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0ED" w:rsidRDefault="00DB16BB" w:rsidP="00205709">
      <w:pPr>
        <w:pStyle w:val="aff6"/>
      </w:pPr>
      <w:r w:rsidRPr="000420ED">
        <w:t>Министерство экономического развития и торговли РФ</w:t>
      </w:r>
    </w:p>
    <w:p w:rsidR="000420ED" w:rsidRDefault="000420ED" w:rsidP="00205709">
      <w:pPr>
        <w:pStyle w:val="aff6"/>
      </w:pPr>
      <w:r>
        <w:t>"</w:t>
      </w:r>
      <w:r w:rsidR="00DB16BB" w:rsidRPr="000420ED">
        <w:t>Челябинский институт</w:t>
      </w:r>
      <w:r>
        <w:t xml:space="preserve"> (</w:t>
      </w:r>
      <w:r w:rsidR="00DB16BB" w:rsidRPr="000420ED">
        <w:t>филиал</w:t>
      </w:r>
      <w:r w:rsidRPr="000420ED">
        <w:t>)</w:t>
      </w:r>
    </w:p>
    <w:p w:rsidR="00DB16BB" w:rsidRPr="000420ED" w:rsidRDefault="00DB16BB" w:rsidP="00205709">
      <w:pPr>
        <w:pStyle w:val="aff6"/>
      </w:pPr>
      <w:r w:rsidRPr="000420ED">
        <w:t>ГОСУДАРСТВЕННОГО</w:t>
      </w:r>
      <w:r w:rsidR="000420ED" w:rsidRPr="000420ED">
        <w:t xml:space="preserve"> </w:t>
      </w:r>
      <w:r w:rsidRPr="000420ED">
        <w:t>ОБРАЗОВАТЕЛЬНОГО УЧРЕЖДЕНИЯ</w:t>
      </w:r>
    </w:p>
    <w:p w:rsidR="000420ED" w:rsidRDefault="00DB16BB" w:rsidP="00205709">
      <w:pPr>
        <w:pStyle w:val="aff6"/>
      </w:pPr>
      <w:r w:rsidRPr="000420ED">
        <w:t>ВЫСШЕГО ПРОФЕССИОНАЛЬНОГО ОБРАЗОВАНИЯ</w:t>
      </w:r>
    </w:p>
    <w:p w:rsidR="00DB16BB" w:rsidRPr="000420ED" w:rsidRDefault="000420ED" w:rsidP="00205709">
      <w:pPr>
        <w:pStyle w:val="aff6"/>
      </w:pPr>
      <w:r>
        <w:t>"</w:t>
      </w:r>
      <w:r w:rsidR="00DB16BB" w:rsidRPr="000420ED">
        <w:t>Российский Государственный</w:t>
      </w:r>
    </w:p>
    <w:p w:rsidR="000420ED" w:rsidRDefault="00DB16BB" w:rsidP="00205709">
      <w:pPr>
        <w:pStyle w:val="aff6"/>
      </w:pPr>
      <w:r w:rsidRPr="000420ED">
        <w:t>Торгово-Экономический</w:t>
      </w:r>
      <w:r w:rsidR="000420ED" w:rsidRPr="000420ED">
        <w:t xml:space="preserve"> </w:t>
      </w:r>
      <w:r w:rsidRPr="000420ED">
        <w:t>Университет</w:t>
      </w:r>
      <w:r w:rsidR="000420ED">
        <w:t>"</w:t>
      </w:r>
    </w:p>
    <w:p w:rsidR="00205709" w:rsidRDefault="00205709" w:rsidP="00205709">
      <w:pPr>
        <w:pStyle w:val="aff6"/>
        <w:rPr>
          <w:b/>
          <w:bCs/>
          <w:lang w:val="uk-UA"/>
        </w:rPr>
      </w:pPr>
    </w:p>
    <w:p w:rsidR="00F41AEE" w:rsidRDefault="00F41AEE" w:rsidP="00205709">
      <w:pPr>
        <w:pStyle w:val="aff6"/>
        <w:rPr>
          <w:b/>
          <w:bCs/>
          <w:lang w:val="uk-UA"/>
        </w:rPr>
      </w:pPr>
    </w:p>
    <w:p w:rsidR="00205709" w:rsidRDefault="00205709" w:rsidP="00205709">
      <w:pPr>
        <w:pStyle w:val="aff6"/>
        <w:rPr>
          <w:b/>
          <w:bCs/>
          <w:lang w:val="uk-UA"/>
        </w:rPr>
      </w:pPr>
    </w:p>
    <w:p w:rsidR="00205709" w:rsidRDefault="00205709" w:rsidP="00205709">
      <w:pPr>
        <w:pStyle w:val="aff6"/>
        <w:rPr>
          <w:b/>
          <w:bCs/>
          <w:lang w:val="uk-UA"/>
        </w:rPr>
      </w:pPr>
    </w:p>
    <w:p w:rsidR="00205709" w:rsidRDefault="00205709" w:rsidP="00205709">
      <w:pPr>
        <w:pStyle w:val="aff6"/>
        <w:rPr>
          <w:b/>
          <w:bCs/>
          <w:lang w:val="uk-UA"/>
        </w:rPr>
      </w:pPr>
    </w:p>
    <w:p w:rsidR="00DB16BB" w:rsidRPr="000420ED" w:rsidRDefault="00DB16BB" w:rsidP="00205709">
      <w:pPr>
        <w:pStyle w:val="aff6"/>
        <w:rPr>
          <w:b/>
          <w:bCs/>
        </w:rPr>
      </w:pPr>
      <w:r w:rsidRPr="000420ED">
        <w:rPr>
          <w:b/>
          <w:bCs/>
        </w:rPr>
        <w:t>Дипломная работа</w:t>
      </w:r>
    </w:p>
    <w:p w:rsidR="000420ED" w:rsidRDefault="00DB16BB" w:rsidP="00205709">
      <w:pPr>
        <w:pStyle w:val="aff6"/>
        <w:rPr>
          <w:b/>
          <w:bCs/>
          <w:lang w:val="uk-UA"/>
        </w:rPr>
      </w:pPr>
      <w:r w:rsidRPr="000420ED">
        <w:t>Тема</w:t>
      </w:r>
      <w:r w:rsidR="000420ED" w:rsidRPr="000420ED">
        <w:t>:</w:t>
      </w:r>
      <w:r w:rsidR="000420ED">
        <w:t xml:space="preserve"> "</w:t>
      </w:r>
      <w:r w:rsidRPr="000420ED">
        <w:rPr>
          <w:b/>
          <w:bCs/>
        </w:rPr>
        <w:t>Управление кредитными операциями коммерческого банка</w:t>
      </w:r>
      <w:r w:rsidR="000420ED">
        <w:rPr>
          <w:b/>
          <w:bCs/>
        </w:rPr>
        <w:t>"</w:t>
      </w:r>
    </w:p>
    <w:p w:rsidR="00205709" w:rsidRDefault="00205709" w:rsidP="00205709">
      <w:pPr>
        <w:pStyle w:val="aff6"/>
        <w:rPr>
          <w:b/>
          <w:bCs/>
          <w:lang w:val="uk-UA"/>
        </w:rPr>
      </w:pPr>
    </w:p>
    <w:p w:rsidR="00205709" w:rsidRDefault="00205709" w:rsidP="00205709">
      <w:pPr>
        <w:pStyle w:val="aff6"/>
        <w:rPr>
          <w:b/>
          <w:bCs/>
          <w:lang w:val="uk-UA"/>
        </w:rPr>
      </w:pPr>
    </w:p>
    <w:p w:rsidR="00205709" w:rsidRDefault="00205709" w:rsidP="00205709">
      <w:pPr>
        <w:pStyle w:val="aff6"/>
        <w:rPr>
          <w:b/>
          <w:bCs/>
          <w:lang w:val="uk-UA"/>
        </w:rPr>
      </w:pPr>
    </w:p>
    <w:p w:rsidR="00205709" w:rsidRPr="00205709" w:rsidRDefault="00205709" w:rsidP="00205709">
      <w:pPr>
        <w:pStyle w:val="aff6"/>
        <w:rPr>
          <w:b/>
          <w:bCs/>
          <w:lang w:val="uk-UA"/>
        </w:rPr>
      </w:pPr>
    </w:p>
    <w:p w:rsidR="00F41AEE" w:rsidRDefault="00DB16BB" w:rsidP="00205709">
      <w:pPr>
        <w:pStyle w:val="aff6"/>
        <w:jc w:val="left"/>
      </w:pPr>
      <w:r w:rsidRPr="000420ED">
        <w:rPr>
          <w:b/>
          <w:bCs/>
        </w:rPr>
        <w:t>Выполнила</w:t>
      </w:r>
      <w:r w:rsidRPr="000420ED">
        <w:t xml:space="preserve"> </w:t>
      </w:r>
    </w:p>
    <w:p w:rsidR="000420ED" w:rsidRDefault="00DB16BB" w:rsidP="00205709">
      <w:pPr>
        <w:pStyle w:val="aff6"/>
        <w:jc w:val="left"/>
        <w:rPr>
          <w:b/>
          <w:bCs/>
        </w:rPr>
      </w:pPr>
      <w:r w:rsidRPr="000420ED">
        <w:rPr>
          <w:b/>
          <w:bCs/>
        </w:rPr>
        <w:t>Дмитриева Елена Сергеевна</w:t>
      </w:r>
    </w:p>
    <w:p w:rsidR="00F41AEE" w:rsidRDefault="00DB16BB" w:rsidP="00205709">
      <w:pPr>
        <w:pStyle w:val="aff6"/>
        <w:jc w:val="left"/>
      </w:pPr>
      <w:r w:rsidRPr="000420ED">
        <w:t xml:space="preserve">Научный руководитель </w:t>
      </w:r>
    </w:p>
    <w:p w:rsidR="00F41AEE" w:rsidRDefault="00DB16BB" w:rsidP="00205709">
      <w:pPr>
        <w:pStyle w:val="aff6"/>
        <w:jc w:val="left"/>
      </w:pPr>
      <w:r w:rsidRPr="000420ED">
        <w:t xml:space="preserve">Малахова Елена Сергеевна, </w:t>
      </w:r>
    </w:p>
    <w:p w:rsidR="000420ED" w:rsidRDefault="00DB16BB" w:rsidP="00205709">
      <w:pPr>
        <w:pStyle w:val="aff6"/>
        <w:jc w:val="left"/>
      </w:pPr>
      <w:r w:rsidRPr="000420ED">
        <w:t>старший преподаватель</w:t>
      </w:r>
    </w:p>
    <w:p w:rsidR="00F41AEE" w:rsidRDefault="00DB16BB" w:rsidP="00205709">
      <w:pPr>
        <w:pStyle w:val="aff6"/>
        <w:jc w:val="left"/>
      </w:pPr>
      <w:r w:rsidRPr="000420ED">
        <w:t>Консультант</w:t>
      </w:r>
      <w:r w:rsidR="000420ED" w:rsidRPr="000420ED">
        <w:t xml:space="preserve"> </w:t>
      </w:r>
    </w:p>
    <w:p w:rsidR="000420ED" w:rsidRPr="000420ED" w:rsidRDefault="00DB16BB" w:rsidP="00205709">
      <w:pPr>
        <w:pStyle w:val="aff6"/>
        <w:jc w:val="left"/>
      </w:pPr>
      <w:r w:rsidRPr="000420ED">
        <w:t>Путилова Марина Даниловна</w:t>
      </w:r>
    </w:p>
    <w:p w:rsidR="00205709" w:rsidRDefault="00205709" w:rsidP="00205709">
      <w:pPr>
        <w:pStyle w:val="aff6"/>
        <w:rPr>
          <w:lang w:val="uk-UA"/>
        </w:rPr>
      </w:pPr>
    </w:p>
    <w:p w:rsidR="00205709" w:rsidRDefault="00205709" w:rsidP="00205709">
      <w:pPr>
        <w:pStyle w:val="aff6"/>
        <w:rPr>
          <w:lang w:val="uk-UA"/>
        </w:rPr>
      </w:pPr>
    </w:p>
    <w:p w:rsidR="00205709" w:rsidRDefault="00205709" w:rsidP="00205709">
      <w:pPr>
        <w:pStyle w:val="aff6"/>
        <w:rPr>
          <w:lang w:val="uk-UA"/>
        </w:rPr>
      </w:pPr>
    </w:p>
    <w:p w:rsidR="00712854" w:rsidRDefault="00712854" w:rsidP="00205709">
      <w:pPr>
        <w:pStyle w:val="aff6"/>
        <w:rPr>
          <w:lang w:val="uk-UA"/>
        </w:rPr>
      </w:pPr>
    </w:p>
    <w:p w:rsidR="00205709" w:rsidRDefault="00205709" w:rsidP="00205709">
      <w:pPr>
        <w:pStyle w:val="aff6"/>
        <w:rPr>
          <w:lang w:val="uk-UA"/>
        </w:rPr>
      </w:pPr>
    </w:p>
    <w:p w:rsidR="00205709" w:rsidRPr="00205709" w:rsidRDefault="00DB16BB" w:rsidP="00205709">
      <w:pPr>
        <w:pStyle w:val="aff6"/>
        <w:rPr>
          <w:lang w:val="uk-UA"/>
        </w:rPr>
      </w:pPr>
      <w:r w:rsidRPr="000420ED">
        <w:t>Челябинск 2005</w:t>
      </w:r>
    </w:p>
    <w:p w:rsidR="00DB16BB" w:rsidRDefault="00205709" w:rsidP="00205709">
      <w:pPr>
        <w:pStyle w:val="afd"/>
        <w:rPr>
          <w:lang w:val="uk-UA"/>
        </w:rPr>
      </w:pPr>
      <w:r>
        <w:rPr>
          <w:lang w:val="uk-UA"/>
        </w:rPr>
        <w:br w:type="page"/>
      </w:r>
      <w:r w:rsidR="00DB16BB" w:rsidRPr="000420ED">
        <w:lastRenderedPageBreak/>
        <w:t>Оглавление</w:t>
      </w:r>
    </w:p>
    <w:p w:rsidR="00205709" w:rsidRPr="00205709" w:rsidRDefault="00205709" w:rsidP="00205709">
      <w:pPr>
        <w:pStyle w:val="afd"/>
        <w:rPr>
          <w:lang w:val="uk-UA"/>
        </w:rPr>
      </w:pPr>
    </w:p>
    <w:p w:rsidR="002C32F6" w:rsidRDefault="002C32F6">
      <w:pPr>
        <w:pStyle w:val="26"/>
        <w:rPr>
          <w:smallCaps w:val="0"/>
          <w:noProof/>
          <w:sz w:val="24"/>
          <w:szCs w:val="24"/>
        </w:rPr>
      </w:pPr>
      <w:r w:rsidRPr="00E5190B">
        <w:rPr>
          <w:rStyle w:val="af0"/>
          <w:noProof/>
        </w:rPr>
        <w:t>Введение</w:t>
      </w:r>
    </w:p>
    <w:p w:rsidR="002C32F6" w:rsidRDefault="002C32F6">
      <w:pPr>
        <w:pStyle w:val="26"/>
        <w:rPr>
          <w:smallCaps w:val="0"/>
          <w:noProof/>
          <w:sz w:val="24"/>
          <w:szCs w:val="24"/>
        </w:rPr>
      </w:pPr>
      <w:r w:rsidRPr="00E5190B">
        <w:rPr>
          <w:rStyle w:val="af0"/>
          <w:noProof/>
        </w:rPr>
        <w:t>Глава 1. Кредитные операции банка и их организация</w:t>
      </w:r>
    </w:p>
    <w:p w:rsidR="002C32F6" w:rsidRDefault="002C32F6">
      <w:pPr>
        <w:pStyle w:val="26"/>
        <w:rPr>
          <w:smallCaps w:val="0"/>
          <w:noProof/>
          <w:sz w:val="24"/>
          <w:szCs w:val="24"/>
        </w:rPr>
      </w:pPr>
      <w:r w:rsidRPr="00E5190B">
        <w:rPr>
          <w:rStyle w:val="af0"/>
          <w:noProof/>
        </w:rPr>
        <w:t>1.1</w:t>
      </w:r>
      <w:r w:rsidRPr="00E5190B">
        <w:rPr>
          <w:rStyle w:val="af0"/>
          <w:noProof/>
          <w:lang w:val="uk-UA"/>
        </w:rPr>
        <w:t xml:space="preserve"> </w:t>
      </w:r>
      <w:r w:rsidRPr="00E5190B">
        <w:rPr>
          <w:rStyle w:val="af0"/>
          <w:noProof/>
        </w:rPr>
        <w:t>Сущность кредита и кредитных операций</w:t>
      </w:r>
    </w:p>
    <w:p w:rsidR="002C32F6" w:rsidRDefault="002C32F6">
      <w:pPr>
        <w:pStyle w:val="26"/>
        <w:rPr>
          <w:smallCaps w:val="0"/>
          <w:noProof/>
          <w:sz w:val="24"/>
          <w:szCs w:val="24"/>
        </w:rPr>
      </w:pPr>
      <w:r w:rsidRPr="00E5190B">
        <w:rPr>
          <w:rStyle w:val="af0"/>
          <w:noProof/>
          <w:lang w:val="uk-UA"/>
        </w:rPr>
        <w:t xml:space="preserve">1.2 </w:t>
      </w:r>
      <w:r w:rsidRPr="00E5190B">
        <w:rPr>
          <w:rStyle w:val="af0"/>
          <w:noProof/>
        </w:rPr>
        <w:t>Организация процесса кредитования</w:t>
      </w:r>
    </w:p>
    <w:p w:rsidR="002C32F6" w:rsidRDefault="002C32F6">
      <w:pPr>
        <w:pStyle w:val="26"/>
        <w:rPr>
          <w:smallCaps w:val="0"/>
          <w:noProof/>
          <w:sz w:val="24"/>
          <w:szCs w:val="24"/>
        </w:rPr>
      </w:pPr>
      <w:r w:rsidRPr="00E5190B">
        <w:rPr>
          <w:rStyle w:val="af0"/>
          <w:noProof/>
        </w:rPr>
        <w:t>1.3 Формы обеспечения кредита и кредитных операций</w:t>
      </w:r>
    </w:p>
    <w:p w:rsidR="002C32F6" w:rsidRDefault="002C32F6">
      <w:pPr>
        <w:pStyle w:val="26"/>
        <w:rPr>
          <w:smallCaps w:val="0"/>
          <w:noProof/>
          <w:sz w:val="24"/>
          <w:szCs w:val="24"/>
        </w:rPr>
      </w:pPr>
      <w:r w:rsidRPr="00E5190B">
        <w:rPr>
          <w:rStyle w:val="af0"/>
          <w:noProof/>
        </w:rPr>
        <w:t>1.4 Кредитный риск как одна из характеристик кредитных операций</w:t>
      </w:r>
    </w:p>
    <w:p w:rsidR="002C32F6" w:rsidRDefault="002C32F6">
      <w:pPr>
        <w:pStyle w:val="26"/>
        <w:rPr>
          <w:smallCaps w:val="0"/>
          <w:noProof/>
          <w:sz w:val="24"/>
          <w:szCs w:val="24"/>
        </w:rPr>
      </w:pPr>
      <w:r w:rsidRPr="00E5190B">
        <w:rPr>
          <w:rStyle w:val="af0"/>
          <w:noProof/>
        </w:rPr>
        <w:t>Глава 2. Управление кредитными операциями коммерческого банка</w:t>
      </w:r>
    </w:p>
    <w:p w:rsidR="002C32F6" w:rsidRDefault="002C32F6">
      <w:pPr>
        <w:pStyle w:val="26"/>
        <w:rPr>
          <w:smallCaps w:val="0"/>
          <w:noProof/>
          <w:sz w:val="24"/>
          <w:szCs w:val="24"/>
        </w:rPr>
      </w:pPr>
      <w:r w:rsidRPr="00E5190B">
        <w:rPr>
          <w:rStyle w:val="af0"/>
          <w:noProof/>
        </w:rPr>
        <w:t>2.1 Сущность управления кредитными операциями</w:t>
      </w:r>
    </w:p>
    <w:p w:rsidR="002C32F6" w:rsidRDefault="002C32F6">
      <w:pPr>
        <w:pStyle w:val="26"/>
        <w:rPr>
          <w:smallCaps w:val="0"/>
          <w:noProof/>
          <w:sz w:val="24"/>
          <w:szCs w:val="24"/>
        </w:rPr>
      </w:pPr>
      <w:r w:rsidRPr="00E5190B">
        <w:rPr>
          <w:rStyle w:val="af0"/>
          <w:noProof/>
          <w:lang w:val="uk-UA"/>
        </w:rPr>
        <w:t xml:space="preserve">2.2 </w:t>
      </w:r>
      <w:r w:rsidRPr="00E5190B">
        <w:rPr>
          <w:rStyle w:val="af0"/>
          <w:noProof/>
        </w:rPr>
        <w:t>Управление кредитным риском как элемент управления кредитными операциями</w:t>
      </w:r>
    </w:p>
    <w:p w:rsidR="002C32F6" w:rsidRDefault="002C32F6">
      <w:pPr>
        <w:pStyle w:val="26"/>
        <w:rPr>
          <w:smallCaps w:val="0"/>
          <w:noProof/>
          <w:sz w:val="24"/>
          <w:szCs w:val="24"/>
        </w:rPr>
      </w:pPr>
      <w:r w:rsidRPr="00E5190B">
        <w:rPr>
          <w:rStyle w:val="af0"/>
          <w:noProof/>
          <w:lang w:val="uk-UA"/>
        </w:rPr>
        <w:t xml:space="preserve">2.3 </w:t>
      </w:r>
      <w:r w:rsidRPr="00E5190B">
        <w:rPr>
          <w:rStyle w:val="af0"/>
          <w:noProof/>
        </w:rPr>
        <w:t>Особенности управления кредитными операциями</w:t>
      </w:r>
    </w:p>
    <w:p w:rsidR="002C32F6" w:rsidRDefault="002C32F6">
      <w:pPr>
        <w:pStyle w:val="26"/>
        <w:rPr>
          <w:smallCaps w:val="0"/>
          <w:noProof/>
          <w:sz w:val="24"/>
          <w:szCs w:val="24"/>
        </w:rPr>
      </w:pPr>
      <w:r w:rsidRPr="00E5190B">
        <w:rPr>
          <w:rStyle w:val="af0"/>
          <w:noProof/>
        </w:rPr>
        <w:t>2.4 Анализ кредитного портфеля</w:t>
      </w:r>
    </w:p>
    <w:p w:rsidR="002C32F6" w:rsidRDefault="002C32F6">
      <w:pPr>
        <w:pStyle w:val="26"/>
        <w:rPr>
          <w:smallCaps w:val="0"/>
          <w:noProof/>
          <w:sz w:val="24"/>
          <w:szCs w:val="24"/>
        </w:rPr>
      </w:pPr>
      <w:r w:rsidRPr="00E5190B">
        <w:rPr>
          <w:rStyle w:val="af0"/>
          <w:noProof/>
        </w:rPr>
        <w:t>Глава 3. Разработка мероприятий по управлению эффективности использования кредитных операций коммерческого банка</w:t>
      </w:r>
    </w:p>
    <w:p w:rsidR="002C32F6" w:rsidRDefault="002C32F6">
      <w:pPr>
        <w:pStyle w:val="26"/>
        <w:rPr>
          <w:smallCaps w:val="0"/>
          <w:noProof/>
          <w:sz w:val="24"/>
          <w:szCs w:val="24"/>
        </w:rPr>
      </w:pPr>
      <w:r w:rsidRPr="00E5190B">
        <w:rPr>
          <w:rStyle w:val="af0"/>
          <w:noProof/>
          <w:lang w:val="uk-UA"/>
        </w:rPr>
        <w:t xml:space="preserve">3.1 </w:t>
      </w:r>
      <w:r w:rsidRPr="00E5190B">
        <w:rPr>
          <w:rStyle w:val="af0"/>
          <w:noProof/>
        </w:rPr>
        <w:t>Постановка проблемы</w:t>
      </w:r>
    </w:p>
    <w:p w:rsidR="002C32F6" w:rsidRDefault="002C32F6">
      <w:pPr>
        <w:pStyle w:val="26"/>
        <w:rPr>
          <w:smallCaps w:val="0"/>
          <w:noProof/>
          <w:sz w:val="24"/>
          <w:szCs w:val="24"/>
        </w:rPr>
      </w:pPr>
      <w:r w:rsidRPr="00E5190B">
        <w:rPr>
          <w:rStyle w:val="af0"/>
          <w:noProof/>
        </w:rPr>
        <w:t>3.2 Модель ресурсообеспечения в банке.</w:t>
      </w:r>
      <w:r w:rsidRPr="00E5190B">
        <w:rPr>
          <w:rStyle w:val="af0"/>
          <w:noProof/>
          <w:lang w:val="uk-UA"/>
        </w:rPr>
        <w:t xml:space="preserve"> </w:t>
      </w:r>
      <w:r w:rsidRPr="00E5190B">
        <w:rPr>
          <w:rStyle w:val="af0"/>
          <w:noProof/>
        </w:rPr>
        <w:t>анализ структуры активов и пассивов в динамике</w:t>
      </w:r>
    </w:p>
    <w:p w:rsidR="002C32F6" w:rsidRDefault="002C32F6">
      <w:pPr>
        <w:pStyle w:val="26"/>
        <w:rPr>
          <w:smallCaps w:val="0"/>
          <w:noProof/>
          <w:sz w:val="24"/>
          <w:szCs w:val="24"/>
        </w:rPr>
      </w:pPr>
      <w:r w:rsidRPr="00E5190B">
        <w:rPr>
          <w:rStyle w:val="af0"/>
          <w:noProof/>
        </w:rPr>
        <w:t>3.3 Практическое использование модели</w:t>
      </w:r>
    </w:p>
    <w:p w:rsidR="002C32F6" w:rsidRDefault="002C32F6">
      <w:pPr>
        <w:pStyle w:val="26"/>
        <w:rPr>
          <w:smallCaps w:val="0"/>
          <w:noProof/>
          <w:sz w:val="24"/>
          <w:szCs w:val="24"/>
        </w:rPr>
      </w:pPr>
      <w:r w:rsidRPr="00E5190B">
        <w:rPr>
          <w:rStyle w:val="af0"/>
          <w:noProof/>
        </w:rPr>
        <w:t>Заключение</w:t>
      </w:r>
    </w:p>
    <w:p w:rsidR="002C32F6" w:rsidRDefault="002C32F6">
      <w:pPr>
        <w:pStyle w:val="26"/>
        <w:rPr>
          <w:smallCaps w:val="0"/>
          <w:noProof/>
          <w:sz w:val="24"/>
          <w:szCs w:val="24"/>
        </w:rPr>
      </w:pPr>
      <w:r w:rsidRPr="00E5190B">
        <w:rPr>
          <w:rStyle w:val="af0"/>
          <w:noProof/>
        </w:rPr>
        <w:t>Список используемой литературы</w:t>
      </w:r>
    </w:p>
    <w:p w:rsidR="002C32F6" w:rsidRDefault="002C32F6">
      <w:pPr>
        <w:pStyle w:val="26"/>
        <w:rPr>
          <w:smallCaps w:val="0"/>
          <w:noProof/>
          <w:sz w:val="24"/>
          <w:szCs w:val="24"/>
        </w:rPr>
      </w:pPr>
      <w:r w:rsidRPr="00E5190B">
        <w:rPr>
          <w:rStyle w:val="af0"/>
          <w:noProof/>
          <w:lang w:val="uk-UA"/>
        </w:rPr>
        <w:t>Приложения</w:t>
      </w:r>
    </w:p>
    <w:p w:rsidR="00DB16BB" w:rsidRPr="000420ED" w:rsidRDefault="00DB16BB" w:rsidP="000420ED">
      <w:pPr>
        <w:ind w:firstLine="709"/>
      </w:pPr>
    </w:p>
    <w:p w:rsidR="00DB16BB" w:rsidRPr="000420ED" w:rsidRDefault="00416B1C" w:rsidP="00416B1C">
      <w:pPr>
        <w:pStyle w:val="2"/>
      </w:pPr>
      <w:bookmarkStart w:id="0" w:name="_Toc91101916"/>
      <w:bookmarkStart w:id="1" w:name="_Toc91101948"/>
      <w:r>
        <w:br w:type="page"/>
      </w:r>
      <w:bookmarkStart w:id="2" w:name="_Toc256977715"/>
      <w:r w:rsidR="00DB16BB" w:rsidRPr="000420ED">
        <w:t>Введение</w:t>
      </w:r>
      <w:bookmarkEnd w:id="0"/>
      <w:bookmarkEnd w:id="1"/>
      <w:bookmarkEnd w:id="2"/>
    </w:p>
    <w:p w:rsidR="00416B1C" w:rsidRDefault="00416B1C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 xml:space="preserve">Коммерческий банк </w:t>
      </w:r>
      <w:r w:rsidR="000420ED">
        <w:t>-</w:t>
      </w:r>
      <w:r w:rsidRPr="000420ED">
        <w:t xml:space="preserve"> это организация, главной функцией которой является мобилизация свободных денежных средств экономических субъектов и их размещение в экономике</w:t>
      </w:r>
      <w:r w:rsidR="000420ED" w:rsidRPr="000420ED">
        <w:t xml:space="preserve">. </w:t>
      </w:r>
      <w:r w:rsidRPr="000420ED">
        <w:t>Реализация этой функции затрагивает вопросы формирования и использования средств кредитного потенциала</w:t>
      </w:r>
      <w:r w:rsidR="000420ED" w:rsidRPr="000420ED">
        <w:t xml:space="preserve">. </w:t>
      </w:r>
      <w:r w:rsidRPr="000420ED">
        <w:t>Кредитование является наиболее прибыльной и самой рискованной активной операцией коммерческого банка</w:t>
      </w:r>
      <w:r w:rsidR="000420ED" w:rsidRPr="000420ED">
        <w:t xml:space="preserve">. </w:t>
      </w:r>
      <w:r w:rsidRPr="000420ED">
        <w:t>Следовательно, если целью банка является получение максимальной прибыли, то он должен уделять большое внимание кредитным операциям</w:t>
      </w:r>
      <w:r w:rsidR="000420ED" w:rsidRPr="000420ED">
        <w:t xml:space="preserve">. </w:t>
      </w:r>
      <w:r w:rsidRPr="000420ED">
        <w:t>Для достижения поставленной цели банк должен управлять процессом формирования своей ресурсной базы и эффективно её использовать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В настоящее время вопрос эффективного использования ресурсов коммерческих банков представляет собой важную задачу банковской практики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Эффективное управление ресурсами коммерческого банка </w:t>
      </w:r>
      <w:r w:rsidR="000420ED">
        <w:t>-</w:t>
      </w:r>
      <w:r w:rsidRPr="000420ED">
        <w:t xml:space="preserve"> это достаточно сложная тема в российской банковской теории</w:t>
      </w:r>
      <w:r w:rsidR="000420ED" w:rsidRPr="000420ED">
        <w:t xml:space="preserve">. </w:t>
      </w:r>
      <w:r w:rsidRPr="000420ED">
        <w:t>Сейчас каждый банк по-своему строит работу по ресурсному управлению</w:t>
      </w:r>
      <w:r w:rsidR="000420ED" w:rsidRPr="000420ED">
        <w:t xml:space="preserve">. </w:t>
      </w:r>
      <w:r w:rsidRPr="000420ED">
        <w:t>Это связано с различными сегментами рынка, на которых работает тот или иной банк, с отсутствием общепризнанной методики управления ресурсами</w:t>
      </w:r>
      <w:r w:rsidR="000420ED" w:rsidRPr="000420ED">
        <w:t xml:space="preserve">. </w:t>
      </w:r>
      <w:r w:rsidRPr="000420ED">
        <w:t>Поэтому каждый участник рынка должен разработать данную проблему, учитывая особенности функционирования и положения банка на рынке банковских услуг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До недавнего времени анализу привлеченных ресурсов не уделялось большого внимания, однако в период системного кризиса банки столкнулись с проблемой качественного формирования ресурсной базы</w:t>
      </w:r>
      <w:r w:rsidR="000420ED" w:rsidRPr="000420ED">
        <w:t xml:space="preserve">. </w:t>
      </w:r>
      <w:r w:rsidRPr="000420ED">
        <w:t>В связи с этим вопросы наращивания ресурсного потенциала и его анализ приобрели особую значимость и актуальность</w:t>
      </w:r>
      <w:r w:rsidR="000420ED" w:rsidRPr="000420ED">
        <w:t xml:space="preserve">. </w:t>
      </w:r>
      <w:r w:rsidRPr="000420ED">
        <w:t>Особенностью формирования банковских ресурсов является то, что большую их долю составляют привлеченные и заемные средства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Привлеченные и заемные средства коммерческого банка в основном состоят из депозитов клиентов, а также из привлеченных спецфондов, временно свободных средств по расчетным операциям, кредиторской задолженности клиентов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Пассивные и активные операции коммерческого банка тесно связаны между собой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Связь между активными и пассивными операциями банков имеет многоплановый характер</w:t>
      </w:r>
      <w:r w:rsidR="000420ED" w:rsidRPr="000420ED">
        <w:t xml:space="preserve">. </w:t>
      </w:r>
      <w:r w:rsidRPr="000420ED">
        <w:t>Если возрастает стоимость ресурсов, то банковская маржа сокращается, прибыль снижается и в результате банку будет необходим поиск более выгодных сфер вложения капитала для того, чтобы поправить свои дела</w:t>
      </w:r>
      <w:r w:rsidR="000420ED" w:rsidRPr="000420ED">
        <w:t xml:space="preserve">. </w:t>
      </w:r>
      <w:r w:rsidRPr="000420ED">
        <w:t>Поэтому необходима четкая координация активных и пассивных операций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На структуру активных операций коммерческого банка оказывает влияние достаточно большое количество факторов, среди них можно выделить следующие</w:t>
      </w:r>
      <w:r w:rsidR="000420ED" w:rsidRPr="000420ED">
        <w:t xml:space="preserve">: </w:t>
      </w:r>
      <w:r w:rsidRPr="000420ED">
        <w:t>стратегия банка, мотивация деятельности, уровень менеджмента</w:t>
      </w:r>
      <w:r w:rsidR="000420ED" w:rsidRPr="000420ED">
        <w:t xml:space="preserve">. </w:t>
      </w:r>
      <w:r w:rsidRPr="000420ED">
        <w:t>Основополагающими моментами в банковской стратегии являются постановка цели и выбор соответствующих инструментов для ее достижения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Целью данной работы является разработка мероприятий по повышению эффективности управления кредитными операциями коммерческого банка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Для достижения цели поставлены следующие задачи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изучить теоретический подход к сущности и организации кредитных</w:t>
      </w:r>
      <w:r w:rsidR="000420ED" w:rsidRPr="000420ED">
        <w:t xml:space="preserve"> </w:t>
      </w:r>
      <w:r w:rsidRPr="000420ED">
        <w:t>операций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изучить процесс управления кредитными операциями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провести анализ управления кредитными операциями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на основе анализа выработать предложения и рекомендации, которые позволили бы улучшить практическое состояние вопроса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Объектом исследования в работе является деятельность Сберегательного Банка России, Юниаструмбанка и Промстройбанка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Предметом исследования является</w:t>
      </w:r>
      <w:r w:rsidR="000420ED" w:rsidRPr="000420ED">
        <w:t xml:space="preserve"> </w:t>
      </w:r>
      <w:r w:rsidRPr="000420ED">
        <w:t>повышение эффективности управления кредитными операциями коммерческих банков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Необходимо отметить, что в условиях рыночной экономики коммерческому банку довольно сложно рассчитывать на качественное проведение активных операций без осуществления инвестиционной деятельности</w:t>
      </w:r>
      <w:r w:rsidR="000420ED" w:rsidRPr="000420ED">
        <w:t xml:space="preserve">. </w:t>
      </w:r>
      <w:r w:rsidRPr="000420ED">
        <w:t>Проведение только ссудных операций дает ему возможность иметь достаточную прибыль, однако не позволяет рассчитывать на низкий уровень риска, так как, выдавая ссуды, банки постоянно рискуют не получить их обратно</w:t>
      </w:r>
      <w:r w:rsidR="000420ED" w:rsidRPr="000420ED">
        <w:t>.</w:t>
      </w:r>
    </w:p>
    <w:p w:rsidR="000420ED" w:rsidRPr="000420ED" w:rsidRDefault="00DB16BB" w:rsidP="00416B1C">
      <w:pPr>
        <w:pStyle w:val="2"/>
      </w:pPr>
      <w:r w:rsidRPr="000420ED">
        <w:br w:type="page"/>
      </w:r>
      <w:bookmarkStart w:id="3" w:name="_Toc256977716"/>
      <w:r w:rsidRPr="000420ED">
        <w:t>Глава 1</w:t>
      </w:r>
      <w:r w:rsidR="000420ED" w:rsidRPr="000420ED">
        <w:t xml:space="preserve">. </w:t>
      </w:r>
      <w:r w:rsidRPr="000420ED">
        <w:t>Кредитные операции банка и их организация</w:t>
      </w:r>
      <w:bookmarkEnd w:id="3"/>
    </w:p>
    <w:p w:rsidR="00416B1C" w:rsidRDefault="00416B1C" w:rsidP="000420ED">
      <w:pPr>
        <w:ind w:firstLine="709"/>
        <w:rPr>
          <w:b/>
          <w:bCs/>
          <w:lang w:val="uk-UA"/>
        </w:rPr>
      </w:pPr>
    </w:p>
    <w:p w:rsidR="000420ED" w:rsidRPr="000420ED" w:rsidRDefault="000420ED" w:rsidP="00416B1C">
      <w:pPr>
        <w:pStyle w:val="2"/>
      </w:pPr>
      <w:bookmarkStart w:id="4" w:name="_Toc256977717"/>
      <w:r>
        <w:t>1.1</w:t>
      </w:r>
      <w:r w:rsidR="00416B1C">
        <w:rPr>
          <w:lang w:val="uk-UA"/>
        </w:rPr>
        <w:t xml:space="preserve"> </w:t>
      </w:r>
      <w:r w:rsidR="00DB16BB" w:rsidRPr="000420ED">
        <w:t>Сущность кредита и кредитных операций</w:t>
      </w:r>
      <w:bookmarkEnd w:id="4"/>
    </w:p>
    <w:p w:rsidR="00416B1C" w:rsidRDefault="00416B1C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Вслед за деньгами изобретение кредита является гениальным открытием человечества</w:t>
      </w:r>
      <w:r w:rsidR="000420ED" w:rsidRPr="000420ED">
        <w:t xml:space="preserve">. </w:t>
      </w:r>
      <w:r w:rsidRPr="000420ED">
        <w:t xml:space="preserve">Кредит </w:t>
      </w:r>
      <w:r w:rsidR="000420ED">
        <w:t>-</w:t>
      </w:r>
      <w:r w:rsidRPr="000420ED">
        <w:t xml:space="preserve"> это движение ссудного капитала, осуществляемое на началах обеспеченности, срочности, возвратности и платности</w:t>
      </w:r>
      <w:r w:rsidR="000420ED" w:rsidRPr="000420ED">
        <w:t xml:space="preserve">. </w:t>
      </w:r>
      <w:r w:rsidRPr="000420ED">
        <w:t>Благодаря кредиту сокращается время на удовлетворение хозяйственных и личных потребностей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Роль кредита в развитии экономики любого государства определяет сущность кредитных операций, которые представляют собой координированные банковские действия, направленные на организацию передачи ссудного капитала заемщику и сопровождение использования ссудного капитала до выполнения заемщиком своих обязательств</w:t>
      </w:r>
      <w:r w:rsidR="000420ED" w:rsidRPr="000420ED">
        <w:t>.</w:t>
      </w:r>
    </w:p>
    <w:p w:rsidR="00DB16BB" w:rsidRPr="00416B1C" w:rsidRDefault="00DB16BB" w:rsidP="000420ED">
      <w:pPr>
        <w:ind w:firstLine="709"/>
        <w:rPr>
          <w:lang w:val="uk-UA"/>
        </w:rPr>
      </w:pPr>
      <w:r w:rsidRPr="000420ED">
        <w:t>Осуществлением кредитных операций занимается коммерческий банк</w:t>
      </w:r>
      <w:r w:rsidR="000420ED" w:rsidRPr="000420ED">
        <w:t xml:space="preserve">. </w:t>
      </w:r>
      <w:r w:rsidRPr="000420ED">
        <w:t>Он</w:t>
      </w:r>
      <w:r w:rsidR="00416B1C">
        <w:rPr>
          <w:lang w:val="uk-UA"/>
        </w:rPr>
        <w:t xml:space="preserve"> </w:t>
      </w:r>
      <w:r w:rsidRPr="000420ED">
        <w:t xml:space="preserve">осуществляет кредитование хозяйствующих субъектов, частных лиц и их расчетно-кассовое обслуживание с </w:t>
      </w:r>
      <w:r w:rsidR="000E3CC6" w:rsidRPr="000420ED">
        <w:t>помощью</w:t>
      </w:r>
      <w:r w:rsidRPr="000420ED">
        <w:t xml:space="preserve"> кредитного процесса</w:t>
      </w:r>
      <w:r w:rsidR="000420ED" w:rsidRPr="000420ED">
        <w:t xml:space="preserve">. </w:t>
      </w:r>
      <w:r w:rsidRPr="000420ED">
        <w:t xml:space="preserve">Кредитный процесс </w:t>
      </w:r>
      <w:r w:rsidR="000420ED">
        <w:t>-</w:t>
      </w:r>
      <w:r w:rsidR="000420ED" w:rsidRPr="000420ED">
        <w:t xml:space="preserve"> </w:t>
      </w:r>
      <w:r w:rsidRPr="000420ED">
        <w:t>прием и способы реализации кредитных отношений, расположенных</w:t>
      </w:r>
      <w:r w:rsidR="000420ED" w:rsidRPr="000420ED">
        <w:t xml:space="preserve"> </w:t>
      </w:r>
      <w:r w:rsidRPr="000420ED">
        <w:t>в определенной последовательности и принятые данным банком</w:t>
      </w:r>
      <w:r w:rsidR="00416B1C">
        <w:rPr>
          <w:lang w:val="uk-UA"/>
        </w:rPr>
        <w:t>.</w:t>
      </w:r>
    </w:p>
    <w:p w:rsidR="000420ED" w:rsidRDefault="00DB16BB" w:rsidP="000420ED">
      <w:pPr>
        <w:ind w:firstLine="709"/>
      </w:pPr>
      <w:r w:rsidRPr="000420ED">
        <w:t>Главной целью коммерческого банка является получение прибыли</w:t>
      </w:r>
      <w:r w:rsidR="000420ED" w:rsidRPr="000420ED">
        <w:t xml:space="preserve">. </w:t>
      </w:r>
      <w:r w:rsidRPr="000420ED">
        <w:t>Следовательно, одной из главных функций является мобилизация временно-свободных денежных средств и кредитование экономики</w:t>
      </w:r>
      <w:r w:rsidR="000420ED" w:rsidRPr="000420ED">
        <w:t xml:space="preserve">. </w:t>
      </w:r>
      <w:r w:rsidRPr="000420ED">
        <w:t xml:space="preserve">Кредитование осуществляется через кредитные ресурсы </w:t>
      </w:r>
      <w:r w:rsidR="000420ED">
        <w:t>-</w:t>
      </w:r>
      <w:r w:rsidRPr="000420ED">
        <w:t xml:space="preserve"> ресурсы банка, которые в силу сложившихся обстоятельств не были направлены на осуществление активных операций, но могут быть переданы на условиях обеспеченности, срочности, возвратности и платности хозяйствующим субъектам</w:t>
      </w:r>
      <w:r w:rsidR="000420ED" w:rsidRPr="000420ED">
        <w:t xml:space="preserve">. </w:t>
      </w:r>
      <w:r w:rsidRPr="000420ED">
        <w:t>Однако не все мобилизованные средства могут быть использованы банком для предоставления кредитов</w:t>
      </w:r>
      <w:r w:rsidR="000420ED" w:rsidRPr="000420ED">
        <w:t xml:space="preserve">. </w:t>
      </w:r>
      <w:r w:rsidRPr="000420ED">
        <w:t xml:space="preserve">Объем средств, свободных для совершения активных операций, представляет собой кредитный потенциал </w:t>
      </w:r>
      <w:r w:rsidR="000420ED">
        <w:t>-</w:t>
      </w:r>
      <w:r w:rsidRPr="000420ED">
        <w:t xml:space="preserve"> это величина мобилизованных средств за вычетом резерва ликвидности, с учетом риска</w:t>
      </w:r>
      <w:r w:rsidR="000420ED" w:rsidRPr="000420ED">
        <w:t>.</w:t>
      </w:r>
    </w:p>
    <w:p w:rsidR="000420ED" w:rsidRDefault="00DB16BB" w:rsidP="000420ED">
      <w:pPr>
        <w:ind w:firstLine="709"/>
        <w:rPr>
          <w:lang w:val="uk-UA"/>
        </w:rPr>
      </w:pPr>
      <w:r w:rsidRPr="000420ED">
        <w:t>Кроме коммерческого банка в процессе кредитования участвуют и другие организации, объединенные в кредитную систему</w:t>
      </w:r>
      <w:r w:rsidR="000420ED" w:rsidRPr="000420ED">
        <w:t xml:space="preserve">. </w:t>
      </w:r>
      <w:r w:rsidRPr="000420ED">
        <w:t xml:space="preserve">Кредитная система </w:t>
      </w:r>
      <w:r w:rsidR="000420ED">
        <w:t>-</w:t>
      </w:r>
      <w:r w:rsidRPr="000420ED">
        <w:t xml:space="preserve"> совокупность организаций или учреждений, способных участвовать в процессе кредитования с позиции кредитора</w:t>
      </w:r>
      <w:r w:rsidR="000420ED" w:rsidRPr="000420ED">
        <w:t>.</w:t>
      </w:r>
    </w:p>
    <w:p w:rsidR="00DB16BB" w:rsidRPr="000420ED" w:rsidRDefault="0064383F" w:rsidP="000420ED">
      <w:pPr>
        <w:ind w:firstLine="709"/>
      </w:pPr>
      <w:r>
        <w:rPr>
          <w:noProof/>
        </w:rPr>
        <w:pict>
          <v:group id="_x0000_s1026" editas="canvas" style="position:absolute;left:0;text-align:left;margin-left:0;margin-top:49.2pt;width:425.2pt;height:318.9pt;z-index:251660800" coordorigin="2281,4941" coordsize="7060,520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81;top:4941;width:7060;height:5208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281;top:5351;width:0;height:135">
              <v:textbox style="mso-next-textbox:#_x0000_s1028" inset="5.76pt,2.88pt,5.76pt,2.88pt">
                <w:txbxContent>
                  <w:p w:rsidR="00F41AEE" w:rsidRPr="00416B1C" w:rsidRDefault="00F41AEE" w:rsidP="00366773">
                    <w:pPr>
                      <w:pStyle w:val="aff0"/>
                    </w:pPr>
                  </w:p>
                </w:txbxContent>
              </v:textbox>
            </v:shape>
            <v:shape id="_x0000_s1029" type="#_x0000_t202" style="position:absolute;left:4183;top:4946;width:3261;height:405">
              <v:textbox style="mso-next-textbox:#_x0000_s1029" inset="5.76pt,2.88pt,5.76pt,2.88pt">
                <w:txbxContent>
                  <w:p w:rsidR="00F41AEE" w:rsidRPr="00416B1C" w:rsidRDefault="00F41AEE" w:rsidP="00366773">
                    <w:pPr>
                      <w:pStyle w:val="aff0"/>
                    </w:pPr>
                    <w:r w:rsidRPr="00416B1C">
                      <w:t>Кредитная система</w:t>
                    </w:r>
                  </w:p>
                </w:txbxContent>
              </v:textbox>
            </v:shape>
            <v:line id="_x0000_s1030" style="position:absolute;flip:x" from="3640,5351" to="4455,5756">
              <v:stroke endarrow="block"/>
            </v:line>
            <v:shape id="_x0000_s1031" type="#_x0000_t202" style="position:absolute;left:3232;top:5756;width:1223;height:540">
              <v:textbox style="mso-next-textbox:#_x0000_s1031" inset="5.76pt,2.88pt,5.76pt,2.88pt">
                <w:txbxContent>
                  <w:p w:rsidR="00F41AEE" w:rsidRPr="00416B1C" w:rsidRDefault="00F41AEE" w:rsidP="00366773">
                    <w:pPr>
                      <w:pStyle w:val="aff0"/>
                    </w:pPr>
                    <w:r w:rsidRPr="00416B1C">
                      <w:t>Банковская система</w:t>
                    </w:r>
                  </w:p>
                </w:txbxContent>
              </v:textbox>
            </v:shape>
            <v:line id="_x0000_s1032" style="position:absolute" from="3640,6296" to="3640,6566">
              <v:stroke endarrow="block"/>
            </v:line>
            <v:shape id="_x0000_s1033" type="#_x0000_t202" style="position:absolute;left:3232;top:6566;width:1167;height:540">
              <v:textbox style="mso-next-textbox:#_x0000_s1033" inset="5.76pt,2.88pt,5.76pt,2.88pt">
                <w:txbxContent>
                  <w:p w:rsidR="00F41AEE" w:rsidRPr="00416B1C" w:rsidRDefault="00F41AEE" w:rsidP="00366773">
                    <w:pPr>
                      <w:pStyle w:val="aff0"/>
                    </w:pPr>
                    <w:r w:rsidRPr="00416B1C">
                      <w:t>Центральный банк</w:t>
                    </w:r>
                  </w:p>
                </w:txbxContent>
              </v:textbox>
            </v:shape>
            <v:line id="_x0000_s1034" style="position:absolute" from="3775,7106" to="3775,7376">
              <v:stroke endarrow="block"/>
            </v:line>
            <v:shape id="_x0000_s1035" type="#_x0000_t202" style="position:absolute;left:3222;top:7376;width:1170;height:342">
              <v:textbox style="mso-next-textbox:#_x0000_s1035" inset="5.76pt,2.88pt,5.76pt,2.88pt">
                <w:txbxContent>
                  <w:p w:rsidR="00F41AEE" w:rsidRPr="00416B1C" w:rsidRDefault="00F41AEE" w:rsidP="00366773">
                    <w:pPr>
                      <w:pStyle w:val="aff0"/>
                      <w:rPr>
                        <w:sz w:val="19"/>
                        <w:szCs w:val="19"/>
                      </w:rPr>
                    </w:pPr>
                    <w:r w:rsidRPr="00416B1C">
                      <w:t>Коммерческие</w:t>
                    </w:r>
                  </w:p>
                </w:txbxContent>
              </v:textbox>
            </v:shape>
            <v:line id="_x0000_s1036" style="position:absolute" from="4369,6849" to="4603,6850">
              <v:stroke endarrow="block"/>
            </v:line>
            <v:shape id="_x0000_s1037" type="#_x0000_t202" style="position:absolute;left:4591;top:6561;width:1332;height:579">
              <v:textbox style="mso-next-textbox:#_x0000_s1037" inset="5.76pt,2.88pt,5.76pt,2.88pt">
                <w:txbxContent>
                  <w:p w:rsidR="00F41AEE" w:rsidRPr="00416B1C" w:rsidRDefault="00F41AEE" w:rsidP="00366773">
                    <w:pPr>
                      <w:pStyle w:val="aff0"/>
                    </w:pPr>
                    <w:r w:rsidRPr="00416B1C">
                      <w:t>Неэмиссионные банки</w:t>
                    </w:r>
                  </w:p>
                </w:txbxContent>
              </v:textbox>
            </v:shape>
            <v:line id="_x0000_s1038" style="position:absolute" from="6493,5370" to="7171,5717">
              <v:stroke endarrow="block"/>
            </v:line>
            <v:shape id="_x0000_s1039" type="#_x0000_t202" style="position:absolute;left:6900;top:5717;width:1495;height:497">
              <v:textbox style="mso-next-textbox:#_x0000_s1039" inset="5.76pt,2.88pt,5.76pt,2.88pt">
                <w:txbxContent>
                  <w:p w:rsidR="00F41AEE" w:rsidRPr="00416B1C" w:rsidRDefault="00F41AEE" w:rsidP="00366773">
                    <w:pPr>
                      <w:pStyle w:val="aff0"/>
                    </w:pPr>
                    <w:r w:rsidRPr="00416B1C">
                      <w:t>Небанковская система</w:t>
                    </w:r>
                  </w:p>
                </w:txbxContent>
              </v:textbox>
            </v:shape>
            <v:line id="_x0000_s1040" style="position:absolute;flip:x" from="6900,6223" to="7257,6527">
              <v:stroke endarrow="block"/>
            </v:line>
            <v:shape id="_x0000_s1041" type="#_x0000_t202" style="position:absolute;left:6357;top:6527;width:1222;height:1042">
              <v:textbox style="mso-next-textbox:#_x0000_s1041" inset="5.76pt,2.88pt,5.76pt,2.88pt">
                <w:txbxContent>
                  <w:p w:rsidR="00F41AEE" w:rsidRPr="00416B1C" w:rsidRDefault="00F41AEE" w:rsidP="00366773">
                    <w:pPr>
                      <w:pStyle w:val="aff0"/>
                    </w:pPr>
                    <w:r w:rsidRPr="00416B1C">
                      <w:t>Специализированные кредитно-финансовые организации</w:t>
                    </w:r>
                  </w:p>
                </w:txbxContent>
              </v:textbox>
            </v:shape>
            <v:line id="_x0000_s1042" style="position:absolute" from="7759,6233" to="8259,6527">
              <v:stroke endarrow="block"/>
            </v:line>
            <v:shape id="_x0000_s1043" type="#_x0000_t202" style="position:absolute;left:7693;top:6585;width:1306;height:718">
              <v:textbox style="mso-next-textbox:#_x0000_s1043" inset="5.76pt,2.88pt,5.76pt,2.88pt">
                <w:txbxContent>
                  <w:p w:rsidR="00F41AEE" w:rsidRPr="00416B1C" w:rsidRDefault="00F41AEE" w:rsidP="00366773">
                    <w:pPr>
                      <w:pStyle w:val="aff0"/>
                    </w:pPr>
                    <w:r w:rsidRPr="00416B1C">
                      <w:t>Почтово-сберегательные</w:t>
                    </w:r>
                  </w:p>
                  <w:p w:rsidR="00F41AEE" w:rsidRPr="00416B1C" w:rsidRDefault="00F41AEE" w:rsidP="00366773">
                    <w:pPr>
                      <w:pStyle w:val="aff0"/>
                      <w:rPr>
                        <w:sz w:val="19"/>
                        <w:szCs w:val="19"/>
                      </w:rPr>
                    </w:pPr>
                    <w:r w:rsidRPr="00416B1C">
                      <w:t>системы</w:t>
                    </w:r>
                  </w:p>
                </w:txbxContent>
              </v:textbox>
            </v:shape>
            <v:line id="_x0000_s1044" style="position:absolute" from="3811,7718" to="3812,9106">
              <v:stroke endarrow="block"/>
            </v:line>
            <v:shape id="_x0000_s1045" type="#_x0000_t202" style="position:absolute;left:3222;top:9107;width:2174;height:926">
              <v:textbox style="mso-next-textbox:#_x0000_s1045" inset="5.76pt,2.88pt,5.76pt,2.88pt">
                <w:txbxContent>
                  <w:p w:rsidR="00F41AEE" w:rsidRPr="00416B1C" w:rsidRDefault="00F41AEE" w:rsidP="00366773">
                    <w:pPr>
                      <w:pStyle w:val="aff0"/>
                    </w:pPr>
                    <w:r w:rsidRPr="00416B1C">
                      <w:t>инновационные</w:t>
                    </w:r>
                    <w:r w:rsidRPr="00416B1C">
                      <w:rPr>
                        <w:lang w:val="en-US"/>
                      </w:rPr>
                      <w:t>;</w:t>
                    </w:r>
                  </w:p>
                  <w:p w:rsidR="00F41AEE" w:rsidRPr="00416B1C" w:rsidRDefault="00F41AEE" w:rsidP="00366773">
                    <w:pPr>
                      <w:pStyle w:val="aff0"/>
                    </w:pPr>
                    <w:r w:rsidRPr="00416B1C">
                      <w:t>инвестиционные</w:t>
                    </w:r>
                    <w:r w:rsidRPr="00416B1C">
                      <w:rPr>
                        <w:lang w:val="en-US"/>
                      </w:rPr>
                      <w:t>;</w:t>
                    </w:r>
                  </w:p>
                  <w:p w:rsidR="00F41AEE" w:rsidRPr="00416B1C" w:rsidRDefault="00F41AEE" w:rsidP="00366773">
                    <w:pPr>
                      <w:pStyle w:val="aff0"/>
                    </w:pPr>
                    <w:r w:rsidRPr="00416B1C">
                      <w:t>судосберегательные</w:t>
                    </w:r>
                    <w:r w:rsidRPr="00416B1C">
                      <w:rPr>
                        <w:lang w:val="en-US"/>
                      </w:rPr>
                      <w:t>;</w:t>
                    </w:r>
                  </w:p>
                  <w:p w:rsidR="00F41AEE" w:rsidRPr="00416B1C" w:rsidRDefault="00F41AEE" w:rsidP="00366773">
                    <w:pPr>
                      <w:pStyle w:val="aff0"/>
                    </w:pPr>
                    <w:r w:rsidRPr="00416B1C">
                      <w:t>ипотечные</w:t>
                    </w:r>
                  </w:p>
                </w:txbxContent>
              </v:textbox>
            </v:shape>
            <v:line id="_x0000_s1046" style="position:absolute" from="6900,7569" to="6900,7800">
              <v:stroke endarrow="block"/>
            </v:line>
            <v:shape id="_x0000_s1047" type="#_x0000_t202" style="position:absolute;left:5949;top:7800;width:1732;height:347">
              <v:textbox style="mso-next-textbox:#_x0000_s1047" inset="5.76pt,2.88pt,5.76pt,2.88pt">
                <w:txbxContent>
                  <w:p w:rsidR="00F41AEE" w:rsidRPr="00416B1C" w:rsidRDefault="00F41AEE" w:rsidP="00366773">
                    <w:pPr>
                      <w:pStyle w:val="aff0"/>
                    </w:pPr>
                    <w:r w:rsidRPr="00416B1C">
                      <w:t>Специализированные</w:t>
                    </w:r>
                  </w:p>
                </w:txbxContent>
              </v:textbox>
            </v:shape>
            <v:line id="_x0000_s1048" style="position:absolute" from="6900,8147" to="6900,8379">
              <v:stroke endarrow="block"/>
            </v:line>
            <v:shape id="_x0000_s1049" type="#_x0000_t202" style="position:absolute;left:5949;top:8379;width:2446;height:1591">
              <v:textbox style="mso-next-textbox:#_x0000_s1049" inset="5.76pt,2.88pt,5.76pt,2.88pt">
                <w:txbxContent>
                  <w:p w:rsidR="00F41AEE" w:rsidRPr="00416B1C" w:rsidRDefault="00F41AEE" w:rsidP="00366773">
                    <w:pPr>
                      <w:pStyle w:val="aff0"/>
                    </w:pPr>
                    <w:r w:rsidRPr="00416B1C">
                      <w:t>лизинговые фирмы</w:t>
                    </w:r>
                    <w:r w:rsidRPr="00712854">
                      <w:t>;</w:t>
                    </w:r>
                  </w:p>
                  <w:p w:rsidR="00F41AEE" w:rsidRPr="00416B1C" w:rsidRDefault="00F41AEE" w:rsidP="00366773">
                    <w:pPr>
                      <w:pStyle w:val="aff0"/>
                    </w:pPr>
                    <w:r w:rsidRPr="00416B1C">
                      <w:t>факторинговые фирмы</w:t>
                    </w:r>
                    <w:r w:rsidRPr="00712854">
                      <w:t>;</w:t>
                    </w:r>
                  </w:p>
                  <w:p w:rsidR="00F41AEE" w:rsidRPr="00416B1C" w:rsidRDefault="00F41AEE" w:rsidP="00366773">
                    <w:pPr>
                      <w:pStyle w:val="aff0"/>
                    </w:pPr>
                    <w:r w:rsidRPr="00416B1C">
                      <w:t>ломбарды</w:t>
                    </w:r>
                    <w:r w:rsidRPr="00712854">
                      <w:t>;</w:t>
                    </w:r>
                  </w:p>
                  <w:p w:rsidR="00F41AEE" w:rsidRPr="00416B1C" w:rsidRDefault="00F41AEE" w:rsidP="00366773">
                    <w:pPr>
                      <w:pStyle w:val="aff0"/>
                    </w:pPr>
                    <w:r w:rsidRPr="00416B1C">
                      <w:t>кредитные товарищества</w:t>
                    </w:r>
                    <w:r w:rsidRPr="00712854">
                      <w:t>;</w:t>
                    </w:r>
                  </w:p>
                  <w:p w:rsidR="00F41AEE" w:rsidRPr="00416B1C" w:rsidRDefault="00F41AEE" w:rsidP="00366773">
                    <w:pPr>
                      <w:pStyle w:val="aff0"/>
                    </w:pPr>
                    <w:r w:rsidRPr="00416B1C">
                      <w:t>инвестиционные компании</w:t>
                    </w:r>
                    <w:r w:rsidRPr="00712854">
                      <w:t>;</w:t>
                    </w:r>
                  </w:p>
                  <w:p w:rsidR="00F41AEE" w:rsidRPr="00416B1C" w:rsidRDefault="00F41AEE" w:rsidP="00366773">
                    <w:pPr>
                      <w:pStyle w:val="aff0"/>
                    </w:pPr>
                    <w:r w:rsidRPr="00416B1C">
                      <w:t>финансовые компании</w:t>
                    </w:r>
                    <w:r w:rsidRPr="00712854">
                      <w:t>;</w:t>
                    </w:r>
                  </w:p>
                  <w:p w:rsidR="00F41AEE" w:rsidRPr="00416B1C" w:rsidRDefault="00F41AEE" w:rsidP="00366773">
                    <w:pPr>
                      <w:pStyle w:val="aff0"/>
                    </w:pPr>
                    <w:r w:rsidRPr="00416B1C">
                      <w:t>страховые общества</w:t>
                    </w:r>
                  </w:p>
                  <w:p w:rsidR="00F41AEE" w:rsidRPr="00416B1C" w:rsidRDefault="00F41AEE" w:rsidP="00366773">
                    <w:pPr>
                      <w:pStyle w:val="aff0"/>
                    </w:pPr>
                  </w:p>
                </w:txbxContent>
              </v:textbox>
            </v:shape>
            <w10:wrap type="topAndBottom"/>
          </v:group>
        </w:pict>
      </w:r>
    </w:p>
    <w:p w:rsidR="00DB16BB" w:rsidRPr="000420ED" w:rsidRDefault="000420ED" w:rsidP="000420ED">
      <w:pPr>
        <w:ind w:firstLine="709"/>
        <w:rPr>
          <w:b/>
          <w:bCs/>
        </w:rPr>
      </w:pPr>
      <w:r>
        <w:t>Рис.1.1</w:t>
      </w:r>
      <w:r w:rsidR="00DB16BB" w:rsidRPr="000420ED">
        <w:t xml:space="preserve"> </w:t>
      </w:r>
      <w:r w:rsidR="00DB16BB" w:rsidRPr="000420ED">
        <w:rPr>
          <w:b/>
          <w:bCs/>
        </w:rPr>
        <w:t>Кредитная система</w:t>
      </w:r>
    </w:p>
    <w:p w:rsidR="00416B1C" w:rsidRDefault="00416B1C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Осуществляя кредитные операции банк несет определенный риск невозврата крелита, который называется кредитным риском и представляет собой риск того, что финансовые обязательства не будут исполнены клиентами полностью и во время, как ожидается или описано в контракте, результатом чего могут явиться финансовые потери для банка</w:t>
      </w:r>
      <w:r w:rsidR="000420ED" w:rsidRPr="000420ED">
        <w:t xml:space="preserve">. </w:t>
      </w:r>
      <w:r w:rsidRPr="000420ED">
        <w:t xml:space="preserve">Таким образом, кредитный риск </w:t>
      </w:r>
      <w:r w:rsidR="000420ED">
        <w:t>-</w:t>
      </w:r>
      <w:r w:rsidRPr="000420ED">
        <w:t xml:space="preserve"> это риск, зависящий от клиента, от его желания и возможностей исполнить свое обязательство перед банком</w:t>
      </w:r>
      <w:r w:rsidR="000420ED" w:rsidRPr="000420ED">
        <w:t xml:space="preserve">. </w:t>
      </w:r>
      <w:r w:rsidRPr="000420ED">
        <w:t xml:space="preserve">Комплекс мероприятий, </w:t>
      </w:r>
      <w:r w:rsidR="00B2458B" w:rsidRPr="000420ED">
        <w:t>разработанных</w:t>
      </w:r>
      <w:r w:rsidRPr="000420ED">
        <w:t xml:space="preserve"> банком для снижения кредитного риска называется кредитной политикой</w:t>
      </w:r>
      <w:r w:rsidR="000420ED" w:rsidRPr="000420ED">
        <w:t xml:space="preserve"> - </w:t>
      </w:r>
      <w:r w:rsidRPr="000420ED">
        <w:t xml:space="preserve">комплекс мероприятий банка, цель которых </w:t>
      </w:r>
      <w:r w:rsidR="000420ED">
        <w:t>-</w:t>
      </w:r>
      <w:r w:rsidRPr="000420ED">
        <w:t xml:space="preserve"> повышение доходности кредитных операций и снижение кредитного риска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Ключевую роль в кредитных отношениях играет кредитоспособность заемщика и является понятием, характерным именно для рыночной экономики</w:t>
      </w:r>
      <w:r w:rsidR="000420ED" w:rsidRPr="000420ED">
        <w:t xml:space="preserve">. </w:t>
      </w:r>
      <w:r w:rsidRPr="000420ED">
        <w:t>В условиях централизованной системы распределения финансовых ресурсов, когда товарно-денежные отношения были ограничены, а приоритетными являлись административные методы управления кредитными процессами, оно отсутствовало, поэтому для современной российской экономики может считаться относительно новым</w:t>
      </w:r>
      <w:r w:rsidR="000420ED" w:rsidRPr="000420ED">
        <w:t xml:space="preserve">. </w:t>
      </w:r>
      <w:r w:rsidRPr="000420ED">
        <w:t xml:space="preserve">Кредитоспособность </w:t>
      </w:r>
      <w:r w:rsidR="000420ED">
        <w:t>-</w:t>
      </w:r>
      <w:r w:rsidRPr="000420ED">
        <w:t xml:space="preserve"> способность заемщика полностью</w:t>
      </w:r>
      <w:r w:rsidR="000420ED" w:rsidRPr="000420ED">
        <w:t xml:space="preserve"> </w:t>
      </w:r>
      <w:r w:rsidRPr="000420ED">
        <w:t>и в срок рассчитаться по</w:t>
      </w:r>
      <w:r w:rsidR="000420ED" w:rsidRPr="000420ED">
        <w:t xml:space="preserve"> </w:t>
      </w:r>
      <w:r w:rsidRPr="000420ED">
        <w:t>своим долговым обязательствам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Банковское кредитование предполагает широкое привлечение средств со стороны</w:t>
      </w:r>
      <w:r w:rsidR="000420ED" w:rsidRPr="000420ED">
        <w:t xml:space="preserve">. </w:t>
      </w:r>
      <w:r w:rsidRPr="000420ED">
        <w:t>Такая деятельность банков имеет немаловажное значение, поскольку наличие привлеченных средств свидетельствует о том, что собственники средств не использовали их для приобретения товаров</w:t>
      </w:r>
      <w:r w:rsidR="000420ED" w:rsidRPr="000420ED">
        <w:t xml:space="preserve">. </w:t>
      </w:r>
      <w:r w:rsidRPr="000420ED">
        <w:t>Однако в подобной ситуации предоставление средств заемщику означает появление у него возможности приобретать необходимые товары</w:t>
      </w:r>
      <w:r w:rsidR="000420ED" w:rsidRPr="000420ED">
        <w:t xml:space="preserve">. </w:t>
      </w:r>
      <w:r w:rsidRPr="000420ED">
        <w:t>Иными словами, применение банковского кредита сводится, в конечном счете, к перераспределению материальных ресурсов</w:t>
      </w:r>
      <w:r w:rsidR="000420ED" w:rsidRPr="000420ED">
        <w:t xml:space="preserve">. </w:t>
      </w:r>
      <w:r w:rsidRPr="000420ED">
        <w:t>Такой результат применения банковского кредита характеризует его значение в перераспределении материальных ресурсов в хозяйстве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Все это свидетельствует о важности участия кредита в перераспределении материальных ресурсов</w:t>
      </w:r>
      <w:r w:rsidR="000420ED" w:rsidRPr="000420ED">
        <w:t xml:space="preserve">. </w:t>
      </w:r>
      <w:r w:rsidRPr="000420ED">
        <w:t>Однако это предполагает необходимость таких кредитных отношений, при которых достигается целесообразное использование ресурсов</w:t>
      </w:r>
      <w:r w:rsidR="000420ED" w:rsidRPr="000420ED">
        <w:t xml:space="preserve">. </w:t>
      </w:r>
      <w:r w:rsidRPr="000420ED">
        <w:t>Одним из проявлений роли кредита выступает его воздействие на бесперебойности процессов производства и реализации продукции</w:t>
      </w:r>
      <w:r w:rsidR="000420ED" w:rsidRPr="000420ED">
        <w:t xml:space="preserve">. </w:t>
      </w:r>
      <w:r w:rsidRPr="000420ED">
        <w:t>При систематических несовпадениях текущих денежных поступлений и расходов предприятия возможна временная недостаточность средств для приобретения необходимых товарно-материальных ценностей, оплаты услуг и обусловленные этим нарушения бесперебойности процессов производства и реализации продукции</w:t>
      </w:r>
      <w:r w:rsidR="000420ED" w:rsidRPr="000420ED">
        <w:t xml:space="preserve">. </w:t>
      </w:r>
      <w:r w:rsidRPr="000420ED">
        <w:t>Благодаря предоставлению заемных средств для удовлетворения временных потребностей преодолеваются непрерывно повторяющиеся</w:t>
      </w:r>
      <w:r w:rsidR="000420ED">
        <w:t xml:space="preserve"> "</w:t>
      </w:r>
      <w:r w:rsidRPr="000420ED">
        <w:t>приливы</w:t>
      </w:r>
      <w:r w:rsidR="000420ED">
        <w:t xml:space="preserve">" </w:t>
      </w:r>
      <w:r w:rsidRPr="000420ED">
        <w:t>и</w:t>
      </w:r>
      <w:r w:rsidR="000420ED">
        <w:t xml:space="preserve"> "</w:t>
      </w:r>
      <w:r w:rsidRPr="000420ED">
        <w:t>отливы</w:t>
      </w:r>
      <w:r w:rsidR="000420ED">
        <w:t xml:space="preserve">" </w:t>
      </w:r>
      <w:r w:rsidRPr="000420ED">
        <w:t>средств у заемщиков, что способствует преодолению задержки воспроизводственного процесса и тем самым его бесперебойности и ускорению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Кредитные операции играют большую роль в удовлетворении временной потребности в средствах, обусловленной сезонностью производства и реализации определенных видов продукции</w:t>
      </w:r>
      <w:r w:rsidR="000420ED" w:rsidRPr="000420ED">
        <w:t xml:space="preserve">. </w:t>
      </w:r>
      <w:r w:rsidRPr="000420ED">
        <w:t>Здесь важно, что кредитные операции создают благоприятные условия не только для успешной работы предприятий и организаций сезонных отраслей хозяйства, но и для экономического использования ресурсов, поскольку эти предприятия и организации могут осуществлять</w:t>
      </w:r>
      <w:r w:rsidR="000420ED" w:rsidRPr="000420ED">
        <w:t xml:space="preserve"> </w:t>
      </w:r>
      <w:r w:rsidRPr="000420ED">
        <w:t>свою деятельность при минимальном объеме собственных средств, а также уменьшении резервов, в том числе денежной их части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С появлением в стране банковских учреждений негосударственного типа, коммерческих банков, организованных в форме паевых товариществ и акционерных обществ, функционирующих на коммерческих принципах, положено начало модели организации кредитного дела, отличительная черта которой </w:t>
      </w:r>
      <w:r w:rsidR="000420ED">
        <w:t>-</w:t>
      </w:r>
      <w:r w:rsidRPr="000420ED">
        <w:t xml:space="preserve"> организация кредитного дела в рамках и на базе привлеченных банками в форме депозитов ресурсов</w:t>
      </w:r>
      <w:r w:rsidR="000420ED" w:rsidRPr="000420ED">
        <w:t xml:space="preserve">. </w:t>
      </w:r>
      <w:r w:rsidRPr="000420ED">
        <w:t>Тем самым в принципе исключается возможность неограниченного предоставления кредитов, как это практиковалось государственными специализированными банками, в том числе и на безвозмездной основе, для покрытия финансовых прорывов и бесхозяйственности</w:t>
      </w:r>
      <w:r w:rsidR="000420ED" w:rsidRPr="000420ED">
        <w:t xml:space="preserve">. </w:t>
      </w:r>
      <w:r w:rsidRPr="000420ED">
        <w:t>Организация кредитного дела на коммерческих началах привела к разработке иных подходов к методике и критериям кредитования, пересмотру традиционных установок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Место и роль кредита и кредитных операций в экономической системе</w:t>
      </w:r>
      <w:r w:rsidR="000420ED" w:rsidRPr="000420ED">
        <w:t xml:space="preserve"> </w:t>
      </w:r>
      <w:r w:rsidRPr="000420ED">
        <w:t>общества определяется, прежде всего, выполняемыми им функциями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перераспределительная функция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В условиях рыночной экономики рынок ссудных капиталов выступает в качестве своеобразного насоса, откачивающего временно свободные финансовые ресурсы из одних сфер хозяйственной деятельности и направляющего их в другие, обеспечивающие, в частности, более высокую прибыль</w:t>
      </w:r>
      <w:r w:rsidR="000420ED" w:rsidRPr="000420ED">
        <w:t xml:space="preserve">. </w:t>
      </w:r>
      <w:r w:rsidRPr="000420ED">
        <w:t>Ориентируясь на дифференцированный ее уровень в различных отраслях или регионах, кредит выступает в роли стихийного макрорегулятора экономики, обеспечивая удовлетворение потребностей динамично развивающихся объектов приложения капитала в дополнительных финансовых ресурсах</w:t>
      </w:r>
      <w:r w:rsidR="000420ED" w:rsidRPr="000420ED">
        <w:t xml:space="preserve">. </w:t>
      </w:r>
      <w:r w:rsidRPr="000420ED">
        <w:t>Однако в некоторых случаях практическая реализация указанной функции может способствовать углублению диспропорций в структуре рынка, что наиболее наглядно проявилось в России на стадии перехода к рыночной экономике, где перелив капиталов из сферы производства в сферу обращения принял угрожающий характер, в том числе с помощью кредитных организаций</w:t>
      </w:r>
      <w:r w:rsidR="000420ED" w:rsidRPr="000420ED">
        <w:t xml:space="preserve">. </w:t>
      </w:r>
      <w:r w:rsidRPr="000420ED">
        <w:t xml:space="preserve">Именно поэтому одна из важнейших задач государственного регулирования кредитной системы </w:t>
      </w:r>
      <w:r w:rsidR="000420ED">
        <w:t>-</w:t>
      </w:r>
      <w:r w:rsidRPr="000420ED">
        <w:t xml:space="preserve"> рациональное определение экономических приоритетов и стимулирование привлечения кредитных ресурсов в те отрасли или регионы, ускоренное развитие которых объективно необходимо с позиции национальных интересов, а не исключительно текущей выгоды отдельных субъектов хозяйствования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экономия издержек обращения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Практическая реализация этой функции непосредственно вытекает из экономической сущности кредитных операций, источником которых выступают, в том числе финансовые ресурсы, временно высвобождающиеся в процессе кругооборота промышленного и торгового капиталов</w:t>
      </w:r>
      <w:r w:rsidR="000420ED" w:rsidRPr="000420ED">
        <w:t xml:space="preserve">. </w:t>
      </w:r>
      <w:r w:rsidRPr="000420ED">
        <w:t>Временной разрыв между поступлением и расходованием денежных средств субъектов хозяйствования может определить не только избыток, но и недостаток финансовых ресурсов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Именно поэтому столь широкое распространение получили ссуды на восполнение временного недостатка собственных оборотных средств, используемыми практически всеми категориями заемщиков и обеспечивающие существенное ускорение оборачиваемости капитала, а следовательно, и экономию общих издержек обращения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ускорение концентрации капитала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Процесс концентрации капитала является необходимым условием стабильности развития экономики и приоритетной целью любого субъекта хозяйствования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Реальную помощь в решении этой задачи оказывают заемные средства, позволяющие существенно расширить масштаб производства</w:t>
      </w:r>
      <w:r w:rsidR="000420ED">
        <w:t xml:space="preserve"> (</w:t>
      </w:r>
      <w:r w:rsidRPr="000420ED">
        <w:t>или иной хозяйственной операции</w:t>
      </w:r>
      <w:r w:rsidR="000420ED" w:rsidRPr="000420ED">
        <w:t xml:space="preserve">) </w:t>
      </w:r>
      <w:r w:rsidRPr="000420ED">
        <w:t>и, таким образом, обеспечить дополнительную массу прибыли</w:t>
      </w:r>
      <w:r w:rsidR="000420ED" w:rsidRPr="000420ED">
        <w:t xml:space="preserve">. </w:t>
      </w:r>
      <w:r w:rsidRPr="000420ED">
        <w:t>Даже с учетом необходимости выделения части ее для расчетов с кредитором привлечение кредитных ресурсов более оправдано, чем ориентация исключительно на собственные средства</w:t>
      </w:r>
      <w:r w:rsidR="000420ED" w:rsidRPr="000420ED">
        <w:t xml:space="preserve">. </w:t>
      </w:r>
      <w:r w:rsidRPr="000420ED">
        <w:t>Следует, однако, отметить, что на стадии экономического спада</w:t>
      </w:r>
      <w:r w:rsidR="000420ED">
        <w:t xml:space="preserve"> (</w:t>
      </w:r>
      <w:r w:rsidRPr="000420ED">
        <w:t>и тем более в условиях перехода к рыночной экономике</w:t>
      </w:r>
      <w:r w:rsidR="000420ED" w:rsidRPr="000420ED">
        <w:t xml:space="preserve">) </w:t>
      </w:r>
      <w:r w:rsidRPr="000420ED">
        <w:t>дороговизна этих ресурсов не позволяет активно использовать их для решения задач ускорения концентрации капитала</w:t>
      </w:r>
      <w:r w:rsidR="000420ED" w:rsidRPr="000420ED">
        <w:t xml:space="preserve"> </w:t>
      </w:r>
      <w:r w:rsidRPr="000420ED">
        <w:t>в большинстве сфер хозяйственной деятельности</w:t>
      </w:r>
      <w:r w:rsidR="000420ED" w:rsidRPr="000420ED">
        <w:t xml:space="preserve">. </w:t>
      </w:r>
      <w:r w:rsidRPr="000420ED">
        <w:t>Тем не менее, рассматриваемая функция даже в отечественных условиях обеспечила определенный положительный эффект, позволив существенно ускорить процесс обеспечения финансовыми ресурсами отсутствующих или крайне неразвитых в период плановой экономики сфер деятельности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обслуживание товарооборота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В процессе реализации этой функции кредит активно воздействует на ускорение не только товарного, но и денежного обращения, вытесняя из него, в частности, наличные деньги</w:t>
      </w:r>
      <w:r w:rsidR="000420ED" w:rsidRPr="000420ED">
        <w:t xml:space="preserve">. </w:t>
      </w:r>
      <w:r w:rsidRPr="000420ED">
        <w:t>Вводя в сферу денежного обращения такие инструменты, как векселя, чеки, кредитные карточки и так далее, он обеспечивает замену наличных расчетов безналичными операциями, что упрощает и ускоряет механизм экономических отношений на внутреннем и международных рынках</w:t>
      </w:r>
      <w:r w:rsidR="000420ED" w:rsidRPr="000420ED">
        <w:t xml:space="preserve">. </w:t>
      </w:r>
      <w:r w:rsidRPr="000420ED">
        <w:t>Наиболее активную роль в решении этой задачи играет коммерческий кредит как необходимый элемент современных отношений товарообмена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ускорение научно</w:t>
      </w:r>
      <w:r w:rsidR="000420ED">
        <w:t>-</w:t>
      </w:r>
      <w:r w:rsidRPr="000420ED">
        <w:t>технического прогресса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 xml:space="preserve">Наиболее наглядно роль кредита в его ускорении может быть отслежена на примере процесса финансирования деятельности научно </w:t>
      </w:r>
      <w:r w:rsidR="000420ED">
        <w:t>-</w:t>
      </w:r>
      <w:r w:rsidRPr="000420ED">
        <w:t xml:space="preserve"> технических организаций, спецификой которых всегда является больший, чем в других отраслях, временной разрыв между первоначальным вложением капитала и реализацией готовой продукции</w:t>
      </w:r>
      <w:r w:rsidR="000420ED" w:rsidRPr="000420ED">
        <w:t xml:space="preserve">. </w:t>
      </w:r>
      <w:r w:rsidRPr="000420ED">
        <w:t>Именно поэтому нормальное функционирование большинства научных центров немыслимо без использования кредитных ресурсов</w:t>
      </w:r>
      <w:r w:rsidR="000420ED" w:rsidRPr="000420ED">
        <w:t xml:space="preserve">. </w:t>
      </w:r>
      <w:r w:rsidRPr="000420ED">
        <w:t xml:space="preserve">Столь же необходим кредит и для осуществления инновационных процессов в форме непосредственного внедрения в производство научных разработок, затраты на которые первоначально финансируются предприятиями, в числе и за счет целевых средне </w:t>
      </w:r>
      <w:r w:rsidR="000420ED">
        <w:t>-</w:t>
      </w:r>
      <w:r w:rsidRPr="000420ED">
        <w:t xml:space="preserve"> и долгосрочных ссуд банка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Банковское кредитование осуществляется при строгом соблюдении принципов кредитования, которые представляют собой требования к организации кредитного процесса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К принципам кредитования относятся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возвратность и срочность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Возвратность является той особенностью, которая отличает кредит как экономическую категорию от других экономических категорий товарно-денежных отношений</w:t>
      </w:r>
      <w:r w:rsidR="000420ED" w:rsidRPr="000420ED">
        <w:t xml:space="preserve">. </w:t>
      </w:r>
      <w:r w:rsidRPr="000420ED">
        <w:t>Без возвратности кредит не может существовать, поэтому возвратность является неотъемлемой частью кредита, его атрибутом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Возвратность и срочность кредитования обусловлена тем, что банки мобилизуют для кредитования временно </w:t>
      </w:r>
      <w:r w:rsidR="000420ED">
        <w:t>-</w:t>
      </w:r>
      <w:r w:rsidRPr="000420ED">
        <w:t xml:space="preserve"> свободные денежные средства предприятий, учреждений и населения</w:t>
      </w:r>
      <w:r w:rsidR="000420ED" w:rsidRPr="000420ED">
        <w:t xml:space="preserve">. </w:t>
      </w:r>
      <w:r w:rsidRPr="000420ED">
        <w:t>Эти средства не принадлежат банкам, и, в конечном итоге, они, придя в банк с различных сегментов рынка, в них и уходят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Главная особенность таких средств состоит в том, что они подлежат возврату владельцам, вложившим их в банк на условиях срочных депозитов</w:t>
      </w:r>
      <w:r w:rsidR="000420ED" w:rsidRPr="000420ED">
        <w:t xml:space="preserve">. </w:t>
      </w:r>
      <w:r w:rsidRPr="000420ED">
        <w:t>Поэтому, величина и сроки финансовых требований банка должны соответствовать размерам и срокам его обязательств</w:t>
      </w:r>
      <w:r w:rsidR="000420ED" w:rsidRPr="000420ED">
        <w:t xml:space="preserve">. </w:t>
      </w:r>
      <w:r w:rsidRPr="000420ED">
        <w:t>Нарушение этого основополагающего принципа и приводит к банкротству банка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Срочность кредитования представляет собой необходимую форму достижения возвратности кредита</w:t>
      </w:r>
      <w:r w:rsidR="000420ED" w:rsidRPr="000420ED">
        <w:t xml:space="preserve">. </w:t>
      </w:r>
      <w:r w:rsidRPr="000420ED">
        <w:t>Принцип срочности означает, что кредит должен быть, не просто возвращен, а возвращен в строго определенный срок, то есть в нем находит конкретное отражение фактор времени</w:t>
      </w:r>
      <w:r w:rsidR="000420ED" w:rsidRPr="000420ED">
        <w:t xml:space="preserve">. </w:t>
      </w:r>
      <w:r w:rsidRPr="000420ED">
        <w:t>И, следовательно, срочность есть временная определенность возвратности кредита</w:t>
      </w:r>
      <w:r w:rsidR="000420ED" w:rsidRPr="000420ED">
        <w:t xml:space="preserve">. </w:t>
      </w:r>
      <w:r w:rsidRPr="000420ED">
        <w:t>Срок кредитования является предельным временем нахождения ссуженных средств в хозяйстве заемщика и выступает той мерой, за пределами которой количественные изменения во времени переходят в качественные</w:t>
      </w:r>
      <w:r w:rsidR="000420ED" w:rsidRPr="000420ED">
        <w:t xml:space="preserve">. </w:t>
      </w:r>
      <w:r w:rsidRPr="000420ED">
        <w:t>Если нарушается срок пользования ссудой, то искажается сущность кредита, он теряет свое подлинное назначение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дифференцированность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Дифференцированность кредитования означает, что коммерческие банки не должны однозначно подходить к вопросу о выдаче кредита своим клиентам, претендующим на его получение</w:t>
      </w:r>
      <w:r w:rsidR="000420ED" w:rsidRPr="000420ED">
        <w:t xml:space="preserve">. </w:t>
      </w:r>
      <w:r w:rsidRPr="000420ED">
        <w:t>Ссуда должна предоставляться только тем фирмам, которые в состоянии его своевременно вернуть</w:t>
      </w:r>
      <w:r w:rsidR="000420ED" w:rsidRPr="000420ED">
        <w:t xml:space="preserve">. </w:t>
      </w:r>
      <w:r w:rsidRPr="000420ED">
        <w:t>Поэтому дифференциация кредитования должна осуществляться на основе показателей кредитования, под которой понимается финансовое состояние предприятия, дающее уверенность в способности и готовности заемщика возвратить кредит в обусловленный договором срок</w:t>
      </w:r>
      <w:r w:rsidR="000420ED" w:rsidRPr="000420ED">
        <w:t xml:space="preserve">. </w:t>
      </w:r>
      <w:r w:rsidRPr="000420ED">
        <w:t>Эти качества потенциальных заемщиков оцениваются посредством анализа их баланса на ликвидность, обеспеченность хозяйства собственными источниками, уровень рентабельности на текущий момент и в перспективе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обеспеченность кредита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Этот принцип выражает необходимость обеспечения защиты имущественных интересов кредитора при возможном нарушении заемщиком принятых на себя обязательств и находит практическое выражение в таких формах кредитования, как ссуды под залог или под финансовые гарантии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платность банковских ссуд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Этот принцип выражает необходимость не только прямого возврата заемщиком полученных от банка кредитных ресурсов, но и оплаты права на их использование</w:t>
      </w:r>
      <w:r w:rsidR="000420ED" w:rsidRPr="000420ED">
        <w:t xml:space="preserve">. </w:t>
      </w:r>
      <w:r w:rsidRPr="000420ED">
        <w:t>Экономическая сущность платы за кредит отражается в фактическом</w:t>
      </w:r>
      <w:r w:rsidR="000420ED" w:rsidRPr="000420ED">
        <w:t xml:space="preserve"> </w:t>
      </w:r>
      <w:r w:rsidRPr="000420ED">
        <w:t>распределении дополнительно полученной за счет его использования прибыли между заемщиком и кредитором</w:t>
      </w:r>
      <w:r w:rsidR="000420ED" w:rsidRPr="000420ED">
        <w:t xml:space="preserve">. </w:t>
      </w:r>
      <w:r w:rsidRPr="000420ED">
        <w:t>Практическое выражение рассматриваемый принцип находит в процессе установления величины банковского процента, выполняющего три основные функции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перераспределение части прибыли юридических и дохода физических лиц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регулирование производства и обращения путем перераспределения ссудных капиталов на отраслевом, межотраслевом и международном уровнях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 xml:space="preserve">на кризисных этапах развития экономики </w:t>
      </w:r>
      <w:r w:rsidR="000420ED">
        <w:t>-</w:t>
      </w:r>
      <w:r w:rsidRPr="000420ED">
        <w:t xml:space="preserve"> антиинфляционную защиту денежных накоплений клиентов банка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Ставка банковского процента </w:t>
      </w:r>
      <w:r w:rsidR="000420ED">
        <w:t>-</w:t>
      </w:r>
      <w:r w:rsidRPr="000420ED">
        <w:t xml:space="preserve"> это своего рода</w:t>
      </w:r>
      <w:r w:rsidR="000420ED">
        <w:t xml:space="preserve"> "</w:t>
      </w:r>
      <w:r w:rsidRPr="000420ED">
        <w:t>цена</w:t>
      </w:r>
      <w:r w:rsidR="000420ED">
        <w:t xml:space="preserve">" </w:t>
      </w:r>
      <w:r w:rsidRPr="000420ED">
        <w:t>кредита</w:t>
      </w:r>
      <w:r w:rsidR="000420ED" w:rsidRPr="000420ED">
        <w:t xml:space="preserve">. </w:t>
      </w:r>
      <w:r w:rsidRPr="000420ED">
        <w:t>Платность кредита призвана оказывать стимулирующее воздействие на хозяйственный</w:t>
      </w:r>
      <w:r w:rsidR="000420ED">
        <w:t xml:space="preserve"> (</w:t>
      </w:r>
      <w:r w:rsidRPr="000420ED">
        <w:t>коммерческий</w:t>
      </w:r>
      <w:r w:rsidR="000420ED" w:rsidRPr="000420ED">
        <w:t xml:space="preserve">) </w:t>
      </w:r>
      <w:r w:rsidRPr="000420ED">
        <w:t>расчет предприятий, побуждая их на увеличение собственных ресурсов и экономное расходование привлеченных средств</w:t>
      </w:r>
      <w:r w:rsidR="000420ED" w:rsidRPr="000420ED">
        <w:t xml:space="preserve">. </w:t>
      </w:r>
      <w:r w:rsidRPr="000420ED">
        <w:t>Для того, чтобы определить какую роль играют кредитные операции в экономике, необходимо рассмотреть организацию процесса кредитования</w:t>
      </w:r>
      <w:r w:rsidR="000420ED" w:rsidRPr="000420ED">
        <w:t>.</w:t>
      </w:r>
    </w:p>
    <w:p w:rsidR="00416B1C" w:rsidRDefault="00416B1C" w:rsidP="000420ED">
      <w:pPr>
        <w:ind w:firstLine="709"/>
        <w:rPr>
          <w:b/>
          <w:bCs/>
          <w:lang w:val="uk-UA"/>
        </w:rPr>
      </w:pPr>
    </w:p>
    <w:p w:rsidR="00DB16BB" w:rsidRPr="000420ED" w:rsidRDefault="00366773" w:rsidP="00416B1C">
      <w:pPr>
        <w:pStyle w:val="2"/>
      </w:pPr>
      <w:bookmarkStart w:id="5" w:name="_Toc256977718"/>
      <w:r>
        <w:rPr>
          <w:lang w:val="uk-UA"/>
        </w:rPr>
        <w:t xml:space="preserve">1.2 </w:t>
      </w:r>
      <w:r w:rsidR="00DB16BB" w:rsidRPr="000420ED">
        <w:t>Организация процесса кредитования</w:t>
      </w:r>
      <w:bookmarkEnd w:id="5"/>
    </w:p>
    <w:p w:rsidR="00366773" w:rsidRDefault="00366773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Одним из важнейших направлений деятельности коммерческих банков является процесс кредитования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Хотя в переводе с латинского</w:t>
      </w:r>
      <w:r w:rsidR="000420ED">
        <w:t xml:space="preserve"> "</w:t>
      </w:r>
      <w:r w:rsidRPr="000420ED">
        <w:t>кредитовать</w:t>
      </w:r>
      <w:r w:rsidR="000420ED">
        <w:t xml:space="preserve">" </w:t>
      </w:r>
      <w:r w:rsidRPr="000420ED">
        <w:t>означает</w:t>
      </w:r>
      <w:r w:rsidR="000420ED">
        <w:t xml:space="preserve"> "</w:t>
      </w:r>
      <w:r w:rsidRPr="000420ED">
        <w:t>доверять</w:t>
      </w:r>
      <w:r w:rsidR="000420ED">
        <w:t xml:space="preserve">", </w:t>
      </w:r>
      <w:r w:rsidRPr="000420ED">
        <w:t>тем не менее, процесс кредитования в современных российских условиях является одной из рисковых активных операций, способных при неразумном подходе привести к потере ликвидности и банкротству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Через процесс краткосрочного и долгосрочного кредитования происходит функция перераспределения денежных средств в финансовой системе страны</w:t>
      </w:r>
      <w:r w:rsidR="000420ED" w:rsidRPr="000420ED">
        <w:t xml:space="preserve">. </w:t>
      </w:r>
      <w:r w:rsidRPr="000420ED">
        <w:t>Спрос хозяйствующих субъектов рынка на оборотные средства удовлетворяется предложением от коммерческих банков свободных финансовых ресурсов, привлеченных в свою очередь с рынка депозитов и частных вкладов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Процесс кредитования является сложной процедурой, состоящей из нескольких взаимодополняемых стадий, пренебрежение каждой из которых чревато серьезными ошибками и просчетами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rPr>
          <w:i/>
          <w:iCs/>
        </w:rPr>
        <w:t>Первая стадия кредитного процесса</w:t>
      </w:r>
      <w:r w:rsidR="000420ED" w:rsidRPr="000420ED">
        <w:rPr>
          <w:i/>
          <w:iCs/>
        </w:rPr>
        <w:t xml:space="preserve"> - </w:t>
      </w:r>
      <w:r w:rsidRPr="000420ED">
        <w:t xml:space="preserve">программирование, заключается в оценке макроэкономической ситуации в стране в целом, региона, работы потенциальных заемщиков, в частности, анализа отраслевой динамики выбранных направлений кредитования, проверке готовности персонала банка </w:t>
      </w:r>
      <w:r w:rsidR="000420ED">
        <w:t>-</w:t>
      </w:r>
      <w:r w:rsidRPr="000420ED">
        <w:t xml:space="preserve"> кредитора к работе с различными</w:t>
      </w:r>
      <w:r w:rsidR="000420ED" w:rsidRPr="000420ED">
        <w:t xml:space="preserve"> </w:t>
      </w:r>
      <w:r w:rsidRPr="000420ED">
        <w:t>категориями ссудополучателей, принятия ряда внутрибанковских нормативных документов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Руководство банка принимает меморандум кредитной политики на конкретный период</w:t>
      </w:r>
      <w:r w:rsidR="000420ED">
        <w:t xml:space="preserve"> (</w:t>
      </w:r>
      <w:r w:rsidRPr="000420ED">
        <w:t>обычно 1 год</w:t>
      </w:r>
      <w:r w:rsidR="000420ED" w:rsidRPr="000420ED">
        <w:t xml:space="preserve">). </w:t>
      </w:r>
      <w:r w:rsidRPr="000420ED">
        <w:t>В этом документе излагаются</w:t>
      </w:r>
      <w:r w:rsidR="000420ED" w:rsidRPr="000420ED">
        <w:t xml:space="preserve">: </w:t>
      </w:r>
      <w:r w:rsidRPr="000420ED">
        <w:t>основные направления кредитной работы банка на предстоящий период, конкретные показатели кредитной деятельности</w:t>
      </w:r>
      <w:r w:rsidR="000420ED">
        <w:t xml:space="preserve"> (</w:t>
      </w:r>
      <w:r w:rsidRPr="000420ED">
        <w:t>нормативы и лимиты</w:t>
      </w:r>
      <w:r w:rsidR="000420ED" w:rsidRPr="000420ED">
        <w:t>),</w:t>
      </w:r>
      <w:r w:rsidRPr="000420ED">
        <w:t xml:space="preserve"> обеспечивающие необходимый уровень рентабельности и защищенности от кредитных рисков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соотношение кредитов и депозитов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соотношение собственного капитала и активов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лимиты сегментов портфеля активов банка в целом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клиентские лимиты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для акционеров</w:t>
      </w:r>
      <w:r w:rsidR="000420ED">
        <w:t xml:space="preserve"> (</w:t>
      </w:r>
      <w:r w:rsidRPr="000420ED">
        <w:t>пайщиков</w:t>
      </w:r>
      <w:r w:rsidR="000420ED" w:rsidRPr="000420ED">
        <w:t>);</w:t>
      </w:r>
    </w:p>
    <w:p w:rsidR="000420ED" w:rsidRDefault="00DB16BB" w:rsidP="000420ED">
      <w:pPr>
        <w:ind w:firstLine="709"/>
      </w:pPr>
      <w:r w:rsidRPr="000420ED">
        <w:t>для старых, с определенной историей взаимоотношений клиентов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для новых клиентов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для не клиентов банка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требования по проведению работы с обеспечением</w:t>
      </w:r>
      <w:r w:rsidR="000420ED">
        <w:t xml:space="preserve"> (</w:t>
      </w:r>
      <w:r w:rsidRPr="000420ED">
        <w:t>виды залогов, маржа в оценке</w:t>
      </w:r>
      <w:r w:rsidR="000420ED" w:rsidRPr="000420ED">
        <w:t>);</w:t>
      </w:r>
    </w:p>
    <w:p w:rsidR="000420ED" w:rsidRDefault="00DB16BB" w:rsidP="000420ED">
      <w:pPr>
        <w:ind w:firstLine="709"/>
      </w:pPr>
      <w:r w:rsidRPr="000420ED">
        <w:t>требования по документальному оформлению и сопровождению кредита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планируемый уровень кредитной маржи и механизмы принятия решений его изменения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Следующим внутрибанковским нормативным документом является положение</w:t>
      </w:r>
      <w:r w:rsidR="000420ED">
        <w:t xml:space="preserve"> "</w:t>
      </w:r>
      <w:r w:rsidRPr="000420ED">
        <w:t>О порядке выдачи кредитов</w:t>
      </w:r>
      <w:r w:rsidR="000420ED">
        <w:t xml:space="preserve">", </w:t>
      </w:r>
      <w:r w:rsidRPr="000420ED">
        <w:t>где отражается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организация кредитного процесса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перечень требуемых документов от заемщика и стандарты подготовки проектов кредитных договоров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правила проведения оценки обеспечения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Только после принятия этих документов, регламентирующих кредитный процесс можно говорить о внутренней готовности банка к работе ко второй основной стадии кредитования</w:t>
      </w:r>
      <w:r w:rsidR="000420ED" w:rsidRPr="000420ED">
        <w:t>.</w:t>
      </w:r>
    </w:p>
    <w:p w:rsidR="000420ED" w:rsidRDefault="00DB16BB" w:rsidP="000420ED">
      <w:pPr>
        <w:ind w:firstLine="709"/>
        <w:rPr>
          <w:i/>
          <w:iCs/>
        </w:rPr>
      </w:pPr>
      <w:r w:rsidRPr="000420ED">
        <w:t xml:space="preserve">Вторая стадия </w:t>
      </w:r>
      <w:r w:rsidR="000420ED">
        <w:t>-</w:t>
      </w:r>
      <w:r w:rsidRPr="000420ED">
        <w:t xml:space="preserve"> </w:t>
      </w:r>
      <w:r w:rsidRPr="000420ED">
        <w:rPr>
          <w:i/>
          <w:iCs/>
        </w:rPr>
        <w:t>предоставление банковской ссуды</w:t>
      </w:r>
      <w:r w:rsidR="000420ED" w:rsidRPr="000420ED">
        <w:rPr>
          <w:i/>
          <w:iCs/>
        </w:rPr>
        <w:t>.</w:t>
      </w:r>
    </w:p>
    <w:p w:rsidR="000420ED" w:rsidRDefault="00DB16BB" w:rsidP="000420ED">
      <w:pPr>
        <w:ind w:firstLine="709"/>
      </w:pPr>
      <w:r w:rsidRPr="000420ED">
        <w:t>В соответствии с разработанными и принятыми у каждого банка направлениями отбора сотрудники кредитного подразделения осуществляют прием заявок на получение ссуды</w:t>
      </w:r>
      <w:r w:rsidR="000420ED" w:rsidRPr="000420ED">
        <w:t xml:space="preserve">. </w:t>
      </w:r>
      <w:r w:rsidRPr="000420ED">
        <w:t>В зависимости от видов кредитования</w:t>
      </w:r>
      <w:r w:rsidR="000420ED">
        <w:t xml:space="preserve"> (</w:t>
      </w:r>
      <w:r w:rsidRPr="000420ED">
        <w:t xml:space="preserve">инвестиционное, краткосрочное, кредитование юридических лиц, кредитование физических лиц, как потребительское, так и бизнес </w:t>
      </w:r>
      <w:r w:rsidR="000420ED">
        <w:t>-</w:t>
      </w:r>
      <w:r w:rsidRPr="000420ED">
        <w:t xml:space="preserve"> кредитование частных предпринимателей</w:t>
      </w:r>
      <w:r w:rsidR="000420ED" w:rsidRPr="000420ED">
        <w:t xml:space="preserve">) </w:t>
      </w:r>
      <w:r w:rsidRPr="000420ED">
        <w:t>к заявке на кредит идет получение и подбор необходимой документации</w:t>
      </w:r>
      <w:r w:rsidR="000420ED" w:rsidRPr="000420ED">
        <w:t xml:space="preserve">. </w:t>
      </w:r>
      <w:r w:rsidRPr="000420ED">
        <w:t>Здесь сотрудник кредитного подразделения должен проводить экономический анализ предоставленной документации, сделать выводы о рыночной возможности и привлекательности проведения кредитуемой операции</w:t>
      </w:r>
      <w:r w:rsidR="000420ED" w:rsidRPr="000420ED">
        <w:t xml:space="preserve">. </w:t>
      </w:r>
      <w:r w:rsidRPr="000420ED">
        <w:t>При проведении такой работы от сотрудника кредитного подразделения требуются навыки и умения экономиста, специалиста по маркетингу, знания макроэкономики, отраслевых и региональных тенденций развития народного хозяйства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На основе проведенного анализа требуется выбрать наиболее оптимальный метод кредитования, вид ссудного счета, срок кредитования, провести переговоры о величине и виде ссудной ставки, о способе погашения ссуды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Важнейшей завершающей процедурой стадии предоставления кредита является подготовка и заключение кредитного договора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rPr>
          <w:i/>
          <w:iCs/>
        </w:rPr>
        <w:t xml:space="preserve">Третья стадия кредитного процесса </w:t>
      </w:r>
      <w:r w:rsidR="000420ED">
        <w:rPr>
          <w:i/>
          <w:iCs/>
        </w:rPr>
        <w:t>-</w:t>
      </w:r>
      <w:r w:rsidRPr="000420ED">
        <w:rPr>
          <w:i/>
          <w:iCs/>
        </w:rPr>
        <w:t xml:space="preserve"> </w:t>
      </w:r>
      <w:r w:rsidRPr="000420ED">
        <w:t>контроль за использованием кредита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Использование ссуды означает направление выделенных банком средств на завершение платежей по обязательствам хозяйственно </w:t>
      </w:r>
      <w:r w:rsidR="000420ED">
        <w:t>-</w:t>
      </w:r>
      <w:r w:rsidRPr="000420ED">
        <w:t xml:space="preserve"> финансовой деятельности</w:t>
      </w:r>
      <w:r w:rsidR="000420ED" w:rsidRPr="000420ED">
        <w:t xml:space="preserve">. </w:t>
      </w:r>
      <w:r w:rsidRPr="000420ED">
        <w:t xml:space="preserve">Важнейшее условие использования ссуд </w:t>
      </w:r>
      <w:r w:rsidR="000420ED">
        <w:t>-</w:t>
      </w:r>
      <w:r w:rsidRPr="000420ED">
        <w:t xml:space="preserve"> эффективность кредитного мероприятия, позволяющая обеспечить поступление денежной выручки и прибыли для погашения долга банку и уплаты процентных денег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Главная цель этой стадии кредитного процесса </w:t>
      </w:r>
      <w:r w:rsidR="000420ED">
        <w:t>-</w:t>
      </w:r>
      <w:r w:rsidRPr="000420ED">
        <w:t xml:space="preserve"> обеспечение регулярной выплаты процентов по долгу и погашения ссуды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Разумеется, по каждой ссуде существует риск непогашения из-за непредвиденного развития событий</w:t>
      </w:r>
      <w:r w:rsidR="000420ED" w:rsidRPr="000420ED">
        <w:t xml:space="preserve">. </w:t>
      </w:r>
      <w:r w:rsidRPr="000420ED">
        <w:t>Банк может проводить политику выдачи кредитов только абсолютно надежным заемщикам, но тогда он упустит много прибыльных возможностей</w:t>
      </w:r>
      <w:r w:rsidR="000420ED" w:rsidRPr="000420ED">
        <w:t xml:space="preserve">. </w:t>
      </w:r>
      <w:r w:rsidRPr="000420ED">
        <w:t>В то же время, если возникнут трудности с погашением кредита, обойдется банку очень дорого</w:t>
      </w:r>
      <w:r w:rsidR="000420ED" w:rsidRPr="000420ED">
        <w:t xml:space="preserve">. </w:t>
      </w:r>
      <w:r w:rsidRPr="000420ED">
        <w:t>Поэтому разумная кредитная политика направлена на обеспечение баланса между осторожностью и максимальным использованием всех потенциальных возможностей доходного размещения ресурсов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Имеются многочисленные тревожные сигналы, позволяющие заподозрить, что финансовое положение заемщика ухудшается, и что выданный ему кредит может быть не погашен в срок</w:t>
      </w:r>
      <w:r w:rsidR="000420ED" w:rsidRPr="000420ED">
        <w:t xml:space="preserve">. </w:t>
      </w:r>
      <w:r w:rsidRPr="000420ED">
        <w:t>Эти тревожные сигналы обнаруживаются</w:t>
      </w:r>
      <w:r w:rsidR="000420ED" w:rsidRPr="000420ED">
        <w:t xml:space="preserve"> </w:t>
      </w:r>
      <w:r w:rsidRPr="000420ED">
        <w:t>путем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анализа финансовых отчетов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личных контактов с должником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сообщений третьих лиц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сведений из других отделов банка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Банк должен обратить внимание на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снижение коэффициента ликвидности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непропорциональный рост краткосрочной задолженности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рост просроченных долгов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снижение объема продаж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замедление оборачиваемости запасов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Для банка важно постоянно поддерживать персональные контакты с клиентами, посещать компанию и ее филиалы, встречаться с руководящими кадрами, позволяет выявить наличие неустановленного оборудования</w:t>
      </w:r>
      <w:r w:rsidR="000420ED" w:rsidRPr="000420ED">
        <w:t xml:space="preserve">. </w:t>
      </w:r>
      <w:r w:rsidRPr="000420ED">
        <w:t>Банковских работников должны насторожить такие факты, как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резкое изменение отношений с банком, нежелание сотрудничать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потеря важных клиентов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плохое составление финансовых отчетов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принятие необоснованного риска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замена ключевых сотрудников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запросы о компании со стороны новых ее кредиторов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слабый операционный контроль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Банк должен действовать без промедлений, так как если заемщик задержит платежи торговым кредиторам, страховой компании, налоговым органам, то будет наложен арест на имущество, и банк окажется в длинной очереди кредиторов, требующих возмещение долга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Первый при выявлении проблемной ссуды шаг </w:t>
      </w:r>
      <w:r w:rsidR="000420ED">
        <w:t>-</w:t>
      </w:r>
      <w:r w:rsidRPr="000420ED">
        <w:t xml:space="preserve"> объективная проверка сложившейся ситуации</w:t>
      </w:r>
      <w:r w:rsidR="000420ED" w:rsidRPr="000420ED">
        <w:t xml:space="preserve">. </w:t>
      </w:r>
      <w:r w:rsidRPr="000420ED">
        <w:t>Необходимо уяснить позицию заемщика</w:t>
      </w:r>
      <w:r w:rsidR="000420ED">
        <w:t xml:space="preserve"> (</w:t>
      </w:r>
      <w:r w:rsidRPr="000420ED">
        <w:t>хочет ли он исправить положение, можно ли доверять, способно ли руководство компании восстановить прибыльность</w:t>
      </w:r>
      <w:r w:rsidR="000420ED" w:rsidRPr="000420ED">
        <w:t xml:space="preserve">). </w:t>
      </w:r>
      <w:r w:rsidRPr="000420ED">
        <w:t>Кроме того, необходимо учесть и позицию банка, много ли у него безнадежных долгов</w:t>
      </w:r>
      <w:r w:rsidR="000420ED" w:rsidRPr="000420ED">
        <w:t xml:space="preserve">. </w:t>
      </w:r>
      <w:r w:rsidRPr="000420ED">
        <w:t>Если, много то не следует ввязываться в дорогостоящую операцию судебного взыскания и предложить уладить дело миром, аннулировав часть оставшего</w:t>
      </w:r>
      <w:r w:rsidR="00F41AEE">
        <w:t>ся</w:t>
      </w:r>
      <w:r w:rsidRPr="000420ED">
        <w:t xml:space="preserve"> долга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Затем кредитный работник банка должен организовать встречу с представителем компании и обсудить сложившееся положение</w:t>
      </w:r>
      <w:r w:rsidR="000420ED" w:rsidRPr="000420ED">
        <w:t xml:space="preserve">. </w:t>
      </w:r>
      <w:r w:rsidRPr="000420ED">
        <w:t>При этом необходимо предпринять попытку к сотрудничеству, независимо от того решил ли банк продолжать работу с клиентом или ликвидировать ссуду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Если удастся убедить клиента, что положение можно исправить, следует наметить план действий, который может включать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продажу активов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сокращение накладных расходов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изменение маркетинговой стратегии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смену руководства и назначение новых лиц на ключевые посты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Другое решение может заключаться в продаже банком залога</w:t>
      </w:r>
      <w:r w:rsidR="000420ED" w:rsidRPr="000420ED">
        <w:t xml:space="preserve">. </w:t>
      </w:r>
      <w:r w:rsidRPr="000420ED">
        <w:t>Для этого следует, прежде всего, проверить документы и установить, что банк действительно имеет безусловное право распоряжаться залогом</w:t>
      </w:r>
      <w:r w:rsidR="000420ED" w:rsidRPr="000420ED">
        <w:t xml:space="preserve">. </w:t>
      </w:r>
      <w:r w:rsidRPr="000420ED">
        <w:t>Затем необходимо выяснить, каковы возможности реализации залога</w:t>
      </w:r>
      <w:r w:rsidR="000420ED" w:rsidRPr="000420ED">
        <w:t xml:space="preserve">: </w:t>
      </w:r>
      <w:r w:rsidRPr="000420ED">
        <w:t>обычно это дорогостоящая и отнимающая время процедура</w:t>
      </w:r>
      <w:r w:rsidR="000420ED" w:rsidRPr="000420ED">
        <w:t xml:space="preserve">. </w:t>
      </w:r>
      <w:r w:rsidRPr="000420ED">
        <w:t xml:space="preserve">Идеальный вариант </w:t>
      </w:r>
      <w:r w:rsidR="000420ED">
        <w:t>-</w:t>
      </w:r>
      <w:r w:rsidRPr="000420ED">
        <w:t xml:space="preserve"> сотрудничество с заемщиком в продаже залога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rPr>
          <w:i/>
          <w:iCs/>
        </w:rPr>
        <w:t xml:space="preserve">Четвертая стадия кредитного процесса </w:t>
      </w:r>
      <w:r w:rsidR="000420ED">
        <w:rPr>
          <w:i/>
          <w:iCs/>
        </w:rPr>
        <w:t>-</w:t>
      </w:r>
      <w:r w:rsidRPr="000420ED">
        <w:rPr>
          <w:i/>
          <w:iCs/>
        </w:rPr>
        <w:t xml:space="preserve"> </w:t>
      </w:r>
      <w:r w:rsidRPr="000420ED">
        <w:t>возврат банковской ссуды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Возврат ссуд означает обратный приток денежных средств в </w:t>
      </w:r>
      <w:r w:rsidR="00F41AEE">
        <w:t xml:space="preserve">банки и уплату соответствующей </w:t>
      </w:r>
      <w:r w:rsidRPr="000420ED">
        <w:t>сумы процентов</w:t>
      </w:r>
      <w:r w:rsidR="000420ED" w:rsidRPr="000420ED">
        <w:t xml:space="preserve">. </w:t>
      </w:r>
      <w:r w:rsidRPr="000420ED">
        <w:t>Возврат ссуд является венцом всей проведенной работы кредитного подразделения и ответом на вопрос, насколько качественно и професси</w:t>
      </w:r>
      <w:r w:rsidR="00F41AEE">
        <w:t>он</w:t>
      </w:r>
      <w:r w:rsidRPr="000420ED">
        <w:t>ально сработали сотрудники на всех предшествующих стадиях кредитного процесса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Если должник без проблем возвращает ссуду и уплачивает проценты по ней, то остается только закрыть кредитное дело</w:t>
      </w:r>
      <w:r w:rsidR="000420ED">
        <w:t xml:space="preserve"> (</w:t>
      </w:r>
      <w:r w:rsidRPr="000420ED">
        <w:t>досье</w:t>
      </w:r>
      <w:r w:rsidR="000420ED" w:rsidRPr="000420ED">
        <w:t xml:space="preserve">) </w:t>
      </w:r>
      <w:r w:rsidRPr="000420ED">
        <w:t>и иметь в виду на будущее этого заемщика как перспективного и уже имеющего положительную кредитную историю в данном банке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Если происходит невозврат ссуды и неуплата процентов, то тогда всем сотрудникам кредитного подразделения банка предстоит провести колоссальную работу по ликвидации этого проблемного кредита, а затем должен обязательно пройти анализ совершенных ошибок в процессе принятия решения о выдаче кредита и его использования</w:t>
      </w:r>
      <w:r w:rsidR="000420ED" w:rsidRPr="000420ED">
        <w:t xml:space="preserve">. </w:t>
      </w:r>
      <w:r w:rsidRPr="000420ED">
        <w:t>А вот в случае принятия качественного обеспечения кредита, позволяющего быстро прове</w:t>
      </w:r>
      <w:r w:rsidR="00F41AEE">
        <w:t xml:space="preserve">сти его реализацию и погашение </w:t>
      </w:r>
      <w:r w:rsidRPr="000420ED">
        <w:t>сумы основного долга, процентов по нему, штрафов и пени за просрочку, можно говорить о закрытии проблемного кредита при возникновении любой кризисной ситуации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Вот здесь и происходит проверка квалификации оценщиков, удобства выбранной схемы принятия обеспечения в банк</w:t>
      </w:r>
      <w:r w:rsidR="000420ED" w:rsidRPr="000420ED">
        <w:t xml:space="preserve">. </w:t>
      </w:r>
      <w:r w:rsidRPr="000420ED">
        <w:t>В банке всегда существует конкретный источник погашения имеющегося долга, этот источник представляет собой форму обеспечения возвратности кредита</w:t>
      </w:r>
      <w:r w:rsidR="000420ED" w:rsidRPr="000420ED">
        <w:t>.</w:t>
      </w:r>
    </w:p>
    <w:p w:rsidR="00416B1C" w:rsidRDefault="00416B1C" w:rsidP="000420ED">
      <w:pPr>
        <w:ind w:firstLine="709"/>
        <w:rPr>
          <w:b/>
          <w:bCs/>
          <w:lang w:val="uk-UA"/>
        </w:rPr>
      </w:pPr>
    </w:p>
    <w:p w:rsidR="00DB16BB" w:rsidRPr="000420ED" w:rsidRDefault="000420ED" w:rsidP="00416B1C">
      <w:pPr>
        <w:pStyle w:val="2"/>
      </w:pPr>
      <w:bookmarkStart w:id="6" w:name="_Toc256977719"/>
      <w:r>
        <w:t>1.3</w:t>
      </w:r>
      <w:r w:rsidR="00DB16BB" w:rsidRPr="000420ED">
        <w:t xml:space="preserve"> Формы обеспечения кредита и кредитных операций</w:t>
      </w:r>
      <w:bookmarkEnd w:id="6"/>
    </w:p>
    <w:p w:rsidR="00416B1C" w:rsidRDefault="00416B1C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Трудности с погашением ссуд чаще всего возникают не случайно и не сразу, а в процессе, который развивается в течение определенного времени</w:t>
      </w:r>
      <w:r w:rsidR="000420ED" w:rsidRPr="000420ED">
        <w:t xml:space="preserve">. </w:t>
      </w:r>
      <w:r w:rsidRPr="000420ED">
        <w:t>Опытный работник банка может еще на ранней стадии заметить признаки зарождающегося процесса финансовых трудностей, испытываемых клиентом, и принять меры к исправлению ситуации и защите интересов банка</w:t>
      </w:r>
      <w:r w:rsidR="000420ED" w:rsidRPr="000420ED">
        <w:t xml:space="preserve">. </w:t>
      </w:r>
      <w:r w:rsidRPr="000420ED">
        <w:t>Эти меры следует принять как можно раньше, прежде чем ситуация выйдет из под контроля и потери станут необратимыми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При этом следует учесть, что убытки банка не ограничиваются лишь неуплатой долга и процентов</w:t>
      </w:r>
      <w:r w:rsidR="000420ED" w:rsidRPr="000420ED">
        <w:t xml:space="preserve">. </w:t>
      </w:r>
      <w:r w:rsidRPr="000420ED">
        <w:t>Ущерб, наносимый банку, значительно больше, и он может быть связан с другими обстоятельствами, которые тоже приходится учитывать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подрывается репутация банка, так как большое число просроченных и непогашенных кредитов приведет к падению доверия вкладчиков, инвесторов и так далее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 xml:space="preserve">увеличатся административные расходы, поскольку проблемные ссуды требуют особого внимания кредитного персонала и непроизводственного расходования времени на поддержание статус </w:t>
      </w:r>
      <w:r w:rsidR="000420ED">
        <w:t>-</w:t>
      </w:r>
      <w:r w:rsidRPr="000420ED">
        <w:t xml:space="preserve"> кво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повысится угроза ухода квалифицированных кадров из-за снижения возможностей их стимулирования в условиях падения прибыльности операций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средства будут заморожены в непродуктивных активах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возникает опасность встречного иска должника к банку, который может доказать, что требование банка об отзыве ссуды привели его на грань банкротства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Все эти потери могут дорого обойтись банку и намного превысить прямой убыток от непогашения долга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Особо остановимся на основных причинах возникновения трудностей с погашением ссуд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Ошибки, допущенные персоналом банка при рассмотрении кредитной заявки, разработке условий соглашения и последующем контроле</w:t>
      </w:r>
      <w:r w:rsidR="000420ED" w:rsidRPr="000420ED">
        <w:t xml:space="preserve">. </w:t>
      </w:r>
      <w:r w:rsidRPr="000420ED">
        <w:t>Наиболее часто</w:t>
      </w:r>
      <w:r w:rsidR="000420ED" w:rsidRPr="000420ED">
        <w:t xml:space="preserve"> </w:t>
      </w:r>
      <w:r w:rsidRPr="000420ED">
        <w:t>встречаются следующие нарушения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недостаточно строгое отношение к заемщику</w:t>
      </w:r>
      <w:r w:rsidR="000420ED">
        <w:t xml:space="preserve"> (</w:t>
      </w:r>
      <w:r w:rsidRPr="000420ED">
        <w:t>например, одобрение заявки из дружеских соображений</w:t>
      </w:r>
      <w:r w:rsidR="000420ED" w:rsidRPr="000420ED">
        <w:t>);</w:t>
      </w:r>
    </w:p>
    <w:p w:rsidR="000420ED" w:rsidRDefault="00DB16BB" w:rsidP="000420ED">
      <w:pPr>
        <w:ind w:firstLine="709"/>
      </w:pPr>
      <w:r w:rsidRPr="000420ED">
        <w:t>непрофессионально проведенный финансовый анализ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плохое структурирование ссуды как следствие недостаточного знакомства кредитного работника с потребностями предприятия, спецификой отрасли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недостаточное обеспечение ссуды</w:t>
      </w:r>
      <w:r w:rsidR="000420ED">
        <w:t xml:space="preserve"> (</w:t>
      </w:r>
      <w:r w:rsidRPr="000420ED">
        <w:t>например, завышенная оценка залога</w:t>
      </w:r>
      <w:r w:rsidR="000420ED" w:rsidRPr="000420ED">
        <w:t>)</w:t>
      </w:r>
    </w:p>
    <w:p w:rsidR="000420ED" w:rsidRDefault="00DB16BB" w:rsidP="000420ED">
      <w:pPr>
        <w:ind w:firstLine="709"/>
      </w:pPr>
      <w:r w:rsidRPr="000420ED">
        <w:t>ошибки в документальном оформлении ссуды</w:t>
      </w:r>
      <w:r w:rsidR="000420ED">
        <w:t xml:space="preserve"> (</w:t>
      </w:r>
      <w:r w:rsidRPr="000420ED">
        <w:t>пропуск в договоре важных условий, обеспечивающих интересы банка</w:t>
      </w:r>
      <w:r w:rsidR="000420ED" w:rsidRPr="000420ED">
        <w:t>);</w:t>
      </w:r>
    </w:p>
    <w:p w:rsidR="000420ED" w:rsidRDefault="00DB16BB" w:rsidP="000420ED">
      <w:pPr>
        <w:ind w:firstLine="709"/>
      </w:pPr>
      <w:r w:rsidRPr="000420ED">
        <w:t>плохой контроль над заемщиком в период погашения ссуды</w:t>
      </w:r>
      <w:r w:rsidR="000420ED">
        <w:t xml:space="preserve"> (</w:t>
      </w:r>
      <w:r w:rsidRPr="000420ED">
        <w:t>отсутствие обследований компании, проверок обеспечения</w:t>
      </w:r>
      <w:r w:rsidR="000420ED" w:rsidRPr="000420ED">
        <w:t>).</w:t>
      </w:r>
    </w:p>
    <w:p w:rsidR="000420ED" w:rsidRDefault="00DB16BB" w:rsidP="000420ED">
      <w:pPr>
        <w:ind w:firstLine="709"/>
      </w:pPr>
      <w:r w:rsidRPr="000420ED">
        <w:t>Неэффективная работа компании, получившей ссуду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слабое руководство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ухудшение качества продукции и вытеснение ее с рынка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неэффективный маркетинг из-за отсутствия плана рекламной компании, ошибок в оценке будущих рынков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слабый контроль за финансами компании</w:t>
      </w:r>
      <w:r w:rsidR="000420ED">
        <w:t xml:space="preserve"> (</w:t>
      </w:r>
      <w:r w:rsidRPr="000420ED">
        <w:t>рост дебиторской задолженности, накладных расходов</w:t>
      </w:r>
      <w:r w:rsidR="000420ED" w:rsidRPr="000420ED">
        <w:t>).</w:t>
      </w:r>
    </w:p>
    <w:p w:rsidR="000420ED" w:rsidRDefault="00DB16BB" w:rsidP="000420ED">
      <w:pPr>
        <w:ind w:firstLine="709"/>
      </w:pPr>
      <w:r w:rsidRPr="000420ED">
        <w:t>Кроме того, важную роль могут сыграть факторы, которые не находятся под контролем банка</w:t>
      </w:r>
      <w:r w:rsidR="000420ED" w:rsidRPr="000420ED">
        <w:t xml:space="preserve">: </w:t>
      </w:r>
      <w:r w:rsidRPr="000420ED">
        <w:t>ухудшение экономической конъюнктуры, политические сдвиги, изменение законодательства, технологические прорывы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К какому бы классу не относился заемщик, он не получит кредита, не обеспечив соблюдения принципа его возвратности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Возвратность кредита представляет собой основополагающее свойство кредитных отношений, отличающее их от других видов экономических отношений, что на практике находит свое выражение в определенном механизме</w:t>
      </w:r>
      <w:r w:rsidR="000420ED" w:rsidRPr="000420ED">
        <w:t xml:space="preserve">. </w:t>
      </w:r>
      <w:r w:rsidRPr="000420ED">
        <w:t xml:space="preserve">Этот механизм базируется, с одной стороны, на экономических процессах, лежащих в основе возвратного движения кредита, с другой </w:t>
      </w:r>
      <w:r w:rsidR="000420ED">
        <w:t>-</w:t>
      </w:r>
      <w:r w:rsidRPr="000420ED">
        <w:t xml:space="preserve"> на правовых отношениях кредитора и заемщика, вытекающих из их места в кредитной сделке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Поскольку в кредитной сделке участвуют два субъекта </w:t>
      </w:r>
      <w:r w:rsidR="000420ED">
        <w:t>-</w:t>
      </w:r>
      <w:r w:rsidRPr="000420ED">
        <w:t xml:space="preserve"> кредитор и заемщик, механизм организации возврата учитывает место каждого их них в осуществлении этого процесса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Рассмотрим основные формы обеспечения кредита и кредитных операций</w:t>
      </w:r>
      <w:r w:rsidR="000420ED" w:rsidRPr="000420ED">
        <w:t>:</w:t>
      </w:r>
    </w:p>
    <w:p w:rsidR="00DB16BB" w:rsidRPr="000420ED" w:rsidRDefault="00F41AEE" w:rsidP="000420ED">
      <w:pPr>
        <w:ind w:firstLine="709"/>
      </w:pPr>
      <w:r>
        <w:t xml:space="preserve">1. </w:t>
      </w:r>
      <w:r w:rsidR="00DB16BB" w:rsidRPr="000420ED">
        <w:t>Обеспечение залогом</w:t>
      </w:r>
    </w:p>
    <w:p w:rsidR="000420ED" w:rsidRDefault="00DB16BB" w:rsidP="000420ED">
      <w:pPr>
        <w:ind w:firstLine="709"/>
      </w:pPr>
      <w:r w:rsidRPr="000420ED">
        <w:t>Залог имущества клиента является одной из распространенных форм обеспечения</w:t>
      </w:r>
      <w:r w:rsidR="000420ED" w:rsidRPr="000420ED">
        <w:t xml:space="preserve">. </w:t>
      </w:r>
      <w:r w:rsidRPr="000420ED">
        <w:t>Залог должен обеспечить не только возврат ссуды, но и уплату соответствующих процентов и возможных издержек в случае невыполнения договора</w:t>
      </w:r>
      <w:r w:rsidR="000420ED" w:rsidRPr="000420ED">
        <w:t xml:space="preserve">. </w:t>
      </w:r>
      <w:r w:rsidRPr="000420ED">
        <w:t>Сам по себе залог имущества</w:t>
      </w:r>
      <w:r w:rsidR="000420ED">
        <w:t xml:space="preserve"> (</w:t>
      </w:r>
      <w:r w:rsidRPr="000420ED">
        <w:t>движимого и недвижимого</w:t>
      </w:r>
      <w:r w:rsidR="000420ED" w:rsidRPr="000420ED">
        <w:t xml:space="preserve">) </w:t>
      </w:r>
      <w:r w:rsidRPr="000420ED">
        <w:t xml:space="preserve">означает, что кредитор </w:t>
      </w:r>
      <w:r w:rsidR="000420ED">
        <w:t>-</w:t>
      </w:r>
      <w:r w:rsidRPr="000420ED">
        <w:t xml:space="preserve"> залогодержатель вправе реализовать это имущество, если обеспеченное залогом обязательство не будет выполнено</w:t>
      </w:r>
      <w:r w:rsidR="000420ED" w:rsidRPr="000420ED">
        <w:t xml:space="preserve">. </w:t>
      </w:r>
      <w:r w:rsidRPr="000420ED">
        <w:t xml:space="preserve">В силу залога кредитор имеет право в случае неисполнения должником </w:t>
      </w:r>
      <w:r w:rsidR="000420ED">
        <w:t>-</w:t>
      </w:r>
      <w:r w:rsidRPr="000420ED">
        <w:t xml:space="preserve"> залогодателем обеспеченного залогом обязательства получить удовлетворение частью стоимости заложенного имущества преимущественно перед другими кредиторами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Предметом залога может быть любое имущество, которое в соответствии с законодательством России может быть отчуждено залогодателем, а также ценные бумаги и имущественные права</w:t>
      </w:r>
      <w:r w:rsidR="000420ED" w:rsidRPr="000420ED">
        <w:t xml:space="preserve">. </w:t>
      </w:r>
      <w:r w:rsidRPr="000420ED">
        <w:t>Залогодателем может быть лицо, которому предмет залога принадлежит на праве собственности или полного хозяйственного ведения</w:t>
      </w:r>
      <w:r w:rsidR="000420ED" w:rsidRPr="000420ED">
        <w:t xml:space="preserve">. </w:t>
      </w:r>
      <w:r w:rsidRPr="000420ED">
        <w:t>Причем залогодателем может быть как сам должник, так и третье лицо</w:t>
      </w:r>
      <w:r w:rsidR="000420ED" w:rsidRPr="000420ED">
        <w:t xml:space="preserve">. </w:t>
      </w:r>
      <w:r w:rsidRPr="000420ED">
        <w:t>Право полного хозяйственного ведения имуществом дает хозяйствующему субъекту возможность владеть, пользоваться и распоряжаться имуществом в том же объеме, что и собственнику, если законом или собственником в учредительных документах не предусмотрено иное</w:t>
      </w:r>
      <w:r w:rsidR="000420ED" w:rsidRPr="000420ED">
        <w:t xml:space="preserve">. </w:t>
      </w:r>
      <w:r w:rsidRPr="000420ED">
        <w:t>Ограничения на отчуждение имуществом существуют в отношении государственных предприятий, поскольку они должны получить разрешение на залог от соответствующего комитета по управлению имуществом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Залог возможен без передачи и с передачей заложенного имущества залогодержателю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Залог с оставлением имущества у залогодателя может выступать в нескольких формах, основными из которых являются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залог товара в обороте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залог товара в переработке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залог недвижимого имущества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Залог товара в обороте означает, что заемщик вправе реализовать заложенные ценности при условии одновременного погашения определенной части задолженности или замены выбывающих товаров другими, соответствующими данному виду кредитования ценностями на равную или большую сумму</w:t>
      </w:r>
      <w:r w:rsidR="000420ED" w:rsidRPr="000420ED">
        <w:t xml:space="preserve">. </w:t>
      </w:r>
      <w:r w:rsidRPr="000420ED">
        <w:t>Заемщик обязан обеспечить соответствующей учет и хранение заложенных ценностей, и несет за это ответственность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Залог товара в переработке означает, что заемщик вправе перерабатывать в своем производстве заложенное сырье, материалы, полуфабрикаты, но при этом залоговое право будет распространяться на выработанные полуфабрикаты, незавершенное производство, готовую продукцию и отгруженные товары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Под залог товара в обороте кредитовались и продолжают кредитоваться торговые и снабженческо-сбытовые организации</w:t>
      </w:r>
      <w:r w:rsidR="000420ED" w:rsidRPr="000420ED">
        <w:t xml:space="preserve">. </w:t>
      </w:r>
      <w:r w:rsidRPr="000420ED">
        <w:t>Под залог товаров в переработке кредитуются промышленные, строительные, транспортные, сельскохозяйственные предприятия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Залог недвижимости</w:t>
      </w:r>
      <w:r w:rsidR="000420ED">
        <w:t xml:space="preserve"> (</w:t>
      </w:r>
      <w:r w:rsidRPr="000420ED">
        <w:t>ипотека</w:t>
      </w:r>
      <w:r w:rsidR="000420ED" w:rsidRPr="000420ED">
        <w:t xml:space="preserve">) </w:t>
      </w:r>
      <w:r w:rsidR="000420ED">
        <w:t>-</w:t>
      </w:r>
      <w:r w:rsidRPr="000420ED">
        <w:t xml:space="preserve"> это залог предприятий, строений и зданий, сооружений, или иных объектов, непосредственно связанных с землей, вместе с соответствующими земельными участками или правом пользования ими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Второй вид залога </w:t>
      </w:r>
      <w:r w:rsidR="000420ED">
        <w:t>-</w:t>
      </w:r>
      <w:r w:rsidRPr="000420ED">
        <w:t xml:space="preserve"> залог с оставлением предмета залогам у залогодержателя, иначе называемый закладом, в банковской деятельности</w:t>
      </w:r>
      <w:r w:rsidR="000420ED" w:rsidRPr="000420ED">
        <w:t xml:space="preserve"> </w:t>
      </w:r>
      <w:r w:rsidRPr="000420ED">
        <w:t>предпочтительнее, особенно если в качестве предмета залога предлагается имущество, которое не является недвижимостью</w:t>
      </w:r>
      <w:r w:rsidR="000420ED" w:rsidRPr="000420ED">
        <w:t xml:space="preserve">. </w:t>
      </w:r>
      <w:r w:rsidRPr="000420ED">
        <w:t>Это объясняется тем, что при передаче имущества во владение залогодержателю</w:t>
      </w:r>
      <w:r w:rsidR="000420ED">
        <w:t xml:space="preserve"> (</w:t>
      </w:r>
      <w:r w:rsidRPr="000420ED">
        <w:t>банку</w:t>
      </w:r>
      <w:r w:rsidR="000420ED" w:rsidRPr="000420ED">
        <w:t xml:space="preserve">) </w:t>
      </w:r>
      <w:r w:rsidRPr="000420ED">
        <w:t>последний может осуществлять наиболее действенный контроль за состоянием данного имущества и, кроме того, у банка больше гарантий относительно возможности погашения выданного им кредита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Данный вид залога может выступать в двух основных формах</w:t>
      </w:r>
      <w:r w:rsidR="000420ED" w:rsidRPr="000420ED">
        <w:t>:</w:t>
      </w:r>
    </w:p>
    <w:p w:rsidR="000420ED" w:rsidRPr="00712854" w:rsidRDefault="00DB16BB" w:rsidP="000420ED">
      <w:pPr>
        <w:ind w:firstLine="709"/>
      </w:pPr>
      <w:r w:rsidRPr="000420ED">
        <w:t>твердый залог</w:t>
      </w:r>
      <w:r w:rsidR="000420ED" w:rsidRPr="00712854">
        <w:t>;</w:t>
      </w:r>
    </w:p>
    <w:p w:rsidR="000420ED" w:rsidRDefault="00DB16BB" w:rsidP="000420ED">
      <w:pPr>
        <w:ind w:firstLine="709"/>
      </w:pPr>
      <w:r w:rsidRPr="000420ED">
        <w:t>залог прав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rPr>
          <w:i/>
          <w:iCs/>
        </w:rPr>
        <w:t>Твердый залог</w:t>
      </w:r>
      <w:r w:rsidRPr="000420ED">
        <w:t xml:space="preserve"> предусматривает передачу имущества банку с наложением знаков, свидетельствующих о залоге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rPr>
          <w:i/>
          <w:iCs/>
        </w:rPr>
        <w:t xml:space="preserve">Залог прав </w:t>
      </w:r>
      <w:r w:rsidR="000420ED">
        <w:t>-</w:t>
      </w:r>
      <w:r w:rsidRPr="000420ED">
        <w:t xml:space="preserve"> это новая для России форма заклада и пока недостаточно отработанная в законодательном отношении</w:t>
      </w:r>
      <w:r w:rsidR="000420ED" w:rsidRPr="000420ED">
        <w:t xml:space="preserve">. </w:t>
      </w:r>
      <w:r w:rsidRPr="000420ED">
        <w:t>В качестве заклада могут выступать документы, свидетельствующие о передаче банку</w:t>
      </w:r>
      <w:r w:rsidR="000420ED" w:rsidRPr="000420ED">
        <w:t xml:space="preserve"> </w:t>
      </w:r>
      <w:r w:rsidRPr="000420ED">
        <w:t>в качестве обеспечения по ссуде прав владения и пользования имуществом, прав на объекты интеллектуальной собственности</w:t>
      </w:r>
      <w:r w:rsidR="000420ED">
        <w:t xml:space="preserve"> (</w:t>
      </w:r>
      <w:r w:rsidRPr="000420ED">
        <w:t>авторских прав на промышленные образцы, товарные знаки, ноу-хау, патенты</w:t>
      </w:r>
      <w:r w:rsidR="000420ED" w:rsidRPr="000420ED">
        <w:t>).</w:t>
      </w:r>
    </w:p>
    <w:p w:rsidR="000420ED" w:rsidRDefault="00DB16BB" w:rsidP="000420ED">
      <w:pPr>
        <w:ind w:firstLine="709"/>
      </w:pPr>
      <w:r w:rsidRPr="000420ED">
        <w:t>Залогодателем права может быть только то лицо, которому принадлежит закладываемое право</w:t>
      </w:r>
      <w:r w:rsidR="000420ED" w:rsidRPr="000420ED">
        <w:t xml:space="preserve">. </w:t>
      </w:r>
      <w:r w:rsidRPr="000420ED">
        <w:t>Залог права аренды или иного права на чужую вещь не допускается без согласия ее собственника или лица имеющего на нее право хозяйственного ведения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Но все-таки следует заметить, что залог в его классическом виде в силу сложной и длительной судебной процедуры реализации не всегда интересен банку</w:t>
      </w:r>
      <w:r w:rsidR="000420ED" w:rsidRPr="000420ED">
        <w:t>.</w:t>
      </w:r>
    </w:p>
    <w:p w:rsidR="00DB16BB" w:rsidRPr="000420ED" w:rsidRDefault="00F41AEE" w:rsidP="000420ED">
      <w:pPr>
        <w:ind w:firstLine="709"/>
      </w:pPr>
      <w:r>
        <w:t xml:space="preserve">2. </w:t>
      </w:r>
      <w:r w:rsidR="00DB16BB" w:rsidRPr="000420ED">
        <w:t>Обеспечение поручительством</w:t>
      </w:r>
    </w:p>
    <w:p w:rsidR="000420ED" w:rsidRDefault="00DB16BB" w:rsidP="000420ED">
      <w:pPr>
        <w:ind w:firstLine="709"/>
      </w:pPr>
      <w:r w:rsidRPr="000420ED">
        <w:t>По договору поручительства поручитель обязывается перед кредитором другого лица отвечать</w:t>
      </w:r>
      <w:r w:rsidR="000420ED">
        <w:t xml:space="preserve"> (</w:t>
      </w:r>
      <w:r w:rsidRPr="000420ED">
        <w:t>полностью или частично</w:t>
      </w:r>
      <w:r w:rsidR="000420ED" w:rsidRPr="000420ED">
        <w:t xml:space="preserve">) </w:t>
      </w:r>
      <w:r w:rsidRPr="000420ED">
        <w:t>за исполнение им своих обязательств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Заемщик и поручитель отвечают перед кредитором как солидарные должники</w:t>
      </w:r>
      <w:r w:rsidR="000420ED" w:rsidRPr="000420ED">
        <w:t xml:space="preserve">. </w:t>
      </w:r>
      <w:r w:rsidRPr="000420ED">
        <w:t>Поручитель отвечает перед кредитором в том же объеме, что и должник, включая уплату процентов, возмещение судебных издержек по взысканию долга и всех других убытков кредитора, вызванных неисполнением или ненадлежащим исполнением обязательств должником, если договором поручительства не предусмотрено иное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Поручительство оформляется договором в письменной форме</w:t>
      </w:r>
      <w:r w:rsidR="000420ED" w:rsidRPr="000420ED">
        <w:t xml:space="preserve">. </w:t>
      </w:r>
      <w:r w:rsidRPr="000420ED">
        <w:t xml:space="preserve">В договоре поручительства, заключенном между банком </w:t>
      </w:r>
      <w:r w:rsidR="000420ED">
        <w:t>-</w:t>
      </w:r>
      <w:r w:rsidRPr="000420ED">
        <w:t xml:space="preserve"> кредитором должника и его поручителем, указываются наименование и адрес должника, поручителя и банка-кредитора, обязательства поручителя</w:t>
      </w:r>
      <w:r w:rsidR="000420ED">
        <w:t xml:space="preserve"> (</w:t>
      </w:r>
      <w:r w:rsidRPr="000420ED">
        <w:t>сумма платежа и условия его выплаты</w:t>
      </w:r>
      <w:r w:rsidR="000420ED" w:rsidRPr="000420ED">
        <w:t>),</w:t>
      </w:r>
      <w:r w:rsidRPr="000420ED">
        <w:t xml:space="preserve"> порядок расчетов между поручителем и банком</w:t>
      </w:r>
      <w:r w:rsidR="000420ED" w:rsidRPr="000420ED">
        <w:t>.</w:t>
      </w:r>
    </w:p>
    <w:p w:rsidR="000420ED" w:rsidRPr="00712854" w:rsidRDefault="00DB16BB" w:rsidP="000420ED">
      <w:pPr>
        <w:ind w:firstLine="709"/>
      </w:pPr>
      <w:r w:rsidRPr="000420ED">
        <w:t>Поручительство прекращается</w:t>
      </w:r>
      <w:r w:rsidR="000420ED" w:rsidRPr="00712854">
        <w:t>:</w:t>
      </w:r>
    </w:p>
    <w:p w:rsidR="000420ED" w:rsidRDefault="00DB16BB" w:rsidP="000420ED">
      <w:pPr>
        <w:ind w:firstLine="709"/>
      </w:pPr>
      <w:r w:rsidRPr="000420ED">
        <w:t>с прекращением обеспеченного им обязательства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с переводом на другое лицо долга по обеспеченному поручительством обязательству, если поручитель не дал согласия отвечать за нового должника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по истечении указанного в договоре поручительства срока</w:t>
      </w:r>
      <w:r w:rsidR="000420ED" w:rsidRPr="000420ED">
        <w:t xml:space="preserve">. </w:t>
      </w:r>
      <w:r w:rsidRPr="000420ED">
        <w:t>В том случае, если срок действия поручительства договором не предусмотрен, поручительство прекращается, если кредитор не предъявил иска к поручителю в течение года со дня наступления срока обеспеченного поручительством обязательства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если кредитор отказался принять надлежащее исполнение, предложенное должником или поручителем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При предъявлении кредитором иска к поручителю к последнему</w:t>
      </w:r>
      <w:r w:rsidR="000420ED">
        <w:t xml:space="preserve"> (</w:t>
      </w:r>
      <w:r w:rsidRPr="000420ED">
        <w:t>при исполнении обязательства за должника</w:t>
      </w:r>
      <w:r w:rsidR="000420ED" w:rsidRPr="000420ED">
        <w:t xml:space="preserve">) </w:t>
      </w:r>
      <w:r w:rsidRPr="000420ED">
        <w:t>переходят права кредитора по этому</w:t>
      </w:r>
      <w:r w:rsidR="000420ED" w:rsidRPr="000420ED">
        <w:t xml:space="preserve"> </w:t>
      </w:r>
      <w:r w:rsidRPr="000420ED">
        <w:t>обязательству</w:t>
      </w:r>
      <w:r w:rsidR="000420ED" w:rsidRPr="000420ED">
        <w:t xml:space="preserve">. </w:t>
      </w:r>
      <w:r w:rsidRPr="000420ED">
        <w:t>В связи с этим кредитор</w:t>
      </w:r>
      <w:r w:rsidR="000420ED">
        <w:t xml:space="preserve"> (</w:t>
      </w:r>
      <w:r w:rsidRPr="000420ED">
        <w:t>банк</w:t>
      </w:r>
      <w:r w:rsidR="000420ED" w:rsidRPr="000420ED">
        <w:t xml:space="preserve">) </w:t>
      </w:r>
      <w:r w:rsidRPr="000420ED">
        <w:t>обязан вручить ему документы, удостоверяющие требования к должнику, и передать права, обеспечивающие это требование</w:t>
      </w:r>
      <w:r w:rsidR="000420ED" w:rsidRPr="000420ED">
        <w:t>.</w:t>
      </w:r>
    </w:p>
    <w:p w:rsidR="00DB16BB" w:rsidRPr="000420ED" w:rsidRDefault="00DB16BB" w:rsidP="000420ED">
      <w:pPr>
        <w:ind w:firstLine="709"/>
      </w:pPr>
      <w:r w:rsidRPr="000420ED">
        <w:t>3</w:t>
      </w:r>
      <w:r w:rsidR="000420ED" w:rsidRPr="000420ED">
        <w:t xml:space="preserve">. </w:t>
      </w:r>
      <w:r w:rsidRPr="000420ED">
        <w:t>Обеспечение банковской гарантией</w:t>
      </w:r>
    </w:p>
    <w:p w:rsidR="000420ED" w:rsidRDefault="00DB16BB" w:rsidP="000420ED">
      <w:pPr>
        <w:ind w:firstLine="709"/>
      </w:pPr>
      <w:r w:rsidRPr="000420ED">
        <w:t>Банковская гарантия является односторонней сделкой, в соответствии с которой гарант дает письменное обязательство выплатить оговоренную денежную сумму по представлении кредитором письменного требования об ее уплате</w:t>
      </w:r>
      <w:r w:rsidR="000420ED" w:rsidRPr="000420ED">
        <w:t xml:space="preserve">. </w:t>
      </w:r>
      <w:r w:rsidRPr="000420ED">
        <w:t>Причем принадлежащее кредитору</w:t>
      </w:r>
      <w:r w:rsidR="000420ED">
        <w:t xml:space="preserve"> (</w:t>
      </w:r>
      <w:r w:rsidRPr="000420ED">
        <w:t>бенефициару</w:t>
      </w:r>
      <w:r w:rsidR="000420ED" w:rsidRPr="000420ED">
        <w:t xml:space="preserve">) </w:t>
      </w:r>
      <w:r w:rsidRPr="000420ED">
        <w:t>по банковской гарантии право требования к гаранту не может быть передано другому лицу</w:t>
      </w:r>
      <w:r w:rsidR="000420ED">
        <w:t xml:space="preserve"> (</w:t>
      </w:r>
      <w:r w:rsidRPr="000420ED">
        <w:t>если в гарантии не предусмотрено иное</w:t>
      </w:r>
      <w:r w:rsidR="000420ED" w:rsidRPr="000420ED">
        <w:t>),</w:t>
      </w:r>
      <w:r w:rsidRPr="000420ED">
        <w:t xml:space="preserve"> а ответственность гаранта ограничивается суммой, оговоренной в гарантии, независимо от реальной задолженности должника</w:t>
      </w:r>
      <w:r w:rsidR="000420ED">
        <w:t xml:space="preserve"> (</w:t>
      </w:r>
      <w:r w:rsidRPr="000420ED">
        <w:t>принципала</w:t>
      </w:r>
      <w:r w:rsidR="000420ED" w:rsidRPr="000420ED">
        <w:t xml:space="preserve">) </w:t>
      </w:r>
      <w:r w:rsidRPr="000420ED">
        <w:t>по основному обязательству</w:t>
      </w:r>
      <w:r w:rsidR="000420ED">
        <w:t xml:space="preserve"> (</w:t>
      </w:r>
      <w:r w:rsidRPr="000420ED">
        <w:t>если иное не предусмотрено в гарантии</w:t>
      </w:r>
      <w:r w:rsidR="000420ED" w:rsidRPr="000420ED">
        <w:t xml:space="preserve">). </w:t>
      </w:r>
      <w:r w:rsidRPr="000420ED">
        <w:t>За получение банковской гарантии должник</w:t>
      </w:r>
      <w:r w:rsidR="000420ED">
        <w:t xml:space="preserve"> (</w:t>
      </w:r>
      <w:r w:rsidRPr="000420ED">
        <w:t>принципал</w:t>
      </w:r>
      <w:r w:rsidR="000420ED" w:rsidRPr="000420ED">
        <w:t xml:space="preserve">) </w:t>
      </w:r>
      <w:r w:rsidRPr="000420ED">
        <w:t>обязан уплатить гаранту комиссионное вознаграждение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Банковская гарантия вступает в силу со дня ее выдачи</w:t>
      </w:r>
      <w:r w:rsidR="000420ED">
        <w:t xml:space="preserve"> (</w:t>
      </w:r>
      <w:r w:rsidRPr="000420ED">
        <w:t>если не предусмотрено иное</w:t>
      </w:r>
      <w:r w:rsidR="000420ED" w:rsidRPr="000420ED">
        <w:t>).</w:t>
      </w:r>
    </w:p>
    <w:p w:rsidR="000420ED" w:rsidRDefault="00DB16BB" w:rsidP="000420ED">
      <w:pPr>
        <w:ind w:firstLine="709"/>
      </w:pPr>
      <w:r w:rsidRPr="000420ED">
        <w:t>Обязательство гаранта перед кредитором</w:t>
      </w:r>
      <w:r w:rsidR="000420ED">
        <w:t xml:space="preserve"> (</w:t>
      </w:r>
      <w:r w:rsidRPr="000420ED">
        <w:t>бенефициаром</w:t>
      </w:r>
      <w:r w:rsidR="000420ED" w:rsidRPr="000420ED">
        <w:t xml:space="preserve">) </w:t>
      </w:r>
      <w:r w:rsidRPr="000420ED">
        <w:t>прекращается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с уплатой бенефициару суммы, на которую выдана гарантия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с окончанием определенного в гарантии срока, на который она выдана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вследствие отказа бенефициара от своих прав по гарантии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Банковская гарантия отличается от других способов обеспечения исполнения обязательств</w:t>
      </w:r>
      <w:r w:rsidR="000420ED" w:rsidRPr="000420ED">
        <w:t xml:space="preserve">. </w:t>
      </w:r>
      <w:r w:rsidRPr="000420ED">
        <w:t>Прежде всего, банковская гарантия является обязательством, независимым от договора, исполнение которого она обеспечивает</w:t>
      </w:r>
      <w:r w:rsidR="000420ED" w:rsidRPr="000420ED">
        <w:t xml:space="preserve">. </w:t>
      </w:r>
      <w:r w:rsidRPr="000420ED">
        <w:t>То есть истечение исковой давности по договору, который она обеспечивает, не влечет за собой истечения срока действия обязательств по гарантии</w:t>
      </w:r>
      <w:r w:rsidR="000420ED">
        <w:t xml:space="preserve"> (</w:t>
      </w:r>
      <w:r w:rsidRPr="000420ED">
        <w:t>так как она действует до окончания срока, на который дана</w:t>
      </w:r>
      <w:r w:rsidR="000420ED" w:rsidRPr="000420ED">
        <w:t xml:space="preserve">). </w:t>
      </w:r>
      <w:r w:rsidRPr="000420ED">
        <w:t>Банковская гарантия безотзывна</w:t>
      </w:r>
      <w:r w:rsidR="000420ED">
        <w:t xml:space="preserve"> (</w:t>
      </w:r>
      <w:r w:rsidRPr="000420ED">
        <w:t>если только гарант не предусмотрел это напрямую в самой гарантии</w:t>
      </w:r>
      <w:r w:rsidR="000420ED" w:rsidRPr="000420ED">
        <w:t>).</w:t>
      </w:r>
    </w:p>
    <w:p w:rsidR="000420ED" w:rsidRDefault="00DB16BB" w:rsidP="000420ED">
      <w:pPr>
        <w:ind w:firstLine="709"/>
      </w:pPr>
      <w:r w:rsidRPr="000420ED">
        <w:t>Специфика банковской гарантии состоит в обязательном возмездном характере в отношениях между гарантом и принципалом</w:t>
      </w:r>
      <w:r w:rsidR="000420ED">
        <w:t xml:space="preserve"> (</w:t>
      </w:r>
      <w:r w:rsidRPr="000420ED">
        <w:t>должником</w:t>
      </w:r>
      <w:r w:rsidR="000420ED" w:rsidRPr="000420ED">
        <w:t>).</w:t>
      </w:r>
    </w:p>
    <w:p w:rsidR="000420ED" w:rsidRDefault="00DB16BB" w:rsidP="000420ED">
      <w:pPr>
        <w:ind w:firstLine="709"/>
      </w:pPr>
      <w:r w:rsidRPr="000420ED">
        <w:t>В российской практике использование различных форм обеспечения получило широкое развитие</w:t>
      </w:r>
      <w:r w:rsidR="000420ED" w:rsidRPr="000420ED">
        <w:t xml:space="preserve">. </w:t>
      </w:r>
      <w:r w:rsidRPr="000420ED">
        <w:t>Анализ этой практике выявил ряд существенных недостатков, в результате чего механизм вторичных гарантий возврата кредита оказывается зачастую недейственным и формальным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Главным недостатком действующей ныне практики использования залогового механизма, гарантий, поручительства являются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переоценка вторичных форм обеспечения и недооценка предварительного анализа кредитоспособности клиента на основе денежных потоков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отсутствие механизма предварительного и последующего контроля за качественным составом имущества, предлагаемого к залогу, порядок его хранения и использования</w:t>
      </w:r>
      <w:r w:rsidR="000420ED" w:rsidRPr="000420ED">
        <w:t xml:space="preserve">; </w:t>
      </w:r>
      <w:r w:rsidRPr="000420ED">
        <w:t>финансовой устойчивостью поручителей и гарантов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слабая дифференцированность условий договора о залоге применительно к индивидуальному риску соответствующей залоговой операции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недостатки в оформлении договора о залоге, поручительств и писем, приводящие их к недействительности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Вместе с тем использование вторичных форм обеспечения в России сопряжено с определенными трудностями</w:t>
      </w:r>
      <w:r w:rsidR="000420ED" w:rsidRPr="000420ED">
        <w:t xml:space="preserve">. </w:t>
      </w:r>
      <w:r w:rsidRPr="000420ED">
        <w:t>Так, для неформального применения залогового механизма необходимы соответствующие предпосылки</w:t>
      </w:r>
      <w:r w:rsidR="000420ED" w:rsidRPr="000420ED">
        <w:t xml:space="preserve">. </w:t>
      </w:r>
      <w:r w:rsidRPr="000420ED">
        <w:t>Главной предпосылкой является развитие отношений собственности, обусловливающее возникновение имущественных прав и обязанностей предприятий и организаций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Эффективность залогового механизма в значительной мере зависит от правильности определения залоговой стоимости объекта, а это требует наличия квалифицированного штата оценщиков</w:t>
      </w:r>
      <w:r w:rsidR="000420ED" w:rsidRPr="000420ED">
        <w:t xml:space="preserve">. </w:t>
      </w:r>
      <w:r w:rsidRPr="000420ED">
        <w:t>В настоящее время при наличии большого количества экспертов-оценщиков, работающих на рынке оценочных услуг, наблюдается большой дефицит квалифицированных оценщиков, подготовленных и умеющих производить не только переоценку основных фондов предприятий, но и оценку разного вида имущества клиентов в условиях малого объема исходной информации</w:t>
      </w:r>
      <w:r w:rsidR="000420ED" w:rsidRPr="000420ED">
        <w:t xml:space="preserve">. </w:t>
      </w:r>
      <w:r w:rsidRPr="000420ED">
        <w:t>Необходимо также наладить механизм информирования банками друг друга о финансовом состоянии клиентов, выдающих поручительства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Перспективы развития в России различных форм обеспечения следует также связывать и с оценкой риска, который содержит каждая их них</w:t>
      </w:r>
      <w:r w:rsidR="000420ED" w:rsidRPr="000420ED">
        <w:t xml:space="preserve">. </w:t>
      </w:r>
      <w:r w:rsidRPr="000420ED">
        <w:t>Кредитный риск присутствует не только в формах обеспечения кредита, но и в самих кредитных операциях, в том числе и в</w:t>
      </w:r>
      <w:r w:rsidR="000420ED" w:rsidRPr="000420ED">
        <w:t xml:space="preserve"> </w:t>
      </w:r>
      <w:r w:rsidRPr="000420ED">
        <w:t>процессе кредитования</w:t>
      </w:r>
      <w:r w:rsidR="000420ED" w:rsidRPr="000420ED">
        <w:t xml:space="preserve">. </w:t>
      </w:r>
      <w:r w:rsidRPr="000420ED">
        <w:t>Рассмотрим, что же представляет собой кредитный риск</w:t>
      </w:r>
      <w:r w:rsidR="000420ED" w:rsidRPr="000420ED">
        <w:t>.</w:t>
      </w:r>
    </w:p>
    <w:p w:rsidR="00416B1C" w:rsidRDefault="00416B1C" w:rsidP="000420ED">
      <w:pPr>
        <w:ind w:firstLine="709"/>
        <w:rPr>
          <w:b/>
          <w:bCs/>
          <w:lang w:val="uk-UA"/>
        </w:rPr>
      </w:pPr>
    </w:p>
    <w:p w:rsidR="00DB16BB" w:rsidRPr="000420ED" w:rsidRDefault="000420ED" w:rsidP="00416B1C">
      <w:pPr>
        <w:pStyle w:val="2"/>
      </w:pPr>
      <w:bookmarkStart w:id="7" w:name="_Toc256977720"/>
      <w:r>
        <w:t>1.4</w:t>
      </w:r>
      <w:r w:rsidR="00DB16BB" w:rsidRPr="000420ED">
        <w:t xml:space="preserve"> Кредитный риск как одна из характеристик кредитных операций</w:t>
      </w:r>
      <w:bookmarkEnd w:id="7"/>
    </w:p>
    <w:p w:rsidR="00416B1C" w:rsidRDefault="00416B1C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Проведение кредитных операций напрямую связано с риском</w:t>
      </w:r>
      <w:r w:rsidR="000420ED" w:rsidRPr="000420ED">
        <w:t xml:space="preserve">. </w:t>
      </w:r>
      <w:r w:rsidRPr="000420ED">
        <w:t>Особое внимание уделяется кредитному риску, так как в последние годы отчетливо выявилась степень влияния кредитного риска на деятельность кредитных операций, а также на деятельность российских</w:t>
      </w:r>
      <w:r w:rsidR="000420ED" w:rsidRPr="000420ED">
        <w:t xml:space="preserve"> </w:t>
      </w:r>
      <w:r w:rsidRPr="000420ED">
        <w:t>банков в целом</w:t>
      </w:r>
      <w:r w:rsidR="000420ED" w:rsidRPr="000420ED">
        <w:t xml:space="preserve">. </w:t>
      </w:r>
      <w:r w:rsidRPr="000420ED">
        <w:t>Поэтому для того, чтобы снизить риск необходимо рассмотреть его сущность и управление кредитным риском</w:t>
      </w:r>
      <w:r w:rsidR="000420ED" w:rsidRPr="000420ED">
        <w:t xml:space="preserve">. </w:t>
      </w:r>
      <w:r w:rsidRPr="000420ED">
        <w:t>Остановимся более подробно на сущности кредитного риска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Риск </w:t>
      </w:r>
      <w:r w:rsidR="000420ED">
        <w:t>-</w:t>
      </w:r>
      <w:r w:rsidRPr="000420ED">
        <w:t xml:space="preserve"> это вероятность</w:t>
      </w:r>
      <w:r w:rsidR="000420ED">
        <w:t xml:space="preserve"> (</w:t>
      </w:r>
      <w:r w:rsidRPr="000420ED">
        <w:t>опасность, возможность</w:t>
      </w:r>
      <w:r w:rsidR="000420ED" w:rsidRPr="000420ED">
        <w:t xml:space="preserve">) </w:t>
      </w:r>
      <w:r w:rsidRPr="000420ED">
        <w:t>наступления события, в результате которого банк понесет потери или недополучит доход по сравнению с запланированным</w:t>
      </w:r>
      <w:r w:rsidR="000420ED" w:rsidRPr="000420ED">
        <w:t xml:space="preserve">. </w:t>
      </w:r>
      <w:r w:rsidRPr="000420ED">
        <w:t>Это событие может произойти или не произойти</w:t>
      </w:r>
      <w:r w:rsidR="000420ED" w:rsidRPr="000420ED">
        <w:t xml:space="preserve">. </w:t>
      </w:r>
      <w:r w:rsidRPr="000420ED">
        <w:t>В случае совершения такого события возможны три экономических результата</w:t>
      </w:r>
      <w:r w:rsidR="000420ED" w:rsidRPr="000420ED">
        <w:t xml:space="preserve">: </w:t>
      </w:r>
      <w:r w:rsidRPr="000420ED">
        <w:t>отрицательный</w:t>
      </w:r>
      <w:r w:rsidR="000420ED">
        <w:t xml:space="preserve"> (</w:t>
      </w:r>
      <w:r w:rsidRPr="000420ED">
        <w:t>проигрыш, ущерб, убыток</w:t>
      </w:r>
      <w:r w:rsidR="000420ED" w:rsidRPr="000420ED">
        <w:t xml:space="preserve">), </w:t>
      </w:r>
      <w:r w:rsidRPr="000420ED">
        <w:t>положительный</w:t>
      </w:r>
      <w:r w:rsidR="000420ED">
        <w:t xml:space="preserve"> (</w:t>
      </w:r>
      <w:r w:rsidRPr="000420ED">
        <w:t>выигрыш, выгода, прибыль</w:t>
      </w:r>
      <w:r w:rsidR="000420ED" w:rsidRPr="000420ED">
        <w:t xml:space="preserve">); </w:t>
      </w:r>
      <w:r w:rsidRPr="000420ED">
        <w:t>нулевой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Таким образом, риск есть неопределенность</w:t>
      </w:r>
      <w:r w:rsidR="000420ED" w:rsidRPr="000420ED">
        <w:t xml:space="preserve">. </w:t>
      </w:r>
      <w:r w:rsidRPr="000420ED">
        <w:t>Неопределенность является результатом неожиданных изменений, поскольку решения менеджеров обычно учитывают ожидаемые изменения</w:t>
      </w:r>
      <w:r w:rsidR="000420ED" w:rsidRPr="000420ED">
        <w:t xml:space="preserve">. </w:t>
      </w:r>
      <w:r w:rsidRPr="000420ED">
        <w:t>Если риск для банка слишком высок, то он нуждается в большей величине собственного капитала</w:t>
      </w:r>
      <w:r w:rsidR="000420ED">
        <w:t xml:space="preserve"> (</w:t>
      </w:r>
      <w:r w:rsidRPr="000420ED">
        <w:t>источником пополнения которого служат доходы</w:t>
      </w:r>
      <w:r w:rsidR="000420ED" w:rsidRPr="000420ED">
        <w:t xml:space="preserve">) </w:t>
      </w:r>
      <w:r w:rsidRPr="000420ED">
        <w:t>как гарантии способности отвечать по своим обязательствам, что позволяет нейтрализовать убытки</w:t>
      </w:r>
      <w:r w:rsidR="000420ED" w:rsidRPr="000420ED">
        <w:t xml:space="preserve">. </w:t>
      </w:r>
      <w:r w:rsidRPr="000420ED">
        <w:t>Поэтому любые неожиданные изменения, следствием которых будет увеличение требований к банку, послужат источником риска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Решение любой экономической задачи должно опираться на правильное понимание сущности риска и механизма его исследования</w:t>
      </w:r>
      <w:r w:rsidR="000420ED" w:rsidRPr="000420ED">
        <w:t xml:space="preserve">. </w:t>
      </w:r>
      <w:r w:rsidRPr="000420ED">
        <w:t>Рыночная среда неотделима от понятия риска, поэтому приоритетной целью банка является не поиск заведомо безрискового делового решения, а поиск</w:t>
      </w:r>
      <w:r w:rsidR="000420ED" w:rsidRPr="000420ED">
        <w:t xml:space="preserve"> </w:t>
      </w:r>
      <w:r w:rsidRPr="000420ED">
        <w:t>решения альтернативного, нестандартного</w:t>
      </w:r>
      <w:r w:rsidR="000420ED" w:rsidRPr="000420ED">
        <w:t xml:space="preserve">. </w:t>
      </w:r>
      <w:r w:rsidRPr="000420ED">
        <w:t>При этом необходимо научиться оценивать риск и не переходить его допустимые пределы</w:t>
      </w:r>
      <w:r w:rsidR="000420ED" w:rsidRPr="000420ED">
        <w:t xml:space="preserve">. </w:t>
      </w:r>
      <w:r w:rsidRPr="000420ED">
        <w:t>Без этого руководитель банка лишается информации, и, следовательно, возможности принимать оптимальные решения в области кредитной, депозитной, инвестиционной политик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Эффективность оценки риска во многом определяется его классификацией</w:t>
      </w:r>
      <w:r w:rsidR="000420ED" w:rsidRPr="000420ED">
        <w:t xml:space="preserve">. </w:t>
      </w:r>
      <w:r w:rsidRPr="000420ED">
        <w:t>Под классификацией рисков следует понимать их распределение на конкретные группы по определенным признакам для достижения поставленных целей</w:t>
      </w:r>
      <w:r w:rsidR="000420ED" w:rsidRPr="000420ED">
        <w:t xml:space="preserve">. </w:t>
      </w:r>
      <w:r w:rsidR="00B2458B" w:rsidRPr="000420ED">
        <w:t>Н</w:t>
      </w:r>
      <w:r w:rsidRPr="000420ED">
        <w:t>аучно обоснованная классификация позволяет четко определить место каждого риска в их общей системе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Можно условно выделить следующие виды кредитных рисков</w:t>
      </w:r>
      <w:r w:rsidR="000420ED" w:rsidRPr="000420ED">
        <w:t>:</w:t>
      </w:r>
    </w:p>
    <w:p w:rsidR="000420ED" w:rsidRPr="00712854" w:rsidRDefault="00DB16BB" w:rsidP="000420ED">
      <w:pPr>
        <w:ind w:firstLine="709"/>
      </w:pPr>
      <w:r w:rsidRPr="000420ED">
        <w:t>прямой риск кредитования</w:t>
      </w:r>
      <w:r w:rsidR="000420ED" w:rsidRPr="00712854">
        <w:t>;</w:t>
      </w:r>
    </w:p>
    <w:p w:rsidR="000420ED" w:rsidRPr="00712854" w:rsidRDefault="00DB16BB" w:rsidP="000420ED">
      <w:pPr>
        <w:ind w:firstLine="709"/>
      </w:pPr>
      <w:r w:rsidRPr="000420ED">
        <w:t>условный риск кредитования</w:t>
      </w:r>
      <w:r w:rsidR="000420ED" w:rsidRPr="00712854">
        <w:t>;</w:t>
      </w:r>
    </w:p>
    <w:p w:rsidR="000420ED" w:rsidRDefault="00DB16BB" w:rsidP="000420ED">
      <w:pPr>
        <w:ind w:firstLine="709"/>
      </w:pPr>
      <w:r w:rsidRPr="000420ED">
        <w:t>риск невыполнения контрагентом условий договора</w:t>
      </w:r>
      <w:r w:rsidR="000420ED" w:rsidRPr="000420ED">
        <w:t>;</w:t>
      </w:r>
    </w:p>
    <w:p w:rsidR="000420ED" w:rsidRPr="00712854" w:rsidRDefault="00DB16BB" w:rsidP="000420ED">
      <w:pPr>
        <w:ind w:firstLine="709"/>
      </w:pPr>
      <w:r w:rsidRPr="000420ED">
        <w:t>риск эмиссии и размещения</w:t>
      </w:r>
      <w:r w:rsidR="000420ED" w:rsidRPr="00712854">
        <w:t>;</w:t>
      </w:r>
    </w:p>
    <w:p w:rsidR="000420ED" w:rsidRDefault="00DB16BB" w:rsidP="000420ED">
      <w:pPr>
        <w:ind w:firstLine="709"/>
      </w:pPr>
      <w:r w:rsidRPr="000420ED">
        <w:t>клиринговый риск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Риск кредитования</w:t>
      </w:r>
      <w:r w:rsidR="000420ED">
        <w:t xml:space="preserve"> (</w:t>
      </w:r>
      <w:r w:rsidRPr="000420ED">
        <w:t>ссудный риск</w:t>
      </w:r>
      <w:r w:rsidR="000420ED" w:rsidRPr="000420ED">
        <w:t xml:space="preserve">) </w:t>
      </w:r>
      <w:r w:rsidRPr="000420ED">
        <w:t>связан с предоставлением кредита и кредитных продуктов, при которых банк подвергается риску в течение всего срока проведения операции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Прямой риск кредитования заключается в вероятности того, что реальные обязательства клиента не будут исполнены вовремя</w:t>
      </w:r>
      <w:r w:rsidR="000420ED" w:rsidRPr="000420ED">
        <w:t xml:space="preserve">. </w:t>
      </w:r>
      <w:r w:rsidRPr="000420ED">
        <w:t>Данный риск касается всех банковских продуктов, начиная со ссуд и заканчивая закладными операциями</w:t>
      </w:r>
      <w:r w:rsidR="000420ED" w:rsidRPr="000420ED">
        <w:t xml:space="preserve">. </w:t>
      </w:r>
      <w:r w:rsidRPr="000420ED">
        <w:t>Так как он существует в течение всего времени проведения кредитной операции, то долгосрочные кредитные операции являются более рисковыми, чем краткосрочные</w:t>
      </w:r>
      <w:r w:rsidR="000420ED" w:rsidRPr="000420ED">
        <w:t xml:space="preserve">. </w:t>
      </w:r>
      <w:r w:rsidRPr="000420ED">
        <w:t>Данный вид риска неизбежен, но он поддается конкретной оценке, которая может быть формализована</w:t>
      </w:r>
      <w:r w:rsidR="000420ED" w:rsidRPr="000420ED">
        <w:t xml:space="preserve">. </w:t>
      </w:r>
      <w:r w:rsidRPr="000420ED">
        <w:t>На основе расчетной величины риска определяется размер необходимых резервов, а также размер процентов</w:t>
      </w:r>
      <w:r w:rsidR="000420ED" w:rsidRPr="000420ED">
        <w:t xml:space="preserve">. </w:t>
      </w:r>
      <w:r w:rsidRPr="000420ED">
        <w:t>Данный вид риска обычно основывается на анализе кредитоспособности заемщика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Условный риск кредитования является риском того, что возможные обязательства клиентов не будут исполнены вовремя</w:t>
      </w:r>
      <w:r w:rsidR="000420ED" w:rsidRPr="000420ED">
        <w:t xml:space="preserve">. </w:t>
      </w:r>
      <w:r w:rsidRPr="000420ED">
        <w:t xml:space="preserve">Иными словами, условный риск кредитования </w:t>
      </w:r>
      <w:r w:rsidR="000420ED">
        <w:t>-</w:t>
      </w:r>
      <w:r w:rsidRPr="000420ED">
        <w:t xml:space="preserve"> это вероятность риска кредитования</w:t>
      </w:r>
      <w:r w:rsidR="000420ED" w:rsidRPr="000420ED">
        <w:t xml:space="preserve">. </w:t>
      </w:r>
      <w:r w:rsidRPr="000420ED">
        <w:t>Данный риск возникает, например, при выставлении аккредитивов, гарантийном бизнесе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Риск невыполнения контрагентом условий договора до наступления даты исполнения контракта относится к группе кредитных, так как основным аспектом оценки является кредитоспособность контрагента, что, в свою очередь, связано с принятием кредитного решения</w:t>
      </w:r>
      <w:r w:rsidR="000420ED" w:rsidRPr="000420ED">
        <w:t xml:space="preserve">. </w:t>
      </w:r>
      <w:r w:rsidRPr="000420ED">
        <w:t>Размер его определяется величиной текущих издержек, необходимых для замещения данного контракта контрактом с другим клиентом, а также возможными издержками, связанными с колебаниями рынка</w:t>
      </w:r>
      <w:r w:rsidR="000420ED" w:rsidRPr="000420ED">
        <w:t xml:space="preserve">. </w:t>
      </w:r>
      <w:r w:rsidRPr="000420ED">
        <w:t>Если превалирующая рыночная ставка по аналогичным контрактам менее выгодна, чем ставка по аннулированному контракту, то банку грозят потенциальные убытки</w:t>
      </w:r>
      <w:r w:rsidR="000420ED" w:rsidRPr="000420ED">
        <w:t xml:space="preserve">. </w:t>
      </w:r>
      <w:r w:rsidRPr="000420ED">
        <w:t>Такого рода риск возможен для банка при синдицированном кредитовании</w:t>
      </w:r>
      <w:r w:rsidR="000420ED" w:rsidRPr="000420ED">
        <w:t xml:space="preserve">: </w:t>
      </w:r>
      <w:r w:rsidRPr="000420ED">
        <w:t>банк</w:t>
      </w:r>
      <w:r w:rsidR="000420ED" w:rsidRPr="000420ED">
        <w:t xml:space="preserve"> - </w:t>
      </w:r>
      <w:r w:rsidRPr="000420ED">
        <w:t>контрагент может отказаться от исполнения своих обязательств после подписания контракта с клиентом</w:t>
      </w:r>
      <w:r w:rsidR="000420ED" w:rsidRPr="000420ED">
        <w:t xml:space="preserve">. </w:t>
      </w:r>
      <w:r w:rsidRPr="000420ED">
        <w:t>Банк, заключая депозитный срочный договор, рассчитывает, что средства привлечены на конкретный период, и вкладывает эти средства в определенные активные операции</w:t>
      </w:r>
      <w:r w:rsidR="000420ED" w:rsidRPr="000420ED">
        <w:t xml:space="preserve">. </w:t>
      </w:r>
      <w:r w:rsidRPr="000420ED">
        <w:t>Если клиент отзывает депозит, то у банка остаются активы, не обеспеченные пассивами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Риск невыполнения контрагентом обязательств на дату исполнения контракта возникает, когда банк уже исполнил свою часть договора, но при этом еще не было ответного движения средств</w:t>
      </w:r>
      <w:r w:rsidR="000420ED" w:rsidRPr="000420ED">
        <w:t xml:space="preserve">. </w:t>
      </w:r>
      <w:r w:rsidRPr="000420ED">
        <w:t>Причем здесь часто может не быть нарушений условий договора, а причиной станет, например, разница в часовых поясах</w:t>
      </w:r>
      <w:r w:rsidR="000420ED" w:rsidRPr="000420ED">
        <w:t xml:space="preserve">. </w:t>
      </w:r>
      <w:r w:rsidRPr="000420ED">
        <w:t>Таким образом, данный риск трансформируется в прямой риск кредитования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Риск эмиссии и размещения возникает при андеррайтинге и деятельности по размещению ценных бумаг, когда банк обязуется приобрести ценную бумагу или другой долговой инструмент у эмитента или продавца</w:t>
      </w:r>
      <w:r w:rsidR="000420ED" w:rsidRPr="000420ED">
        <w:t xml:space="preserve">. </w:t>
      </w:r>
      <w:r w:rsidRPr="000420ED">
        <w:t>Этот риск становится особенно актуальным сейчас, так как многие банки выпускают различные виды долговых ценных бумаг</w:t>
      </w:r>
      <w:r w:rsidR="000420ED" w:rsidRPr="000420ED">
        <w:t xml:space="preserve">. </w:t>
      </w:r>
      <w:r w:rsidRPr="000420ED">
        <w:t>При этом существует риск, что инструмент может быть не продан в течение оговоренного периода инвестору или покупателю</w:t>
      </w:r>
      <w:r w:rsidR="000420ED" w:rsidRPr="000420ED">
        <w:t xml:space="preserve">. </w:t>
      </w:r>
      <w:r w:rsidRPr="000420ED">
        <w:t>Сущность риска эмиссии и размещения заключается в том, что рыночная стоимость ценной бумаги или другого долгового инструмента, приобретенного банком на короткий период времени, может измениться, если изменится финансовое положение эмитента, что подвергает банк опасности финансовых потерь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Клиринговый риск возникает, когда банк осуществляет операцию по переводу средств по поручению клиентов, и заключается в том, что средства своевременно не будут перечислены на его счет со счета клиентов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Данные риски объединены в группу кредитных, так как они связаны с возникновением обязательств по предоставлению средств клиентам или банкам</w:t>
      </w:r>
      <w:r w:rsidR="000420ED">
        <w:t>-</w:t>
      </w:r>
      <w:r w:rsidRPr="000420ED">
        <w:t>контрагентам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Практически все риски взаимосвязаны и взаимозависимы, кредитный риск представляет собой сложный риск, зависимый от других видов рисков и состоящий из них</w:t>
      </w:r>
      <w:r w:rsidR="000420ED" w:rsidRPr="000420ED">
        <w:t xml:space="preserve">. </w:t>
      </w:r>
      <w:r w:rsidRPr="000420ED">
        <w:t>При этом можно предположить, что риски, составляющие кредитный риск, можно объединить в несколько групп по определенным признакам, то есть классифицировать или структурировать</w:t>
      </w:r>
      <w:r w:rsidR="000420ED" w:rsidRPr="000420ED">
        <w:t xml:space="preserve">. </w:t>
      </w:r>
      <w:r w:rsidRPr="000420ED">
        <w:t>Рассмотрим, как</w:t>
      </w:r>
      <w:r w:rsidR="000420ED" w:rsidRPr="000420ED">
        <w:t xml:space="preserve"> </w:t>
      </w:r>
      <w:r w:rsidRPr="000420ED">
        <w:t>определяют структуру кредитного риска современные источники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При исследовании структуры кредитного риска банка по ссудным операциям необходимо исходить из того, что основу кредитного риска составляют обязательства кредитора и заемщика, возникающие при реализации взаимоотношений по поводу ссужаемой стоимости в денежной форме, то есть обязательства по поводу банковского кредита</w:t>
      </w:r>
      <w:r w:rsidR="000420ED" w:rsidRPr="000420ED">
        <w:t xml:space="preserve">. </w:t>
      </w:r>
      <w:r w:rsidRPr="000420ED">
        <w:t>Таким образом внутреннее строение</w:t>
      </w:r>
      <w:r w:rsidR="000420ED">
        <w:t xml:space="preserve"> "</w:t>
      </w:r>
      <w:r w:rsidRPr="000420ED">
        <w:t>кредитного риска</w:t>
      </w:r>
      <w:r w:rsidR="000420ED">
        <w:t xml:space="preserve">" </w:t>
      </w:r>
      <w:r w:rsidRPr="000420ED">
        <w:t>должно основываться на внутреннем строении</w:t>
      </w:r>
      <w:r w:rsidR="000420ED">
        <w:t xml:space="preserve"> "</w:t>
      </w:r>
      <w:r w:rsidRPr="000420ED">
        <w:t>кредита</w:t>
      </w:r>
      <w:r w:rsidR="000420ED">
        <w:t xml:space="preserve">", </w:t>
      </w:r>
      <w:r w:rsidRPr="000420ED">
        <w:t>а также</w:t>
      </w:r>
      <w:r w:rsidR="000420ED">
        <w:t xml:space="preserve"> "</w:t>
      </w:r>
      <w:r w:rsidRPr="000420ED">
        <w:t>кредитных операций</w:t>
      </w:r>
      <w:r w:rsidR="000420ED">
        <w:t xml:space="preserve">". </w:t>
      </w:r>
      <w:r w:rsidRPr="000420ED">
        <w:t>А структура</w:t>
      </w:r>
      <w:r w:rsidR="000420ED">
        <w:t xml:space="preserve"> "</w:t>
      </w:r>
      <w:r w:rsidRPr="000420ED">
        <w:t>кредитных операций</w:t>
      </w:r>
      <w:r w:rsidR="000420ED">
        <w:t xml:space="preserve">" </w:t>
      </w:r>
      <w:r w:rsidRPr="000420ED">
        <w:t>представляет собой совокупность субъектов и объектов кредитных отношений, то есть кредитора, заемщика и ссужаемой стоимости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Отметим, что ни одно экономическое явление не существует само по себе, в отрыве от окружающей среды и без взаимодействия с ней</w:t>
      </w:r>
      <w:r w:rsidR="000420ED" w:rsidRPr="000420ED">
        <w:t xml:space="preserve">. </w:t>
      </w:r>
      <w:r w:rsidRPr="000420ED">
        <w:t>Это и формирует такие черты кредитного риска, как противоречивость, альтернативность, неопределенность</w:t>
      </w:r>
      <w:r w:rsidR="000420ED" w:rsidRPr="000420ED">
        <w:t xml:space="preserve">. </w:t>
      </w:r>
      <w:r w:rsidRPr="000420ED">
        <w:t>Таким образом, в структуре кредитного риска можно выделить четыре основные укрупненные группы рисков, наиболее полно отражающие объект управления кредитным риском</w:t>
      </w:r>
      <w:r w:rsidR="000420ED" w:rsidRPr="000420ED">
        <w:t>:</w:t>
      </w:r>
    </w:p>
    <w:p w:rsidR="000420ED" w:rsidRPr="00712854" w:rsidRDefault="00DB16BB" w:rsidP="000420ED">
      <w:pPr>
        <w:ind w:firstLine="709"/>
      </w:pPr>
      <w:r w:rsidRPr="000420ED">
        <w:t>риск заемщика</w:t>
      </w:r>
      <w:r w:rsidR="000420ED" w:rsidRPr="00712854">
        <w:t>;</w:t>
      </w:r>
    </w:p>
    <w:p w:rsidR="000420ED" w:rsidRDefault="00DB16BB" w:rsidP="000420ED">
      <w:pPr>
        <w:ind w:firstLine="709"/>
      </w:pPr>
      <w:r w:rsidRPr="000420ED">
        <w:t>риск кредитора или риск организации кредитного процесса банка</w:t>
      </w:r>
      <w:r w:rsidR="000420ED" w:rsidRPr="000420ED">
        <w:t>;</w:t>
      </w:r>
    </w:p>
    <w:p w:rsidR="000420ED" w:rsidRPr="00712854" w:rsidRDefault="00DB16BB" w:rsidP="000420ED">
      <w:pPr>
        <w:ind w:firstLine="709"/>
      </w:pPr>
      <w:r w:rsidRPr="000420ED">
        <w:t>риск условий ссуды</w:t>
      </w:r>
      <w:r w:rsidR="000420ED" w:rsidRPr="00712854">
        <w:t>;</w:t>
      </w:r>
    </w:p>
    <w:p w:rsidR="000420ED" w:rsidRDefault="00DB16BB" w:rsidP="000420ED">
      <w:pPr>
        <w:ind w:firstLine="709"/>
      </w:pPr>
      <w:r w:rsidRPr="000420ED">
        <w:t xml:space="preserve">риск внешней среды </w:t>
      </w:r>
      <w:r w:rsidR="000420ED">
        <w:t>-</w:t>
      </w:r>
      <w:r w:rsidRPr="000420ED">
        <w:t xml:space="preserve"> экономический, политический, социальный, региональный, риск стихийных бедствий, отраслевой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Данная структура кредитного риска, в отличие от предлагаемых различными авторами, отличается четким определением критерия</w:t>
      </w:r>
      <w:r w:rsidR="000420ED" w:rsidRPr="000420ED">
        <w:t xml:space="preserve">. </w:t>
      </w:r>
      <w:r w:rsidRPr="000420ED">
        <w:t>В ее основу легли четыре источника формирования рисков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экономика заемщика, его финансовая способность погасить кредит, уровень эффективности и управления бизнесом</w:t>
      </w:r>
      <w:r w:rsidR="000420ED" w:rsidRPr="000420ED">
        <w:t>;</w:t>
      </w:r>
    </w:p>
    <w:p w:rsidR="000420ED" w:rsidRPr="00712854" w:rsidRDefault="00DB16BB" w:rsidP="000420ED">
      <w:pPr>
        <w:ind w:firstLine="709"/>
      </w:pPr>
      <w:r w:rsidRPr="000420ED">
        <w:t>организация кредитования в банке</w:t>
      </w:r>
      <w:r w:rsidR="000420ED" w:rsidRPr="00712854">
        <w:t>;</w:t>
      </w:r>
    </w:p>
    <w:p w:rsidR="000420ED" w:rsidRPr="00712854" w:rsidRDefault="00DB16BB" w:rsidP="000420ED">
      <w:pPr>
        <w:ind w:firstLine="709"/>
      </w:pPr>
      <w:r w:rsidRPr="000420ED">
        <w:t>ссужаемая стоимость</w:t>
      </w:r>
      <w:r w:rsidR="000420ED" w:rsidRPr="00712854">
        <w:t>;</w:t>
      </w:r>
    </w:p>
    <w:p w:rsidR="000420ED" w:rsidRDefault="00DB16BB" w:rsidP="000420ED">
      <w:pPr>
        <w:ind w:firstLine="709"/>
      </w:pPr>
      <w:r w:rsidRPr="000420ED">
        <w:t>внешняя среда функционирования банка-кредитора и заемщика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Необходимо отметить, что подверженность кредитному риску существует в течение всего периода кредитования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Изучив кредитные операции банка и их организацию можно сделать вывод о том, что в современных условиях процесс кредитования выступает опорой современной экономики и используются банками для получения дохода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Кредитные операции осуществляются при наличии свободных денежных средств</w:t>
      </w:r>
      <w:r w:rsidR="000420ED" w:rsidRPr="000420ED">
        <w:t xml:space="preserve">. </w:t>
      </w:r>
      <w:r w:rsidRPr="000420ED">
        <w:t>Ссуженная стоимость продается на условиях платности, возвратности и срочности</w:t>
      </w:r>
      <w:r w:rsidR="000420ED" w:rsidRPr="000420ED">
        <w:t xml:space="preserve">. </w:t>
      </w:r>
      <w:r w:rsidRPr="000420ED">
        <w:t>Основными признаками кредитных отношений являются возвратность, срочность и платность, то есть средства предоставляются на определенный срок, должны быть обязательно возвращены, и за их использование заемщик выплачивает определенную сумму кредитору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Цель кредита </w:t>
      </w:r>
      <w:r w:rsidR="000420ED">
        <w:t>-</w:t>
      </w:r>
      <w:r w:rsidRPr="000420ED">
        <w:t xml:space="preserve"> извлечение дохода</w:t>
      </w:r>
      <w:r w:rsidR="000420ED" w:rsidRPr="000420ED">
        <w:t xml:space="preserve">. </w:t>
      </w:r>
      <w:r w:rsidRPr="000420ED">
        <w:t>Не преследуя эту цель, должник не берет, а кредитор не предоставляет ссуду</w:t>
      </w:r>
      <w:r w:rsidR="000420ED" w:rsidRPr="000420ED">
        <w:t xml:space="preserve">. </w:t>
      </w:r>
      <w:r w:rsidRPr="000420ED">
        <w:t>Кредитор надеется получить проценты на капитал, учитывая степень риска</w:t>
      </w:r>
      <w:r w:rsidR="000420ED">
        <w:t xml:space="preserve"> (</w:t>
      </w:r>
      <w:r w:rsidRPr="000420ED">
        <w:t>то есть возможность неуплаты заемщиком ссудного долга и процентов по нему</w:t>
      </w:r>
      <w:r w:rsidR="000420ED" w:rsidRPr="000420ED">
        <w:t xml:space="preserve">). </w:t>
      </w:r>
      <w:r w:rsidRPr="000420ED">
        <w:t>Заемщик надеется, что, используя заемные средства, сможет извлечь доход, который будет достаточен для уплаты процентов кредитору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Отношения между кредитором и заемщиком должны базироваться на заранее установленных принципах управления</w:t>
      </w:r>
      <w:r w:rsidR="000420ED" w:rsidRPr="000420ED">
        <w:t xml:space="preserve">. </w:t>
      </w:r>
      <w:r w:rsidRPr="000420ED">
        <w:t>Управление кредитными операциями является сложным процессом, изучение которого позволит дать оценку эффективности используемой кредитной политике</w:t>
      </w:r>
      <w:r w:rsidR="000420ED" w:rsidRPr="000420ED">
        <w:t>.</w:t>
      </w:r>
    </w:p>
    <w:p w:rsidR="000420ED" w:rsidRDefault="0008346F" w:rsidP="0008346F">
      <w:pPr>
        <w:pStyle w:val="2"/>
      </w:pPr>
      <w:r>
        <w:br w:type="page"/>
      </w:r>
      <w:bookmarkStart w:id="8" w:name="_Toc256977721"/>
      <w:r w:rsidR="00DB16BB" w:rsidRPr="000420ED">
        <w:t>Глава 2</w:t>
      </w:r>
      <w:r w:rsidR="000420ED" w:rsidRPr="000420ED">
        <w:t xml:space="preserve">. </w:t>
      </w:r>
      <w:r w:rsidR="00DB16BB" w:rsidRPr="000420ED">
        <w:t>Управление кредитными операциями коммерческого банка</w:t>
      </w:r>
      <w:bookmarkEnd w:id="8"/>
    </w:p>
    <w:p w:rsidR="0008346F" w:rsidRDefault="0008346F" w:rsidP="000420ED">
      <w:pPr>
        <w:ind w:firstLine="709"/>
        <w:rPr>
          <w:b/>
          <w:bCs/>
          <w:lang w:val="uk-UA"/>
        </w:rPr>
      </w:pPr>
    </w:p>
    <w:p w:rsidR="00DB16BB" w:rsidRPr="000420ED" w:rsidRDefault="000420ED" w:rsidP="0008346F">
      <w:pPr>
        <w:pStyle w:val="2"/>
      </w:pPr>
      <w:bookmarkStart w:id="9" w:name="_Toc256977722"/>
      <w:r>
        <w:t>2.1</w:t>
      </w:r>
      <w:r w:rsidR="00DB16BB" w:rsidRPr="000420ED">
        <w:t xml:space="preserve"> Сущность управления кредитными операциями</w:t>
      </w:r>
      <w:bookmarkEnd w:id="9"/>
    </w:p>
    <w:p w:rsidR="0008346F" w:rsidRDefault="0008346F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Управление кредитными операциями является центральным звеном в банковской деятельности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Банковская деятельность является одной из самых технологически сложных</w:t>
      </w:r>
      <w:r w:rsidR="000420ED" w:rsidRPr="000420ED">
        <w:t xml:space="preserve">. </w:t>
      </w:r>
      <w:r w:rsidRPr="000420ED">
        <w:t>Именно поэтому становление этой сферы бизнеса сильно затянулось</w:t>
      </w:r>
      <w:r w:rsidR="000420ED" w:rsidRPr="000420ED">
        <w:t xml:space="preserve">. </w:t>
      </w:r>
      <w:r w:rsidRPr="000420ED">
        <w:t>Долгое время лидером оказывался тот банк, который быстрее внедрял у себя ту или иную услугу</w:t>
      </w:r>
      <w:r w:rsidR="000420ED" w:rsidRPr="000420ED">
        <w:t xml:space="preserve">. </w:t>
      </w:r>
      <w:r w:rsidRPr="000420ED">
        <w:t>Банки обратили внимание на технологии взаимодействия с клиентами существенно позже остальных сфер бизнеса</w:t>
      </w:r>
      <w:r w:rsidR="000420ED" w:rsidRPr="000420ED">
        <w:t xml:space="preserve">. </w:t>
      </w:r>
      <w:r w:rsidRPr="000420ED">
        <w:t>В этой связи даже в достаточно крупных банках подразделения, занимающиеся взаимодействием с клиентами и маркетинговыми коммуникациями, независимо от срока их формального существования находятся в зачаточном состоянии</w:t>
      </w:r>
      <w:r w:rsidR="000420ED" w:rsidRPr="000420ED">
        <w:t xml:space="preserve">. </w:t>
      </w:r>
      <w:r w:rsidRPr="000420ED">
        <w:t>Поэтому управлению кредитными операциями сегодня уделяется большое внимание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Под управлением будем понимать процесс такого воздействия на некоторую систему или объект</w:t>
      </w:r>
      <w:r w:rsidR="000420ED">
        <w:t xml:space="preserve"> (</w:t>
      </w:r>
      <w:r w:rsidRPr="000420ED">
        <w:t>объект управления</w:t>
      </w:r>
      <w:r w:rsidR="000420ED" w:rsidRPr="000420ED">
        <w:t>),</w:t>
      </w:r>
      <w:r w:rsidRPr="000420ED">
        <w:t xml:space="preserve"> при котором состояние системы или объекта изменяется</w:t>
      </w:r>
      <w:r w:rsidR="000420ED">
        <w:t xml:space="preserve"> "</w:t>
      </w:r>
      <w:r w:rsidRPr="000420ED">
        <w:t>в нужную сторону</w:t>
      </w:r>
      <w:r w:rsidR="000420ED">
        <w:t xml:space="preserve">". </w:t>
      </w:r>
      <w:r w:rsidRPr="000420ED">
        <w:t>Объектами управления могут быть</w:t>
      </w:r>
      <w:r w:rsidR="000420ED" w:rsidRPr="000420ED">
        <w:t xml:space="preserve">: </w:t>
      </w:r>
      <w:r w:rsidRPr="000420ED">
        <w:t>экономическая ситуация на предприятии или фирме, процесс разработки программного проекта, сам программный проект и его характеристика</w:t>
      </w:r>
      <w:r w:rsidR="000420ED" w:rsidRPr="000420ED">
        <w:t>.</w:t>
      </w:r>
    </w:p>
    <w:p w:rsidR="000420ED" w:rsidRDefault="00DB16BB" w:rsidP="000420ED">
      <w:pPr>
        <w:ind w:firstLine="709"/>
        <w:rPr>
          <w:lang w:val="uk-UA"/>
        </w:rPr>
      </w:pPr>
      <w:r w:rsidRPr="000420ED">
        <w:t>В данном случае объектом управления являются кредитные операции коммерческого банка, изучая которые можно не только оказывать воздействие на объект, но и оценивать результаты этого воздействия по некоторым заданным критериям</w:t>
      </w:r>
      <w:r w:rsidR="000420ED" w:rsidRPr="000420ED">
        <w:t>.</w:t>
      </w:r>
      <w:r w:rsidR="0008346F">
        <w:rPr>
          <w:lang w:val="uk-UA"/>
        </w:rPr>
        <w:t xml:space="preserve"> </w:t>
      </w:r>
      <w:r w:rsidRPr="000420ED">
        <w:t>Критериями качества управления кредитными операциями могут считаться</w:t>
      </w:r>
      <w:r w:rsidR="000420ED" w:rsidRPr="000420ED">
        <w:t xml:space="preserve">: </w:t>
      </w:r>
      <w:r w:rsidRPr="000420ED">
        <w:t>минимизация кредитного риска при заданной доходности или максимизация доходности при заданной величине кредитного риска</w:t>
      </w:r>
      <w:r w:rsidR="000420ED" w:rsidRPr="000420ED">
        <w:t>.</w:t>
      </w:r>
    </w:p>
    <w:p w:rsidR="00DB16BB" w:rsidRPr="000420ED" w:rsidRDefault="00712854" w:rsidP="000420ED">
      <w:pPr>
        <w:ind w:firstLine="709"/>
      </w:pPr>
      <w:r>
        <w:rPr>
          <w:lang w:val="uk-UA"/>
        </w:rPr>
        <w:br w:type="page"/>
      </w:r>
      <w:r w:rsidR="0064383F">
        <w:rPr>
          <w:noProof/>
        </w:rPr>
        <w:pict>
          <v:line id="_x0000_s1050" style="position:absolute;left:0;text-align:left;z-index:251658752" from="354.6pt,136.4pt" to="397.15pt,136.4pt" o:allowincell="f"/>
        </w:pict>
      </w:r>
      <w:r w:rsidR="0064383F">
        <w:rPr>
          <w:noProof/>
        </w:rPr>
        <w:pict>
          <v:group id="_x0000_s1051" editas="canvas" style="position:absolute;margin-left:0;margin-top:0;width:396.85pt;height:209.3pt;z-index:251655680;mso-position-horizontal-relative:char;mso-position-vertical-relative:line" coordorigin="2209,1563" coordsize="5035,2722" o:allowincell="f">
            <o:lock v:ext="edit" aspectratio="t"/>
            <v:shape id="_x0000_s1052" type="#_x0000_t75" style="position:absolute;left:2209;top:1563;width:5035;height:2722" o:preferrelative="f" stroked="t">
              <v:fill o:detectmouseclick="t"/>
              <v:stroke dashstyle="1 1"/>
              <v:path o:extrusionok="t" o:connecttype="none"/>
              <o:lock v:ext="edit" text="t"/>
            </v:shape>
            <v:shape id="_x0000_s1053" type="#_x0000_t202" style="position:absolute;left:2676;top:1672;width:1494;height:622">
              <v:textbox style="mso-next-textbox:#_x0000_s1053" inset="3.02361mm,1.51181mm,3.02361mm,1.51181mm">
                <w:txbxContent>
                  <w:p w:rsidR="00F41AEE" w:rsidRPr="0008346F" w:rsidRDefault="00F41AEE" w:rsidP="00366773">
                    <w:pPr>
                      <w:pStyle w:val="aff0"/>
                    </w:pPr>
                    <w:r w:rsidRPr="0008346F">
                      <w:t>Цель управления</w:t>
                    </w:r>
                  </w:p>
                </w:txbxContent>
              </v:textbox>
            </v:shape>
            <v:line id="_x0000_s1054" style="position:absolute" from="3420,2325" to="3421,2865">
              <v:stroke endarrow="block"/>
            </v:line>
            <v:shape id="_x0000_s1055" type="#_x0000_t202" style="position:absolute;left:2676;top:2870;width:1358;height:544">
              <v:textbox style="mso-next-textbox:#_x0000_s1055" inset="3.02361mm,1.51181mm,3.02361mm,1.51181mm">
                <w:txbxContent>
                  <w:p w:rsidR="00F41AEE" w:rsidRPr="0008346F" w:rsidRDefault="00F41AEE" w:rsidP="00366773">
                    <w:pPr>
                      <w:pStyle w:val="aff0"/>
                    </w:pPr>
                    <w:r w:rsidRPr="0008346F">
                      <w:t>Устройство управления</w:t>
                    </w:r>
                  </w:p>
                </w:txbxContent>
              </v:textbox>
            </v:shape>
            <v:line id="_x0000_s1056" style="position:absolute" from="4057,3197" to="5008,3198">
              <v:stroke endarrow="block"/>
            </v:line>
            <v:shape id="_x0000_s1057" type="#_x0000_t202" style="position:absolute;left:5013;top:2870;width:1359;height:675">
              <v:textbox style="mso-next-textbox:#_x0000_s1057" inset="3.02361mm,1.51181mm,3.02361mm,1.51181mm">
                <w:txbxContent>
                  <w:p w:rsidR="00F41AEE" w:rsidRPr="0008346F" w:rsidRDefault="00F41AEE" w:rsidP="00366773">
                    <w:pPr>
                      <w:pStyle w:val="aff0"/>
                    </w:pPr>
                    <w:r w:rsidRPr="0008346F">
                      <w:t>Объект управления</w:t>
                    </w:r>
                  </w:p>
                </w:txbxContent>
              </v:textbox>
            </v:shape>
            <v:line id="_x0000_s1058" style="position:absolute" from="6394,3197" to="7209,3199">
              <v:stroke endarrow="block"/>
            </v:line>
            <v:line id="_x0000_s1059" style="position:absolute" from="5650,2216" to="5651,2891">
              <v:stroke endarrow="block"/>
            </v:line>
            <v:shape id="_x0000_s1060" type="#_x0000_t202" style="position:absolute;left:4269;top:2870;width:546;height:270" strokecolor="white">
              <v:textbox style="mso-next-textbox:#_x0000_s1060" inset="3.02361mm,1.51181mm,3.02361mm,1.51181mm">
                <w:txbxContent>
                  <w:p w:rsidR="00F41AEE" w:rsidRPr="0008346F" w:rsidRDefault="00F41AEE" w:rsidP="00366773">
                    <w:pPr>
                      <w:pStyle w:val="aff0"/>
                      <w:rPr>
                        <w:lang w:val="en-US"/>
                      </w:rPr>
                    </w:pPr>
                    <w:r w:rsidRPr="0008346F">
                      <w:rPr>
                        <w:lang w:val="en-US"/>
                      </w:rPr>
                      <w:t>U (t)</w:t>
                    </w:r>
                  </w:p>
                </w:txbxContent>
              </v:textbox>
            </v:shape>
            <v:shape id="_x0000_s1061" type="#_x0000_t202" style="position:absolute;left:5332;top:1999;width:542;height:269" strokecolor="white">
              <v:textbox style="mso-next-textbox:#_x0000_s1061" inset="3.02361mm,1.51181mm,3.02361mm,1.51181mm">
                <w:txbxContent>
                  <w:p w:rsidR="00F41AEE" w:rsidRPr="0008346F" w:rsidRDefault="00F41AEE" w:rsidP="00366773">
                    <w:pPr>
                      <w:pStyle w:val="aff0"/>
                      <w:rPr>
                        <w:lang w:val="en-US"/>
                      </w:rPr>
                    </w:pPr>
                    <w:r w:rsidRPr="0008346F">
                      <w:rPr>
                        <w:lang w:val="en-US"/>
                      </w:rPr>
                      <w:t>E (t)</w:t>
                    </w:r>
                  </w:p>
                </w:txbxContent>
              </v:textbox>
            </v:shape>
            <v:shape id="_x0000_s1062" type="#_x0000_t202" style="position:absolute;left:6500;top:2870;width:543;height:327" strokecolor="white">
              <v:textbox style="mso-next-textbox:#_x0000_s1062" inset="3.02361mm,1.51181mm,3.02361mm,1.51181mm">
                <w:txbxContent>
                  <w:p w:rsidR="00F41AEE" w:rsidRPr="0008346F" w:rsidRDefault="00F41AEE" w:rsidP="00366773">
                    <w:pPr>
                      <w:pStyle w:val="aff0"/>
                      <w:rPr>
                        <w:lang w:val="en-US"/>
                      </w:rPr>
                    </w:pPr>
                    <w:r w:rsidRPr="0008346F">
                      <w:rPr>
                        <w:lang w:val="en-US"/>
                      </w:rPr>
                      <w:t>V (t)</w:t>
                    </w:r>
                  </w:p>
                </w:txbxContent>
              </v:textbox>
            </v:shape>
            <v:line id="_x0000_s1063" style="position:absolute;flip:x" from="6819,3197" to="6820,4068" strokeweight="1.5pt">
              <v:stroke dashstyle="dash"/>
            </v:line>
            <v:line id="_x0000_s1064" style="position:absolute;flip:x" from="3526,4068" to="6819,4068" strokeweight="1.5pt">
              <v:stroke dashstyle="dash"/>
            </v:line>
            <v:line id="_x0000_s1065" style="position:absolute;flip:y" from="3526,3414" to="3527,4068" strokeweight="1.5pt">
              <v:stroke dashstyle="dash" endarrow="block"/>
            </v:line>
          </v:group>
        </w:pict>
      </w:r>
      <w:r w:rsidR="0064383F">
        <w:pict>
          <v:shape id="_x0000_i1025" type="#_x0000_t75" style="width:396pt;height:207pt" fillcolor="window">
            <v:imagedata croptop="-65490f" cropbottom="65490f"/>
            <o:lock v:ext="edit" rotation="t" position="t"/>
          </v:shape>
        </w:pict>
      </w:r>
    </w:p>
    <w:p w:rsidR="00DB16BB" w:rsidRPr="000420ED" w:rsidRDefault="000420ED" w:rsidP="000420ED">
      <w:pPr>
        <w:ind w:firstLine="709"/>
        <w:rPr>
          <w:b/>
          <w:bCs/>
        </w:rPr>
      </w:pPr>
      <w:r>
        <w:rPr>
          <w:b/>
          <w:bCs/>
        </w:rPr>
        <w:t>Рис.2.1</w:t>
      </w:r>
      <w:r w:rsidR="00DB16BB" w:rsidRPr="000420ED">
        <w:rPr>
          <w:b/>
          <w:bCs/>
        </w:rPr>
        <w:t xml:space="preserve"> общая схема процесса управления</w:t>
      </w:r>
    </w:p>
    <w:p w:rsidR="0008346F" w:rsidRDefault="0008346F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 xml:space="preserve">Объект управления рассматривается как сколь угодно сложная система, преобразующая входные управляющие воздействия </w:t>
      </w:r>
      <w:r w:rsidRPr="000420ED">
        <w:rPr>
          <w:lang w:val="en-US"/>
        </w:rPr>
        <w:t>U</w:t>
      </w:r>
      <w:r w:rsidR="000420ED">
        <w:t xml:space="preserve"> (</w:t>
      </w:r>
      <w:r w:rsidRPr="000420ED">
        <w:rPr>
          <w:lang w:val="en-US"/>
        </w:rPr>
        <w:t>t</w:t>
      </w:r>
      <w:r w:rsidR="000420ED" w:rsidRPr="000420ED">
        <w:t xml:space="preserve">) </w:t>
      </w:r>
      <w:r w:rsidRPr="000420ED">
        <w:t>в выходные сигналы</w:t>
      </w:r>
      <w:r w:rsidR="000420ED" w:rsidRPr="000420ED">
        <w:t xml:space="preserve"> </w:t>
      </w:r>
      <w:r w:rsidRPr="000420ED">
        <w:rPr>
          <w:lang w:val="en-US"/>
        </w:rPr>
        <w:t>V</w:t>
      </w:r>
      <w:r w:rsidR="000420ED">
        <w:t xml:space="preserve"> (</w:t>
      </w:r>
      <w:r w:rsidRPr="000420ED">
        <w:rPr>
          <w:lang w:val="en-US"/>
        </w:rPr>
        <w:t>t</w:t>
      </w:r>
      <w:r w:rsidR="000420ED" w:rsidRPr="000420ED">
        <w:t>),</w:t>
      </w:r>
      <w:r w:rsidRPr="000420ED">
        <w:t xml:space="preserve"> характеризующие состояние объекта управления в момент времени </w:t>
      </w:r>
      <w:r w:rsidRPr="000420ED">
        <w:rPr>
          <w:lang w:val="en-US"/>
        </w:rPr>
        <w:t>t</w:t>
      </w:r>
      <w:r w:rsidR="000420ED" w:rsidRPr="000420ED">
        <w:t xml:space="preserve">. </w:t>
      </w:r>
      <w:r w:rsidRPr="000420ED">
        <w:t>Очевидно, что реальный объект управления может иметь множество входов и выходов, определяющих его функциональное взаимодействие с внешней средой</w:t>
      </w:r>
      <w:r w:rsidR="000420ED" w:rsidRPr="000420ED">
        <w:t xml:space="preserve">. </w:t>
      </w:r>
      <w:r w:rsidRPr="000420ED">
        <w:t xml:space="preserve">Все эти каналы связи со средой на рисунке </w:t>
      </w:r>
      <w:r w:rsidR="000420ED">
        <w:t>2.1</w:t>
      </w:r>
      <w:r w:rsidRPr="000420ED">
        <w:t xml:space="preserve"> не показаны</w:t>
      </w:r>
      <w:r w:rsidR="000420ED" w:rsidRPr="000420ED">
        <w:t xml:space="preserve">. </w:t>
      </w:r>
      <w:r w:rsidRPr="000420ED">
        <w:t>Изображены лишь те входы и выходы, которые являются существенными для формулирования задачи управления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Объект управления и воздействующее на него устройство управления образуют систему управления</w:t>
      </w:r>
      <w:r w:rsidR="000420ED" w:rsidRPr="000420ED">
        <w:t xml:space="preserve">. </w:t>
      </w:r>
      <w:r w:rsidRPr="000420ED">
        <w:t>Предполагается, что на объект управления действуют также возмущения</w:t>
      </w:r>
      <w:r w:rsidR="000420ED" w:rsidRPr="000420ED">
        <w:t xml:space="preserve"> </w:t>
      </w:r>
      <w:r w:rsidRPr="000420ED">
        <w:rPr>
          <w:lang w:val="en-US"/>
        </w:rPr>
        <w:t>E</w:t>
      </w:r>
      <w:r w:rsidR="000420ED">
        <w:t xml:space="preserve"> (</w:t>
      </w:r>
      <w:r w:rsidRPr="000420ED">
        <w:rPr>
          <w:lang w:val="en-US"/>
        </w:rPr>
        <w:t>t</w:t>
      </w:r>
      <w:r w:rsidR="000420ED" w:rsidRPr="000420ED">
        <w:t>),</w:t>
      </w:r>
      <w:r w:rsidRPr="000420ED">
        <w:t xml:space="preserve"> изменяющие, как правило, в непредсказуемом направлении основные характеристики объекта управления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Сигнал управления вырабатывается в соответствии с некоторой заданной целью управления, определяемой теми задачами, которые поставлены перед системой управления</w:t>
      </w:r>
      <w:r w:rsidR="000420ED" w:rsidRPr="000420ED">
        <w:t xml:space="preserve">. </w:t>
      </w:r>
      <w:r w:rsidRPr="000420ED">
        <w:t>Довольно часто в системах управления для выработки управляющих воздействий оказывается необходимой информация о действительном состоянии объекта управления</w:t>
      </w:r>
      <w:r w:rsidR="000420ED" w:rsidRPr="000420ED">
        <w:t xml:space="preserve">. </w:t>
      </w:r>
      <w:r w:rsidRPr="000420ED">
        <w:t>Эта информация поступает по цепи обратной связи, показанной на рисунке пунктирной стрелкой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Изучая процесс управления, необходимо рассмотреть всю систему мероприятий, направленную на достижение поставленных целей, связанных, например, с определенными требованиями кредитоспособности заемщика коммерческого банка</w:t>
      </w:r>
      <w:r w:rsidR="000420ED" w:rsidRPr="000420ED">
        <w:t xml:space="preserve">. </w:t>
      </w:r>
      <w:r w:rsidRPr="000420ED">
        <w:t>В этом случае управление со стороны служб банка будет направлено на снижение влияния внутренних и внешних факторов, увеличивающих кредитный риск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Основные задачи, решаемые большинством систем управления и отражающие главные цели управления, могут быть отнесены к одному из следующих типов</w:t>
      </w:r>
      <w:r w:rsidR="000420ED" w:rsidRPr="000420ED">
        <w:t xml:space="preserve">: </w:t>
      </w:r>
      <w:r w:rsidRPr="000420ED">
        <w:t>стабилизация, выполнение программы, слежение, экстремальное управление, оптимизация</w:t>
      </w:r>
      <w:r w:rsidR="000420ED" w:rsidRPr="000420ED">
        <w:t>.</w:t>
      </w:r>
    </w:p>
    <w:p w:rsidR="000420ED" w:rsidRDefault="00DB16BB" w:rsidP="000420ED">
      <w:pPr>
        <w:ind w:firstLine="709"/>
        <w:rPr>
          <w:lang w:val="uk-UA"/>
        </w:rPr>
      </w:pPr>
      <w:r w:rsidRPr="000420ED">
        <w:t>Задача стабилизации заключается в поддержании некоторых выходных</w:t>
      </w:r>
      <w:r w:rsidR="000420ED">
        <w:t xml:space="preserve"> (</w:t>
      </w:r>
      <w:r w:rsidRPr="000420ED">
        <w:t>управляемых</w:t>
      </w:r>
      <w:r w:rsidR="000420ED" w:rsidRPr="000420ED">
        <w:t xml:space="preserve">) </w:t>
      </w:r>
      <w:r w:rsidRPr="000420ED">
        <w:t xml:space="preserve">характеристик объекта управления на заданных уровнях, несмотря на постоянно действующие возмущения </w:t>
      </w:r>
      <w:r w:rsidRPr="000420ED">
        <w:rPr>
          <w:lang w:val="en-US"/>
        </w:rPr>
        <w:t>E</w:t>
      </w:r>
      <w:r w:rsidR="000420ED">
        <w:t xml:space="preserve"> (</w:t>
      </w:r>
      <w:r w:rsidRPr="000420ED">
        <w:rPr>
          <w:lang w:val="en-US"/>
        </w:rPr>
        <w:t>t</w:t>
      </w:r>
      <w:r w:rsidR="000420ED" w:rsidRPr="000420ED">
        <w:t>)</w:t>
      </w:r>
    </w:p>
    <w:p w:rsidR="0008346F" w:rsidRPr="0008346F" w:rsidRDefault="0008346F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  <w:rPr>
          <w:lang w:val="uk-UA"/>
        </w:rPr>
      </w:pPr>
      <w:r w:rsidRPr="000420ED">
        <w:rPr>
          <w:lang w:val="en-US"/>
        </w:rPr>
        <w:t>V</w:t>
      </w:r>
      <w:r w:rsidR="000420ED">
        <w:t xml:space="preserve"> (</w:t>
      </w:r>
      <w:r w:rsidRPr="000420ED">
        <w:rPr>
          <w:lang w:val="en-US"/>
        </w:rPr>
        <w:t>t</w:t>
      </w:r>
      <w:r w:rsidR="000420ED" w:rsidRPr="000420ED">
        <w:t xml:space="preserve">) </w:t>
      </w:r>
      <w:r w:rsidRPr="000420ED">
        <w:t xml:space="preserve">= </w:t>
      </w:r>
      <w:r w:rsidRPr="000420ED">
        <w:rPr>
          <w:lang w:val="en-US"/>
        </w:rPr>
        <w:t>const</w:t>
      </w:r>
      <w:r w:rsidR="000420ED" w:rsidRPr="000420ED">
        <w:t>.</w:t>
      </w:r>
    </w:p>
    <w:p w:rsidR="0008346F" w:rsidRPr="0008346F" w:rsidRDefault="0008346F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В банковской деятельности задача стабилизации заключается в поддержании установленных нормативов риска кредитного портфеля, долгосрочных контактов с клиентами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Задача выполнения программы, или задача программного управления, возникает, когда необходимо обеспечить наперед заданные траектории</w:t>
      </w:r>
      <w:r w:rsidR="000420ED" w:rsidRPr="000420ED">
        <w:t xml:space="preserve"> </w:t>
      </w:r>
      <w:r w:rsidRPr="000420ED">
        <w:rPr>
          <w:lang w:val="en-US"/>
        </w:rPr>
        <w:t>V</w:t>
      </w:r>
      <w:r w:rsidR="000420ED">
        <w:t xml:space="preserve"> (</w:t>
      </w:r>
      <w:r w:rsidRPr="000420ED">
        <w:rPr>
          <w:lang w:val="en-US"/>
        </w:rPr>
        <w:t>t</w:t>
      </w:r>
      <w:r w:rsidR="000420ED" w:rsidRPr="000420ED">
        <w:t xml:space="preserve">). </w:t>
      </w:r>
      <w:r w:rsidRPr="000420ED">
        <w:t>Иначе говоря, необходимо</w:t>
      </w:r>
      <w:r w:rsidR="000420ED">
        <w:t xml:space="preserve"> "</w:t>
      </w:r>
      <w:r w:rsidRPr="000420ED">
        <w:t>заставить</w:t>
      </w:r>
      <w:r w:rsidR="000420ED">
        <w:t xml:space="preserve">" </w:t>
      </w:r>
      <w:r w:rsidRPr="000420ED">
        <w:t xml:space="preserve">объект управления изменять свои управляемые характеристики во времени по заданному закону, по определенной программе </w:t>
      </w:r>
      <w:r w:rsidRPr="000420ED">
        <w:rPr>
          <w:lang w:val="en-US"/>
        </w:rPr>
        <w:t>V</w:t>
      </w:r>
      <w:r w:rsidRPr="000420ED">
        <w:t>*</w:t>
      </w:r>
      <w:r w:rsidR="000420ED">
        <w:t xml:space="preserve"> (</w:t>
      </w:r>
      <w:r w:rsidRPr="000420ED">
        <w:rPr>
          <w:lang w:val="en-US"/>
        </w:rPr>
        <w:t>t</w:t>
      </w:r>
      <w:r w:rsidR="000420ED" w:rsidRPr="000420ED">
        <w:t xml:space="preserve">). </w:t>
      </w:r>
      <w:r w:rsidRPr="000420ED">
        <w:t>Например, увеличение объема кредитных операций должно быть связано с увеличением числа клиентов, обслуживаемых банком</w:t>
      </w:r>
      <w:r w:rsidR="000420ED" w:rsidRPr="000420ED">
        <w:t xml:space="preserve">. </w:t>
      </w:r>
      <w:r w:rsidRPr="000420ED">
        <w:t>Если перед банком поставлена задача обеспечить заданный объем кредитования, то легко решается задача привлечения новых клиентов и создание таких банковских продуктов, которые будут востребованы среди потенциальных заемщиков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В задачах слежения основная проблема сводится к формированию такой выходной траектории управляемого объекта, которая как можно более точно уточнила бы другую, заранее не известную траекторию </w:t>
      </w:r>
      <w:r w:rsidRPr="000420ED">
        <w:rPr>
          <w:lang w:val="en-US"/>
        </w:rPr>
        <w:t>V</w:t>
      </w:r>
      <w:r w:rsidRPr="000420ED">
        <w:t xml:space="preserve"> *</w:t>
      </w:r>
      <w:r w:rsidR="000420ED">
        <w:t xml:space="preserve"> (</w:t>
      </w:r>
      <w:r w:rsidRPr="000420ED">
        <w:rPr>
          <w:lang w:val="en-US"/>
        </w:rPr>
        <w:t>t</w:t>
      </w:r>
      <w:r w:rsidR="000420ED" w:rsidRPr="000420ED">
        <w:t xml:space="preserve">). </w:t>
      </w:r>
      <w:r w:rsidRPr="000420ED">
        <w:t>Например, при управлении кредитными операциями менеджер банка составляет кредитный меморандум</w:t>
      </w:r>
      <w:r w:rsidR="000420ED">
        <w:t xml:space="preserve"> (</w:t>
      </w:r>
      <w:r w:rsidRPr="000420ED">
        <w:t>задавая траекторию</w:t>
      </w:r>
      <w:r w:rsidR="000420ED">
        <w:t xml:space="preserve"> (</w:t>
      </w:r>
      <w:r w:rsidRPr="000420ED">
        <w:rPr>
          <w:lang w:val="en-US"/>
        </w:rPr>
        <w:t>t</w:t>
      </w:r>
      <w:r w:rsidR="000420ED" w:rsidRPr="000420ED">
        <w:t xml:space="preserve">)). </w:t>
      </w:r>
      <w:r w:rsidRPr="000420ED">
        <w:t>Банковские работники отслеживают изменения в кредитном меморандуме, благодаря чему объем кредитных операций может либо возрасти, либо уменьшится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Задачи экстремального управления возникают довольно часто</w:t>
      </w:r>
      <w:r w:rsidR="000420ED" w:rsidRPr="000420ED">
        <w:t xml:space="preserve">. </w:t>
      </w:r>
      <w:r w:rsidRPr="000420ED">
        <w:t>Они заключаются в достижении некоторой экстремальной цели, которая к тому же может эволюционировать во времени</w:t>
      </w:r>
      <w:r w:rsidR="000420ED" w:rsidRPr="000420ED">
        <w:t xml:space="preserve">. </w:t>
      </w:r>
      <w:r w:rsidRPr="000420ED">
        <w:t>Предполагается, что на траекториях объекта управления задан некоторый функционал, отражающий эту цель и зависящий как от управляемых, так и неуправляемых параметров объекта</w:t>
      </w:r>
      <w:r w:rsidR="000420ED" w:rsidRPr="000420ED">
        <w:t xml:space="preserve">. </w:t>
      </w:r>
      <w:r w:rsidRPr="000420ED">
        <w:t>Требуется с помощью соответствующих управляющих воздействий добиваться того, чтобы значение целевого функционала в любой момент времени находилось в достаточно малой окрестности экстремума</w:t>
      </w:r>
      <w:r w:rsidR="000420ED">
        <w:t xml:space="preserve"> (</w:t>
      </w:r>
      <w:r w:rsidRPr="000420ED">
        <w:t xml:space="preserve">максимума или минимума </w:t>
      </w:r>
      <w:r w:rsidR="000420ED">
        <w:t>-</w:t>
      </w:r>
      <w:r w:rsidRPr="000420ED">
        <w:t xml:space="preserve"> в зависимости от смысловой интерпретации</w:t>
      </w:r>
      <w:r w:rsidR="000420ED" w:rsidRPr="000420ED">
        <w:t xml:space="preserve">). </w:t>
      </w:r>
      <w:r w:rsidRPr="000420ED">
        <w:t>Например, при работе с заемщиком банковские работники добиваются включения в договор условий, позволяющих банку снизить риск, при этом отвечающих принципам рациональности для клиента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Задачи экстремального управления являются в определенном смысле более сложными, чем ранее перечисленные</w:t>
      </w:r>
      <w:r w:rsidR="000420ED" w:rsidRPr="000420ED">
        <w:t xml:space="preserve">. </w:t>
      </w:r>
      <w:r w:rsidRPr="000420ED">
        <w:t>Действительно, если, например, в задаче стабилизации достаточно одного измерения стабилизируемой величины для определения направления ее корректировки, то в данном случае для синтеза управляющего воздействия необходимо как минимум два поисковых измерения целевого функционала как основного выхода объекта</w:t>
      </w:r>
      <w:r w:rsidR="000420ED" w:rsidRPr="000420ED">
        <w:t xml:space="preserve">. </w:t>
      </w:r>
      <w:r w:rsidRPr="000420ED">
        <w:t>Важно отметить, что задачи экстремального управления являются не только более сложными, но и более общими</w:t>
      </w:r>
      <w:r w:rsidR="000420ED" w:rsidRPr="000420ED">
        <w:t xml:space="preserve">. </w:t>
      </w:r>
      <w:r w:rsidRPr="000420ED">
        <w:t>При необходимости практически любую задачу управления можно сформулировать на языке экстремального управления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Когда речь идет о задачах оптимизации в теории управления, то подразумеваются задачи реализации некоторых оптимальных выходных траекторий управляемой системы</w:t>
      </w:r>
      <w:r w:rsidR="000420ED" w:rsidRPr="000420ED">
        <w:t xml:space="preserve">. </w:t>
      </w:r>
      <w:r w:rsidRPr="000420ED">
        <w:t>В частности, может ставиться задача перевода объекта управления из одной точки фазового пространства в другую, например, за минимальное время при соблюдении заданных ограничений</w:t>
      </w:r>
      <w:r w:rsidR="000420ED" w:rsidRPr="000420ED">
        <w:t xml:space="preserve">. </w:t>
      </w:r>
      <w:r w:rsidRPr="000420ED">
        <w:t>Очевидно, такие задачи непосредственно не могут быть отнесены ни к одному из ранее рассмотренных типовых задач</w:t>
      </w:r>
      <w:r w:rsidR="000420ED" w:rsidRPr="000420ED">
        <w:t xml:space="preserve">. </w:t>
      </w:r>
      <w:r w:rsidRPr="000420ED">
        <w:t>В качестве примера можно рассмотреть включение в меморандум о кредитной политике определенных условий, для достижения оптимального сочетания риска и доходности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Нужно понимать, что все перечисленные задачи теории управления могут находиться в определенной иерархической взаимосвязи и присутствовать одновременно при проектировании той или иной системы управления</w:t>
      </w:r>
      <w:r w:rsidR="000420ED" w:rsidRPr="000420ED">
        <w:t xml:space="preserve">. </w:t>
      </w:r>
      <w:r w:rsidRPr="000420ED">
        <w:t>Например, на одном из иерархических уровней может решаться задача стабилизации</w:t>
      </w:r>
      <w:r w:rsidR="000420ED" w:rsidRPr="000420ED">
        <w:t xml:space="preserve"> </w:t>
      </w:r>
      <w:r w:rsidRPr="000420ED">
        <w:t>и строится соответствующая система управлений</w:t>
      </w:r>
      <w:r w:rsidR="000420ED" w:rsidRPr="000420ED">
        <w:t xml:space="preserve">. </w:t>
      </w:r>
      <w:r w:rsidRPr="000420ED">
        <w:t>В то же время</w:t>
      </w:r>
      <w:r w:rsidR="000420ED">
        <w:t xml:space="preserve"> (</w:t>
      </w:r>
      <w:r w:rsidRPr="000420ED">
        <w:t>на более высоком уровне</w:t>
      </w:r>
      <w:r w:rsidR="000420ED" w:rsidRPr="000420ED">
        <w:t xml:space="preserve">) </w:t>
      </w:r>
      <w:r w:rsidRPr="000420ED">
        <w:t>может ставиться задача экстремального управления этой системы стабилизации в соответствии с некоторым критерием качества стабилизации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Методы решения сформулированных задач и их реализация в виде конкретных систем управления могут быть различными, и они связаны с основными принципами управления</w:t>
      </w:r>
      <w:r w:rsidR="000420ED" w:rsidRPr="000420ED">
        <w:t>.</w:t>
      </w:r>
    </w:p>
    <w:p w:rsidR="000420ED" w:rsidRDefault="00DB16BB" w:rsidP="000420ED">
      <w:pPr>
        <w:ind w:firstLine="709"/>
        <w:rPr>
          <w:lang w:val="uk-UA"/>
        </w:rPr>
      </w:pPr>
      <w:r w:rsidRPr="000420ED">
        <w:rPr>
          <w:i/>
          <w:iCs/>
        </w:rPr>
        <w:t>Жесткое управление</w:t>
      </w:r>
      <w:r w:rsidR="000420ED" w:rsidRPr="000420ED">
        <w:t xml:space="preserve">. </w:t>
      </w:r>
      <w:r w:rsidRPr="000420ED">
        <w:t>Принцип жесткого</w:t>
      </w:r>
      <w:r w:rsidR="000420ED">
        <w:t xml:space="preserve"> (</w:t>
      </w:r>
      <w:r w:rsidRPr="000420ED">
        <w:t>разомкнутого</w:t>
      </w:r>
      <w:r w:rsidR="000420ED" w:rsidRPr="000420ED">
        <w:t xml:space="preserve">) </w:t>
      </w:r>
      <w:r w:rsidRPr="000420ED">
        <w:t>управления предполагает отсутствие обратной связи в общей схеме управления</w:t>
      </w:r>
      <w:r w:rsidR="000420ED" w:rsidRPr="000420ED">
        <w:t xml:space="preserve">. </w:t>
      </w:r>
      <w:r w:rsidRPr="000420ED">
        <w:t>Такие системы управления без обратной связи называют разомкнутыми</w:t>
      </w:r>
      <w:r w:rsidR="000420ED" w:rsidRPr="000420ED">
        <w:t xml:space="preserve">. </w:t>
      </w:r>
      <w:r w:rsidRPr="000420ED">
        <w:t>Чаще всего они применяются для целей программного управления</w:t>
      </w:r>
      <w:r w:rsidR="000420ED" w:rsidRPr="000420ED">
        <w:t>.</w:t>
      </w:r>
    </w:p>
    <w:p w:rsidR="0008346F" w:rsidRDefault="00712854" w:rsidP="000420ED">
      <w:pPr>
        <w:ind w:firstLine="709"/>
        <w:rPr>
          <w:lang w:val="uk-UA"/>
        </w:rPr>
      </w:pPr>
      <w:r>
        <w:rPr>
          <w:lang w:val="uk-UA"/>
        </w:rPr>
        <w:br w:type="page"/>
      </w:r>
      <w:r w:rsidR="0064383F">
        <w:rPr>
          <w:noProof/>
        </w:rPr>
        <w:pict>
          <v:group id="_x0000_s1066" editas="canvas" style="position:absolute;margin-left:0;margin-top:0;width:387pt;height:126pt;z-index:251656704;mso-position-horizontal-relative:char;mso-position-vertical-relative:line" coordorigin="2671,8133" coordsize="5841,1890" o:allowincell="f">
            <o:lock v:ext="edit" aspectratio="t"/>
            <v:shape id="_x0000_s1067" type="#_x0000_t75" style="position:absolute;left:2671;top:8133;width:5841;height:1890" o:preferrelative="f" stroked="t">
              <v:fill o:detectmouseclick="t"/>
              <v:path o:extrusionok="t" o:connecttype="none"/>
              <o:lock v:ext="edit" text="t"/>
            </v:shape>
            <v:shape id="_x0000_s1068" type="#_x0000_t202" style="position:absolute;left:2807;top:8538;width:1088;height:1215">
              <v:textbox style="mso-next-textbox:#_x0000_s1068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Цель управления</w:t>
                    </w:r>
                  </w:p>
                </w:txbxContent>
              </v:textbox>
            </v:shape>
            <v:line id="_x0000_s1069" style="position:absolute" from="3894,9213" to="4709,9213">
              <v:stroke endarrow="block"/>
            </v:line>
            <v:shape id="_x0000_s1070" type="#_x0000_t202" style="position:absolute;left:4709;top:8538;width:1086;height:1215">
              <v:textbox style="mso-next-textbox:#_x0000_s1070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Управляющее устройство</w:t>
                    </w:r>
                  </w:p>
                </w:txbxContent>
              </v:textbox>
            </v:shape>
            <v:line id="_x0000_s1071" style="position:absolute" from="5795,9213" to="6748,9214">
              <v:stroke endarrow="block"/>
            </v:line>
            <v:shape id="_x0000_s1072" type="#_x0000_t202" style="position:absolute;left:6746;top:8538;width:951;height:1215">
              <v:textbox style="mso-next-textbox:#_x0000_s1072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Объект управления</w:t>
                    </w:r>
                  </w:p>
                </w:txbxContent>
              </v:textbox>
            </v:shape>
            <v:line id="_x0000_s1073" style="position:absolute" from="7697,9213" to="8512,9214">
              <v:stroke endarrow="block"/>
            </v:line>
            <v:shape id="_x0000_s1074" type="#_x0000_t202" style="position:absolute;left:4029;top:8673;width:544;height:405" strokecolor="white">
              <v:textbox style="mso-next-textbox:#_x0000_s1074">
                <w:txbxContent>
                  <w:p w:rsidR="00F41AEE" w:rsidRDefault="00F41AEE">
                    <w:pPr>
                      <w:ind w:right="-147" w:firstLine="709"/>
                    </w:pPr>
                    <w:r>
                      <w:rPr>
                        <w:lang w:val="en-US"/>
                      </w:rPr>
                      <w:t>V</w:t>
                    </w:r>
                    <w:r>
                      <w:t xml:space="preserve"> *</w:t>
                    </w:r>
                  </w:p>
                </w:txbxContent>
              </v:textbox>
            </v:shape>
            <v:shape id="_x0000_s1075" type="#_x0000_t202" style="position:absolute;left:5931;top:8673;width:544;height:405" strokecolor="white">
              <v:textbox style="mso-next-textbox:#_x0000_s1075">
                <w:txbxContent>
                  <w:p w:rsidR="00F41AEE" w:rsidRDefault="00F41AEE">
                    <w:pPr>
                      <w:ind w:firstLine="709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u</w:t>
                    </w:r>
                  </w:p>
                </w:txbxContent>
              </v:textbox>
            </v:shape>
            <v:shape id="_x0000_s1076" type="#_x0000_t202" style="position:absolute;left:7833;top:8673;width:408;height:405" strokecolor="white">
              <v:textbox style="mso-next-textbox:#_x0000_s1076">
                <w:txbxContent>
                  <w:p w:rsidR="00F41AEE" w:rsidRDefault="00F41AEE">
                    <w:pPr>
                      <w:ind w:firstLine="709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V</w:t>
                    </w:r>
                    <w:r>
                      <w:t xml:space="preserve"> </w:t>
                    </w:r>
                  </w:p>
                </w:txbxContent>
              </v:textbox>
            </v:shape>
          </v:group>
        </w:pict>
      </w:r>
      <w:r w:rsidR="0064383F">
        <w:pict>
          <v:shape id="_x0000_i1026" type="#_x0000_t75" style="width:385.5pt;height:125.25pt" fillcolor="window">
            <v:imagedata croptop="-65490f" cropbottom="65490f"/>
            <o:lock v:ext="edit" rotation="t" position="t"/>
          </v:shape>
        </w:pict>
      </w:r>
      <w:r w:rsidR="000420ED" w:rsidRPr="000420ED">
        <w:t xml:space="preserve"> </w:t>
      </w:r>
    </w:p>
    <w:p w:rsidR="00DB16BB" w:rsidRPr="000420ED" w:rsidRDefault="000420ED" w:rsidP="000420ED">
      <w:pPr>
        <w:ind w:firstLine="709"/>
      </w:pPr>
      <w:r>
        <w:rPr>
          <w:b/>
          <w:bCs/>
        </w:rPr>
        <w:t>Рис.2.2</w:t>
      </w:r>
      <w:r w:rsidR="00DB16BB" w:rsidRPr="000420ED">
        <w:rPr>
          <w:b/>
          <w:bCs/>
        </w:rPr>
        <w:t xml:space="preserve"> Система жесткого программного управления</w:t>
      </w:r>
    </w:p>
    <w:p w:rsidR="0008346F" w:rsidRDefault="0008346F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  <w:rPr>
          <w:lang w:val="uk-UA"/>
        </w:rPr>
      </w:pPr>
      <w:r w:rsidRPr="000420ED">
        <w:t>Система жесткого программного управления решает задачи программного управления</w:t>
      </w:r>
      <w:r w:rsidR="000420ED" w:rsidRPr="000420ED">
        <w:t xml:space="preserve">. </w:t>
      </w:r>
      <w:r w:rsidRPr="000420ED">
        <w:t>Здесь цель управления</w:t>
      </w:r>
      <w:r w:rsidR="000420ED" w:rsidRPr="000420ED">
        <w:t xml:space="preserve"> </w:t>
      </w:r>
      <w:r w:rsidRPr="000420ED">
        <w:rPr>
          <w:lang w:val="en-US"/>
        </w:rPr>
        <w:t>V</w:t>
      </w:r>
      <w:r w:rsidRPr="000420ED">
        <w:t>*</w:t>
      </w:r>
      <w:r w:rsidR="000420ED">
        <w:t xml:space="preserve"> (</w:t>
      </w:r>
      <w:r w:rsidRPr="000420ED">
        <w:rPr>
          <w:lang w:val="en-US"/>
        </w:rPr>
        <w:t>t</w:t>
      </w:r>
      <w:r w:rsidR="000420ED" w:rsidRPr="000420ED">
        <w:t xml:space="preserve">) </w:t>
      </w:r>
      <w:r w:rsidRPr="000420ED">
        <w:t>задает желаемую программу изменения состояния объекта во времени</w:t>
      </w:r>
      <w:r w:rsidR="000420ED" w:rsidRPr="000420ED">
        <w:t xml:space="preserve">. </w:t>
      </w:r>
      <w:r w:rsidRPr="000420ED">
        <w:t xml:space="preserve">Эта программа передается управляющему устройству для построения необходимого управления </w:t>
      </w:r>
      <w:r w:rsidRPr="000420ED">
        <w:rPr>
          <w:lang w:val="en-US"/>
        </w:rPr>
        <w:t>U</w:t>
      </w:r>
      <w:r w:rsidR="000420ED">
        <w:t xml:space="preserve"> (</w:t>
      </w:r>
      <w:r w:rsidRPr="000420ED">
        <w:rPr>
          <w:lang w:val="en-US"/>
        </w:rPr>
        <w:t>t</w:t>
      </w:r>
      <w:r w:rsidR="000420ED" w:rsidRPr="000420ED">
        <w:t xml:space="preserve">). </w:t>
      </w:r>
      <w:r w:rsidRPr="000420ED">
        <w:t xml:space="preserve">В результате такого управления состояние объекта должно изменяться по закону </w:t>
      </w:r>
      <w:r w:rsidRPr="000420ED">
        <w:rPr>
          <w:lang w:val="en-US"/>
        </w:rPr>
        <w:t>V</w:t>
      </w:r>
      <w:r w:rsidR="000420ED">
        <w:t xml:space="preserve"> (</w:t>
      </w:r>
      <w:r w:rsidRPr="000420ED">
        <w:rPr>
          <w:lang w:val="en-US"/>
        </w:rPr>
        <w:t>t</w:t>
      </w:r>
      <w:r w:rsidR="000420ED" w:rsidRPr="000420ED">
        <w:t xml:space="preserve">). </w:t>
      </w:r>
      <w:r w:rsidRPr="000420ED">
        <w:t>Система управления стремится обеспечить равенство</w:t>
      </w:r>
      <w:r w:rsidR="000420ED" w:rsidRPr="000420ED">
        <w:t>:</w:t>
      </w:r>
    </w:p>
    <w:p w:rsidR="0008346F" w:rsidRPr="0008346F" w:rsidRDefault="0008346F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  <w:rPr>
          <w:lang w:val="uk-UA"/>
        </w:rPr>
      </w:pPr>
      <w:r w:rsidRPr="000420ED">
        <w:rPr>
          <w:lang w:val="en-US"/>
        </w:rPr>
        <w:t>V</w:t>
      </w:r>
      <w:r w:rsidR="000420ED">
        <w:t xml:space="preserve"> (</w:t>
      </w:r>
      <w:r w:rsidRPr="000420ED">
        <w:rPr>
          <w:lang w:val="en-US"/>
        </w:rPr>
        <w:t>t</w:t>
      </w:r>
      <w:r w:rsidR="000420ED" w:rsidRPr="000420ED">
        <w:t xml:space="preserve">) </w:t>
      </w:r>
      <w:r w:rsidRPr="000420ED">
        <w:t xml:space="preserve">≈ </w:t>
      </w:r>
      <w:r w:rsidRPr="000420ED">
        <w:rPr>
          <w:lang w:val="en-US"/>
        </w:rPr>
        <w:t>V</w:t>
      </w:r>
      <w:r w:rsidRPr="000420ED">
        <w:t xml:space="preserve"> *</w:t>
      </w:r>
      <w:r w:rsidR="000420ED">
        <w:t xml:space="preserve"> (</w:t>
      </w:r>
      <w:r w:rsidRPr="000420ED">
        <w:rPr>
          <w:lang w:val="en-US"/>
        </w:rPr>
        <w:t>t</w:t>
      </w:r>
      <w:r w:rsidR="000420ED" w:rsidRPr="000420ED">
        <w:t>)</w:t>
      </w:r>
    </w:p>
    <w:p w:rsidR="0008346F" w:rsidRPr="0008346F" w:rsidRDefault="0008346F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для любого момента времени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Таким образом, в системах жесткого управления управляющему устройству недоступна информация о действительном состоянии объекта управления</w:t>
      </w:r>
      <w:r w:rsidR="000420ED" w:rsidRPr="000420ED">
        <w:t xml:space="preserve"> - </w:t>
      </w:r>
      <w:r w:rsidRPr="000420ED">
        <w:t>какая-либо обратная связь отсутствует</w:t>
      </w:r>
      <w:r w:rsidR="000420ED" w:rsidRPr="000420ED">
        <w:t xml:space="preserve">. </w:t>
      </w:r>
      <w:r w:rsidRPr="000420ED">
        <w:t>В гораздо большем числе случаев необходимо прибегать к более гибким принципам управления, оказывающимся более эффективными при наличии различных помех, возмущений и изменяющихся параметров объекта управления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rPr>
          <w:i/>
          <w:iCs/>
        </w:rPr>
        <w:t>Регулирование</w:t>
      </w:r>
      <w:r w:rsidR="000420ED" w:rsidRPr="000420ED">
        <w:rPr>
          <w:i/>
          <w:iCs/>
        </w:rPr>
        <w:t xml:space="preserve">. </w:t>
      </w:r>
      <w:r w:rsidRPr="000420ED">
        <w:t>В системах регулирования, в отличие от жесткого управления, управляющие воздействия от фактического текущего состояния объекта управления</w:t>
      </w:r>
      <w:r w:rsidR="000420ED" w:rsidRPr="000420ED">
        <w:t xml:space="preserve">. </w:t>
      </w:r>
      <w:r w:rsidRPr="000420ED">
        <w:t>Информация о состоянии объекта поступает по специально организованным каналам обратной связи</w:t>
      </w:r>
      <w:r w:rsidR="000420ED" w:rsidRPr="000420ED">
        <w:t xml:space="preserve">. </w:t>
      </w:r>
      <w:r w:rsidRPr="000420ED">
        <w:t>В этом случае реализуется принцип замкнутого управления, а сама система управления называется замкнутой</w:t>
      </w:r>
      <w:r w:rsidR="000420ED" w:rsidRPr="000420ED">
        <w:t>.</w:t>
      </w:r>
    </w:p>
    <w:p w:rsidR="000420ED" w:rsidRDefault="00DB16BB" w:rsidP="000420ED">
      <w:pPr>
        <w:ind w:firstLine="709"/>
        <w:rPr>
          <w:lang w:val="uk-UA"/>
        </w:rPr>
      </w:pPr>
      <w:r w:rsidRPr="000420ED">
        <w:t>Основное преимущество замкнутых систем перед разомкнутыми состоит в том, что они оказываются существенно менее зависимыми от неизмеримых возмущений и помех, особенно когда механизм влияния помех на объект управления неизвестен</w:t>
      </w:r>
      <w:r w:rsidR="000420ED" w:rsidRPr="000420ED">
        <w:t>.</w:t>
      </w:r>
    </w:p>
    <w:p w:rsidR="0008346F" w:rsidRPr="0008346F" w:rsidRDefault="0008346F" w:rsidP="000420ED">
      <w:pPr>
        <w:ind w:firstLine="709"/>
        <w:rPr>
          <w:lang w:val="uk-UA"/>
        </w:rPr>
      </w:pPr>
    </w:p>
    <w:p w:rsidR="00DB16BB" w:rsidRPr="000420ED" w:rsidRDefault="0064383F" w:rsidP="000420ED">
      <w:pPr>
        <w:ind w:firstLine="709"/>
      </w:pPr>
      <w:r>
        <w:rPr>
          <w:noProof/>
        </w:rPr>
        <w:pict>
          <v:group id="_x0000_s1077" editas="canvas" style="position:absolute;margin-left:0;margin-top:0;width:417.6pt;height:225pt;z-index:251654656;mso-position-horizontal-relative:char;mso-position-vertical-relative:line" coordorigin="2209,7593" coordsize="6303,3375" o:allowincell="f">
            <o:lock v:ext="edit" aspectratio="t"/>
            <v:shape id="_x0000_s1078" type="#_x0000_t75" style="position:absolute;left:2209;top:7593;width:6303;height:3375" o:preferrelative="f" stroked="t">
              <v:fill o:detectmouseclick="t"/>
              <v:path o:extrusionok="t" o:connecttype="none"/>
              <o:lock v:ext="edit" text="t"/>
            </v:shape>
            <v:shape id="_x0000_s1079" type="#_x0000_t202" style="position:absolute;left:3214;top:8673;width:1359;height:945">
              <v:textbox style="mso-next-textbox:#_x0000_s1079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Устройство управления</w:t>
                    </w:r>
                  </w:p>
                </w:txbxContent>
              </v:textbox>
            </v:shape>
            <v:line id="_x0000_s1080" style="position:absolute" from="2671,9078" to="3214,9078">
              <v:stroke endarrow="block"/>
            </v:line>
            <v:shape id="_x0000_s1081" type="#_x0000_t202" style="position:absolute;left:6339;top:8673;width:1222;height:945">
              <v:textbox style="mso-next-textbox:#_x0000_s1081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Объект управления</w:t>
                    </w:r>
                  </w:p>
                </w:txbxContent>
              </v:textbox>
            </v:shape>
            <v:line id="_x0000_s1082" style="position:absolute" from="7561,9078" to="8241,9079">
              <v:stroke endarrow="block"/>
            </v:line>
            <v:line id="_x0000_s1083" style="position:absolute" from="7018,7998" to="7019,8673">
              <v:stroke endarrow="block"/>
            </v:line>
            <v:line id="_x0000_s1084" style="position:absolute" from="6882,9618" to="6883,10833"/>
            <v:line id="_x0000_s1085" style="position:absolute;flip:x" from="3894,10833" to="6881,10834"/>
            <v:shape id="_x0000_s1086" type="#_x0000_t202" style="position:absolute;left:2481;top:8538;width:678;height:405" strokecolor="white">
              <v:textbox style="mso-next-textbox:#_x0000_s1086">
                <w:txbxContent>
                  <w:p w:rsidR="00F41AEE" w:rsidRDefault="00F41AEE" w:rsidP="00366773">
                    <w:pPr>
                      <w:pStyle w:val="aff0"/>
                    </w:pPr>
                    <w:r>
                      <w:rPr>
                        <w:lang w:val="en-US"/>
                      </w:rPr>
                      <w:t>V</w:t>
                    </w:r>
                    <w:r>
                      <w:t xml:space="preserve"> ٭ (</w:t>
                    </w:r>
                    <w:r>
                      <w:rPr>
                        <w:lang w:val="en-US"/>
                      </w:rPr>
                      <w:t>t</w:t>
                    </w:r>
                    <w:r>
                      <w:t>)</w:t>
                    </w:r>
                  </w:p>
                  <w:p w:rsidR="00F41AEE" w:rsidRDefault="00F41AEE" w:rsidP="00366773">
                    <w:pPr>
                      <w:pStyle w:val="aff0"/>
                    </w:pPr>
                  </w:p>
                </w:txbxContent>
              </v:textbox>
            </v:shape>
            <v:shape id="_x0000_s1087" type="#_x0000_t202" style="position:absolute;left:7778;top:8538;width:680;height:405" strokecolor="white">
              <v:textbox style="mso-next-textbox:#_x0000_s1087">
                <w:txbxContent>
                  <w:p w:rsidR="00F41AEE" w:rsidRDefault="00F41AEE" w:rsidP="00366773">
                    <w:pPr>
                      <w:pStyle w:val="aff0"/>
                    </w:pPr>
                    <w:r>
                      <w:rPr>
                        <w:lang w:val="en-US"/>
                      </w:rPr>
                      <w:t>V</w:t>
                    </w:r>
                    <w:r>
                      <w:t xml:space="preserve"> (</w:t>
                    </w:r>
                    <w:r>
                      <w:rPr>
                        <w:lang w:val="en-US"/>
                      </w:rPr>
                      <w:t>t</w:t>
                    </w:r>
                    <w:r>
                      <w:t>)</w:t>
                    </w:r>
                  </w:p>
                </w:txbxContent>
              </v:textbox>
            </v:shape>
            <v:shape id="_x0000_s1088" type="#_x0000_t202" style="position:absolute;left:6692;top:7863;width:679;height:405" strokecolor="white">
              <v:textbox style="mso-next-textbox:#_x0000_s1088">
                <w:txbxContent>
                  <w:p w:rsidR="00F41AEE" w:rsidRDefault="00F41AEE" w:rsidP="00366773">
                    <w:pPr>
                      <w:pStyle w:val="aff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E (t)</w:t>
                    </w:r>
                  </w:p>
                </w:txbxContent>
              </v:textbox>
            </v:shape>
            <v:shape id="_x0000_s1089" type="#_x0000_t202" style="position:absolute;left:4980;top:8673;width:815;height:405" strokecolor="white">
              <v:textbox style="mso-next-textbox:#_x0000_s1089">
                <w:txbxContent>
                  <w:p w:rsidR="00F41AEE" w:rsidRDefault="00F41AEE" w:rsidP="00366773">
                    <w:pPr>
                      <w:pStyle w:val="aff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U (t)</w:t>
                    </w:r>
                  </w:p>
                </w:txbxContent>
              </v:textbox>
            </v:shape>
            <v:line id="_x0000_s1090" style="position:absolute" from="4573,9078" to="6339,9078">
              <v:stroke endarrow="block"/>
            </v:line>
            <v:line id="_x0000_s1091" style="position:absolute;flip:y" from="3894,9618" to="3894,10833">
              <v:stroke endarrow="block"/>
            </v:line>
          </v:group>
        </w:pict>
      </w:r>
      <w:r>
        <w:pict>
          <v:shape id="_x0000_i1027" type="#_x0000_t75" style="width:417.75pt;height:225pt" fillcolor="window">
            <v:imagedata croptop="-65490f" cropbottom="65490f"/>
            <o:lock v:ext="edit" rotation="t" position="t"/>
          </v:shape>
        </w:pict>
      </w:r>
    </w:p>
    <w:p w:rsidR="00DB16BB" w:rsidRPr="000420ED" w:rsidRDefault="000420ED" w:rsidP="000420ED">
      <w:pPr>
        <w:ind w:firstLine="709"/>
        <w:rPr>
          <w:b/>
          <w:bCs/>
        </w:rPr>
      </w:pPr>
      <w:r>
        <w:rPr>
          <w:b/>
          <w:bCs/>
        </w:rPr>
        <w:t>Рис.2.3</w:t>
      </w:r>
      <w:r w:rsidR="00DB16BB" w:rsidRPr="000420ED">
        <w:rPr>
          <w:b/>
          <w:bCs/>
        </w:rPr>
        <w:t xml:space="preserve"> Замкнутая система программного управления</w:t>
      </w:r>
    </w:p>
    <w:p w:rsidR="0008346F" w:rsidRDefault="0008346F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Таким образом, можно говорить о том, что управление кредитными операциями коммерческого банка является довольно сложным процессом и подвержено влиянию многих факторов</w:t>
      </w:r>
      <w:r w:rsidR="000420ED" w:rsidRPr="000420ED">
        <w:t xml:space="preserve">. </w:t>
      </w:r>
      <w:r w:rsidRPr="000420ED">
        <w:t>Одним из факторов, оказывающих влияние на кредитные операции, как уже отмечалось ранее</w:t>
      </w:r>
      <w:r w:rsidR="000420ED" w:rsidRPr="000420ED">
        <w:t xml:space="preserve">, </w:t>
      </w:r>
      <w:r w:rsidRPr="000420ED">
        <w:t>является кредитный риск</w:t>
      </w:r>
      <w:r w:rsidR="000420ED" w:rsidRPr="000420ED">
        <w:t xml:space="preserve">. </w:t>
      </w:r>
      <w:r w:rsidRPr="000420ED">
        <w:t>Для эффективного управления кредитными операциями необходимо рассмотреть управление кредитным риском</w:t>
      </w:r>
      <w:r w:rsidR="000420ED" w:rsidRPr="000420ED">
        <w:t>.</w:t>
      </w:r>
    </w:p>
    <w:p w:rsidR="00DB16BB" w:rsidRPr="000420ED" w:rsidRDefault="00366773" w:rsidP="00366773">
      <w:pPr>
        <w:pStyle w:val="2"/>
      </w:pPr>
      <w:r>
        <w:rPr>
          <w:lang w:val="uk-UA"/>
        </w:rPr>
        <w:br w:type="page"/>
      </w:r>
      <w:bookmarkStart w:id="10" w:name="_Toc256977723"/>
      <w:r>
        <w:rPr>
          <w:lang w:val="uk-UA"/>
        </w:rPr>
        <w:t xml:space="preserve">2.2 </w:t>
      </w:r>
      <w:r w:rsidR="00DB16BB" w:rsidRPr="000420ED">
        <w:t>Управление кредитным риском как элемент управления кредитными операциями</w:t>
      </w:r>
      <w:bookmarkEnd w:id="10"/>
    </w:p>
    <w:p w:rsidR="00366773" w:rsidRDefault="00366773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Под управлением кредитным риском в наиболее общем смысле понимается самостоятельный вид профессиональной деятельности, направленный на предотвращение реализации кредитного риска или устранение его последствий посредством рационального использования материальных и трудовых банковских ресурсов</w:t>
      </w:r>
      <w:r w:rsidR="000420ED" w:rsidRPr="000420ED">
        <w:t xml:space="preserve">. </w:t>
      </w:r>
      <w:r w:rsidRPr="000420ED">
        <w:t>Также можно сказать, что управление кредитным риском представляет собой систему воздействия на социально-экономические взаимоотношения, возникающие в процессе этого управления</w:t>
      </w:r>
      <w:r w:rsidR="000420ED" w:rsidRPr="000420ED">
        <w:t xml:space="preserve">. </w:t>
      </w:r>
      <w:r w:rsidRPr="000420ED">
        <w:t xml:space="preserve">Таким образом, управление кредитным риском </w:t>
      </w:r>
      <w:r w:rsidR="000420ED">
        <w:t>-</w:t>
      </w:r>
      <w:r w:rsidRPr="000420ED">
        <w:t xml:space="preserve"> это и процесс, и система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С точки зрения</w:t>
      </w:r>
      <w:r w:rsidR="000420ED">
        <w:t xml:space="preserve"> "</w:t>
      </w:r>
      <w:r w:rsidRPr="000420ED">
        <w:t>процесса</w:t>
      </w:r>
      <w:r w:rsidR="000420ED">
        <w:t xml:space="preserve">" </w:t>
      </w:r>
      <w:r w:rsidRPr="000420ED">
        <w:t>под</w:t>
      </w:r>
      <w:r w:rsidR="000420ED">
        <w:t xml:space="preserve"> "</w:t>
      </w:r>
      <w:r w:rsidRPr="000420ED">
        <w:t>управлением рисками</w:t>
      </w:r>
      <w:r w:rsidR="000420ED">
        <w:t xml:space="preserve">" </w:t>
      </w:r>
      <w:r w:rsidRPr="000420ED">
        <w:t>вообще и</w:t>
      </w:r>
      <w:r w:rsidR="000420ED">
        <w:t xml:space="preserve"> "</w:t>
      </w:r>
      <w:r w:rsidRPr="000420ED">
        <w:t>кредитного риска</w:t>
      </w:r>
      <w:r w:rsidR="000420ED">
        <w:t xml:space="preserve">", </w:t>
      </w:r>
      <w:r w:rsidRPr="000420ED">
        <w:t>в частности, следует понимать совокупность последовательно сменяющих друг друга мероприятий, направленных на идентификацию, оценку, разработку мер реагирования, осуществление выбора</w:t>
      </w:r>
      <w:r w:rsidR="000420ED">
        <w:t xml:space="preserve"> (</w:t>
      </w:r>
      <w:r w:rsidRPr="000420ED">
        <w:t>принятие решения о приемлемости риска</w:t>
      </w:r>
      <w:r w:rsidR="000420ED" w:rsidRPr="000420ED">
        <w:t xml:space="preserve">) </w:t>
      </w:r>
      <w:r w:rsidRPr="000420ED">
        <w:t>и непосредственное воздействие на риск</w:t>
      </w:r>
      <w:r w:rsidR="000420ED">
        <w:t xml:space="preserve"> (</w:t>
      </w:r>
      <w:r w:rsidRPr="000420ED">
        <w:t>его регулирование</w:t>
      </w:r>
      <w:r w:rsidR="000420ED" w:rsidRPr="000420ED">
        <w:t xml:space="preserve">) </w:t>
      </w:r>
      <w:r w:rsidRPr="000420ED">
        <w:t>с помощью соответствующих методов и инструментов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Что касается управления кредитным риском в период пользования банковскими ресурсами, то, в соответствии с определяющими данный период временными рамками, это </w:t>
      </w:r>
      <w:r w:rsidR="000420ED">
        <w:t>-</w:t>
      </w:r>
      <w:r w:rsidRPr="000420ED">
        <w:t xml:space="preserve"> совокупность мероприятий, оказывающих непосредственное воздействие на кредитный риск с помощью соответствующих методов и инструментов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Сопоставление во временном пространстве кредитного процесса и процесса управления кредитным риском представлено в Приложении 1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Теперь рассмотрим</w:t>
      </w:r>
      <w:r w:rsidR="000420ED">
        <w:t xml:space="preserve"> "</w:t>
      </w:r>
      <w:r w:rsidRPr="000420ED">
        <w:t>управление кредитным риском</w:t>
      </w:r>
      <w:r w:rsidR="000420ED">
        <w:t xml:space="preserve">" </w:t>
      </w:r>
      <w:r w:rsidRPr="000420ED">
        <w:t>как систему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Управление как</w:t>
      </w:r>
      <w:r w:rsidR="000420ED">
        <w:t xml:space="preserve"> "</w:t>
      </w:r>
      <w:r w:rsidRPr="000420ED">
        <w:t>система</w:t>
      </w:r>
      <w:r w:rsidR="000420ED">
        <w:t xml:space="preserve">" </w:t>
      </w:r>
      <w:r w:rsidRPr="000420ED">
        <w:t>состоит из элементов организационно</w:t>
      </w:r>
      <w:r w:rsidR="000420ED">
        <w:t>-</w:t>
      </w:r>
      <w:r w:rsidRPr="000420ED">
        <w:t>методического характера, например кредитная политика банка</w:t>
      </w:r>
      <w:r w:rsidR="000420ED" w:rsidRPr="000420ED">
        <w:t xml:space="preserve">; </w:t>
      </w:r>
      <w:r w:rsidRPr="000420ED">
        <w:t>подразделения, участвующие в процессе управления кредитным риском и так далее, то есть элементы, которые организуют</w:t>
      </w:r>
      <w:r w:rsidR="000420ED">
        <w:t xml:space="preserve"> "</w:t>
      </w:r>
      <w:r w:rsidRPr="000420ED">
        <w:t>процесс</w:t>
      </w:r>
      <w:r w:rsidR="000420ED">
        <w:t xml:space="preserve">" </w:t>
      </w:r>
      <w:r w:rsidRPr="000420ED">
        <w:t>управления кредитным риском, а не составляют его суть</w:t>
      </w:r>
      <w:r w:rsidR="000420ED" w:rsidRPr="000420ED">
        <w:t xml:space="preserve">. </w:t>
      </w:r>
      <w:r w:rsidRPr="000420ED">
        <w:t>Исходя из этого каждый элемент</w:t>
      </w:r>
      <w:r w:rsidR="000420ED">
        <w:t xml:space="preserve"> "</w:t>
      </w:r>
      <w:r w:rsidRPr="000420ED">
        <w:t>системы</w:t>
      </w:r>
      <w:r w:rsidR="000420ED">
        <w:t xml:space="preserve">" </w:t>
      </w:r>
      <w:r w:rsidRPr="000420ED">
        <w:t>управления кредитным риском должен обеспечивать проведение мероприятий, составляющих</w:t>
      </w:r>
      <w:r w:rsidR="000420ED">
        <w:t xml:space="preserve"> "</w:t>
      </w:r>
      <w:r w:rsidRPr="000420ED">
        <w:t>процесс</w:t>
      </w:r>
      <w:r w:rsidR="000420ED">
        <w:t xml:space="preserve">" </w:t>
      </w:r>
      <w:r w:rsidRPr="000420ED">
        <w:t>управления, направленных на выполнение вышеперечисленных задач риск-менеджмента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Таким образом, система управления кредитным риском представляет собой совокупность следующих основных элементов</w:t>
      </w:r>
      <w:r w:rsidR="000420ED" w:rsidRPr="000420ED">
        <w:t>:</w:t>
      </w:r>
    </w:p>
    <w:p w:rsidR="000420ED" w:rsidRPr="00712854" w:rsidRDefault="00DB16BB" w:rsidP="000420ED">
      <w:pPr>
        <w:ind w:firstLine="709"/>
      </w:pPr>
      <w:r w:rsidRPr="000420ED">
        <w:t>кредитная политика банка</w:t>
      </w:r>
      <w:r w:rsidR="000420ED" w:rsidRPr="00712854">
        <w:t>;</w:t>
      </w:r>
    </w:p>
    <w:p w:rsidR="000420ED" w:rsidRDefault="00DB16BB" w:rsidP="000420ED">
      <w:pPr>
        <w:ind w:firstLine="709"/>
      </w:pPr>
      <w:r w:rsidRPr="000420ED">
        <w:t>процедуры принятия решений о принятии кредитного риска и выборе методов и инструментов воздействия на риск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организационная структура банка по управлению кредитным риском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информационная система управления кредитным риском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внутрибанковский контроль и мониторинг кредитного риска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Предложенная выше структура расставляет акценты именно на организационно-процедурных вопросах построения системы управления риском, выделяет основные</w:t>
      </w:r>
      <w:r w:rsidR="000420ED">
        <w:t xml:space="preserve"> (</w:t>
      </w:r>
      <w:r w:rsidRPr="000420ED">
        <w:t>укрупненные</w:t>
      </w:r>
      <w:r w:rsidR="000420ED" w:rsidRPr="000420ED">
        <w:t xml:space="preserve">) </w:t>
      </w:r>
      <w:r w:rsidRPr="000420ED">
        <w:t>элементы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Эффективное функционирование системы управления рисками требует соблюдения ряда принципов, которые должны быть заложены в нее на этапе ее проектирования и построения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учет в качестве объекта управления всего комплекса элементов кредитного риска, а именно</w:t>
      </w:r>
      <w:r w:rsidR="000420ED" w:rsidRPr="000420ED">
        <w:t xml:space="preserve">: </w:t>
      </w:r>
      <w:r w:rsidRPr="000420ED">
        <w:t>риска заемщика, риска кредитора, риска условий ссуды, риска внешней среды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максимальный учет совокупности факторов кредитного риска, предусматривает стремление к наиболее полному учету возможных источников возникновения кредитного риска, что позволяет свести степень неопределенности к минимуму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принятие обоснованного риска, то есть принятие риска возможно лишь в том случае, если он идентифицирован и оценен, выработан и внедрен механизм его мониторинга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сведение к минимуму вероятных потерь банка в случае реализации кредитного риска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адекватность реакции на кредитный риск предполагает возможность адекватной и быстрой реакции на все изменения уровня и качества кредитного риска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В связи с тем, что в существующей экономической литературе организационно-процедурные вопросы построения системы управления кредитным риском, ее задач, элементов, функций, а также вопросы управления кредитным риском на подготовительном этапе изучены и рассмотрены достаточно широко, хотелось бы более подробно остановиться на исследовании методов и инструментов, используемых в процессе управления кредитным риском на основном этапе управления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Кредитный риск поддается значительному воздействию за счет квалифицированной и эффективной работы в области управления</w:t>
      </w:r>
      <w:r w:rsidR="000420ED" w:rsidRPr="000420ED">
        <w:t xml:space="preserve">. </w:t>
      </w:r>
      <w:r w:rsidRPr="000420ED">
        <w:t>Современная литература характеризуется достаточно пестрыми представлениями о классификации методов и инструментов управления кредитным риском</w:t>
      </w:r>
      <w:r w:rsidR="000420ED" w:rsidRPr="000420ED">
        <w:t xml:space="preserve">. </w:t>
      </w:r>
      <w:r w:rsidRPr="000420ED">
        <w:t>Сказывается то, что терминология в сфере риск-менеджмента еще не устоялась в полной мере</w:t>
      </w:r>
      <w:r w:rsidR="000420ED" w:rsidRPr="000420ED">
        <w:t xml:space="preserve">. </w:t>
      </w:r>
      <w:r w:rsidRPr="000420ED">
        <w:t>Это связано с разнообразием способов воздействия на кредитный риск, которые необходимо объединить в рамках общего подхода</w:t>
      </w:r>
      <w:r w:rsidR="000420ED" w:rsidRPr="000420ED">
        <w:t xml:space="preserve">. </w:t>
      </w:r>
      <w:r w:rsidRPr="000420ED">
        <w:t>При определении указанных способов пользуются различными терминалами, такими как</w:t>
      </w:r>
      <w:r w:rsidR="000420ED" w:rsidRPr="000420ED">
        <w:t>:</w:t>
      </w:r>
      <w:r w:rsidR="000420ED">
        <w:t xml:space="preserve"> "</w:t>
      </w:r>
      <w:r w:rsidRPr="000420ED">
        <w:t>способ</w:t>
      </w:r>
      <w:r w:rsidR="000420ED">
        <w:t>", "</w:t>
      </w:r>
      <w:r w:rsidRPr="000420ED">
        <w:t>метод</w:t>
      </w:r>
      <w:r w:rsidR="000420ED">
        <w:t>", "</w:t>
      </w:r>
      <w:r w:rsidRPr="000420ED">
        <w:t>инструмент</w:t>
      </w:r>
      <w:r w:rsidR="000420ED">
        <w:t>", "</w:t>
      </w:r>
      <w:r w:rsidRPr="000420ED">
        <w:t>возможность</w:t>
      </w:r>
      <w:r w:rsidR="000420ED">
        <w:t>", "</w:t>
      </w:r>
      <w:r w:rsidRPr="000420ED">
        <w:t>средство</w:t>
      </w:r>
      <w:r w:rsidR="000420ED">
        <w:t>", "</w:t>
      </w:r>
      <w:r w:rsidRPr="000420ED">
        <w:t>прием</w:t>
      </w:r>
      <w:r w:rsidR="000420ED">
        <w:t xml:space="preserve">", </w:t>
      </w:r>
      <w:r w:rsidRPr="000420ED">
        <w:t>а также происходит подмена одного понятия другим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Рассмотрим некоторые существующие подходы к пониманию проблемы процесса управления кредитным риском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В книге</w:t>
      </w:r>
      <w:r w:rsidR="000420ED">
        <w:t xml:space="preserve"> "</w:t>
      </w:r>
      <w:r w:rsidRPr="000420ED">
        <w:t>Банковская система России</w:t>
      </w:r>
      <w:r w:rsidR="000420ED" w:rsidRPr="000420ED">
        <w:t xml:space="preserve">: </w:t>
      </w:r>
      <w:r w:rsidRPr="000420ED">
        <w:t>настольная книга банкира</w:t>
      </w:r>
      <w:r w:rsidR="000420ED">
        <w:t>"</w:t>
      </w:r>
      <w:r w:rsidRPr="000420ED">
        <w:t>/ Л</w:t>
      </w:r>
      <w:r w:rsidR="000420ED">
        <w:t xml:space="preserve">.И. </w:t>
      </w:r>
      <w:r w:rsidRPr="000420ED">
        <w:t>Абалкин предлагает два способа регулирования рисков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rPr>
          <w:i/>
          <w:iCs/>
        </w:rPr>
        <w:t>предупреждение и минимизация</w:t>
      </w:r>
      <w:r w:rsidRPr="000420ED">
        <w:t>, к которым относят</w:t>
      </w:r>
      <w:r w:rsidR="000420ED" w:rsidRPr="000420ED">
        <w:t xml:space="preserve">: </w:t>
      </w:r>
      <w:r w:rsidRPr="000420ED">
        <w:t>гарантии и поручительства</w:t>
      </w:r>
      <w:r w:rsidR="000420ED" w:rsidRPr="000420ED">
        <w:t xml:space="preserve">; </w:t>
      </w:r>
      <w:r w:rsidRPr="000420ED">
        <w:t>залог</w:t>
      </w:r>
      <w:r w:rsidR="000420ED" w:rsidRPr="000420ED">
        <w:t xml:space="preserve">; </w:t>
      </w:r>
      <w:r w:rsidRPr="000420ED">
        <w:t>страхование кредитов и депозитов</w:t>
      </w:r>
      <w:r w:rsidR="000420ED" w:rsidRPr="000420ED">
        <w:t xml:space="preserve">; </w:t>
      </w:r>
      <w:r w:rsidRPr="000420ED">
        <w:t>выяснение кредитоспособности и платежеспособности заемщика</w:t>
      </w:r>
      <w:r w:rsidR="000420ED" w:rsidRPr="000420ED">
        <w:t xml:space="preserve">; </w:t>
      </w:r>
      <w:r w:rsidRPr="000420ED">
        <w:t>дисконтирование ссуд</w:t>
      </w:r>
      <w:r w:rsidR="000420ED" w:rsidRPr="000420ED">
        <w:t xml:space="preserve">; </w:t>
      </w:r>
      <w:r w:rsidRPr="000420ED">
        <w:t>уменьшение размеров выдаваемых кредитов одному заемщику</w:t>
      </w:r>
      <w:r w:rsidR="000420ED" w:rsidRPr="000420ED">
        <w:t xml:space="preserve">; </w:t>
      </w:r>
      <w:r w:rsidRPr="000420ED">
        <w:t>прочие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rPr>
          <w:i/>
          <w:iCs/>
        </w:rPr>
        <w:t xml:space="preserve">возмещение, </w:t>
      </w:r>
      <w:r w:rsidRPr="000420ED">
        <w:t>к которому относят</w:t>
      </w:r>
      <w:r w:rsidR="000420ED" w:rsidRPr="000420ED">
        <w:t xml:space="preserve">: </w:t>
      </w:r>
      <w:r w:rsidRPr="000420ED">
        <w:t>создание банками общих и специальных резервных фондов</w:t>
      </w:r>
      <w:r w:rsidR="000420ED" w:rsidRPr="000420ED">
        <w:t xml:space="preserve">; </w:t>
      </w:r>
      <w:r w:rsidRPr="000420ED">
        <w:t>списание соответствующих сумм на убытки</w:t>
      </w:r>
      <w:r w:rsidR="000420ED" w:rsidRPr="000420ED">
        <w:t xml:space="preserve">; </w:t>
      </w:r>
      <w:r w:rsidRPr="000420ED">
        <w:t>прекращение начисления процентов по ссуде и прочие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Отдельные авторы, рассматривая основные механизмы и инструменты управления, говорят о существовании</w:t>
      </w:r>
      <w:r w:rsidR="000420ED">
        <w:t xml:space="preserve"> "</w:t>
      </w:r>
      <w:r w:rsidRPr="000420ED">
        <w:t>механизмов снижения рисков, которые сводятся к четырем основным</w:t>
      </w:r>
      <w:r w:rsidR="000420ED" w:rsidRPr="000420ED">
        <w:t xml:space="preserve">: </w:t>
      </w:r>
      <w:r w:rsidRPr="000420ED">
        <w:t>страхование или резервирование</w:t>
      </w:r>
      <w:r w:rsidR="000420ED" w:rsidRPr="000420ED">
        <w:t xml:space="preserve">; </w:t>
      </w:r>
      <w:r w:rsidRPr="000420ED">
        <w:t>хеджирование</w:t>
      </w:r>
      <w:r w:rsidR="000420ED" w:rsidRPr="000420ED">
        <w:t xml:space="preserve">; </w:t>
      </w:r>
      <w:r w:rsidRPr="000420ED">
        <w:t>диверсификация</w:t>
      </w:r>
      <w:r w:rsidR="000420ED" w:rsidRPr="000420ED">
        <w:t xml:space="preserve">; </w:t>
      </w:r>
      <w:r w:rsidRPr="000420ED">
        <w:t>избежание или минимизация</w:t>
      </w:r>
      <w:r w:rsidR="000420ED">
        <w:t xml:space="preserve">" </w:t>
      </w:r>
      <w:r w:rsidRPr="000420ED">
        <w:t>рисков</w:t>
      </w:r>
      <w:r w:rsidR="000420ED" w:rsidRPr="000420ED">
        <w:t>. [</w:t>
      </w:r>
      <w:r w:rsidRPr="000420ED">
        <w:t>27</w:t>
      </w:r>
      <w:r w:rsidR="000420ED" w:rsidRPr="000420ED">
        <w:t>]</w:t>
      </w:r>
    </w:p>
    <w:p w:rsidR="000420ED" w:rsidRDefault="00DB16BB" w:rsidP="000420ED">
      <w:pPr>
        <w:ind w:firstLine="709"/>
      </w:pPr>
      <w:r w:rsidRPr="000420ED">
        <w:t>Профессор И</w:t>
      </w:r>
      <w:r w:rsidR="000420ED">
        <w:t xml:space="preserve">.В. </w:t>
      </w:r>
      <w:r w:rsidRPr="000420ED">
        <w:t>Ларионова к общим методам управления рисками относит</w:t>
      </w:r>
      <w:r w:rsidR="000420ED" w:rsidRPr="000420ED">
        <w:t xml:space="preserve">: </w:t>
      </w:r>
      <w:r w:rsidRPr="000420ED">
        <w:t>диверсификацию, минимизацию рисков на основе установления лимитов, страхование и хеджирование на основе производных инструментов</w:t>
      </w:r>
      <w:r w:rsidR="000420ED" w:rsidRPr="000420ED">
        <w:t>. [</w:t>
      </w:r>
      <w:r w:rsidRPr="000420ED">
        <w:t>27</w:t>
      </w:r>
      <w:r w:rsidR="000420ED" w:rsidRPr="000420ED">
        <w:t>]</w:t>
      </w:r>
    </w:p>
    <w:p w:rsidR="000420ED" w:rsidRDefault="00DB16BB" w:rsidP="000420ED">
      <w:pPr>
        <w:ind w:firstLine="709"/>
      </w:pPr>
      <w:r w:rsidRPr="000420ED">
        <w:t>И</w:t>
      </w:r>
      <w:r w:rsidR="000420ED">
        <w:t xml:space="preserve">.Т. </w:t>
      </w:r>
      <w:r w:rsidRPr="000420ED">
        <w:t>Балабанов рассматривает две категории методов уменьшения риска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методы минимизации потерь</w:t>
      </w:r>
      <w:r w:rsidR="000420ED" w:rsidRPr="000420ED">
        <w:t xml:space="preserve">: </w:t>
      </w:r>
      <w:r w:rsidRPr="000420ED">
        <w:t>уклонение от риска</w:t>
      </w:r>
      <w:r w:rsidR="000420ED" w:rsidRPr="000420ED">
        <w:t xml:space="preserve">; </w:t>
      </w:r>
      <w:r w:rsidRPr="000420ED">
        <w:t>предотвращение убытков</w:t>
      </w:r>
      <w:r w:rsidR="000420ED" w:rsidRPr="000420ED">
        <w:t xml:space="preserve">; </w:t>
      </w:r>
      <w:r w:rsidRPr="000420ED">
        <w:t>минимизация потерь</w:t>
      </w:r>
      <w:r w:rsidR="000420ED" w:rsidRPr="000420ED">
        <w:t xml:space="preserve">; </w:t>
      </w:r>
      <w:r w:rsidRPr="000420ED">
        <w:t>диверсификация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методы возмещения потерь</w:t>
      </w:r>
      <w:r w:rsidR="000420ED" w:rsidRPr="000420ED">
        <w:t xml:space="preserve">: </w:t>
      </w:r>
      <w:r w:rsidRPr="000420ED">
        <w:t>принятие риска, в его рамках самострахование</w:t>
      </w:r>
      <w:r w:rsidR="000420ED" w:rsidRPr="000420ED">
        <w:t xml:space="preserve">; </w:t>
      </w:r>
      <w:r w:rsidRPr="000420ED">
        <w:t>распределение риска</w:t>
      </w:r>
      <w:r w:rsidR="000420ED">
        <w:t xml:space="preserve"> (</w:t>
      </w:r>
      <w:r w:rsidRPr="000420ED">
        <w:t>между участниками проекта</w:t>
      </w:r>
      <w:r w:rsidR="000420ED" w:rsidRPr="000420ED">
        <w:t xml:space="preserve">); </w:t>
      </w:r>
      <w:r w:rsidRPr="000420ED">
        <w:t>поиск информации</w:t>
      </w:r>
      <w:r w:rsidR="000420ED" w:rsidRPr="000420ED">
        <w:t xml:space="preserve">; </w:t>
      </w:r>
      <w:r w:rsidRPr="000420ED">
        <w:t>передача риска, в его рамках хеджирование и страхование</w:t>
      </w:r>
      <w:r w:rsidR="000420ED" w:rsidRPr="000420ED">
        <w:t>. [</w:t>
      </w:r>
      <w:r w:rsidRPr="000420ED">
        <w:t>27</w:t>
      </w:r>
      <w:r w:rsidR="000420ED" w:rsidRPr="000420ED">
        <w:t>]</w:t>
      </w:r>
    </w:p>
    <w:p w:rsidR="00F41AEE" w:rsidRDefault="00DB16BB" w:rsidP="000420ED">
      <w:pPr>
        <w:ind w:firstLine="709"/>
      </w:pPr>
      <w:r w:rsidRPr="000420ED">
        <w:t>На мой взгляд, риск-менеджмент имеет определенные возможности воздействия на кредитный риск</w:t>
      </w:r>
      <w:r w:rsidR="000420ED" w:rsidRPr="000420ED">
        <w:t xml:space="preserve">. </w:t>
      </w:r>
      <w:r w:rsidRPr="000420ED">
        <w:t>Они состоят из</w:t>
      </w:r>
      <w:r w:rsidR="000420ED">
        <w:t xml:space="preserve"> "</w:t>
      </w:r>
      <w:r w:rsidRPr="000420ED">
        <w:t>методов</w:t>
      </w:r>
      <w:r w:rsidR="000420ED">
        <w:t xml:space="preserve">" </w:t>
      </w:r>
      <w:r w:rsidRPr="000420ED">
        <w:t>и</w:t>
      </w:r>
      <w:r w:rsidR="000420ED">
        <w:t xml:space="preserve"> "</w:t>
      </w:r>
      <w:r w:rsidRPr="000420ED">
        <w:t>инструментов</w:t>
      </w:r>
      <w:r w:rsidR="000420ED">
        <w:t xml:space="preserve">" </w:t>
      </w:r>
      <w:r w:rsidRPr="000420ED">
        <w:t>управления кредитным риском</w:t>
      </w:r>
      <w:r w:rsidR="000420ED" w:rsidRPr="000420ED">
        <w:t xml:space="preserve">. </w:t>
      </w:r>
    </w:p>
    <w:p w:rsidR="000420ED" w:rsidRDefault="00DB16BB" w:rsidP="000420ED">
      <w:pPr>
        <w:ind w:firstLine="709"/>
      </w:pPr>
      <w:r w:rsidRPr="000420ED">
        <w:t xml:space="preserve">При этом под методом понимается способ практического осуществления чего-нибудь, прием, система приемов в какой-либо области деятельности, а под инструментом </w:t>
      </w:r>
      <w:r w:rsidR="000420ED">
        <w:t>-</w:t>
      </w:r>
      <w:r w:rsidRPr="000420ED">
        <w:t xml:space="preserve"> средство, орудие, применяемое для достижения чего-либо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Описанная позиция отражена в Приложении 2</w:t>
      </w:r>
      <w:r w:rsidR="000420ED" w:rsidRPr="000420ED">
        <w:t xml:space="preserve">. </w:t>
      </w:r>
      <w:r w:rsidRPr="000420ED">
        <w:t>Методами, то есть системами приемов управления кредитным риском являются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rPr>
          <w:i/>
          <w:iCs/>
        </w:rPr>
        <w:t xml:space="preserve">снижение степени риска, </w:t>
      </w:r>
      <w:r w:rsidRPr="000420ED">
        <w:t>то есть уменьшение</w:t>
      </w:r>
      <w:r w:rsidR="000420ED" w:rsidRPr="000420ED">
        <w:t>:</w:t>
      </w:r>
    </w:p>
    <w:p w:rsidR="000420ED" w:rsidRPr="00712854" w:rsidRDefault="00DB16BB" w:rsidP="000420ED">
      <w:pPr>
        <w:ind w:firstLine="709"/>
      </w:pPr>
      <w:r w:rsidRPr="000420ED">
        <w:t>возможного ущерба</w:t>
      </w:r>
      <w:r w:rsidR="000420ED">
        <w:t xml:space="preserve"> (</w:t>
      </w:r>
      <w:r w:rsidRPr="000420ED">
        <w:t>объема потерь</w:t>
      </w:r>
      <w:r w:rsidR="000420ED" w:rsidRPr="000420ED">
        <w:t>);</w:t>
      </w:r>
    </w:p>
    <w:p w:rsidR="000420ED" w:rsidRPr="00712854" w:rsidRDefault="00DB16BB" w:rsidP="000420ED">
      <w:pPr>
        <w:ind w:firstLine="709"/>
      </w:pPr>
      <w:r w:rsidRPr="000420ED">
        <w:t>вероятности возникновения</w:t>
      </w:r>
      <w:r w:rsidR="000420ED" w:rsidRPr="00712854">
        <w:t>:</w:t>
      </w:r>
    </w:p>
    <w:p w:rsidR="000420ED" w:rsidRDefault="00DB16BB" w:rsidP="000420ED">
      <w:pPr>
        <w:ind w:firstLine="709"/>
      </w:pPr>
      <w:r w:rsidRPr="000420ED">
        <w:rPr>
          <w:i/>
          <w:iCs/>
        </w:rPr>
        <w:t xml:space="preserve">сохранение кредитного риска </w:t>
      </w:r>
      <w:r w:rsidR="000420ED">
        <w:rPr>
          <w:i/>
          <w:iCs/>
        </w:rPr>
        <w:t>-</w:t>
      </w:r>
      <w:r w:rsidRPr="000420ED">
        <w:rPr>
          <w:i/>
          <w:iCs/>
        </w:rPr>
        <w:t xml:space="preserve"> </w:t>
      </w:r>
      <w:r w:rsidRPr="000420ED">
        <w:t>риск остается на ответственность самого кредитора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rPr>
          <w:i/>
          <w:iCs/>
        </w:rPr>
        <w:t xml:space="preserve">передача риска </w:t>
      </w:r>
      <w:r w:rsidR="000420ED">
        <w:rPr>
          <w:i/>
          <w:iCs/>
        </w:rPr>
        <w:t>-</w:t>
      </w:r>
      <w:r w:rsidRPr="000420ED">
        <w:t xml:space="preserve"> означает</w:t>
      </w:r>
      <w:r w:rsidRPr="000420ED">
        <w:rPr>
          <w:i/>
          <w:iCs/>
        </w:rPr>
        <w:t xml:space="preserve">, </w:t>
      </w:r>
      <w:r w:rsidRPr="000420ED">
        <w:t>что кредитор передает ответственность за риск или его часть кому-то другому, например, страховой компании или партнерам по сделке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rPr>
          <w:i/>
          <w:iCs/>
        </w:rPr>
        <w:t>избежание кредитного риска</w:t>
      </w:r>
      <w:r w:rsidRPr="000420ED">
        <w:t xml:space="preserve"> </w:t>
      </w:r>
      <w:r w:rsidR="000420ED">
        <w:t>-</w:t>
      </w:r>
      <w:r w:rsidRPr="000420ED">
        <w:t xml:space="preserve"> означает простой отказ от сделки, связанной с риском</w:t>
      </w:r>
      <w:r w:rsidR="000420ED" w:rsidRPr="000420ED">
        <w:t>.</w:t>
      </w:r>
    </w:p>
    <w:p w:rsidR="00F41AEE" w:rsidRDefault="00DB16BB" w:rsidP="000420ED">
      <w:pPr>
        <w:ind w:firstLine="709"/>
      </w:pPr>
      <w:r w:rsidRPr="000420ED">
        <w:t>В рамках каждого</w:t>
      </w:r>
      <w:r w:rsidR="000420ED">
        <w:t xml:space="preserve"> "</w:t>
      </w:r>
      <w:r w:rsidRPr="000420ED">
        <w:t>метода</w:t>
      </w:r>
      <w:r w:rsidR="000420ED">
        <w:t xml:space="preserve">" </w:t>
      </w:r>
      <w:r w:rsidRPr="000420ED">
        <w:t>существуют</w:t>
      </w:r>
      <w:r w:rsidR="000420ED">
        <w:t xml:space="preserve"> "</w:t>
      </w:r>
      <w:r w:rsidRPr="000420ED">
        <w:t>инструменты</w:t>
      </w:r>
      <w:r w:rsidR="000420ED">
        <w:t xml:space="preserve">", </w:t>
      </w:r>
      <w:r w:rsidRPr="000420ED">
        <w:t>то есть конкретные средства, которые применяются в целях непосредственного воздействия на кредитный риск</w:t>
      </w:r>
      <w:r w:rsidR="000420ED" w:rsidRPr="000420ED">
        <w:t xml:space="preserve">. </w:t>
      </w:r>
    </w:p>
    <w:p w:rsidR="000420ED" w:rsidRDefault="00DB16BB" w:rsidP="000420ED">
      <w:pPr>
        <w:ind w:firstLine="709"/>
      </w:pPr>
      <w:r w:rsidRPr="000420ED">
        <w:t>Основные инструменты регулирования кредитного риска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rPr>
          <w:i/>
          <w:iCs/>
        </w:rPr>
        <w:t>лимитирование</w:t>
      </w:r>
      <w:r w:rsidRPr="000420ED">
        <w:t xml:space="preserve"> </w:t>
      </w:r>
      <w:r w:rsidR="000420ED">
        <w:t>-</w:t>
      </w:r>
      <w:r w:rsidRPr="000420ED">
        <w:t xml:space="preserve"> это установление лимита, то есть предельной суммы кредитования</w:t>
      </w:r>
      <w:r w:rsidR="000420ED" w:rsidRPr="000420ED">
        <w:t xml:space="preserve">; </w:t>
      </w:r>
      <w:r w:rsidRPr="000420ED">
        <w:t>применяется банками для снижения возможного ущерба при реализации кредитного риска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rPr>
          <w:i/>
          <w:iCs/>
        </w:rPr>
        <w:t xml:space="preserve">диверсификация </w:t>
      </w:r>
      <w:r w:rsidR="000420ED">
        <w:t>-</w:t>
      </w:r>
      <w:r w:rsidRPr="000420ED">
        <w:t xml:space="preserve"> это распределение кредитного риска в зависимости от отраслевой принадлежности заемщиков, уровня их кредитоспособности и так далее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rPr>
          <w:i/>
          <w:iCs/>
        </w:rPr>
        <w:t>приобретение дополнительной информации</w:t>
      </w:r>
      <w:r w:rsidR="000420ED">
        <w:rPr>
          <w:i/>
          <w:iCs/>
        </w:rPr>
        <w:t xml:space="preserve"> (</w:t>
      </w:r>
      <w:r w:rsidRPr="000420ED">
        <w:t>более полная информация позволяет сделать точный прогноз и снизить риск, что делает информацию товаром, причем очень ценным</w:t>
      </w:r>
      <w:r w:rsidR="000420ED" w:rsidRPr="000420ED">
        <w:t>);</w:t>
      </w:r>
    </w:p>
    <w:p w:rsidR="000420ED" w:rsidRDefault="00DB16BB" w:rsidP="000420ED">
      <w:pPr>
        <w:ind w:firstLine="709"/>
      </w:pPr>
      <w:r w:rsidRPr="000420ED">
        <w:rPr>
          <w:i/>
          <w:iCs/>
        </w:rPr>
        <w:t xml:space="preserve">самострахование </w:t>
      </w:r>
      <w:r w:rsidR="000420ED">
        <w:rPr>
          <w:i/>
          <w:iCs/>
        </w:rPr>
        <w:t>-</w:t>
      </w:r>
      <w:r w:rsidRPr="000420ED">
        <w:rPr>
          <w:i/>
          <w:iCs/>
        </w:rPr>
        <w:t xml:space="preserve"> </w:t>
      </w:r>
      <w:r w:rsidRPr="000420ED">
        <w:t>представляет собой создание денежных страховых фондов непосредственно на балансе банка</w:t>
      </w:r>
      <w:r w:rsidR="000420ED" w:rsidRPr="000420ED">
        <w:t xml:space="preserve">; </w:t>
      </w:r>
      <w:r w:rsidRPr="000420ED">
        <w:t>основная задача самострахования заключается в оперативном преодолении временных затруднений деятельности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rPr>
          <w:i/>
          <w:iCs/>
        </w:rPr>
        <w:t xml:space="preserve">страхование </w:t>
      </w:r>
      <w:r w:rsidR="000420ED">
        <w:rPr>
          <w:i/>
          <w:iCs/>
        </w:rPr>
        <w:t>-</w:t>
      </w:r>
      <w:r w:rsidRPr="000420ED">
        <w:t xml:space="preserve"> защита имущественных интересов хозяйствующих субъектов и граждан при наступлении определенных событий</w:t>
      </w:r>
      <w:r w:rsidR="000420ED">
        <w:t xml:space="preserve"> (</w:t>
      </w:r>
      <w:r w:rsidRPr="000420ED">
        <w:t>страховых случаев</w:t>
      </w:r>
      <w:r w:rsidR="000420ED" w:rsidRPr="000420ED">
        <w:t xml:space="preserve">) </w:t>
      </w:r>
      <w:r w:rsidRPr="000420ED">
        <w:t>за счет денежных фондов, формируемых из уплачиваемых ими страховых взносов</w:t>
      </w:r>
      <w:r w:rsidR="000420ED" w:rsidRPr="000420ED">
        <w:t>;</w:t>
      </w:r>
    </w:p>
    <w:p w:rsidR="00F41AEE" w:rsidRDefault="00DB16BB" w:rsidP="000420ED">
      <w:pPr>
        <w:ind w:firstLine="709"/>
      </w:pPr>
      <w:r w:rsidRPr="000420ED">
        <w:rPr>
          <w:i/>
          <w:iCs/>
        </w:rPr>
        <w:t xml:space="preserve">хеджирование </w:t>
      </w:r>
      <w:r w:rsidR="000420ED">
        <w:rPr>
          <w:i/>
          <w:iCs/>
        </w:rPr>
        <w:t>-</w:t>
      </w:r>
      <w:r w:rsidRPr="000420ED">
        <w:t xml:space="preserve"> открытие компенсирующей позиции</w:t>
      </w:r>
      <w:r w:rsidR="000420ED">
        <w:t xml:space="preserve"> (</w:t>
      </w:r>
      <w:r w:rsidRPr="000420ED">
        <w:t>или заключение уравновешивающей сделки</w:t>
      </w:r>
      <w:r w:rsidR="000420ED" w:rsidRPr="000420ED">
        <w:t>),</w:t>
      </w:r>
      <w:r w:rsidRPr="000420ED">
        <w:t xml:space="preserve"> предполагает полное исключение получения прибыли или убытка по компенсируемой позиции, другими словами, это страхование кредитного риска с помощью производных финансовых инструментов, которые позволяют отделить кредитный риск, а следовательно и управление им, от самого актива</w:t>
      </w:r>
      <w:r w:rsidR="000420ED" w:rsidRPr="000420ED">
        <w:t xml:space="preserve">. </w:t>
      </w:r>
    </w:p>
    <w:p w:rsidR="00F41AEE" w:rsidRDefault="00DB16BB" w:rsidP="000420ED">
      <w:pPr>
        <w:ind w:firstLine="709"/>
      </w:pPr>
      <w:r w:rsidRPr="000420ED">
        <w:t>Кредитный риск в этом случае передается другому субъекту за определенную плату, то есть становится объектом торговли</w:t>
      </w:r>
      <w:r w:rsidR="000420ED" w:rsidRPr="000420ED">
        <w:t xml:space="preserve">. </w:t>
      </w:r>
    </w:p>
    <w:p w:rsidR="000420ED" w:rsidRDefault="00DB16BB" w:rsidP="000420ED">
      <w:pPr>
        <w:ind w:firstLine="709"/>
      </w:pPr>
      <w:r w:rsidRPr="000420ED">
        <w:t xml:space="preserve">Хеджирование кредитного риска осуществляется путем проведения забалансовых операций с производными финансовыми инструментами </w:t>
      </w:r>
      <w:r w:rsidR="000420ED">
        <w:t>-</w:t>
      </w:r>
      <w:r w:rsidRPr="000420ED">
        <w:t xml:space="preserve"> опционами и свопами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rPr>
          <w:i/>
          <w:iCs/>
        </w:rPr>
        <w:t>секьюритизация</w:t>
      </w:r>
      <w:r w:rsidR="000420ED" w:rsidRPr="000420ED">
        <w:rPr>
          <w:i/>
          <w:iCs/>
        </w:rPr>
        <w:t xml:space="preserve">: </w:t>
      </w:r>
      <w:r w:rsidRPr="000420ED">
        <w:t>процесс трансформации кредитных активов в ценные бумаги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rPr>
          <w:i/>
          <w:iCs/>
        </w:rPr>
        <w:t>передача части риска другим участникам сделки</w:t>
      </w:r>
      <w:r w:rsidR="000420ED" w:rsidRPr="000420ED">
        <w:rPr>
          <w:i/>
          <w:iCs/>
        </w:rPr>
        <w:t xml:space="preserve">: </w:t>
      </w:r>
      <w:r w:rsidRPr="000420ED">
        <w:t>синдицированное кредитование, при котором в качестве кредитора участвуют два или более банков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получение</w:t>
      </w:r>
      <w:r w:rsidRPr="000420ED">
        <w:rPr>
          <w:i/>
          <w:iCs/>
        </w:rPr>
        <w:t xml:space="preserve"> гарантий</w:t>
      </w:r>
      <w:r w:rsidRPr="00712854">
        <w:rPr>
          <w:i/>
          <w:iCs/>
        </w:rPr>
        <w:t>/</w:t>
      </w:r>
      <w:r w:rsidRPr="000420ED">
        <w:rPr>
          <w:i/>
          <w:iCs/>
        </w:rPr>
        <w:t>поручительств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другие методы</w:t>
      </w:r>
      <w:r w:rsidR="000420ED" w:rsidRPr="000420ED">
        <w:t>.</w:t>
      </w:r>
    </w:p>
    <w:p w:rsidR="00F41AEE" w:rsidRDefault="00DB16BB" w:rsidP="000420ED">
      <w:pPr>
        <w:ind w:firstLine="709"/>
      </w:pPr>
      <w:r w:rsidRPr="000420ED">
        <w:t xml:space="preserve">Управление кредитным риском </w:t>
      </w:r>
      <w:r w:rsidR="000420ED">
        <w:t>-</w:t>
      </w:r>
      <w:r w:rsidRPr="000420ED">
        <w:t xml:space="preserve"> одна из важных областей современного управления, связанная со специфической деятельностью банковских менеджеров в условиях неопределенности, сложного выбора альтернативных вариантов управленческих решений, постоянно изменяющейся во времени социально-экономической и политической обстановки, которые отличаются крайней непредсказуемостью</w:t>
      </w:r>
      <w:r w:rsidR="000420ED" w:rsidRPr="000420ED">
        <w:t xml:space="preserve">. </w:t>
      </w:r>
    </w:p>
    <w:p w:rsidR="000420ED" w:rsidRDefault="00DB16BB" w:rsidP="000420ED">
      <w:pPr>
        <w:ind w:firstLine="709"/>
      </w:pPr>
      <w:r w:rsidRPr="000420ED">
        <w:t>В этих условиях экономический субъект, который не в состоянии принимать рискованные решения, обрекает себя на застой, потерю конкурентоспособности и, в конечном счете, потерю бизнеса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Управление кредитным риском является одним из важнейших элементов управления кредитными операциями, но для проведения анализа управления кредитными операциями, необходимо рассмотреть особенности управления кредитными операциями</w:t>
      </w:r>
      <w:r w:rsidR="000420ED" w:rsidRPr="000420ED">
        <w:t>.</w:t>
      </w:r>
    </w:p>
    <w:p w:rsidR="00F41AEE" w:rsidRDefault="00F41AEE" w:rsidP="000420ED">
      <w:pPr>
        <w:ind w:firstLine="709"/>
      </w:pPr>
    </w:p>
    <w:p w:rsidR="00DB16BB" w:rsidRPr="000420ED" w:rsidRDefault="00366773" w:rsidP="00366773">
      <w:pPr>
        <w:pStyle w:val="2"/>
      </w:pPr>
      <w:bookmarkStart w:id="11" w:name="_Toc256977724"/>
      <w:r>
        <w:rPr>
          <w:lang w:val="uk-UA"/>
        </w:rPr>
        <w:t xml:space="preserve">2.3 </w:t>
      </w:r>
      <w:r w:rsidR="00DB16BB" w:rsidRPr="000420ED">
        <w:t>Особенности управления кредитными операциями</w:t>
      </w:r>
      <w:bookmarkEnd w:id="11"/>
    </w:p>
    <w:p w:rsidR="00366773" w:rsidRDefault="00366773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Важная роль в проведение кредитных операций принадлежит кредитным ресурсам</w:t>
      </w:r>
      <w:r w:rsidR="000420ED" w:rsidRPr="000420ED">
        <w:t xml:space="preserve">. </w:t>
      </w:r>
      <w:r w:rsidRPr="000420ED">
        <w:t>Без наличия временно свободных кредитных ресурсов осуществление кредитных операций просто невозможно</w:t>
      </w:r>
      <w:r w:rsidR="000420ED" w:rsidRPr="000420ED">
        <w:t xml:space="preserve">. </w:t>
      </w:r>
      <w:r w:rsidRPr="000420ED">
        <w:t>Поэтому особенности управления кредитными операциями, а также их дальнейший анализ будем рассматривать через</w:t>
      </w:r>
      <w:r w:rsidR="000420ED" w:rsidRPr="000420ED">
        <w:t xml:space="preserve"> </w:t>
      </w:r>
      <w:r w:rsidRPr="000420ED">
        <w:t>особенности управление кредитными ресурсами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Весь процесс управления можно разделить на четыре укрупненные стадии</w:t>
      </w:r>
      <w:r w:rsidR="000420ED" w:rsidRPr="000420ED">
        <w:t>:</w:t>
      </w:r>
    </w:p>
    <w:p w:rsidR="00DB16BB" w:rsidRPr="000420ED" w:rsidRDefault="00DB16BB" w:rsidP="000420ED">
      <w:pPr>
        <w:ind w:firstLine="709"/>
      </w:pPr>
      <w:r w:rsidRPr="000420ED">
        <w:t>планирование</w:t>
      </w:r>
    </w:p>
    <w:p w:rsidR="00DB16BB" w:rsidRPr="000420ED" w:rsidRDefault="00DB16BB" w:rsidP="000420ED">
      <w:pPr>
        <w:ind w:firstLine="709"/>
      </w:pPr>
      <w:r w:rsidRPr="000420ED">
        <w:t>организация</w:t>
      </w:r>
    </w:p>
    <w:p w:rsidR="00DB16BB" w:rsidRPr="000420ED" w:rsidRDefault="00DB16BB" w:rsidP="000420ED">
      <w:pPr>
        <w:ind w:firstLine="709"/>
      </w:pPr>
      <w:r w:rsidRPr="000420ED">
        <w:t>реализация</w:t>
      </w:r>
    </w:p>
    <w:p w:rsidR="00DB16BB" w:rsidRPr="000420ED" w:rsidRDefault="00DB16BB" w:rsidP="000420ED">
      <w:pPr>
        <w:ind w:firstLine="709"/>
      </w:pPr>
      <w:r w:rsidRPr="000420ED">
        <w:t>контроль</w:t>
      </w:r>
    </w:p>
    <w:p w:rsidR="000420ED" w:rsidRDefault="00DB16BB" w:rsidP="000420ED">
      <w:pPr>
        <w:ind w:firstLine="709"/>
      </w:pPr>
      <w:r w:rsidRPr="000420ED">
        <w:t xml:space="preserve">Планирование </w:t>
      </w:r>
      <w:r w:rsidR="000420ED">
        <w:t>-</w:t>
      </w:r>
      <w:r w:rsidRPr="000420ED">
        <w:t xml:space="preserve"> решает задачу определения целей развития банка и конкретных путей их реализации на различных уровнях детализации и временных отрезках его деятельности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Обязательными элементами планирования являются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гибкость и индикативность, то есть возможность быстрого регулирования плана при неожиданных изменениях рыночной ситуации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тщательно продуманный и организованный процесс контроля над выполнением плановых показателей</w:t>
      </w:r>
      <w:r w:rsidR="000420ED">
        <w:t xml:space="preserve"> (</w:t>
      </w:r>
      <w:r w:rsidRPr="000420ED">
        <w:t>мониторинг текущей деятельности</w:t>
      </w:r>
      <w:r w:rsidR="000420ED" w:rsidRPr="000420ED">
        <w:t>),</w:t>
      </w:r>
      <w:r w:rsidRPr="000420ED">
        <w:t xml:space="preserve"> который нацелен не только на регистрацию факта невыполнения плана, но и на определение реальных причин невыполнения и неиспользованных потенциальных возможностей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альтернативность планирования</w:t>
      </w:r>
      <w:r w:rsidR="000420ED" w:rsidRPr="000420ED">
        <w:t xml:space="preserve">: </w:t>
      </w:r>
      <w:r w:rsidRPr="000420ED">
        <w:t>составление многовариантного плана для оперативного реагирования на изменения рыночной ситуации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встроенность системы планирования в организованную структуру банка, предполагающее участие менеджеров всех уровней управления в составлении планов и контроле над его выполнением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ориентация стратегии развития и отдельных планов на максимизацию финансовых результатов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В идеале каждое решение банковских менеджеров должно обуславливаться следующими факторами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задачами, которые решает банковская организация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прогнозируемым и текущим состоянием внешней среды</w:t>
      </w:r>
      <w:r w:rsidR="000420ED" w:rsidRPr="000420ED">
        <w:t xml:space="preserve">: </w:t>
      </w:r>
      <w:r w:rsidRPr="000420ED">
        <w:t>экономической ситуацией в целом, состоянием рынков, на которых действует банковская организация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внутренними возможностями банка</w:t>
      </w:r>
      <w:r w:rsidR="000420ED" w:rsidRPr="000420ED">
        <w:t xml:space="preserve">: </w:t>
      </w:r>
      <w:r w:rsidRPr="000420ED">
        <w:t>состоянием его активов и пассивов, возможностями и квалификацией банковского персонала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принципами делегирования полномочий руководителям различных уровней, то есть степенью децентрализации процесса управления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Каждый из этих факторов, в свою очередь, так или иначе, определяется в процессе банковского планирования</w:t>
      </w:r>
      <w:r w:rsidR="000420ED" w:rsidRPr="000420ED">
        <w:t xml:space="preserve">. </w:t>
      </w:r>
      <w:r w:rsidRPr="000420ED">
        <w:t>На различных его этапах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определяются генеральные направления и приоритеты перспективного развития банка, локальные цели и задачи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разрабатываются банковские продукты, пользующиеся спросом на рынке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согласовываются конкретные планы, разрабатываемые для решения стратегических задач и внедрения перспективных банковских услуг, с достигнутым потенциалом и структурными ограничениями на операции банка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определяются пути достижения оптимальных финансовых результатов при ограничении риска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уточняются и корректируются перспективные плановые показатели с учетом изменяющихся внутренних и внешних условий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согласовываются текущие решения о проведении конкретных операций банка с цель поддержания его текущей ликвидности и платежеспособности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осуществляется структурирование организации и планирования персонала, которые обязаны определить систему полномочий и ответственности за выполнение плановых показателей обеспечить оперативное взаимодействие подразделений банка в процессе выполнения плана и сформировать персонал необходимой квалификации для решения перспективных и текущих задач банка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Планирование оптимальной структуры источников ресурсной базы коммерческого банка осуществляется в настоящее время в условиях отсутствия на рынке ликвидных и доходных финансовых инструментов, снижения доверия к банкам со стороны населения, сужения рынка межбанковских кредитов</w:t>
      </w:r>
      <w:r w:rsidR="000420ED" w:rsidRPr="000420ED">
        <w:t xml:space="preserve">. </w:t>
      </w:r>
      <w:r w:rsidRPr="000420ED">
        <w:t>Вопросы наращивания ресурсной базы и обеспечения ее стабильности посредством эффективного управления пассивами, достижения оптимального соответствия структуры пассивов структуре активов приобретают особую остроту и актуальность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Организация</w:t>
      </w:r>
      <w:r w:rsidR="000420ED" w:rsidRPr="000420ED">
        <w:t xml:space="preserve"> - </w:t>
      </w:r>
      <w:r w:rsidRPr="000420ED">
        <w:t>это распределение и координация трудовых функций, необходимых для достижения поставленных целей</w:t>
      </w:r>
      <w:r w:rsidR="000420ED" w:rsidRPr="000420ED">
        <w:t xml:space="preserve">. </w:t>
      </w:r>
      <w:r w:rsidRPr="000420ED">
        <w:t>Организация, как функция управления, обеспечивает упорядочение технической, экономической, социально-психологической и правовой сторон деятельности управляемой системы на всех ее иерархических уровнях</w:t>
      </w:r>
      <w:r w:rsidR="000420ED" w:rsidRPr="000420ED">
        <w:t xml:space="preserve">. </w:t>
      </w:r>
      <w:r w:rsidRPr="000420ED">
        <w:t>В частности она должна определить организационную структуру банка с распределением полномочий и ответственности сотрудников на всех уровнях, организовать прямые и обратные связи, предполагающие возможность оценки результатов выполнения распоряжений, отдаваемых вышестоящими инстанциями, и изменения ранее определенных заданий в зависимости от текущей и прогнозируемой рыночной ситуации</w:t>
      </w:r>
      <w:r w:rsidR="000420ED">
        <w:t xml:space="preserve"> (</w:t>
      </w:r>
      <w:r w:rsidRPr="000420ED">
        <w:t>что означает регулирование в кибернетическом смысле этого слова</w:t>
      </w:r>
      <w:r w:rsidR="000420ED" w:rsidRPr="000420ED">
        <w:t xml:space="preserve">). </w:t>
      </w:r>
      <w:r w:rsidRPr="000420ED">
        <w:t>Для этого изначально на административном уровне</w:t>
      </w:r>
      <w:r w:rsidR="000420ED">
        <w:t xml:space="preserve"> (</w:t>
      </w:r>
      <w:r w:rsidRPr="000420ED">
        <w:t>то есть с закреплением соответствующих обязанностей</w:t>
      </w:r>
      <w:r w:rsidR="000420ED" w:rsidRPr="000420ED">
        <w:t>),</w:t>
      </w:r>
      <w:r w:rsidRPr="000420ED">
        <w:t xml:space="preserve"> на информационном уровне</w:t>
      </w:r>
      <w:r w:rsidR="000420ED">
        <w:t xml:space="preserve"> (</w:t>
      </w:r>
      <w:r w:rsidRPr="000420ED">
        <w:t>с созданием соответствующего документооборота и технологий</w:t>
      </w:r>
      <w:r w:rsidR="000420ED" w:rsidRPr="000420ED">
        <w:t>),</w:t>
      </w:r>
      <w:r w:rsidRPr="000420ED">
        <w:t xml:space="preserve"> на методологическом уровне, на уровне технологии выполнения отдельных операций и их отражения в учете должен быть закреплен такой порядок деятельности банка, при котором реализуется стандартный управленческий цикл</w:t>
      </w:r>
      <w:r w:rsidR="000420ED" w:rsidRPr="000420ED">
        <w:t xml:space="preserve">: </w:t>
      </w:r>
      <w:r w:rsidRPr="000420ED">
        <w:t>планирование</w:t>
      </w:r>
      <w:r w:rsidR="000420ED" w:rsidRPr="000420ED">
        <w:t xml:space="preserve"> - </w:t>
      </w:r>
      <w:r w:rsidRPr="000420ED">
        <w:t xml:space="preserve">выполнение плана </w:t>
      </w:r>
      <w:r w:rsidR="000420ED">
        <w:t>-</w:t>
      </w:r>
      <w:r w:rsidRPr="000420ED">
        <w:t xml:space="preserve"> контроль </w:t>
      </w:r>
      <w:r w:rsidR="000420ED">
        <w:t>-</w:t>
      </w:r>
      <w:r w:rsidRPr="000420ED">
        <w:t xml:space="preserve"> планирование и </w:t>
      </w:r>
      <w:r w:rsidR="000420ED">
        <w:t>т.д.</w:t>
      </w:r>
    </w:p>
    <w:p w:rsidR="000420ED" w:rsidRDefault="00DB16BB" w:rsidP="000420ED">
      <w:pPr>
        <w:ind w:firstLine="709"/>
      </w:pPr>
      <w:r w:rsidRPr="000420ED">
        <w:t>Реализация</w:t>
      </w:r>
      <w:r w:rsidR="000420ED" w:rsidRPr="000420ED">
        <w:t xml:space="preserve"> - </w:t>
      </w:r>
      <w:r w:rsidRPr="000420ED">
        <w:t>претворение политики банка в действие предполагает принятие управленческих решений и реализацию комплекса мер в соответствии с планом на основе оперативного анализа, создание благоприятных условий в коллективе и мотивацию деятельности работников банка, подбор кадров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Здесь осуществляется управление формированием средств банка в соответствии с плановым масштабом деятельности</w:t>
      </w:r>
      <w:r w:rsidR="000420ED" w:rsidRPr="000420ED">
        <w:t xml:space="preserve">. </w:t>
      </w:r>
      <w:r w:rsidRPr="000420ED">
        <w:t>Этот процесс можно назвать управление пассивами</w:t>
      </w:r>
      <w:r w:rsidR="000420ED" w:rsidRPr="000420ED">
        <w:t xml:space="preserve">. </w:t>
      </w:r>
      <w:r w:rsidRPr="000420ED">
        <w:t>Управление осуществляется в интересах получения большей прибыли и поддержания банковской ликвидности</w:t>
      </w:r>
      <w:r w:rsidR="000420ED" w:rsidRPr="000420ED">
        <w:t xml:space="preserve">. </w:t>
      </w:r>
      <w:r w:rsidRPr="000420ED">
        <w:t>Управление пассивами направлено на управление депозитными и недепозитными источниками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Контроль </w:t>
      </w:r>
      <w:r w:rsidR="000420ED">
        <w:t>-</w:t>
      </w:r>
      <w:r w:rsidRPr="000420ED">
        <w:t xml:space="preserve"> это выявление достигнутых результатов деятельности</w:t>
      </w:r>
      <w:r w:rsidR="000420ED" w:rsidRPr="000420ED">
        <w:t xml:space="preserve">. </w:t>
      </w:r>
      <w:r w:rsidRPr="000420ED">
        <w:t>Он предполагает определение стандартов и норм для достижения результатов, измерение полученных результатов, корректировка результатов</w:t>
      </w:r>
      <w:r w:rsidR="000420ED" w:rsidRPr="000420ED">
        <w:t xml:space="preserve">. </w:t>
      </w:r>
      <w:r w:rsidRPr="000420ED">
        <w:t>Контроль осуществляется на всех этапах управления деятельности банка и позволяет сопоставить результат с планом, выявить резервы роста и пути более эффективного использования кредитных ресурсов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Таким образом, можно сказать, что кредитный риск для банков складывается из сумм задолженности заёмщиков по банковским ссудам, а также из задолженности клиентов по другим сделкам</w:t>
      </w:r>
      <w:r w:rsidR="000420ED" w:rsidRPr="000420ED">
        <w:t xml:space="preserve">. </w:t>
      </w:r>
      <w:r w:rsidRPr="000420ED">
        <w:t>Компании тоже могут подвергаться определенному кредитному риску в своих операциях с банком</w:t>
      </w:r>
      <w:r w:rsidR="000420ED" w:rsidRPr="000420ED">
        <w:t xml:space="preserve">. </w:t>
      </w:r>
      <w:r w:rsidRPr="000420ED">
        <w:t>Если компания имеет много свободных средств, которые она помещает на банковский депозит, то при возникновении риска ликвидации банка компания потеряет большинство своих вкладов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Подверженность кредитному риску существует в течение всего периода кредитования</w:t>
      </w:r>
      <w:r w:rsidR="000420ED" w:rsidRPr="000420ED">
        <w:t xml:space="preserve">. </w:t>
      </w:r>
      <w:r w:rsidRPr="000420ED">
        <w:t xml:space="preserve">Величина кредитного риска </w:t>
      </w:r>
      <w:r w:rsidR="000420ED">
        <w:t>-</w:t>
      </w:r>
      <w:r w:rsidRPr="000420ED">
        <w:t xml:space="preserve"> сумма, которая может быть потеряна при неуплате или просрочке выплате задолженности</w:t>
      </w:r>
      <w:r w:rsidR="000420ED" w:rsidRPr="000420ED">
        <w:t xml:space="preserve">. </w:t>
      </w:r>
      <w:r w:rsidRPr="000420ED">
        <w:t xml:space="preserve">Максимальный потенциальный убыток </w:t>
      </w:r>
      <w:r w:rsidR="000420ED">
        <w:t>-</w:t>
      </w:r>
      <w:r w:rsidRPr="000420ED">
        <w:t xml:space="preserve"> это полная сумма задолженности в случае ее невыплаты клиентом</w:t>
      </w:r>
      <w:r w:rsidR="000420ED" w:rsidRPr="000420ED">
        <w:t xml:space="preserve">. </w:t>
      </w:r>
      <w:r w:rsidRPr="000420ED">
        <w:t>Просроченные платежи не приводят к прямым убыткам, а возникают косвенные убытки, представляющие собой издержки по процентам или потерю процентов, которые можно было бы получить, если бы деньги были возвращены раньше и помещены на депозит</w:t>
      </w:r>
      <w:r w:rsidR="000420ED" w:rsidRPr="000420ED">
        <w:t xml:space="preserve">. </w:t>
      </w:r>
      <w:r w:rsidRPr="000420ED">
        <w:t>Не смотря на то, что кредитный риск велик для кредиторов, компаниям, находящимся в сложном положении, банки все же вынуждены их предоставлять, дабы не терять возможные прибыли</w:t>
      </w:r>
      <w:r w:rsidR="000420ED" w:rsidRPr="000420ED">
        <w:t xml:space="preserve">. </w:t>
      </w:r>
      <w:r w:rsidRPr="000420ED">
        <w:t>В целях контроля за уровнем просроченной задолженности, а также за качеством кредитного портфеля необходимо провести анализ кредитного портфеля с точки зрения его доходности, надежности и степени риска</w:t>
      </w:r>
      <w:r w:rsidR="000420ED" w:rsidRPr="000420ED">
        <w:t>.</w:t>
      </w:r>
    </w:p>
    <w:p w:rsidR="0008346F" w:rsidRDefault="0008346F" w:rsidP="000420ED">
      <w:pPr>
        <w:ind w:firstLine="709"/>
        <w:rPr>
          <w:b/>
          <w:bCs/>
          <w:lang w:val="uk-UA"/>
        </w:rPr>
      </w:pPr>
      <w:bookmarkStart w:id="12" w:name="_Toc103507774"/>
    </w:p>
    <w:p w:rsidR="00DB16BB" w:rsidRPr="000420ED" w:rsidRDefault="000420ED" w:rsidP="0008346F">
      <w:pPr>
        <w:pStyle w:val="2"/>
      </w:pPr>
      <w:bookmarkStart w:id="13" w:name="_Toc256977725"/>
      <w:r>
        <w:t>2.4</w:t>
      </w:r>
      <w:r w:rsidR="00DB16BB" w:rsidRPr="000420ED">
        <w:t xml:space="preserve"> Анализ кредитного портфеля</w:t>
      </w:r>
      <w:bookmarkEnd w:id="12"/>
      <w:bookmarkEnd w:id="13"/>
    </w:p>
    <w:p w:rsidR="0008346F" w:rsidRDefault="0008346F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Основной задачей анализа является выявление зон повышенного риска, улучшение эффективности кредитных операций, обеспечение сбалансированности кредитной политики, направленной на получение максимальных доходов при оптимальном риске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В процессе анализа изучаются следующие данные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остатки ссудной задолженности в динамике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остатки просроченной задолженности и ее доля в общей задолженности в динамике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структура кредитного портфеля по срокам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основные показатели, характеризующие качество кредитного портфеля, в динамике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Этот анализ рассмотрим на примере</w:t>
      </w:r>
      <w:r w:rsidR="000420ED">
        <w:t xml:space="preserve"> "</w:t>
      </w:r>
      <w:r w:rsidRPr="000420ED">
        <w:t>ЮНИАСТРУМ БАНКа</w:t>
      </w:r>
      <w:r w:rsidR="000420ED">
        <w:t xml:space="preserve">" </w:t>
      </w:r>
      <w:r w:rsidRPr="000420ED">
        <w:t>в период с 01</w:t>
      </w:r>
      <w:r w:rsidR="000420ED">
        <w:t>.0</w:t>
      </w:r>
      <w:r w:rsidRPr="000420ED">
        <w:t>1</w:t>
      </w:r>
      <w:r w:rsidR="000420ED">
        <w:t>.0</w:t>
      </w:r>
      <w:r w:rsidRPr="000420ED">
        <w:t>2 г</w:t>
      </w:r>
      <w:r w:rsidR="000420ED" w:rsidRPr="000420ED">
        <w:t xml:space="preserve">. </w:t>
      </w:r>
      <w:r w:rsidRPr="000420ED">
        <w:t>по 01</w:t>
      </w:r>
      <w:r w:rsidR="000420ED">
        <w:t>.0</w:t>
      </w:r>
      <w:r w:rsidRPr="000420ED">
        <w:t>1</w:t>
      </w:r>
      <w:r w:rsidR="000420ED">
        <w:t>.0</w:t>
      </w:r>
      <w:r w:rsidRPr="000420ED">
        <w:t>5 г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Кредитный портфель</w:t>
      </w:r>
      <w:r w:rsidR="000420ED">
        <w:t xml:space="preserve"> "</w:t>
      </w:r>
      <w:r w:rsidRPr="000420ED">
        <w:t>ЮНИАСТРУМ БАНКа</w:t>
      </w:r>
      <w:r w:rsidR="000420ED">
        <w:t xml:space="preserve">" </w:t>
      </w:r>
      <w:r w:rsidRPr="000420ED">
        <w:t>сформирован следующим образом</w:t>
      </w:r>
      <w:r w:rsidR="000420ED">
        <w:t xml:space="preserve"> (</w:t>
      </w:r>
      <w:r w:rsidRPr="000420ED">
        <w:t>табл</w:t>
      </w:r>
      <w:r w:rsidR="000420ED">
        <w:t>.2.1</w:t>
      </w:r>
      <w:r w:rsidR="000420ED" w:rsidRPr="000420ED">
        <w:t>).</w:t>
      </w:r>
    </w:p>
    <w:p w:rsidR="00F41AEE" w:rsidRDefault="00F41AEE" w:rsidP="000420ED">
      <w:pPr>
        <w:ind w:firstLine="709"/>
      </w:pPr>
    </w:p>
    <w:p w:rsidR="00DB16BB" w:rsidRPr="000420ED" w:rsidRDefault="00DB16BB" w:rsidP="000420ED">
      <w:pPr>
        <w:ind w:firstLine="709"/>
      </w:pPr>
      <w:r w:rsidRPr="000420ED">
        <w:t xml:space="preserve">Таблица </w:t>
      </w:r>
      <w:r w:rsidR="000420ED">
        <w:t>2.1</w:t>
      </w:r>
      <w:r w:rsidR="00F41AEE">
        <w:t xml:space="preserve">. </w:t>
      </w:r>
      <w:r w:rsidRPr="000420ED">
        <w:t>Кредитный портфель</w:t>
      </w:r>
      <w:r w:rsidR="000420ED">
        <w:t xml:space="preserve"> "</w:t>
      </w:r>
      <w:r w:rsidRPr="000420ED">
        <w:t>ЮНИАСТРУМ БАНКа</w:t>
      </w:r>
      <w:r w:rsidR="000420ED">
        <w:t>" (</w:t>
      </w:r>
      <w:r w:rsidRPr="000420ED">
        <w:t>тыс</w:t>
      </w:r>
      <w:r w:rsidR="000420ED" w:rsidRPr="000420ED">
        <w:t xml:space="preserve">. </w:t>
      </w:r>
      <w:r w:rsidRPr="000420ED">
        <w:t>руб</w:t>
      </w:r>
      <w:r w:rsidR="00F41AEE">
        <w:t>.</w:t>
      </w:r>
      <w:r w:rsidR="000420ED" w:rsidRPr="000420ED">
        <w:t xml:space="preserve">)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20"/>
        <w:gridCol w:w="1560"/>
        <w:gridCol w:w="1560"/>
        <w:gridCol w:w="1560"/>
        <w:gridCol w:w="1560"/>
      </w:tblGrid>
      <w:tr w:rsidR="00DB16BB" w:rsidRPr="000420ED">
        <w:trPr>
          <w:trHeight w:val="289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t>Категория заемщика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t xml:space="preserve"> 01</w:t>
            </w:r>
            <w:r w:rsidR="000420ED">
              <w:t>.0</w:t>
            </w:r>
            <w:r w:rsidRPr="000420ED">
              <w:t>1</w:t>
            </w:r>
            <w:r w:rsidR="000420ED">
              <w:t>.0</w:t>
            </w:r>
            <w:r w:rsidRPr="000420ED">
              <w:t>2г</w:t>
            </w:r>
            <w:r w:rsidR="000420ED" w:rsidRPr="000420ED"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t xml:space="preserve"> 01</w:t>
            </w:r>
            <w:r w:rsidR="000420ED">
              <w:t>.0</w:t>
            </w:r>
            <w:r w:rsidRPr="000420ED">
              <w:t>1</w:t>
            </w:r>
            <w:r w:rsidR="000420ED">
              <w:t>.0</w:t>
            </w:r>
            <w:r w:rsidRPr="000420ED">
              <w:t>3г</w:t>
            </w:r>
            <w:r w:rsidR="000420ED" w:rsidRPr="000420ED"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t xml:space="preserve"> 01</w:t>
            </w:r>
            <w:r w:rsidR="000420ED">
              <w:t>.0</w:t>
            </w:r>
            <w:r w:rsidRPr="000420ED">
              <w:t>1</w:t>
            </w:r>
            <w:r w:rsidR="000420ED">
              <w:t>.0</w:t>
            </w:r>
            <w:r w:rsidRPr="000420ED">
              <w:t>4г</w:t>
            </w:r>
            <w:r w:rsidR="000420ED" w:rsidRPr="000420ED"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t xml:space="preserve"> 01</w:t>
            </w:r>
            <w:r w:rsidR="000420ED">
              <w:t>.0</w:t>
            </w:r>
            <w:r w:rsidRPr="000420ED">
              <w:t>1</w:t>
            </w:r>
            <w:r w:rsidR="000420ED">
              <w:t>.0</w:t>
            </w:r>
            <w:r w:rsidRPr="000420ED">
              <w:t>5г</w:t>
            </w:r>
            <w:r w:rsidR="000420ED" w:rsidRPr="000420ED">
              <w:t xml:space="preserve">. </w:t>
            </w:r>
          </w:p>
        </w:tc>
      </w:tr>
      <w:tr w:rsidR="00DB16BB" w:rsidRPr="000420ED">
        <w:trPr>
          <w:trHeight w:val="230"/>
          <w:jc w:val="center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t>5</w:t>
            </w:r>
          </w:p>
        </w:tc>
      </w:tr>
      <w:tr w:rsidR="00DB16BB" w:rsidRPr="000420ED">
        <w:trPr>
          <w:trHeight w:val="289"/>
          <w:jc w:val="center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t>Физические лица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rPr>
                <w:snapToGrid w:val="0"/>
              </w:rPr>
              <w:t>12547,50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rPr>
                <w:snapToGrid w:val="0"/>
              </w:rPr>
              <w:t>26309,12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t>43312,98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t>88400,8</w:t>
            </w:r>
          </w:p>
        </w:tc>
      </w:tr>
      <w:tr w:rsidR="00DB16BB" w:rsidRPr="000420ED">
        <w:trPr>
          <w:trHeight w:val="289"/>
          <w:jc w:val="center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t>Юридические лица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t>72143,66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t>91738,68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t>183945,25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t>183601,65</w:t>
            </w:r>
          </w:p>
        </w:tc>
      </w:tr>
      <w:tr w:rsidR="00DB16BB" w:rsidRPr="000420ED">
        <w:trPr>
          <w:trHeight w:val="289"/>
          <w:jc w:val="center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t>84691,16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t>118047,80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t>227258,23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16BB" w:rsidRPr="000420ED" w:rsidRDefault="00DB16BB" w:rsidP="0008346F">
            <w:pPr>
              <w:pStyle w:val="afe"/>
            </w:pPr>
            <w:r w:rsidRPr="000420ED">
              <w:t>272002,45</w:t>
            </w:r>
          </w:p>
        </w:tc>
      </w:tr>
    </w:tbl>
    <w:p w:rsidR="00DB16BB" w:rsidRPr="000420ED" w:rsidRDefault="00DB16BB" w:rsidP="000420ED">
      <w:pPr>
        <w:ind w:firstLine="709"/>
      </w:pPr>
    </w:p>
    <w:p w:rsidR="00F41AEE" w:rsidRDefault="00DB16BB" w:rsidP="000420ED">
      <w:pPr>
        <w:ind w:firstLine="709"/>
      </w:pPr>
      <w:r w:rsidRPr="000420ED">
        <w:t>За прошедший год обеспечено незначительное наращивание кредитного портфеля банка</w:t>
      </w:r>
      <w:r w:rsidR="000420ED" w:rsidRPr="000420ED">
        <w:t xml:space="preserve">. </w:t>
      </w:r>
    </w:p>
    <w:p w:rsidR="00F41AEE" w:rsidRDefault="00DB16BB" w:rsidP="000420ED">
      <w:pPr>
        <w:ind w:firstLine="709"/>
      </w:pPr>
      <w:r w:rsidRPr="000420ED">
        <w:t>Объем ссудной задолженности за 2004г</w:t>
      </w:r>
      <w:r w:rsidR="000420ED" w:rsidRPr="000420ED">
        <w:t xml:space="preserve">. </w:t>
      </w:r>
      <w:r w:rsidRPr="000420ED">
        <w:t>вырос на 44,7 млн</w:t>
      </w:r>
      <w:r w:rsidR="000420ED" w:rsidRPr="000420ED">
        <w:t xml:space="preserve">. </w:t>
      </w:r>
      <w:r w:rsidRPr="000420ED">
        <w:t>руб</w:t>
      </w:r>
      <w:r w:rsidR="000420ED">
        <w:t>.,</w:t>
      </w:r>
      <w:r w:rsidRPr="000420ED">
        <w:t xml:space="preserve"> что на 19,7</w:t>
      </w:r>
      <w:r w:rsidR="000420ED" w:rsidRPr="000420ED">
        <w:t>%</w:t>
      </w:r>
      <w:r w:rsidRPr="000420ED">
        <w:t xml:space="preserve"> больше по сравнению с 2003</w:t>
      </w:r>
      <w:r w:rsidR="00F41AEE">
        <w:t xml:space="preserve"> </w:t>
      </w:r>
      <w:r w:rsidRPr="000420ED">
        <w:t>г</w:t>
      </w:r>
      <w:r w:rsidR="000420ED" w:rsidRPr="000420ED">
        <w:t xml:space="preserve">. </w:t>
      </w:r>
    </w:p>
    <w:p w:rsidR="000420ED" w:rsidRDefault="00DB16BB" w:rsidP="000420ED">
      <w:pPr>
        <w:ind w:firstLine="709"/>
      </w:pPr>
      <w:r w:rsidRPr="000420ED">
        <w:t>При этом объем ссудной задолженности юридических лиц за 2004г</w:t>
      </w:r>
      <w:r w:rsidR="000420ED" w:rsidRPr="000420ED">
        <w:t xml:space="preserve">. </w:t>
      </w:r>
      <w:r w:rsidRPr="000420ED">
        <w:t>незначительно снизился</w:t>
      </w:r>
      <w:r w:rsidR="000420ED">
        <w:t xml:space="preserve"> (</w:t>
      </w:r>
      <w:r w:rsidRPr="000420ED">
        <w:t>на 343,6 тыс</w:t>
      </w:r>
      <w:r w:rsidR="000420ED" w:rsidRPr="000420ED">
        <w:t xml:space="preserve">. </w:t>
      </w:r>
      <w:r w:rsidRPr="000420ED">
        <w:t>руб</w:t>
      </w:r>
      <w:r w:rsidR="00F41AEE">
        <w:t>.</w:t>
      </w:r>
      <w:r w:rsidR="000420ED" w:rsidRPr="000420ED">
        <w:t>),</w:t>
      </w:r>
      <w:r w:rsidRPr="000420ED">
        <w:t xml:space="preserve"> а объем ссудной задолженности физических лиц увеличился на 45,09 млн</w:t>
      </w:r>
      <w:r w:rsidR="000420ED" w:rsidRPr="000420ED">
        <w:t xml:space="preserve">. </w:t>
      </w:r>
      <w:r w:rsidRPr="000420ED">
        <w:t>руб</w:t>
      </w:r>
      <w:r w:rsidR="000420ED" w:rsidRPr="000420ED">
        <w:t>.</w:t>
      </w:r>
      <w:r w:rsidR="000420ED">
        <w:t xml:space="preserve"> (т.е.</w:t>
      </w:r>
      <w:r w:rsidR="000420ED" w:rsidRPr="000420ED">
        <w:t xml:space="preserve"> </w:t>
      </w:r>
      <w:r w:rsidRPr="000420ED">
        <w:t>на 2,04</w:t>
      </w:r>
      <w:r w:rsidR="000420ED" w:rsidRPr="000420ED">
        <w:t xml:space="preserve">%) </w:t>
      </w:r>
      <w:r w:rsidRPr="000420ED">
        <w:t>по сравнению с 2003г</w:t>
      </w:r>
      <w:r w:rsidR="000420ED" w:rsidRPr="000420ED">
        <w:t>.</w:t>
      </w:r>
    </w:p>
    <w:p w:rsidR="000420ED" w:rsidRDefault="00DB16BB" w:rsidP="000420ED">
      <w:pPr>
        <w:ind w:firstLine="709"/>
        <w:rPr>
          <w:lang w:val="uk-UA"/>
        </w:rPr>
      </w:pPr>
      <w:r w:rsidRPr="000420ED">
        <w:t>Следует отметить, что наибольший удельный вес</w:t>
      </w:r>
      <w:r w:rsidR="000420ED">
        <w:t xml:space="preserve"> (</w:t>
      </w:r>
      <w:r w:rsidRPr="000420ED">
        <w:t>67,5</w:t>
      </w:r>
      <w:r w:rsidR="000420ED" w:rsidRPr="000420ED">
        <w:t xml:space="preserve">%) </w:t>
      </w:r>
      <w:r w:rsidRPr="000420ED">
        <w:t>занимают кредиты юридических лиц</w:t>
      </w:r>
      <w:r w:rsidR="000420ED" w:rsidRPr="000420ED">
        <w:t xml:space="preserve">. </w:t>
      </w:r>
      <w:r w:rsidRPr="000420ED">
        <w:t>Эта ситуация наблюдается в течение всего рассматриваемого периода</w:t>
      </w:r>
      <w:r w:rsidR="000420ED" w:rsidRPr="000420ED">
        <w:t>.</w:t>
      </w:r>
    </w:p>
    <w:p w:rsidR="00430A52" w:rsidRPr="00430A52" w:rsidRDefault="00430A52" w:rsidP="000420ED">
      <w:pPr>
        <w:ind w:firstLine="709"/>
        <w:rPr>
          <w:lang w:val="uk-UA"/>
        </w:rPr>
      </w:pPr>
    </w:p>
    <w:p w:rsidR="00430A52" w:rsidRDefault="0064383F" w:rsidP="000420ED">
      <w:pPr>
        <w:ind w:firstLine="709"/>
        <w:rPr>
          <w:lang w:val="uk-UA"/>
        </w:rPr>
      </w:pPr>
      <w:r>
        <w:pict>
          <v:shape id="_x0000_i1028" type="#_x0000_t75" style="width:343.5pt;height:154.5pt">
            <v:imagedata r:id="rId7" o:title=""/>
          </v:shape>
        </w:pict>
      </w:r>
    </w:p>
    <w:p w:rsidR="00430A52" w:rsidRDefault="00430A52" w:rsidP="000420ED">
      <w:pPr>
        <w:ind w:firstLine="709"/>
        <w:rPr>
          <w:lang w:val="uk-UA"/>
        </w:rPr>
      </w:pPr>
      <w:r>
        <w:rPr>
          <w:b/>
          <w:bCs/>
        </w:rPr>
        <w:t>Рис.2.4</w:t>
      </w:r>
      <w:r w:rsidRPr="000420ED">
        <w:rPr>
          <w:b/>
          <w:bCs/>
        </w:rPr>
        <w:t xml:space="preserve"> Динамика общей ссудной задолженности в тыс. руб</w:t>
      </w:r>
      <w:r w:rsidR="00F41AEE">
        <w:rPr>
          <w:b/>
          <w:bCs/>
        </w:rPr>
        <w:t>.</w:t>
      </w:r>
      <w:r w:rsidRPr="000420ED">
        <w:t xml:space="preserve"> </w:t>
      </w:r>
    </w:p>
    <w:p w:rsidR="00F41AEE" w:rsidRDefault="00712854" w:rsidP="000420ED">
      <w:pPr>
        <w:ind w:firstLine="709"/>
      </w:pPr>
      <w:r>
        <w:rPr>
          <w:lang w:val="uk-UA"/>
        </w:rPr>
        <w:br w:type="page"/>
      </w:r>
      <w:r w:rsidR="00DB16BB" w:rsidRPr="000420ED">
        <w:t>В целом за анализируемый период кредитный портфель вырос в 3,2 раза</w:t>
      </w:r>
      <w:r w:rsidR="000420ED" w:rsidRPr="000420ED">
        <w:t xml:space="preserve">. </w:t>
      </w:r>
    </w:p>
    <w:p w:rsidR="000420ED" w:rsidRDefault="00DB16BB" w:rsidP="000420ED">
      <w:pPr>
        <w:ind w:firstLine="709"/>
      </w:pPr>
      <w:r w:rsidRPr="000420ED">
        <w:t>Динамика его изменения в целом и в разрезе физических и юридических лиц наглядно представлена</w:t>
      </w:r>
      <w:r w:rsidR="000420ED" w:rsidRPr="000420ED">
        <w:t xml:space="preserve"> </w:t>
      </w:r>
      <w:r w:rsidRPr="000420ED">
        <w:t xml:space="preserve">на </w:t>
      </w:r>
      <w:r w:rsidR="000420ED">
        <w:t>рис.2.4</w:t>
      </w:r>
      <w:r w:rsidRPr="000420ED">
        <w:t xml:space="preserve"> и </w:t>
      </w:r>
      <w:r w:rsidR="000420ED">
        <w:t>2.5</w:t>
      </w:r>
    </w:p>
    <w:p w:rsidR="000420ED" w:rsidRPr="000420ED" w:rsidRDefault="000420ED" w:rsidP="000420ED">
      <w:pPr>
        <w:ind w:firstLine="709"/>
        <w:rPr>
          <w:b/>
          <w:bCs/>
        </w:rPr>
      </w:pPr>
    </w:p>
    <w:p w:rsidR="00430A52" w:rsidRDefault="0064383F" w:rsidP="000420ED">
      <w:pPr>
        <w:ind w:firstLine="709"/>
        <w:rPr>
          <w:lang w:val="uk-UA"/>
        </w:rPr>
      </w:pPr>
      <w:r>
        <w:pict>
          <v:shape id="_x0000_i1029" type="#_x0000_t75" style="width:382.5pt;height:168pt">
            <v:imagedata r:id="rId8" o:title=""/>
          </v:shape>
        </w:pict>
      </w:r>
    </w:p>
    <w:p w:rsidR="000420ED" w:rsidRDefault="000420ED" w:rsidP="000420ED">
      <w:pPr>
        <w:ind w:firstLine="709"/>
        <w:rPr>
          <w:b/>
          <w:bCs/>
          <w:lang w:val="uk-UA"/>
        </w:rPr>
      </w:pPr>
      <w:r>
        <w:rPr>
          <w:b/>
          <w:bCs/>
        </w:rPr>
        <w:t>Рис.2.5</w:t>
      </w:r>
      <w:r w:rsidR="00DB16BB" w:rsidRPr="000420ED">
        <w:rPr>
          <w:b/>
          <w:bCs/>
        </w:rPr>
        <w:t xml:space="preserve"> Динамика остатков по кредитам ф</w:t>
      </w:r>
      <w:r w:rsidR="00F41AEE">
        <w:rPr>
          <w:b/>
          <w:bCs/>
        </w:rPr>
        <w:t>и</w:t>
      </w:r>
      <w:r w:rsidR="00DB16BB" w:rsidRPr="000420ED">
        <w:rPr>
          <w:b/>
          <w:bCs/>
        </w:rPr>
        <w:t>з</w:t>
      </w:r>
      <w:r w:rsidR="00F41AEE">
        <w:rPr>
          <w:b/>
          <w:bCs/>
        </w:rPr>
        <w:t>и</w:t>
      </w:r>
      <w:r w:rsidR="00DB16BB" w:rsidRPr="000420ED">
        <w:rPr>
          <w:b/>
          <w:bCs/>
        </w:rPr>
        <w:t>ческих и юридических лиц</w:t>
      </w:r>
      <w:r>
        <w:rPr>
          <w:b/>
          <w:bCs/>
        </w:rPr>
        <w:t xml:space="preserve"> (</w:t>
      </w:r>
      <w:r w:rsidR="00DB16BB" w:rsidRPr="000420ED">
        <w:rPr>
          <w:b/>
          <w:bCs/>
        </w:rPr>
        <w:t>в тыс</w:t>
      </w:r>
      <w:r w:rsidRPr="000420ED">
        <w:rPr>
          <w:b/>
          <w:bCs/>
        </w:rPr>
        <w:t xml:space="preserve">. </w:t>
      </w:r>
      <w:r w:rsidR="00DB16BB" w:rsidRPr="000420ED">
        <w:rPr>
          <w:b/>
          <w:bCs/>
        </w:rPr>
        <w:t>руб</w:t>
      </w:r>
      <w:r w:rsidR="00F41AEE">
        <w:rPr>
          <w:b/>
          <w:bCs/>
        </w:rPr>
        <w:t>.</w:t>
      </w:r>
      <w:r w:rsidRPr="000420ED">
        <w:rPr>
          <w:b/>
          <w:bCs/>
        </w:rPr>
        <w:t>)</w:t>
      </w:r>
    </w:p>
    <w:p w:rsidR="00430A52" w:rsidRPr="00430A52" w:rsidRDefault="00430A52" w:rsidP="000420ED">
      <w:pPr>
        <w:ind w:firstLine="709"/>
        <w:rPr>
          <w:b/>
          <w:bCs/>
          <w:lang w:val="uk-UA"/>
        </w:rPr>
      </w:pPr>
    </w:p>
    <w:p w:rsidR="000420ED" w:rsidRDefault="000420ED" w:rsidP="000420ED">
      <w:pPr>
        <w:ind w:firstLine="709"/>
      </w:pPr>
      <w:r>
        <w:rPr>
          <w:b/>
          <w:bCs/>
        </w:rPr>
        <w:t>"</w:t>
      </w:r>
      <w:r w:rsidR="00DB16BB" w:rsidRPr="000420ED">
        <w:t>ЮНИАСТРУМ БАНК</w:t>
      </w:r>
      <w:r>
        <w:t xml:space="preserve">" </w:t>
      </w:r>
      <w:r w:rsidR="00DB16BB" w:rsidRPr="000420ED">
        <w:t>предоставляет физическим лицам следующие виды кредитов</w:t>
      </w:r>
      <w:r w:rsidRPr="000420ED">
        <w:t xml:space="preserve">: </w:t>
      </w:r>
      <w:r w:rsidR="00DB16BB" w:rsidRPr="000420ED">
        <w:t>на неотложные нужды, на приобретение</w:t>
      </w:r>
      <w:r>
        <w:t xml:space="preserve"> (</w:t>
      </w:r>
      <w:r w:rsidR="00DB16BB" w:rsidRPr="000420ED">
        <w:t>строительство,</w:t>
      </w:r>
      <w:r w:rsidRPr="000420ED">
        <w:t xml:space="preserve">) </w:t>
      </w:r>
      <w:r w:rsidR="00DB16BB" w:rsidRPr="000420ED">
        <w:t>объектов недвижимости, на образование</w:t>
      </w:r>
      <w:r w:rsidRPr="000420ED">
        <w:t xml:space="preserve">, </w:t>
      </w:r>
      <w:r w:rsidR="00DB16BB" w:rsidRPr="000420ED">
        <w:t>овердрафты и др</w:t>
      </w:r>
      <w:r w:rsidRPr="000420ED">
        <w:t xml:space="preserve">. </w:t>
      </w:r>
      <w:r w:rsidR="00DB16BB" w:rsidRPr="000420ED">
        <w:t>Остатки по видам кредитов представлены в табл</w:t>
      </w:r>
      <w:r>
        <w:t>.2.2</w:t>
      </w:r>
    </w:p>
    <w:p w:rsidR="00430A52" w:rsidRDefault="00430A52" w:rsidP="000420ED">
      <w:pPr>
        <w:ind w:firstLine="709"/>
        <w:rPr>
          <w:lang w:val="uk-UA"/>
        </w:rPr>
      </w:pPr>
    </w:p>
    <w:p w:rsidR="00DB16BB" w:rsidRPr="000420ED" w:rsidRDefault="00DB16BB" w:rsidP="00F41AEE">
      <w:pPr>
        <w:ind w:left="709" w:firstLine="0"/>
      </w:pPr>
      <w:r w:rsidRPr="000420ED">
        <w:t xml:space="preserve">Таблица </w:t>
      </w:r>
      <w:r w:rsidR="000420ED">
        <w:t>2.2</w:t>
      </w:r>
      <w:r w:rsidR="00F41AEE">
        <w:t xml:space="preserve">. </w:t>
      </w:r>
      <w:r w:rsidRPr="000420ED">
        <w:t>Остатки по кредитам физических лиц в динамике</w:t>
      </w:r>
      <w:r w:rsidR="000420ED">
        <w:t xml:space="preserve"> (</w:t>
      </w:r>
      <w:r w:rsidRPr="000420ED">
        <w:t>тыс</w:t>
      </w:r>
      <w:r w:rsidR="000420ED" w:rsidRPr="000420ED">
        <w:t xml:space="preserve">. </w:t>
      </w:r>
      <w:r w:rsidRPr="000420ED">
        <w:t>руб</w:t>
      </w:r>
      <w:r w:rsidR="00F41AEE">
        <w:t>.</w:t>
      </w:r>
      <w:r w:rsidR="000420ED" w:rsidRPr="000420ED"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1275"/>
        <w:gridCol w:w="1276"/>
        <w:gridCol w:w="1276"/>
        <w:gridCol w:w="1134"/>
      </w:tblGrid>
      <w:tr w:rsidR="00DB16BB" w:rsidRPr="000420ED" w:rsidTr="00FB7226">
        <w:trPr>
          <w:trHeight w:val="300"/>
          <w:jc w:val="center"/>
        </w:trPr>
        <w:tc>
          <w:tcPr>
            <w:tcW w:w="365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Вид кредита</w:t>
            </w:r>
          </w:p>
        </w:tc>
        <w:tc>
          <w:tcPr>
            <w:tcW w:w="127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01</w:t>
            </w:r>
            <w:r w:rsidR="000420ED">
              <w:t>.0</w:t>
            </w:r>
            <w:r w:rsidRPr="000420ED">
              <w:t>1</w:t>
            </w:r>
            <w:r w:rsidR="000420ED">
              <w:t>.0</w:t>
            </w:r>
            <w:r w:rsidRPr="000420ED">
              <w:t>2</w:t>
            </w:r>
          </w:p>
        </w:tc>
        <w:tc>
          <w:tcPr>
            <w:tcW w:w="127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01</w:t>
            </w:r>
            <w:r w:rsidR="000420ED">
              <w:t>.0</w:t>
            </w:r>
            <w:r w:rsidRPr="000420ED">
              <w:t>1</w:t>
            </w:r>
            <w:r w:rsidR="000420ED">
              <w:t>.0</w:t>
            </w:r>
            <w:r w:rsidRPr="000420ED">
              <w:t>3</w:t>
            </w:r>
          </w:p>
        </w:tc>
        <w:tc>
          <w:tcPr>
            <w:tcW w:w="127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01</w:t>
            </w:r>
            <w:r w:rsidR="000420ED">
              <w:t>.0</w:t>
            </w:r>
            <w:r w:rsidRPr="000420ED">
              <w:t>1</w:t>
            </w:r>
            <w:r w:rsidR="000420ED">
              <w:t>.0</w:t>
            </w:r>
            <w:r w:rsidRPr="000420ED">
              <w:t>4</w:t>
            </w:r>
          </w:p>
        </w:tc>
        <w:tc>
          <w:tcPr>
            <w:tcW w:w="1134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01</w:t>
            </w:r>
            <w:r w:rsidR="000420ED">
              <w:t>.0</w:t>
            </w:r>
            <w:r w:rsidRPr="000420ED">
              <w:t>1</w:t>
            </w:r>
            <w:r w:rsidR="000420ED">
              <w:t>.0</w:t>
            </w:r>
            <w:r w:rsidRPr="000420ED">
              <w:t>5</w:t>
            </w:r>
          </w:p>
        </w:tc>
      </w:tr>
      <w:tr w:rsidR="00DB16BB" w:rsidRPr="000420ED" w:rsidTr="00FB7226">
        <w:trPr>
          <w:trHeight w:val="187"/>
          <w:jc w:val="center"/>
        </w:trPr>
        <w:tc>
          <w:tcPr>
            <w:tcW w:w="365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</w:t>
            </w:r>
          </w:p>
        </w:tc>
        <w:tc>
          <w:tcPr>
            <w:tcW w:w="127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2</w:t>
            </w:r>
          </w:p>
        </w:tc>
        <w:tc>
          <w:tcPr>
            <w:tcW w:w="127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3</w:t>
            </w:r>
          </w:p>
        </w:tc>
        <w:tc>
          <w:tcPr>
            <w:tcW w:w="127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4</w:t>
            </w:r>
          </w:p>
        </w:tc>
        <w:tc>
          <w:tcPr>
            <w:tcW w:w="1134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5</w:t>
            </w:r>
          </w:p>
        </w:tc>
      </w:tr>
      <w:tr w:rsidR="00DB16BB" w:rsidRPr="000420ED" w:rsidTr="00FB7226">
        <w:trPr>
          <w:trHeight w:val="600"/>
          <w:jc w:val="center"/>
        </w:trPr>
        <w:tc>
          <w:tcPr>
            <w:tcW w:w="365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На приобретение</w:t>
            </w:r>
            <w:r w:rsidR="000420ED">
              <w:t xml:space="preserve"> (</w:t>
            </w:r>
            <w:r w:rsidRPr="000420ED">
              <w:t>строительство,</w:t>
            </w:r>
            <w:r w:rsidR="000420ED" w:rsidRPr="000420ED">
              <w:t xml:space="preserve">) </w:t>
            </w:r>
            <w:r w:rsidRPr="000420ED">
              <w:t>недвижимости</w:t>
            </w:r>
          </w:p>
        </w:tc>
        <w:tc>
          <w:tcPr>
            <w:tcW w:w="127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1185,26</w:t>
            </w:r>
          </w:p>
        </w:tc>
        <w:tc>
          <w:tcPr>
            <w:tcW w:w="127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2345,28</w:t>
            </w:r>
          </w:p>
        </w:tc>
        <w:tc>
          <w:tcPr>
            <w:tcW w:w="127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7630,15</w:t>
            </w:r>
          </w:p>
        </w:tc>
        <w:tc>
          <w:tcPr>
            <w:tcW w:w="1134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9545,25</w:t>
            </w:r>
          </w:p>
        </w:tc>
      </w:tr>
      <w:tr w:rsidR="00DB16BB" w:rsidRPr="000420ED" w:rsidTr="00FB7226">
        <w:trPr>
          <w:trHeight w:val="300"/>
          <w:jc w:val="center"/>
        </w:trPr>
        <w:tc>
          <w:tcPr>
            <w:tcW w:w="365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На неотложные нужды</w:t>
            </w:r>
          </w:p>
        </w:tc>
        <w:tc>
          <w:tcPr>
            <w:tcW w:w="127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11362,24</w:t>
            </w:r>
          </w:p>
        </w:tc>
        <w:tc>
          <w:tcPr>
            <w:tcW w:w="127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23963,84</w:t>
            </w:r>
          </w:p>
        </w:tc>
        <w:tc>
          <w:tcPr>
            <w:tcW w:w="127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35637,66</w:t>
            </w:r>
          </w:p>
        </w:tc>
        <w:tc>
          <w:tcPr>
            <w:tcW w:w="1134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48544,15</w:t>
            </w:r>
          </w:p>
        </w:tc>
      </w:tr>
      <w:tr w:rsidR="00DB16BB" w:rsidRPr="000420ED" w:rsidTr="00FB7226">
        <w:trPr>
          <w:trHeight w:val="300"/>
          <w:jc w:val="center"/>
        </w:trPr>
        <w:tc>
          <w:tcPr>
            <w:tcW w:w="365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Экспресс</w:t>
            </w:r>
            <w:r w:rsidR="000420ED" w:rsidRPr="000420ED">
              <w:t xml:space="preserve"> - </w:t>
            </w:r>
            <w:r w:rsidRPr="000420ED">
              <w:t>кредит</w:t>
            </w:r>
          </w:p>
        </w:tc>
        <w:tc>
          <w:tcPr>
            <w:tcW w:w="127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  <w:tc>
          <w:tcPr>
            <w:tcW w:w="127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  <w:tc>
          <w:tcPr>
            <w:tcW w:w="127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  <w:tc>
          <w:tcPr>
            <w:tcW w:w="1134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1435,40</w:t>
            </w:r>
          </w:p>
        </w:tc>
      </w:tr>
      <w:tr w:rsidR="00DB16BB" w:rsidRPr="000420ED" w:rsidTr="00FB7226">
        <w:trPr>
          <w:trHeight w:val="300"/>
          <w:jc w:val="center"/>
        </w:trPr>
        <w:tc>
          <w:tcPr>
            <w:tcW w:w="3651" w:type="dxa"/>
            <w:shd w:val="clear" w:color="auto" w:fill="auto"/>
          </w:tcPr>
          <w:p w:rsidR="00DB16BB" w:rsidRPr="000420ED" w:rsidRDefault="00222591" w:rsidP="00430A52">
            <w:pPr>
              <w:pStyle w:val="afe"/>
            </w:pPr>
            <w:r w:rsidRPr="000420ED">
              <w:t>Кредиты</w:t>
            </w:r>
            <w:r w:rsidR="00DB16BB" w:rsidRPr="000420ED">
              <w:t xml:space="preserve"> на образование</w:t>
            </w:r>
          </w:p>
        </w:tc>
        <w:tc>
          <w:tcPr>
            <w:tcW w:w="127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  <w:tc>
          <w:tcPr>
            <w:tcW w:w="127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  <w:tc>
          <w:tcPr>
            <w:tcW w:w="127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  <w:tc>
          <w:tcPr>
            <w:tcW w:w="1134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28788,44</w:t>
            </w:r>
          </w:p>
        </w:tc>
      </w:tr>
      <w:tr w:rsidR="00DB16BB" w:rsidRPr="000420ED" w:rsidTr="00FB7226">
        <w:trPr>
          <w:trHeight w:val="300"/>
          <w:jc w:val="center"/>
        </w:trPr>
        <w:tc>
          <w:tcPr>
            <w:tcW w:w="365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Овердрафты по банковским картам</w:t>
            </w:r>
          </w:p>
        </w:tc>
        <w:tc>
          <w:tcPr>
            <w:tcW w:w="127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  <w:tc>
          <w:tcPr>
            <w:tcW w:w="127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  <w:tc>
          <w:tcPr>
            <w:tcW w:w="127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45,17</w:t>
            </w:r>
          </w:p>
        </w:tc>
        <w:tc>
          <w:tcPr>
            <w:tcW w:w="1134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87,56</w:t>
            </w:r>
          </w:p>
        </w:tc>
      </w:tr>
      <w:tr w:rsidR="00DB16BB" w:rsidRPr="000420ED" w:rsidTr="00FB7226">
        <w:trPr>
          <w:trHeight w:val="300"/>
          <w:jc w:val="center"/>
        </w:trPr>
        <w:tc>
          <w:tcPr>
            <w:tcW w:w="365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ИТОГО</w:t>
            </w:r>
          </w:p>
        </w:tc>
        <w:tc>
          <w:tcPr>
            <w:tcW w:w="127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FB7226">
              <w:rPr>
                <w:snapToGrid w:val="0"/>
              </w:rPr>
              <w:t>12547,50</w:t>
            </w:r>
          </w:p>
        </w:tc>
        <w:tc>
          <w:tcPr>
            <w:tcW w:w="127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FB7226">
              <w:rPr>
                <w:snapToGrid w:val="0"/>
              </w:rPr>
              <w:t>26309,12</w:t>
            </w:r>
          </w:p>
        </w:tc>
        <w:tc>
          <w:tcPr>
            <w:tcW w:w="127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43312,98</w:t>
            </w:r>
          </w:p>
        </w:tc>
        <w:tc>
          <w:tcPr>
            <w:tcW w:w="1134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88400,8</w:t>
            </w:r>
          </w:p>
        </w:tc>
      </w:tr>
    </w:tbl>
    <w:p w:rsidR="00F41AEE" w:rsidRDefault="00712854" w:rsidP="000420ED">
      <w:pPr>
        <w:ind w:firstLine="709"/>
      </w:pPr>
      <w:r>
        <w:br w:type="page"/>
      </w:r>
      <w:r w:rsidR="00DB16BB" w:rsidRPr="000420ED">
        <w:t>Из табл</w:t>
      </w:r>
      <w:r w:rsidR="000420ED">
        <w:t>.2.2</w:t>
      </w:r>
      <w:r w:rsidR="000420ED" w:rsidRPr="000420ED">
        <w:t xml:space="preserve"> </w:t>
      </w:r>
      <w:r w:rsidR="00DB16BB" w:rsidRPr="000420ED">
        <w:t>видно, что за 2004г</w:t>
      </w:r>
      <w:r w:rsidR="000420ED" w:rsidRPr="000420ED">
        <w:t xml:space="preserve">. </w:t>
      </w:r>
      <w:r w:rsidR="00DB16BB" w:rsidRPr="000420ED">
        <w:t>увеличились остатки по кредитам, предоставленным на неотложные нужды</w:t>
      </w:r>
      <w:r w:rsidR="000420ED">
        <w:t xml:space="preserve"> (</w:t>
      </w:r>
      <w:r w:rsidR="00DB16BB" w:rsidRPr="000420ED">
        <w:t>на 37,3</w:t>
      </w:r>
      <w:r w:rsidR="000420ED" w:rsidRPr="000420ED">
        <w:t>%),</w:t>
      </w:r>
      <w:r w:rsidR="00DB16BB" w:rsidRPr="000420ED">
        <w:t xml:space="preserve"> на приобретение объектов недвижимости</w:t>
      </w:r>
      <w:r w:rsidR="000420ED">
        <w:t xml:space="preserve"> (</w:t>
      </w:r>
      <w:r w:rsidR="00DB16BB" w:rsidRPr="000420ED">
        <w:t>на 8,4</w:t>
      </w:r>
      <w:r w:rsidR="000420ED" w:rsidRPr="000420ED">
        <w:t xml:space="preserve">%). </w:t>
      </w:r>
      <w:r w:rsidR="00DB16BB" w:rsidRPr="000420ED">
        <w:t>В 2004г</w:t>
      </w:r>
      <w:r w:rsidR="000420ED" w:rsidRPr="000420ED">
        <w:t xml:space="preserve">. </w:t>
      </w:r>
      <w:r w:rsidR="00DB16BB" w:rsidRPr="000420ED">
        <w:t xml:space="preserve">появились новые виды кредитования </w:t>
      </w:r>
      <w:r w:rsidR="000420ED">
        <w:t>-</w:t>
      </w:r>
      <w:r w:rsidR="00DB16BB" w:rsidRPr="000420ED">
        <w:t xml:space="preserve"> кредиты</w:t>
      </w:r>
      <w:r w:rsidR="000420ED">
        <w:t xml:space="preserve"> "</w:t>
      </w:r>
      <w:r w:rsidR="00DB16BB" w:rsidRPr="000420ED">
        <w:t>Единовременный</w:t>
      </w:r>
      <w:r w:rsidR="000420ED">
        <w:t>", "</w:t>
      </w:r>
      <w:r w:rsidR="00DB16BB" w:rsidRPr="000420ED">
        <w:t>Кредит на образование</w:t>
      </w:r>
      <w:r w:rsidR="000420ED">
        <w:t>", "</w:t>
      </w:r>
      <w:r w:rsidR="00DB16BB" w:rsidRPr="000420ED">
        <w:t>Экспресс-кредит</w:t>
      </w:r>
      <w:r w:rsidR="000420ED">
        <w:t xml:space="preserve">". </w:t>
      </w:r>
    </w:p>
    <w:p w:rsidR="00F41AEE" w:rsidRDefault="00DB16BB" w:rsidP="000420ED">
      <w:pPr>
        <w:ind w:firstLine="709"/>
        <w:rPr>
          <w:lang w:val="uk-UA"/>
        </w:rPr>
      </w:pPr>
      <w:r w:rsidRPr="000420ED">
        <w:t>Их доля составила 0,45</w:t>
      </w:r>
      <w:r w:rsidR="000420ED" w:rsidRPr="000420ED">
        <w:t>%</w:t>
      </w:r>
      <w:r w:rsidRPr="000420ED">
        <w:t xml:space="preserve"> в общей задолженности</w:t>
      </w:r>
      <w:r w:rsidR="000420ED" w:rsidRPr="000420ED">
        <w:t xml:space="preserve">. </w:t>
      </w:r>
      <w:r w:rsidRPr="000420ED">
        <w:t>Получило дальнейшее развитие кредитование в форме овердрафта</w:t>
      </w:r>
      <w:r w:rsidR="000420ED">
        <w:t xml:space="preserve"> (</w:t>
      </w:r>
      <w:r w:rsidRPr="000420ED">
        <w:t>по банковским картам</w:t>
      </w:r>
      <w:r w:rsidR="000420ED" w:rsidRPr="000420ED">
        <w:t>),</w:t>
      </w:r>
      <w:r w:rsidRPr="000420ED">
        <w:t xml:space="preserve"> введенное в 2003</w:t>
      </w:r>
      <w:r w:rsidR="00F41AEE">
        <w:t xml:space="preserve"> </w:t>
      </w:r>
      <w:r w:rsidRPr="000420ED">
        <w:t>г</w:t>
      </w:r>
      <w:r w:rsidR="000420ED" w:rsidRPr="000420ED">
        <w:t>.</w:t>
      </w:r>
      <w:r w:rsidR="00430A52">
        <w:rPr>
          <w:lang w:val="uk-UA"/>
        </w:rPr>
        <w:t xml:space="preserve"> </w:t>
      </w:r>
      <w:r w:rsidRPr="000420ED">
        <w:t>В общем, за последние 3 года кредитование физических лиц выросло в 7 раз</w:t>
      </w:r>
      <w:r w:rsidR="000420ED" w:rsidRPr="000420ED">
        <w:t xml:space="preserve">. </w:t>
      </w:r>
      <w:r w:rsidRPr="000420ED">
        <w:t>С каждым годом увеличивались остатки по кредитам на неотложные нужды, на приобретение недвижимости</w:t>
      </w:r>
      <w:r w:rsidR="000420ED" w:rsidRPr="000420ED">
        <w:t>.</w:t>
      </w:r>
      <w:r w:rsidR="00430A52">
        <w:rPr>
          <w:lang w:val="uk-UA"/>
        </w:rPr>
        <w:t xml:space="preserve"> </w:t>
      </w:r>
    </w:p>
    <w:p w:rsidR="00F41AEE" w:rsidRDefault="00DB16BB" w:rsidP="000420ED">
      <w:pPr>
        <w:ind w:firstLine="709"/>
        <w:rPr>
          <w:lang w:val="uk-UA"/>
        </w:rPr>
      </w:pPr>
      <w:r w:rsidRPr="000420ED">
        <w:t>Важным этапом анализа является изучение изменения просроченной задолженности и ее удельного веса в общей задолженности, а также погашения этой задолженности, фактов списания кредитов за счет резерва на возможные потери по ссудам</w:t>
      </w:r>
      <w:r w:rsidR="000420ED" w:rsidRPr="000420ED">
        <w:t>.</w:t>
      </w:r>
      <w:r w:rsidR="00430A52">
        <w:rPr>
          <w:lang w:val="uk-UA"/>
        </w:rPr>
        <w:t xml:space="preserve"> </w:t>
      </w:r>
    </w:p>
    <w:p w:rsidR="000420ED" w:rsidRDefault="00DB16BB" w:rsidP="000420ED">
      <w:pPr>
        <w:ind w:firstLine="709"/>
      </w:pPr>
      <w:r w:rsidRPr="000420ED">
        <w:t xml:space="preserve">Сведения об остатках просроченной задолженности, ее уровне и о списании за счет резерва представлены в таблице </w:t>
      </w:r>
      <w:r w:rsidR="000420ED">
        <w:t>2.3</w:t>
      </w:r>
    </w:p>
    <w:p w:rsidR="00430A52" w:rsidRDefault="00430A52" w:rsidP="000420ED">
      <w:pPr>
        <w:ind w:firstLine="709"/>
        <w:rPr>
          <w:lang w:val="uk-UA"/>
        </w:rPr>
      </w:pPr>
    </w:p>
    <w:p w:rsidR="00DB16BB" w:rsidRPr="000420ED" w:rsidRDefault="00DB16BB" w:rsidP="000420ED">
      <w:pPr>
        <w:ind w:firstLine="709"/>
      </w:pPr>
      <w:r w:rsidRPr="000420ED">
        <w:t xml:space="preserve">Таблица </w:t>
      </w:r>
      <w:r w:rsidR="000420ED">
        <w:t>2.3</w:t>
      </w:r>
      <w:r w:rsidR="00F41AEE">
        <w:t xml:space="preserve">. </w:t>
      </w:r>
      <w:r w:rsidRPr="000420ED">
        <w:t>Сведения о просроченной задолженности</w:t>
      </w:r>
      <w:r w:rsidR="000420ED">
        <w:t xml:space="preserve"> (</w:t>
      </w:r>
      <w:r w:rsidRPr="000420ED">
        <w:t>тыс</w:t>
      </w:r>
      <w:r w:rsidR="000420ED" w:rsidRPr="000420ED">
        <w:t xml:space="preserve">. </w:t>
      </w:r>
      <w:r w:rsidRPr="000420ED">
        <w:t>руб</w:t>
      </w:r>
      <w:r w:rsidR="00F41AEE">
        <w:t>.</w:t>
      </w:r>
      <w:r w:rsidR="000420ED" w:rsidRPr="000420ED"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7"/>
        <w:gridCol w:w="1129"/>
        <w:gridCol w:w="1240"/>
        <w:gridCol w:w="1261"/>
        <w:gridCol w:w="1261"/>
      </w:tblGrid>
      <w:tr w:rsidR="00DB16BB" w:rsidRPr="000420ED" w:rsidTr="00FB7226">
        <w:trPr>
          <w:trHeight w:val="300"/>
          <w:jc w:val="center"/>
        </w:trPr>
        <w:tc>
          <w:tcPr>
            <w:tcW w:w="4247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Показатели</w:t>
            </w:r>
          </w:p>
        </w:tc>
        <w:tc>
          <w:tcPr>
            <w:tcW w:w="112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01</w:t>
            </w:r>
            <w:r w:rsidR="000420ED">
              <w:t>.0</w:t>
            </w:r>
            <w:r w:rsidRPr="000420ED">
              <w:t>1</w:t>
            </w:r>
            <w:r w:rsidR="000420ED">
              <w:t>.0</w:t>
            </w:r>
            <w:r w:rsidRPr="000420ED">
              <w:t>2г</w:t>
            </w:r>
            <w:r w:rsidR="000420ED" w:rsidRPr="000420ED">
              <w:t xml:space="preserve">. </w:t>
            </w:r>
          </w:p>
        </w:tc>
        <w:tc>
          <w:tcPr>
            <w:tcW w:w="1240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01</w:t>
            </w:r>
            <w:r w:rsidR="000420ED">
              <w:t>.0</w:t>
            </w:r>
            <w:r w:rsidRPr="000420ED">
              <w:t>1</w:t>
            </w:r>
            <w:r w:rsidR="000420ED">
              <w:t>.0</w:t>
            </w:r>
            <w:r w:rsidRPr="000420ED">
              <w:t>3г</w:t>
            </w:r>
            <w:r w:rsidR="000420ED" w:rsidRPr="000420ED">
              <w:t xml:space="preserve">. 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01</w:t>
            </w:r>
            <w:r w:rsidR="000420ED">
              <w:t>.0</w:t>
            </w:r>
            <w:r w:rsidRPr="000420ED">
              <w:t>1</w:t>
            </w:r>
            <w:r w:rsidR="000420ED">
              <w:t>.0</w:t>
            </w:r>
            <w:r w:rsidRPr="000420ED">
              <w:t>4г</w:t>
            </w:r>
            <w:r w:rsidR="000420ED" w:rsidRPr="000420ED">
              <w:t xml:space="preserve">. 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01</w:t>
            </w:r>
            <w:r w:rsidR="000420ED">
              <w:t>.0</w:t>
            </w:r>
            <w:r w:rsidRPr="000420ED">
              <w:t>1</w:t>
            </w:r>
            <w:r w:rsidR="000420ED">
              <w:t>.0</w:t>
            </w:r>
            <w:r w:rsidRPr="000420ED">
              <w:t>5г</w:t>
            </w:r>
            <w:r w:rsidR="000420ED" w:rsidRPr="000420ED">
              <w:t xml:space="preserve">. </w:t>
            </w:r>
          </w:p>
        </w:tc>
      </w:tr>
      <w:tr w:rsidR="00DB16BB" w:rsidRPr="000420ED" w:rsidTr="00FB7226">
        <w:trPr>
          <w:trHeight w:val="186"/>
          <w:jc w:val="center"/>
        </w:trPr>
        <w:tc>
          <w:tcPr>
            <w:tcW w:w="4247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</w:t>
            </w:r>
          </w:p>
        </w:tc>
        <w:tc>
          <w:tcPr>
            <w:tcW w:w="112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2</w:t>
            </w:r>
          </w:p>
        </w:tc>
        <w:tc>
          <w:tcPr>
            <w:tcW w:w="1240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3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4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5</w:t>
            </w:r>
          </w:p>
        </w:tc>
      </w:tr>
      <w:tr w:rsidR="00DB16BB" w:rsidRPr="000420ED" w:rsidTr="00FB7226">
        <w:trPr>
          <w:trHeight w:val="479"/>
          <w:jc w:val="center"/>
        </w:trPr>
        <w:tc>
          <w:tcPr>
            <w:tcW w:w="4247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Остаток ссудной задолженности всего, в т</w:t>
            </w:r>
            <w:r w:rsidR="000420ED" w:rsidRPr="000420ED">
              <w:t xml:space="preserve">. </w:t>
            </w:r>
            <w:r w:rsidR="00F41AEE">
              <w:t>ч</w:t>
            </w:r>
            <w:r w:rsidR="000420ED">
              <w:t>.:</w:t>
            </w:r>
            <w:r w:rsidR="000420ED" w:rsidRPr="000420ED">
              <w:t xml:space="preserve"> </w:t>
            </w:r>
          </w:p>
        </w:tc>
        <w:tc>
          <w:tcPr>
            <w:tcW w:w="112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84691,16</w:t>
            </w:r>
          </w:p>
        </w:tc>
        <w:tc>
          <w:tcPr>
            <w:tcW w:w="1240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118047,80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227258,23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272002,45</w:t>
            </w:r>
          </w:p>
        </w:tc>
      </w:tr>
      <w:tr w:rsidR="00DB16BB" w:rsidRPr="000420ED" w:rsidTr="00FB7226">
        <w:trPr>
          <w:trHeight w:val="300"/>
          <w:jc w:val="center"/>
        </w:trPr>
        <w:tc>
          <w:tcPr>
            <w:tcW w:w="4247" w:type="dxa"/>
            <w:shd w:val="clear" w:color="auto" w:fill="auto"/>
          </w:tcPr>
          <w:p w:rsidR="00DB16BB" w:rsidRPr="000420ED" w:rsidRDefault="000420ED" w:rsidP="00430A52">
            <w:pPr>
              <w:pStyle w:val="afe"/>
            </w:pPr>
            <w:r w:rsidRPr="000420ED">
              <w:t xml:space="preserve"> - </w:t>
            </w:r>
            <w:r w:rsidR="00DB16BB" w:rsidRPr="000420ED">
              <w:t>задолженность физических лиц</w:t>
            </w:r>
            <w:r w:rsidRPr="000420ED">
              <w:t xml:space="preserve">; </w:t>
            </w:r>
          </w:p>
        </w:tc>
        <w:tc>
          <w:tcPr>
            <w:tcW w:w="112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FB7226">
              <w:rPr>
                <w:snapToGrid w:val="0"/>
              </w:rPr>
              <w:t>12547,50</w:t>
            </w:r>
          </w:p>
        </w:tc>
        <w:tc>
          <w:tcPr>
            <w:tcW w:w="1240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FB7226">
              <w:rPr>
                <w:snapToGrid w:val="0"/>
              </w:rPr>
              <w:t>26309,12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43312,98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88400,8</w:t>
            </w:r>
          </w:p>
        </w:tc>
      </w:tr>
      <w:tr w:rsidR="00DB16BB" w:rsidRPr="000420ED" w:rsidTr="00FB7226">
        <w:trPr>
          <w:trHeight w:val="300"/>
          <w:jc w:val="center"/>
        </w:trPr>
        <w:tc>
          <w:tcPr>
            <w:tcW w:w="4247" w:type="dxa"/>
            <w:shd w:val="clear" w:color="auto" w:fill="auto"/>
          </w:tcPr>
          <w:p w:rsidR="00DB16BB" w:rsidRPr="000420ED" w:rsidRDefault="000420ED" w:rsidP="00430A52">
            <w:pPr>
              <w:pStyle w:val="afe"/>
            </w:pPr>
            <w:r w:rsidRPr="000420ED">
              <w:t xml:space="preserve"> - </w:t>
            </w:r>
            <w:r w:rsidR="00DB16BB" w:rsidRPr="000420ED">
              <w:t>задолженность юридических лиц</w:t>
            </w:r>
          </w:p>
        </w:tc>
        <w:tc>
          <w:tcPr>
            <w:tcW w:w="112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72143,66</w:t>
            </w:r>
          </w:p>
        </w:tc>
        <w:tc>
          <w:tcPr>
            <w:tcW w:w="1240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91738,68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183945,25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183601,65</w:t>
            </w:r>
          </w:p>
        </w:tc>
      </w:tr>
      <w:tr w:rsidR="00DB16BB" w:rsidRPr="000420ED" w:rsidTr="00FB7226">
        <w:trPr>
          <w:trHeight w:val="327"/>
          <w:jc w:val="center"/>
        </w:trPr>
        <w:tc>
          <w:tcPr>
            <w:tcW w:w="4247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Просроченная задолженность всего, в т</w:t>
            </w:r>
            <w:r w:rsidR="000420ED" w:rsidRPr="000420ED">
              <w:t xml:space="preserve">. </w:t>
            </w:r>
            <w:r w:rsidRPr="000420ED">
              <w:t>ч</w:t>
            </w:r>
            <w:r w:rsidR="000420ED">
              <w:t>.:</w:t>
            </w:r>
            <w:r w:rsidR="000420ED" w:rsidRPr="000420ED">
              <w:t xml:space="preserve"> </w:t>
            </w:r>
          </w:p>
        </w:tc>
        <w:tc>
          <w:tcPr>
            <w:tcW w:w="112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42,34</w:t>
            </w:r>
          </w:p>
        </w:tc>
        <w:tc>
          <w:tcPr>
            <w:tcW w:w="1240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82,63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159,08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136,00</w:t>
            </w:r>
          </w:p>
        </w:tc>
      </w:tr>
      <w:tr w:rsidR="00DB16BB" w:rsidRPr="000420ED" w:rsidTr="00FB7226">
        <w:trPr>
          <w:trHeight w:val="300"/>
          <w:jc w:val="center"/>
        </w:trPr>
        <w:tc>
          <w:tcPr>
            <w:tcW w:w="4247" w:type="dxa"/>
            <w:shd w:val="clear" w:color="auto" w:fill="auto"/>
          </w:tcPr>
          <w:p w:rsidR="00DB16BB" w:rsidRPr="000420ED" w:rsidRDefault="000420ED" w:rsidP="00430A52">
            <w:pPr>
              <w:pStyle w:val="afe"/>
            </w:pPr>
            <w:r w:rsidRPr="000420ED">
              <w:t xml:space="preserve"> - </w:t>
            </w:r>
            <w:r w:rsidR="00DB16BB" w:rsidRPr="000420ED">
              <w:t>по физическим лицам</w:t>
            </w:r>
            <w:r w:rsidRPr="000420ED">
              <w:t xml:space="preserve">; </w:t>
            </w:r>
          </w:p>
        </w:tc>
        <w:tc>
          <w:tcPr>
            <w:tcW w:w="112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42,34</w:t>
            </w:r>
          </w:p>
        </w:tc>
        <w:tc>
          <w:tcPr>
            <w:tcW w:w="1240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38,25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42,5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54,35</w:t>
            </w:r>
          </w:p>
        </w:tc>
      </w:tr>
      <w:tr w:rsidR="00DB16BB" w:rsidRPr="000420ED" w:rsidTr="00FB7226">
        <w:trPr>
          <w:trHeight w:val="300"/>
          <w:jc w:val="center"/>
        </w:trPr>
        <w:tc>
          <w:tcPr>
            <w:tcW w:w="4247" w:type="dxa"/>
            <w:shd w:val="clear" w:color="auto" w:fill="auto"/>
          </w:tcPr>
          <w:p w:rsidR="00DB16BB" w:rsidRPr="000420ED" w:rsidRDefault="000420ED" w:rsidP="00430A52">
            <w:pPr>
              <w:pStyle w:val="afe"/>
            </w:pPr>
            <w:r w:rsidRPr="000420ED">
              <w:t xml:space="preserve"> - </w:t>
            </w:r>
            <w:r w:rsidR="00DB16BB" w:rsidRPr="000420ED">
              <w:t>по юридическим лицам</w:t>
            </w:r>
          </w:p>
        </w:tc>
        <w:tc>
          <w:tcPr>
            <w:tcW w:w="112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  <w:tc>
          <w:tcPr>
            <w:tcW w:w="1240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44,38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116,58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81,65</w:t>
            </w:r>
          </w:p>
        </w:tc>
      </w:tr>
      <w:tr w:rsidR="00DB16BB" w:rsidRPr="000420ED" w:rsidTr="00FB7226">
        <w:trPr>
          <w:trHeight w:val="300"/>
          <w:jc w:val="center"/>
        </w:trPr>
        <w:tc>
          <w:tcPr>
            <w:tcW w:w="4247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Списано за счет резерва</w:t>
            </w:r>
          </w:p>
        </w:tc>
        <w:tc>
          <w:tcPr>
            <w:tcW w:w="112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  <w:tc>
          <w:tcPr>
            <w:tcW w:w="1240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</w:tr>
      <w:tr w:rsidR="00DB16BB" w:rsidRPr="000420ED" w:rsidTr="00FB7226">
        <w:trPr>
          <w:trHeight w:val="600"/>
          <w:jc w:val="center"/>
        </w:trPr>
        <w:tc>
          <w:tcPr>
            <w:tcW w:w="4247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Удельный вес общей просроченной задолженности в общем остатке</w:t>
            </w:r>
            <w:r w:rsidR="000420ED">
              <w:t xml:space="preserve"> (</w:t>
            </w:r>
            <w:r w:rsidRPr="000420ED">
              <w:t>%</w:t>
            </w:r>
            <w:r w:rsidR="000420ED" w:rsidRPr="000420ED">
              <w:t xml:space="preserve">) </w:t>
            </w:r>
          </w:p>
        </w:tc>
        <w:tc>
          <w:tcPr>
            <w:tcW w:w="112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0,05</w:t>
            </w:r>
          </w:p>
        </w:tc>
        <w:tc>
          <w:tcPr>
            <w:tcW w:w="1240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0,07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0,07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0,05</w:t>
            </w:r>
          </w:p>
        </w:tc>
      </w:tr>
      <w:tr w:rsidR="00DB16BB" w:rsidRPr="000420ED" w:rsidTr="00FB7226">
        <w:trPr>
          <w:trHeight w:val="600"/>
          <w:jc w:val="center"/>
        </w:trPr>
        <w:tc>
          <w:tcPr>
            <w:tcW w:w="4247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Доля просроченной задолженности по кредитам физических лиц</w:t>
            </w:r>
            <w:r w:rsidR="000420ED">
              <w:t xml:space="preserve"> (</w:t>
            </w:r>
            <w:r w:rsidRPr="000420ED">
              <w:t>%</w:t>
            </w:r>
            <w:r w:rsidR="000420ED" w:rsidRPr="000420ED">
              <w:t xml:space="preserve">) </w:t>
            </w:r>
          </w:p>
        </w:tc>
        <w:tc>
          <w:tcPr>
            <w:tcW w:w="112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0,05</w:t>
            </w:r>
          </w:p>
        </w:tc>
        <w:tc>
          <w:tcPr>
            <w:tcW w:w="1240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0,03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0,02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0,02</w:t>
            </w:r>
          </w:p>
        </w:tc>
      </w:tr>
      <w:tr w:rsidR="00DB16BB" w:rsidRPr="000420ED" w:rsidTr="00FB7226">
        <w:trPr>
          <w:trHeight w:val="600"/>
          <w:jc w:val="center"/>
        </w:trPr>
        <w:tc>
          <w:tcPr>
            <w:tcW w:w="4247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Доля просроченной задолженности по кредитам юридических лиц</w:t>
            </w:r>
            <w:r w:rsidR="000420ED">
              <w:t xml:space="preserve"> (</w:t>
            </w:r>
            <w:r w:rsidRPr="000420ED">
              <w:t>%</w:t>
            </w:r>
            <w:r w:rsidR="000420ED" w:rsidRPr="000420ED">
              <w:t xml:space="preserve">) </w:t>
            </w:r>
          </w:p>
        </w:tc>
        <w:tc>
          <w:tcPr>
            <w:tcW w:w="112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  <w:tc>
          <w:tcPr>
            <w:tcW w:w="1240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0,04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0,05</w:t>
            </w:r>
          </w:p>
        </w:tc>
        <w:tc>
          <w:tcPr>
            <w:tcW w:w="126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0,03</w:t>
            </w:r>
          </w:p>
        </w:tc>
      </w:tr>
    </w:tbl>
    <w:p w:rsidR="000420ED" w:rsidRDefault="00712854" w:rsidP="000420ED">
      <w:pPr>
        <w:ind w:firstLine="709"/>
        <w:rPr>
          <w:lang w:val="uk-UA"/>
        </w:rPr>
      </w:pPr>
      <w:r>
        <w:br w:type="page"/>
      </w:r>
      <w:r w:rsidR="00DB16BB" w:rsidRPr="000420ED">
        <w:t>Удельный вес общей просроченной задолженности</w:t>
      </w:r>
      <w:r w:rsidR="000420ED">
        <w:t xml:space="preserve"> (</w:t>
      </w:r>
      <w:r w:rsidR="00DB16BB" w:rsidRPr="000420ED">
        <w:t>УВпз</w:t>
      </w:r>
      <w:r w:rsidR="000420ED" w:rsidRPr="000420ED">
        <w:t xml:space="preserve">) </w:t>
      </w:r>
      <w:r w:rsidR="00DB16BB" w:rsidRPr="000420ED">
        <w:t>рассчитывается по следующей формуле</w:t>
      </w:r>
      <w:r w:rsidR="000420ED" w:rsidRPr="000420ED">
        <w:t>:</w:t>
      </w:r>
    </w:p>
    <w:p w:rsidR="00430A52" w:rsidRDefault="00430A52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ПЗ</w:t>
      </w:r>
    </w:p>
    <w:p w:rsidR="000420ED" w:rsidRDefault="00DB16BB" w:rsidP="000420ED">
      <w:pPr>
        <w:ind w:firstLine="709"/>
      </w:pPr>
      <w:r w:rsidRPr="000420ED">
        <w:t>---</w:t>
      </w:r>
      <w:r w:rsidR="000420ED">
        <w:t xml:space="preserve"> - </w:t>
      </w:r>
      <w:r w:rsidRPr="000420ED">
        <w:t>* 100%,</w:t>
      </w:r>
      <w:r w:rsidR="000420ED">
        <w:t xml:space="preserve"> (2.1</w:t>
      </w:r>
      <w:r w:rsidR="000420ED" w:rsidRPr="000420ED">
        <w:t>)</w:t>
      </w:r>
    </w:p>
    <w:p w:rsidR="000420ED" w:rsidRPr="000420ED" w:rsidRDefault="00DB16BB" w:rsidP="000420ED">
      <w:pPr>
        <w:ind w:firstLine="709"/>
      </w:pPr>
      <w:r w:rsidRPr="000420ED">
        <w:t>∑СЗ</w:t>
      </w:r>
    </w:p>
    <w:p w:rsidR="00430A52" w:rsidRDefault="00430A52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 xml:space="preserve">где ПЗ </w:t>
      </w:r>
      <w:r w:rsidR="000420ED">
        <w:t>-</w:t>
      </w:r>
      <w:r w:rsidRPr="000420ED">
        <w:t xml:space="preserve"> просроченная задолженность физических и юридических лиц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 xml:space="preserve">∑СЗ </w:t>
      </w:r>
      <w:r w:rsidR="000420ED">
        <w:t>-</w:t>
      </w:r>
      <w:r w:rsidRPr="000420ED">
        <w:t xml:space="preserve"> общий остаток ссудной задолженности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Чем меньше данное соотношение, тем выше качество кредитного портфеля</w:t>
      </w:r>
      <w:r w:rsidR="000420ED" w:rsidRPr="000420ED">
        <w:t xml:space="preserve">. </w:t>
      </w:r>
      <w:r w:rsidRPr="000420ED">
        <w:t>Предельное значение данного показателя установлено в размере 9</w:t>
      </w:r>
      <w:r w:rsidR="000420ED" w:rsidRPr="000420ED">
        <w:t>%.</w:t>
      </w:r>
    </w:p>
    <w:p w:rsidR="000420ED" w:rsidRDefault="00DB16BB" w:rsidP="000420ED">
      <w:pPr>
        <w:ind w:firstLine="709"/>
        <w:rPr>
          <w:lang w:val="uk-UA"/>
        </w:rPr>
      </w:pPr>
      <w:r w:rsidRPr="000420ED">
        <w:t>Доля просроченной задолженности по кредитам физических лиц определяется по формуле</w:t>
      </w:r>
      <w:r w:rsidR="000420ED">
        <w:t xml:space="preserve"> (2.3</w:t>
      </w:r>
      <w:r w:rsidR="000420ED" w:rsidRPr="000420ED">
        <w:t>):</w:t>
      </w:r>
    </w:p>
    <w:p w:rsidR="00430A52" w:rsidRPr="00430A52" w:rsidRDefault="00430A52" w:rsidP="000420ED">
      <w:pPr>
        <w:ind w:firstLine="709"/>
        <w:rPr>
          <w:lang w:val="uk-UA"/>
        </w:rPr>
      </w:pPr>
    </w:p>
    <w:p w:rsidR="000420ED" w:rsidRPr="000420ED" w:rsidRDefault="00DB16BB" w:rsidP="000420ED">
      <w:pPr>
        <w:ind w:firstLine="709"/>
      </w:pPr>
      <w:r w:rsidRPr="000420ED">
        <w:t>ПЗ ф</w:t>
      </w:r>
      <w:r w:rsidR="000420ED" w:rsidRPr="000420ED">
        <w:t xml:space="preserve">. </w:t>
      </w:r>
      <w:r w:rsidRPr="000420ED">
        <w:t>л</w:t>
      </w:r>
    </w:p>
    <w:p w:rsidR="000420ED" w:rsidRDefault="00DB16BB" w:rsidP="000420ED">
      <w:pPr>
        <w:ind w:firstLine="709"/>
      </w:pPr>
      <w:r w:rsidRPr="000420ED">
        <w:t>СЗ ф</w:t>
      </w:r>
      <w:r w:rsidR="000420ED" w:rsidRPr="000420ED">
        <w:t xml:space="preserve">. </w:t>
      </w:r>
      <w:r w:rsidRPr="000420ED">
        <w:t>л</w:t>
      </w:r>
      <w:r w:rsidR="000420ED" w:rsidRPr="000420ED">
        <w:t xml:space="preserve"> </w:t>
      </w:r>
      <w:r w:rsidRPr="000420ED">
        <w:t>* 100%</w:t>
      </w:r>
      <w:r w:rsidR="000420ED">
        <w:t xml:space="preserve"> (2.3</w:t>
      </w:r>
      <w:r w:rsidR="000420ED" w:rsidRPr="000420ED">
        <w:t>)</w:t>
      </w:r>
    </w:p>
    <w:p w:rsidR="00430A52" w:rsidRDefault="00430A52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где ПЗ ф</w:t>
      </w:r>
      <w:r w:rsidR="000420ED" w:rsidRPr="000420ED">
        <w:t xml:space="preserve">. </w:t>
      </w:r>
      <w:r w:rsidRPr="000420ED">
        <w:t xml:space="preserve">л </w:t>
      </w:r>
      <w:r w:rsidR="000420ED">
        <w:t>-</w:t>
      </w:r>
      <w:r w:rsidRPr="000420ED">
        <w:t xml:space="preserve"> просроченная задолженность по физическим лицам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СЗ ф</w:t>
      </w:r>
      <w:r w:rsidR="000420ED" w:rsidRPr="000420ED">
        <w:t xml:space="preserve">. </w:t>
      </w:r>
      <w:r w:rsidRPr="000420ED">
        <w:t xml:space="preserve">л </w:t>
      </w:r>
      <w:r w:rsidR="000420ED">
        <w:t>-</w:t>
      </w:r>
      <w:r w:rsidRPr="000420ED">
        <w:t xml:space="preserve"> ссудная задолженность физических лиц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Аналогично рассчитывается доля просроченной задолженности по кредитам юриди</w:t>
      </w:r>
      <w:r w:rsidR="00F41AEE">
        <w:t>ч</w:t>
      </w:r>
      <w:r w:rsidRPr="000420ED">
        <w:t>еских лиц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По табл</w:t>
      </w:r>
      <w:r w:rsidR="000420ED">
        <w:t>.2.3</w:t>
      </w:r>
      <w:r w:rsidRPr="000420ED">
        <w:t xml:space="preserve"> видно, что за истекший год объем просроченной ссудной задолженности снизился по сравнению с 2004 годом на в 23,08 тыс</w:t>
      </w:r>
      <w:r w:rsidR="000420ED" w:rsidRPr="000420ED">
        <w:t xml:space="preserve">. </w:t>
      </w:r>
      <w:r w:rsidRPr="000420ED">
        <w:t>руб</w:t>
      </w:r>
      <w:r w:rsidR="000420ED" w:rsidRPr="000420ED">
        <w:t xml:space="preserve">. </w:t>
      </w:r>
      <w:r w:rsidRPr="000420ED">
        <w:t>Доля просроченной задолженности в кредитном портфеле также снизилась с 0,07</w:t>
      </w:r>
      <w:r w:rsidR="000420ED" w:rsidRPr="000420ED">
        <w:t>%</w:t>
      </w:r>
      <w:r w:rsidRPr="000420ED">
        <w:t xml:space="preserve"> до 0,05</w:t>
      </w:r>
      <w:r w:rsidR="000420ED" w:rsidRPr="000420ED">
        <w:t>%.</w:t>
      </w:r>
    </w:p>
    <w:p w:rsidR="000420ED" w:rsidRDefault="00DB16BB" w:rsidP="000420ED">
      <w:pPr>
        <w:ind w:firstLine="709"/>
        <w:rPr>
          <w:lang w:val="uk-UA"/>
        </w:rPr>
      </w:pPr>
      <w:r w:rsidRPr="000420ED">
        <w:t>В целом за рассматриваемый период объем просроченной задолженности и ее удельный вес резко снизился</w:t>
      </w:r>
      <w:r w:rsidR="000420ED" w:rsidRPr="000420ED">
        <w:t xml:space="preserve">. </w:t>
      </w:r>
      <w:r w:rsidRPr="000420ED">
        <w:t xml:space="preserve">Динамика изменения уровня просроченной задолженности показана на </w:t>
      </w:r>
      <w:r w:rsidR="000420ED">
        <w:t>рис.2.6</w:t>
      </w:r>
      <w:r w:rsidR="00F41AEE">
        <w:t>.</w:t>
      </w:r>
    </w:p>
    <w:p w:rsidR="00430A52" w:rsidRDefault="00712854" w:rsidP="000420ED">
      <w:pPr>
        <w:ind w:firstLine="709"/>
        <w:rPr>
          <w:lang w:val="uk-UA"/>
        </w:rPr>
      </w:pPr>
      <w:r>
        <w:rPr>
          <w:lang w:val="uk-UA"/>
        </w:rPr>
        <w:br w:type="page"/>
      </w:r>
      <w:r w:rsidR="0064383F">
        <w:pict>
          <v:shape id="_x0000_i1030" type="#_x0000_t75" style="width:348.75pt;height:151.5pt">
            <v:imagedata r:id="rId9" o:title=""/>
          </v:shape>
        </w:pict>
      </w:r>
    </w:p>
    <w:p w:rsidR="000420ED" w:rsidRDefault="000420ED" w:rsidP="000420ED">
      <w:pPr>
        <w:ind w:firstLine="709"/>
        <w:rPr>
          <w:b/>
          <w:bCs/>
        </w:rPr>
      </w:pPr>
      <w:r>
        <w:rPr>
          <w:b/>
          <w:bCs/>
        </w:rPr>
        <w:t>Рис.2.6</w:t>
      </w:r>
      <w:r w:rsidR="00DB16BB" w:rsidRPr="000420ED">
        <w:rPr>
          <w:b/>
          <w:bCs/>
        </w:rPr>
        <w:t xml:space="preserve"> Динамика удельного веса просроченной</w:t>
      </w:r>
      <w:r w:rsidR="00430A52">
        <w:rPr>
          <w:b/>
          <w:bCs/>
          <w:lang w:val="uk-UA"/>
        </w:rPr>
        <w:t xml:space="preserve"> </w:t>
      </w:r>
      <w:r w:rsidR="00DB16BB" w:rsidRPr="000420ED">
        <w:rPr>
          <w:b/>
          <w:bCs/>
        </w:rPr>
        <w:t>задолженности</w:t>
      </w:r>
      <w:r>
        <w:rPr>
          <w:b/>
          <w:bCs/>
        </w:rPr>
        <w:t xml:space="preserve"> (</w:t>
      </w:r>
      <w:r w:rsidR="00DB16BB" w:rsidRPr="000420ED">
        <w:rPr>
          <w:b/>
          <w:bCs/>
        </w:rPr>
        <w:t>%</w:t>
      </w:r>
      <w:r w:rsidRPr="000420ED">
        <w:rPr>
          <w:b/>
          <w:bCs/>
        </w:rPr>
        <w:t>)</w:t>
      </w:r>
    </w:p>
    <w:p w:rsidR="00430A52" w:rsidRDefault="00430A52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Предельное значение уровня просроченной задолженности не превышено, что свидетельствует о высоком качестве кредитного портфеля и соблюдении рекомендаций кредитной политики</w:t>
      </w:r>
      <w:r w:rsidR="000420ED" w:rsidRPr="000420ED">
        <w:t>.</w:t>
      </w:r>
    </w:p>
    <w:p w:rsidR="00430A52" w:rsidRDefault="00430A52" w:rsidP="000420ED">
      <w:pPr>
        <w:ind w:firstLine="709"/>
        <w:rPr>
          <w:lang w:val="uk-UA"/>
        </w:rPr>
      </w:pPr>
    </w:p>
    <w:p w:rsidR="00DB16BB" w:rsidRPr="000420ED" w:rsidRDefault="00DB16BB" w:rsidP="00F41AEE">
      <w:pPr>
        <w:ind w:left="709" w:firstLine="0"/>
      </w:pPr>
      <w:r w:rsidRPr="000420ED">
        <w:t xml:space="preserve">Таблица </w:t>
      </w:r>
      <w:r w:rsidR="000420ED">
        <w:t>2.4</w:t>
      </w:r>
      <w:r w:rsidR="00F41AEE">
        <w:t xml:space="preserve">. </w:t>
      </w:r>
      <w:r w:rsidRPr="000420ED">
        <w:t>Группировка кредитов, предоставленных юридическим лицам по формам обеспечения в динамике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9"/>
        <w:gridCol w:w="1105"/>
        <w:gridCol w:w="868"/>
        <w:gridCol w:w="987"/>
        <w:gridCol w:w="868"/>
        <w:gridCol w:w="1105"/>
        <w:gridCol w:w="756"/>
        <w:gridCol w:w="1099"/>
        <w:gridCol w:w="868"/>
      </w:tblGrid>
      <w:tr w:rsidR="00DB16BB" w:rsidRPr="000420ED" w:rsidTr="00FB7226">
        <w:trPr>
          <w:trHeight w:val="342"/>
          <w:jc w:val="center"/>
        </w:trPr>
        <w:tc>
          <w:tcPr>
            <w:tcW w:w="1529" w:type="dxa"/>
            <w:vMerge w:val="restart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Форма обеспечения</w:t>
            </w:r>
          </w:p>
        </w:tc>
        <w:tc>
          <w:tcPr>
            <w:tcW w:w="1973" w:type="dxa"/>
            <w:gridSpan w:val="2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01</w:t>
            </w:r>
            <w:r w:rsidR="000420ED">
              <w:t>.0</w:t>
            </w:r>
            <w:r w:rsidRPr="000420ED">
              <w:t>1</w:t>
            </w:r>
            <w:r w:rsidR="000420ED">
              <w:t>.0</w:t>
            </w:r>
            <w:r w:rsidRPr="000420ED">
              <w:t>2г</w:t>
            </w:r>
            <w:r w:rsidR="000420ED" w:rsidRPr="000420ED">
              <w:t xml:space="preserve">. </w:t>
            </w:r>
          </w:p>
        </w:tc>
        <w:tc>
          <w:tcPr>
            <w:tcW w:w="1855" w:type="dxa"/>
            <w:gridSpan w:val="2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01</w:t>
            </w:r>
            <w:r w:rsidR="000420ED">
              <w:t>.0</w:t>
            </w:r>
            <w:r w:rsidRPr="000420ED">
              <w:t>1</w:t>
            </w:r>
            <w:r w:rsidR="000420ED">
              <w:t>.0</w:t>
            </w:r>
            <w:r w:rsidRPr="000420ED">
              <w:t>3г</w:t>
            </w:r>
            <w:r w:rsidR="000420ED" w:rsidRPr="000420ED">
              <w:t xml:space="preserve">. </w:t>
            </w:r>
          </w:p>
        </w:tc>
        <w:tc>
          <w:tcPr>
            <w:tcW w:w="1861" w:type="dxa"/>
            <w:gridSpan w:val="2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01</w:t>
            </w:r>
            <w:r w:rsidR="000420ED">
              <w:t>.0</w:t>
            </w:r>
            <w:r w:rsidRPr="000420ED">
              <w:t>1</w:t>
            </w:r>
            <w:r w:rsidR="000420ED">
              <w:t>.0</w:t>
            </w:r>
            <w:r w:rsidRPr="000420ED">
              <w:t>4г</w:t>
            </w:r>
            <w:r w:rsidR="000420ED" w:rsidRPr="000420ED">
              <w:t xml:space="preserve">. </w:t>
            </w:r>
          </w:p>
        </w:tc>
        <w:tc>
          <w:tcPr>
            <w:tcW w:w="1967" w:type="dxa"/>
            <w:gridSpan w:val="2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01</w:t>
            </w:r>
            <w:r w:rsidR="000420ED">
              <w:t>.0</w:t>
            </w:r>
            <w:r w:rsidRPr="000420ED">
              <w:t>1</w:t>
            </w:r>
            <w:r w:rsidR="000420ED">
              <w:t>.0</w:t>
            </w:r>
            <w:r w:rsidRPr="000420ED">
              <w:t>5г</w:t>
            </w:r>
            <w:r w:rsidR="000420ED" w:rsidRPr="000420ED">
              <w:t xml:space="preserve">. </w:t>
            </w:r>
          </w:p>
        </w:tc>
      </w:tr>
      <w:tr w:rsidR="00FD67B5" w:rsidRPr="000420ED" w:rsidTr="00FB7226">
        <w:trPr>
          <w:trHeight w:val="902"/>
          <w:jc w:val="center"/>
        </w:trPr>
        <w:tc>
          <w:tcPr>
            <w:tcW w:w="1529" w:type="dxa"/>
            <w:vMerge/>
            <w:shd w:val="clear" w:color="auto" w:fill="auto"/>
          </w:tcPr>
          <w:p w:rsidR="00DB16BB" w:rsidRPr="000420ED" w:rsidRDefault="00DB16BB" w:rsidP="00430A52">
            <w:pPr>
              <w:pStyle w:val="afe"/>
            </w:pPr>
          </w:p>
        </w:tc>
        <w:tc>
          <w:tcPr>
            <w:tcW w:w="11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остаток, тыс</w:t>
            </w:r>
            <w:r w:rsidR="000420ED" w:rsidRPr="000420ED">
              <w:t xml:space="preserve">. </w:t>
            </w:r>
            <w:r w:rsidRPr="000420ED">
              <w:t>руб</w:t>
            </w:r>
            <w:r w:rsidR="000420ED" w:rsidRPr="000420ED">
              <w:t xml:space="preserve">. 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FD67B5" w:rsidP="00430A52">
            <w:pPr>
              <w:pStyle w:val="afe"/>
            </w:pPr>
            <w:r w:rsidRPr="000420ED">
              <w:t>В</w:t>
            </w:r>
            <w:r w:rsidR="000420ED" w:rsidRPr="000420ED">
              <w:t>%</w:t>
            </w:r>
            <w:r w:rsidR="00DB16BB" w:rsidRPr="000420ED">
              <w:t xml:space="preserve"> к итого</w:t>
            </w:r>
          </w:p>
        </w:tc>
        <w:tc>
          <w:tcPr>
            <w:tcW w:w="987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Остаток, тыс</w:t>
            </w:r>
            <w:r w:rsidR="000420ED" w:rsidRPr="000420ED">
              <w:t xml:space="preserve">. </w:t>
            </w:r>
            <w:r w:rsidRPr="000420ED">
              <w:t>руб</w:t>
            </w:r>
            <w:r w:rsidR="000420ED" w:rsidRPr="000420ED">
              <w:t xml:space="preserve">. 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в</w:t>
            </w:r>
            <w:r w:rsidR="000420ED" w:rsidRPr="000420ED">
              <w:t>%</w:t>
            </w:r>
            <w:r w:rsidRPr="000420ED">
              <w:t xml:space="preserve"> к итого</w:t>
            </w:r>
          </w:p>
        </w:tc>
        <w:tc>
          <w:tcPr>
            <w:tcW w:w="11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остаток, тыс</w:t>
            </w:r>
            <w:r w:rsidR="000420ED" w:rsidRPr="000420ED">
              <w:t xml:space="preserve">. </w:t>
            </w:r>
            <w:r w:rsidRPr="000420ED">
              <w:t>руб</w:t>
            </w:r>
            <w:r w:rsidR="000420ED" w:rsidRPr="000420ED">
              <w:t xml:space="preserve">. </w:t>
            </w:r>
          </w:p>
        </w:tc>
        <w:tc>
          <w:tcPr>
            <w:tcW w:w="75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в</w:t>
            </w:r>
            <w:r w:rsidR="000420ED" w:rsidRPr="000420ED">
              <w:t>%</w:t>
            </w:r>
            <w:r w:rsidRPr="000420ED">
              <w:t xml:space="preserve"> к итого</w:t>
            </w:r>
          </w:p>
        </w:tc>
        <w:tc>
          <w:tcPr>
            <w:tcW w:w="109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остаток, тыс</w:t>
            </w:r>
            <w:r w:rsidR="000420ED" w:rsidRPr="000420ED">
              <w:t xml:space="preserve">. </w:t>
            </w:r>
            <w:r w:rsidRPr="000420ED">
              <w:t>руб</w:t>
            </w:r>
            <w:r w:rsidR="000420ED" w:rsidRPr="000420ED">
              <w:t xml:space="preserve">. 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в</w:t>
            </w:r>
            <w:r w:rsidR="000420ED" w:rsidRPr="000420ED">
              <w:t>%</w:t>
            </w:r>
            <w:r w:rsidRPr="000420ED">
              <w:t xml:space="preserve"> к итого</w:t>
            </w:r>
          </w:p>
        </w:tc>
      </w:tr>
      <w:tr w:rsidR="00FD67B5" w:rsidRPr="000420ED" w:rsidTr="00FB7226">
        <w:trPr>
          <w:trHeight w:val="820"/>
          <w:jc w:val="center"/>
        </w:trPr>
        <w:tc>
          <w:tcPr>
            <w:tcW w:w="152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Банковская гарантия</w:t>
            </w:r>
          </w:p>
        </w:tc>
        <w:tc>
          <w:tcPr>
            <w:tcW w:w="11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  <w:tc>
          <w:tcPr>
            <w:tcW w:w="987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  <w:tc>
          <w:tcPr>
            <w:tcW w:w="11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  <w:tc>
          <w:tcPr>
            <w:tcW w:w="75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  <w:tc>
          <w:tcPr>
            <w:tcW w:w="109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</w:tr>
      <w:tr w:rsidR="00FD67B5" w:rsidRPr="000420ED" w:rsidTr="00FB7226">
        <w:trPr>
          <w:trHeight w:val="765"/>
          <w:jc w:val="center"/>
        </w:trPr>
        <w:tc>
          <w:tcPr>
            <w:tcW w:w="152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Залог недвижимости</w:t>
            </w:r>
          </w:p>
        </w:tc>
        <w:tc>
          <w:tcPr>
            <w:tcW w:w="11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11548,00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16,0</w:t>
            </w:r>
          </w:p>
        </w:tc>
        <w:tc>
          <w:tcPr>
            <w:tcW w:w="987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16544,25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18,0</w:t>
            </w:r>
          </w:p>
        </w:tc>
        <w:tc>
          <w:tcPr>
            <w:tcW w:w="11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28544,56</w:t>
            </w:r>
          </w:p>
        </w:tc>
        <w:tc>
          <w:tcPr>
            <w:tcW w:w="75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12,6</w:t>
            </w:r>
          </w:p>
        </w:tc>
        <w:tc>
          <w:tcPr>
            <w:tcW w:w="109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39548,25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14,5</w:t>
            </w:r>
          </w:p>
        </w:tc>
      </w:tr>
      <w:tr w:rsidR="00FD67B5" w:rsidRPr="000420ED" w:rsidTr="00FB7226">
        <w:trPr>
          <w:trHeight w:val="820"/>
          <w:jc w:val="center"/>
        </w:trPr>
        <w:tc>
          <w:tcPr>
            <w:tcW w:w="152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Залог оборудования</w:t>
            </w:r>
          </w:p>
        </w:tc>
        <w:tc>
          <w:tcPr>
            <w:tcW w:w="11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7214,36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10,0</w:t>
            </w:r>
          </w:p>
        </w:tc>
        <w:tc>
          <w:tcPr>
            <w:tcW w:w="987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48562,35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52,9</w:t>
            </w:r>
          </w:p>
        </w:tc>
        <w:tc>
          <w:tcPr>
            <w:tcW w:w="11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110525,36</w:t>
            </w:r>
          </w:p>
        </w:tc>
        <w:tc>
          <w:tcPr>
            <w:tcW w:w="75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48,6</w:t>
            </w:r>
          </w:p>
        </w:tc>
        <w:tc>
          <w:tcPr>
            <w:tcW w:w="109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108235,45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39,8</w:t>
            </w:r>
          </w:p>
        </w:tc>
      </w:tr>
      <w:tr w:rsidR="00FD67B5" w:rsidRPr="000420ED" w:rsidTr="00FB7226">
        <w:trPr>
          <w:trHeight w:val="820"/>
          <w:jc w:val="center"/>
        </w:trPr>
        <w:tc>
          <w:tcPr>
            <w:tcW w:w="152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Залог транспортных средств</w:t>
            </w:r>
          </w:p>
        </w:tc>
        <w:tc>
          <w:tcPr>
            <w:tcW w:w="11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5438,44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7,54</w:t>
            </w:r>
          </w:p>
        </w:tc>
        <w:tc>
          <w:tcPr>
            <w:tcW w:w="987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3856,38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4,2</w:t>
            </w:r>
          </w:p>
        </w:tc>
        <w:tc>
          <w:tcPr>
            <w:tcW w:w="11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4825,50</w:t>
            </w:r>
          </w:p>
        </w:tc>
        <w:tc>
          <w:tcPr>
            <w:tcW w:w="75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2,1</w:t>
            </w:r>
          </w:p>
        </w:tc>
        <w:tc>
          <w:tcPr>
            <w:tcW w:w="109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2354,25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0,90</w:t>
            </w:r>
          </w:p>
        </w:tc>
      </w:tr>
      <w:tr w:rsidR="00FD67B5" w:rsidRPr="000420ED" w:rsidTr="00FB7226">
        <w:trPr>
          <w:trHeight w:val="820"/>
          <w:jc w:val="center"/>
        </w:trPr>
        <w:tc>
          <w:tcPr>
            <w:tcW w:w="152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Залог товаров в обороте</w:t>
            </w:r>
          </w:p>
        </w:tc>
        <w:tc>
          <w:tcPr>
            <w:tcW w:w="11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43284,55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60,0</w:t>
            </w:r>
          </w:p>
        </w:tc>
        <w:tc>
          <w:tcPr>
            <w:tcW w:w="987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16825,35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18,3</w:t>
            </w:r>
          </w:p>
        </w:tc>
        <w:tc>
          <w:tcPr>
            <w:tcW w:w="11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55263,35</w:t>
            </w:r>
          </w:p>
        </w:tc>
        <w:tc>
          <w:tcPr>
            <w:tcW w:w="75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24,3</w:t>
            </w:r>
          </w:p>
        </w:tc>
        <w:tc>
          <w:tcPr>
            <w:tcW w:w="109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58456,23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21,5</w:t>
            </w:r>
          </w:p>
        </w:tc>
      </w:tr>
      <w:tr w:rsidR="00FD67B5" w:rsidRPr="000420ED" w:rsidTr="00FB7226">
        <w:trPr>
          <w:trHeight w:val="820"/>
          <w:jc w:val="center"/>
        </w:trPr>
        <w:tc>
          <w:tcPr>
            <w:tcW w:w="152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Залог прочего имущества</w:t>
            </w:r>
          </w:p>
        </w:tc>
        <w:tc>
          <w:tcPr>
            <w:tcW w:w="11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728,55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1,00</w:t>
            </w:r>
          </w:p>
        </w:tc>
        <w:tc>
          <w:tcPr>
            <w:tcW w:w="987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1125,00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1,2</w:t>
            </w:r>
          </w:p>
        </w:tc>
        <w:tc>
          <w:tcPr>
            <w:tcW w:w="11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1137,30</w:t>
            </w:r>
          </w:p>
        </w:tc>
        <w:tc>
          <w:tcPr>
            <w:tcW w:w="75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0,05</w:t>
            </w:r>
          </w:p>
        </w:tc>
        <w:tc>
          <w:tcPr>
            <w:tcW w:w="109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0,00</w:t>
            </w:r>
          </w:p>
        </w:tc>
      </w:tr>
      <w:tr w:rsidR="00FD67B5" w:rsidRPr="000420ED" w:rsidTr="00FB7226">
        <w:trPr>
          <w:trHeight w:val="820"/>
          <w:jc w:val="center"/>
        </w:trPr>
        <w:tc>
          <w:tcPr>
            <w:tcW w:w="152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Без обеспечения</w:t>
            </w:r>
          </w:p>
        </w:tc>
        <w:tc>
          <w:tcPr>
            <w:tcW w:w="11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3929,76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5,46</w:t>
            </w:r>
          </w:p>
        </w:tc>
        <w:tc>
          <w:tcPr>
            <w:tcW w:w="987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4825,35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5,4</w:t>
            </w:r>
          </w:p>
        </w:tc>
        <w:tc>
          <w:tcPr>
            <w:tcW w:w="11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26962,16</w:t>
            </w:r>
          </w:p>
        </w:tc>
        <w:tc>
          <w:tcPr>
            <w:tcW w:w="75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12,35</w:t>
            </w:r>
          </w:p>
        </w:tc>
        <w:tc>
          <w:tcPr>
            <w:tcW w:w="109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63408,27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23,3</w:t>
            </w:r>
          </w:p>
        </w:tc>
      </w:tr>
      <w:tr w:rsidR="00FD67B5" w:rsidRPr="000420ED" w:rsidTr="00FB7226">
        <w:trPr>
          <w:trHeight w:val="698"/>
          <w:jc w:val="center"/>
        </w:trPr>
        <w:tc>
          <w:tcPr>
            <w:tcW w:w="152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ИТОГО</w:t>
            </w:r>
          </w:p>
        </w:tc>
        <w:tc>
          <w:tcPr>
            <w:tcW w:w="11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72143,66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100</w:t>
            </w:r>
          </w:p>
        </w:tc>
        <w:tc>
          <w:tcPr>
            <w:tcW w:w="987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91738,68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100</w:t>
            </w:r>
          </w:p>
        </w:tc>
        <w:tc>
          <w:tcPr>
            <w:tcW w:w="11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227258,23</w:t>
            </w:r>
          </w:p>
        </w:tc>
        <w:tc>
          <w:tcPr>
            <w:tcW w:w="75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100</w:t>
            </w:r>
          </w:p>
        </w:tc>
        <w:tc>
          <w:tcPr>
            <w:tcW w:w="109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272002,45</w:t>
            </w:r>
          </w:p>
        </w:tc>
        <w:tc>
          <w:tcPr>
            <w:tcW w:w="8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100</w:t>
            </w:r>
          </w:p>
        </w:tc>
      </w:tr>
    </w:tbl>
    <w:p w:rsidR="00DB16BB" w:rsidRPr="000420ED" w:rsidRDefault="00DB16BB" w:rsidP="000420ED">
      <w:pPr>
        <w:ind w:firstLine="709"/>
      </w:pPr>
    </w:p>
    <w:p w:rsidR="000420ED" w:rsidRDefault="00DB16BB" w:rsidP="000420ED">
      <w:pPr>
        <w:ind w:firstLine="709"/>
      </w:pPr>
      <w:r w:rsidRPr="000420ED">
        <w:t>Как видно из табл</w:t>
      </w:r>
      <w:r w:rsidR="000420ED">
        <w:t>.2.4</w:t>
      </w:r>
      <w:r w:rsidRPr="000420ED">
        <w:t>, доля кредитов, выданных под залог, составляет в 2004г</w:t>
      </w:r>
      <w:r w:rsidR="000420ED">
        <w:t>.7</w:t>
      </w:r>
      <w:r w:rsidRPr="000420ED">
        <w:t>6,7</w:t>
      </w:r>
      <w:r w:rsidR="000420ED" w:rsidRPr="000420ED">
        <w:t xml:space="preserve">%. </w:t>
      </w:r>
      <w:r w:rsidRPr="000420ED">
        <w:t>Из них 39,8</w:t>
      </w:r>
      <w:r w:rsidR="000420ED" w:rsidRPr="000420ED">
        <w:t>%</w:t>
      </w:r>
      <w:r w:rsidRPr="000420ED">
        <w:t xml:space="preserve"> приходится на кредиты под залог оборудования</w:t>
      </w:r>
      <w:r w:rsidR="000420ED" w:rsidRPr="000420ED">
        <w:t xml:space="preserve">. </w:t>
      </w:r>
      <w:r w:rsidRPr="000420ED">
        <w:t>Этот вид залога преобладает с 01</w:t>
      </w:r>
      <w:r w:rsidR="000420ED">
        <w:t>.0</w:t>
      </w:r>
      <w:r w:rsidRPr="000420ED">
        <w:t>1</w:t>
      </w:r>
      <w:r w:rsidR="000420ED">
        <w:t>.0</w:t>
      </w:r>
      <w:r w:rsidRPr="000420ED">
        <w:t>3г</w:t>
      </w:r>
      <w:r w:rsidR="000420ED">
        <w:t>.,</w:t>
      </w:r>
      <w:r w:rsidRPr="000420ED">
        <w:t xml:space="preserve"> а до этого основной формой обеспечения</w:t>
      </w:r>
      <w:r w:rsidR="000420ED">
        <w:t xml:space="preserve"> (</w:t>
      </w:r>
      <w:r w:rsidRPr="000420ED">
        <w:t>60,0</w:t>
      </w:r>
      <w:r w:rsidR="000420ED" w:rsidRPr="000420ED">
        <w:t xml:space="preserve">%) </w:t>
      </w:r>
      <w:r w:rsidRPr="000420ED">
        <w:t>был залог товаров в обороте</w:t>
      </w:r>
      <w:r w:rsidR="000420ED" w:rsidRPr="000420ED">
        <w:t xml:space="preserve">. </w:t>
      </w:r>
      <w:r w:rsidRPr="000420ED">
        <w:t xml:space="preserve">Но данная форма залога довольно рискованна, </w:t>
      </w:r>
      <w:r w:rsidR="00A309B7" w:rsidRPr="000420ED">
        <w:t>так как</w:t>
      </w:r>
      <w:r w:rsidRPr="000420ED">
        <w:t xml:space="preserve"> достаточно мобильна в производстве и трудоемка с точки зрения отслеживания ее наличия у заемщика</w:t>
      </w:r>
      <w:r w:rsidR="000420ED" w:rsidRPr="000420ED">
        <w:t xml:space="preserve">. </w:t>
      </w:r>
      <w:r w:rsidRPr="000420ED">
        <w:t>Поэтому доля кредитов, выданных под залог товаров в обороте, сократилась до 21,5</w:t>
      </w:r>
      <w:r w:rsidR="000420ED" w:rsidRPr="000420ED">
        <w:t>%.</w:t>
      </w:r>
    </w:p>
    <w:p w:rsidR="000420ED" w:rsidRDefault="00DB16BB" w:rsidP="000420ED">
      <w:pPr>
        <w:ind w:firstLine="709"/>
      </w:pPr>
      <w:r w:rsidRPr="000420ED">
        <w:t>Под залог недвижимости выдано в 2004г</w:t>
      </w:r>
      <w:r w:rsidR="000420ED">
        <w:t>.1</w:t>
      </w:r>
      <w:r w:rsidRPr="000420ED">
        <w:t>4,5</w:t>
      </w:r>
      <w:r w:rsidR="000420ED" w:rsidRPr="000420ED">
        <w:t>%</w:t>
      </w:r>
      <w:r w:rsidRPr="000420ED">
        <w:t xml:space="preserve"> и 23,3</w:t>
      </w:r>
      <w:r w:rsidR="000420ED" w:rsidRPr="000420ED">
        <w:t xml:space="preserve">% - </w:t>
      </w:r>
      <w:r w:rsidRPr="000420ED">
        <w:t>кредиты, не имеющие обеспечения</w:t>
      </w:r>
      <w:r w:rsidR="000420ED" w:rsidRPr="000420ED">
        <w:t xml:space="preserve">. </w:t>
      </w:r>
      <w:r w:rsidRPr="000420ED">
        <w:t>Доля последних за рассматриваемый период значительно увеличилась</w:t>
      </w:r>
      <w:r w:rsidR="000420ED" w:rsidRPr="000420ED">
        <w:t xml:space="preserve">. </w:t>
      </w:r>
      <w:r w:rsidRPr="000420ED">
        <w:t>Это произошло за счет увеличения выдачи овердрафтных кредитов, которые предоставляются в основном без обеспечения</w:t>
      </w:r>
      <w:r w:rsidR="000420ED" w:rsidRPr="000420ED">
        <w:t xml:space="preserve">. </w:t>
      </w:r>
      <w:r w:rsidRPr="000420ED">
        <w:t>Кредиты под банковскую гарантию за этот период не выдавались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Таким образом, залоговая политика банка за последние 3 года была пересмотрена</w:t>
      </w:r>
      <w:r w:rsidR="000420ED" w:rsidRPr="000420ED">
        <w:t xml:space="preserve">. </w:t>
      </w:r>
      <w:r w:rsidRPr="000420ED">
        <w:t xml:space="preserve">Она является достаточно эффективной, </w:t>
      </w:r>
      <w:r w:rsidR="00A309B7" w:rsidRPr="000420ED">
        <w:t>так как</w:t>
      </w:r>
      <w:r w:rsidR="000420ED">
        <w:t xml:space="preserve"> "</w:t>
      </w:r>
      <w:r w:rsidRPr="000420ED">
        <w:t>ЮНИАСТРУМ БАНК</w:t>
      </w:r>
      <w:r w:rsidR="000420ED">
        <w:t xml:space="preserve">" </w:t>
      </w:r>
      <w:r w:rsidRPr="000420ED">
        <w:t xml:space="preserve">стал больше применять наиболее выгодные для банка формы обеспечения </w:t>
      </w:r>
      <w:r w:rsidR="000420ED">
        <w:t>-</w:t>
      </w:r>
      <w:r w:rsidRPr="000420ED">
        <w:t xml:space="preserve"> залог недвижимости и оборудования</w:t>
      </w:r>
      <w:r w:rsidR="000420ED">
        <w:t xml:space="preserve"> (</w:t>
      </w:r>
      <w:r w:rsidRPr="000420ED">
        <w:t>54,3</w:t>
      </w:r>
      <w:r w:rsidR="000420ED" w:rsidRPr="000420ED">
        <w:t xml:space="preserve">%). </w:t>
      </w:r>
      <w:r w:rsidRPr="000420ED">
        <w:t xml:space="preserve">Кроме того, залог не является единственной формой обеспечения, </w:t>
      </w:r>
      <w:r w:rsidR="00A309B7" w:rsidRPr="000420ED">
        <w:t>так как</w:t>
      </w:r>
      <w:r w:rsidRPr="000420ED">
        <w:t xml:space="preserve"> дополнительно оформляются поручительства руководителя или собственников</w:t>
      </w:r>
      <w:r w:rsidR="000420ED">
        <w:t xml:space="preserve"> (</w:t>
      </w:r>
      <w:r w:rsidRPr="000420ED">
        <w:t>акционеров</w:t>
      </w:r>
      <w:r w:rsidR="000420ED" w:rsidRPr="000420ED">
        <w:t xml:space="preserve">) </w:t>
      </w:r>
      <w:r w:rsidRPr="000420ED">
        <w:t>предприятия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Завершающим этапом анализа является рассмотрение основных показателей, характеризующих качество кредитного портфеля, в динамике</w:t>
      </w:r>
      <w:r w:rsidR="000420ED" w:rsidRPr="000420ED">
        <w:t xml:space="preserve">. </w:t>
      </w:r>
      <w:r w:rsidRPr="000420ED">
        <w:t>К этим показателям относятся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коэффициент риска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коэффициент резерва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коэффициент покрытия убытков по ссудам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удельный вес вновь выданных кредитов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удельный вес ссудной задолженности в активе баланса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Значения данных показателей по годам приведены в табл</w:t>
      </w:r>
      <w:r w:rsidR="000420ED">
        <w:t>.2.5</w:t>
      </w:r>
    </w:p>
    <w:p w:rsidR="00430A52" w:rsidRDefault="00430A52" w:rsidP="000420ED">
      <w:pPr>
        <w:ind w:firstLine="709"/>
        <w:rPr>
          <w:lang w:val="uk-UA"/>
        </w:rPr>
      </w:pPr>
    </w:p>
    <w:p w:rsidR="00DB16BB" w:rsidRPr="000420ED" w:rsidRDefault="00DB16BB" w:rsidP="00F41AEE">
      <w:pPr>
        <w:ind w:left="709" w:firstLine="0"/>
      </w:pPr>
      <w:r w:rsidRPr="000420ED">
        <w:t xml:space="preserve">Таблица </w:t>
      </w:r>
      <w:r w:rsidR="000420ED">
        <w:t>2.5</w:t>
      </w:r>
      <w:r w:rsidR="00F41AEE">
        <w:t xml:space="preserve">. </w:t>
      </w:r>
      <w:r w:rsidRPr="000420ED">
        <w:t>Показатели, характеризующие качество кредитного портфеля</w:t>
      </w:r>
      <w:r w:rsidR="000420ED">
        <w:t xml:space="preserve"> "</w:t>
      </w:r>
      <w:r w:rsidRPr="000420ED">
        <w:t>ЮНИАСТРУМ БАНКа</w:t>
      </w:r>
      <w:r w:rsidR="000420ED">
        <w:t xml:space="preserve">", </w:t>
      </w:r>
      <w:r w:rsidRPr="000420ED">
        <w:t>в динамике</w:t>
      </w:r>
      <w:r w:rsidR="000420ED">
        <w:t xml:space="preserve"> (</w:t>
      </w:r>
      <w:r w:rsidRPr="000420ED">
        <w:t>тыс</w:t>
      </w:r>
      <w:r w:rsidR="000420ED" w:rsidRPr="000420ED">
        <w:t xml:space="preserve">. </w:t>
      </w:r>
      <w:r w:rsidRPr="000420ED">
        <w:t>руб</w:t>
      </w:r>
      <w:r w:rsidR="00F41AEE">
        <w:t>.</w:t>
      </w:r>
      <w:r w:rsidR="000420ED" w:rsidRPr="000420ED"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8"/>
        <w:gridCol w:w="1275"/>
        <w:gridCol w:w="1418"/>
        <w:gridCol w:w="1276"/>
        <w:gridCol w:w="1134"/>
      </w:tblGrid>
      <w:tr w:rsidR="00DB16BB" w:rsidRPr="00FB7226" w:rsidTr="00FB7226">
        <w:trPr>
          <w:trHeight w:val="68"/>
          <w:jc w:val="center"/>
        </w:trPr>
        <w:tc>
          <w:tcPr>
            <w:tcW w:w="385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Показатели</w:t>
            </w:r>
          </w:p>
        </w:tc>
        <w:tc>
          <w:tcPr>
            <w:tcW w:w="1275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01</w:t>
            </w:r>
            <w:r w:rsidR="000420ED" w:rsidRPr="00FB7226">
              <w:rPr>
                <w:snapToGrid w:val="0"/>
              </w:rPr>
              <w:t>.0</w:t>
            </w:r>
            <w:r w:rsidRPr="00FB7226">
              <w:rPr>
                <w:snapToGrid w:val="0"/>
              </w:rPr>
              <w:t>1</w:t>
            </w:r>
            <w:r w:rsidR="000420ED" w:rsidRPr="00FB7226">
              <w:rPr>
                <w:snapToGrid w:val="0"/>
              </w:rPr>
              <w:t>.0</w:t>
            </w:r>
            <w:r w:rsidRPr="00FB7226">
              <w:rPr>
                <w:snapToGrid w:val="0"/>
              </w:rPr>
              <w:t>2г</w:t>
            </w:r>
            <w:r w:rsidR="000420ED" w:rsidRPr="00FB7226">
              <w:rPr>
                <w:snapToGrid w:val="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01</w:t>
            </w:r>
            <w:r w:rsidR="000420ED" w:rsidRPr="00FB7226">
              <w:rPr>
                <w:snapToGrid w:val="0"/>
              </w:rPr>
              <w:t>.0</w:t>
            </w:r>
            <w:r w:rsidRPr="00FB7226">
              <w:rPr>
                <w:snapToGrid w:val="0"/>
              </w:rPr>
              <w:t>1</w:t>
            </w:r>
            <w:r w:rsidR="000420ED" w:rsidRPr="00FB7226">
              <w:rPr>
                <w:snapToGrid w:val="0"/>
              </w:rPr>
              <w:t>.0</w:t>
            </w:r>
            <w:r w:rsidRPr="00FB7226">
              <w:rPr>
                <w:snapToGrid w:val="0"/>
              </w:rPr>
              <w:t>3г</w:t>
            </w:r>
            <w:r w:rsidR="000420ED" w:rsidRPr="00FB7226">
              <w:rPr>
                <w:snapToGrid w:val="0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01</w:t>
            </w:r>
            <w:r w:rsidR="000420ED" w:rsidRPr="00FB7226">
              <w:rPr>
                <w:snapToGrid w:val="0"/>
              </w:rPr>
              <w:t>.0</w:t>
            </w:r>
            <w:r w:rsidRPr="00FB7226">
              <w:rPr>
                <w:snapToGrid w:val="0"/>
              </w:rPr>
              <w:t>1</w:t>
            </w:r>
            <w:r w:rsidR="000420ED" w:rsidRPr="00FB7226">
              <w:rPr>
                <w:snapToGrid w:val="0"/>
              </w:rPr>
              <w:t>.0</w:t>
            </w:r>
            <w:r w:rsidRPr="00FB7226">
              <w:rPr>
                <w:snapToGrid w:val="0"/>
              </w:rPr>
              <w:t>4г</w:t>
            </w:r>
            <w:r w:rsidR="000420ED" w:rsidRPr="00FB7226">
              <w:rPr>
                <w:snapToGrid w:val="0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01</w:t>
            </w:r>
            <w:r w:rsidR="000420ED" w:rsidRPr="00FB7226">
              <w:rPr>
                <w:snapToGrid w:val="0"/>
              </w:rPr>
              <w:t>.0</w:t>
            </w:r>
            <w:r w:rsidRPr="00FB7226">
              <w:rPr>
                <w:snapToGrid w:val="0"/>
              </w:rPr>
              <w:t>1</w:t>
            </w:r>
            <w:r w:rsidR="000420ED" w:rsidRPr="00FB7226">
              <w:rPr>
                <w:snapToGrid w:val="0"/>
              </w:rPr>
              <w:t>.0</w:t>
            </w:r>
            <w:r w:rsidRPr="00FB7226">
              <w:rPr>
                <w:snapToGrid w:val="0"/>
              </w:rPr>
              <w:t>5г</w:t>
            </w:r>
            <w:r w:rsidR="000420ED" w:rsidRPr="00FB7226">
              <w:rPr>
                <w:snapToGrid w:val="0"/>
              </w:rPr>
              <w:t xml:space="preserve">. </w:t>
            </w:r>
          </w:p>
        </w:tc>
      </w:tr>
      <w:tr w:rsidR="00DB16BB" w:rsidRPr="00FB7226" w:rsidTr="00FB7226">
        <w:trPr>
          <w:trHeight w:val="290"/>
          <w:jc w:val="center"/>
        </w:trPr>
        <w:tc>
          <w:tcPr>
            <w:tcW w:w="385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5</w:t>
            </w:r>
          </w:p>
        </w:tc>
      </w:tr>
      <w:tr w:rsidR="00DB16BB" w:rsidRPr="00FB7226" w:rsidTr="00FB7226">
        <w:trPr>
          <w:trHeight w:val="136"/>
          <w:jc w:val="center"/>
        </w:trPr>
        <w:tc>
          <w:tcPr>
            <w:tcW w:w="385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Общий остаток ссудной задолженности, тыс</w:t>
            </w:r>
            <w:r w:rsidR="000420ED" w:rsidRPr="00FB7226">
              <w:rPr>
                <w:snapToGrid w:val="0"/>
              </w:rPr>
              <w:t xml:space="preserve">. </w:t>
            </w:r>
            <w:r w:rsidRPr="00FB7226">
              <w:rPr>
                <w:snapToGrid w:val="0"/>
              </w:rPr>
              <w:t>руб</w:t>
            </w:r>
            <w:r w:rsidR="000420ED" w:rsidRPr="00FB7226">
              <w:rPr>
                <w:snapToGrid w:val="0"/>
              </w:rPr>
              <w:t xml:space="preserve">. </w:t>
            </w:r>
          </w:p>
        </w:tc>
        <w:tc>
          <w:tcPr>
            <w:tcW w:w="1275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84691,16</w:t>
            </w:r>
          </w:p>
        </w:tc>
        <w:tc>
          <w:tcPr>
            <w:tcW w:w="141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118047,8</w:t>
            </w:r>
          </w:p>
        </w:tc>
        <w:tc>
          <w:tcPr>
            <w:tcW w:w="127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227258,2</w:t>
            </w:r>
          </w:p>
        </w:tc>
        <w:tc>
          <w:tcPr>
            <w:tcW w:w="1134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272002,45,,</w:t>
            </w:r>
          </w:p>
        </w:tc>
      </w:tr>
      <w:tr w:rsidR="00DB16BB" w:rsidRPr="00FB7226" w:rsidTr="00FB7226">
        <w:trPr>
          <w:trHeight w:val="136"/>
          <w:jc w:val="center"/>
        </w:trPr>
        <w:tc>
          <w:tcPr>
            <w:tcW w:w="385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Резерв на возможные потери по ссудам, тыс</w:t>
            </w:r>
            <w:r w:rsidR="000420ED" w:rsidRPr="00FB7226">
              <w:rPr>
                <w:snapToGrid w:val="0"/>
              </w:rPr>
              <w:t xml:space="preserve">. </w:t>
            </w:r>
            <w:r w:rsidRPr="00FB7226">
              <w:rPr>
                <w:snapToGrid w:val="0"/>
              </w:rPr>
              <w:t>руб</w:t>
            </w:r>
            <w:r w:rsidR="000420ED" w:rsidRPr="00FB7226">
              <w:rPr>
                <w:snapToGrid w:val="0"/>
              </w:rPr>
              <w:t xml:space="preserve">. </w:t>
            </w:r>
          </w:p>
        </w:tc>
        <w:tc>
          <w:tcPr>
            <w:tcW w:w="1275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15345</w:t>
            </w:r>
          </w:p>
        </w:tc>
        <w:tc>
          <w:tcPr>
            <w:tcW w:w="141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23564</w:t>
            </w:r>
          </w:p>
        </w:tc>
        <w:tc>
          <w:tcPr>
            <w:tcW w:w="127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31100</w:t>
            </w:r>
          </w:p>
        </w:tc>
        <w:tc>
          <w:tcPr>
            <w:tcW w:w="1134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33562</w:t>
            </w:r>
          </w:p>
        </w:tc>
      </w:tr>
      <w:tr w:rsidR="00DB16BB" w:rsidRPr="00FB7226" w:rsidTr="00FB7226">
        <w:trPr>
          <w:trHeight w:val="68"/>
          <w:jc w:val="center"/>
        </w:trPr>
        <w:tc>
          <w:tcPr>
            <w:tcW w:w="385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Объем проблемных кредитов, тыс</w:t>
            </w:r>
            <w:r w:rsidR="000420ED" w:rsidRPr="00FB7226">
              <w:rPr>
                <w:snapToGrid w:val="0"/>
              </w:rPr>
              <w:t xml:space="preserve">. </w:t>
            </w:r>
            <w:r w:rsidRPr="00FB7226">
              <w:rPr>
                <w:snapToGrid w:val="0"/>
              </w:rPr>
              <w:t>руб</w:t>
            </w:r>
            <w:r w:rsidR="000420ED" w:rsidRPr="00FB7226">
              <w:rPr>
                <w:snapToGrid w:val="0"/>
              </w:rPr>
              <w:t xml:space="preserve">. </w:t>
            </w:r>
          </w:p>
        </w:tc>
        <w:tc>
          <w:tcPr>
            <w:tcW w:w="1275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2922,86</w:t>
            </w:r>
          </w:p>
        </w:tc>
        <w:tc>
          <w:tcPr>
            <w:tcW w:w="141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7055,1</w:t>
            </w:r>
          </w:p>
        </w:tc>
        <w:tc>
          <w:tcPr>
            <w:tcW w:w="127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13234</w:t>
            </w:r>
          </w:p>
        </w:tc>
        <w:tc>
          <w:tcPr>
            <w:tcW w:w="1134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31963,81</w:t>
            </w:r>
          </w:p>
        </w:tc>
      </w:tr>
      <w:tr w:rsidR="00DB16BB" w:rsidRPr="00FB7226" w:rsidTr="00FB7226">
        <w:trPr>
          <w:trHeight w:val="68"/>
          <w:jc w:val="center"/>
        </w:trPr>
        <w:tc>
          <w:tcPr>
            <w:tcW w:w="385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Выдано кредитов, тыс</w:t>
            </w:r>
            <w:r w:rsidR="000420ED" w:rsidRPr="00FB7226">
              <w:rPr>
                <w:snapToGrid w:val="0"/>
              </w:rPr>
              <w:t xml:space="preserve">. </w:t>
            </w:r>
            <w:r w:rsidRPr="00FB7226">
              <w:rPr>
                <w:snapToGrid w:val="0"/>
              </w:rPr>
              <w:t>руб</w:t>
            </w:r>
            <w:r w:rsidR="000420ED" w:rsidRPr="00FB7226">
              <w:rPr>
                <w:snapToGrid w:val="0"/>
              </w:rPr>
              <w:t xml:space="preserve">. </w:t>
            </w:r>
          </w:p>
        </w:tc>
        <w:tc>
          <w:tcPr>
            <w:tcW w:w="1275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168530</w:t>
            </w:r>
          </w:p>
        </w:tc>
        <w:tc>
          <w:tcPr>
            <w:tcW w:w="141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255041,64</w:t>
            </w:r>
          </w:p>
        </w:tc>
        <w:tc>
          <w:tcPr>
            <w:tcW w:w="127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590871,4</w:t>
            </w:r>
          </w:p>
        </w:tc>
        <w:tc>
          <w:tcPr>
            <w:tcW w:w="1134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783211,6</w:t>
            </w:r>
          </w:p>
        </w:tc>
      </w:tr>
      <w:tr w:rsidR="00DB16BB" w:rsidRPr="00FB7226" w:rsidTr="00FB7226">
        <w:trPr>
          <w:trHeight w:val="68"/>
          <w:jc w:val="center"/>
        </w:trPr>
        <w:tc>
          <w:tcPr>
            <w:tcW w:w="385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Актив баланса, тыс</w:t>
            </w:r>
            <w:r w:rsidR="000420ED" w:rsidRPr="00FB7226">
              <w:rPr>
                <w:snapToGrid w:val="0"/>
              </w:rPr>
              <w:t xml:space="preserve">. </w:t>
            </w:r>
            <w:r w:rsidRPr="00FB7226">
              <w:rPr>
                <w:snapToGrid w:val="0"/>
              </w:rPr>
              <w:t>руб</w:t>
            </w:r>
            <w:r w:rsidR="000420ED" w:rsidRPr="00FB7226">
              <w:rPr>
                <w:snapToGrid w:val="0"/>
              </w:rPr>
              <w:t xml:space="preserve">. </w:t>
            </w:r>
          </w:p>
        </w:tc>
        <w:tc>
          <w:tcPr>
            <w:tcW w:w="1275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1685354</w:t>
            </w:r>
          </w:p>
        </w:tc>
        <w:tc>
          <w:tcPr>
            <w:tcW w:w="141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2125347</w:t>
            </w:r>
          </w:p>
        </w:tc>
        <w:tc>
          <w:tcPr>
            <w:tcW w:w="127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2954357</w:t>
            </w:r>
          </w:p>
        </w:tc>
        <w:tc>
          <w:tcPr>
            <w:tcW w:w="1134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2698437</w:t>
            </w:r>
          </w:p>
        </w:tc>
      </w:tr>
      <w:tr w:rsidR="00DB16BB" w:rsidRPr="00FB7226" w:rsidTr="00FB7226">
        <w:trPr>
          <w:trHeight w:val="68"/>
          <w:jc w:val="center"/>
        </w:trPr>
        <w:tc>
          <w:tcPr>
            <w:tcW w:w="385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Коэффициент риска</w:t>
            </w:r>
          </w:p>
        </w:tc>
        <w:tc>
          <w:tcPr>
            <w:tcW w:w="1275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0,82</w:t>
            </w:r>
          </w:p>
        </w:tc>
        <w:tc>
          <w:tcPr>
            <w:tcW w:w="141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0,83</w:t>
            </w:r>
          </w:p>
        </w:tc>
        <w:tc>
          <w:tcPr>
            <w:tcW w:w="127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0,87</w:t>
            </w:r>
          </w:p>
        </w:tc>
        <w:tc>
          <w:tcPr>
            <w:tcW w:w="1134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0,9</w:t>
            </w:r>
          </w:p>
        </w:tc>
      </w:tr>
      <w:tr w:rsidR="00DB16BB" w:rsidRPr="00FB7226" w:rsidTr="00FB7226">
        <w:trPr>
          <w:trHeight w:val="68"/>
          <w:jc w:val="center"/>
        </w:trPr>
        <w:tc>
          <w:tcPr>
            <w:tcW w:w="385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Коэффициент резерва,</w:t>
            </w:r>
            <w:r w:rsidR="000420ED" w:rsidRPr="00FB7226">
              <w:rPr>
                <w:snapToGrid w:val="0"/>
              </w:rPr>
              <w:t>%</w:t>
            </w:r>
          </w:p>
        </w:tc>
        <w:tc>
          <w:tcPr>
            <w:tcW w:w="1275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18,1</w:t>
            </w:r>
          </w:p>
        </w:tc>
        <w:tc>
          <w:tcPr>
            <w:tcW w:w="141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19,9</w:t>
            </w:r>
          </w:p>
        </w:tc>
        <w:tc>
          <w:tcPr>
            <w:tcW w:w="127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13,7</w:t>
            </w:r>
          </w:p>
        </w:tc>
        <w:tc>
          <w:tcPr>
            <w:tcW w:w="1134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12,3</w:t>
            </w:r>
          </w:p>
        </w:tc>
      </w:tr>
      <w:tr w:rsidR="00DB16BB" w:rsidRPr="00FB7226" w:rsidTr="00FB7226">
        <w:trPr>
          <w:trHeight w:val="68"/>
          <w:jc w:val="center"/>
        </w:trPr>
        <w:tc>
          <w:tcPr>
            <w:tcW w:w="385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Коэффициент покрытия убытков</w:t>
            </w:r>
          </w:p>
        </w:tc>
        <w:tc>
          <w:tcPr>
            <w:tcW w:w="1275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5,25</w:t>
            </w:r>
          </w:p>
        </w:tc>
        <w:tc>
          <w:tcPr>
            <w:tcW w:w="141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3,34</w:t>
            </w:r>
          </w:p>
        </w:tc>
        <w:tc>
          <w:tcPr>
            <w:tcW w:w="127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2,35</w:t>
            </w:r>
          </w:p>
        </w:tc>
        <w:tc>
          <w:tcPr>
            <w:tcW w:w="1134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1,05</w:t>
            </w:r>
          </w:p>
        </w:tc>
      </w:tr>
      <w:tr w:rsidR="00DB16BB" w:rsidRPr="00FB7226" w:rsidTr="00FB7226">
        <w:trPr>
          <w:trHeight w:val="136"/>
          <w:jc w:val="center"/>
        </w:trPr>
        <w:tc>
          <w:tcPr>
            <w:tcW w:w="385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Удельный вес вновь выданных кредитов в общей задолженности,</w:t>
            </w:r>
            <w:r w:rsidR="000420ED" w:rsidRPr="00FB7226">
              <w:rPr>
                <w:snapToGrid w:val="0"/>
              </w:rPr>
              <w:t>%</w:t>
            </w:r>
          </w:p>
        </w:tc>
        <w:tc>
          <w:tcPr>
            <w:tcW w:w="1275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199</w:t>
            </w:r>
          </w:p>
        </w:tc>
        <w:tc>
          <w:tcPr>
            <w:tcW w:w="141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216</w:t>
            </w:r>
          </w:p>
        </w:tc>
        <w:tc>
          <w:tcPr>
            <w:tcW w:w="127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260</w:t>
            </w:r>
          </w:p>
        </w:tc>
        <w:tc>
          <w:tcPr>
            <w:tcW w:w="1134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287,94</w:t>
            </w:r>
          </w:p>
        </w:tc>
      </w:tr>
      <w:tr w:rsidR="00DB16BB" w:rsidRPr="00FB7226" w:rsidTr="00FB7226">
        <w:trPr>
          <w:trHeight w:val="136"/>
          <w:jc w:val="center"/>
        </w:trPr>
        <w:tc>
          <w:tcPr>
            <w:tcW w:w="385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Удельный вес ссудной задолженности в активе баланса,</w:t>
            </w:r>
            <w:r w:rsidR="000420ED" w:rsidRPr="00FB7226">
              <w:rPr>
                <w:snapToGrid w:val="0"/>
              </w:rPr>
              <w:t>%</w:t>
            </w:r>
          </w:p>
        </w:tc>
        <w:tc>
          <w:tcPr>
            <w:tcW w:w="1275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5,03</w:t>
            </w:r>
          </w:p>
        </w:tc>
        <w:tc>
          <w:tcPr>
            <w:tcW w:w="141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5,56</w:t>
            </w:r>
          </w:p>
        </w:tc>
        <w:tc>
          <w:tcPr>
            <w:tcW w:w="127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7,69</w:t>
            </w:r>
          </w:p>
        </w:tc>
        <w:tc>
          <w:tcPr>
            <w:tcW w:w="1134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snapToGrid w:val="0"/>
              </w:rPr>
            </w:pPr>
            <w:r w:rsidRPr="00FB7226">
              <w:rPr>
                <w:snapToGrid w:val="0"/>
              </w:rPr>
              <w:t>10,09</w:t>
            </w:r>
          </w:p>
        </w:tc>
      </w:tr>
    </w:tbl>
    <w:p w:rsidR="00DB16BB" w:rsidRPr="000420ED" w:rsidRDefault="00DB16BB" w:rsidP="000420ED">
      <w:pPr>
        <w:ind w:firstLine="709"/>
      </w:pPr>
    </w:p>
    <w:p w:rsidR="000420ED" w:rsidRDefault="00DB16BB" w:rsidP="000420ED">
      <w:pPr>
        <w:ind w:firstLine="709"/>
        <w:rPr>
          <w:lang w:val="uk-UA"/>
        </w:rPr>
      </w:pPr>
      <w:r w:rsidRPr="000420ED">
        <w:t xml:space="preserve">Качество кредитного портфеля с точки зрения кредитного риска позволяет оценить </w:t>
      </w:r>
      <w:r w:rsidRPr="000420ED">
        <w:rPr>
          <w:i/>
          <w:iCs/>
        </w:rPr>
        <w:t>коэффициент риска</w:t>
      </w:r>
      <w:r w:rsidRPr="000420ED">
        <w:t>, который рассчитывается по формуле</w:t>
      </w:r>
      <w:r w:rsidR="000420ED">
        <w:t xml:space="preserve"> (2.2</w:t>
      </w:r>
      <w:r w:rsidRPr="000420ED">
        <w:t>1</w:t>
      </w:r>
      <w:r w:rsidR="000420ED" w:rsidRPr="000420ED">
        <w:t>):</w:t>
      </w:r>
    </w:p>
    <w:p w:rsidR="00430A52" w:rsidRPr="00430A52" w:rsidRDefault="00430A52" w:rsidP="000420ED">
      <w:pPr>
        <w:ind w:firstLine="709"/>
        <w:rPr>
          <w:lang w:val="uk-UA"/>
        </w:rPr>
      </w:pPr>
    </w:p>
    <w:p w:rsidR="00DB16BB" w:rsidRPr="000420ED" w:rsidRDefault="00DB16BB" w:rsidP="00F41AEE">
      <w:pPr>
        <w:ind w:left="1440"/>
      </w:pPr>
      <w:r w:rsidRPr="000420ED">
        <w:t xml:space="preserve">∑СЗ </w:t>
      </w:r>
      <w:r w:rsidR="000420ED">
        <w:t>-</w:t>
      </w:r>
      <w:r w:rsidRPr="000420ED">
        <w:t xml:space="preserve"> РВПС</w:t>
      </w:r>
    </w:p>
    <w:p w:rsidR="000420ED" w:rsidRDefault="00DB16BB" w:rsidP="000420ED">
      <w:pPr>
        <w:ind w:firstLine="709"/>
      </w:pPr>
      <w:r w:rsidRPr="000420ED">
        <w:t>К риска =</w:t>
      </w:r>
      <w:r w:rsidR="000420ED" w:rsidRPr="000420ED">
        <w:t xml:space="preserve"> - </w:t>
      </w:r>
      <w:r w:rsidRPr="000420ED">
        <w:t>-------------------,</w:t>
      </w:r>
      <w:r w:rsidR="000420ED">
        <w:t xml:space="preserve"> (2.2</w:t>
      </w:r>
      <w:r w:rsidR="000420ED" w:rsidRPr="000420ED">
        <w:t>)</w:t>
      </w:r>
    </w:p>
    <w:p w:rsidR="00DB16BB" w:rsidRPr="000420ED" w:rsidRDefault="00DB16BB" w:rsidP="00F41AEE">
      <w:pPr>
        <w:ind w:left="2160"/>
      </w:pPr>
      <w:r w:rsidRPr="000420ED">
        <w:t>∑СЗ</w:t>
      </w:r>
    </w:p>
    <w:p w:rsidR="00430A52" w:rsidRDefault="00430A52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 xml:space="preserve">где ∑СЗ </w:t>
      </w:r>
      <w:r w:rsidR="000420ED">
        <w:t>-</w:t>
      </w:r>
      <w:r w:rsidRPr="000420ED">
        <w:t xml:space="preserve"> общий остаток ссудной задолженности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 xml:space="preserve">РВПС </w:t>
      </w:r>
      <w:r w:rsidR="000420ED">
        <w:t>-</w:t>
      </w:r>
      <w:r w:rsidRPr="000420ED">
        <w:t xml:space="preserve"> сформированный резерв на возможные потери по ссудам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Чем больше значение данного коэффициента и ближе к 1, тем лучше качество кредитного портфеля с точки зрения возвратности</w:t>
      </w:r>
      <w:r w:rsidR="000420ED" w:rsidRPr="000420ED">
        <w:t>.</w:t>
      </w:r>
    </w:p>
    <w:p w:rsidR="000420ED" w:rsidRDefault="00DB16BB" w:rsidP="000420ED">
      <w:pPr>
        <w:ind w:firstLine="709"/>
        <w:rPr>
          <w:lang w:val="uk-UA"/>
        </w:rPr>
      </w:pPr>
      <w:r w:rsidRPr="000420ED">
        <w:t>Как видно из табл</w:t>
      </w:r>
      <w:r w:rsidR="000420ED">
        <w:t>.</w:t>
      </w:r>
      <w:r w:rsidR="00F41AEE">
        <w:t xml:space="preserve"> </w:t>
      </w:r>
      <w:r w:rsidR="000420ED">
        <w:t>2.5</w:t>
      </w:r>
      <w:r w:rsidRPr="000420ED">
        <w:t>, значение коэффициента на протяжении рассматриваемого периода</w:t>
      </w:r>
      <w:r w:rsidR="000420ED" w:rsidRPr="000420ED">
        <w:t xml:space="preserve"> </w:t>
      </w:r>
      <w:r w:rsidRPr="000420ED">
        <w:t>стремиться</w:t>
      </w:r>
      <w:r w:rsidR="000420ED" w:rsidRPr="000420ED">
        <w:t xml:space="preserve"> </w:t>
      </w:r>
      <w:r w:rsidRPr="000420ED">
        <w:t>к 1</w:t>
      </w:r>
      <w:r w:rsidR="000420ED">
        <w:t xml:space="preserve"> (</w:t>
      </w:r>
      <w:r w:rsidRPr="000420ED">
        <w:t>от 0,82 до 0,90</w:t>
      </w:r>
      <w:r w:rsidR="000420ED" w:rsidRPr="000420ED">
        <w:t>),</w:t>
      </w:r>
      <w:r w:rsidRPr="000420ED">
        <w:t xml:space="preserve"> следовательно, качество кредитного портфеля высокое с точки зрения возвратности</w:t>
      </w:r>
      <w:r w:rsidR="000420ED" w:rsidRPr="000420ED">
        <w:t xml:space="preserve">. </w:t>
      </w:r>
      <w:r w:rsidRPr="000420ED">
        <w:t xml:space="preserve">Динамика изменения этого коэффициента изображена на </w:t>
      </w:r>
      <w:r w:rsidR="000420ED">
        <w:t>рис.2.7</w:t>
      </w:r>
    </w:p>
    <w:p w:rsidR="00430A52" w:rsidRPr="00430A52" w:rsidRDefault="00430A52" w:rsidP="000420ED">
      <w:pPr>
        <w:ind w:firstLine="709"/>
        <w:rPr>
          <w:lang w:val="uk-UA"/>
        </w:rPr>
      </w:pPr>
    </w:p>
    <w:p w:rsidR="00430A52" w:rsidRDefault="0064383F" w:rsidP="000420ED">
      <w:pPr>
        <w:ind w:firstLine="709"/>
        <w:rPr>
          <w:lang w:val="uk-UA"/>
        </w:rPr>
      </w:pPr>
      <w:r>
        <w:pict>
          <v:shape id="_x0000_i1031" type="#_x0000_t75" style="width:340.5pt;height:192pt">
            <v:imagedata r:id="rId10" o:title=""/>
          </v:shape>
        </w:pict>
      </w:r>
    </w:p>
    <w:p w:rsidR="00DB16BB" w:rsidRPr="000420ED" w:rsidRDefault="000420ED" w:rsidP="000420ED">
      <w:pPr>
        <w:ind w:firstLine="709"/>
        <w:rPr>
          <w:b/>
          <w:bCs/>
        </w:rPr>
      </w:pPr>
      <w:r>
        <w:rPr>
          <w:b/>
          <w:bCs/>
        </w:rPr>
        <w:t>Рис.2.7</w:t>
      </w:r>
      <w:r w:rsidR="00DB16BB" w:rsidRPr="000420ED">
        <w:rPr>
          <w:b/>
          <w:bCs/>
        </w:rPr>
        <w:t xml:space="preserve"> Динамика изменения коэффициента риска</w:t>
      </w:r>
    </w:p>
    <w:p w:rsidR="00430A52" w:rsidRDefault="00430A52" w:rsidP="000420ED">
      <w:pPr>
        <w:ind w:firstLine="709"/>
        <w:rPr>
          <w:i/>
          <w:iCs/>
          <w:lang w:val="uk-UA"/>
        </w:rPr>
      </w:pPr>
    </w:p>
    <w:p w:rsidR="000420ED" w:rsidRDefault="00DB16BB" w:rsidP="000420ED">
      <w:pPr>
        <w:ind w:firstLine="709"/>
        <w:rPr>
          <w:lang w:val="uk-UA"/>
        </w:rPr>
      </w:pPr>
      <w:r w:rsidRPr="000420ED">
        <w:rPr>
          <w:i/>
          <w:iCs/>
        </w:rPr>
        <w:t xml:space="preserve">Коэффициент резерва </w:t>
      </w:r>
      <w:r w:rsidRPr="000420ED">
        <w:t>позволяет определить степень защищенности банка от возможного невозврата ссуд</w:t>
      </w:r>
      <w:r w:rsidR="000420ED" w:rsidRPr="000420ED">
        <w:t xml:space="preserve">. </w:t>
      </w:r>
      <w:r w:rsidRPr="000420ED">
        <w:t>Он рассчитывается по формуле</w:t>
      </w:r>
      <w:r w:rsidR="000420ED">
        <w:t xml:space="preserve"> (2.3</w:t>
      </w:r>
      <w:r w:rsidR="000420ED" w:rsidRPr="000420ED">
        <w:t>):</w:t>
      </w:r>
    </w:p>
    <w:p w:rsidR="00430A52" w:rsidRPr="00430A52" w:rsidRDefault="00430A52" w:rsidP="000420ED">
      <w:pPr>
        <w:ind w:firstLine="709"/>
        <w:rPr>
          <w:lang w:val="uk-UA"/>
        </w:rPr>
      </w:pPr>
    </w:p>
    <w:p w:rsidR="000420ED" w:rsidRPr="000420ED" w:rsidRDefault="00DB16BB" w:rsidP="00430A52">
      <w:pPr>
        <w:ind w:left="1440"/>
      </w:pPr>
      <w:r w:rsidRPr="000420ED">
        <w:t>РВПС</w:t>
      </w:r>
    </w:p>
    <w:p w:rsidR="000420ED" w:rsidRDefault="00DB16BB" w:rsidP="000420ED">
      <w:pPr>
        <w:ind w:firstLine="709"/>
      </w:pPr>
      <w:r w:rsidRPr="000420ED">
        <w:t>Крезерва =</w:t>
      </w:r>
      <w:r w:rsidR="000420ED" w:rsidRPr="000420ED">
        <w:t xml:space="preserve"> - </w:t>
      </w:r>
      <w:r w:rsidRPr="000420ED">
        <w:t>-----------</w:t>
      </w:r>
      <w:r w:rsidR="000420ED">
        <w:t xml:space="preserve"> - </w:t>
      </w:r>
      <w:r w:rsidRPr="000420ED">
        <w:t>* 100</w:t>
      </w:r>
      <w:r w:rsidR="000420ED" w:rsidRPr="000420ED">
        <w:t>%</w:t>
      </w:r>
      <w:r w:rsidR="000420ED">
        <w:t xml:space="preserve"> (2.3</w:t>
      </w:r>
      <w:r w:rsidR="000420ED" w:rsidRPr="000420ED">
        <w:t>)</w:t>
      </w:r>
    </w:p>
    <w:p w:rsidR="00DB16BB" w:rsidRPr="000420ED" w:rsidRDefault="00DB16BB" w:rsidP="00430A52">
      <w:pPr>
        <w:ind w:left="1440"/>
      </w:pPr>
      <w:r w:rsidRPr="000420ED">
        <w:t>∑СЗ</w:t>
      </w:r>
    </w:p>
    <w:p w:rsidR="00430A52" w:rsidRDefault="00430A52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Значение данного коэффициента по банкам России считается оптимальным на уровне 15</w:t>
      </w:r>
      <w:r w:rsidR="000420ED" w:rsidRPr="000420ED">
        <w:t>%.</w:t>
      </w:r>
    </w:p>
    <w:p w:rsidR="000420ED" w:rsidRDefault="00DB16BB" w:rsidP="000420ED">
      <w:pPr>
        <w:ind w:firstLine="709"/>
      </w:pPr>
      <w:r w:rsidRPr="000420ED">
        <w:t>За рассматриваемый период значение этого коэффициента не превышало оптимального значения и даже снизилось с 18,1</w:t>
      </w:r>
      <w:r w:rsidR="000420ED" w:rsidRPr="000420ED">
        <w:t>%</w:t>
      </w:r>
      <w:r w:rsidRPr="000420ED">
        <w:t xml:space="preserve"> до 12,3</w:t>
      </w:r>
      <w:r w:rsidR="000420ED" w:rsidRPr="000420ED">
        <w:t xml:space="preserve">%. </w:t>
      </w:r>
      <w:r w:rsidRPr="000420ED">
        <w:t>Хотя сумма резерва сформирована согласно Положению ЦБ РФ № 254-П</w:t>
      </w:r>
      <w:r w:rsidR="000420ED">
        <w:t xml:space="preserve"> "</w:t>
      </w:r>
      <w:r w:rsidRPr="000420ED">
        <w:t>О порядке формирования кредитными организациями резервов на возможные потери по ссудам, по ссудной и приравненной к ней задолженности</w:t>
      </w:r>
      <w:r w:rsidR="000420ED">
        <w:t xml:space="preserve">", </w:t>
      </w:r>
      <w:r w:rsidRPr="000420ED">
        <w:t>в случае невозврата кредитов заемщиками</w:t>
      </w:r>
      <w:r w:rsidR="000420ED" w:rsidRPr="000420ED">
        <w:t xml:space="preserve"> </w:t>
      </w:r>
      <w:r w:rsidRPr="000420ED">
        <w:t>банку придется увеличивать расходную часть баланса на покрытие убытков по ссудам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rPr>
          <w:i/>
          <w:iCs/>
        </w:rPr>
        <w:t>Коэффициент покрытия убытков по ссудам</w:t>
      </w:r>
      <w:r w:rsidRPr="000420ED">
        <w:t xml:space="preserve"> позволяет определить уровень покрытия проблемных кредитов за счет созданного резерва на возможные потери по ссудам</w:t>
      </w:r>
      <w:r w:rsidR="000420ED" w:rsidRPr="000420ED">
        <w:t xml:space="preserve">. </w:t>
      </w:r>
      <w:r w:rsidRPr="000420ED">
        <w:t>Этот коэффициент рассчитывается по формуле</w:t>
      </w:r>
      <w:r w:rsidR="000420ED">
        <w:t xml:space="preserve"> (2.4</w:t>
      </w:r>
      <w:r w:rsidR="000420ED" w:rsidRPr="000420ED">
        <w:t>):</w:t>
      </w:r>
    </w:p>
    <w:p w:rsidR="00430A52" w:rsidRDefault="00430A52" w:rsidP="000420ED">
      <w:pPr>
        <w:ind w:firstLine="709"/>
        <w:rPr>
          <w:lang w:val="uk-UA"/>
        </w:rPr>
      </w:pPr>
    </w:p>
    <w:p w:rsidR="00DB16BB" w:rsidRPr="000420ED" w:rsidRDefault="00DB16BB" w:rsidP="00430A52">
      <w:pPr>
        <w:ind w:left="1440"/>
      </w:pPr>
      <w:r w:rsidRPr="000420ED">
        <w:t>РВПС</w:t>
      </w:r>
    </w:p>
    <w:p w:rsidR="000420ED" w:rsidRDefault="00DB16BB" w:rsidP="000420ED">
      <w:pPr>
        <w:ind w:firstLine="709"/>
      </w:pPr>
      <w:r w:rsidRPr="000420ED">
        <w:t>Кпу =</w:t>
      </w:r>
      <w:r w:rsidR="000420ED" w:rsidRPr="000420ED">
        <w:t xml:space="preserve"> - </w:t>
      </w:r>
      <w:r w:rsidRPr="000420ED">
        <w:t>--------------------------------------</w:t>
      </w:r>
      <w:r w:rsidR="000420ED">
        <w:t xml:space="preserve"> - (2.4</w:t>
      </w:r>
      <w:r w:rsidR="000420ED" w:rsidRPr="000420ED">
        <w:t>)</w:t>
      </w:r>
    </w:p>
    <w:p w:rsidR="000420ED" w:rsidRPr="000420ED" w:rsidRDefault="00DB16BB" w:rsidP="00430A52">
      <w:pPr>
        <w:ind w:left="720"/>
      </w:pPr>
      <w:r w:rsidRPr="000420ED">
        <w:t>Объем проблемных кредитов</w:t>
      </w:r>
    </w:p>
    <w:p w:rsidR="00430A52" w:rsidRDefault="00430A52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К проблемным кредитам относят все просроченные кредиты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Значение данного коэффициента в оптимальном выражении должно быть равно 1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За анализируемый период значение коэффициента резко снизилось</w:t>
      </w:r>
      <w:r w:rsidR="000420ED" w:rsidRPr="000420ED">
        <w:t xml:space="preserve">. </w:t>
      </w:r>
      <w:r w:rsidRPr="000420ED">
        <w:t>В связи с этим значение коэффициента покрытия убытков приблизилось к оптимальному соотношению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Удельный вес вновь выданных кредитов рассчитывается по формуле</w:t>
      </w:r>
      <w:r w:rsidR="000420ED">
        <w:t xml:space="preserve"> (2.5</w:t>
      </w:r>
      <w:r w:rsidR="000420ED" w:rsidRPr="000420ED">
        <w:t>):</w:t>
      </w:r>
    </w:p>
    <w:p w:rsidR="00430A52" w:rsidRDefault="00430A52" w:rsidP="00430A52">
      <w:pPr>
        <w:ind w:firstLine="709"/>
        <w:rPr>
          <w:lang w:val="uk-UA"/>
        </w:rPr>
      </w:pPr>
    </w:p>
    <w:p w:rsidR="000420ED" w:rsidRDefault="00DB16BB" w:rsidP="00430A52">
      <w:pPr>
        <w:ind w:firstLine="709"/>
      </w:pPr>
      <w:r w:rsidRPr="000420ED">
        <w:t>Выдано кредитов</w:t>
      </w:r>
    </w:p>
    <w:p w:rsidR="000420ED" w:rsidRDefault="00DB16BB" w:rsidP="000420ED">
      <w:pPr>
        <w:ind w:firstLine="709"/>
      </w:pPr>
      <w:r w:rsidRPr="000420ED">
        <w:t>------------------------</w:t>
      </w:r>
      <w:r w:rsidR="000420ED">
        <w:t xml:space="preserve"> - </w:t>
      </w:r>
      <w:r w:rsidRPr="000420ED">
        <w:t>* 100</w:t>
      </w:r>
      <w:r w:rsidR="000420ED" w:rsidRPr="000420ED">
        <w:t>%</w:t>
      </w:r>
      <w:r w:rsidR="000420ED">
        <w:t xml:space="preserve"> (2.5</w:t>
      </w:r>
      <w:r w:rsidR="000420ED" w:rsidRPr="000420ED">
        <w:t>)</w:t>
      </w:r>
    </w:p>
    <w:p w:rsidR="00DB16BB" w:rsidRPr="000420ED" w:rsidRDefault="00DB16BB" w:rsidP="00430A52">
      <w:pPr>
        <w:ind w:left="720"/>
      </w:pPr>
      <w:r w:rsidRPr="000420ED">
        <w:t>∑СЗ</w:t>
      </w:r>
    </w:p>
    <w:p w:rsidR="00430A52" w:rsidRDefault="00430A52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Этот показатель позволяет узнать, сколько кредитов остается непогашенными из выданных в прошлом отчетном периоде</w:t>
      </w:r>
      <w:r w:rsidR="000420ED" w:rsidRPr="000420ED">
        <w:t xml:space="preserve">. </w:t>
      </w:r>
      <w:r w:rsidRPr="000420ED">
        <w:t>В нашем случае остаток ссудной задолженности по всем периодам не превышает размера вновь выданных кредитов</w:t>
      </w:r>
      <w:r w:rsidR="000420ED" w:rsidRPr="000420ED">
        <w:t xml:space="preserve">. </w:t>
      </w:r>
      <w:r w:rsidRPr="000420ED">
        <w:t>Это положительно характеризует деятельность банка по отслеживанию движения кредитов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Удельный вес ссудной задолженности в активе баланса рассчитывается по формуле</w:t>
      </w:r>
      <w:r w:rsidR="000420ED">
        <w:t xml:space="preserve"> (2.6</w:t>
      </w:r>
      <w:r w:rsidR="000420ED" w:rsidRPr="000420ED">
        <w:t>):</w:t>
      </w:r>
    </w:p>
    <w:p w:rsidR="00430A52" w:rsidRDefault="00430A52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∑СЗ</w:t>
      </w:r>
    </w:p>
    <w:p w:rsidR="000420ED" w:rsidRDefault="00DB16BB" w:rsidP="000420ED">
      <w:pPr>
        <w:ind w:firstLine="709"/>
      </w:pPr>
      <w:r w:rsidRPr="000420ED">
        <w:t>-------------------</w:t>
      </w:r>
      <w:r w:rsidR="000420ED">
        <w:t xml:space="preserve"> - </w:t>
      </w:r>
      <w:r w:rsidRPr="000420ED">
        <w:t>* 100</w:t>
      </w:r>
      <w:r w:rsidR="000420ED" w:rsidRPr="000420ED">
        <w:t>%</w:t>
      </w:r>
      <w:r w:rsidR="000420ED">
        <w:t xml:space="preserve"> (2.6</w:t>
      </w:r>
      <w:r w:rsidR="000420ED" w:rsidRPr="000420ED">
        <w:t>)</w:t>
      </w:r>
    </w:p>
    <w:p w:rsidR="000420ED" w:rsidRPr="000420ED" w:rsidRDefault="00DB16BB" w:rsidP="000420ED">
      <w:pPr>
        <w:ind w:firstLine="709"/>
      </w:pPr>
      <w:r w:rsidRPr="000420ED">
        <w:t>Актив баланса</w:t>
      </w:r>
    </w:p>
    <w:p w:rsidR="00430A52" w:rsidRDefault="00430A52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Этот показатель за 2004г</w:t>
      </w:r>
      <w:r w:rsidR="000420ED" w:rsidRPr="000420ED">
        <w:t xml:space="preserve">. </w:t>
      </w:r>
      <w:r w:rsidRPr="000420ED">
        <w:t>увеличился на 2,4</w:t>
      </w:r>
      <w:r w:rsidR="000420ED" w:rsidRPr="000420ED">
        <w:t>%</w:t>
      </w:r>
      <w:r w:rsidRPr="000420ED">
        <w:t>, а за анализируемый период на 5,06</w:t>
      </w:r>
      <w:r w:rsidR="000420ED" w:rsidRPr="000420ED">
        <w:t>%</w:t>
      </w:r>
      <w:r w:rsidR="000420ED">
        <w:t xml:space="preserve"> (т.е.</w:t>
      </w:r>
      <w:r w:rsidR="000420ED" w:rsidRPr="000420ED">
        <w:t xml:space="preserve"> </w:t>
      </w:r>
      <w:r w:rsidRPr="000420ED">
        <w:t>в 2 раза</w:t>
      </w:r>
      <w:r w:rsidR="000420ED" w:rsidRPr="000420ED">
        <w:t xml:space="preserve">). </w:t>
      </w:r>
      <w:r w:rsidRPr="000420ED">
        <w:t xml:space="preserve">Однако его значение отстает от рекомендованного норматива </w:t>
      </w:r>
      <w:r w:rsidR="000420ED">
        <w:t>-</w:t>
      </w:r>
      <w:r w:rsidRPr="000420ED">
        <w:t xml:space="preserve"> 25</w:t>
      </w:r>
      <w:r w:rsidR="000420ED" w:rsidRPr="000420ED">
        <w:t>%.</w:t>
      </w:r>
    </w:p>
    <w:p w:rsidR="000420ED" w:rsidRDefault="00DB16BB" w:rsidP="000420ED">
      <w:pPr>
        <w:ind w:firstLine="709"/>
      </w:pPr>
      <w:r w:rsidRPr="000420ED">
        <w:t xml:space="preserve">По данным анализа </w:t>
      </w:r>
      <w:r w:rsidR="00A309B7" w:rsidRPr="000420ED">
        <w:t>можно</w:t>
      </w:r>
      <w:r w:rsidRPr="000420ED">
        <w:t xml:space="preserve"> сделать выводы о том, за период с 01</w:t>
      </w:r>
      <w:r w:rsidR="000420ED">
        <w:t>.0</w:t>
      </w:r>
      <w:r w:rsidRPr="000420ED">
        <w:t>1</w:t>
      </w:r>
      <w:r w:rsidR="000420ED">
        <w:t>.0</w:t>
      </w:r>
      <w:r w:rsidRPr="000420ED">
        <w:t>2г</w:t>
      </w:r>
      <w:r w:rsidR="000420ED" w:rsidRPr="000420ED">
        <w:t xml:space="preserve">. </w:t>
      </w:r>
      <w:r w:rsidRPr="000420ED">
        <w:t>по 01</w:t>
      </w:r>
      <w:r w:rsidR="000420ED">
        <w:t>.0</w:t>
      </w:r>
      <w:r w:rsidRPr="000420ED">
        <w:t>1</w:t>
      </w:r>
      <w:r w:rsidR="000420ED">
        <w:t>.0</w:t>
      </w:r>
      <w:r w:rsidRPr="000420ED">
        <w:t>5г</w:t>
      </w:r>
      <w:r w:rsidR="000420ED" w:rsidRPr="000420ED">
        <w:t xml:space="preserve">. </w:t>
      </w:r>
      <w:r w:rsidRPr="000420ED">
        <w:t>наблюдается значительное наращивание кредитного портфеля по физическим и юридическим лицам</w:t>
      </w:r>
      <w:r w:rsidR="000420ED" w:rsidRPr="000420ED">
        <w:t xml:space="preserve">. </w:t>
      </w:r>
      <w:r w:rsidRPr="000420ED">
        <w:t>Однако в 2004г</w:t>
      </w:r>
      <w:r w:rsidR="000420ED" w:rsidRPr="000420ED">
        <w:t xml:space="preserve">. </w:t>
      </w:r>
      <w:r w:rsidRPr="000420ED">
        <w:t xml:space="preserve">не уделялось должного внимания развитию кредитования юридических лиц, </w:t>
      </w:r>
      <w:r w:rsidR="00A309B7" w:rsidRPr="000420ED">
        <w:t>так как</w:t>
      </w:r>
      <w:r w:rsidRPr="000420ED">
        <w:t xml:space="preserve"> ссудная задолженность юридических лиц снизилась за год на 343,6 тыс</w:t>
      </w:r>
      <w:r w:rsidR="000420ED" w:rsidRPr="000420ED">
        <w:t xml:space="preserve">. </w:t>
      </w:r>
      <w:r w:rsidRPr="000420ED">
        <w:t>руб</w:t>
      </w:r>
      <w:r w:rsidR="000420ED" w:rsidRPr="000420ED">
        <w:t xml:space="preserve">. </w:t>
      </w:r>
      <w:r w:rsidRPr="000420ED">
        <w:t>Структура задолженности юридических лиц состоит из краткосрочных кредитов</w:t>
      </w:r>
      <w:r w:rsidR="000420ED">
        <w:t xml:space="preserve"> (</w:t>
      </w:r>
      <w:r w:rsidRPr="000420ED">
        <w:t>более 95</w:t>
      </w:r>
      <w:r w:rsidR="000420ED" w:rsidRPr="000420ED">
        <w:t>%),</w:t>
      </w:r>
      <w:r w:rsidRPr="000420ED">
        <w:t xml:space="preserve"> доля среднесрочных кредитов незначительна, а долгосрочное кредитование не имело развития</w:t>
      </w:r>
      <w:r w:rsidR="000420ED" w:rsidRPr="000420ED">
        <w:t xml:space="preserve">. </w:t>
      </w:r>
      <w:r w:rsidRPr="000420ED">
        <w:t>Уровень просроченной задолженности снизился с 0,05</w:t>
      </w:r>
      <w:r w:rsidR="000420ED" w:rsidRPr="000420ED">
        <w:t>%</w:t>
      </w:r>
      <w:r w:rsidRPr="000420ED">
        <w:t xml:space="preserve"> до 0,02</w:t>
      </w:r>
      <w:r w:rsidR="000420ED" w:rsidRPr="000420ED">
        <w:t xml:space="preserve">%. </w:t>
      </w:r>
      <w:r w:rsidRPr="000420ED">
        <w:t>Это свидетельствует о высоком качестве кредитного портфеля и соблюдении рекомендаций кредитной политики</w:t>
      </w:r>
      <w:r w:rsidR="000420ED" w:rsidRPr="000420ED">
        <w:t xml:space="preserve">. </w:t>
      </w:r>
      <w:r w:rsidRPr="000420ED">
        <w:t xml:space="preserve">Качество кредитного портфеля с точки зрения кредитного риска улучшилось, </w:t>
      </w:r>
      <w:r w:rsidR="00A309B7" w:rsidRPr="000420ED">
        <w:t>так как</w:t>
      </w:r>
      <w:r w:rsidRPr="000420ED">
        <w:t xml:space="preserve"> коэффициент риска увеличился с 0,82 до 0,90 при нормативе 1</w:t>
      </w:r>
      <w:r w:rsidR="000420ED" w:rsidRPr="000420ED">
        <w:t xml:space="preserve">. </w:t>
      </w:r>
      <w:r w:rsidRPr="000420ED">
        <w:t>Степень защищенности банка от возможного невозврата ссуд, характеризующаяся коэффициентом резерва, изменилась с 18,1 до 12,3</w:t>
      </w:r>
      <w:r w:rsidR="000420ED" w:rsidRPr="000420ED">
        <w:t>%</w:t>
      </w:r>
      <w:r w:rsidRPr="000420ED">
        <w:t xml:space="preserve"> при оптимальном уровне 15%</w:t>
      </w:r>
      <w:r w:rsidR="000420ED" w:rsidRPr="000420ED">
        <w:t xml:space="preserve">. </w:t>
      </w:r>
      <w:r w:rsidRPr="000420ED">
        <w:t xml:space="preserve">Залоговая политика отделения достаточно эффективна, </w:t>
      </w:r>
      <w:r w:rsidR="00A309B7" w:rsidRPr="000420ED">
        <w:t>так как</w:t>
      </w:r>
      <w:r w:rsidRPr="000420ED">
        <w:t xml:space="preserve"> больше применяются наиболее выгодные для банка формы обеспечения </w:t>
      </w:r>
      <w:r w:rsidR="000420ED">
        <w:t>-</w:t>
      </w:r>
      <w:r w:rsidRPr="000420ED">
        <w:t xml:space="preserve"> залог оборудования и недвижимости</w:t>
      </w:r>
      <w:r w:rsidR="000420ED">
        <w:t xml:space="preserve"> (</w:t>
      </w:r>
      <w:r w:rsidRPr="000420ED">
        <w:t>60,0</w:t>
      </w:r>
      <w:r w:rsidR="000420ED" w:rsidRPr="000420ED">
        <w:t>%).</w:t>
      </w:r>
    </w:p>
    <w:p w:rsidR="000420ED" w:rsidRDefault="00DB16BB" w:rsidP="000420ED">
      <w:pPr>
        <w:ind w:firstLine="709"/>
      </w:pPr>
      <w:r w:rsidRPr="000420ED">
        <w:t>В процессе анализа управления кредитными операциями следует то, что банк может выдать кредитов на такую сумму денежных средств, которую привлекает ежедневно</w:t>
      </w:r>
      <w:r w:rsidR="000420ED" w:rsidRPr="000420ED">
        <w:t xml:space="preserve">. </w:t>
      </w:r>
      <w:r w:rsidRPr="000420ED">
        <w:t>В настоящее время вопрос эффективного использования ресурсов коммерческих банков представляет собой важную проблему банковской практики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Поэтому проблема эффективного управления ресурсами коммерческого банка </w:t>
      </w:r>
      <w:r w:rsidR="000420ED">
        <w:t>-</w:t>
      </w:r>
      <w:r w:rsidRPr="000420ED">
        <w:t xml:space="preserve"> это достаточно сложная тема в российской банковской теории</w:t>
      </w:r>
      <w:r w:rsidR="000420ED" w:rsidRPr="000420ED">
        <w:t xml:space="preserve">. </w:t>
      </w:r>
      <w:r w:rsidRPr="000420ED">
        <w:t>Сейчас каждый банк по-своему строит работу по ресурсному управлению</w:t>
      </w:r>
      <w:r w:rsidR="000420ED" w:rsidRPr="000420ED">
        <w:t xml:space="preserve">. </w:t>
      </w:r>
      <w:r w:rsidRPr="000420ED">
        <w:t>Это связано с различными сегментами рынка, на которых работает тот или иной банк, с отсутствием общепризнанной методики управления ресурсами</w:t>
      </w:r>
      <w:r w:rsidR="000420ED" w:rsidRPr="000420ED">
        <w:t xml:space="preserve">. </w:t>
      </w:r>
      <w:r w:rsidRPr="000420ED">
        <w:t>Поэтому каждый участник рынка должен разработать данную проблему, учитывая особенности функционирования и положения банка на рынке банковских услуг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До недавнего времени анализу привлеченных ресурсов не уделялось большого внимания, однако в период системного кризиса банки столкнулись с проблемой качественного формирования ресурсной базы</w:t>
      </w:r>
      <w:r w:rsidR="000420ED" w:rsidRPr="000420ED">
        <w:t xml:space="preserve">. </w:t>
      </w:r>
      <w:r w:rsidRPr="000420ED">
        <w:t>В связи с этим вопросы наращивания ресурсного потенциала и его анализ приобрели особую значимость и актуальность</w:t>
      </w:r>
      <w:r w:rsidR="000420ED" w:rsidRPr="000420ED">
        <w:t>.</w:t>
      </w:r>
    </w:p>
    <w:p w:rsidR="00DB16BB" w:rsidRPr="000420ED" w:rsidRDefault="00430A52" w:rsidP="00430A52">
      <w:pPr>
        <w:pStyle w:val="2"/>
      </w:pPr>
      <w:r>
        <w:br w:type="page"/>
      </w:r>
      <w:bookmarkStart w:id="14" w:name="_Toc256977726"/>
      <w:r w:rsidR="00DB16BB" w:rsidRPr="000420ED">
        <w:t>Глава 3</w:t>
      </w:r>
      <w:r w:rsidR="000420ED" w:rsidRPr="000420ED">
        <w:t xml:space="preserve">. </w:t>
      </w:r>
      <w:r w:rsidR="00DB16BB" w:rsidRPr="000420ED">
        <w:t>Разработка мероприятий по управлению эффективности использования кредитных операций коммерческого банка</w:t>
      </w:r>
      <w:bookmarkEnd w:id="14"/>
    </w:p>
    <w:p w:rsidR="00430A52" w:rsidRDefault="00430A52" w:rsidP="000420ED">
      <w:pPr>
        <w:ind w:firstLine="709"/>
        <w:rPr>
          <w:b/>
          <w:bCs/>
          <w:lang w:val="uk-UA"/>
        </w:rPr>
      </w:pPr>
    </w:p>
    <w:p w:rsidR="00DB16BB" w:rsidRPr="000420ED" w:rsidRDefault="00430A52" w:rsidP="00430A52">
      <w:pPr>
        <w:pStyle w:val="2"/>
      </w:pPr>
      <w:bookmarkStart w:id="15" w:name="_Toc256977727"/>
      <w:r>
        <w:rPr>
          <w:lang w:val="uk-UA"/>
        </w:rPr>
        <w:t xml:space="preserve">3.1 </w:t>
      </w:r>
      <w:r w:rsidR="00DB16BB" w:rsidRPr="000420ED">
        <w:t>Постановка проблемы</w:t>
      </w:r>
      <w:bookmarkEnd w:id="15"/>
    </w:p>
    <w:p w:rsidR="00430A52" w:rsidRDefault="00430A52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Коммерческий банк, как и другие субъекты хозяйственных отношений, для обеспечения своей коммерческой и хозяйственной деятельности должны располагать определенной суммой денежных средств, то есть ресурсами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В современных условиях развития экономики проблема формирования ресурсов имеет первостепенное значение</w:t>
      </w:r>
      <w:r w:rsidR="000420ED" w:rsidRPr="000420ED">
        <w:t xml:space="preserve">. </w:t>
      </w:r>
      <w:r w:rsidRPr="000420ED">
        <w:t>Это вызвано тем, что с переходом к рыночной модели экономики, ликвидацией монополии государства на банковское дело, построением двухуровневой банковской системы характер банковских ресурсов претерпевает существенные изменения</w:t>
      </w:r>
      <w:r w:rsidR="000420ED" w:rsidRPr="000420ED">
        <w:t xml:space="preserve">. </w:t>
      </w:r>
      <w:r w:rsidRPr="000420ED">
        <w:t xml:space="preserve">Это объясняется тем, что, во-первых, значительно сузился общегосударственный фонд банковских ресурсов, а сфера его функционирования сосредоточена в первом звене банковской системы </w:t>
      </w:r>
      <w:r w:rsidR="000420ED">
        <w:t>-</w:t>
      </w:r>
      <w:r w:rsidRPr="000420ED">
        <w:t xml:space="preserve"> Центральный Банк Российской Федерации</w:t>
      </w:r>
      <w:r w:rsidR="000420ED" w:rsidRPr="000420ED">
        <w:t xml:space="preserve">. </w:t>
      </w:r>
      <w:r w:rsidRPr="000420ED">
        <w:t>Во-вторых, образование предприятий и организации с различными формами собственности означает возникновение новых собственников временно свободных денежных средств, самостоятельно определяющих место и способ хранения денежных средств, что способствует созданию рынка кредитных ресурсов, органически входящего в систему денежных отношений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Кроме того, масштабы деятельности банков, определяемые объектом его активных операций, зависят от совокупности объема ресурсов, которыми они располагают, и, особенно, от суммы привлеченных ресурсов</w:t>
      </w:r>
      <w:r w:rsidR="000420ED" w:rsidRPr="000420ED">
        <w:t xml:space="preserve">. </w:t>
      </w:r>
      <w:r w:rsidRPr="000420ED">
        <w:t>Такое положение обостряет конкурентную борьбу между банками за привлечение ресурсов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Ресурсы коммерческого банка, или</w:t>
      </w:r>
      <w:r w:rsidR="000420ED">
        <w:t xml:space="preserve"> "</w:t>
      </w:r>
      <w:r w:rsidRPr="000420ED">
        <w:t>банковские ресурсы</w:t>
      </w:r>
      <w:r w:rsidR="000420ED">
        <w:t xml:space="preserve">", </w:t>
      </w:r>
      <w:r w:rsidRPr="000420ED">
        <w:t>представляют собой совокупность собственных и привлеченных средств, имеющихся в его распоряжении и используемых для осуществления активных операций</w:t>
      </w:r>
      <w:r w:rsidR="000420ED" w:rsidRPr="000420ED">
        <w:t>. [</w:t>
      </w:r>
      <w:r w:rsidRPr="000420ED">
        <w:t>4</w:t>
      </w:r>
      <w:r w:rsidR="000420ED" w:rsidRPr="000420ED">
        <w:t>]</w:t>
      </w:r>
    </w:p>
    <w:p w:rsidR="000420ED" w:rsidRDefault="00DB16BB" w:rsidP="000420ED">
      <w:pPr>
        <w:ind w:firstLine="709"/>
      </w:pPr>
      <w:r w:rsidRPr="000420ED">
        <w:t xml:space="preserve">Таким образом, </w:t>
      </w:r>
      <w:r w:rsidRPr="000420ED">
        <w:rPr>
          <w:i/>
          <w:iCs/>
        </w:rPr>
        <w:t>кредитные ресурсы</w:t>
      </w:r>
      <w:r w:rsidRPr="000420ED">
        <w:t xml:space="preserve"> </w:t>
      </w:r>
      <w:r w:rsidR="000420ED">
        <w:t>-</w:t>
      </w:r>
      <w:r w:rsidRPr="000420ED">
        <w:t xml:space="preserve"> это ресурсы банка, которые в силу сложившихся обстоятельств не были направлены на осуществление активных операций, но могут быть переданы на условиях обеспеченности, срочности, возвратности и платности хозяйствующим субъектам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Это определение может быть использовано в данной работе потому, что любой банк главную свою деятельность видит в получении прибыли за счет использования собственного и заемного капитала</w:t>
      </w:r>
      <w:r w:rsidR="000420ED" w:rsidRPr="000420ED">
        <w:t xml:space="preserve">. </w:t>
      </w:r>
      <w:r w:rsidRPr="000420ED">
        <w:t>Банковская деятельность подвержена высокому риску, отсюда проведение активных операций жестко регламентировано</w:t>
      </w:r>
      <w:r w:rsidR="000420ED" w:rsidRPr="000420ED">
        <w:t xml:space="preserve">. </w:t>
      </w:r>
      <w:r w:rsidRPr="000420ED">
        <w:t>На кредитование направляется лишь часть имеющихся в распоряжении банка средств</w:t>
      </w:r>
      <w:r w:rsidR="000420ED" w:rsidRPr="000420ED">
        <w:t xml:space="preserve">. </w:t>
      </w:r>
      <w:r w:rsidRPr="000420ED">
        <w:t>Остальная часть формирует резервы банка</w:t>
      </w:r>
      <w:r w:rsidR="000420ED" w:rsidRPr="000420ED">
        <w:t xml:space="preserve">. </w:t>
      </w:r>
      <w:r w:rsidRPr="000420ED">
        <w:t>Та сумма средств, которая лимитируется на проведение активных операций, может подразделяться на средства, находящиеся в обороте и средства, остающиеся в распоряжении банка</w:t>
      </w:r>
      <w:r w:rsidR="000420ED" w:rsidRPr="000420ED">
        <w:t xml:space="preserve">. </w:t>
      </w:r>
      <w:r w:rsidRPr="000420ED">
        <w:t>Средства, находящиеся в обороте не являются кредитными ресурсами, так как они уже использованы</w:t>
      </w:r>
      <w:r w:rsidR="000420ED" w:rsidRPr="000420ED">
        <w:t xml:space="preserve">. </w:t>
      </w:r>
      <w:r w:rsidRPr="000420ED">
        <w:t>Остается только та часть средств, которая готова к использованию</w:t>
      </w:r>
      <w:r w:rsidR="000420ED" w:rsidRPr="000420ED">
        <w:t xml:space="preserve">. </w:t>
      </w:r>
      <w:r w:rsidRPr="000420ED">
        <w:t>Именно она и формирует кредитные ресурсы банка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Привлеченные средства, как правило, составляют около 80% от общего объема банковских ресурсов</w:t>
      </w:r>
      <w:r w:rsidR="000420ED" w:rsidRPr="000420ED">
        <w:t xml:space="preserve">. </w:t>
      </w:r>
      <w:r w:rsidRPr="000420ED">
        <w:t>На долю собственных средств банков приходится 20%, что в целом отвечает структуре, сложившейся в мировой банковской практике</w:t>
      </w:r>
      <w:r w:rsidR="000420ED" w:rsidRPr="000420ED">
        <w:t xml:space="preserve">. </w:t>
      </w:r>
      <w:r w:rsidRPr="000420ED">
        <w:t>В составе собственных средств банка основная доля приходится на различные фонды, в которых доля уставного капитала занимает более 2%</w:t>
      </w:r>
      <w:r w:rsidR="000420ED" w:rsidRPr="000420ED">
        <w:t xml:space="preserve">. </w:t>
      </w:r>
      <w:r w:rsidRPr="000420ED">
        <w:t xml:space="preserve">Вторая часть собственных средств </w:t>
      </w:r>
      <w:r w:rsidR="000420ED">
        <w:t>-</w:t>
      </w:r>
      <w:r w:rsidRPr="000420ED">
        <w:t xml:space="preserve"> прибыль отчетного года</w:t>
      </w:r>
      <w:r w:rsidR="000420ED" w:rsidRPr="000420ED">
        <w:t xml:space="preserve">. </w:t>
      </w:r>
      <w:r w:rsidRPr="000420ED">
        <w:t>Для структуры привлеченных ресурсов коммерческих банков России характерным является высокий удельный вес средств на расчетных и других счетах, составляющих депозиты до востребования</w:t>
      </w:r>
      <w:r w:rsidR="000420ED" w:rsidRPr="000420ED">
        <w:t xml:space="preserve">. </w:t>
      </w:r>
      <w:r w:rsidRPr="000420ED">
        <w:t>Эта категория ресурсов занимает 64,3%</w:t>
      </w:r>
      <w:r w:rsidR="000420ED" w:rsidRPr="000420ED">
        <w:t xml:space="preserve">. </w:t>
      </w:r>
      <w:r w:rsidRPr="000420ED">
        <w:t xml:space="preserve">На долю срочных депозитов приходится всего лишь 23,5%, из них на депозиты коммерческих структур и вклады населения приходится 5%, банков </w:t>
      </w:r>
      <w:r w:rsidR="000420ED">
        <w:t>-</w:t>
      </w:r>
      <w:r w:rsidRPr="000420ED">
        <w:t xml:space="preserve"> свыше 18%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Ниже, в таблице 1, приведена</w:t>
      </w:r>
      <w:r w:rsidR="000420ED" w:rsidRPr="000420ED">
        <w:t xml:space="preserve"> </w:t>
      </w:r>
      <w:r w:rsidRPr="000420ED">
        <w:t>структура ресурсной базы банков, из которой видно, что структура различных коммерческих банков</w:t>
      </w:r>
      <w:r w:rsidR="000420ED" w:rsidRPr="000420ED">
        <w:t xml:space="preserve"> </w:t>
      </w:r>
      <w:r w:rsidRPr="000420ED">
        <w:t>неодинакова</w:t>
      </w:r>
      <w:r w:rsidR="000420ED" w:rsidRPr="000420ED">
        <w:t xml:space="preserve">. </w:t>
      </w:r>
      <w:r w:rsidRPr="000420ED">
        <w:t>Ни один из рассматриваемых банков не может похвастаться оптимальной структурой пассивов</w:t>
      </w:r>
      <w:r w:rsidR="000420ED" w:rsidRPr="000420ED">
        <w:t xml:space="preserve">. </w:t>
      </w:r>
      <w:r w:rsidRPr="000420ED">
        <w:t>Сберегательный банк имеет, пожалуй, самые худшие в плане доходности показатели</w:t>
      </w:r>
      <w:r w:rsidR="000420ED" w:rsidRPr="000420ED">
        <w:t xml:space="preserve">. </w:t>
      </w:r>
      <w:r w:rsidRPr="000420ED">
        <w:t>Так, вклады до востребования составляют всего 9,88%, а значит, средневзвешенная процентная ставка по пассивам должна вырасти за счет более доходных банковских продуктов</w:t>
      </w:r>
      <w:r w:rsidR="000420ED" w:rsidRPr="000420ED">
        <w:t xml:space="preserve">. </w:t>
      </w:r>
      <w:r w:rsidRPr="000420ED">
        <w:t>Как следствие, должна вырасти и процентная ставка по размещаемым средствам, для обеспечения доходности</w:t>
      </w:r>
      <w:r w:rsidR="000420ED" w:rsidRPr="000420ED">
        <w:t xml:space="preserve">. </w:t>
      </w:r>
      <w:r w:rsidRPr="000420ED">
        <w:t>Однако, такие продукты, как правило, не пользуются большой популярностью</w:t>
      </w:r>
      <w:r w:rsidR="000420ED" w:rsidRPr="000420ED">
        <w:t xml:space="preserve">. </w:t>
      </w:r>
      <w:r w:rsidRPr="000420ED">
        <w:t>Это влияет на конкурентоспособность банка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Любой другой банк на месте Сберегательного Банка России должен испытывать большие финансовые трудности</w:t>
      </w:r>
      <w:r w:rsidR="000420ED" w:rsidRPr="000420ED">
        <w:t xml:space="preserve">. </w:t>
      </w:r>
      <w:r w:rsidRPr="000420ED">
        <w:t>Ввиду того, что Сбербанк является системообразующим банком и пользуется высокой степенью доверия населения, вклады гарантированы государством, финансовое состояние банка устойчивое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За 2003 год Сберегательный Банк показал прибыль, доля которой в структуре пассивов составила 9,632%</w:t>
      </w:r>
      <w:r w:rsidR="000420ED" w:rsidRPr="000420ED">
        <w:t xml:space="preserve">. </w:t>
      </w:r>
      <w:r w:rsidRPr="000420ED">
        <w:t>Это наивысший показатель среди рассматриваемых банков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Привлеченных средств меньше всего наблюдается в</w:t>
      </w:r>
      <w:r w:rsidR="000420ED">
        <w:t xml:space="preserve"> "</w:t>
      </w:r>
      <w:r w:rsidRPr="000420ED">
        <w:t>ЮНИАСТРУМ БАНКе</w:t>
      </w:r>
      <w:r w:rsidR="000420ED">
        <w:t xml:space="preserve">", </w:t>
      </w:r>
      <w:r w:rsidRPr="000420ED">
        <w:t>всего 84,16%</w:t>
      </w:r>
      <w:r w:rsidR="000420ED" w:rsidRPr="000420ED">
        <w:t xml:space="preserve">. </w:t>
      </w:r>
      <w:r w:rsidRPr="000420ED">
        <w:t>Высокие расходы и риски, влияющие на собственные средства в агрегированном балансе, в строке прибыль дают отрицательную величину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Промстройбанк в целом подтвердил картину, наблюдаемую в Сбербанке</w:t>
      </w:r>
      <w:r w:rsidR="000420ED" w:rsidRPr="000420ED">
        <w:t xml:space="preserve">. </w:t>
      </w:r>
      <w:r w:rsidRPr="000420ED">
        <w:t>Относительно высокая прибыль и достаточно большая сумма привлеченных средств соответствуют сложившейся банковской практике</w:t>
      </w:r>
      <w:r w:rsidR="000420ED" w:rsidRPr="000420ED">
        <w:t xml:space="preserve">. </w:t>
      </w:r>
      <w:r w:rsidRPr="000420ED">
        <w:t>Положительным является факт интенсивного использования средств предприятий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Структура банковских ресурсов по отдельным коммерческим банкам отличается большим разнообразием, что объясняется, прежде всего, индивидуальными особенностями каждого банка</w:t>
      </w:r>
      <w:r w:rsidR="000420ED">
        <w:t xml:space="preserve"> (</w:t>
      </w:r>
      <w:r w:rsidRPr="000420ED">
        <w:t>таб</w:t>
      </w:r>
      <w:r w:rsidR="000420ED">
        <w:t>.1</w:t>
      </w:r>
      <w:r w:rsidR="000420ED" w:rsidRPr="000420ED">
        <w:t>).</w:t>
      </w:r>
    </w:p>
    <w:p w:rsidR="00430A52" w:rsidRDefault="00430A52" w:rsidP="000420ED">
      <w:pPr>
        <w:ind w:firstLine="709"/>
        <w:rPr>
          <w:lang w:val="uk-UA"/>
        </w:rPr>
      </w:pPr>
    </w:p>
    <w:p w:rsidR="00DB16BB" w:rsidRPr="000420ED" w:rsidRDefault="00DB16BB" w:rsidP="000420ED">
      <w:pPr>
        <w:ind w:firstLine="709"/>
        <w:rPr>
          <w:b/>
          <w:bCs/>
        </w:rPr>
      </w:pPr>
      <w:r w:rsidRPr="000420ED">
        <w:t xml:space="preserve">Таблица </w:t>
      </w:r>
      <w:r w:rsidR="000420ED">
        <w:t>3.1</w:t>
      </w:r>
      <w:r w:rsidR="00F41AEE">
        <w:t xml:space="preserve">. </w:t>
      </w:r>
      <w:r w:rsidRPr="000420ED">
        <w:rPr>
          <w:b/>
          <w:bCs/>
        </w:rPr>
        <w:t>Структура банковских ресурсов</w:t>
      </w:r>
      <w:r w:rsidR="000420ED">
        <w:rPr>
          <w:b/>
          <w:bCs/>
        </w:rPr>
        <w:t xml:space="preserve"> (</w:t>
      </w:r>
      <w:r w:rsidRPr="000420ED">
        <w:rPr>
          <w:b/>
          <w:bCs/>
        </w:rPr>
        <w:t>руб</w:t>
      </w:r>
      <w:r w:rsidR="00F41AEE">
        <w:rPr>
          <w:b/>
          <w:bCs/>
        </w:rPr>
        <w:t>.</w:t>
      </w:r>
      <w:r w:rsidR="000420ED" w:rsidRPr="000420ED">
        <w:rPr>
          <w:b/>
          <w:bCs/>
        </w:rPr>
        <w:t xml:space="preserve">) 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1689"/>
        <w:gridCol w:w="1305"/>
        <w:gridCol w:w="1106"/>
        <w:gridCol w:w="1006"/>
        <w:gridCol w:w="1533"/>
        <w:gridCol w:w="1305"/>
      </w:tblGrid>
      <w:tr w:rsidR="00DB16BB" w:rsidRPr="000420ED" w:rsidTr="00FB7226">
        <w:trPr>
          <w:jc w:val="center"/>
        </w:trPr>
        <w:tc>
          <w:tcPr>
            <w:tcW w:w="1241" w:type="dxa"/>
            <w:vMerge w:val="restart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Структура банковских ресурсов</w:t>
            </w:r>
          </w:p>
        </w:tc>
        <w:tc>
          <w:tcPr>
            <w:tcW w:w="2994" w:type="dxa"/>
            <w:gridSpan w:val="2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Сбербанк</w:t>
            </w:r>
          </w:p>
        </w:tc>
        <w:tc>
          <w:tcPr>
            <w:tcW w:w="2112" w:type="dxa"/>
            <w:gridSpan w:val="2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Юниаструмбанк</w:t>
            </w:r>
          </w:p>
        </w:tc>
        <w:tc>
          <w:tcPr>
            <w:tcW w:w="2838" w:type="dxa"/>
            <w:gridSpan w:val="2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Промстройбанк</w:t>
            </w:r>
          </w:p>
        </w:tc>
      </w:tr>
      <w:tr w:rsidR="00DB16BB" w:rsidRPr="000420ED" w:rsidTr="00FB7226">
        <w:trPr>
          <w:jc w:val="center"/>
        </w:trPr>
        <w:tc>
          <w:tcPr>
            <w:tcW w:w="1241" w:type="dxa"/>
            <w:vMerge/>
            <w:shd w:val="clear" w:color="auto" w:fill="auto"/>
          </w:tcPr>
          <w:p w:rsidR="00DB16BB" w:rsidRPr="000420ED" w:rsidRDefault="00DB16BB" w:rsidP="00430A52">
            <w:pPr>
              <w:pStyle w:val="afe"/>
            </w:pPr>
          </w:p>
        </w:tc>
        <w:tc>
          <w:tcPr>
            <w:tcW w:w="1689" w:type="dxa"/>
            <w:shd w:val="clear" w:color="auto" w:fill="auto"/>
          </w:tcPr>
          <w:p w:rsidR="000420ED" w:rsidRDefault="00DB16BB" w:rsidP="00430A52">
            <w:pPr>
              <w:pStyle w:val="afe"/>
            </w:pPr>
            <w:r w:rsidRPr="000420ED">
              <w:t>Сумма</w:t>
            </w:r>
          </w:p>
          <w:p w:rsidR="00DB16BB" w:rsidRPr="000420ED" w:rsidRDefault="000420ED" w:rsidP="00430A52">
            <w:pPr>
              <w:pStyle w:val="afe"/>
            </w:pPr>
            <w:r>
              <w:t>(</w:t>
            </w:r>
            <w:r w:rsidR="00DB16BB" w:rsidRPr="000420ED">
              <w:t>руб</w:t>
            </w:r>
            <w:r w:rsidRPr="000420ED">
              <w:t xml:space="preserve">) </w:t>
            </w:r>
          </w:p>
        </w:tc>
        <w:tc>
          <w:tcPr>
            <w:tcW w:w="13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Структура</w:t>
            </w:r>
            <w:r w:rsidR="000420ED">
              <w:t xml:space="preserve"> (</w:t>
            </w:r>
            <w:r w:rsidRPr="000420ED">
              <w:t>%</w:t>
            </w:r>
            <w:r w:rsidR="000420ED" w:rsidRPr="000420ED">
              <w:t xml:space="preserve">) </w:t>
            </w:r>
          </w:p>
        </w:tc>
        <w:tc>
          <w:tcPr>
            <w:tcW w:w="110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Сумма</w:t>
            </w:r>
            <w:r w:rsidR="000420ED">
              <w:t xml:space="preserve"> (</w:t>
            </w:r>
            <w:r w:rsidRPr="000420ED">
              <w:t>руб</w:t>
            </w:r>
            <w:r w:rsidR="000420ED" w:rsidRPr="000420ED">
              <w:t xml:space="preserve">) </w:t>
            </w:r>
          </w:p>
        </w:tc>
        <w:tc>
          <w:tcPr>
            <w:tcW w:w="100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Структура</w:t>
            </w:r>
            <w:r w:rsidR="000420ED">
              <w:t xml:space="preserve"> (</w:t>
            </w:r>
            <w:r w:rsidRPr="000420ED">
              <w:t>%</w:t>
            </w:r>
            <w:r w:rsidR="000420ED" w:rsidRPr="000420ED">
              <w:t xml:space="preserve">) </w:t>
            </w:r>
          </w:p>
        </w:tc>
        <w:tc>
          <w:tcPr>
            <w:tcW w:w="1533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Сумма</w:t>
            </w:r>
            <w:r w:rsidR="000420ED">
              <w:t xml:space="preserve"> (</w:t>
            </w:r>
            <w:r w:rsidRPr="000420ED">
              <w:t>руб</w:t>
            </w:r>
            <w:r w:rsidR="000420ED" w:rsidRPr="000420ED">
              <w:t xml:space="preserve">) </w:t>
            </w:r>
          </w:p>
        </w:tc>
        <w:tc>
          <w:tcPr>
            <w:tcW w:w="13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Структура</w:t>
            </w:r>
            <w:r w:rsidR="000420ED">
              <w:t xml:space="preserve"> (</w:t>
            </w:r>
            <w:r w:rsidRPr="000420ED">
              <w:t>%</w:t>
            </w:r>
            <w:r w:rsidR="000420ED" w:rsidRPr="000420ED">
              <w:t xml:space="preserve">) </w:t>
            </w:r>
          </w:p>
        </w:tc>
      </w:tr>
      <w:tr w:rsidR="00DB16BB" w:rsidRPr="000420ED" w:rsidTr="00FB7226">
        <w:trPr>
          <w:jc w:val="center"/>
        </w:trPr>
        <w:tc>
          <w:tcPr>
            <w:tcW w:w="124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Всего ресурсов</w:t>
            </w:r>
          </w:p>
        </w:tc>
        <w:tc>
          <w:tcPr>
            <w:tcW w:w="168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</w:t>
            </w:r>
            <w:r w:rsidRPr="00FB7226">
              <w:rPr>
                <w:lang w:val="en-US"/>
              </w:rPr>
              <w:t>’</w:t>
            </w:r>
            <w:r w:rsidRPr="000420ED">
              <w:t>464</w:t>
            </w:r>
            <w:r w:rsidRPr="00FB7226">
              <w:rPr>
                <w:lang w:val="en-US"/>
              </w:rPr>
              <w:t>’</w:t>
            </w:r>
            <w:r w:rsidRPr="000420ED">
              <w:t>969</w:t>
            </w:r>
            <w:r w:rsidRPr="00FB7226">
              <w:rPr>
                <w:lang w:val="en-US"/>
              </w:rPr>
              <w:t>’</w:t>
            </w:r>
            <w:r w:rsidRPr="000420ED">
              <w:t>222</w:t>
            </w:r>
          </w:p>
        </w:tc>
        <w:tc>
          <w:tcPr>
            <w:tcW w:w="13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100,0</w:t>
            </w:r>
          </w:p>
        </w:tc>
        <w:tc>
          <w:tcPr>
            <w:tcW w:w="110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0420ED">
              <w:t>2</w:t>
            </w:r>
            <w:r w:rsidRPr="00FB7226">
              <w:rPr>
                <w:lang w:val="en-US"/>
              </w:rPr>
              <w:t>’698’437</w:t>
            </w:r>
          </w:p>
        </w:tc>
        <w:tc>
          <w:tcPr>
            <w:tcW w:w="100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100,0</w:t>
            </w:r>
          </w:p>
        </w:tc>
        <w:tc>
          <w:tcPr>
            <w:tcW w:w="1533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66’572’578</w:t>
            </w:r>
          </w:p>
        </w:tc>
        <w:tc>
          <w:tcPr>
            <w:tcW w:w="13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100,0</w:t>
            </w:r>
          </w:p>
        </w:tc>
      </w:tr>
      <w:tr w:rsidR="00DB16BB" w:rsidRPr="000420ED" w:rsidTr="00FB7226">
        <w:trPr>
          <w:jc w:val="center"/>
        </w:trPr>
        <w:tc>
          <w:tcPr>
            <w:tcW w:w="124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Собственный капитал</w:t>
            </w:r>
          </w:p>
        </w:tc>
        <w:tc>
          <w:tcPr>
            <w:tcW w:w="168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142</w:t>
            </w:r>
            <w:r w:rsidRPr="00FB7226">
              <w:rPr>
                <w:lang w:val="en-US"/>
              </w:rPr>
              <w:t>’</w:t>
            </w:r>
            <w:r w:rsidRPr="000420ED">
              <w:t>101</w:t>
            </w:r>
            <w:r w:rsidRPr="00FB7226">
              <w:rPr>
                <w:lang w:val="en-US"/>
              </w:rPr>
              <w:t>’</w:t>
            </w:r>
            <w:r w:rsidRPr="000420ED">
              <w:t>970</w:t>
            </w:r>
          </w:p>
        </w:tc>
        <w:tc>
          <w:tcPr>
            <w:tcW w:w="13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FB7226">
              <w:rPr>
                <w:lang w:val="en-US"/>
              </w:rPr>
              <w:t>9</w:t>
            </w:r>
            <w:r w:rsidRPr="000420ED">
              <w:t>,</w:t>
            </w:r>
            <w:r w:rsidRPr="00FB7226">
              <w:rPr>
                <w:lang w:val="en-US"/>
              </w:rPr>
              <w:t>7</w:t>
            </w:r>
          </w:p>
        </w:tc>
        <w:tc>
          <w:tcPr>
            <w:tcW w:w="110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427’342</w:t>
            </w:r>
          </w:p>
        </w:tc>
        <w:tc>
          <w:tcPr>
            <w:tcW w:w="100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FB7226">
              <w:rPr>
                <w:lang w:val="en-US"/>
              </w:rPr>
              <w:t>15</w:t>
            </w:r>
            <w:r w:rsidRPr="000420ED">
              <w:t>,</w:t>
            </w:r>
            <w:r w:rsidRPr="00FB7226">
              <w:rPr>
                <w:lang w:val="en-US"/>
              </w:rPr>
              <w:t>84</w:t>
            </w:r>
          </w:p>
        </w:tc>
        <w:tc>
          <w:tcPr>
            <w:tcW w:w="1533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5’126’954</w:t>
            </w:r>
          </w:p>
        </w:tc>
        <w:tc>
          <w:tcPr>
            <w:tcW w:w="13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7,70</w:t>
            </w:r>
          </w:p>
        </w:tc>
      </w:tr>
      <w:tr w:rsidR="00DB16BB" w:rsidRPr="000420ED" w:rsidTr="00FB7226">
        <w:trPr>
          <w:trHeight w:val="372"/>
          <w:jc w:val="center"/>
        </w:trPr>
        <w:tc>
          <w:tcPr>
            <w:tcW w:w="9185" w:type="dxa"/>
            <w:gridSpan w:val="7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b/>
                <w:bCs/>
              </w:rPr>
            </w:pPr>
            <w:r w:rsidRPr="00FB7226">
              <w:rPr>
                <w:b/>
                <w:bCs/>
              </w:rPr>
              <w:t>В том числе</w:t>
            </w:r>
          </w:p>
        </w:tc>
      </w:tr>
      <w:tr w:rsidR="00DB16BB" w:rsidRPr="000420ED" w:rsidTr="00FB7226">
        <w:trPr>
          <w:jc w:val="center"/>
        </w:trPr>
        <w:tc>
          <w:tcPr>
            <w:tcW w:w="124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Уставной капитал</w:t>
            </w:r>
          </w:p>
        </w:tc>
        <w:tc>
          <w:tcPr>
            <w:tcW w:w="168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</w:t>
            </w:r>
            <w:r w:rsidRPr="00FB7226">
              <w:rPr>
                <w:lang w:val="en-US"/>
              </w:rPr>
              <w:t>’</w:t>
            </w:r>
            <w:r w:rsidRPr="000420ED">
              <w:t>000</w:t>
            </w:r>
            <w:r w:rsidRPr="00FB7226">
              <w:rPr>
                <w:lang w:val="en-US"/>
              </w:rPr>
              <w:t>’</w:t>
            </w:r>
            <w:r w:rsidRPr="000420ED">
              <w:t>000</w:t>
            </w:r>
          </w:p>
        </w:tc>
        <w:tc>
          <w:tcPr>
            <w:tcW w:w="13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FB7226">
              <w:rPr>
                <w:lang w:val="en-US"/>
              </w:rPr>
              <w:t>0</w:t>
            </w:r>
            <w:r w:rsidRPr="000420ED">
              <w:t>,</w:t>
            </w:r>
            <w:r w:rsidRPr="00FB7226">
              <w:rPr>
                <w:lang w:val="en-US"/>
              </w:rPr>
              <w:t>0682</w:t>
            </w:r>
          </w:p>
        </w:tc>
        <w:tc>
          <w:tcPr>
            <w:tcW w:w="110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430’000</w:t>
            </w:r>
          </w:p>
        </w:tc>
        <w:tc>
          <w:tcPr>
            <w:tcW w:w="100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FB7226">
              <w:rPr>
                <w:lang w:val="en-US"/>
              </w:rPr>
              <w:t>15</w:t>
            </w:r>
            <w:r w:rsidRPr="000420ED">
              <w:t>,</w:t>
            </w:r>
            <w:r w:rsidRPr="00FB7226">
              <w:rPr>
                <w:lang w:val="en-US"/>
              </w:rPr>
              <w:t>94</w:t>
            </w:r>
          </w:p>
        </w:tc>
        <w:tc>
          <w:tcPr>
            <w:tcW w:w="1533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1’122’075</w:t>
            </w:r>
          </w:p>
        </w:tc>
        <w:tc>
          <w:tcPr>
            <w:tcW w:w="13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1,69</w:t>
            </w:r>
          </w:p>
        </w:tc>
      </w:tr>
      <w:tr w:rsidR="00DB16BB" w:rsidRPr="000420ED" w:rsidTr="00FB7226">
        <w:trPr>
          <w:jc w:val="center"/>
        </w:trPr>
        <w:tc>
          <w:tcPr>
            <w:tcW w:w="124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Прибыль банка</w:t>
            </w:r>
          </w:p>
        </w:tc>
        <w:tc>
          <w:tcPr>
            <w:tcW w:w="168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141’101’970</w:t>
            </w:r>
          </w:p>
        </w:tc>
        <w:tc>
          <w:tcPr>
            <w:tcW w:w="13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FB7226">
              <w:rPr>
                <w:lang w:val="en-US"/>
              </w:rPr>
              <w:t>9</w:t>
            </w:r>
            <w:r w:rsidRPr="000420ED">
              <w:t>,632</w:t>
            </w:r>
          </w:p>
        </w:tc>
        <w:tc>
          <w:tcPr>
            <w:tcW w:w="1106" w:type="dxa"/>
            <w:shd w:val="clear" w:color="auto" w:fill="auto"/>
          </w:tcPr>
          <w:p w:rsidR="00DB16BB" w:rsidRPr="00FB7226" w:rsidRDefault="000420ED" w:rsidP="00430A52">
            <w:pPr>
              <w:pStyle w:val="afe"/>
              <w:rPr>
                <w:lang w:val="en-US"/>
              </w:rPr>
            </w:pPr>
            <w:r>
              <w:t xml:space="preserve"> (</w:t>
            </w:r>
            <w:r w:rsidR="00DB16BB" w:rsidRPr="000420ED">
              <w:t>2</w:t>
            </w:r>
            <w:r w:rsidR="00DB16BB" w:rsidRPr="00FB7226">
              <w:rPr>
                <w:lang w:val="en-US"/>
              </w:rPr>
              <w:t>’</w:t>
            </w:r>
            <w:r w:rsidR="00DB16BB" w:rsidRPr="000420ED">
              <w:t>658</w:t>
            </w:r>
            <w:r w:rsidRPr="000420ED">
              <w:t xml:space="preserve">) </w:t>
            </w:r>
            <w:r w:rsidR="00DB16BB" w:rsidRPr="00FB7226">
              <w:rPr>
                <w:vertAlign w:val="superscript"/>
                <w:lang w:val="en-US"/>
              </w:rPr>
              <w:t>*</w:t>
            </w:r>
          </w:p>
        </w:tc>
        <w:tc>
          <w:tcPr>
            <w:tcW w:w="1006" w:type="dxa"/>
            <w:shd w:val="clear" w:color="auto" w:fill="auto"/>
          </w:tcPr>
          <w:p w:rsidR="00DB16BB" w:rsidRPr="000420ED" w:rsidRDefault="000420ED" w:rsidP="00430A52">
            <w:pPr>
              <w:pStyle w:val="afe"/>
            </w:pPr>
            <w:r>
              <w:t xml:space="preserve"> (</w:t>
            </w:r>
            <w:r w:rsidR="00DB16BB" w:rsidRPr="000420ED">
              <w:t>0,1</w:t>
            </w:r>
            <w:r w:rsidRPr="000420ED">
              <w:t xml:space="preserve">) </w:t>
            </w:r>
          </w:p>
        </w:tc>
        <w:tc>
          <w:tcPr>
            <w:tcW w:w="1533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4’004’879</w:t>
            </w:r>
          </w:p>
        </w:tc>
        <w:tc>
          <w:tcPr>
            <w:tcW w:w="13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6,02</w:t>
            </w:r>
          </w:p>
        </w:tc>
      </w:tr>
      <w:tr w:rsidR="00DB16BB" w:rsidRPr="000420ED" w:rsidTr="00FB7226">
        <w:trPr>
          <w:jc w:val="center"/>
        </w:trPr>
        <w:tc>
          <w:tcPr>
            <w:tcW w:w="124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Привлеченные средства итого</w:t>
            </w:r>
          </w:p>
        </w:tc>
        <w:tc>
          <w:tcPr>
            <w:tcW w:w="168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FB7226">
              <w:rPr>
                <w:lang w:val="en-US"/>
              </w:rPr>
              <w:t>1’322’867’252</w:t>
            </w:r>
          </w:p>
        </w:tc>
        <w:tc>
          <w:tcPr>
            <w:tcW w:w="13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FB7226">
              <w:rPr>
                <w:lang w:val="en-US"/>
              </w:rPr>
              <w:t>90</w:t>
            </w:r>
            <w:r w:rsidRPr="000420ED">
              <w:t>,</w:t>
            </w:r>
            <w:r w:rsidRPr="00FB7226">
              <w:rPr>
                <w:lang w:val="en-US"/>
              </w:rPr>
              <w:t>3</w:t>
            </w:r>
          </w:p>
        </w:tc>
        <w:tc>
          <w:tcPr>
            <w:tcW w:w="110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2’271’095</w:t>
            </w:r>
          </w:p>
        </w:tc>
        <w:tc>
          <w:tcPr>
            <w:tcW w:w="100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84,16</w:t>
            </w:r>
          </w:p>
        </w:tc>
        <w:tc>
          <w:tcPr>
            <w:tcW w:w="1533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61’445’624</w:t>
            </w:r>
          </w:p>
        </w:tc>
        <w:tc>
          <w:tcPr>
            <w:tcW w:w="13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92,30</w:t>
            </w:r>
          </w:p>
        </w:tc>
      </w:tr>
      <w:tr w:rsidR="00DB16BB" w:rsidRPr="000420ED" w:rsidTr="00FB7226">
        <w:trPr>
          <w:trHeight w:val="223"/>
          <w:jc w:val="center"/>
        </w:trPr>
        <w:tc>
          <w:tcPr>
            <w:tcW w:w="9185" w:type="dxa"/>
            <w:gridSpan w:val="7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b/>
                <w:bCs/>
              </w:rPr>
            </w:pPr>
            <w:r w:rsidRPr="00FB7226">
              <w:rPr>
                <w:b/>
                <w:bCs/>
              </w:rPr>
              <w:t>В том числе</w:t>
            </w:r>
          </w:p>
        </w:tc>
      </w:tr>
      <w:tr w:rsidR="00DB16BB" w:rsidRPr="000420ED" w:rsidTr="00FB7226">
        <w:trPr>
          <w:jc w:val="center"/>
        </w:trPr>
        <w:tc>
          <w:tcPr>
            <w:tcW w:w="124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Депозиты до востребования</w:t>
            </w:r>
          </w:p>
        </w:tc>
        <w:tc>
          <w:tcPr>
            <w:tcW w:w="1689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144’761’943</w:t>
            </w:r>
          </w:p>
        </w:tc>
        <w:tc>
          <w:tcPr>
            <w:tcW w:w="13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FB7226">
              <w:rPr>
                <w:lang w:val="en-US"/>
              </w:rPr>
              <w:t>9</w:t>
            </w:r>
            <w:r w:rsidRPr="000420ED">
              <w:t>,88</w:t>
            </w:r>
          </w:p>
        </w:tc>
        <w:tc>
          <w:tcPr>
            <w:tcW w:w="110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545’407</w:t>
            </w:r>
          </w:p>
        </w:tc>
        <w:tc>
          <w:tcPr>
            <w:tcW w:w="100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20,21</w:t>
            </w:r>
          </w:p>
        </w:tc>
        <w:tc>
          <w:tcPr>
            <w:tcW w:w="1533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22’431’643</w:t>
            </w:r>
          </w:p>
        </w:tc>
        <w:tc>
          <w:tcPr>
            <w:tcW w:w="13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33,70</w:t>
            </w:r>
          </w:p>
        </w:tc>
      </w:tr>
      <w:tr w:rsidR="00DB16BB" w:rsidRPr="000420ED" w:rsidTr="00FB7226">
        <w:trPr>
          <w:jc w:val="center"/>
        </w:trPr>
        <w:tc>
          <w:tcPr>
            <w:tcW w:w="124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Срочные депозиты итого</w:t>
            </w:r>
          </w:p>
        </w:tc>
        <w:tc>
          <w:tcPr>
            <w:tcW w:w="1689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1’178’105’309</w:t>
            </w:r>
          </w:p>
        </w:tc>
        <w:tc>
          <w:tcPr>
            <w:tcW w:w="13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80,42</w:t>
            </w:r>
          </w:p>
        </w:tc>
        <w:tc>
          <w:tcPr>
            <w:tcW w:w="110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1’725’688</w:t>
            </w:r>
          </w:p>
        </w:tc>
        <w:tc>
          <w:tcPr>
            <w:tcW w:w="100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63,95</w:t>
            </w:r>
          </w:p>
        </w:tc>
        <w:tc>
          <w:tcPr>
            <w:tcW w:w="1533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39’013’981</w:t>
            </w:r>
          </w:p>
        </w:tc>
        <w:tc>
          <w:tcPr>
            <w:tcW w:w="13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58,60</w:t>
            </w:r>
          </w:p>
        </w:tc>
      </w:tr>
      <w:tr w:rsidR="00DB16BB" w:rsidRPr="000420ED" w:rsidTr="00FB7226">
        <w:trPr>
          <w:trHeight w:val="297"/>
          <w:jc w:val="center"/>
        </w:trPr>
        <w:tc>
          <w:tcPr>
            <w:tcW w:w="9185" w:type="dxa"/>
            <w:gridSpan w:val="7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b/>
                <w:bCs/>
              </w:rPr>
            </w:pPr>
            <w:r w:rsidRPr="00FB7226">
              <w:rPr>
                <w:b/>
                <w:bCs/>
              </w:rPr>
              <w:t>В том числе</w:t>
            </w:r>
          </w:p>
        </w:tc>
      </w:tr>
      <w:tr w:rsidR="00DB16BB" w:rsidRPr="000420ED" w:rsidTr="00FB7226">
        <w:trPr>
          <w:trHeight w:val="519"/>
          <w:jc w:val="center"/>
        </w:trPr>
        <w:tc>
          <w:tcPr>
            <w:tcW w:w="124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Вклады населения</w:t>
            </w:r>
          </w:p>
        </w:tc>
        <w:tc>
          <w:tcPr>
            <w:tcW w:w="1689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957’914’504</w:t>
            </w:r>
          </w:p>
        </w:tc>
        <w:tc>
          <w:tcPr>
            <w:tcW w:w="13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65,39</w:t>
            </w:r>
          </w:p>
        </w:tc>
        <w:tc>
          <w:tcPr>
            <w:tcW w:w="110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869’315</w:t>
            </w:r>
          </w:p>
        </w:tc>
        <w:tc>
          <w:tcPr>
            <w:tcW w:w="100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32,22</w:t>
            </w:r>
          </w:p>
        </w:tc>
        <w:tc>
          <w:tcPr>
            <w:tcW w:w="1533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13’381’280</w:t>
            </w:r>
          </w:p>
        </w:tc>
        <w:tc>
          <w:tcPr>
            <w:tcW w:w="13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20,10</w:t>
            </w:r>
          </w:p>
        </w:tc>
      </w:tr>
      <w:tr w:rsidR="00DB16BB" w:rsidRPr="000420ED" w:rsidTr="00FB7226">
        <w:trPr>
          <w:jc w:val="center"/>
        </w:trPr>
        <w:tc>
          <w:tcPr>
            <w:tcW w:w="124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Вклады юридических лиц</w:t>
            </w:r>
          </w:p>
        </w:tc>
        <w:tc>
          <w:tcPr>
            <w:tcW w:w="168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FB7226">
              <w:rPr>
                <w:lang w:val="en-US"/>
              </w:rPr>
              <w:t>220’190’805</w:t>
            </w:r>
          </w:p>
        </w:tc>
        <w:tc>
          <w:tcPr>
            <w:tcW w:w="13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15,03</w:t>
            </w:r>
          </w:p>
        </w:tc>
        <w:tc>
          <w:tcPr>
            <w:tcW w:w="110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856’373</w:t>
            </w:r>
          </w:p>
        </w:tc>
        <w:tc>
          <w:tcPr>
            <w:tcW w:w="100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31,74</w:t>
            </w:r>
          </w:p>
        </w:tc>
        <w:tc>
          <w:tcPr>
            <w:tcW w:w="1533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25’632’701</w:t>
            </w:r>
          </w:p>
        </w:tc>
        <w:tc>
          <w:tcPr>
            <w:tcW w:w="1305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38,50</w:t>
            </w:r>
          </w:p>
        </w:tc>
      </w:tr>
    </w:tbl>
    <w:p w:rsidR="00430A52" w:rsidRDefault="00430A52" w:rsidP="000420ED">
      <w:pPr>
        <w:ind w:firstLine="709"/>
        <w:rPr>
          <w:lang w:val="uk-UA"/>
        </w:rPr>
      </w:pPr>
    </w:p>
    <w:p w:rsidR="00DB16BB" w:rsidRPr="000420ED" w:rsidRDefault="00DB16BB" w:rsidP="000420ED">
      <w:pPr>
        <w:ind w:firstLine="709"/>
      </w:pPr>
      <w:r w:rsidRPr="000420ED">
        <w:t>* Сумма, указанная в скобках вычитается</w:t>
      </w:r>
    </w:p>
    <w:p w:rsidR="000420ED" w:rsidRDefault="00DB16BB" w:rsidP="000420ED">
      <w:pPr>
        <w:ind w:firstLine="709"/>
      </w:pPr>
      <w:r w:rsidRPr="000420ED">
        <w:t>Вместе с тем, приведенное выше соотношение источников ресурсов по коммерческим банкам Российской Федерации в целом отражает общую структуру ресурсной базы российских банков за период существования двухуровневой банковской системы в стране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Преобладание отдельных источников банковских ресурсов в общем объеме ресурсной базы коммерческих банков зависит от конкретных условий развития экономики, степени развития отдельных секторов финансового рынка в стране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Таким образом, необходимо отметить, что в настоящее время российские банки не располагают значительной величиной собственных средств, поэтому привлечение ресурсов для проведения активных операций ограничено нормативами Центрального Банка</w:t>
      </w:r>
      <w:r w:rsidR="000420ED" w:rsidRPr="000420ED">
        <w:t xml:space="preserve">. </w:t>
      </w:r>
      <w:r w:rsidRPr="000420ED">
        <w:t>Основным источником формирования ресурсной базы банков являются счета клиентов</w:t>
      </w:r>
      <w:r w:rsidR="000420ED">
        <w:t xml:space="preserve"> (</w:t>
      </w:r>
      <w:r w:rsidRPr="000420ED">
        <w:t>табл</w:t>
      </w:r>
      <w:r w:rsidR="000420ED">
        <w:t>.3.2</w:t>
      </w:r>
      <w:r w:rsidR="000420ED" w:rsidRPr="000420ED">
        <w:t>),</w:t>
      </w:r>
      <w:r w:rsidRPr="000420ED">
        <w:t xml:space="preserve"> куда входят расчетные, текущие, бюджетные счета юридических и физических лиц</w:t>
      </w:r>
      <w:r w:rsidR="000420ED" w:rsidRPr="000420ED">
        <w:t xml:space="preserve">. </w:t>
      </w:r>
      <w:r w:rsidRPr="000420ED">
        <w:t>Данный вид ресурсов не может быть в полной мере использован банками в качестве источника финансирования различного рода активных операций, поскольку средства на счетах организаций не являются устойчивыми пассивами, а, фактически, представляют собой депозиты до востребования</w:t>
      </w:r>
      <w:r w:rsidR="000420ED" w:rsidRPr="000420ED">
        <w:t xml:space="preserve">. </w:t>
      </w:r>
      <w:r w:rsidRPr="000420ED">
        <w:t>Следует отметить по-прежнему высокую долю бюджетных средств, а также кредитов Центрального Банка в пассивах коммерческих банков, что свидетельствует о высокой степени зависимости банковской системы от денежных ресурсов государства</w:t>
      </w:r>
      <w:r w:rsidR="000420ED" w:rsidRPr="000420ED">
        <w:t>.</w:t>
      </w:r>
    </w:p>
    <w:p w:rsidR="00430A52" w:rsidRDefault="00430A52" w:rsidP="000420ED">
      <w:pPr>
        <w:ind w:firstLine="709"/>
        <w:rPr>
          <w:lang w:val="uk-UA"/>
        </w:rPr>
      </w:pPr>
    </w:p>
    <w:p w:rsidR="00DB16BB" w:rsidRPr="000420ED" w:rsidRDefault="00DB16BB" w:rsidP="000420ED">
      <w:pPr>
        <w:ind w:firstLine="709"/>
        <w:rPr>
          <w:b/>
          <w:bCs/>
        </w:rPr>
      </w:pPr>
      <w:r w:rsidRPr="000420ED">
        <w:t xml:space="preserve">Таблица </w:t>
      </w:r>
      <w:r w:rsidR="000420ED">
        <w:t>3.2</w:t>
      </w:r>
      <w:r w:rsidR="00F41AEE">
        <w:t xml:space="preserve">. </w:t>
      </w:r>
      <w:r w:rsidRPr="000420ED">
        <w:rPr>
          <w:b/>
          <w:bCs/>
        </w:rPr>
        <w:t>Счета клиентов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8"/>
        <w:gridCol w:w="1642"/>
        <w:gridCol w:w="162"/>
        <w:gridCol w:w="1156"/>
        <w:gridCol w:w="1156"/>
        <w:gridCol w:w="123"/>
        <w:gridCol w:w="1034"/>
        <w:gridCol w:w="1325"/>
        <w:gridCol w:w="1009"/>
      </w:tblGrid>
      <w:tr w:rsidR="00DB16BB" w:rsidRPr="000420ED" w:rsidTr="00FB7226">
        <w:trPr>
          <w:jc w:val="center"/>
        </w:trPr>
        <w:tc>
          <w:tcPr>
            <w:tcW w:w="1728" w:type="dxa"/>
            <w:vMerge w:val="restart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Показатель</w:t>
            </w:r>
          </w:p>
        </w:tc>
        <w:tc>
          <w:tcPr>
            <w:tcW w:w="3240" w:type="dxa"/>
            <w:gridSpan w:val="3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Сбербанк</w:t>
            </w:r>
          </w:p>
        </w:tc>
        <w:tc>
          <w:tcPr>
            <w:tcW w:w="2520" w:type="dxa"/>
            <w:gridSpan w:val="3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Юниаструмбанк</w:t>
            </w:r>
          </w:p>
        </w:tc>
        <w:tc>
          <w:tcPr>
            <w:tcW w:w="2544" w:type="dxa"/>
            <w:gridSpan w:val="2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Промстройбанк</w:t>
            </w:r>
          </w:p>
        </w:tc>
      </w:tr>
      <w:tr w:rsidR="00DB16BB" w:rsidRPr="000420ED" w:rsidTr="00FB7226">
        <w:trPr>
          <w:jc w:val="center"/>
        </w:trPr>
        <w:tc>
          <w:tcPr>
            <w:tcW w:w="1728" w:type="dxa"/>
            <w:vMerge/>
            <w:shd w:val="clear" w:color="auto" w:fill="auto"/>
          </w:tcPr>
          <w:p w:rsidR="00DB16BB" w:rsidRPr="000420ED" w:rsidRDefault="00DB16BB" w:rsidP="00430A52">
            <w:pPr>
              <w:pStyle w:val="afe"/>
            </w:pPr>
          </w:p>
        </w:tc>
        <w:tc>
          <w:tcPr>
            <w:tcW w:w="1800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Сумма</w:t>
            </w:r>
            <w:r w:rsidR="000420ED">
              <w:t xml:space="preserve"> (</w:t>
            </w:r>
            <w:r w:rsidRPr="000420ED">
              <w:t>руб</w:t>
            </w:r>
            <w:r w:rsidR="000420ED" w:rsidRPr="000420ED">
              <w:t xml:space="preserve">) 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0420ED" w:rsidRDefault="00DB16BB" w:rsidP="00430A52">
            <w:pPr>
              <w:pStyle w:val="afe"/>
            </w:pPr>
            <w:r w:rsidRPr="000420ED">
              <w:t>Структура</w:t>
            </w:r>
          </w:p>
          <w:p w:rsidR="00DB16BB" w:rsidRPr="000420ED" w:rsidRDefault="000420ED" w:rsidP="00430A52">
            <w:pPr>
              <w:pStyle w:val="afe"/>
            </w:pPr>
            <w:r>
              <w:t>(</w:t>
            </w:r>
            <w:r w:rsidR="00DB16BB" w:rsidRPr="000420ED">
              <w:t>%</w:t>
            </w:r>
            <w:r w:rsidRPr="000420ED">
              <w:t xml:space="preserve">) </w:t>
            </w:r>
          </w:p>
        </w:tc>
        <w:tc>
          <w:tcPr>
            <w:tcW w:w="1260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сумма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Структура</w:t>
            </w:r>
            <w:r w:rsidR="000420ED">
              <w:t xml:space="preserve"> (</w:t>
            </w:r>
            <w:r w:rsidRPr="000420ED">
              <w:t>%</w:t>
            </w:r>
            <w:r w:rsidR="000420ED" w:rsidRPr="000420ED">
              <w:t xml:space="preserve">) </w:t>
            </w:r>
          </w:p>
        </w:tc>
        <w:tc>
          <w:tcPr>
            <w:tcW w:w="144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сумма</w:t>
            </w:r>
          </w:p>
        </w:tc>
        <w:tc>
          <w:tcPr>
            <w:tcW w:w="109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Структура</w:t>
            </w:r>
            <w:r w:rsidR="000420ED">
              <w:t xml:space="preserve"> (</w:t>
            </w:r>
            <w:r w:rsidRPr="000420ED">
              <w:t>%</w:t>
            </w:r>
            <w:r w:rsidR="000420ED" w:rsidRPr="000420ED">
              <w:t xml:space="preserve">) </w:t>
            </w:r>
          </w:p>
        </w:tc>
      </w:tr>
      <w:tr w:rsidR="00DB16BB" w:rsidRPr="000420ED" w:rsidTr="00FB7226">
        <w:trPr>
          <w:jc w:val="center"/>
        </w:trPr>
        <w:tc>
          <w:tcPr>
            <w:tcW w:w="172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Средства клиентов</w:t>
            </w:r>
          </w:p>
        </w:tc>
        <w:tc>
          <w:tcPr>
            <w:tcW w:w="1800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</w:t>
            </w:r>
            <w:r w:rsidRPr="00FB7226">
              <w:rPr>
                <w:lang w:val="en-US"/>
              </w:rPr>
              <w:t>’</w:t>
            </w:r>
            <w:r w:rsidRPr="000420ED">
              <w:t>178</w:t>
            </w:r>
            <w:r w:rsidRPr="00FB7226">
              <w:rPr>
                <w:lang w:val="en-US"/>
              </w:rPr>
              <w:t>’</w:t>
            </w:r>
            <w:r w:rsidRPr="000420ED">
              <w:t>105</w:t>
            </w:r>
            <w:r w:rsidRPr="00FB7226">
              <w:rPr>
                <w:lang w:val="en-US"/>
              </w:rPr>
              <w:t>’</w:t>
            </w:r>
            <w:r w:rsidRPr="000420ED">
              <w:t>309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80,4</w:t>
            </w:r>
          </w:p>
        </w:tc>
        <w:tc>
          <w:tcPr>
            <w:tcW w:w="1260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</w:t>
            </w:r>
            <w:r w:rsidRPr="00FB7226">
              <w:rPr>
                <w:lang w:val="en-US"/>
              </w:rPr>
              <w:t>’</w:t>
            </w:r>
            <w:r w:rsidRPr="000420ED">
              <w:t>725</w:t>
            </w:r>
            <w:r w:rsidRPr="00FB7226">
              <w:rPr>
                <w:lang w:val="en-US"/>
              </w:rPr>
              <w:t>’</w:t>
            </w:r>
            <w:r w:rsidRPr="000420ED">
              <w:t>688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63,95</w:t>
            </w:r>
          </w:p>
        </w:tc>
        <w:tc>
          <w:tcPr>
            <w:tcW w:w="144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39</w:t>
            </w:r>
            <w:r w:rsidRPr="00FB7226">
              <w:rPr>
                <w:lang w:val="en-US"/>
              </w:rPr>
              <w:t>’</w:t>
            </w:r>
            <w:r w:rsidRPr="000420ED">
              <w:t>013</w:t>
            </w:r>
            <w:r w:rsidRPr="00FB7226">
              <w:rPr>
                <w:lang w:val="en-US"/>
              </w:rPr>
              <w:t>’</w:t>
            </w:r>
            <w:r w:rsidRPr="000420ED">
              <w:t>981</w:t>
            </w:r>
          </w:p>
        </w:tc>
        <w:tc>
          <w:tcPr>
            <w:tcW w:w="109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58</w:t>
            </w:r>
            <w:r w:rsidR="000420ED" w:rsidRPr="00FB7226">
              <w:rPr>
                <w:lang w:val="en-US"/>
              </w:rPr>
              <w:t>.6</w:t>
            </w:r>
          </w:p>
        </w:tc>
      </w:tr>
      <w:tr w:rsidR="00DB16BB" w:rsidRPr="000420ED" w:rsidTr="00FB7226">
        <w:trPr>
          <w:jc w:val="center"/>
        </w:trPr>
        <w:tc>
          <w:tcPr>
            <w:tcW w:w="172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в том числе вклады физических лиц</w:t>
            </w:r>
          </w:p>
        </w:tc>
        <w:tc>
          <w:tcPr>
            <w:tcW w:w="1800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957</w:t>
            </w:r>
            <w:r w:rsidRPr="00FB7226">
              <w:rPr>
                <w:lang w:val="en-US"/>
              </w:rPr>
              <w:t>’</w:t>
            </w:r>
            <w:r w:rsidRPr="000420ED">
              <w:t>914</w:t>
            </w:r>
            <w:r w:rsidRPr="00FB7226">
              <w:rPr>
                <w:lang w:val="en-US"/>
              </w:rPr>
              <w:t>’</w:t>
            </w:r>
            <w:r w:rsidRPr="000420ED">
              <w:t>504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65,4</w:t>
            </w:r>
          </w:p>
        </w:tc>
        <w:tc>
          <w:tcPr>
            <w:tcW w:w="1260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869</w:t>
            </w:r>
            <w:r w:rsidRPr="00FB7226">
              <w:rPr>
                <w:lang w:val="en-US"/>
              </w:rPr>
              <w:t>’</w:t>
            </w:r>
            <w:r w:rsidRPr="000420ED">
              <w:t>315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32,2</w:t>
            </w:r>
          </w:p>
        </w:tc>
        <w:tc>
          <w:tcPr>
            <w:tcW w:w="144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13</w:t>
            </w:r>
            <w:r w:rsidRPr="00FB7226">
              <w:rPr>
                <w:lang w:val="en-US"/>
              </w:rPr>
              <w:t>’</w:t>
            </w:r>
            <w:r w:rsidRPr="000420ED">
              <w:t>381</w:t>
            </w:r>
            <w:r w:rsidRPr="00FB7226">
              <w:rPr>
                <w:lang w:val="en-US"/>
              </w:rPr>
              <w:t>’</w:t>
            </w:r>
            <w:r w:rsidRPr="000420ED">
              <w:t>280</w:t>
            </w:r>
          </w:p>
        </w:tc>
        <w:tc>
          <w:tcPr>
            <w:tcW w:w="109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20</w:t>
            </w:r>
            <w:r w:rsidR="000420ED" w:rsidRPr="00FB7226">
              <w:rPr>
                <w:lang w:val="en-US"/>
              </w:rPr>
              <w:t>.1</w:t>
            </w:r>
          </w:p>
        </w:tc>
      </w:tr>
      <w:tr w:rsidR="00DB16BB" w:rsidRPr="000420ED" w:rsidTr="00FB7226">
        <w:trPr>
          <w:jc w:val="center"/>
        </w:trPr>
        <w:tc>
          <w:tcPr>
            <w:tcW w:w="172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Доля вкладов физических лиц во всех средствах клиентов</w:t>
            </w:r>
            <w:r w:rsidR="000420ED">
              <w:t xml:space="preserve"> (</w:t>
            </w:r>
            <w:r w:rsidRPr="000420ED">
              <w:t>%</w:t>
            </w:r>
            <w:r w:rsidR="000420ED" w:rsidRPr="000420ED">
              <w:t xml:space="preserve">) </w:t>
            </w:r>
          </w:p>
        </w:tc>
        <w:tc>
          <w:tcPr>
            <w:tcW w:w="3240" w:type="dxa"/>
            <w:gridSpan w:val="3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81,31</w:t>
            </w:r>
          </w:p>
        </w:tc>
        <w:tc>
          <w:tcPr>
            <w:tcW w:w="2520" w:type="dxa"/>
            <w:gridSpan w:val="3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50,37</w:t>
            </w:r>
          </w:p>
        </w:tc>
        <w:tc>
          <w:tcPr>
            <w:tcW w:w="2544" w:type="dxa"/>
            <w:gridSpan w:val="2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3</w:t>
            </w:r>
            <w:r w:rsidR="000420ED" w:rsidRPr="00FB7226">
              <w:rPr>
                <w:lang w:val="en-US"/>
              </w:rPr>
              <w:t>4.3</w:t>
            </w:r>
          </w:p>
        </w:tc>
      </w:tr>
      <w:tr w:rsidR="00DB16BB" w:rsidRPr="000420ED" w:rsidTr="00FB7226">
        <w:trPr>
          <w:jc w:val="center"/>
        </w:trPr>
        <w:tc>
          <w:tcPr>
            <w:tcW w:w="172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Итого пассивов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</w:t>
            </w:r>
            <w:r w:rsidRPr="00FB7226">
              <w:rPr>
                <w:lang w:val="en-US"/>
              </w:rPr>
              <w:t>’</w:t>
            </w:r>
            <w:r w:rsidRPr="000420ED">
              <w:t>464</w:t>
            </w:r>
            <w:r w:rsidRPr="00FB7226">
              <w:rPr>
                <w:lang w:val="en-US"/>
              </w:rPr>
              <w:t>’</w:t>
            </w:r>
            <w:r w:rsidRPr="000420ED">
              <w:t>969</w:t>
            </w:r>
            <w:r w:rsidRPr="00FB7226">
              <w:rPr>
                <w:lang w:val="en-US"/>
              </w:rPr>
              <w:t>’</w:t>
            </w:r>
            <w:r w:rsidRPr="000420ED">
              <w:t>222</w:t>
            </w:r>
          </w:p>
        </w:tc>
        <w:tc>
          <w:tcPr>
            <w:tcW w:w="1260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100,0</w:t>
            </w:r>
          </w:p>
        </w:tc>
        <w:tc>
          <w:tcPr>
            <w:tcW w:w="1396" w:type="dxa"/>
            <w:gridSpan w:val="2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2</w:t>
            </w:r>
            <w:r w:rsidRPr="00FB7226">
              <w:rPr>
                <w:lang w:val="en-US"/>
              </w:rPr>
              <w:t>’</w:t>
            </w:r>
            <w:r w:rsidRPr="000420ED">
              <w:t>698</w:t>
            </w:r>
            <w:r w:rsidRPr="00FB7226">
              <w:rPr>
                <w:lang w:val="en-US"/>
              </w:rPr>
              <w:t>’</w:t>
            </w:r>
            <w:r w:rsidRPr="000420ED">
              <w:t>437</w:t>
            </w:r>
          </w:p>
        </w:tc>
        <w:tc>
          <w:tcPr>
            <w:tcW w:w="1124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100,0</w:t>
            </w:r>
          </w:p>
        </w:tc>
        <w:tc>
          <w:tcPr>
            <w:tcW w:w="144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66</w:t>
            </w:r>
            <w:r w:rsidRPr="00FB7226">
              <w:rPr>
                <w:lang w:val="en-US"/>
              </w:rPr>
              <w:t>’</w:t>
            </w:r>
            <w:r w:rsidRPr="000420ED">
              <w:t>572</w:t>
            </w:r>
            <w:r w:rsidRPr="00FB7226">
              <w:rPr>
                <w:lang w:val="en-US"/>
              </w:rPr>
              <w:t>’</w:t>
            </w:r>
            <w:r w:rsidRPr="000420ED">
              <w:t>578</w:t>
            </w:r>
          </w:p>
        </w:tc>
        <w:tc>
          <w:tcPr>
            <w:tcW w:w="109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100,0</w:t>
            </w:r>
          </w:p>
        </w:tc>
      </w:tr>
    </w:tbl>
    <w:p w:rsidR="00430A52" w:rsidRDefault="00430A52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На сегодняшний день Сберегательный Банк Российской Федерации является эталоном развития банковской системы</w:t>
      </w:r>
      <w:r w:rsidR="000420ED" w:rsidRPr="000420ED">
        <w:t xml:space="preserve">. </w:t>
      </w:r>
      <w:r w:rsidRPr="000420ED">
        <w:t xml:space="preserve">Средства клиентов, которые составляют основную долю ресурсной базы, имеют максимальную из представленных в таблице данных структуру в Сбербанке Российской Федерации </w:t>
      </w:r>
      <w:r w:rsidR="000420ED">
        <w:t>-</w:t>
      </w:r>
      <w:r w:rsidRPr="000420ED">
        <w:t xml:space="preserve"> 80,4%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Основной целью деятельности Сбербанка России является привлечение денежных средств населения и расчетно-кассовое обслуживание физических лиц, а также осуществление полного комплекса банковских услуг с целью получения прибыли</w:t>
      </w:r>
      <w:r w:rsidR="000420ED" w:rsidRPr="000420ED">
        <w:t xml:space="preserve">. </w:t>
      </w:r>
      <w:r w:rsidRPr="000420ED">
        <w:t>Сегодня Сбербанк России занимает лидирующее положение среди крупнейших коммерческих банков России</w:t>
      </w:r>
      <w:r w:rsidR="000420ED" w:rsidRPr="000420ED">
        <w:t xml:space="preserve">. </w:t>
      </w:r>
      <w:r w:rsidRPr="000420ED">
        <w:t>Валюта баланса составляет 1’464’969’222 руб</w:t>
      </w:r>
      <w:r w:rsidR="000420ED">
        <w:t>.,</w:t>
      </w:r>
      <w:r w:rsidRPr="000420ED">
        <w:t xml:space="preserve"> а привлеченных средств в банке </w:t>
      </w:r>
      <w:r w:rsidR="000420ED">
        <w:t>-</w:t>
      </w:r>
      <w:r w:rsidRPr="000420ED">
        <w:t xml:space="preserve"> 80,4%</w:t>
      </w:r>
      <w:r w:rsidR="000420ED" w:rsidRPr="000420ED">
        <w:t xml:space="preserve">. </w:t>
      </w:r>
      <w:r w:rsidRPr="000420ED">
        <w:t>Банк активно привлекает средства физических лиц, на текущий момент их доля в валюте баланса составляет 65,4%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Так как одной из главных задач любого банка является получение прибыли, то, следовательно, одним из главных инструментов деятельности является мобилизация временно свободных денежных средств и кредитование экономики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Хорошо ли иметь большой кредитный потенциал</w:t>
      </w:r>
      <w:r w:rsidR="000420ED" w:rsidRPr="000420ED">
        <w:t xml:space="preserve">? </w:t>
      </w:r>
      <w:r w:rsidRPr="000420ED">
        <w:t>Временно свободные денежные средства можно увязать с нормой ликвидности и риска в банке</w:t>
      </w:r>
      <w:r w:rsidR="000420ED" w:rsidRPr="000420ED">
        <w:t xml:space="preserve">. </w:t>
      </w:r>
      <w:r w:rsidRPr="000420ED">
        <w:t>Если средств больше, чем установлено лимитом, то это сказывается на коэффициентах ликвидности в сторону повышения</w:t>
      </w:r>
      <w:r w:rsidR="000420ED" w:rsidRPr="000420ED">
        <w:t xml:space="preserve">. </w:t>
      </w:r>
      <w:r w:rsidRPr="000420ED">
        <w:t>Однако известно, что ликвидность и доходность банка находятся в обратно пропорциональной зависимости</w:t>
      </w:r>
      <w:r w:rsidR="000420ED" w:rsidRPr="000420ED">
        <w:t xml:space="preserve">. </w:t>
      </w:r>
      <w:r w:rsidRPr="000420ED">
        <w:t>Наиболее высокие активы приносят минимальную доходность</w:t>
      </w:r>
      <w:r w:rsidR="000420ED" w:rsidRPr="000420ED">
        <w:t xml:space="preserve">. </w:t>
      </w:r>
      <w:r w:rsidRPr="000420ED">
        <w:t>Следовательно, превышая норматив ликвидности, финансовое состояние банка рискует ухудшиться, так как для осуществления деятельности банку необходимо постоянно иметь доходы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Напротив, снижение коэффициента ликвидности приводит к потере платежеспособности, так как банку необходимо отвечать по своим обязательствам имеющимися ресурсами</w:t>
      </w:r>
      <w:r w:rsidR="000420ED" w:rsidRPr="000420ED">
        <w:t xml:space="preserve">. </w:t>
      </w:r>
      <w:r w:rsidRPr="000420ED">
        <w:t>Для поддержания ликвидности банк создает резервы, которые не входят в состав кредитных ресурсов</w:t>
      </w:r>
      <w:r w:rsidR="000420ED" w:rsidRPr="000420ED">
        <w:t xml:space="preserve">. </w:t>
      </w:r>
      <w:r w:rsidRPr="000420ED">
        <w:t>Таким образом, кредитные ресурсы банка всегда должны быть в наличии в пределах установленного лимита</w:t>
      </w:r>
      <w:r w:rsidR="000420ED" w:rsidRPr="000420ED">
        <w:t xml:space="preserve">. </w:t>
      </w:r>
      <w:r w:rsidRPr="000420ED">
        <w:t>Все, что сверх лимита должно быть срочно размещено на рынке кредитных ресурсов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Качественная оценка кредитных ресурсов </w:t>
      </w:r>
      <w:r w:rsidR="000420ED">
        <w:t>-</w:t>
      </w:r>
      <w:r w:rsidRPr="000420ED">
        <w:t xml:space="preserve"> кредитный потенциал</w:t>
      </w:r>
      <w:r w:rsidR="000420ED" w:rsidRPr="000420ED">
        <w:t xml:space="preserve">. </w:t>
      </w:r>
      <w:r w:rsidRPr="000420ED">
        <w:t>Кредитный портфель банка должен быть сбалансирован в оптимальном соотношении между краткосрочной, среднесрочной и долгосрочной ссудной задолженностью и краткосрочными, среднесрочными и долгосрочными пассивами</w:t>
      </w:r>
      <w:r w:rsidR="000420ED">
        <w:t xml:space="preserve"> (</w:t>
      </w:r>
      <w:r w:rsidRPr="000420ED">
        <w:t>таб</w:t>
      </w:r>
      <w:r w:rsidR="000420ED">
        <w:t>.3</w:t>
      </w:r>
      <w:r w:rsidR="000420ED" w:rsidRPr="000420ED">
        <w:t xml:space="preserve">). </w:t>
      </w:r>
      <w:r w:rsidRPr="000420ED">
        <w:t>Регулирование структуры кредитного портфеля по срокам выдаваемых кредитов производится на основе нормативов Инструкции Центрального Банка Российской Федерации</w:t>
      </w:r>
      <w:r w:rsidR="000420ED">
        <w:t xml:space="preserve"> "</w:t>
      </w:r>
      <w:r w:rsidRPr="000420ED">
        <w:t>О порядке регулирования деятельности банков</w:t>
      </w:r>
      <w:r w:rsidR="000420ED">
        <w:t xml:space="preserve">" </w:t>
      </w:r>
      <w:r w:rsidRPr="000420ED">
        <w:t>№1 от 0</w:t>
      </w:r>
      <w:r w:rsidR="000420ED">
        <w:t xml:space="preserve">1.10 </w:t>
      </w:r>
      <w:r w:rsidRPr="000420ED">
        <w:t>1997г</w:t>
      </w:r>
      <w:r w:rsidR="000420ED">
        <w:t>.,</w:t>
      </w:r>
      <w:r w:rsidRPr="000420ED">
        <w:t xml:space="preserve"> а также на основе ежемесячно проводимого анализа сложившихся сроков хранения привлеченных средств</w:t>
      </w:r>
      <w:r w:rsidR="000420ED" w:rsidRPr="000420ED">
        <w:t>.</w:t>
      </w:r>
    </w:p>
    <w:p w:rsidR="00430A52" w:rsidRDefault="00430A52" w:rsidP="000420ED">
      <w:pPr>
        <w:ind w:firstLine="709"/>
        <w:rPr>
          <w:lang w:val="uk-UA"/>
        </w:rPr>
      </w:pPr>
    </w:p>
    <w:p w:rsidR="00DB16BB" w:rsidRPr="000420ED" w:rsidRDefault="00DB16BB" w:rsidP="000420ED">
      <w:pPr>
        <w:ind w:firstLine="709"/>
        <w:rPr>
          <w:b/>
          <w:bCs/>
        </w:rPr>
      </w:pPr>
      <w:r w:rsidRPr="000420ED">
        <w:t xml:space="preserve">Таблица </w:t>
      </w:r>
      <w:r w:rsidR="000420ED">
        <w:t>3.3</w:t>
      </w:r>
      <w:r w:rsidR="00F41AEE">
        <w:t xml:space="preserve">. </w:t>
      </w:r>
      <w:r w:rsidRPr="000420ED">
        <w:rPr>
          <w:b/>
          <w:bCs/>
        </w:rPr>
        <w:t>Сбалансированность активов и пассивов по срокам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0"/>
        <w:gridCol w:w="1398"/>
        <w:gridCol w:w="1399"/>
        <w:gridCol w:w="984"/>
        <w:gridCol w:w="1173"/>
        <w:gridCol w:w="1285"/>
        <w:gridCol w:w="1286"/>
      </w:tblGrid>
      <w:tr w:rsidR="00DB16BB" w:rsidRPr="000420ED" w:rsidTr="00FB7226">
        <w:trPr>
          <w:jc w:val="center"/>
        </w:trPr>
        <w:tc>
          <w:tcPr>
            <w:tcW w:w="1732" w:type="dxa"/>
            <w:vMerge w:val="restart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Показатель</w:t>
            </w:r>
          </w:p>
        </w:tc>
        <w:tc>
          <w:tcPr>
            <w:tcW w:w="2917" w:type="dxa"/>
            <w:gridSpan w:val="2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Сбербанк</w:t>
            </w:r>
          </w:p>
        </w:tc>
        <w:tc>
          <w:tcPr>
            <w:tcW w:w="2243" w:type="dxa"/>
            <w:gridSpan w:val="2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Юниаструмбанк</w:t>
            </w:r>
          </w:p>
        </w:tc>
        <w:tc>
          <w:tcPr>
            <w:tcW w:w="2679" w:type="dxa"/>
            <w:gridSpan w:val="2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Промстройбанк</w:t>
            </w:r>
          </w:p>
        </w:tc>
      </w:tr>
      <w:tr w:rsidR="00DB16BB" w:rsidRPr="000420ED" w:rsidTr="00FB7226">
        <w:trPr>
          <w:jc w:val="center"/>
        </w:trPr>
        <w:tc>
          <w:tcPr>
            <w:tcW w:w="1732" w:type="dxa"/>
            <w:vMerge/>
            <w:shd w:val="clear" w:color="auto" w:fill="auto"/>
          </w:tcPr>
          <w:p w:rsidR="00DB16BB" w:rsidRPr="000420ED" w:rsidRDefault="00DB16BB" w:rsidP="00430A52">
            <w:pPr>
              <w:pStyle w:val="afe"/>
            </w:pPr>
          </w:p>
        </w:tc>
        <w:tc>
          <w:tcPr>
            <w:tcW w:w="145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Активы</w:t>
            </w:r>
            <w:r w:rsidR="000420ED">
              <w:t xml:space="preserve"> (</w:t>
            </w:r>
            <w:r w:rsidRPr="000420ED">
              <w:t>руб</w:t>
            </w:r>
            <w:r w:rsidR="000420ED" w:rsidRPr="000420ED">
              <w:t xml:space="preserve">) </w:t>
            </w:r>
          </w:p>
        </w:tc>
        <w:tc>
          <w:tcPr>
            <w:tcW w:w="145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Пассивы</w:t>
            </w:r>
            <w:r w:rsidR="000420ED">
              <w:t xml:space="preserve"> (</w:t>
            </w:r>
            <w:r w:rsidRPr="000420ED">
              <w:t>руб</w:t>
            </w:r>
            <w:r w:rsidR="000420ED" w:rsidRPr="000420ED">
              <w:t xml:space="preserve">) </w:t>
            </w:r>
          </w:p>
        </w:tc>
        <w:tc>
          <w:tcPr>
            <w:tcW w:w="1022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Активы</w:t>
            </w:r>
            <w:r w:rsidR="000420ED">
              <w:t xml:space="preserve"> (</w:t>
            </w:r>
            <w:r w:rsidRPr="000420ED">
              <w:t>руб</w:t>
            </w:r>
            <w:r w:rsidR="000420ED" w:rsidRPr="000420ED">
              <w:t xml:space="preserve">) </w:t>
            </w:r>
          </w:p>
        </w:tc>
        <w:tc>
          <w:tcPr>
            <w:tcW w:w="122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Пассивы</w:t>
            </w:r>
            <w:r w:rsidR="000420ED">
              <w:t xml:space="preserve"> (</w:t>
            </w:r>
            <w:r w:rsidRPr="000420ED">
              <w:t>руб</w:t>
            </w:r>
            <w:r w:rsidR="000420ED" w:rsidRPr="000420ED">
              <w:t xml:space="preserve">) </w:t>
            </w:r>
          </w:p>
        </w:tc>
        <w:tc>
          <w:tcPr>
            <w:tcW w:w="133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Активы</w:t>
            </w:r>
            <w:r w:rsidR="000420ED">
              <w:t xml:space="preserve"> (</w:t>
            </w:r>
            <w:r w:rsidRPr="000420ED">
              <w:t>руб</w:t>
            </w:r>
            <w:r w:rsidR="000420ED" w:rsidRPr="000420ED">
              <w:t xml:space="preserve">) </w:t>
            </w:r>
          </w:p>
        </w:tc>
        <w:tc>
          <w:tcPr>
            <w:tcW w:w="1340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Пассивы</w:t>
            </w:r>
            <w:r w:rsidR="000420ED">
              <w:t xml:space="preserve"> (</w:t>
            </w:r>
            <w:r w:rsidRPr="000420ED">
              <w:t>руб</w:t>
            </w:r>
            <w:r w:rsidR="000420ED" w:rsidRPr="000420ED">
              <w:t xml:space="preserve">) </w:t>
            </w:r>
          </w:p>
        </w:tc>
      </w:tr>
      <w:tr w:rsidR="00DB16BB" w:rsidRPr="00FB7226" w:rsidTr="00FB7226">
        <w:trPr>
          <w:jc w:val="center"/>
        </w:trPr>
        <w:tc>
          <w:tcPr>
            <w:tcW w:w="1732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До востребования</w:t>
            </w:r>
          </w:p>
        </w:tc>
        <w:tc>
          <w:tcPr>
            <w:tcW w:w="145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575</w:t>
            </w:r>
          </w:p>
        </w:tc>
        <w:tc>
          <w:tcPr>
            <w:tcW w:w="1459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121’847’062</w:t>
            </w:r>
          </w:p>
        </w:tc>
        <w:tc>
          <w:tcPr>
            <w:tcW w:w="1022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2’906</w:t>
            </w:r>
          </w:p>
        </w:tc>
        <w:tc>
          <w:tcPr>
            <w:tcW w:w="1221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545’407</w:t>
            </w:r>
          </w:p>
        </w:tc>
        <w:tc>
          <w:tcPr>
            <w:tcW w:w="1339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864’934</w:t>
            </w:r>
          </w:p>
        </w:tc>
        <w:tc>
          <w:tcPr>
            <w:tcW w:w="1340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6’423’301</w:t>
            </w:r>
          </w:p>
        </w:tc>
      </w:tr>
      <w:tr w:rsidR="00DB16BB" w:rsidRPr="000420ED" w:rsidTr="00FB7226">
        <w:trPr>
          <w:jc w:val="center"/>
        </w:trPr>
        <w:tc>
          <w:tcPr>
            <w:tcW w:w="1732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на 1 день</w:t>
            </w:r>
          </w:p>
        </w:tc>
        <w:tc>
          <w:tcPr>
            <w:tcW w:w="145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0</w:t>
            </w:r>
          </w:p>
        </w:tc>
        <w:tc>
          <w:tcPr>
            <w:tcW w:w="1459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0</w:t>
            </w:r>
          </w:p>
        </w:tc>
        <w:tc>
          <w:tcPr>
            <w:tcW w:w="1022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</w:t>
            </w:r>
          </w:p>
        </w:tc>
        <w:tc>
          <w:tcPr>
            <w:tcW w:w="122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</w:t>
            </w:r>
          </w:p>
        </w:tc>
        <w:tc>
          <w:tcPr>
            <w:tcW w:w="1339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0</w:t>
            </w:r>
          </w:p>
        </w:tc>
        <w:tc>
          <w:tcPr>
            <w:tcW w:w="1340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0</w:t>
            </w:r>
          </w:p>
        </w:tc>
      </w:tr>
      <w:tr w:rsidR="00DB16BB" w:rsidRPr="000420ED" w:rsidTr="00FB7226">
        <w:trPr>
          <w:jc w:val="center"/>
        </w:trPr>
        <w:tc>
          <w:tcPr>
            <w:tcW w:w="1732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на срок от 2 до 7 дней</w:t>
            </w:r>
          </w:p>
        </w:tc>
        <w:tc>
          <w:tcPr>
            <w:tcW w:w="145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23</w:t>
            </w:r>
            <w:r w:rsidRPr="00FB7226">
              <w:rPr>
                <w:lang w:val="en-US"/>
              </w:rPr>
              <w:t>’</w:t>
            </w:r>
            <w:r w:rsidRPr="000420ED">
              <w:t>738</w:t>
            </w:r>
            <w:r w:rsidRPr="00FB7226">
              <w:rPr>
                <w:lang w:val="en-US"/>
              </w:rPr>
              <w:t>’</w:t>
            </w:r>
            <w:r w:rsidRPr="000420ED">
              <w:t>531</w:t>
            </w:r>
          </w:p>
        </w:tc>
        <w:tc>
          <w:tcPr>
            <w:tcW w:w="145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11</w:t>
            </w:r>
            <w:r w:rsidRPr="00FB7226">
              <w:rPr>
                <w:lang w:val="en-US"/>
              </w:rPr>
              <w:t>’</w:t>
            </w:r>
            <w:r w:rsidRPr="000420ED">
              <w:t>635</w:t>
            </w:r>
            <w:r w:rsidRPr="00FB7226">
              <w:rPr>
                <w:lang w:val="en-US"/>
              </w:rPr>
              <w:t>’</w:t>
            </w:r>
            <w:r w:rsidRPr="000420ED">
              <w:t>495</w:t>
            </w:r>
          </w:p>
        </w:tc>
        <w:tc>
          <w:tcPr>
            <w:tcW w:w="1022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0420ED">
              <w:t>359</w:t>
            </w:r>
            <w:r w:rsidRPr="00FB7226">
              <w:rPr>
                <w:lang w:val="en-US"/>
              </w:rPr>
              <w:t>’353</w:t>
            </w:r>
          </w:p>
        </w:tc>
        <w:tc>
          <w:tcPr>
            <w:tcW w:w="1221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0</w:t>
            </w:r>
          </w:p>
        </w:tc>
        <w:tc>
          <w:tcPr>
            <w:tcW w:w="1339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6’186’030</w:t>
            </w:r>
          </w:p>
        </w:tc>
        <w:tc>
          <w:tcPr>
            <w:tcW w:w="1340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9’106’057</w:t>
            </w:r>
          </w:p>
        </w:tc>
      </w:tr>
      <w:tr w:rsidR="00DB16BB" w:rsidRPr="000420ED" w:rsidTr="00FB7226">
        <w:trPr>
          <w:jc w:val="center"/>
        </w:trPr>
        <w:tc>
          <w:tcPr>
            <w:tcW w:w="1732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на срок от 8 до 30 дней</w:t>
            </w:r>
          </w:p>
        </w:tc>
        <w:tc>
          <w:tcPr>
            <w:tcW w:w="145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28</w:t>
            </w:r>
            <w:r w:rsidRPr="00FB7226">
              <w:rPr>
                <w:lang w:val="en-US"/>
              </w:rPr>
              <w:t>’</w:t>
            </w:r>
            <w:r w:rsidRPr="000420ED">
              <w:t>455</w:t>
            </w:r>
            <w:r w:rsidRPr="00FB7226">
              <w:rPr>
                <w:lang w:val="en-US"/>
              </w:rPr>
              <w:t>’</w:t>
            </w:r>
            <w:r w:rsidRPr="000420ED">
              <w:t>133</w:t>
            </w:r>
          </w:p>
        </w:tc>
        <w:tc>
          <w:tcPr>
            <w:tcW w:w="145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28</w:t>
            </w:r>
            <w:r w:rsidRPr="00FB7226">
              <w:rPr>
                <w:lang w:val="en-US"/>
              </w:rPr>
              <w:t>’</w:t>
            </w:r>
            <w:r w:rsidRPr="000420ED">
              <w:t>369</w:t>
            </w:r>
            <w:r w:rsidRPr="00FB7226">
              <w:rPr>
                <w:lang w:val="en-US"/>
              </w:rPr>
              <w:t>’</w:t>
            </w:r>
            <w:r w:rsidRPr="000420ED">
              <w:t>743</w:t>
            </w:r>
          </w:p>
        </w:tc>
        <w:tc>
          <w:tcPr>
            <w:tcW w:w="1022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346’966</w:t>
            </w:r>
          </w:p>
        </w:tc>
        <w:tc>
          <w:tcPr>
            <w:tcW w:w="1221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152</w:t>
            </w:r>
          </w:p>
        </w:tc>
        <w:tc>
          <w:tcPr>
            <w:tcW w:w="1339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9’965’488</w:t>
            </w:r>
          </w:p>
        </w:tc>
        <w:tc>
          <w:tcPr>
            <w:tcW w:w="1340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10’539'554</w:t>
            </w:r>
          </w:p>
        </w:tc>
      </w:tr>
      <w:tr w:rsidR="00DB16BB" w:rsidRPr="000420ED" w:rsidTr="00FB7226">
        <w:trPr>
          <w:jc w:val="center"/>
        </w:trPr>
        <w:tc>
          <w:tcPr>
            <w:tcW w:w="1732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на срок от 31 до 90 дней</w:t>
            </w:r>
          </w:p>
        </w:tc>
        <w:tc>
          <w:tcPr>
            <w:tcW w:w="145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44</w:t>
            </w:r>
            <w:r w:rsidRPr="00FB7226">
              <w:rPr>
                <w:lang w:val="en-US"/>
              </w:rPr>
              <w:t>’</w:t>
            </w:r>
            <w:r w:rsidRPr="000420ED">
              <w:t>788</w:t>
            </w:r>
            <w:r w:rsidRPr="00FB7226">
              <w:rPr>
                <w:lang w:val="en-US"/>
              </w:rPr>
              <w:t>’</w:t>
            </w:r>
            <w:r w:rsidRPr="000420ED">
              <w:t>614</w:t>
            </w:r>
          </w:p>
        </w:tc>
        <w:tc>
          <w:tcPr>
            <w:tcW w:w="145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54</w:t>
            </w:r>
            <w:r w:rsidRPr="00FB7226">
              <w:rPr>
                <w:lang w:val="en-US"/>
              </w:rPr>
              <w:t>’</w:t>
            </w:r>
            <w:r w:rsidRPr="000420ED">
              <w:t>211</w:t>
            </w:r>
            <w:r w:rsidRPr="00FB7226">
              <w:rPr>
                <w:lang w:val="en-US"/>
              </w:rPr>
              <w:t>’</w:t>
            </w:r>
            <w:r w:rsidRPr="000420ED">
              <w:t>487</w:t>
            </w:r>
          </w:p>
        </w:tc>
        <w:tc>
          <w:tcPr>
            <w:tcW w:w="1022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261’740</w:t>
            </w:r>
          </w:p>
        </w:tc>
        <w:tc>
          <w:tcPr>
            <w:tcW w:w="1221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189’543</w:t>
            </w:r>
          </w:p>
        </w:tc>
        <w:tc>
          <w:tcPr>
            <w:tcW w:w="1339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11’307’543</w:t>
            </w:r>
          </w:p>
        </w:tc>
        <w:tc>
          <w:tcPr>
            <w:tcW w:w="1340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11’669’327</w:t>
            </w:r>
          </w:p>
        </w:tc>
      </w:tr>
      <w:tr w:rsidR="00DB16BB" w:rsidRPr="00FB7226" w:rsidTr="00FB7226">
        <w:trPr>
          <w:jc w:val="center"/>
        </w:trPr>
        <w:tc>
          <w:tcPr>
            <w:tcW w:w="1732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на срок от 91 до 180 дней</w:t>
            </w:r>
          </w:p>
        </w:tc>
        <w:tc>
          <w:tcPr>
            <w:tcW w:w="145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100</w:t>
            </w:r>
            <w:r w:rsidRPr="00FB7226">
              <w:rPr>
                <w:lang w:val="en-US"/>
              </w:rPr>
              <w:t>’</w:t>
            </w:r>
            <w:r w:rsidRPr="000420ED">
              <w:t>561</w:t>
            </w:r>
            <w:r w:rsidRPr="00FB7226">
              <w:rPr>
                <w:lang w:val="en-US"/>
              </w:rPr>
              <w:t>’</w:t>
            </w:r>
            <w:r w:rsidRPr="000420ED">
              <w:t>225</w:t>
            </w:r>
          </w:p>
        </w:tc>
        <w:tc>
          <w:tcPr>
            <w:tcW w:w="145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116</w:t>
            </w:r>
            <w:r w:rsidRPr="00FB7226">
              <w:rPr>
                <w:lang w:val="en-US"/>
              </w:rPr>
              <w:t>’</w:t>
            </w:r>
            <w:r w:rsidRPr="000420ED">
              <w:t>839</w:t>
            </w:r>
            <w:r w:rsidRPr="00FB7226">
              <w:rPr>
                <w:lang w:val="en-US"/>
              </w:rPr>
              <w:t>’</w:t>
            </w:r>
            <w:r w:rsidRPr="000420ED">
              <w:t>934</w:t>
            </w:r>
          </w:p>
        </w:tc>
        <w:tc>
          <w:tcPr>
            <w:tcW w:w="1022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231’077</w:t>
            </w:r>
          </w:p>
        </w:tc>
        <w:tc>
          <w:tcPr>
            <w:tcW w:w="1221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270’998</w:t>
            </w:r>
          </w:p>
        </w:tc>
        <w:tc>
          <w:tcPr>
            <w:tcW w:w="1339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5’726’821</w:t>
            </w:r>
          </w:p>
        </w:tc>
        <w:tc>
          <w:tcPr>
            <w:tcW w:w="1340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9’507’875</w:t>
            </w:r>
          </w:p>
        </w:tc>
      </w:tr>
      <w:tr w:rsidR="00DB16BB" w:rsidRPr="000420ED" w:rsidTr="00FB7226">
        <w:trPr>
          <w:jc w:val="center"/>
        </w:trPr>
        <w:tc>
          <w:tcPr>
            <w:tcW w:w="1732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на срок от 181 дня до 1 года</w:t>
            </w:r>
          </w:p>
        </w:tc>
        <w:tc>
          <w:tcPr>
            <w:tcW w:w="145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333’100’747</w:t>
            </w:r>
          </w:p>
        </w:tc>
        <w:tc>
          <w:tcPr>
            <w:tcW w:w="1459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93</w:t>
            </w:r>
            <w:r w:rsidRPr="00FB7226">
              <w:rPr>
                <w:lang w:val="en-US"/>
              </w:rPr>
              <w:t>’</w:t>
            </w:r>
            <w:r w:rsidRPr="000420ED">
              <w:t>892</w:t>
            </w:r>
            <w:r w:rsidRPr="00FB7226">
              <w:rPr>
                <w:lang w:val="en-US"/>
              </w:rPr>
              <w:t>’</w:t>
            </w:r>
            <w:r w:rsidRPr="000420ED">
              <w:t>296</w:t>
            </w:r>
          </w:p>
        </w:tc>
        <w:tc>
          <w:tcPr>
            <w:tcW w:w="1022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998’283</w:t>
            </w:r>
          </w:p>
        </w:tc>
        <w:tc>
          <w:tcPr>
            <w:tcW w:w="1221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1’418’541</w:t>
            </w:r>
          </w:p>
        </w:tc>
        <w:tc>
          <w:tcPr>
            <w:tcW w:w="1339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14’560’704</w:t>
            </w:r>
          </w:p>
        </w:tc>
        <w:tc>
          <w:tcPr>
            <w:tcW w:w="1340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11’957’986</w:t>
            </w:r>
          </w:p>
        </w:tc>
      </w:tr>
      <w:tr w:rsidR="00DB16BB" w:rsidRPr="000420ED" w:rsidTr="00FB7226">
        <w:trPr>
          <w:jc w:val="center"/>
        </w:trPr>
        <w:tc>
          <w:tcPr>
            <w:tcW w:w="1732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От 1 года до 3х лет</w:t>
            </w:r>
          </w:p>
        </w:tc>
        <w:tc>
          <w:tcPr>
            <w:tcW w:w="145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400</w:t>
            </w:r>
          </w:p>
        </w:tc>
        <w:tc>
          <w:tcPr>
            <w:tcW w:w="1459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15’091’856</w:t>
            </w:r>
          </w:p>
        </w:tc>
        <w:tc>
          <w:tcPr>
            <w:tcW w:w="1022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570’571</w:t>
            </w:r>
          </w:p>
        </w:tc>
        <w:tc>
          <w:tcPr>
            <w:tcW w:w="1221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0</w:t>
            </w:r>
          </w:p>
        </w:tc>
        <w:tc>
          <w:tcPr>
            <w:tcW w:w="1339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17’374’056</w:t>
            </w:r>
          </w:p>
        </w:tc>
        <w:tc>
          <w:tcPr>
            <w:tcW w:w="1340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9’026’005</w:t>
            </w:r>
          </w:p>
        </w:tc>
      </w:tr>
      <w:tr w:rsidR="00DB16BB" w:rsidRPr="000420ED" w:rsidTr="00FB7226">
        <w:trPr>
          <w:jc w:val="center"/>
        </w:trPr>
        <w:tc>
          <w:tcPr>
            <w:tcW w:w="1732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на срок свыше 3 лет</w:t>
            </w:r>
          </w:p>
        </w:tc>
        <w:tc>
          <w:tcPr>
            <w:tcW w:w="1458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384’932’601</w:t>
            </w:r>
          </w:p>
        </w:tc>
        <w:tc>
          <w:tcPr>
            <w:tcW w:w="1459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89’083’293</w:t>
            </w:r>
          </w:p>
        </w:tc>
        <w:tc>
          <w:tcPr>
            <w:tcW w:w="1022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0420ED">
              <w:t>284</w:t>
            </w:r>
            <w:r w:rsidRPr="00FB7226">
              <w:rPr>
                <w:lang w:val="en-US"/>
              </w:rPr>
              <w:t>’209</w:t>
            </w:r>
          </w:p>
        </w:tc>
        <w:tc>
          <w:tcPr>
            <w:tcW w:w="1221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2’816</w:t>
            </w:r>
          </w:p>
        </w:tc>
        <w:tc>
          <w:tcPr>
            <w:tcW w:w="1339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2’438’366</w:t>
            </w:r>
          </w:p>
        </w:tc>
        <w:tc>
          <w:tcPr>
            <w:tcW w:w="1340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2’604’197</w:t>
            </w:r>
          </w:p>
        </w:tc>
      </w:tr>
    </w:tbl>
    <w:p w:rsidR="00DB16BB" w:rsidRPr="000420ED" w:rsidRDefault="00DB16BB" w:rsidP="000420ED">
      <w:pPr>
        <w:ind w:firstLine="709"/>
      </w:pPr>
    </w:p>
    <w:p w:rsidR="000420ED" w:rsidRDefault="00DB16BB" w:rsidP="000420ED">
      <w:pPr>
        <w:ind w:firstLine="709"/>
      </w:pPr>
      <w:r w:rsidRPr="000420ED">
        <w:t>Одним из основных факторов, обеспечивающих ликвидность банка, является размер собственного капитала</w:t>
      </w:r>
      <w:r w:rsidR="000420ED" w:rsidRPr="000420ED">
        <w:t xml:space="preserve">. </w:t>
      </w:r>
      <w:r w:rsidRPr="000420ED">
        <w:t>С точки зрения формирования ресурсной базы для банка становятся важными не только сопоставимость величины собственного капитала с объемом и качеством активов, но и сопоставление величины собственных средств с депозитной базой</w:t>
      </w:r>
      <w:r w:rsidR="000420ED">
        <w:t xml:space="preserve"> (</w:t>
      </w:r>
      <w:r w:rsidRPr="000420ED">
        <w:t>таб</w:t>
      </w:r>
      <w:r w:rsidR="000420ED">
        <w:t>.4</w:t>
      </w:r>
      <w:r w:rsidR="000420ED" w:rsidRPr="000420ED">
        <w:t>),</w:t>
      </w:r>
      <w:r w:rsidRPr="000420ED">
        <w:t xml:space="preserve"> учитывая фактор ее устойчивости</w:t>
      </w:r>
      <w:r w:rsidR="000420ED" w:rsidRPr="000420ED">
        <w:t>.</w:t>
      </w:r>
    </w:p>
    <w:p w:rsidR="00430A52" w:rsidRDefault="00430A52" w:rsidP="000420ED">
      <w:pPr>
        <w:ind w:firstLine="709"/>
        <w:rPr>
          <w:lang w:val="uk-UA"/>
        </w:rPr>
      </w:pPr>
    </w:p>
    <w:p w:rsidR="00DB16BB" w:rsidRPr="000420ED" w:rsidRDefault="00DB16BB" w:rsidP="00F41AEE">
      <w:pPr>
        <w:ind w:left="709" w:firstLine="0"/>
        <w:rPr>
          <w:b/>
          <w:bCs/>
        </w:rPr>
      </w:pPr>
      <w:r w:rsidRPr="000420ED">
        <w:t xml:space="preserve">Таблица </w:t>
      </w:r>
      <w:r w:rsidR="000420ED">
        <w:t>3.4</w:t>
      </w:r>
      <w:r w:rsidR="00F41AEE">
        <w:t xml:space="preserve">. </w:t>
      </w:r>
      <w:r w:rsidRPr="000420ED">
        <w:rPr>
          <w:b/>
          <w:bCs/>
        </w:rPr>
        <w:t>Сопоставление собственного капитала с депозитной базой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168"/>
        <w:gridCol w:w="1984"/>
        <w:gridCol w:w="1816"/>
        <w:gridCol w:w="1417"/>
      </w:tblGrid>
      <w:tr w:rsidR="00DB16BB" w:rsidRPr="000420ED" w:rsidTr="00FB7226">
        <w:trPr>
          <w:jc w:val="center"/>
        </w:trPr>
        <w:tc>
          <w:tcPr>
            <w:tcW w:w="60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№ стр</w:t>
            </w:r>
            <w:r w:rsidR="000420ED" w:rsidRPr="000420ED">
              <w:t xml:space="preserve">. </w:t>
            </w:r>
          </w:p>
        </w:tc>
        <w:tc>
          <w:tcPr>
            <w:tcW w:w="31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Показатель</w:t>
            </w:r>
          </w:p>
        </w:tc>
        <w:tc>
          <w:tcPr>
            <w:tcW w:w="1984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Сбербанк</w:t>
            </w:r>
          </w:p>
        </w:tc>
        <w:tc>
          <w:tcPr>
            <w:tcW w:w="181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Юниаструм банк</w:t>
            </w:r>
          </w:p>
        </w:tc>
        <w:tc>
          <w:tcPr>
            <w:tcW w:w="1417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Промстройбанк</w:t>
            </w:r>
          </w:p>
        </w:tc>
      </w:tr>
      <w:tr w:rsidR="00DB16BB" w:rsidRPr="000420ED" w:rsidTr="00FB7226">
        <w:trPr>
          <w:jc w:val="center"/>
        </w:trPr>
        <w:tc>
          <w:tcPr>
            <w:tcW w:w="60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</w:t>
            </w:r>
          </w:p>
        </w:tc>
        <w:tc>
          <w:tcPr>
            <w:tcW w:w="31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Собственный капитал</w:t>
            </w:r>
          </w:p>
        </w:tc>
        <w:tc>
          <w:tcPr>
            <w:tcW w:w="1984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142</w:t>
            </w:r>
            <w:r w:rsidRPr="00FB7226">
              <w:rPr>
                <w:lang w:val="en-US"/>
              </w:rPr>
              <w:t>’</w:t>
            </w:r>
            <w:r w:rsidRPr="000420ED">
              <w:t>101</w:t>
            </w:r>
            <w:r w:rsidRPr="00FB7226">
              <w:rPr>
                <w:lang w:val="en-US"/>
              </w:rPr>
              <w:t>’</w:t>
            </w:r>
            <w:r w:rsidRPr="000420ED">
              <w:t>970</w:t>
            </w:r>
          </w:p>
        </w:tc>
        <w:tc>
          <w:tcPr>
            <w:tcW w:w="1816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FB7226">
              <w:rPr>
                <w:lang w:val="en-US"/>
              </w:rPr>
              <w:t>427’342</w:t>
            </w:r>
          </w:p>
        </w:tc>
        <w:tc>
          <w:tcPr>
            <w:tcW w:w="1417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FB7226">
              <w:rPr>
                <w:lang w:val="en-US"/>
              </w:rPr>
              <w:t>5’126’954</w:t>
            </w:r>
          </w:p>
        </w:tc>
      </w:tr>
      <w:tr w:rsidR="00DB16BB" w:rsidRPr="000420ED" w:rsidTr="00FB7226">
        <w:trPr>
          <w:jc w:val="center"/>
        </w:trPr>
        <w:tc>
          <w:tcPr>
            <w:tcW w:w="60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2</w:t>
            </w:r>
          </w:p>
        </w:tc>
        <w:tc>
          <w:tcPr>
            <w:tcW w:w="31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Суммарная величина депозитов</w:t>
            </w:r>
          </w:p>
        </w:tc>
        <w:tc>
          <w:tcPr>
            <w:tcW w:w="1984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1’195’342’844</w:t>
            </w:r>
          </w:p>
        </w:tc>
        <w:tc>
          <w:tcPr>
            <w:tcW w:w="181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0420ED">
              <w:t>1</w:t>
            </w:r>
            <w:r w:rsidRPr="00FB7226">
              <w:rPr>
                <w:lang w:val="en-US"/>
              </w:rPr>
              <w:t>’</w:t>
            </w:r>
            <w:r w:rsidRPr="000420ED">
              <w:t>761</w:t>
            </w:r>
            <w:r w:rsidRPr="00FB7226">
              <w:rPr>
                <w:lang w:val="en-US"/>
              </w:rPr>
              <w:t>’</w:t>
            </w:r>
            <w:r w:rsidRPr="000420ED">
              <w:t>217</w:t>
            </w:r>
          </w:p>
        </w:tc>
        <w:tc>
          <w:tcPr>
            <w:tcW w:w="1417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0420ED">
              <w:t>33</w:t>
            </w:r>
            <w:r w:rsidRPr="00FB7226">
              <w:rPr>
                <w:lang w:val="en-US"/>
              </w:rPr>
              <w:t>’</w:t>
            </w:r>
            <w:r w:rsidRPr="000420ED">
              <w:t>413</w:t>
            </w:r>
            <w:r w:rsidRPr="00FB7226">
              <w:rPr>
                <w:lang w:val="en-US"/>
              </w:rPr>
              <w:t>’</w:t>
            </w:r>
            <w:r w:rsidRPr="000420ED">
              <w:t>016</w:t>
            </w:r>
          </w:p>
        </w:tc>
      </w:tr>
      <w:tr w:rsidR="00DB16BB" w:rsidRPr="000420ED" w:rsidTr="00FB7226">
        <w:trPr>
          <w:jc w:val="center"/>
        </w:trPr>
        <w:tc>
          <w:tcPr>
            <w:tcW w:w="601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3</w:t>
            </w:r>
          </w:p>
        </w:tc>
        <w:tc>
          <w:tcPr>
            <w:tcW w:w="3168" w:type="dxa"/>
            <w:shd w:val="clear" w:color="auto" w:fill="auto"/>
          </w:tcPr>
          <w:p w:rsidR="00DB16BB" w:rsidRPr="000420ED" w:rsidRDefault="00DB16BB" w:rsidP="00430A52">
            <w:pPr>
              <w:pStyle w:val="afe"/>
            </w:pPr>
            <w:r w:rsidRPr="000420ED">
              <w:t>Коэффициент сопоставимости</w:t>
            </w:r>
            <w:r w:rsidR="000420ED">
              <w:t xml:space="preserve"> (</w:t>
            </w:r>
            <w:r w:rsidRPr="000420ED">
              <w:t>стр</w:t>
            </w:r>
            <w:r w:rsidR="000420ED">
              <w:t>.1</w:t>
            </w:r>
            <w:r w:rsidRPr="000420ED">
              <w:t>/стр</w:t>
            </w:r>
            <w:r w:rsidR="000420ED">
              <w:t>.2</w:t>
            </w:r>
            <w:r w:rsidR="000420ED" w:rsidRPr="000420ED">
              <w:t xml:space="preserve">) </w:t>
            </w:r>
          </w:p>
        </w:tc>
        <w:tc>
          <w:tcPr>
            <w:tcW w:w="1984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0,119</w:t>
            </w:r>
          </w:p>
        </w:tc>
        <w:tc>
          <w:tcPr>
            <w:tcW w:w="1816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0,243</w:t>
            </w:r>
          </w:p>
        </w:tc>
        <w:tc>
          <w:tcPr>
            <w:tcW w:w="1417" w:type="dxa"/>
            <w:shd w:val="clear" w:color="auto" w:fill="auto"/>
          </w:tcPr>
          <w:p w:rsidR="00DB16BB" w:rsidRPr="00FB7226" w:rsidRDefault="00DB16BB" w:rsidP="00430A52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0,153</w:t>
            </w:r>
          </w:p>
        </w:tc>
      </w:tr>
    </w:tbl>
    <w:p w:rsidR="00430A52" w:rsidRDefault="00430A52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Формирование ресурсной базы в рыночной экономике строится на использовании следующих принципов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ориентация любого банка на спрос и потребности рынка, запросы клиентов, создание таких банковских продуктов и услуг, которые пользуются спросом и могут принести банку максимальную прибыль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непрерывное стремление к увеличению эффективности банковской деятельности с целью снижения издержек и получения оптимальных результатов с точки зрения ликвидности и прибыльности деятельности банка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реальность оценки рыночной ситуации, своевременная и грамотная коррекция целей, задач и программ в зависимости от состояния рынка</w:t>
      </w:r>
      <w:r w:rsidR="000420ED">
        <w:t xml:space="preserve"> (</w:t>
      </w:r>
      <w:r w:rsidRPr="000420ED">
        <w:t>кредитного и депозитного</w:t>
      </w:r>
      <w:r w:rsidR="000420ED" w:rsidRPr="000420ED">
        <w:t>);</w:t>
      </w:r>
    </w:p>
    <w:p w:rsidR="000420ED" w:rsidRDefault="00DB16BB" w:rsidP="000420ED">
      <w:pPr>
        <w:ind w:firstLine="709"/>
      </w:pPr>
      <w:r w:rsidRPr="000420ED">
        <w:t>учет конечного результата работы банка и его филиалов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использование современной информационной базы и инновационных технологий при принятии оптимальных решений</w:t>
      </w:r>
      <w:r w:rsidR="000420ED">
        <w:t xml:space="preserve"> (</w:t>
      </w:r>
      <w:r w:rsidRPr="000420ED">
        <w:t>компьютерные технологии, сети, автоматизированные системы</w:t>
      </w:r>
      <w:r w:rsidR="000420ED" w:rsidRPr="000420ED">
        <w:t>);</w:t>
      </w:r>
    </w:p>
    <w:p w:rsidR="000420ED" w:rsidRDefault="00DB16BB" w:rsidP="000420ED">
      <w:pPr>
        <w:ind w:firstLine="709"/>
      </w:pPr>
      <w:r w:rsidRPr="000420ED">
        <w:t>рациональный подбор персонала и эффективная организация его работы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При формировании ресурсной базы необходимо выработать долгосрочные цели, определить способы их достижения, то есть разработать стратегию и тактику обеспечения банка новыми ресурсами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Долгосрочная стратегия</w:t>
      </w:r>
      <w:r w:rsidR="000420ED">
        <w:t xml:space="preserve"> "</w:t>
      </w:r>
      <w:r w:rsidRPr="000420ED">
        <w:t>ЮНИАСТРУМ БАНКа</w:t>
      </w:r>
      <w:r w:rsidR="000420ED">
        <w:t xml:space="preserve">" </w:t>
      </w:r>
      <w:r w:rsidRPr="000420ED">
        <w:t>состоит в комплексном и динамичном развитии бизнеса на основе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дальнейшего увеличения клиентской базы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широкой диверсификации источников привлечения финансовых ресурсов и структуры активов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расширения спектра и объёма предоставляемых банковских продуктов и услуг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Практическая реализация этих целей предусматривает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выход на новые отраслевые и региональные рынки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адекватное развитие филиальной сети и системы отделений в Москве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совершенствование систем управления и работы с Клиентами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последовательную рекламную политику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Долгосрочные цели Сбербанка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Стратегическая цель Банка</w:t>
      </w:r>
      <w:r w:rsidR="000420ED" w:rsidRPr="000420ED">
        <w:t xml:space="preserve"> - </w:t>
      </w:r>
      <w:r w:rsidRPr="000420ED">
        <w:t>выйти на качественно новый уровень обслуживания клиентов, сохранить позиции современного конкурентоспособного крупнейшего банка Восточной Европы</w:t>
      </w:r>
      <w:r w:rsidR="000420ED" w:rsidRPr="000420ED">
        <w:t xml:space="preserve">. </w:t>
      </w:r>
      <w:r w:rsidRPr="000420ED">
        <w:t>Это предполагает создание системы, устойчивой к возможным экономическим потрясениям в России и за рубежом, путем оптимального распределения пропорций между тремя основными направлениями деятельности</w:t>
      </w:r>
      <w:r w:rsidR="000420ED" w:rsidRPr="000420ED">
        <w:t xml:space="preserve"> - </w:t>
      </w:r>
      <w:r w:rsidRPr="000420ED">
        <w:t>работой с физическими лицами, юридическими лицами и государством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Для достижения этой цели необходимо решить следующие задачи</w:t>
      </w:r>
      <w:r w:rsidR="000420ED" w:rsidRPr="000420ED">
        <w:t>:</w:t>
      </w:r>
      <w:r w:rsidR="00430A52">
        <w:rPr>
          <w:lang w:val="uk-UA"/>
        </w:rPr>
        <w:t xml:space="preserve"> </w:t>
      </w:r>
      <w:r w:rsidRPr="000420ED">
        <w:t>внедрить новую идеологию работы с клиентом, основанную на сочетании стандартных технологий с индивидуальным подходом к каждому клиенту</w:t>
      </w:r>
      <w:r w:rsidR="000420ED" w:rsidRPr="000420ED">
        <w:t xml:space="preserve">. </w:t>
      </w:r>
      <w:r w:rsidRPr="000420ED">
        <w:t>Обеспечить внедрение эффективных методов работы с клиентами и повышение качества их обслуживания</w:t>
      </w:r>
      <w:r w:rsidR="000420ED" w:rsidRPr="000420ED">
        <w:t>;</w:t>
      </w:r>
      <w:r w:rsidR="00430A52">
        <w:rPr>
          <w:lang w:val="uk-UA"/>
        </w:rPr>
        <w:t xml:space="preserve"> </w:t>
      </w:r>
      <w:r w:rsidRPr="000420ED">
        <w:t>сохранить лидирующую роль на розничном рынке страны</w:t>
      </w:r>
      <w:r w:rsidR="000420ED" w:rsidRPr="000420ED">
        <w:t xml:space="preserve">. </w:t>
      </w:r>
      <w:r w:rsidRPr="000420ED">
        <w:t>Увеличить долю на рынке кредитования населения до 30%, при этом объемы кредитования физических лиц должны вырасти не менее чем в 2 раза</w:t>
      </w:r>
      <w:r w:rsidR="000420ED" w:rsidRPr="000420ED">
        <w:t>;</w:t>
      </w:r>
      <w:r w:rsidR="00430A52">
        <w:rPr>
          <w:lang w:val="uk-UA"/>
        </w:rPr>
        <w:t xml:space="preserve"> </w:t>
      </w:r>
      <w:r w:rsidRPr="000420ED">
        <w:t>усилить работу с корпоративными клиентами</w:t>
      </w:r>
      <w:r w:rsidR="000420ED" w:rsidRPr="000420ED">
        <w:t xml:space="preserve">. </w:t>
      </w:r>
      <w:r w:rsidRPr="000420ED">
        <w:t>Привлечь в Банк и закрепить на долгосрочную перспективу максимальное количество первоклассных клиентов</w:t>
      </w:r>
      <w:r w:rsidR="000420ED" w:rsidRPr="000420ED">
        <w:t xml:space="preserve">. </w:t>
      </w:r>
      <w:r w:rsidRPr="000420ED">
        <w:t>Увеличить удельный вес средств корпоративных клиентов в привлеченных средствах до 25%, долю кредитов и долговых обязательств корпоративных клиентов в активах нетто до 45%</w:t>
      </w:r>
      <w:r w:rsidR="000420ED" w:rsidRPr="000420ED">
        <w:t>;</w:t>
      </w:r>
      <w:r w:rsidR="00430A52">
        <w:rPr>
          <w:lang w:val="uk-UA"/>
        </w:rPr>
        <w:t xml:space="preserve"> </w:t>
      </w:r>
      <w:r w:rsidRPr="000420ED">
        <w:t>обеспечить максимальную помощь государству в реализации государственных инвестиционных программ и программ поддержки отечественного экспорта</w:t>
      </w:r>
      <w:r w:rsidR="000420ED" w:rsidRPr="000420ED">
        <w:t>;</w:t>
      </w:r>
      <w:r w:rsidR="00430A52">
        <w:rPr>
          <w:lang w:val="uk-UA"/>
        </w:rPr>
        <w:t xml:space="preserve"> </w:t>
      </w:r>
      <w:r w:rsidRPr="000420ED">
        <w:t>опираясь на широкую клиентскую базу, обеспечить сбалансированное состояние структуры активов и пассивов, внедрить современные методы управления ими</w:t>
      </w:r>
      <w:r w:rsidR="000420ED" w:rsidRPr="000420ED">
        <w:t xml:space="preserve">. </w:t>
      </w:r>
      <w:r w:rsidRPr="000420ED">
        <w:t>Диверсифицировать ресурсную базу Банка, в том числе используя внешнее фондирование</w:t>
      </w:r>
      <w:r w:rsidR="000420ED" w:rsidRPr="000420ED">
        <w:t>;</w:t>
      </w:r>
      <w:r w:rsidR="00430A52">
        <w:rPr>
          <w:lang w:val="uk-UA"/>
        </w:rPr>
        <w:t xml:space="preserve"> </w:t>
      </w:r>
      <w:r w:rsidRPr="000420ED">
        <w:t>повысить удельный вес непроцентных доходов в структуре общих доходов Банка за счет развития услуг, предоставляемых клиентам</w:t>
      </w:r>
      <w:r w:rsidR="000420ED" w:rsidRPr="000420ED">
        <w:t xml:space="preserve">. </w:t>
      </w:r>
      <w:r w:rsidRPr="000420ED">
        <w:t>Обеспечить долю комиссионных доходов в чистом операционном доходе не менее 15%</w:t>
      </w:r>
      <w:r w:rsidR="000420ED" w:rsidRPr="000420ED">
        <w:t>;</w:t>
      </w:r>
      <w:r w:rsidR="00430A52">
        <w:rPr>
          <w:lang w:val="uk-UA"/>
        </w:rPr>
        <w:t xml:space="preserve"> </w:t>
      </w:r>
      <w:r w:rsidRPr="000420ED">
        <w:t>достигнуть роста капитала, позволяющего расширить инвестиции Банка в экономику России</w:t>
      </w:r>
      <w:r w:rsidR="000420ED" w:rsidRPr="000420ED">
        <w:t xml:space="preserve">. </w:t>
      </w:r>
      <w:r w:rsidRPr="000420ED">
        <w:t>Обеспечить отношение прибыли к капиталу не менее 20%</w:t>
      </w:r>
      <w:r w:rsidR="000420ED" w:rsidRPr="000420ED">
        <w:t>;</w:t>
      </w:r>
      <w:r w:rsidR="00430A52">
        <w:rPr>
          <w:lang w:val="uk-UA"/>
        </w:rPr>
        <w:t xml:space="preserve"> </w:t>
      </w:r>
      <w:r w:rsidRPr="000420ED">
        <w:t>внедрить в Банке полнофункциональную систему управления рисками</w:t>
      </w:r>
      <w:r w:rsidR="000420ED" w:rsidRPr="000420ED">
        <w:t>;</w:t>
      </w:r>
      <w:r w:rsidR="00430A52">
        <w:rPr>
          <w:lang w:val="uk-UA"/>
        </w:rPr>
        <w:t xml:space="preserve"> </w:t>
      </w:r>
      <w:r w:rsidRPr="000420ED">
        <w:t>создать гибкую, адекватную быстроменяющейся обстановке систему управления Банком, основанную на экономических рычагах управления и оптимальной системе распределения полномочий</w:t>
      </w:r>
      <w:r w:rsidR="000420ED" w:rsidRPr="000420ED">
        <w:t>;</w:t>
      </w:r>
      <w:r w:rsidR="00430A52">
        <w:rPr>
          <w:lang w:val="uk-UA"/>
        </w:rPr>
        <w:t xml:space="preserve"> </w:t>
      </w:r>
      <w:r w:rsidRPr="000420ED">
        <w:t>оптимизировать филиальную сеть Банка с учетом как экономических, так и социальных факторов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Новые цели ставят задачу выработки новой стратегии, а тактика определяет методы и приемы для решения наилучшим образом конкретной ситуации</w:t>
      </w:r>
      <w:r w:rsidR="000420ED" w:rsidRPr="000420ED">
        <w:t>.</w:t>
      </w:r>
    </w:p>
    <w:p w:rsidR="000420ED" w:rsidRDefault="00DB16BB" w:rsidP="000420ED">
      <w:pPr>
        <w:ind w:firstLine="709"/>
        <w:rPr>
          <w:lang w:val="uk-UA"/>
        </w:rPr>
      </w:pPr>
      <w:r w:rsidRPr="000420ED">
        <w:t>Основной стратегической целью деятельности банка в области обеспечения ресурсами является наращивание ресурсной базы при условии поддержания ликвидности и обеспечения рентабельности</w:t>
      </w:r>
      <w:r w:rsidR="000420ED" w:rsidRPr="000420ED">
        <w:t xml:space="preserve">. </w:t>
      </w:r>
      <w:r w:rsidRPr="000420ED">
        <w:t>Данная формулировка стратегической цели предполагает решение соответствующей задачи</w:t>
      </w:r>
      <w:r w:rsidR="000420ED">
        <w:t xml:space="preserve"> (рис.1</w:t>
      </w:r>
      <w:r w:rsidR="000420ED" w:rsidRPr="000420ED">
        <w:t>).</w:t>
      </w:r>
    </w:p>
    <w:p w:rsidR="00430A52" w:rsidRPr="00430A52" w:rsidRDefault="00430A52" w:rsidP="000420ED">
      <w:pPr>
        <w:ind w:firstLine="709"/>
        <w:rPr>
          <w:lang w:val="uk-UA"/>
        </w:rPr>
      </w:pPr>
    </w:p>
    <w:p w:rsidR="000420ED" w:rsidRPr="000420ED" w:rsidRDefault="0064383F" w:rsidP="000420ED">
      <w:pPr>
        <w:ind w:firstLine="709"/>
      </w:pPr>
      <w:r>
        <w:rPr>
          <w:noProof/>
        </w:rPr>
        <w:pict>
          <v:group id="_x0000_s1092" editas="canvas" style="position:absolute;margin-left:0;margin-top:0;width:398.65pt;height:263.9pt;z-index:251653632;mso-position-horizontal-relative:char;mso-position-vertical-relative:line" coordorigin="2273,7426" coordsize="6253,4086" o:allowincell="f">
            <o:lock v:ext="edit" aspectratio="t"/>
            <v:shape id="_x0000_s1093" type="#_x0000_t75" style="position:absolute;left:2273;top:7426;width:6253;height:4086" o:preferrelative="f">
              <v:fill o:detectmouseclick="t"/>
              <v:path o:extrusionok="t" o:connecttype="none"/>
              <o:lock v:ext="edit" text="t"/>
            </v:shape>
            <v:shape id="_x0000_s1094" type="#_x0000_t202" style="position:absolute;left:3803;top:7426;width:3901;height:475">
              <v:textbox style="mso-next-textbox:#_x0000_s1094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Формирование ресурсной базы коммерческого банка (собственные и привлеченные средства)</w:t>
                    </w:r>
                  </w:p>
                </w:txbxContent>
              </v:textbox>
            </v:shape>
            <v:line id="_x0000_s1095" style="position:absolute;flip:x" from="3803,7897" to="4428,8689">
              <v:stroke endarrow="block"/>
            </v:line>
            <v:shape id="_x0000_s1096" type="#_x0000_t202" style="position:absolute;left:2555;top:8684;width:1404;height:1390">
              <v:textbox style="mso-next-textbox:#_x0000_s1096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Покрытие текущих пассивов текущими активами для обеспечения платежеспособности банка</w:t>
                    </w:r>
                  </w:p>
                </w:txbxContent>
              </v:textbox>
            </v:shape>
            <v:line id="_x0000_s1097" style="position:absolute" from="5676,7897" to="5677,8692">
              <v:stroke endarrow="block"/>
            </v:line>
            <v:shape id="_x0000_s1098" type="#_x0000_t202" style="position:absolute;left:4739;top:8684;width:1405;height:1270">
              <v:textbox style="mso-next-textbox:#_x0000_s1098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Расширение прибыльности операций за счет использования привлеченных средств</w:t>
                    </w:r>
                  </w:p>
                </w:txbxContent>
              </v:textbox>
            </v:shape>
            <v:line id="_x0000_s1099" style="position:absolute" from="7236,7897" to="7860,8692">
              <v:stroke endarrow="block"/>
            </v:line>
            <v:shape id="_x0000_s1100" type="#_x0000_t202" style="position:absolute;left:6923;top:8684;width:1405;height:794">
              <v:textbox style="mso-next-textbox:#_x0000_s1100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Наращивание за счет увеличения прибыли.</w:t>
                    </w:r>
                  </w:p>
                </w:txbxContent>
              </v:textbox>
            </v:shape>
            <v:line id="_x0000_s1101" style="position:absolute;flip:x" from="3179,10074" to="3180,10417">
              <v:stroke endarrow="block"/>
            </v:line>
            <v:shape id="_x0000_s1102" type="#_x0000_t202" style="position:absolute;left:2555;top:10413;width:1404;height:915">
              <v:textbox style="mso-next-textbox:#_x0000_s1102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Ликвидность (текущие активы / текущие пассивы)</w:t>
                    </w:r>
                  </w:p>
                </w:txbxContent>
              </v:textbox>
            </v:shape>
            <v:shape id="_x0000_s1103" type="#_x0000_t202" style="position:absolute;left:4739;top:10413;width:1405;height:636">
              <v:textbox style="mso-next-textbox:#_x0000_s1103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Основное противоречие</w:t>
                    </w:r>
                  </w:p>
                </w:txbxContent>
              </v:textbox>
            </v:shape>
            <v:line id="_x0000_s1104" style="position:absolute;flip:x" from="3959,10728" to="4739,10728">
              <v:stroke endarrow="block"/>
            </v:line>
            <v:line id="_x0000_s1105" style="position:absolute" from="6144,10728" to="7080,10729">
              <v:stroke endarrow="block"/>
            </v:line>
            <v:shape id="_x0000_s1106" type="#_x0000_t202" style="position:absolute;left:7080;top:10256;width:1404;height:1256">
              <v:textbox style="mso-next-textbox:#_x0000_s1106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Рентабельность (прибыль / собственный капитал; прибыль / активы)</w:t>
                    </w:r>
                  </w:p>
                </w:txbxContent>
              </v:textbox>
            </v:shape>
            <v:line id="_x0000_s1107" style="position:absolute;flip:y" from="7704,9470" to="7705,10264">
              <v:stroke endarrow="block"/>
            </v:line>
            <v:line id="_x0000_s1108" style="position:absolute" from="6144,9942" to="7080,10259">
              <v:stroke endarrow="block"/>
            </v:line>
          </v:group>
        </w:pict>
      </w:r>
      <w:r>
        <w:pict>
          <v:shape id="_x0000_i1032" type="#_x0000_t75" style="width:397.5pt;height:261.75pt" fillcolor="window">
            <v:imagedata croptop="-65502f" cropbottom="65502f"/>
            <o:lock v:ext="edit" rotation="t" position="t"/>
          </v:shape>
        </w:pict>
      </w:r>
    </w:p>
    <w:p w:rsidR="00DB16BB" w:rsidRPr="000420ED" w:rsidRDefault="000420ED" w:rsidP="000420ED">
      <w:pPr>
        <w:ind w:firstLine="709"/>
        <w:rPr>
          <w:b/>
          <w:bCs/>
        </w:rPr>
      </w:pPr>
      <w:r>
        <w:t xml:space="preserve">Рис.3.1 </w:t>
      </w:r>
      <w:r w:rsidR="00DB16BB" w:rsidRPr="000420ED">
        <w:rPr>
          <w:b/>
          <w:bCs/>
        </w:rPr>
        <w:t>Модель взаимосвязей трех категорий в рамках стратегической цели</w:t>
      </w:r>
    </w:p>
    <w:p w:rsidR="00430A52" w:rsidRDefault="00430A52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 xml:space="preserve">Ресурсная база коммерческого банка, ликвидность, рентабельность </w:t>
      </w:r>
      <w:r w:rsidR="000420ED">
        <w:t>-</w:t>
      </w:r>
      <w:r w:rsidRPr="000420ED">
        <w:t xml:space="preserve"> это те основы, на которых строится весь механизм банковской деятельности</w:t>
      </w:r>
      <w:r w:rsidR="000420ED" w:rsidRPr="000420ED">
        <w:t xml:space="preserve">. </w:t>
      </w:r>
      <w:r w:rsidRPr="000420ED">
        <w:t>Любой абсолютный или относительный показатель работы банка, любая сфера его коммерческих усилий, любой сегмент рынка, на котором он присутствует, так или иначе, имеют выход на эти три категории</w:t>
      </w:r>
      <w:r w:rsidR="000420ED" w:rsidRPr="000420ED">
        <w:t xml:space="preserve">. </w:t>
      </w:r>
      <w:r w:rsidRPr="000420ED">
        <w:t>Либо они обеспечивают их оптимальный размер, либо сами находятся под их воздействием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Но во взаимосвязи данных категорий существуют определенные противоречия</w:t>
      </w:r>
      <w:r w:rsidR="000420ED" w:rsidRPr="000420ED">
        <w:t xml:space="preserve">. </w:t>
      </w:r>
      <w:r w:rsidRPr="000420ED">
        <w:t>Ресурсная база банка отражает уровень рыночной позиции банка, возможности, которыми он располагает для проведения коммерческой деятельности</w:t>
      </w:r>
      <w:r w:rsidR="000420ED" w:rsidRPr="000420ED">
        <w:t xml:space="preserve">. </w:t>
      </w:r>
      <w:r w:rsidRPr="000420ED">
        <w:t>Это количественный показатель, он определяет объем средств, которым располагает банк в конкретный промежуток времени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Ликвидность и рентабельность</w:t>
      </w:r>
      <w:r w:rsidR="000420ED" w:rsidRPr="000420ED">
        <w:t xml:space="preserve"> - </w:t>
      </w:r>
      <w:r w:rsidRPr="000420ED">
        <w:t>качественные характеристики, показывающие надежность банка для клиентов и партнеров по бизнесу, а также эффективность</w:t>
      </w:r>
      <w:r w:rsidR="000420ED">
        <w:t xml:space="preserve"> (</w:t>
      </w:r>
      <w:r w:rsidRPr="000420ED">
        <w:t>прибыльность</w:t>
      </w:r>
      <w:r w:rsidR="000420ED" w:rsidRPr="000420ED">
        <w:t xml:space="preserve">) </w:t>
      </w:r>
      <w:r w:rsidRPr="000420ED">
        <w:t>деятельности банка как коммерческого предприятия, то есть целесообразность работы банка с позиции его акционеров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Стратегические задачи обеспечения банка ресурсами реализуются путем следующих тактических решений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1</w:t>
      </w:r>
      <w:r w:rsidR="000420ED" w:rsidRPr="000420ED">
        <w:t xml:space="preserve">. </w:t>
      </w:r>
      <w:r w:rsidRPr="000420ED">
        <w:t>расчет и соблюдение размера собственных средств, необходимого и достаточного для обеспечения надежности банка</w:t>
      </w:r>
      <w:r w:rsidR="000420ED">
        <w:t xml:space="preserve"> (</w:t>
      </w:r>
      <w:r w:rsidRPr="000420ED">
        <w:t>достижения стратегической цели ликвидности</w:t>
      </w:r>
      <w:r w:rsidR="000420ED" w:rsidRPr="000420ED">
        <w:t>),</w:t>
      </w:r>
      <w:r w:rsidRPr="000420ED">
        <w:t xml:space="preserve"> а также для расширения активных операций банка</w:t>
      </w:r>
      <w:r w:rsidR="000420ED">
        <w:t xml:space="preserve"> (</w:t>
      </w:r>
      <w:r w:rsidRPr="000420ED">
        <w:t>достижения стратегической цели прибыльности или рентабельности</w:t>
      </w:r>
      <w:r w:rsidR="000420ED" w:rsidRPr="000420ED">
        <w:t>);</w:t>
      </w:r>
    </w:p>
    <w:p w:rsidR="000420ED" w:rsidRDefault="00DB16BB" w:rsidP="000420ED">
      <w:pPr>
        <w:ind w:firstLine="709"/>
      </w:pPr>
      <w:r w:rsidRPr="000420ED">
        <w:t>2</w:t>
      </w:r>
      <w:r w:rsidR="000420ED" w:rsidRPr="000420ED">
        <w:t xml:space="preserve">. </w:t>
      </w:r>
      <w:r w:rsidRPr="000420ED">
        <w:t>изыскание ресурсов для выполнения банком своих обязательств перед клиентами</w:t>
      </w:r>
      <w:r w:rsidR="000420ED">
        <w:t xml:space="preserve"> (</w:t>
      </w:r>
      <w:r w:rsidRPr="000420ED">
        <w:t>достижения стратегической цели ликвидности</w:t>
      </w:r>
      <w:r w:rsidR="000420ED" w:rsidRPr="000420ED">
        <w:t xml:space="preserve">) </w:t>
      </w:r>
      <w:r w:rsidRPr="000420ED">
        <w:t>и для развития активных операций</w:t>
      </w:r>
      <w:r w:rsidR="000420ED">
        <w:t xml:space="preserve"> (</w:t>
      </w:r>
      <w:r w:rsidRPr="000420ED">
        <w:t>достижения стратегической цели прибыльности</w:t>
      </w:r>
      <w:r w:rsidR="000420ED" w:rsidRPr="000420ED">
        <w:t>);</w:t>
      </w:r>
    </w:p>
    <w:p w:rsidR="000420ED" w:rsidRDefault="00DB16BB" w:rsidP="000420ED">
      <w:pPr>
        <w:ind w:firstLine="709"/>
      </w:pPr>
      <w:r w:rsidRPr="000420ED">
        <w:t>3</w:t>
      </w:r>
      <w:r w:rsidR="000420ED" w:rsidRPr="000420ED">
        <w:t xml:space="preserve">. </w:t>
      </w:r>
      <w:r w:rsidRPr="000420ED">
        <w:t>привлечение срочных депозитов для обеспечения ликвидности баланса и депозитов до востребования для получения банком прибыли за счет использования</w:t>
      </w:r>
      <w:r w:rsidR="000420ED">
        <w:t xml:space="preserve"> "</w:t>
      </w:r>
      <w:r w:rsidRPr="000420ED">
        <w:t>дешевых</w:t>
      </w:r>
      <w:r w:rsidR="000420ED">
        <w:t xml:space="preserve">" </w:t>
      </w:r>
      <w:r w:rsidRPr="000420ED">
        <w:t>ресурсов</w:t>
      </w:r>
      <w:r w:rsidR="000420ED" w:rsidRPr="000420ED">
        <w:t xml:space="preserve">. </w:t>
      </w:r>
      <w:r w:rsidRPr="000420ED">
        <w:t>Стратегия коммерческого банка по формированию ресурсной базы связана с необходимостью тщательного изучения клиентской базы, поскольку одна из стратегий банка состоит в том, что банк первоначально</w:t>
      </w:r>
      <w:r w:rsidR="000420ED">
        <w:t xml:space="preserve"> "</w:t>
      </w:r>
      <w:r w:rsidRPr="000420ED">
        <w:t>стремится удовлетворить потребности более выгодного клиента в силу ограниченности своих ресурсов и безграничной потребности в них своего клиента</w:t>
      </w:r>
      <w:r w:rsidR="000420ED">
        <w:t xml:space="preserve">". </w:t>
      </w:r>
      <w:r w:rsidR="000420ED" w:rsidRPr="000420ED">
        <w:t>[</w:t>
      </w:r>
      <w:r w:rsidRPr="000420ED">
        <w:t>23</w:t>
      </w:r>
      <w:r w:rsidR="000420ED" w:rsidRPr="000420ED">
        <w:t>]</w:t>
      </w:r>
    </w:p>
    <w:p w:rsidR="000420ED" w:rsidRDefault="00DB16BB" w:rsidP="000420ED">
      <w:pPr>
        <w:ind w:firstLine="709"/>
      </w:pPr>
      <w:r w:rsidRPr="000420ED">
        <w:t>Интенсивное развитие, где происходит привлечение дополнительных ресурсов для расширения сферы влияния на рынке, включает три основные разновидности</w:t>
      </w:r>
      <w:r w:rsidR="000420ED" w:rsidRPr="000420ED">
        <w:t xml:space="preserve">: </w:t>
      </w:r>
      <w:r w:rsidRPr="000420ED">
        <w:t>глубокое внедрение на рынок, расширение границ рынка и совершенствование продукта</w:t>
      </w:r>
      <w:r w:rsidR="000420ED">
        <w:t xml:space="preserve"> (</w:t>
      </w:r>
      <w:r w:rsidRPr="000420ED">
        <w:t>услуг</w:t>
      </w:r>
      <w:r w:rsidR="000420ED" w:rsidRPr="000420ED">
        <w:t>).</w:t>
      </w:r>
    </w:p>
    <w:p w:rsidR="000420ED" w:rsidRDefault="00DB16BB" w:rsidP="000420ED">
      <w:pPr>
        <w:ind w:firstLine="709"/>
      </w:pPr>
      <w:r w:rsidRPr="000420ED">
        <w:t>В зависимости от условий внешней и внутренней среды получают развитие следующие стратегические подходы</w:t>
      </w:r>
      <w:r w:rsidR="000420ED" w:rsidRPr="000420ED">
        <w:t xml:space="preserve">. </w:t>
      </w:r>
      <w:r w:rsidRPr="000420ED">
        <w:t>Стратегия проникновения на рынок основана на том, что банк осваивает уже сложившийся рынок и предлагает на нем тот же продукт</w:t>
      </w:r>
      <w:r w:rsidR="000420ED">
        <w:t xml:space="preserve"> (</w:t>
      </w:r>
      <w:r w:rsidRPr="000420ED">
        <w:t>услугу</w:t>
      </w:r>
      <w:r w:rsidR="000420ED" w:rsidRPr="000420ED">
        <w:t>),</w:t>
      </w:r>
      <w:r w:rsidRPr="000420ED">
        <w:t xml:space="preserve"> что и конкурент</w:t>
      </w:r>
      <w:r w:rsidR="000420ED" w:rsidRPr="000420ED">
        <w:t xml:space="preserve">. </w:t>
      </w:r>
      <w:r w:rsidRPr="000420ED">
        <w:t>Подобная стратегия характерна для нашей страны в силу стремительного роста количества вновь образуемых коммерческих банков в первые годы развития банковской системы России, стремлением вновь создаваемых банков проникать на уже занятые рынки, а также в связи с постепенным освоением этими банками новых видов операций, которые уже достаточно широко используются другими банками</w:t>
      </w:r>
      <w:r w:rsidR="000420ED" w:rsidRPr="000420ED">
        <w:t xml:space="preserve">. </w:t>
      </w:r>
      <w:r w:rsidRPr="000420ED">
        <w:t>Такая стратегия имеет место в условиях роста или ненасыщенности целевого рынка такими услугами</w:t>
      </w:r>
      <w:r w:rsidR="000420ED" w:rsidRPr="000420ED">
        <w:t xml:space="preserve">. </w:t>
      </w:r>
      <w:r w:rsidRPr="000420ED">
        <w:t>Однако в данном случае следует быть готовым к усилению конкуренции на рынке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Стратегия развития рынка означает, что банк стремится расширить рынок сбыта оказываемых услуг, но не за счет проникновения на уже существующие рынки, а благодаря осуществлению поиска и созданию новых рынков и сегментов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Стратегия разработки новых услуг осуществляется путем создания принципиально новых, но чаще</w:t>
      </w:r>
      <w:r w:rsidR="000420ED" w:rsidRPr="000420ED">
        <w:t xml:space="preserve"> - </w:t>
      </w:r>
      <w:r w:rsidRPr="000420ED">
        <w:t>модификацией уже имеющихся услуг и реализацией их на имеющихся рынках</w:t>
      </w:r>
      <w:r w:rsidR="000420ED" w:rsidRPr="000420ED">
        <w:t xml:space="preserve">. </w:t>
      </w:r>
      <w:r w:rsidRPr="000420ED">
        <w:t>Данная стратегия используется в условиях господства неценовой конкуренции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Стратегия диверсификации предполагает стремление банков к выходу на новые для них рынки, и для этого банки вводят в свой ассортимент новые виды услуг</w:t>
      </w:r>
      <w:r w:rsidR="000420ED" w:rsidRPr="000420ED">
        <w:t xml:space="preserve">. </w:t>
      </w:r>
      <w:r w:rsidRPr="000420ED">
        <w:t>Именно эта стратегия привела к универсализации банковской деятельности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Интеграционная стратегия предполагает создание совместно с другими субъектами рынка новых финансовых услуг либо модернизацию существующих</w:t>
      </w:r>
      <w:r w:rsidR="000420ED" w:rsidRPr="000420ED">
        <w:t xml:space="preserve">. </w:t>
      </w:r>
      <w:r w:rsidRPr="000420ED">
        <w:t>В рамках данной стратегии может проводиться создание синдикатов банка для осуществления конкретной программы или кредитования крупного проекта</w:t>
      </w:r>
      <w:r w:rsidR="000420ED" w:rsidRPr="000420ED">
        <w:t xml:space="preserve">. </w:t>
      </w:r>
      <w:r w:rsidRPr="000420ED">
        <w:t>Данная стратегия может привести к объединению в различных формах банковских учреждений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В целом основными составляющими процесса моделирования обеспечения ресурсами коммерческого банка являются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концептуальные основы моделирования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этапы формирования модели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элементы модели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общая схема модели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аналитическая поддержка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апробация модели на банковской практике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Первым направлением при моделировании процесса формирования ресурсной базы важное значение приобретает базирование модели на соответствующей концептуальной основе, главным принципом которой является оптимизация структуры пассивов банка</w:t>
      </w:r>
      <w:r w:rsidR="000420ED" w:rsidRPr="000420ED">
        <w:t xml:space="preserve">. </w:t>
      </w:r>
      <w:r w:rsidRPr="000420ED">
        <w:t>Она может быть достигнута, прежде всего, при установлении соответствия пассивов банка структуре активов</w:t>
      </w:r>
      <w:r w:rsidR="000420ED" w:rsidRPr="000420ED">
        <w:t xml:space="preserve">. </w:t>
      </w:r>
      <w:r w:rsidRPr="000420ED">
        <w:t>Важным показателем использования ресурсов банка является коэффициент размещения платных средств, показывающий, какая доля платных привлеченных ресурсов направлена в доходные</w:t>
      </w:r>
      <w:r w:rsidR="000420ED">
        <w:t xml:space="preserve"> (</w:t>
      </w:r>
      <w:r w:rsidRPr="000420ED">
        <w:t>платные</w:t>
      </w:r>
      <w:r w:rsidR="000420ED" w:rsidRPr="000420ED">
        <w:t xml:space="preserve">) </w:t>
      </w:r>
      <w:r w:rsidRPr="000420ED">
        <w:t>операции</w:t>
      </w:r>
      <w:r w:rsidR="000420ED" w:rsidRPr="000420ED">
        <w:t>.</w:t>
      </w:r>
    </w:p>
    <w:p w:rsidR="00F41AEE" w:rsidRDefault="00F41AEE" w:rsidP="000420ED">
      <w:pPr>
        <w:ind w:firstLine="709"/>
      </w:pPr>
    </w:p>
    <w:p w:rsidR="00DB16BB" w:rsidRPr="000420ED" w:rsidRDefault="00DB16BB" w:rsidP="000420ED">
      <w:pPr>
        <w:ind w:firstLine="709"/>
        <w:rPr>
          <w:b/>
          <w:bCs/>
        </w:rPr>
      </w:pPr>
      <w:r w:rsidRPr="000420ED">
        <w:t xml:space="preserve">Таблица </w:t>
      </w:r>
      <w:r w:rsidR="000420ED">
        <w:t>3.5</w:t>
      </w:r>
      <w:r w:rsidR="00F41AEE">
        <w:t xml:space="preserve">. </w:t>
      </w:r>
      <w:r w:rsidRPr="000420ED">
        <w:rPr>
          <w:b/>
          <w:bCs/>
        </w:rPr>
        <w:t>Расчет коэффициента размещения платных средств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2003"/>
        <w:gridCol w:w="1728"/>
        <w:gridCol w:w="1656"/>
        <w:gridCol w:w="1904"/>
        <w:gridCol w:w="1484"/>
      </w:tblGrid>
      <w:tr w:rsidR="00DB16BB" w:rsidRPr="000420ED" w:rsidTr="00FB7226">
        <w:trPr>
          <w:jc w:val="center"/>
        </w:trPr>
        <w:tc>
          <w:tcPr>
            <w:tcW w:w="44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№</w:t>
            </w:r>
          </w:p>
        </w:tc>
        <w:tc>
          <w:tcPr>
            <w:tcW w:w="2003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Показатель</w:t>
            </w:r>
          </w:p>
        </w:tc>
        <w:tc>
          <w:tcPr>
            <w:tcW w:w="172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Исходная</w:t>
            </w:r>
          </w:p>
          <w:p w:rsidR="000420ED" w:rsidRPr="000420ED" w:rsidRDefault="00DB16BB" w:rsidP="006F6C17">
            <w:pPr>
              <w:pStyle w:val="afe"/>
            </w:pPr>
            <w:r w:rsidRPr="000420ED">
              <w:t>инфор</w:t>
            </w:r>
            <w:r w:rsidR="000420ED" w:rsidRPr="000420ED">
              <w:t xml:space="preserve"> </w:t>
            </w:r>
            <w:r w:rsidRPr="000420ED">
              <w:t>Алгор</w:t>
            </w:r>
          </w:p>
          <w:p w:rsidR="00DB16BB" w:rsidRPr="000420ED" w:rsidRDefault="00DB16BB" w:rsidP="006F6C17">
            <w:pPr>
              <w:pStyle w:val="afe"/>
            </w:pPr>
            <w:r w:rsidRPr="000420ED">
              <w:t>расчета</w:t>
            </w:r>
          </w:p>
        </w:tc>
        <w:tc>
          <w:tcPr>
            <w:tcW w:w="1656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Сбербанк</w:t>
            </w:r>
          </w:p>
        </w:tc>
        <w:tc>
          <w:tcPr>
            <w:tcW w:w="1904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Ю</w:t>
            </w:r>
            <w:r w:rsidRPr="00FB7226">
              <w:rPr>
                <w:smallCaps/>
              </w:rPr>
              <w:t>ниаструм</w:t>
            </w:r>
            <w:r w:rsidR="000420ED" w:rsidRPr="00FB7226">
              <w:rPr>
                <w:smallCaps/>
              </w:rPr>
              <w:t xml:space="preserve"> </w:t>
            </w:r>
            <w:r w:rsidRPr="00FB7226">
              <w:rPr>
                <w:smallCaps/>
              </w:rPr>
              <w:t>банк</w:t>
            </w:r>
          </w:p>
        </w:tc>
        <w:tc>
          <w:tcPr>
            <w:tcW w:w="1484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Промстройбанк</w:t>
            </w:r>
          </w:p>
        </w:tc>
      </w:tr>
      <w:tr w:rsidR="00DB16BB" w:rsidRPr="000420ED" w:rsidTr="00FB7226">
        <w:trPr>
          <w:jc w:val="center"/>
        </w:trPr>
        <w:tc>
          <w:tcPr>
            <w:tcW w:w="44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1</w:t>
            </w:r>
          </w:p>
        </w:tc>
        <w:tc>
          <w:tcPr>
            <w:tcW w:w="2003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Платные привлеченные ресурсы</w:t>
            </w:r>
            <w:r w:rsidR="000420ED">
              <w:t xml:space="preserve"> (</w:t>
            </w:r>
            <w:r w:rsidRPr="000420ED">
              <w:t>тыс</w:t>
            </w:r>
            <w:r w:rsidR="000420ED" w:rsidRPr="000420ED">
              <w:t xml:space="preserve">. </w:t>
            </w:r>
            <w:r w:rsidRPr="000420ED">
              <w:t>руб</w:t>
            </w:r>
            <w:r w:rsidR="000420ED" w:rsidRPr="000420ED">
              <w:t xml:space="preserve">) </w:t>
            </w:r>
          </w:p>
        </w:tc>
        <w:tc>
          <w:tcPr>
            <w:tcW w:w="172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Баланс коммерческого банка</w:t>
            </w:r>
          </w:p>
        </w:tc>
        <w:tc>
          <w:tcPr>
            <w:tcW w:w="1656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1’322’867’252</w:t>
            </w:r>
          </w:p>
        </w:tc>
        <w:tc>
          <w:tcPr>
            <w:tcW w:w="1904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2’271’095</w:t>
            </w:r>
          </w:p>
        </w:tc>
        <w:tc>
          <w:tcPr>
            <w:tcW w:w="1484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61’445’624</w:t>
            </w:r>
          </w:p>
        </w:tc>
      </w:tr>
      <w:tr w:rsidR="00DB16BB" w:rsidRPr="000420ED" w:rsidTr="00FB7226">
        <w:trPr>
          <w:jc w:val="center"/>
        </w:trPr>
        <w:tc>
          <w:tcPr>
            <w:tcW w:w="44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2</w:t>
            </w:r>
          </w:p>
        </w:tc>
        <w:tc>
          <w:tcPr>
            <w:tcW w:w="2003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Сумма по</w:t>
            </w:r>
          </w:p>
          <w:p w:rsidR="00DB16BB" w:rsidRPr="000420ED" w:rsidRDefault="00DB16BB" w:rsidP="006F6C17">
            <w:pPr>
              <w:pStyle w:val="afe"/>
            </w:pPr>
            <w:r w:rsidRPr="000420ED">
              <w:t>Доходным операциям банка</w:t>
            </w:r>
            <w:r w:rsidR="000420ED">
              <w:t xml:space="preserve"> (</w:t>
            </w:r>
            <w:r w:rsidRPr="000420ED">
              <w:t>тыс</w:t>
            </w:r>
            <w:r w:rsidR="000420ED" w:rsidRPr="000420ED">
              <w:t xml:space="preserve">. </w:t>
            </w:r>
            <w:r w:rsidRPr="000420ED">
              <w:t>руб</w:t>
            </w:r>
            <w:r w:rsidR="000420ED" w:rsidRPr="000420ED">
              <w:t xml:space="preserve">) </w:t>
            </w:r>
          </w:p>
        </w:tc>
        <w:tc>
          <w:tcPr>
            <w:tcW w:w="172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Баланс коммерческого банка</w:t>
            </w:r>
          </w:p>
        </w:tc>
        <w:tc>
          <w:tcPr>
            <w:tcW w:w="1656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2</w:t>
            </w:r>
            <w:r w:rsidRPr="00FB7226">
              <w:rPr>
                <w:lang w:val="en-US"/>
              </w:rPr>
              <w:t>’</w:t>
            </w:r>
            <w:r w:rsidRPr="000420ED">
              <w:t>068</w:t>
            </w:r>
            <w:r w:rsidRPr="00FB7226">
              <w:rPr>
                <w:lang w:val="en-US"/>
              </w:rPr>
              <w:t>’</w:t>
            </w:r>
            <w:r w:rsidRPr="000420ED">
              <w:t>167</w:t>
            </w:r>
            <w:r w:rsidRPr="00FB7226">
              <w:rPr>
                <w:lang w:val="en-US"/>
              </w:rPr>
              <w:t>’</w:t>
            </w:r>
            <w:r w:rsidRPr="000420ED">
              <w:t>732</w:t>
            </w:r>
          </w:p>
        </w:tc>
        <w:tc>
          <w:tcPr>
            <w:tcW w:w="1904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4’008’232</w:t>
            </w:r>
          </w:p>
        </w:tc>
        <w:tc>
          <w:tcPr>
            <w:tcW w:w="1484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96</w:t>
            </w:r>
            <w:r w:rsidRPr="00FB7226">
              <w:rPr>
                <w:lang w:val="en-US"/>
              </w:rPr>
              <w:t>’</w:t>
            </w:r>
            <w:r w:rsidRPr="000420ED">
              <w:t>850</w:t>
            </w:r>
            <w:r w:rsidRPr="00FB7226">
              <w:rPr>
                <w:lang w:val="en-US"/>
              </w:rPr>
              <w:t>’</w:t>
            </w:r>
            <w:r w:rsidRPr="000420ED">
              <w:t>943</w:t>
            </w:r>
          </w:p>
        </w:tc>
      </w:tr>
      <w:tr w:rsidR="00DB16BB" w:rsidRPr="000420ED" w:rsidTr="00FB7226">
        <w:trPr>
          <w:jc w:val="center"/>
        </w:trPr>
        <w:tc>
          <w:tcPr>
            <w:tcW w:w="44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3</w:t>
            </w:r>
          </w:p>
        </w:tc>
        <w:tc>
          <w:tcPr>
            <w:tcW w:w="2003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Коэффициент размещения платных средств</w:t>
            </w:r>
          </w:p>
        </w:tc>
        <w:tc>
          <w:tcPr>
            <w:tcW w:w="1728" w:type="dxa"/>
            <w:shd w:val="clear" w:color="auto" w:fill="auto"/>
          </w:tcPr>
          <w:p w:rsidR="00DB16BB" w:rsidRPr="000420ED" w:rsidRDefault="0064383F" w:rsidP="006F6C17">
            <w:pPr>
              <w:pStyle w:val="afe"/>
            </w:pPr>
            <w:r>
              <w:rPr>
                <w:position w:val="-28"/>
              </w:rPr>
              <w:pict>
                <v:shape id="_x0000_i1033" type="#_x0000_t75" style="width:36.75pt;height:33pt" fillcolor="window">
                  <v:imagedata r:id="rId11" o:title=""/>
                </v:shape>
              </w:pict>
            </w:r>
          </w:p>
          <w:p w:rsidR="00DB16BB" w:rsidRPr="000420ED" w:rsidRDefault="00DB16BB" w:rsidP="006F6C17">
            <w:pPr>
              <w:pStyle w:val="afe"/>
            </w:pPr>
            <w:r w:rsidRPr="000420ED">
              <w:t>норматив 1,0</w:t>
            </w:r>
          </w:p>
        </w:tc>
        <w:tc>
          <w:tcPr>
            <w:tcW w:w="1656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0</w:t>
            </w:r>
            <w:r w:rsidRPr="000420ED">
              <w:t>,</w:t>
            </w:r>
            <w:r w:rsidRPr="00FB7226">
              <w:rPr>
                <w:lang w:val="en-US"/>
              </w:rPr>
              <w:t>639</w:t>
            </w:r>
          </w:p>
        </w:tc>
        <w:tc>
          <w:tcPr>
            <w:tcW w:w="1904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0,567</w:t>
            </w:r>
          </w:p>
        </w:tc>
        <w:tc>
          <w:tcPr>
            <w:tcW w:w="1484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0</w:t>
            </w:r>
            <w:r w:rsidRPr="000420ED">
              <w:t>,</w:t>
            </w:r>
            <w:r w:rsidRPr="00FB7226">
              <w:rPr>
                <w:lang w:val="en-US"/>
              </w:rPr>
              <w:t>634</w:t>
            </w:r>
          </w:p>
        </w:tc>
      </w:tr>
    </w:tbl>
    <w:p w:rsidR="006F6C17" w:rsidRDefault="006F6C17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Если коэффициент выше 1,0, это свидетельствует о том, что часть платных ресурсов используется не по назначению</w:t>
      </w:r>
      <w:r w:rsidR="000420ED" w:rsidRPr="000420ED">
        <w:t xml:space="preserve">. </w:t>
      </w:r>
      <w:r w:rsidRPr="000420ED">
        <w:t>Они отвлекаются либо на собственные нужды, либо в недоходные операции, что приводит к образованию убытков в банке</w:t>
      </w:r>
      <w:r w:rsidR="000420ED" w:rsidRPr="000420ED">
        <w:t xml:space="preserve">. </w:t>
      </w:r>
      <w:r w:rsidRPr="000420ED">
        <w:t>Однако, рассматривая данный коэффициент, необходимо учитывать, что в статье</w:t>
      </w:r>
      <w:r w:rsidR="000420ED">
        <w:t xml:space="preserve"> "</w:t>
      </w:r>
      <w:r w:rsidRPr="000420ED">
        <w:t>платные привлеченные ресурсы</w:t>
      </w:r>
      <w:r w:rsidR="000420ED">
        <w:t xml:space="preserve">" </w:t>
      </w:r>
      <w:r w:rsidRPr="000420ED">
        <w:t>учитываются депозиты до востребования, которые в основном являются бесплатным ресурсом для банка</w:t>
      </w:r>
      <w:r w:rsidR="000420ED">
        <w:t xml:space="preserve"> (</w:t>
      </w:r>
      <w:r w:rsidRPr="000420ED">
        <w:t>либо начисляемые проценты на остатки по текущим и расчетным счетам невелики</w:t>
      </w:r>
      <w:r w:rsidR="000420ED" w:rsidRPr="000420ED">
        <w:t>),</w:t>
      </w:r>
      <w:r w:rsidRPr="000420ED">
        <w:t xml:space="preserve"> поэтому допустимое значение для данного коэффициента может меняться в зависимости от объема средств, находящихся на расчетных и текущих счетах в банке</w:t>
      </w:r>
      <w:r w:rsidR="000420ED" w:rsidRPr="000420ED">
        <w:t xml:space="preserve">. </w:t>
      </w:r>
      <w:r w:rsidRPr="000420ED">
        <w:t>Таким образом, если не рассматривать в качестве платных ресурсов остатки на счетах клиентов до востребования, можно сделать вывод о необходимости размещения платных привлеченных ресурсов банка в доходные активы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По результатам анализа данных таблицы </w:t>
      </w:r>
      <w:r w:rsidR="000420ED">
        <w:t>3.5</w:t>
      </w:r>
      <w:r w:rsidRPr="000420ED">
        <w:t xml:space="preserve"> можно сделать вывод о том, что все исследуемые банки эффективно размещают платные ресурсы</w:t>
      </w:r>
      <w:r w:rsidR="000420ED" w:rsidRPr="000420ED">
        <w:t xml:space="preserve">. </w:t>
      </w:r>
      <w:r w:rsidRPr="000420ED">
        <w:t>В настоящее время трудно найти банк, в котором был бы выявлен данный недостаток</w:t>
      </w:r>
      <w:r w:rsidR="000420ED" w:rsidRPr="000420ED">
        <w:t xml:space="preserve">. </w:t>
      </w:r>
      <w:r w:rsidRPr="000420ED">
        <w:t>Поэтому большое значение приобретает горизонтальный анализ коэффициента</w:t>
      </w:r>
      <w:r w:rsidR="000420ED" w:rsidRPr="000420ED">
        <w:t xml:space="preserve">. </w:t>
      </w:r>
      <w:r w:rsidRPr="000420ED">
        <w:t>Среди анализируемых банков минимальный показатель коэффициента в</w:t>
      </w:r>
      <w:r w:rsidR="000420ED">
        <w:t xml:space="preserve"> "</w:t>
      </w:r>
      <w:r w:rsidRPr="000420ED">
        <w:t>ЮНИАСТРУМ БАНКе</w:t>
      </w:r>
      <w:r w:rsidR="000420ED">
        <w:t xml:space="preserve">". </w:t>
      </w:r>
      <w:r w:rsidRPr="000420ED">
        <w:t>Промстройбанк показал эффективность ниже на 0,067, но в целом лучше, чем в Сбербанке</w:t>
      </w:r>
      <w:r w:rsidR="000420ED" w:rsidRPr="000420ED">
        <w:t xml:space="preserve">. </w:t>
      </w:r>
      <w:r w:rsidRPr="000420ED">
        <w:t>В ряду банков Сбербанк имеет худший показатель, однако это связано с использованием остатков на счетах предприятия до востребования, естественно, что в Сбербанке они выше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Функции управления пассивами и активами тесно связаны между собой и оказывают практически одинаковое влияние на уровень рентабельности банка</w:t>
      </w:r>
      <w:r w:rsidR="000420ED" w:rsidRPr="000420ED">
        <w:t xml:space="preserve">. </w:t>
      </w:r>
      <w:r w:rsidRPr="000420ED">
        <w:t>Определение объемов, сроков, цены мобилизованных средств затрагивает весь спектр отношений в области управления активными операциями</w:t>
      </w:r>
      <w:r w:rsidR="000420ED" w:rsidRPr="000420ED">
        <w:t xml:space="preserve">. </w:t>
      </w:r>
      <w:r w:rsidRPr="000420ED">
        <w:t>При этом структура источников финансирования деятельности банка должна быть адекватна структуре его активов, то есть определенные виды обязательств по размерам и срокам привлечения должны соответствовать определенным видам активов</w:t>
      </w:r>
      <w:r w:rsidR="000420ED">
        <w:t xml:space="preserve"> (</w:t>
      </w:r>
      <w:r w:rsidRPr="000420ED">
        <w:t>также по объемам и срокам</w:t>
      </w:r>
      <w:r w:rsidR="000420ED" w:rsidRPr="000420ED">
        <w:t xml:space="preserve">). </w:t>
      </w:r>
      <w:r w:rsidRPr="000420ED">
        <w:t>Данный вопрос является весьма важным, так как это соответствие влияет на финансовую устойчивость банка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Для обеспечения сбалансированности структуры источников финансирования целесообразно формировать последние в зависимости от конъюнктуры рынка, объектов кредитования, прибыльности и оборачиваемости активов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Второе направление оптимизации структуры пассивов баланса банка связано с качественным совершенствованием уже существующих видов и поиском возможных вариантов модификаций предоставляемых услуг не только для удовлетворения потребностей имеющихся клиентов, но и для привлечения новых их категорий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Необходимо поддерживать структуру пассивов, обеспечивающую определенное соотношение собственного и заемного капитала, что позволяет увеличить прибыль банка и повысить его финансовую устойчивость</w:t>
      </w:r>
      <w:r w:rsidR="000420ED" w:rsidRPr="000420ED">
        <w:t xml:space="preserve">. </w:t>
      </w:r>
      <w:r w:rsidRPr="000420ED">
        <w:t>Привлечение заемных средств с точки зрения финансовых результатов деятельности банка выгодно и рационально только в том случае, если цена этих средств, выраженная процентной ставкой, меньше текущего значения нормы прибыли</w:t>
      </w:r>
      <w:r w:rsidR="000420ED" w:rsidRPr="000420ED">
        <w:t xml:space="preserve">. </w:t>
      </w:r>
      <w:r w:rsidRPr="000420ED">
        <w:t>Нарушение этого важного правила обычно приводит к увеличению затрат на покрытие долгов за счет собственных средств, ухудшает финансовые результаты деятельности банка со всеми вытекающими отсюда последствиями, вплоть до банкротства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Важным принципом выступает соблюдение банком достаточности ресурсов</w:t>
      </w:r>
      <w:r w:rsidR="000420ED" w:rsidRPr="000420ED">
        <w:t xml:space="preserve">: </w:t>
      </w:r>
      <w:r w:rsidRPr="000420ED">
        <w:t>привлекаемые средства должны быть не меньше, но и не больше количества, необходимого для прибыльной и устойчивой деятельности банка</w:t>
      </w:r>
      <w:r w:rsidR="000420ED" w:rsidRPr="000420ED">
        <w:t xml:space="preserve">. </w:t>
      </w:r>
      <w:r w:rsidRPr="000420ED">
        <w:t>Поэтому банки разрабатывают программы регулирования и размещения ресурсов, определяют сферы наиболее прибыльных вложений средств на определенный период, проводят анализ выполнения этих программ</w:t>
      </w:r>
      <w:r w:rsidR="000420ED" w:rsidRPr="000420ED">
        <w:t xml:space="preserve">. </w:t>
      </w:r>
      <w:r w:rsidRPr="000420ED">
        <w:t>При оценке операций применяется комплексный подход, учитывающий весь круг вопросов, имеющих отношение к конкретной сделке и в то же время отражающих состояние банка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С учетом этого, возникает еще одна проблема в деятельности банка </w:t>
      </w:r>
      <w:r w:rsidR="000420ED">
        <w:t>-</w:t>
      </w:r>
      <w:r w:rsidRPr="000420ED">
        <w:t xml:space="preserve"> это проблема достаточности капитала</w:t>
      </w:r>
      <w:r w:rsidR="000420ED" w:rsidRPr="000420ED">
        <w:t xml:space="preserve">. </w:t>
      </w:r>
      <w:r w:rsidRPr="000420ED">
        <w:t>Нормативы достаточности капитала являются одним из важнейших показателей деятельности банка</w:t>
      </w:r>
      <w:r w:rsidR="000420ED" w:rsidRPr="000420ED">
        <w:t xml:space="preserve">. </w:t>
      </w:r>
      <w:r w:rsidRPr="000420ED">
        <w:t>В современных условиях перелива национального и международного капитала, нарастающей конкуренции российские банки стремятся достигнуть такого уровня собственных средств, который соответствует международным стандартам</w:t>
      </w:r>
      <w:r w:rsidR="000420ED" w:rsidRPr="000420ED">
        <w:t>.</w:t>
      </w:r>
    </w:p>
    <w:p w:rsidR="000420ED" w:rsidRDefault="00DB16BB" w:rsidP="000420ED">
      <w:pPr>
        <w:ind w:firstLine="709"/>
        <w:rPr>
          <w:lang w:val="uk-UA"/>
        </w:rPr>
      </w:pPr>
      <w:r w:rsidRPr="000420ED">
        <w:t>Центральным банком России в настоящее время установлен норматив достаточности капитала, рассчитываемый как отношение собственных средств банка к суммарному объему активов, взвешенных с учетом риска, за вычетом суммы созданных резервов под обесценение ценных бумаг и на возможные потери по ссудам 2-4-й групп риска</w:t>
      </w:r>
      <w:r w:rsidR="000420ED" w:rsidRPr="000420ED">
        <w:t xml:space="preserve">. </w:t>
      </w:r>
      <w:r w:rsidRPr="000420ED">
        <w:t>При планировании объема и структуры ресурсной базы ограничение, связанное с соблюдением данного норматива, будет иметь следующий вид</w:t>
      </w:r>
      <w:r w:rsidR="000420ED" w:rsidRPr="000420ED">
        <w:t>:</w:t>
      </w:r>
    </w:p>
    <w:p w:rsidR="006F6C17" w:rsidRPr="006F6C17" w:rsidRDefault="006F6C17" w:rsidP="000420ED">
      <w:pPr>
        <w:ind w:firstLine="709"/>
        <w:rPr>
          <w:lang w:val="uk-UA"/>
        </w:rPr>
      </w:pPr>
    </w:p>
    <w:p w:rsidR="000420ED" w:rsidRDefault="0064383F" w:rsidP="000420ED">
      <w:pPr>
        <w:ind w:firstLine="709"/>
      </w:pPr>
      <w:r>
        <w:rPr>
          <w:position w:val="-60"/>
        </w:rPr>
        <w:pict>
          <v:shape id="_x0000_i1034" type="#_x0000_t75" style="width:2in;height:48.75pt" fillcolor="window">
            <v:imagedata r:id="rId12" o:title=""/>
          </v:shape>
        </w:pict>
      </w:r>
      <w:r w:rsidR="00DB16BB" w:rsidRPr="000420ED">
        <w:t>,</w:t>
      </w:r>
      <w:r w:rsidR="000420ED">
        <w:t xml:space="preserve"> (3.1</w:t>
      </w:r>
      <w:r w:rsidR="000420ED" w:rsidRPr="000420ED">
        <w:t>)</w:t>
      </w:r>
    </w:p>
    <w:p w:rsidR="006F6C17" w:rsidRDefault="006F6C17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где К</w:t>
      </w:r>
      <w:r w:rsidR="000420ED" w:rsidRPr="000420ED">
        <w:t xml:space="preserve"> - </w:t>
      </w:r>
      <w:r w:rsidRPr="000420ED">
        <w:t>капитал банка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А</w:t>
      </w:r>
      <w:r w:rsidRPr="000420ED">
        <w:rPr>
          <w:vertAlign w:val="subscript"/>
        </w:rPr>
        <w:t>а</w:t>
      </w:r>
      <w:r w:rsidR="000420ED" w:rsidRPr="000420ED">
        <w:t xml:space="preserve"> - </w:t>
      </w:r>
      <w:r w:rsidRPr="000420ED">
        <w:t>активы банка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Р</w:t>
      </w:r>
      <w:r w:rsidRPr="000420ED">
        <w:rPr>
          <w:vertAlign w:val="subscript"/>
        </w:rPr>
        <w:t>а</w:t>
      </w:r>
      <w:r w:rsidRPr="000420ED">
        <w:t xml:space="preserve"> </w:t>
      </w:r>
      <w:r w:rsidR="000420ED">
        <w:t>-</w:t>
      </w:r>
      <w:r w:rsidRPr="000420ED">
        <w:t xml:space="preserve"> коэффициент риска для группы активов</w:t>
      </w:r>
      <w:r w:rsidR="000420ED" w:rsidRPr="000420ED">
        <w:t xml:space="preserve">; </w:t>
      </w:r>
      <w:r w:rsidRPr="000420ED">
        <w:t>К</w:t>
      </w:r>
      <w:r w:rsidRPr="000420ED">
        <w:rPr>
          <w:vertAlign w:val="subscript"/>
        </w:rPr>
        <w:t>1</w:t>
      </w:r>
      <w:r w:rsidRPr="000420ED">
        <w:t xml:space="preserve"> </w:t>
      </w:r>
      <w:r w:rsidR="000420ED">
        <w:t>-</w:t>
      </w:r>
      <w:r w:rsidRPr="000420ED">
        <w:t xml:space="preserve"> минимальное значение норматива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Прежде чем анализировать данный показатель, необходимо определиться с риском использования групп активов</w:t>
      </w:r>
      <w:r w:rsidR="000420ED" w:rsidRPr="000420ED">
        <w:t xml:space="preserve">. </w:t>
      </w:r>
      <w:r w:rsidRPr="000420ED">
        <w:t>Активы разделены на группы рисков, с весами от 0 до 100%</w:t>
      </w:r>
      <w:r w:rsidR="000420ED" w:rsidRPr="000420ED">
        <w:t xml:space="preserve">. </w:t>
      </w:r>
      <w:r w:rsidRPr="000420ED">
        <w:t>Согласно Базельскому соглашению базовый капитал в сумме с резервами для покрытия потерь по кредитам и субординированными</w:t>
      </w:r>
      <w:r w:rsidR="000420ED">
        <w:t xml:space="preserve"> (</w:t>
      </w:r>
      <w:r w:rsidRPr="000420ED">
        <w:t>долгосрочными</w:t>
      </w:r>
      <w:r w:rsidR="000420ED" w:rsidRPr="000420ED">
        <w:t xml:space="preserve">) </w:t>
      </w:r>
      <w:r w:rsidRPr="000420ED">
        <w:t>долговыми инструментами должен составлять не менее 8% от рисковых активов</w:t>
      </w:r>
    </w:p>
    <w:p w:rsidR="006F6C17" w:rsidRDefault="006F6C17" w:rsidP="000420ED">
      <w:pPr>
        <w:ind w:firstLine="709"/>
        <w:rPr>
          <w:lang w:val="uk-UA"/>
        </w:rPr>
      </w:pPr>
    </w:p>
    <w:p w:rsidR="000420ED" w:rsidRDefault="00DB16BB" w:rsidP="00F41AEE">
      <w:pPr>
        <w:ind w:left="709" w:firstLine="0"/>
        <w:rPr>
          <w:b/>
          <w:bCs/>
        </w:rPr>
      </w:pPr>
      <w:r w:rsidRPr="000420ED">
        <w:t xml:space="preserve">Таблица </w:t>
      </w:r>
      <w:r w:rsidR="000420ED">
        <w:t>3.6</w:t>
      </w:r>
      <w:r w:rsidR="00F41AEE">
        <w:t xml:space="preserve">. </w:t>
      </w:r>
      <w:r w:rsidRPr="000420ED">
        <w:rPr>
          <w:b/>
          <w:bCs/>
        </w:rPr>
        <w:t>Рисковые активы по инструкции №1 ЦБ Российской Федерации</w:t>
      </w:r>
      <w:r w:rsidR="00F41AEE">
        <w:rPr>
          <w:b/>
          <w:bCs/>
        </w:rPr>
        <w:t xml:space="preserve"> </w:t>
      </w:r>
      <w:r w:rsidR="000420ED">
        <w:rPr>
          <w:b/>
          <w:bCs/>
        </w:rPr>
        <w:t>(</w:t>
      </w:r>
      <w:r w:rsidRPr="000420ED">
        <w:rPr>
          <w:b/>
          <w:bCs/>
        </w:rPr>
        <w:t>сокращенный</w:t>
      </w:r>
      <w:r w:rsidRPr="000420ED">
        <w:t xml:space="preserve"> </w:t>
      </w:r>
      <w:r w:rsidRPr="000420ED">
        <w:rPr>
          <w:b/>
          <w:bCs/>
        </w:rPr>
        <w:t>вариант</w:t>
      </w:r>
      <w:r w:rsidR="000420ED" w:rsidRPr="000420ED">
        <w:rPr>
          <w:b/>
          <w:bCs/>
        </w:rPr>
        <w:t>)</w:t>
      </w:r>
    </w:p>
    <w:tbl>
      <w:tblPr>
        <w:tblW w:w="8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5400"/>
        <w:gridCol w:w="1705"/>
      </w:tblGrid>
      <w:tr w:rsidR="00DB16BB" w:rsidRPr="000420ED" w:rsidTr="00FB7226">
        <w:trPr>
          <w:jc w:val="center"/>
        </w:trPr>
        <w:tc>
          <w:tcPr>
            <w:tcW w:w="154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№ группы</w:t>
            </w:r>
          </w:p>
        </w:tc>
        <w:tc>
          <w:tcPr>
            <w:tcW w:w="540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Наименование</w:t>
            </w:r>
          </w:p>
        </w:tc>
        <w:tc>
          <w:tcPr>
            <w:tcW w:w="170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Коэффициент риска,</w:t>
            </w:r>
            <w:r w:rsidR="000420ED" w:rsidRPr="000420ED">
              <w:t>%</w:t>
            </w:r>
          </w:p>
        </w:tc>
      </w:tr>
      <w:tr w:rsidR="00DB16BB" w:rsidRPr="000420ED" w:rsidTr="00FB7226">
        <w:trPr>
          <w:jc w:val="center"/>
        </w:trPr>
        <w:tc>
          <w:tcPr>
            <w:tcW w:w="154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1</w:t>
            </w:r>
          </w:p>
        </w:tc>
        <w:tc>
          <w:tcPr>
            <w:tcW w:w="5400" w:type="dxa"/>
            <w:shd w:val="clear" w:color="auto" w:fill="auto"/>
          </w:tcPr>
          <w:p w:rsidR="000420ED" w:rsidRDefault="00DB16BB" w:rsidP="006F6C17">
            <w:pPr>
              <w:pStyle w:val="afe"/>
            </w:pPr>
            <w:r w:rsidRPr="000420ED">
              <w:t xml:space="preserve">Корсчет и депозитные счета в Банке России, обязательные резервы, вложения в государственные долговые обязательства РФ, не являющиеся обеспечением, счета расчетных центров ОРЦБ в учреждениях Банка РФ и </w:t>
            </w:r>
            <w:r w:rsidR="000420ED">
              <w:t>т.д.</w:t>
            </w:r>
          </w:p>
          <w:p w:rsidR="00DB16BB" w:rsidRPr="000420ED" w:rsidRDefault="00DB16BB" w:rsidP="006F6C17">
            <w:pPr>
              <w:pStyle w:val="afe"/>
            </w:pPr>
            <w:r w:rsidRPr="000420ED">
              <w:t>Касса</w:t>
            </w:r>
          </w:p>
        </w:tc>
        <w:tc>
          <w:tcPr>
            <w:tcW w:w="1705" w:type="dxa"/>
            <w:shd w:val="clear" w:color="auto" w:fill="auto"/>
          </w:tcPr>
          <w:p w:rsidR="000420ED" w:rsidRPr="000420ED" w:rsidRDefault="000420ED" w:rsidP="006F6C17">
            <w:pPr>
              <w:pStyle w:val="afe"/>
            </w:pPr>
          </w:p>
          <w:p w:rsidR="000420ED" w:rsidRPr="000420ED" w:rsidRDefault="00DB16BB" w:rsidP="006F6C17">
            <w:pPr>
              <w:pStyle w:val="afe"/>
            </w:pPr>
            <w:r w:rsidRPr="000420ED">
              <w:t>0</w:t>
            </w:r>
          </w:p>
          <w:p w:rsidR="00DB16BB" w:rsidRPr="000420ED" w:rsidRDefault="00DB16BB" w:rsidP="006F6C17">
            <w:pPr>
              <w:pStyle w:val="afe"/>
            </w:pPr>
            <w:r w:rsidRPr="000420ED">
              <w:t>2</w:t>
            </w:r>
          </w:p>
        </w:tc>
      </w:tr>
      <w:tr w:rsidR="00DB16BB" w:rsidRPr="000420ED" w:rsidTr="00FB7226">
        <w:trPr>
          <w:jc w:val="center"/>
        </w:trPr>
        <w:tc>
          <w:tcPr>
            <w:tcW w:w="154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2</w:t>
            </w:r>
          </w:p>
        </w:tc>
        <w:tc>
          <w:tcPr>
            <w:tcW w:w="540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Ссуды, гарантированные правительством, ссуды под залог государственных ценных бумаг и драгметаллов в слитках, вложения в государственные долговые обязательства РФ, обремененные обязательством и прочие</w:t>
            </w:r>
          </w:p>
        </w:tc>
        <w:tc>
          <w:tcPr>
            <w:tcW w:w="170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10</w:t>
            </w:r>
          </w:p>
        </w:tc>
      </w:tr>
      <w:tr w:rsidR="00DB16BB" w:rsidRPr="000420ED" w:rsidTr="00FB7226">
        <w:trPr>
          <w:jc w:val="center"/>
        </w:trPr>
        <w:tc>
          <w:tcPr>
            <w:tcW w:w="154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3</w:t>
            </w:r>
          </w:p>
        </w:tc>
        <w:tc>
          <w:tcPr>
            <w:tcW w:w="540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Вложения в долговые обязательства субъектов РФ</w:t>
            </w:r>
            <w:r w:rsidR="000420ED" w:rsidRPr="000420ED">
              <w:t xml:space="preserve"> </w:t>
            </w:r>
            <w:r w:rsidRPr="000420ED">
              <w:t xml:space="preserve">и местных органов власти, не обремененных обязательствами, средства на корреспондентских счетах в СКВ у банков </w:t>
            </w:r>
            <w:r w:rsidR="000420ED">
              <w:t>-</w:t>
            </w:r>
            <w:r w:rsidRPr="000420ED">
              <w:t xml:space="preserve"> нерезидентов стран из числа “группы развитых стран</w:t>
            </w:r>
            <w:r w:rsidR="000420ED">
              <w:t xml:space="preserve">" </w:t>
            </w:r>
            <w:r w:rsidRPr="000420ED">
              <w:t xml:space="preserve">и кредиты, им предоставленные, ссуды под залог ценных бумаг субъектов РФ и местных органов власти и так далее </w:t>
            </w:r>
          </w:p>
        </w:tc>
        <w:tc>
          <w:tcPr>
            <w:tcW w:w="170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20</w:t>
            </w:r>
          </w:p>
        </w:tc>
      </w:tr>
      <w:tr w:rsidR="00DB16BB" w:rsidRPr="000420ED" w:rsidTr="00FB7226">
        <w:trPr>
          <w:jc w:val="center"/>
        </w:trPr>
        <w:tc>
          <w:tcPr>
            <w:tcW w:w="154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4</w:t>
            </w:r>
          </w:p>
        </w:tc>
        <w:tc>
          <w:tcPr>
            <w:tcW w:w="540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 xml:space="preserve">Средства на счетах в банках </w:t>
            </w:r>
            <w:r w:rsidR="000420ED">
              <w:t>-</w:t>
            </w:r>
            <w:r w:rsidRPr="000420ED">
              <w:t xml:space="preserve"> резидентах РФ</w:t>
            </w:r>
            <w:r w:rsidR="000420ED" w:rsidRPr="000420ED">
              <w:t xml:space="preserve">; </w:t>
            </w:r>
            <w:r w:rsidRPr="000420ED">
              <w:t xml:space="preserve">средства на счетах в банках </w:t>
            </w:r>
            <w:r w:rsidR="000420ED">
              <w:t>-</w:t>
            </w:r>
            <w:r w:rsidRPr="000420ED">
              <w:t xml:space="preserve"> нерезидентах стран не из числа “группы развитых стран</w:t>
            </w:r>
            <w:r w:rsidR="000420ED">
              <w:t xml:space="preserve">", </w:t>
            </w:r>
            <w:r w:rsidRPr="000420ED">
              <w:t>исключая страны ближнего зарубежья</w:t>
            </w:r>
            <w:r w:rsidR="000420ED" w:rsidRPr="000420ED">
              <w:t xml:space="preserve">. </w:t>
            </w:r>
            <w:r w:rsidRPr="000420ED">
              <w:t>Ценные бумаги для перепродажи и так далее</w:t>
            </w:r>
          </w:p>
        </w:tc>
        <w:tc>
          <w:tcPr>
            <w:tcW w:w="170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70</w:t>
            </w:r>
          </w:p>
        </w:tc>
      </w:tr>
      <w:tr w:rsidR="00DB16BB" w:rsidRPr="000420ED" w:rsidTr="00FB7226">
        <w:trPr>
          <w:jc w:val="center"/>
        </w:trPr>
        <w:tc>
          <w:tcPr>
            <w:tcW w:w="154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5</w:t>
            </w:r>
          </w:p>
        </w:tc>
        <w:tc>
          <w:tcPr>
            <w:tcW w:w="540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Все прочие активы</w:t>
            </w:r>
          </w:p>
        </w:tc>
        <w:tc>
          <w:tcPr>
            <w:tcW w:w="170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100</w:t>
            </w:r>
          </w:p>
        </w:tc>
      </w:tr>
    </w:tbl>
    <w:p w:rsidR="006F6C17" w:rsidRDefault="006F6C17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В настоящее время ни один банк не показывает оптимальной величины достаточности капитала</w:t>
      </w:r>
      <w:r w:rsidR="000420ED" w:rsidRPr="000420ED">
        <w:t xml:space="preserve">. </w:t>
      </w:r>
      <w:r w:rsidRPr="000420ED">
        <w:t>Многие банки превышают этот показатель, что связано с консервативной политикой инвестирования</w:t>
      </w:r>
      <w:r w:rsidR="000420ED" w:rsidRPr="000420ED">
        <w:t xml:space="preserve">. </w:t>
      </w:r>
      <w:r w:rsidRPr="000420ED">
        <w:t>Например, Сбербанк имеет коэффициент достаточности капитала 76,4%</w:t>
      </w:r>
      <w:r w:rsidR="000420ED" w:rsidRPr="000420ED">
        <w:t>,</w:t>
      </w:r>
      <w:r w:rsidRPr="000420ED">
        <w:t xml:space="preserve"> не отстает и</w:t>
      </w:r>
      <w:r w:rsidR="000420ED">
        <w:t xml:space="preserve"> "</w:t>
      </w:r>
      <w:r w:rsidRPr="000420ED">
        <w:t>ЮНИАСТРУМ БАНК</w:t>
      </w:r>
      <w:r w:rsidR="000420ED">
        <w:t xml:space="preserve">", </w:t>
      </w:r>
      <w:r w:rsidRPr="000420ED">
        <w:t>его показатель равен 74,2%</w:t>
      </w:r>
      <w:r w:rsidR="000420ED" w:rsidRPr="000420ED">
        <w:t>.</w:t>
      </w:r>
    </w:p>
    <w:p w:rsidR="000420ED" w:rsidRDefault="000420ED" w:rsidP="000420ED">
      <w:pPr>
        <w:ind w:firstLine="709"/>
      </w:pPr>
      <w:r>
        <w:t>"</w:t>
      </w:r>
      <w:r w:rsidR="00DB16BB" w:rsidRPr="000420ED">
        <w:t>ЮНИАСТРУМ БАНК</w:t>
      </w:r>
      <w:r>
        <w:t xml:space="preserve">" </w:t>
      </w:r>
      <w:r w:rsidR="00DB16BB" w:rsidRPr="000420ED">
        <w:t>несет высокий риск размещения активов, и только часть активов в размере</w:t>
      </w:r>
      <w:r>
        <w:t xml:space="preserve"> (</w:t>
      </w:r>
      <w:r w:rsidR="00DB16BB" w:rsidRPr="000420ED">
        <w:t xml:space="preserve">100% </w:t>
      </w:r>
      <w:r>
        <w:t>-</w:t>
      </w:r>
      <w:r w:rsidR="00DB16BB" w:rsidRPr="000420ED">
        <w:t xml:space="preserve"> 74,2% = 25,8%</w:t>
      </w:r>
      <w:r w:rsidRPr="000420ED">
        <w:t xml:space="preserve">) </w:t>
      </w:r>
      <w:r w:rsidR="00DB16BB" w:rsidRPr="000420ED">
        <w:t>не участвует в рисковых операциях</w:t>
      </w:r>
      <w:r w:rsidRPr="000420ED">
        <w:t xml:space="preserve">. </w:t>
      </w:r>
      <w:r w:rsidR="00DB16BB" w:rsidRPr="000420ED">
        <w:t>Это опасный показатель, который, однако, дает возможности банку получать высокие доходы</w:t>
      </w:r>
      <w:r w:rsidRPr="000420ED">
        <w:t>.</w:t>
      </w:r>
    </w:p>
    <w:p w:rsidR="000420ED" w:rsidRDefault="00DB16BB" w:rsidP="000420ED">
      <w:pPr>
        <w:ind w:firstLine="709"/>
      </w:pPr>
      <w:r w:rsidRPr="000420ED">
        <w:t>У Промстройбанка коэффициент достаточности капитала близок к нормативу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Проблема определения достаточности капитала банка на протяжении длительного времени является предметом научного исследования, споров между банками и регулирующими органами</w:t>
      </w:r>
      <w:r w:rsidR="000420ED" w:rsidRPr="000420ED">
        <w:t xml:space="preserve">. </w:t>
      </w:r>
      <w:r w:rsidRPr="000420ED">
        <w:t>Термин</w:t>
      </w:r>
      <w:r w:rsidR="000420ED">
        <w:t xml:space="preserve"> "</w:t>
      </w:r>
      <w:r w:rsidRPr="000420ED">
        <w:t>достаточность капитала</w:t>
      </w:r>
      <w:r w:rsidR="000420ED">
        <w:t xml:space="preserve">" </w:t>
      </w:r>
      <w:r w:rsidRPr="000420ED">
        <w:t>отражает общую оценку надежности банка, степень его подверженности риску</w:t>
      </w:r>
      <w:r w:rsidR="000420ED" w:rsidRPr="000420ED">
        <w:t>.</w:t>
      </w:r>
    </w:p>
    <w:p w:rsidR="00F41AEE" w:rsidRDefault="00F41AEE" w:rsidP="000420ED">
      <w:pPr>
        <w:ind w:firstLine="709"/>
      </w:pPr>
    </w:p>
    <w:p w:rsidR="00DB16BB" w:rsidRPr="000420ED" w:rsidRDefault="00DB16BB" w:rsidP="000420ED">
      <w:pPr>
        <w:ind w:firstLine="709"/>
        <w:rPr>
          <w:b/>
          <w:bCs/>
        </w:rPr>
      </w:pPr>
      <w:r w:rsidRPr="000420ED">
        <w:t xml:space="preserve">Таблица </w:t>
      </w:r>
      <w:r w:rsidR="000420ED">
        <w:t>3.7</w:t>
      </w:r>
      <w:r w:rsidR="00F41AEE">
        <w:t xml:space="preserve">. </w:t>
      </w:r>
      <w:r w:rsidRPr="000420ED">
        <w:rPr>
          <w:b/>
          <w:bCs/>
        </w:rPr>
        <w:t>Расчет показателя достаточности капитала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1886"/>
        <w:gridCol w:w="1845"/>
        <w:gridCol w:w="1656"/>
        <w:gridCol w:w="1839"/>
        <w:gridCol w:w="1616"/>
      </w:tblGrid>
      <w:tr w:rsidR="00DB16BB" w:rsidRPr="000420ED" w:rsidTr="00FB7226">
        <w:trPr>
          <w:jc w:val="center"/>
        </w:trPr>
        <w:tc>
          <w:tcPr>
            <w:tcW w:w="44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№</w:t>
            </w:r>
          </w:p>
        </w:tc>
        <w:tc>
          <w:tcPr>
            <w:tcW w:w="1886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Показатель</w:t>
            </w:r>
          </w:p>
        </w:tc>
        <w:tc>
          <w:tcPr>
            <w:tcW w:w="184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Исходная</w:t>
            </w:r>
          </w:p>
          <w:p w:rsidR="000420ED" w:rsidRDefault="00DB16BB" w:rsidP="006F6C17">
            <w:pPr>
              <w:pStyle w:val="afe"/>
            </w:pPr>
            <w:r w:rsidRPr="000420ED">
              <w:t>инфор</w:t>
            </w:r>
            <w:r w:rsidR="000420ED" w:rsidRPr="000420ED">
              <w:t xml:space="preserve"> </w:t>
            </w:r>
            <w:r w:rsidRPr="000420ED">
              <w:t>Алгор</w:t>
            </w:r>
          </w:p>
          <w:p w:rsidR="00DB16BB" w:rsidRPr="000420ED" w:rsidRDefault="00DB16BB" w:rsidP="006F6C17">
            <w:pPr>
              <w:pStyle w:val="afe"/>
            </w:pPr>
            <w:r w:rsidRPr="000420ED">
              <w:t>расчёта</w:t>
            </w:r>
          </w:p>
        </w:tc>
        <w:tc>
          <w:tcPr>
            <w:tcW w:w="1656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Сбербанк</w:t>
            </w:r>
          </w:p>
        </w:tc>
        <w:tc>
          <w:tcPr>
            <w:tcW w:w="1839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smallCaps/>
              </w:rPr>
            </w:pPr>
            <w:r w:rsidRPr="00FB7226">
              <w:rPr>
                <w:smallCaps/>
              </w:rPr>
              <w:t>Юниаструм</w:t>
            </w:r>
            <w:r w:rsidR="000420ED" w:rsidRPr="00FB7226">
              <w:rPr>
                <w:smallCaps/>
              </w:rPr>
              <w:t xml:space="preserve"> </w:t>
            </w:r>
            <w:r w:rsidRPr="00FB7226">
              <w:rPr>
                <w:smallCaps/>
              </w:rPr>
              <w:t>банк</w:t>
            </w:r>
          </w:p>
        </w:tc>
        <w:tc>
          <w:tcPr>
            <w:tcW w:w="1616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Промстройбанк</w:t>
            </w:r>
          </w:p>
        </w:tc>
      </w:tr>
      <w:tr w:rsidR="00DB16BB" w:rsidRPr="000420ED" w:rsidTr="00FB7226">
        <w:trPr>
          <w:trHeight w:val="1030"/>
          <w:jc w:val="center"/>
        </w:trPr>
        <w:tc>
          <w:tcPr>
            <w:tcW w:w="44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1</w:t>
            </w:r>
          </w:p>
        </w:tc>
        <w:tc>
          <w:tcPr>
            <w:tcW w:w="1886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Всего капитал банка</w:t>
            </w:r>
            <w:r w:rsidR="000420ED">
              <w:t xml:space="preserve"> (</w:t>
            </w:r>
            <w:r w:rsidRPr="000420ED">
              <w:t>тыс</w:t>
            </w:r>
            <w:r w:rsidR="000420ED" w:rsidRPr="000420ED">
              <w:t xml:space="preserve">. </w:t>
            </w:r>
            <w:r w:rsidRPr="000420ED">
              <w:t>руб</w:t>
            </w:r>
            <w:r w:rsidR="000420ED" w:rsidRPr="000420ED">
              <w:t xml:space="preserve">) </w:t>
            </w:r>
          </w:p>
        </w:tc>
        <w:tc>
          <w:tcPr>
            <w:tcW w:w="1845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uk-UA"/>
              </w:rPr>
            </w:pPr>
            <w:r w:rsidRPr="000420ED">
              <w:t>Баланс коммерческого банка</w:t>
            </w:r>
          </w:p>
        </w:tc>
        <w:tc>
          <w:tcPr>
            <w:tcW w:w="1656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1’464’969’222</w:t>
            </w:r>
          </w:p>
        </w:tc>
        <w:tc>
          <w:tcPr>
            <w:tcW w:w="1839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0420ED">
              <w:t>2’</w:t>
            </w:r>
            <w:r w:rsidRPr="00FB7226">
              <w:rPr>
                <w:lang w:val="en-US"/>
              </w:rPr>
              <w:t>698</w:t>
            </w:r>
            <w:r w:rsidRPr="000420ED">
              <w:t>’</w:t>
            </w:r>
            <w:r w:rsidRPr="00FB7226">
              <w:rPr>
                <w:lang w:val="en-US"/>
              </w:rPr>
              <w:t>437</w:t>
            </w:r>
          </w:p>
        </w:tc>
        <w:tc>
          <w:tcPr>
            <w:tcW w:w="1616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66</w:t>
            </w:r>
            <w:r w:rsidRPr="00FB7226">
              <w:rPr>
                <w:lang w:val="en-US"/>
              </w:rPr>
              <w:t>’</w:t>
            </w:r>
            <w:r w:rsidRPr="000420ED">
              <w:t>572</w:t>
            </w:r>
            <w:r w:rsidRPr="00FB7226">
              <w:rPr>
                <w:lang w:val="en-US"/>
              </w:rPr>
              <w:t>’</w:t>
            </w:r>
            <w:r w:rsidRPr="000420ED">
              <w:t>578</w:t>
            </w:r>
          </w:p>
        </w:tc>
      </w:tr>
      <w:tr w:rsidR="00DB16BB" w:rsidRPr="000420ED" w:rsidTr="00FB7226">
        <w:trPr>
          <w:jc w:val="center"/>
        </w:trPr>
        <w:tc>
          <w:tcPr>
            <w:tcW w:w="44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2</w:t>
            </w:r>
          </w:p>
        </w:tc>
        <w:tc>
          <w:tcPr>
            <w:tcW w:w="1886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Активы, взвешенные с учетом риска</w:t>
            </w:r>
            <w:r w:rsidR="000420ED">
              <w:t xml:space="preserve"> (</w:t>
            </w:r>
            <w:r w:rsidRPr="000420ED">
              <w:t>тыс</w:t>
            </w:r>
            <w:r w:rsidR="000420ED" w:rsidRPr="000420ED">
              <w:t xml:space="preserve">. </w:t>
            </w:r>
            <w:r w:rsidRPr="000420ED">
              <w:t>руб</w:t>
            </w:r>
            <w:r w:rsidR="000420ED" w:rsidRPr="000420ED">
              <w:t xml:space="preserve">) </w:t>
            </w:r>
          </w:p>
        </w:tc>
        <w:tc>
          <w:tcPr>
            <w:tcW w:w="184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Баланс коммерческого банка</w:t>
            </w:r>
          </w:p>
        </w:tc>
        <w:tc>
          <w:tcPr>
            <w:tcW w:w="1656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0420ED">
              <w:t>19</w:t>
            </w:r>
            <w:r w:rsidRPr="00FB7226">
              <w:rPr>
                <w:lang w:val="en-US"/>
              </w:rPr>
              <w:t>’</w:t>
            </w:r>
            <w:r w:rsidRPr="000420ED">
              <w:t>1</w:t>
            </w:r>
            <w:r w:rsidRPr="00FB7226">
              <w:rPr>
                <w:lang w:val="en-US"/>
              </w:rPr>
              <w:t>74’990</w:t>
            </w:r>
          </w:p>
        </w:tc>
        <w:tc>
          <w:tcPr>
            <w:tcW w:w="1839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36’367</w:t>
            </w:r>
          </w:p>
        </w:tc>
        <w:tc>
          <w:tcPr>
            <w:tcW w:w="1616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5’641’744</w:t>
            </w:r>
          </w:p>
        </w:tc>
      </w:tr>
      <w:tr w:rsidR="00DB16BB" w:rsidRPr="000420ED" w:rsidTr="00FB7226">
        <w:trPr>
          <w:jc w:val="center"/>
        </w:trPr>
        <w:tc>
          <w:tcPr>
            <w:tcW w:w="44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3</w:t>
            </w:r>
          </w:p>
        </w:tc>
        <w:tc>
          <w:tcPr>
            <w:tcW w:w="1886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Коэффициент достаточности капитала</w:t>
            </w:r>
            <w:r w:rsidR="000420ED">
              <w:t xml:space="preserve"> (</w:t>
            </w:r>
            <w:r w:rsidRPr="000420ED">
              <w:t>%</w:t>
            </w:r>
            <w:r w:rsidR="000420ED" w:rsidRPr="000420ED">
              <w:t xml:space="preserve">) </w:t>
            </w:r>
          </w:p>
        </w:tc>
        <w:tc>
          <w:tcPr>
            <w:tcW w:w="1845" w:type="dxa"/>
            <w:shd w:val="clear" w:color="auto" w:fill="auto"/>
          </w:tcPr>
          <w:p w:rsidR="00DB16BB" w:rsidRPr="000420ED" w:rsidRDefault="0064383F" w:rsidP="006F6C17">
            <w:pPr>
              <w:pStyle w:val="afe"/>
            </w:pPr>
            <w:r>
              <w:rPr>
                <w:position w:val="-60"/>
              </w:rPr>
              <w:pict>
                <v:shape id="_x0000_i1035" type="#_x0000_t75" style="width:57pt;height:48.75pt" fillcolor="window">
                  <v:imagedata r:id="rId13" o:title=""/>
                </v:shape>
              </w:pict>
            </w:r>
          </w:p>
        </w:tc>
        <w:tc>
          <w:tcPr>
            <w:tcW w:w="1656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76,4</w:t>
            </w:r>
          </w:p>
        </w:tc>
        <w:tc>
          <w:tcPr>
            <w:tcW w:w="1839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FB7226">
              <w:rPr>
                <w:lang w:val="en-US"/>
              </w:rPr>
              <w:t>74,2</w:t>
            </w:r>
          </w:p>
        </w:tc>
        <w:tc>
          <w:tcPr>
            <w:tcW w:w="1616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11,8</w:t>
            </w:r>
          </w:p>
        </w:tc>
      </w:tr>
    </w:tbl>
    <w:p w:rsidR="00DB16BB" w:rsidRPr="000420ED" w:rsidRDefault="00DB16BB" w:rsidP="000420ED">
      <w:pPr>
        <w:ind w:firstLine="709"/>
      </w:pPr>
    </w:p>
    <w:p w:rsidR="000420ED" w:rsidRDefault="00DB16BB" w:rsidP="000420ED">
      <w:pPr>
        <w:ind w:firstLine="709"/>
      </w:pPr>
      <w:r w:rsidRPr="000420ED">
        <w:t>ЦБ РФ также установлены следующие нормативы, учитывающие размер собственных средств</w:t>
      </w:r>
      <w:r w:rsidR="000420ED">
        <w:t xml:space="preserve"> (</w:t>
      </w:r>
      <w:r w:rsidRPr="000420ED">
        <w:t>капитала</w:t>
      </w:r>
      <w:r w:rsidR="000420ED" w:rsidRPr="000420ED">
        <w:t xml:space="preserve">) </w:t>
      </w:r>
      <w:r w:rsidRPr="000420ED">
        <w:t>банка во взаимосвязи с его обязательствами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максимальный размер риска на одного заемщика или группу связанных заемщиков</w:t>
      </w:r>
      <w:r w:rsidR="000420ED" w:rsidRPr="000420ED">
        <w:t xml:space="preserve">: </w:t>
      </w:r>
      <w:r w:rsidRPr="000420ED">
        <w:t>выданная ссуда или несколько ссуд одному заемщику не могут превышать 25% капитала банка</w:t>
      </w:r>
      <w:r w:rsidR="000420ED" w:rsidRPr="000420ED">
        <w:t xml:space="preserve">; </w:t>
      </w:r>
      <w:r w:rsidRPr="000420ED">
        <w:t>максимальный размер крупных кредитных рисков</w:t>
      </w:r>
      <w:r w:rsidR="000420ED" w:rsidRPr="000420ED">
        <w:t xml:space="preserve">: </w:t>
      </w:r>
      <w:r w:rsidRPr="000420ED">
        <w:t>крупная ссуда не может превышать капитал банка более чем в 8 раз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максимальный размер риска на одного кредитора</w:t>
      </w:r>
      <w:r w:rsidR="000420ED">
        <w:t xml:space="preserve"> (</w:t>
      </w:r>
      <w:r w:rsidRPr="000420ED">
        <w:t>вкладчика</w:t>
      </w:r>
      <w:r w:rsidR="000420ED" w:rsidRPr="000420ED">
        <w:t xml:space="preserve">): </w:t>
      </w:r>
      <w:r w:rsidRPr="000420ED">
        <w:t>средства, привлеченные во вклад от одного кредитора</w:t>
      </w:r>
      <w:r w:rsidR="000420ED">
        <w:t xml:space="preserve"> (</w:t>
      </w:r>
      <w:r w:rsidRPr="000420ED">
        <w:t>вкладчика</w:t>
      </w:r>
      <w:r w:rsidR="000420ED" w:rsidRPr="000420ED">
        <w:t>),</w:t>
      </w:r>
      <w:r w:rsidRPr="000420ED">
        <w:t xml:space="preserve"> рассчитанные с учетом коэффициентов риска, не могут превышать 25% собственных средств</w:t>
      </w:r>
      <w:r w:rsidR="000420ED" w:rsidRPr="000420ED">
        <w:t>.</w:t>
      </w:r>
    </w:p>
    <w:p w:rsidR="00DB16BB" w:rsidRPr="000420ED" w:rsidRDefault="00DB16BB" w:rsidP="000420ED">
      <w:pPr>
        <w:ind w:firstLine="709"/>
      </w:pPr>
      <w:r w:rsidRPr="000420ED">
        <w:t>Ограничения, устанавливаемые данными нормативами, нецелесообразно включать в модель планирования ресурсной базы банка, поскольку они носят индивидуальный характер и контролируются во время оформления конкретного кредитного или депозитного договора</w:t>
      </w:r>
      <w:r w:rsidR="000420ED" w:rsidRPr="000420ED">
        <w:t xml:space="preserve">. </w:t>
      </w:r>
      <w:r w:rsidRPr="000420ED">
        <w:t>Также необходимо отметить, что включение ограничений, установленных нормативом максимального размера риска на одного кредитора</w:t>
      </w:r>
      <w:r w:rsidR="000420ED">
        <w:t xml:space="preserve"> (</w:t>
      </w:r>
      <w:r w:rsidRPr="000420ED">
        <w:t>вкладчика</w:t>
      </w:r>
      <w:r w:rsidR="000420ED" w:rsidRPr="000420ED">
        <w:t>),</w:t>
      </w:r>
      <w:r w:rsidRPr="000420ED">
        <w:t xml:space="preserve"> не является обязательным также и по той причине, что в соответствии с указаниями Центрального банка России от 24</w:t>
      </w:r>
      <w:r w:rsidR="000420ED">
        <w:t>.05.20</w:t>
      </w:r>
      <w:r w:rsidRPr="000420ED">
        <w:t>00 № 795-У за несоблюдение указанного норматива к кредитным организациям территориальными учреждениями Банка России не будут применяться принудительные меры воздействия,</w:t>
      </w:r>
    </w:p>
    <w:p w:rsidR="000420ED" w:rsidRDefault="00DB16BB" w:rsidP="000420ED">
      <w:pPr>
        <w:ind w:firstLine="709"/>
        <w:rPr>
          <w:lang w:val="uk-UA"/>
        </w:rPr>
      </w:pPr>
      <w:r w:rsidRPr="000420ED">
        <w:t>Помимо указанных нормативов, в систему ограничений при планировании ресурсной базы банка также должны включаться ограничения, устанавливаемые, исходя из значений следующих нормативов</w:t>
      </w:r>
      <w:r w:rsidR="000420ED" w:rsidRPr="000420ED">
        <w:t xml:space="preserve">. </w:t>
      </w:r>
      <w:r w:rsidRPr="000420ED">
        <w:t>Рассмотрим максимальный размер привлеченных денежных вкладов</w:t>
      </w:r>
      <w:r w:rsidR="000420ED">
        <w:t xml:space="preserve"> (</w:t>
      </w:r>
      <w:r w:rsidRPr="000420ED">
        <w:t>депозитов</w:t>
      </w:r>
      <w:r w:rsidR="000420ED" w:rsidRPr="000420ED">
        <w:t xml:space="preserve">) </w:t>
      </w:r>
      <w:r w:rsidRPr="000420ED">
        <w:t>населения, равный</w:t>
      </w:r>
      <w:r w:rsidR="000420ED" w:rsidRPr="000420ED">
        <w:t>:</w:t>
      </w:r>
    </w:p>
    <w:p w:rsidR="006F6C17" w:rsidRPr="006F6C17" w:rsidRDefault="006F6C17" w:rsidP="000420ED">
      <w:pPr>
        <w:ind w:firstLine="709"/>
        <w:rPr>
          <w:lang w:val="uk-UA"/>
        </w:rPr>
      </w:pPr>
    </w:p>
    <w:p w:rsidR="000420ED" w:rsidRDefault="0064383F" w:rsidP="000420ED">
      <w:pPr>
        <w:ind w:firstLine="709"/>
      </w:pPr>
      <w:r>
        <w:rPr>
          <w:position w:val="-24"/>
        </w:rPr>
        <w:pict>
          <v:shape id="_x0000_i1036" type="#_x0000_t75" style="width:129pt;height:48pt" fillcolor="window">
            <v:imagedata r:id="rId14" o:title=""/>
          </v:shape>
        </w:pict>
      </w:r>
      <w:r w:rsidR="00DB16BB" w:rsidRPr="000420ED">
        <w:t>,</w:t>
      </w:r>
      <w:r w:rsidR="000420ED">
        <w:t xml:space="preserve"> (3.2</w:t>
      </w:r>
      <w:r w:rsidR="000420ED" w:rsidRPr="000420ED">
        <w:t>)</w:t>
      </w:r>
    </w:p>
    <w:p w:rsidR="006F6C17" w:rsidRDefault="006F6C17" w:rsidP="000420ED">
      <w:pPr>
        <w:ind w:firstLine="709"/>
        <w:rPr>
          <w:lang w:val="uk-UA"/>
        </w:rPr>
      </w:pPr>
    </w:p>
    <w:p w:rsidR="00DB16BB" w:rsidRPr="000420ED" w:rsidRDefault="00DB16BB" w:rsidP="000420ED">
      <w:pPr>
        <w:ind w:firstLine="709"/>
      </w:pPr>
      <w:r w:rsidRPr="000420ED">
        <w:t>где</w:t>
      </w:r>
    </w:p>
    <w:p w:rsidR="000420ED" w:rsidRDefault="00DB16BB" w:rsidP="000420ED">
      <w:pPr>
        <w:ind w:firstLine="709"/>
      </w:pPr>
      <w:r w:rsidRPr="000420ED">
        <w:t>К</w:t>
      </w:r>
      <w:r w:rsidR="000420ED" w:rsidRPr="000420ED">
        <w:t xml:space="preserve"> - </w:t>
      </w:r>
      <w:r w:rsidRPr="000420ED">
        <w:t>капитал банка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В</w:t>
      </w:r>
      <w:r w:rsidRPr="000420ED">
        <w:rPr>
          <w:vertAlign w:val="subscript"/>
        </w:rPr>
        <w:t>в</w:t>
      </w:r>
      <w:r w:rsidR="000420ED" w:rsidRPr="000420ED">
        <w:t xml:space="preserve"> - </w:t>
      </w:r>
      <w:r w:rsidRPr="000420ED">
        <w:t>определенный вид вкладов населения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К</w:t>
      </w:r>
      <w:r w:rsidRPr="000420ED">
        <w:rPr>
          <w:vertAlign w:val="subscript"/>
        </w:rPr>
        <w:t>11</w:t>
      </w:r>
      <w:r w:rsidR="000420ED" w:rsidRPr="000420ED">
        <w:t xml:space="preserve"> - </w:t>
      </w:r>
      <w:r w:rsidRPr="000420ED">
        <w:t>максимальное значение норматива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Максимально допустимое значение</w:t>
      </w:r>
      <w:r w:rsidR="000420ED">
        <w:t xml:space="preserve"> (</w:t>
      </w:r>
      <w:r w:rsidRPr="000420ED">
        <w:t>К11</w:t>
      </w:r>
      <w:r w:rsidR="000420ED" w:rsidRPr="000420ED">
        <w:t xml:space="preserve">) </w:t>
      </w:r>
      <w:r w:rsidRPr="000420ED">
        <w:t>норматива Н</w:t>
      </w:r>
      <w:r w:rsidRPr="000420ED">
        <w:rPr>
          <w:vertAlign w:val="subscript"/>
        </w:rPr>
        <w:t>11</w:t>
      </w:r>
      <w:r w:rsidRPr="000420ED">
        <w:t xml:space="preserve"> установлено в размере 100%, поэтому, вклады населения в рублях и иностранной валюте не должны превышать собственного капитала банка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Для населения вклады в банк несут небольшой риск, однако, каждый сам должен принимать решение о возможных для него соотношений</w:t>
      </w:r>
      <w:r w:rsidR="000420ED" w:rsidRPr="000420ED">
        <w:t xml:space="preserve">: </w:t>
      </w:r>
      <w:r w:rsidRPr="000420ED">
        <w:t xml:space="preserve">риск </w:t>
      </w:r>
      <w:r w:rsidR="000420ED">
        <w:t>-</w:t>
      </w:r>
      <w:r w:rsidRPr="000420ED">
        <w:t xml:space="preserve"> доходность</w:t>
      </w:r>
      <w:r w:rsidR="000420ED" w:rsidRPr="000420ED">
        <w:t xml:space="preserve">. </w:t>
      </w:r>
      <w:r w:rsidRPr="000420ED">
        <w:t>Подверженность кредитному риску существует в течение всего периода кредитования, которое формируется, в том числе за счет средств населения</w:t>
      </w:r>
      <w:r w:rsidR="000420ED" w:rsidRPr="000420ED">
        <w:t xml:space="preserve">. </w:t>
      </w:r>
      <w:r w:rsidRPr="000420ED">
        <w:t xml:space="preserve">Поэтому предотвращение невозврата кредита </w:t>
      </w:r>
      <w:r w:rsidR="000420ED">
        <w:t>-</w:t>
      </w:r>
      <w:r w:rsidRPr="000420ED">
        <w:t xml:space="preserve"> важнейшая задача кредитного отдела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Таблица </w:t>
      </w:r>
      <w:r w:rsidR="000420ED">
        <w:t>3.8</w:t>
      </w:r>
      <w:r w:rsidRPr="000420ED">
        <w:t xml:space="preserve"> составлена для наглядного представления избытка или недостатка денежных средств населения</w:t>
      </w:r>
      <w:r w:rsidR="000420ED" w:rsidRPr="000420ED">
        <w:t xml:space="preserve">. </w:t>
      </w:r>
      <w:r w:rsidRPr="000420ED">
        <w:t>В последствии результаты пригодятся для более полного дополнения модели эффективного управления кредитными ресурсами коммерческих банков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По данным таблицы </w:t>
      </w:r>
      <w:r w:rsidR="000420ED">
        <w:t>3.8</w:t>
      </w:r>
      <w:r w:rsidRPr="000420ED">
        <w:t xml:space="preserve"> можно сказать о том, что максимальный размер денежных вкладов приходится на Сбербанк</w:t>
      </w:r>
      <w:r w:rsidR="000420ED" w:rsidRPr="000420ED">
        <w:t xml:space="preserve">. </w:t>
      </w:r>
      <w:r w:rsidRPr="000420ED">
        <w:t>Видно, что привлечение средств населения является основным источником формирования кредитных ресурсов</w:t>
      </w:r>
      <w:r w:rsidR="000420ED" w:rsidRPr="000420ED">
        <w:t xml:space="preserve">. </w:t>
      </w:r>
      <w:r w:rsidRPr="000420ED">
        <w:t>Так как норматив установлен в размере 100%</w:t>
      </w:r>
      <w:r w:rsidR="000420ED" w:rsidRPr="000420ED">
        <w:t>,</w:t>
      </w:r>
      <w:r w:rsidRPr="000420ED">
        <w:t xml:space="preserve"> для его достижения необходимо увеличить собственный капитал банка</w:t>
      </w:r>
      <w:r w:rsidR="000420ED" w:rsidRPr="000420ED">
        <w:t xml:space="preserve">. </w:t>
      </w:r>
      <w:r w:rsidRPr="000420ED">
        <w:t>В балансе банка источниками собственных средств являются</w:t>
      </w:r>
      <w:r w:rsidR="000420ED" w:rsidRPr="000420ED">
        <w:t xml:space="preserve">: </w:t>
      </w:r>
      <w:r w:rsidRPr="000420ED">
        <w:t>уставный капитал, прибыль, нераспределенная прибыль, эмиссионный доход</w:t>
      </w:r>
      <w:r w:rsidR="000420ED" w:rsidRPr="000420ED">
        <w:t>.</w:t>
      </w:r>
    </w:p>
    <w:p w:rsidR="006F6C17" w:rsidRDefault="006F6C17" w:rsidP="000420ED">
      <w:pPr>
        <w:ind w:firstLine="709"/>
        <w:rPr>
          <w:lang w:val="uk-UA"/>
        </w:rPr>
      </w:pPr>
    </w:p>
    <w:p w:rsidR="00DB16BB" w:rsidRPr="000420ED" w:rsidRDefault="00DB16BB" w:rsidP="000420ED">
      <w:pPr>
        <w:ind w:firstLine="709"/>
        <w:rPr>
          <w:b/>
          <w:bCs/>
        </w:rPr>
      </w:pPr>
      <w:r w:rsidRPr="000420ED">
        <w:t xml:space="preserve">Таблица </w:t>
      </w:r>
      <w:r w:rsidR="000420ED">
        <w:t>3.8</w:t>
      </w:r>
      <w:r w:rsidR="001D5A98">
        <w:t xml:space="preserve">. </w:t>
      </w:r>
      <w:r w:rsidRPr="000420ED">
        <w:rPr>
          <w:b/>
          <w:bCs/>
        </w:rPr>
        <w:t>Максимальный размер денежных вкладов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2046"/>
        <w:gridCol w:w="1885"/>
        <w:gridCol w:w="1456"/>
        <w:gridCol w:w="1672"/>
        <w:gridCol w:w="1582"/>
      </w:tblGrid>
      <w:tr w:rsidR="00DB16BB" w:rsidRPr="000420ED" w:rsidTr="00FB7226">
        <w:trPr>
          <w:jc w:val="center"/>
        </w:trPr>
        <w:tc>
          <w:tcPr>
            <w:tcW w:w="44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№</w:t>
            </w:r>
          </w:p>
        </w:tc>
        <w:tc>
          <w:tcPr>
            <w:tcW w:w="2046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Показатель</w:t>
            </w:r>
          </w:p>
        </w:tc>
        <w:tc>
          <w:tcPr>
            <w:tcW w:w="188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Исходная</w:t>
            </w:r>
          </w:p>
          <w:p w:rsidR="000420ED" w:rsidRDefault="00DB16BB" w:rsidP="006F6C17">
            <w:pPr>
              <w:pStyle w:val="afe"/>
            </w:pPr>
            <w:r w:rsidRPr="000420ED">
              <w:t>Инфор</w:t>
            </w:r>
            <w:r w:rsidR="000420ED" w:rsidRPr="000420ED">
              <w:t xml:space="preserve"> </w:t>
            </w:r>
            <w:r w:rsidR="00A309B7" w:rsidRPr="000420ED">
              <w:t>Алгор</w:t>
            </w:r>
          </w:p>
          <w:p w:rsidR="00DB16BB" w:rsidRPr="000420ED" w:rsidRDefault="00A309B7" w:rsidP="006F6C17">
            <w:pPr>
              <w:pStyle w:val="afe"/>
            </w:pPr>
            <w:r w:rsidRPr="000420ED">
              <w:t>расчета</w:t>
            </w:r>
            <w:r w:rsidR="000420ED" w:rsidRPr="000420ED">
              <w:t xml:space="preserve"> </w:t>
            </w:r>
          </w:p>
        </w:tc>
        <w:tc>
          <w:tcPr>
            <w:tcW w:w="1456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Сбербанк</w:t>
            </w:r>
          </w:p>
        </w:tc>
        <w:tc>
          <w:tcPr>
            <w:tcW w:w="1672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Юниаструмбанк</w:t>
            </w:r>
          </w:p>
        </w:tc>
        <w:tc>
          <w:tcPr>
            <w:tcW w:w="1582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Промстройбанк</w:t>
            </w:r>
          </w:p>
        </w:tc>
      </w:tr>
      <w:tr w:rsidR="00DB16BB" w:rsidRPr="000420ED" w:rsidTr="00FB7226">
        <w:trPr>
          <w:jc w:val="center"/>
        </w:trPr>
        <w:tc>
          <w:tcPr>
            <w:tcW w:w="44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1</w:t>
            </w:r>
          </w:p>
        </w:tc>
        <w:tc>
          <w:tcPr>
            <w:tcW w:w="2046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Собственный капитал банка</w:t>
            </w:r>
            <w:r w:rsidR="000420ED">
              <w:t xml:space="preserve"> (</w:t>
            </w:r>
            <w:r w:rsidRPr="000420ED">
              <w:t>тыс</w:t>
            </w:r>
            <w:r w:rsidR="000420ED" w:rsidRPr="000420ED">
              <w:t xml:space="preserve">. </w:t>
            </w:r>
            <w:r w:rsidRPr="000420ED">
              <w:t>руб</w:t>
            </w:r>
            <w:r w:rsidR="000420ED" w:rsidRPr="000420ED">
              <w:t xml:space="preserve">) </w:t>
            </w:r>
          </w:p>
        </w:tc>
        <w:tc>
          <w:tcPr>
            <w:tcW w:w="188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Баланс коммерческого банка</w:t>
            </w:r>
          </w:p>
        </w:tc>
        <w:tc>
          <w:tcPr>
            <w:tcW w:w="1456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142</w:t>
            </w:r>
            <w:r w:rsidRPr="00FB7226">
              <w:rPr>
                <w:lang w:val="en-US"/>
              </w:rPr>
              <w:t>’</w:t>
            </w:r>
            <w:r w:rsidRPr="000420ED">
              <w:t>101</w:t>
            </w:r>
            <w:r w:rsidRPr="00FB7226">
              <w:rPr>
                <w:lang w:val="en-US"/>
              </w:rPr>
              <w:t>’</w:t>
            </w:r>
            <w:r w:rsidRPr="000420ED">
              <w:t>970</w:t>
            </w:r>
          </w:p>
        </w:tc>
        <w:tc>
          <w:tcPr>
            <w:tcW w:w="1672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0420ED">
              <w:t>2</w:t>
            </w:r>
            <w:r w:rsidRPr="00FB7226">
              <w:rPr>
                <w:lang w:val="en-US"/>
              </w:rPr>
              <w:t>’698’437</w:t>
            </w:r>
          </w:p>
        </w:tc>
        <w:tc>
          <w:tcPr>
            <w:tcW w:w="1582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5</w:t>
            </w:r>
            <w:r w:rsidRPr="00FB7226">
              <w:rPr>
                <w:lang w:val="en-US"/>
              </w:rPr>
              <w:t>’</w:t>
            </w:r>
            <w:r w:rsidRPr="000420ED">
              <w:t>126</w:t>
            </w:r>
            <w:r w:rsidRPr="00FB7226">
              <w:rPr>
                <w:lang w:val="en-US"/>
              </w:rPr>
              <w:t>’</w:t>
            </w:r>
            <w:r w:rsidRPr="000420ED">
              <w:t>954</w:t>
            </w:r>
          </w:p>
        </w:tc>
      </w:tr>
      <w:tr w:rsidR="00DB16BB" w:rsidRPr="000420ED" w:rsidTr="00FB7226">
        <w:trPr>
          <w:jc w:val="center"/>
        </w:trPr>
        <w:tc>
          <w:tcPr>
            <w:tcW w:w="44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2</w:t>
            </w:r>
          </w:p>
        </w:tc>
        <w:tc>
          <w:tcPr>
            <w:tcW w:w="2046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Вклады населения</w:t>
            </w:r>
            <w:r w:rsidR="000420ED">
              <w:t xml:space="preserve"> (</w:t>
            </w:r>
            <w:r w:rsidRPr="000420ED">
              <w:t>тыс</w:t>
            </w:r>
            <w:r w:rsidR="000420ED" w:rsidRPr="000420ED">
              <w:t xml:space="preserve">. </w:t>
            </w:r>
            <w:r w:rsidRPr="000420ED">
              <w:t>руб</w:t>
            </w:r>
            <w:r w:rsidR="000420ED" w:rsidRPr="000420ED">
              <w:t xml:space="preserve">) </w:t>
            </w:r>
          </w:p>
        </w:tc>
        <w:tc>
          <w:tcPr>
            <w:tcW w:w="188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Баланс коммерческого банка</w:t>
            </w:r>
          </w:p>
        </w:tc>
        <w:tc>
          <w:tcPr>
            <w:tcW w:w="1456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957</w:t>
            </w:r>
            <w:r w:rsidRPr="00FB7226">
              <w:rPr>
                <w:lang w:val="en-US"/>
              </w:rPr>
              <w:t>’</w:t>
            </w:r>
            <w:r w:rsidRPr="000420ED">
              <w:t>914</w:t>
            </w:r>
            <w:r w:rsidRPr="00FB7226">
              <w:rPr>
                <w:lang w:val="en-US"/>
              </w:rPr>
              <w:t>’</w:t>
            </w:r>
            <w:r w:rsidRPr="000420ED">
              <w:t>504</w:t>
            </w:r>
          </w:p>
        </w:tc>
        <w:tc>
          <w:tcPr>
            <w:tcW w:w="1672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869’315</w:t>
            </w:r>
          </w:p>
        </w:tc>
        <w:tc>
          <w:tcPr>
            <w:tcW w:w="1582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13</w:t>
            </w:r>
            <w:r w:rsidRPr="00FB7226">
              <w:rPr>
                <w:lang w:val="en-US"/>
              </w:rPr>
              <w:t>’</w:t>
            </w:r>
            <w:r w:rsidRPr="000420ED">
              <w:t>381</w:t>
            </w:r>
            <w:r w:rsidRPr="00FB7226">
              <w:rPr>
                <w:lang w:val="en-US"/>
              </w:rPr>
              <w:t>’</w:t>
            </w:r>
            <w:r w:rsidRPr="000420ED">
              <w:t>280</w:t>
            </w:r>
          </w:p>
        </w:tc>
      </w:tr>
      <w:tr w:rsidR="00DB16BB" w:rsidRPr="000420ED" w:rsidTr="00FB7226">
        <w:trPr>
          <w:jc w:val="center"/>
        </w:trPr>
        <w:tc>
          <w:tcPr>
            <w:tcW w:w="44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3</w:t>
            </w:r>
          </w:p>
        </w:tc>
        <w:tc>
          <w:tcPr>
            <w:tcW w:w="2046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Максимальный размер денежных вкладов</w:t>
            </w:r>
            <w:r w:rsidR="000420ED">
              <w:t xml:space="preserve"> (</w:t>
            </w:r>
            <w:r w:rsidRPr="000420ED">
              <w:t>%</w:t>
            </w:r>
            <w:r w:rsidR="000420ED" w:rsidRPr="000420ED">
              <w:t xml:space="preserve">) </w:t>
            </w:r>
          </w:p>
        </w:tc>
        <w:tc>
          <w:tcPr>
            <w:tcW w:w="1885" w:type="dxa"/>
            <w:shd w:val="clear" w:color="auto" w:fill="auto"/>
          </w:tcPr>
          <w:p w:rsidR="00DB16BB" w:rsidRPr="000420ED" w:rsidRDefault="0064383F" w:rsidP="006F6C17">
            <w:pPr>
              <w:pStyle w:val="afe"/>
            </w:pPr>
            <w:r>
              <w:rPr>
                <w:position w:val="-24"/>
              </w:rPr>
              <w:pict>
                <v:shape id="_x0000_i1037" type="#_x0000_t75" style="width:68.25pt;height:48pt" fillcolor="window">
                  <v:imagedata r:id="rId15" o:title=""/>
                </v:shape>
              </w:pict>
            </w:r>
          </w:p>
        </w:tc>
        <w:tc>
          <w:tcPr>
            <w:tcW w:w="1456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674,1</w:t>
            </w:r>
          </w:p>
        </w:tc>
        <w:tc>
          <w:tcPr>
            <w:tcW w:w="1672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32,2</w:t>
            </w:r>
          </w:p>
        </w:tc>
        <w:tc>
          <w:tcPr>
            <w:tcW w:w="1582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261,0</w:t>
            </w:r>
          </w:p>
        </w:tc>
      </w:tr>
      <w:tr w:rsidR="00DB16BB" w:rsidRPr="000420ED" w:rsidTr="00FB7226">
        <w:trPr>
          <w:jc w:val="center"/>
        </w:trPr>
        <w:tc>
          <w:tcPr>
            <w:tcW w:w="44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4</w:t>
            </w:r>
          </w:p>
        </w:tc>
        <w:tc>
          <w:tcPr>
            <w:tcW w:w="2046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Избыток</w:t>
            </w:r>
            <w:r w:rsidR="000420ED">
              <w:t xml:space="preserve"> (</w:t>
            </w:r>
            <w:r w:rsidRPr="000420ED">
              <w:t>недостаток</w:t>
            </w:r>
            <w:r w:rsidR="000420ED" w:rsidRPr="000420ED">
              <w:t xml:space="preserve">) </w:t>
            </w:r>
            <w:r w:rsidRPr="000420ED">
              <w:t>средств населения</w:t>
            </w:r>
          </w:p>
        </w:tc>
        <w:tc>
          <w:tcPr>
            <w:tcW w:w="1885" w:type="dxa"/>
            <w:shd w:val="clear" w:color="auto" w:fill="auto"/>
          </w:tcPr>
          <w:p w:rsidR="00DB16BB" w:rsidRPr="000420ED" w:rsidRDefault="000420ED" w:rsidP="006F6C17">
            <w:pPr>
              <w:pStyle w:val="afe"/>
            </w:pPr>
            <w:r>
              <w:t xml:space="preserve"> (</w:t>
            </w:r>
            <w:r w:rsidR="00DB16BB" w:rsidRPr="000420ED">
              <w:t>стр</w:t>
            </w:r>
            <w:r>
              <w:t>.2</w:t>
            </w:r>
            <w:r w:rsidR="00DB16BB" w:rsidRPr="000420ED">
              <w:t xml:space="preserve"> </w:t>
            </w:r>
            <w:r>
              <w:t>-</w:t>
            </w:r>
            <w:r w:rsidR="00DB16BB" w:rsidRPr="000420ED">
              <w:t xml:space="preserve"> стр</w:t>
            </w:r>
            <w:r>
              <w:t>.1</w:t>
            </w:r>
            <w:r w:rsidRPr="000420ED">
              <w:t xml:space="preserve">) </w:t>
            </w:r>
          </w:p>
        </w:tc>
        <w:tc>
          <w:tcPr>
            <w:tcW w:w="1456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0420ED">
              <w:t>815</w:t>
            </w:r>
            <w:r w:rsidRPr="00FB7226">
              <w:rPr>
                <w:lang w:val="en-US"/>
              </w:rPr>
              <w:t>’812’534</w:t>
            </w:r>
          </w:p>
        </w:tc>
        <w:tc>
          <w:tcPr>
            <w:tcW w:w="1672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-1’829’122</w:t>
            </w:r>
          </w:p>
        </w:tc>
        <w:tc>
          <w:tcPr>
            <w:tcW w:w="1582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8’254’326</w:t>
            </w:r>
          </w:p>
        </w:tc>
      </w:tr>
    </w:tbl>
    <w:p w:rsidR="006F6C17" w:rsidRDefault="006F6C17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Прибыль формируется в конце отчетного года и является финансовым результатом от использования всех источников</w:t>
      </w:r>
      <w:r w:rsidR="000420ED" w:rsidRPr="000420ED">
        <w:t xml:space="preserve">. </w:t>
      </w:r>
      <w:r w:rsidRPr="000420ED">
        <w:t>От эффективности управления кредитными ресурсами зависит и величина прибыли</w:t>
      </w:r>
      <w:r w:rsidR="000420ED" w:rsidRPr="000420ED">
        <w:t xml:space="preserve">. </w:t>
      </w:r>
      <w:r w:rsidRPr="000420ED">
        <w:t>Высокие показатели, показанные Сбербанком и Промстройбанком, говорят о слабой эффективности размещения средств населения</w:t>
      </w:r>
      <w:r w:rsidR="000420ED" w:rsidRPr="000420ED">
        <w:t xml:space="preserve">. </w:t>
      </w:r>
      <w:r w:rsidRPr="000420ED">
        <w:t>Коэффициент в Сбербанке равен 674,1%, значит для достижения 1 рубля прибыли</w:t>
      </w:r>
      <w:r w:rsidR="000420ED">
        <w:t xml:space="preserve"> (</w:t>
      </w:r>
      <w:r w:rsidRPr="000420ED">
        <w:t>собственного капитала</w:t>
      </w:r>
      <w:r w:rsidR="000420ED" w:rsidRPr="000420ED">
        <w:t xml:space="preserve">) </w:t>
      </w:r>
      <w:r w:rsidRPr="000420ED">
        <w:t>необходимо использовать 6,74 рубля средств вкладчиков</w:t>
      </w:r>
      <w:r w:rsidR="000420ED" w:rsidRPr="000420ED">
        <w:t xml:space="preserve">. </w:t>
      </w:r>
      <w:r w:rsidRPr="000420ED">
        <w:t>В этом отношении прогрессивно работает</w:t>
      </w:r>
      <w:r w:rsidR="000420ED">
        <w:t xml:space="preserve"> "</w:t>
      </w:r>
      <w:r w:rsidRPr="000420ED">
        <w:t>ЮНИАСТРУМ БАНК</w:t>
      </w:r>
      <w:r w:rsidR="000420ED">
        <w:t xml:space="preserve">" </w:t>
      </w:r>
      <w:r w:rsidRPr="000420ED">
        <w:t>и получает 1 рубль прибыли с 0,322 рубля вкладчиков</w:t>
      </w:r>
      <w:r w:rsidR="000420ED" w:rsidRPr="000420ED">
        <w:t xml:space="preserve">. </w:t>
      </w:r>
      <w:r w:rsidRPr="000420ED">
        <w:t>Имеет смысл Промстройбанку и Сбербанку пересмотреть политику распределения кредитных ресурсов,</w:t>
      </w:r>
      <w:r w:rsidR="000420ED">
        <w:t xml:space="preserve"> "</w:t>
      </w:r>
      <w:r w:rsidRPr="000420ED">
        <w:t>ЮНИАСТРУМ БАНКу</w:t>
      </w:r>
      <w:r w:rsidR="000420ED">
        <w:t xml:space="preserve">" </w:t>
      </w:r>
      <w:r w:rsidRPr="000420ED">
        <w:t>необходимо направить усилия на привлечение дополнительных средств вкладчиков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Из логики формулы вытекает, что максимальный размер привлеченных денежных средств должен быть равен размеру собственного капитала банка</w:t>
      </w:r>
      <w:r w:rsidR="000420ED" w:rsidRPr="000420ED">
        <w:t xml:space="preserve">. </w:t>
      </w:r>
      <w:r w:rsidRPr="000420ED">
        <w:t>Отклонения в большую сторону указывают на неэффективность размещений, в меньшую сторону на неэффективность привлечений</w:t>
      </w:r>
      <w:r w:rsidR="000420ED" w:rsidRPr="000420ED">
        <w:t xml:space="preserve">. </w:t>
      </w:r>
      <w:r w:rsidRPr="000420ED">
        <w:t>Так как банк использует кредитные ресурсы, то в первую очередь необходимо акцентировать внимание на положительных отклонениях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Проведенный анализ дает основание интерпретировать данные следующим образом</w:t>
      </w:r>
      <w:r w:rsidR="000420ED" w:rsidRPr="000420ED">
        <w:t xml:space="preserve">: </w:t>
      </w:r>
      <w:r w:rsidRPr="000420ED">
        <w:t>в Сбербанке 815’812’534 рублей не приносят дохода, в Промстройбанке без размещения находятся 8’254’326 рублей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Работу по моделированию формирования ресурсной базы банка можно представить в виде следующих этапов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анализ структуры пассивов и активов в динамике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идентификация изменений в структуре привлеченных средств, произошедших под влиянием рыночной конъюнктуры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апробация модели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В целом модель по обеспечению ресурсами коммерческого банка можно представить в следующем виде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1</w:t>
      </w:r>
      <w:r w:rsidR="000420ED" w:rsidRPr="000420ED">
        <w:t xml:space="preserve">. </w:t>
      </w:r>
      <w:r w:rsidRPr="000420ED">
        <w:t>ресурсное регулирование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Внешние факторы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сложившаяся конъюнктура и новые тенденции финансового рынка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правовая среда</w:t>
      </w:r>
      <w:r w:rsidR="000420ED" w:rsidRPr="000420ED">
        <w:t xml:space="preserve">; </w:t>
      </w:r>
      <w:r w:rsidRPr="000420ED">
        <w:t>регулирование деятельности банков со стороны Центрального банка</w:t>
      </w:r>
      <w:r w:rsidR="000420ED" w:rsidRPr="000420ED">
        <w:t xml:space="preserve">; </w:t>
      </w:r>
      <w:r w:rsidRPr="000420ED">
        <w:t>уровень конкуренции на финансовом рынке и изменения в конкурентной среде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Внутренние факторы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обеспечение адекватности внешних регулирующих факторов внутреннему финансовому положению банка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оценка и обеспечение покрытия рисков</w:t>
      </w:r>
      <w:r w:rsidR="000420ED" w:rsidRPr="000420ED">
        <w:t>.</w:t>
      </w:r>
    </w:p>
    <w:p w:rsidR="000420ED" w:rsidRDefault="001D5A98" w:rsidP="000420ED">
      <w:pPr>
        <w:ind w:firstLine="709"/>
        <w:rPr>
          <w:lang w:val="uk-UA"/>
        </w:rPr>
      </w:pPr>
      <w:r>
        <w:t xml:space="preserve">2. </w:t>
      </w:r>
      <w:r w:rsidR="00DB16BB" w:rsidRPr="000420ED">
        <w:t>формирование ресурсной базы, достаточной для ведения банковской деятельности представим в виде схемы</w:t>
      </w:r>
      <w:r w:rsidR="000420ED" w:rsidRPr="000420ED">
        <w:t>:</w:t>
      </w:r>
    </w:p>
    <w:p w:rsidR="006F6C17" w:rsidRPr="006F6C17" w:rsidRDefault="0064383F" w:rsidP="000420ED">
      <w:pPr>
        <w:ind w:firstLine="709"/>
        <w:rPr>
          <w:lang w:val="uk-UA"/>
        </w:rPr>
      </w:pPr>
      <w:r>
        <w:rPr>
          <w:noProof/>
        </w:rPr>
        <w:pict>
          <v:group id="_x0000_s1109" editas="canvas" style="position:absolute;left:0;text-align:left;margin-left:12.1pt;margin-top:35.15pt;width:453.55pt;height:204.1pt;z-index:251657728" coordorigin="1759,8025" coordsize="8001,3645">
            <o:lock v:ext="edit" aspectratio="t"/>
            <v:shape id="_x0000_s1110" type="#_x0000_t75" style="position:absolute;left:1759;top:8025;width:8001;height:3645" o:preferrelative="f">
              <v:fill o:detectmouseclick="t"/>
              <v:path o:extrusionok="t" o:connecttype="none"/>
              <o:lock v:ext="edit" text="t"/>
            </v:shape>
            <v:shape id="_x0000_s1111" type="#_x0000_t202" style="position:absolute;left:2936;top:8193;width:5304;height:540">
              <v:textbox style="mso-next-textbox:#_x0000_s1111" inset="2.13361mm,1.0668mm,2.13361mm,1.0668mm">
                <w:txbxContent>
                  <w:p w:rsidR="00F41AEE" w:rsidRPr="006F6C17" w:rsidRDefault="00F41AEE" w:rsidP="00366773">
                    <w:pPr>
                      <w:pStyle w:val="aff0"/>
                    </w:pPr>
                    <w:r w:rsidRPr="006F6C17">
                      <w:t xml:space="preserve">Формирование ресурсной базы, достаточной для ведения </w:t>
                    </w:r>
                  </w:p>
                  <w:p w:rsidR="00F41AEE" w:rsidRPr="006F6C17" w:rsidRDefault="00F41AEE" w:rsidP="00366773">
                    <w:pPr>
                      <w:pStyle w:val="aff0"/>
                    </w:pPr>
                    <w:r w:rsidRPr="006F6C17">
                      <w:t>банковской деятельности</w:t>
                    </w:r>
                  </w:p>
                </w:txbxContent>
              </v:textbox>
            </v:shape>
            <v:line id="_x0000_s1112" style="position:absolute;flip:x" from="2792,8733" to="3222,9543">
              <v:stroke endarrow="block"/>
            </v:line>
            <v:shape id="_x0000_s1113" type="#_x0000_t202" style="position:absolute;left:1892;top:9543;width:1329;height:2025">
              <v:textbox style="mso-next-textbox:#_x0000_s1113" inset="2.13361mm,1.0668mm,2.13361mm,1.0668mm">
                <w:txbxContent>
                  <w:p w:rsidR="00F41AEE" w:rsidRPr="006F6C17" w:rsidRDefault="00F41AEE" w:rsidP="00366773">
                    <w:pPr>
                      <w:pStyle w:val="aff0"/>
                    </w:pPr>
                    <w:r w:rsidRPr="006F6C17">
                      <w:t>Создание и укрепление депозитной базы</w:t>
                    </w:r>
                  </w:p>
                </w:txbxContent>
              </v:textbox>
            </v:shape>
            <v:line id="_x0000_s1114" style="position:absolute" from="4376,8733" to="4376,9543">
              <v:stroke endarrow="block"/>
            </v:line>
            <v:line id="_x0000_s1115" style="position:absolute" from="7256,8733" to="7257,9543">
              <v:stroke endarrow="block"/>
            </v:line>
            <v:line id="_x0000_s1116" style="position:absolute" from="6104,8733" to="6104,9543">
              <v:stroke endarrow="block"/>
            </v:line>
            <v:shape id="_x0000_s1117" type="#_x0000_t202" style="position:absolute;left:3368;top:9543;width:1721;height:2025">
              <v:textbox style="mso-next-textbox:#_x0000_s1117" inset="2.13361mm,1.0668mm,2.13361mm,1.0668mm">
                <w:txbxContent>
                  <w:p w:rsidR="00F41AEE" w:rsidRPr="006F6C17" w:rsidRDefault="00F41AEE" w:rsidP="00366773">
                    <w:pPr>
                      <w:pStyle w:val="aff0"/>
                    </w:pPr>
                  </w:p>
                  <w:p w:rsidR="00F41AEE" w:rsidRPr="006F6C17" w:rsidRDefault="00F41AEE" w:rsidP="00366773">
                    <w:pPr>
                      <w:pStyle w:val="aff0"/>
                    </w:pPr>
                    <w:r w:rsidRPr="006F6C17">
                      <w:t>Управлние собственным капиталом; работа с акционерами (сохранение и наращивание акционерной собственности)</w:t>
                    </w:r>
                  </w:p>
                </w:txbxContent>
              </v:textbox>
            </v:shape>
            <v:shape id="_x0000_s1118" type="#_x0000_t202" style="position:absolute;left:5240;top:9543;width:1290;height:2025">
              <v:textbox style="mso-next-textbox:#_x0000_s1118" inset="2.13361mm,1.0668mm,2.13361mm,1.0668mm">
                <w:txbxContent>
                  <w:p w:rsidR="00F41AEE" w:rsidRPr="006F6C17" w:rsidRDefault="00F41AEE" w:rsidP="00366773">
                    <w:pPr>
                      <w:pStyle w:val="aff0"/>
                    </w:pPr>
                    <w:r w:rsidRPr="006F6C17">
                      <w:t>Изыскание новых клиентов с целью расширения объемов привлеченных средств</w:t>
                    </w:r>
                  </w:p>
                </w:txbxContent>
              </v:textbox>
            </v:shape>
            <v:shape id="_x0000_s1119" type="#_x0000_t202" style="position:absolute;left:6680;top:9543;width:1577;height:2025">
              <v:textbox style="mso-next-textbox:#_x0000_s1119" inset="2.13361mm,1.0668mm,2.13361mm,1.0668mm">
                <w:txbxContent>
                  <w:p w:rsidR="00F41AEE" w:rsidRPr="006F6C17" w:rsidRDefault="00F41AEE" w:rsidP="00366773">
                    <w:pPr>
                      <w:pStyle w:val="aff0"/>
                    </w:pPr>
                    <w:r w:rsidRPr="006F6C17">
                      <w:t>Освоение новых видов операций; банковских технологий и рынков для наращивания ресурсной базы</w:t>
                    </w:r>
                  </w:p>
                </w:txbxContent>
              </v:textbox>
            </v:shape>
            <v:line id="_x0000_s1120" style="position:absolute" from="7831,8733" to="8692,9543">
              <v:stroke endarrow="block"/>
            </v:line>
            <v:shape id="_x0000_s1121" type="#_x0000_t202" style="position:absolute;left:8408;top:9543;width:1311;height:2025">
              <v:textbox style="mso-next-textbox:#_x0000_s1121" inset="2.13361mm,1.0668mm,2.13361mm,1.0668mm">
                <w:txbxContent>
                  <w:p w:rsidR="00F41AEE" w:rsidRPr="006F6C17" w:rsidRDefault="00F41AEE" w:rsidP="00366773">
                    <w:pPr>
                      <w:pStyle w:val="aff0"/>
                    </w:pPr>
                    <w:r w:rsidRPr="006F6C17">
                      <w:t>Обеспечение доходности активных операций</w:t>
                    </w:r>
                  </w:p>
                </w:txbxContent>
              </v:textbox>
            </v:shape>
            <w10:wrap type="topAndBottom"/>
            <w10:anchorlock/>
          </v:group>
        </w:pict>
      </w:r>
    </w:p>
    <w:p w:rsidR="00DB16BB" w:rsidRPr="000420ED" w:rsidRDefault="000420ED" w:rsidP="000420ED">
      <w:pPr>
        <w:ind w:firstLine="709"/>
      </w:pPr>
      <w:r>
        <w:t>Рис.3.2</w:t>
      </w:r>
      <w:r w:rsidR="00DB16BB" w:rsidRPr="000420ED">
        <w:t xml:space="preserve"> </w:t>
      </w:r>
      <w:r w:rsidR="00DB16BB" w:rsidRPr="000420ED">
        <w:rPr>
          <w:b/>
          <w:bCs/>
        </w:rPr>
        <w:t>Формирование ресурсной базы</w:t>
      </w:r>
    </w:p>
    <w:p w:rsidR="000420ED" w:rsidRDefault="00712854" w:rsidP="000420ED">
      <w:pPr>
        <w:ind w:firstLine="709"/>
      </w:pPr>
      <w:r>
        <w:rPr>
          <w:lang w:val="uk-UA"/>
        </w:rPr>
        <w:br w:type="page"/>
      </w:r>
      <w:r w:rsidR="00DB16BB" w:rsidRPr="000420ED">
        <w:t>3</w:t>
      </w:r>
      <w:r w:rsidR="000420ED" w:rsidRPr="000420ED">
        <w:t xml:space="preserve">. </w:t>
      </w:r>
      <w:r w:rsidR="00DB16BB" w:rsidRPr="000420ED">
        <w:t>оптимизация ресурсной базы</w:t>
      </w:r>
      <w:r w:rsidR="000420ED">
        <w:t xml:space="preserve"> (</w:t>
      </w:r>
      <w:r w:rsidR="00DB16BB" w:rsidRPr="000420ED">
        <w:t>рационализация привлечения ресурсов и обеспечение эффективности их использования</w:t>
      </w:r>
      <w:r w:rsidR="000420ED" w:rsidRPr="000420ED">
        <w:t>):</w:t>
      </w:r>
    </w:p>
    <w:p w:rsidR="000420ED" w:rsidRDefault="00DB16BB" w:rsidP="000420ED">
      <w:pPr>
        <w:ind w:firstLine="709"/>
      </w:pPr>
      <w:r w:rsidRPr="000420ED">
        <w:t>поддержание оптимального для данного банка соотношения собственного и заемного капитала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обеспечение оптимальной структуры привлеченных средств и ее адекватности структуре активов</w:t>
      </w:r>
      <w:r w:rsidR="000420ED">
        <w:t xml:space="preserve"> (</w:t>
      </w:r>
      <w:r w:rsidRPr="000420ED">
        <w:t>по срокам и стоимости</w:t>
      </w:r>
      <w:r w:rsidR="000420ED" w:rsidRPr="000420ED">
        <w:t>);</w:t>
      </w:r>
    </w:p>
    <w:p w:rsidR="000420ED" w:rsidRDefault="00DB16BB" w:rsidP="000420ED">
      <w:pPr>
        <w:ind w:firstLine="709"/>
      </w:pPr>
      <w:r w:rsidRPr="000420ED">
        <w:t>повышение адекватности оценки кредитных рисков и формирование оптимального</w:t>
      </w:r>
      <w:r w:rsidR="000420ED">
        <w:t xml:space="preserve"> (</w:t>
      </w:r>
      <w:r w:rsidRPr="000420ED">
        <w:t>необходимого и достаточного</w:t>
      </w:r>
      <w:r w:rsidR="000420ED" w:rsidRPr="000420ED">
        <w:t xml:space="preserve">) </w:t>
      </w:r>
      <w:r w:rsidRPr="000420ED">
        <w:t>размера резерва на покрытие убытков по ссудам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грамотный налоговый менеджмент</w:t>
      </w:r>
      <w:r w:rsidR="000420ED" w:rsidRPr="000420ED">
        <w:t xml:space="preserve">. </w:t>
      </w:r>
      <w:r w:rsidRPr="000420ED">
        <w:t>Аналитическая работа банка по расчету доходности операций, оценка рентабельности всей деятельности банка с целью выявления резервов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Каждую новую схему, применяемую банком в целях пополнения и оптимизации ресурсной базы, целесообразно проверить и проанализировать на базе модели ресурсообеспечения</w:t>
      </w:r>
      <w:r w:rsidR="000420ED" w:rsidRPr="000420ED">
        <w:t xml:space="preserve">. </w:t>
      </w:r>
      <w:r w:rsidRPr="000420ED">
        <w:t>Содержание новой схемы должно укладываться в рамки трех блоков модели и соответствовать ее отдельным элементам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Предложенное выше теоретическое описание модели имеет целевую установку</w:t>
      </w:r>
      <w:r w:rsidR="000420ED" w:rsidRPr="000420ED">
        <w:t xml:space="preserve">: </w:t>
      </w:r>
      <w:r w:rsidRPr="000420ED">
        <w:t>комплексный охват всех элементов, формирующих или могущих оказывать влияние на построение и использование ресурсной базы коммерческого банка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Следовательно, данную модель можно применить и на практике</w:t>
      </w:r>
      <w:r w:rsidR="000420ED" w:rsidRPr="000420ED">
        <w:t xml:space="preserve">. </w:t>
      </w:r>
      <w:r w:rsidRPr="000420ED">
        <w:t>Рассмотрим ее на примере</w:t>
      </w:r>
      <w:r w:rsidR="000420ED">
        <w:t xml:space="preserve"> "</w:t>
      </w:r>
      <w:r w:rsidRPr="000420ED">
        <w:t>ЮНИАСТРУМ БАНКа</w:t>
      </w:r>
      <w:r w:rsidR="000420ED">
        <w:t>".</w:t>
      </w:r>
    </w:p>
    <w:p w:rsidR="006F6C17" w:rsidRDefault="006F6C17" w:rsidP="000420ED">
      <w:pPr>
        <w:ind w:firstLine="709"/>
        <w:rPr>
          <w:b/>
          <w:bCs/>
          <w:lang w:val="uk-UA"/>
        </w:rPr>
      </w:pPr>
      <w:bookmarkStart w:id="16" w:name="_Toc91101920"/>
      <w:bookmarkStart w:id="17" w:name="_Toc91101952"/>
    </w:p>
    <w:p w:rsidR="000420ED" w:rsidRDefault="000420ED" w:rsidP="006F6C17">
      <w:pPr>
        <w:pStyle w:val="2"/>
        <w:rPr>
          <w:lang w:val="uk-UA"/>
        </w:rPr>
      </w:pPr>
      <w:bookmarkStart w:id="18" w:name="_Toc256977728"/>
      <w:r>
        <w:t>3.2</w:t>
      </w:r>
      <w:r w:rsidR="00DB16BB" w:rsidRPr="000420ED">
        <w:t xml:space="preserve"> Модель ресурсообеспечения </w:t>
      </w:r>
      <w:bookmarkEnd w:id="16"/>
      <w:bookmarkEnd w:id="17"/>
      <w:r w:rsidR="00DB16BB" w:rsidRPr="000420ED">
        <w:t>в банке</w:t>
      </w:r>
      <w:r w:rsidR="002C32F6">
        <w:t>.</w:t>
      </w:r>
      <w:r w:rsidR="006F6C17">
        <w:rPr>
          <w:lang w:val="uk-UA"/>
        </w:rPr>
        <w:t xml:space="preserve"> </w:t>
      </w:r>
      <w:r w:rsidR="00DB16BB" w:rsidRPr="000420ED">
        <w:t>анализ структуры активов и пассивов в динамике</w:t>
      </w:r>
      <w:bookmarkEnd w:id="18"/>
    </w:p>
    <w:p w:rsidR="006F6C17" w:rsidRPr="006F6C17" w:rsidRDefault="006F6C17" w:rsidP="006F6C17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Для целей анализа проведем классификацию активов коммерческого банка</w:t>
      </w:r>
      <w:r w:rsidR="000420ED" w:rsidRPr="000420ED">
        <w:t xml:space="preserve">. </w:t>
      </w:r>
      <w:r w:rsidRPr="000420ED">
        <w:t>Активы коммерческого банка можно разделить на четыре категории</w:t>
      </w:r>
      <w:r w:rsidR="000420ED" w:rsidRPr="000420ED">
        <w:t xml:space="preserve">: </w:t>
      </w:r>
      <w:r w:rsidRPr="000420ED">
        <w:t>кассовая наличность и приравненные к ней средства</w:t>
      </w:r>
      <w:r w:rsidR="000420ED" w:rsidRPr="000420ED">
        <w:t xml:space="preserve">; </w:t>
      </w:r>
      <w:r w:rsidRPr="000420ED">
        <w:t>инвестиции в ценные бумаги</w:t>
      </w:r>
      <w:r w:rsidR="000420ED" w:rsidRPr="000420ED">
        <w:t xml:space="preserve">; </w:t>
      </w:r>
      <w:r w:rsidRPr="000420ED">
        <w:t>ссуды</w:t>
      </w:r>
      <w:r w:rsidR="000420ED" w:rsidRPr="000420ED">
        <w:t xml:space="preserve">; </w:t>
      </w:r>
      <w:r w:rsidRPr="000420ED">
        <w:t>здания и оборудование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Для оценки структуры активов анализируется спектр работающих активов по степени риска, ликвидности и прибыльности, динамика перераспределения активов, степень диверсификации активов</w:t>
      </w:r>
      <w:r w:rsidR="000420ED" w:rsidRPr="000420ED">
        <w:t xml:space="preserve">. </w:t>
      </w:r>
      <w:r w:rsidRPr="000420ED">
        <w:t>Узкая специализация банка, как правило, обуславливает большую степень риска, Например, значительная доля выданных кредитов или вложений в ценные неликвидные бумаги повышает риски неплатежа и ликвидности</w:t>
      </w:r>
      <w:r w:rsidR="000420ED" w:rsidRPr="000420ED">
        <w:t xml:space="preserve">. </w:t>
      </w:r>
      <w:r w:rsidRPr="000420ED">
        <w:t>Наличие значительных остатков на корреспондентских счетах следует сопоставлять со специализацией банка, например, активном проведении валютных и расчетных операций</w:t>
      </w:r>
      <w:r w:rsidR="000420ED" w:rsidRPr="000420ED">
        <w:t xml:space="preserve">. </w:t>
      </w:r>
      <w:r w:rsidRPr="000420ED">
        <w:t>Одним из важнейших моментов является анализ кредитных вложений банка</w:t>
      </w:r>
      <w:r w:rsidR="000420ED" w:rsidRPr="000420ED">
        <w:t xml:space="preserve">. </w:t>
      </w:r>
      <w:r w:rsidRPr="000420ED">
        <w:t>Как показывает опыт, именно нерациональная кредитная политика является источником потенциальных проблем</w:t>
      </w:r>
      <w:r w:rsidR="000420ED" w:rsidRPr="000420ED">
        <w:t>.</w:t>
      </w:r>
    </w:p>
    <w:p w:rsidR="001D5A98" w:rsidRDefault="001D5A98" w:rsidP="000420ED">
      <w:pPr>
        <w:ind w:firstLine="709"/>
      </w:pPr>
    </w:p>
    <w:p w:rsidR="00DB16BB" w:rsidRPr="000420ED" w:rsidRDefault="00DB16BB" w:rsidP="000420ED">
      <w:pPr>
        <w:ind w:firstLine="709"/>
      </w:pPr>
      <w:r w:rsidRPr="000420ED">
        <w:t xml:space="preserve">Таблица </w:t>
      </w:r>
      <w:r w:rsidR="000420ED">
        <w:t>3.9</w:t>
      </w:r>
      <w:r w:rsidR="001D5A98">
        <w:t xml:space="preserve">. </w:t>
      </w:r>
      <w:r w:rsidRPr="000420ED">
        <w:rPr>
          <w:b/>
          <w:bCs/>
        </w:rPr>
        <w:t>Структура активов</w:t>
      </w:r>
      <w:r w:rsidR="000420ED">
        <w:rPr>
          <w:b/>
          <w:bCs/>
        </w:rPr>
        <w:t xml:space="preserve"> "</w:t>
      </w:r>
      <w:r w:rsidRPr="000420ED">
        <w:rPr>
          <w:b/>
          <w:bCs/>
        </w:rPr>
        <w:t>ЮНИАСТРУМ БАНКа</w:t>
      </w:r>
      <w:r w:rsidR="000420ED">
        <w:rPr>
          <w:b/>
          <w:bCs/>
        </w:rPr>
        <w:t>" (</w:t>
      </w:r>
      <w:r w:rsidRPr="000420ED">
        <w:rPr>
          <w:b/>
          <w:bCs/>
        </w:rPr>
        <w:t>руб</w:t>
      </w:r>
      <w:r w:rsidR="001D5A98">
        <w:rPr>
          <w:b/>
          <w:bCs/>
        </w:rPr>
        <w:t>.</w:t>
      </w:r>
      <w:r w:rsidR="000420ED" w:rsidRPr="000420ED">
        <w:rPr>
          <w:b/>
          <w:bCs/>
        </w:rPr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8"/>
        <w:gridCol w:w="1270"/>
        <w:gridCol w:w="1260"/>
      </w:tblGrid>
      <w:tr w:rsidR="00DB16BB" w:rsidRPr="000420ED" w:rsidTr="00FB7226">
        <w:trPr>
          <w:jc w:val="center"/>
        </w:trPr>
        <w:tc>
          <w:tcPr>
            <w:tcW w:w="6038" w:type="dxa"/>
            <w:vMerge w:val="restart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Статьи активов</w:t>
            </w:r>
          </w:p>
        </w:tc>
        <w:tc>
          <w:tcPr>
            <w:tcW w:w="2530" w:type="dxa"/>
            <w:gridSpan w:val="2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Период исследования</w:t>
            </w:r>
          </w:p>
        </w:tc>
      </w:tr>
      <w:tr w:rsidR="00DB16BB" w:rsidRPr="000420ED" w:rsidTr="00FB7226">
        <w:trPr>
          <w:trHeight w:val="362"/>
          <w:jc w:val="center"/>
        </w:trPr>
        <w:tc>
          <w:tcPr>
            <w:tcW w:w="6038" w:type="dxa"/>
            <w:vMerge/>
            <w:shd w:val="clear" w:color="auto" w:fill="auto"/>
          </w:tcPr>
          <w:p w:rsidR="00DB16BB" w:rsidRPr="000420ED" w:rsidRDefault="00DB16BB" w:rsidP="006F6C17">
            <w:pPr>
              <w:pStyle w:val="afe"/>
            </w:pPr>
          </w:p>
        </w:tc>
        <w:tc>
          <w:tcPr>
            <w:tcW w:w="1270" w:type="dxa"/>
            <w:shd w:val="clear" w:color="auto" w:fill="auto"/>
          </w:tcPr>
          <w:p w:rsidR="00DB16BB" w:rsidRPr="000420ED" w:rsidRDefault="000420ED" w:rsidP="006F6C17">
            <w:pPr>
              <w:pStyle w:val="afe"/>
            </w:pPr>
            <w:r>
              <w:t>1.11.20</w:t>
            </w:r>
            <w:r w:rsidR="00DB16BB" w:rsidRPr="000420ED">
              <w:t>03</w:t>
            </w:r>
          </w:p>
        </w:tc>
        <w:tc>
          <w:tcPr>
            <w:tcW w:w="1260" w:type="dxa"/>
            <w:shd w:val="clear" w:color="auto" w:fill="auto"/>
          </w:tcPr>
          <w:p w:rsidR="00DB16BB" w:rsidRPr="000420ED" w:rsidRDefault="000420ED" w:rsidP="006F6C17">
            <w:pPr>
              <w:pStyle w:val="afe"/>
            </w:pPr>
            <w:r>
              <w:t>1.11.20</w:t>
            </w:r>
            <w:r w:rsidR="00DB16BB" w:rsidRPr="000420ED">
              <w:t>04</w:t>
            </w:r>
          </w:p>
        </w:tc>
      </w:tr>
      <w:tr w:rsidR="00DB16BB" w:rsidRPr="000420ED" w:rsidTr="00FB7226">
        <w:trPr>
          <w:jc w:val="center"/>
        </w:trPr>
        <w:tc>
          <w:tcPr>
            <w:tcW w:w="603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Кассовая наличность</w:t>
            </w:r>
          </w:p>
        </w:tc>
        <w:tc>
          <w:tcPr>
            <w:tcW w:w="1270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85’409</w:t>
            </w:r>
          </w:p>
        </w:tc>
        <w:tc>
          <w:tcPr>
            <w:tcW w:w="126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171</w:t>
            </w:r>
            <w:r w:rsidRPr="00FB7226">
              <w:rPr>
                <w:lang w:val="en-US"/>
              </w:rPr>
              <w:t>’</w:t>
            </w:r>
            <w:r w:rsidRPr="000420ED">
              <w:t>897</w:t>
            </w:r>
          </w:p>
        </w:tc>
      </w:tr>
      <w:tr w:rsidR="00DB16BB" w:rsidRPr="000420ED" w:rsidTr="00FB7226">
        <w:trPr>
          <w:jc w:val="center"/>
        </w:trPr>
        <w:tc>
          <w:tcPr>
            <w:tcW w:w="603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Межбанковские операции</w:t>
            </w:r>
          </w:p>
        </w:tc>
        <w:tc>
          <w:tcPr>
            <w:tcW w:w="1270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615</w:t>
            </w:r>
          </w:p>
        </w:tc>
        <w:tc>
          <w:tcPr>
            <w:tcW w:w="126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311</w:t>
            </w:r>
          </w:p>
        </w:tc>
      </w:tr>
      <w:tr w:rsidR="00DB16BB" w:rsidRPr="000420ED" w:rsidTr="00FB7226">
        <w:trPr>
          <w:jc w:val="center"/>
        </w:trPr>
        <w:tc>
          <w:tcPr>
            <w:tcW w:w="603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Облигации казначейства</w:t>
            </w:r>
          </w:p>
        </w:tc>
        <w:tc>
          <w:tcPr>
            <w:tcW w:w="127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0</w:t>
            </w:r>
          </w:p>
        </w:tc>
        <w:tc>
          <w:tcPr>
            <w:tcW w:w="126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0</w:t>
            </w:r>
          </w:p>
        </w:tc>
      </w:tr>
      <w:tr w:rsidR="00DB16BB" w:rsidRPr="000420ED" w:rsidTr="00FB7226">
        <w:trPr>
          <w:jc w:val="center"/>
        </w:trPr>
        <w:tc>
          <w:tcPr>
            <w:tcW w:w="603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Векселя</w:t>
            </w:r>
          </w:p>
        </w:tc>
        <w:tc>
          <w:tcPr>
            <w:tcW w:w="1270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142’204</w:t>
            </w:r>
          </w:p>
        </w:tc>
        <w:tc>
          <w:tcPr>
            <w:tcW w:w="126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273</w:t>
            </w:r>
            <w:r w:rsidRPr="00FB7226">
              <w:rPr>
                <w:lang w:val="en-US"/>
              </w:rPr>
              <w:t>’888</w:t>
            </w:r>
          </w:p>
        </w:tc>
      </w:tr>
      <w:tr w:rsidR="00DB16BB" w:rsidRPr="000420ED" w:rsidTr="00FB7226">
        <w:trPr>
          <w:jc w:val="center"/>
        </w:trPr>
        <w:tc>
          <w:tcPr>
            <w:tcW w:w="603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Займы</w:t>
            </w:r>
          </w:p>
        </w:tc>
        <w:tc>
          <w:tcPr>
            <w:tcW w:w="1270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864’504</w:t>
            </w:r>
          </w:p>
        </w:tc>
        <w:tc>
          <w:tcPr>
            <w:tcW w:w="126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2’213’884</w:t>
            </w:r>
          </w:p>
        </w:tc>
      </w:tr>
      <w:tr w:rsidR="00DB16BB" w:rsidRPr="000420ED" w:rsidTr="00FB7226">
        <w:trPr>
          <w:jc w:val="center"/>
        </w:trPr>
        <w:tc>
          <w:tcPr>
            <w:tcW w:w="603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Иные ценные бумаги</w:t>
            </w:r>
          </w:p>
        </w:tc>
        <w:tc>
          <w:tcPr>
            <w:tcW w:w="127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0</w:t>
            </w:r>
          </w:p>
        </w:tc>
        <w:tc>
          <w:tcPr>
            <w:tcW w:w="1260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0</w:t>
            </w:r>
          </w:p>
        </w:tc>
      </w:tr>
      <w:tr w:rsidR="00DB16BB" w:rsidRPr="000420ED" w:rsidTr="00FB7226">
        <w:trPr>
          <w:jc w:val="center"/>
        </w:trPr>
        <w:tc>
          <w:tcPr>
            <w:tcW w:w="603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Документы на право участия и ценные бумаги филиалов</w:t>
            </w:r>
          </w:p>
        </w:tc>
        <w:tc>
          <w:tcPr>
            <w:tcW w:w="127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0</w:t>
            </w:r>
          </w:p>
        </w:tc>
        <w:tc>
          <w:tcPr>
            <w:tcW w:w="1260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0</w:t>
            </w:r>
          </w:p>
        </w:tc>
      </w:tr>
      <w:tr w:rsidR="00DB16BB" w:rsidRPr="000420ED" w:rsidTr="00FB7226">
        <w:trPr>
          <w:jc w:val="center"/>
        </w:trPr>
        <w:tc>
          <w:tcPr>
            <w:tcW w:w="603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Транзит</w:t>
            </w:r>
          </w:p>
        </w:tc>
        <w:tc>
          <w:tcPr>
            <w:tcW w:w="127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0</w:t>
            </w:r>
          </w:p>
        </w:tc>
        <w:tc>
          <w:tcPr>
            <w:tcW w:w="126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0</w:t>
            </w:r>
          </w:p>
        </w:tc>
      </w:tr>
      <w:tr w:rsidR="00DB16BB" w:rsidRPr="000420ED" w:rsidTr="00FB7226">
        <w:trPr>
          <w:jc w:val="center"/>
        </w:trPr>
        <w:tc>
          <w:tcPr>
            <w:tcW w:w="603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Здания и оборудование</w:t>
            </w:r>
            <w:r w:rsidR="000420ED" w:rsidRPr="000420ED">
              <w:t xml:space="preserve">. </w:t>
            </w:r>
          </w:p>
        </w:tc>
        <w:tc>
          <w:tcPr>
            <w:tcW w:w="1270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9’574</w:t>
            </w:r>
          </w:p>
        </w:tc>
        <w:tc>
          <w:tcPr>
            <w:tcW w:w="126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18</w:t>
            </w:r>
            <w:r w:rsidRPr="00FB7226">
              <w:rPr>
                <w:lang w:val="en-US"/>
              </w:rPr>
              <w:t>’</w:t>
            </w:r>
            <w:r w:rsidRPr="000420ED">
              <w:t>064</w:t>
            </w:r>
          </w:p>
        </w:tc>
      </w:tr>
      <w:tr w:rsidR="00DB16BB" w:rsidRPr="000420ED" w:rsidTr="00FB7226">
        <w:trPr>
          <w:jc w:val="center"/>
        </w:trPr>
        <w:tc>
          <w:tcPr>
            <w:tcW w:w="603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Прочие активы</w:t>
            </w:r>
          </w:p>
        </w:tc>
        <w:tc>
          <w:tcPr>
            <w:tcW w:w="1270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11’167</w:t>
            </w:r>
          </w:p>
        </w:tc>
        <w:tc>
          <w:tcPr>
            <w:tcW w:w="1260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20’</w:t>
            </w:r>
            <w:r w:rsidRPr="000420ED">
              <w:t>3</w:t>
            </w:r>
            <w:r w:rsidRPr="00FB7226">
              <w:rPr>
                <w:lang w:val="en-US"/>
              </w:rPr>
              <w:t>93</w:t>
            </w:r>
          </w:p>
        </w:tc>
      </w:tr>
      <w:tr w:rsidR="00DB16BB" w:rsidRPr="00FB7226" w:rsidTr="00FB7226">
        <w:trPr>
          <w:jc w:val="center"/>
        </w:trPr>
        <w:tc>
          <w:tcPr>
            <w:tcW w:w="603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Итого</w:t>
            </w:r>
          </w:p>
        </w:tc>
        <w:tc>
          <w:tcPr>
            <w:tcW w:w="1270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0420ED">
              <w:t>1</w:t>
            </w:r>
            <w:r w:rsidRPr="00FB7226">
              <w:rPr>
                <w:lang w:val="en-US"/>
              </w:rPr>
              <w:t>’113’473</w:t>
            </w:r>
          </w:p>
        </w:tc>
        <w:tc>
          <w:tcPr>
            <w:tcW w:w="1260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2’698’437</w:t>
            </w:r>
          </w:p>
        </w:tc>
      </w:tr>
    </w:tbl>
    <w:p w:rsidR="00DB16BB" w:rsidRPr="000420ED" w:rsidRDefault="00DB16BB" w:rsidP="000420ED">
      <w:pPr>
        <w:ind w:firstLine="709"/>
      </w:pPr>
    </w:p>
    <w:p w:rsidR="00DB16BB" w:rsidRPr="000420ED" w:rsidRDefault="00DB16BB" w:rsidP="000420ED">
      <w:pPr>
        <w:ind w:firstLine="709"/>
        <w:rPr>
          <w:b/>
          <w:bCs/>
        </w:rPr>
      </w:pPr>
      <w:r w:rsidRPr="000420ED">
        <w:t xml:space="preserve">Таблица </w:t>
      </w:r>
      <w:r w:rsidR="000420ED">
        <w:t>3.9.1</w:t>
      </w:r>
      <w:r w:rsidR="001D5A98">
        <w:t xml:space="preserve">. </w:t>
      </w:r>
      <w:r w:rsidRPr="000420ED">
        <w:rPr>
          <w:b/>
          <w:bCs/>
        </w:rPr>
        <w:t>Структура активов</w:t>
      </w:r>
      <w:r w:rsidR="000420ED">
        <w:rPr>
          <w:b/>
          <w:bCs/>
        </w:rPr>
        <w:t xml:space="preserve"> "</w:t>
      </w:r>
      <w:r w:rsidRPr="000420ED">
        <w:rPr>
          <w:b/>
          <w:bCs/>
        </w:rPr>
        <w:t>ЮНИАСТРУМ БАНКа</w:t>
      </w:r>
      <w:r w:rsidR="000420ED">
        <w:rPr>
          <w:b/>
          <w:bCs/>
        </w:rPr>
        <w:t>" (</w:t>
      </w:r>
      <w:r w:rsidRPr="000420ED">
        <w:rPr>
          <w:b/>
          <w:bCs/>
        </w:rPr>
        <w:t>%</w:t>
      </w:r>
      <w:r w:rsidR="000420ED" w:rsidRPr="000420ED">
        <w:rPr>
          <w:b/>
          <w:bCs/>
        </w:rPr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8"/>
        <w:gridCol w:w="1270"/>
        <w:gridCol w:w="1260"/>
      </w:tblGrid>
      <w:tr w:rsidR="00DB16BB" w:rsidRPr="000420ED" w:rsidTr="00FB7226">
        <w:trPr>
          <w:jc w:val="center"/>
        </w:trPr>
        <w:tc>
          <w:tcPr>
            <w:tcW w:w="6038" w:type="dxa"/>
            <w:vMerge w:val="restart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br w:type="page"/>
            </w:r>
            <w:r w:rsidRPr="000420ED">
              <w:br w:type="page"/>
              <w:t>Статьи активов</w:t>
            </w:r>
          </w:p>
        </w:tc>
        <w:tc>
          <w:tcPr>
            <w:tcW w:w="2530" w:type="dxa"/>
            <w:gridSpan w:val="2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Период исследования</w:t>
            </w:r>
          </w:p>
        </w:tc>
      </w:tr>
      <w:tr w:rsidR="00DB16BB" w:rsidRPr="000420ED" w:rsidTr="00FB7226">
        <w:trPr>
          <w:trHeight w:val="380"/>
          <w:jc w:val="center"/>
        </w:trPr>
        <w:tc>
          <w:tcPr>
            <w:tcW w:w="6038" w:type="dxa"/>
            <w:vMerge/>
            <w:shd w:val="clear" w:color="auto" w:fill="auto"/>
          </w:tcPr>
          <w:p w:rsidR="00DB16BB" w:rsidRPr="000420ED" w:rsidRDefault="00DB16BB" w:rsidP="006F6C17">
            <w:pPr>
              <w:pStyle w:val="afe"/>
            </w:pPr>
          </w:p>
        </w:tc>
        <w:tc>
          <w:tcPr>
            <w:tcW w:w="1270" w:type="dxa"/>
            <w:shd w:val="clear" w:color="auto" w:fill="auto"/>
          </w:tcPr>
          <w:p w:rsidR="00DB16BB" w:rsidRPr="000420ED" w:rsidRDefault="000420ED" w:rsidP="006F6C17">
            <w:pPr>
              <w:pStyle w:val="afe"/>
            </w:pPr>
            <w:r>
              <w:t>1.11.20</w:t>
            </w:r>
            <w:r w:rsidR="00DB16BB" w:rsidRPr="000420ED">
              <w:t>03</w:t>
            </w:r>
          </w:p>
        </w:tc>
        <w:tc>
          <w:tcPr>
            <w:tcW w:w="1260" w:type="dxa"/>
            <w:shd w:val="clear" w:color="auto" w:fill="auto"/>
          </w:tcPr>
          <w:p w:rsidR="00DB16BB" w:rsidRPr="000420ED" w:rsidRDefault="000420ED" w:rsidP="006F6C17">
            <w:pPr>
              <w:pStyle w:val="afe"/>
            </w:pPr>
            <w:r>
              <w:t>1.11.20</w:t>
            </w:r>
            <w:r w:rsidR="00DB16BB" w:rsidRPr="000420ED">
              <w:t>04</w:t>
            </w:r>
          </w:p>
        </w:tc>
      </w:tr>
      <w:tr w:rsidR="00DB16BB" w:rsidRPr="000420ED" w:rsidTr="00FB7226">
        <w:trPr>
          <w:jc w:val="center"/>
        </w:trPr>
        <w:tc>
          <w:tcPr>
            <w:tcW w:w="603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Кассовая наличность</w:t>
            </w:r>
          </w:p>
        </w:tc>
        <w:tc>
          <w:tcPr>
            <w:tcW w:w="127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7,67</w:t>
            </w:r>
          </w:p>
        </w:tc>
        <w:tc>
          <w:tcPr>
            <w:tcW w:w="126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6,37</w:t>
            </w:r>
          </w:p>
        </w:tc>
      </w:tr>
      <w:tr w:rsidR="00DB16BB" w:rsidRPr="000420ED" w:rsidTr="00FB7226">
        <w:trPr>
          <w:jc w:val="center"/>
        </w:trPr>
        <w:tc>
          <w:tcPr>
            <w:tcW w:w="603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Межбанковские операции</w:t>
            </w:r>
          </w:p>
        </w:tc>
        <w:tc>
          <w:tcPr>
            <w:tcW w:w="127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0,06</w:t>
            </w:r>
          </w:p>
        </w:tc>
        <w:tc>
          <w:tcPr>
            <w:tcW w:w="126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0,01</w:t>
            </w:r>
          </w:p>
        </w:tc>
      </w:tr>
      <w:tr w:rsidR="00DB16BB" w:rsidRPr="000420ED" w:rsidTr="00FB7226">
        <w:trPr>
          <w:jc w:val="center"/>
        </w:trPr>
        <w:tc>
          <w:tcPr>
            <w:tcW w:w="603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Облигации казначейства</w:t>
            </w:r>
          </w:p>
        </w:tc>
        <w:tc>
          <w:tcPr>
            <w:tcW w:w="127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0</w:t>
            </w:r>
          </w:p>
        </w:tc>
        <w:tc>
          <w:tcPr>
            <w:tcW w:w="126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0</w:t>
            </w:r>
          </w:p>
        </w:tc>
      </w:tr>
      <w:tr w:rsidR="00DB16BB" w:rsidRPr="000420ED" w:rsidTr="00FB7226">
        <w:trPr>
          <w:jc w:val="center"/>
        </w:trPr>
        <w:tc>
          <w:tcPr>
            <w:tcW w:w="603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Векселя</w:t>
            </w:r>
          </w:p>
        </w:tc>
        <w:tc>
          <w:tcPr>
            <w:tcW w:w="127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12,77</w:t>
            </w:r>
          </w:p>
        </w:tc>
        <w:tc>
          <w:tcPr>
            <w:tcW w:w="126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10,15</w:t>
            </w:r>
          </w:p>
        </w:tc>
      </w:tr>
      <w:tr w:rsidR="00DB16BB" w:rsidRPr="000420ED" w:rsidTr="00FB7226">
        <w:trPr>
          <w:jc w:val="center"/>
        </w:trPr>
        <w:tc>
          <w:tcPr>
            <w:tcW w:w="603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Займы</w:t>
            </w:r>
          </w:p>
        </w:tc>
        <w:tc>
          <w:tcPr>
            <w:tcW w:w="127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77,64</w:t>
            </w:r>
          </w:p>
        </w:tc>
        <w:tc>
          <w:tcPr>
            <w:tcW w:w="126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82,04</w:t>
            </w:r>
          </w:p>
        </w:tc>
      </w:tr>
      <w:tr w:rsidR="00DB16BB" w:rsidRPr="000420ED" w:rsidTr="00FB7226">
        <w:trPr>
          <w:jc w:val="center"/>
        </w:trPr>
        <w:tc>
          <w:tcPr>
            <w:tcW w:w="603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Иные ценные бумаги</w:t>
            </w:r>
          </w:p>
        </w:tc>
        <w:tc>
          <w:tcPr>
            <w:tcW w:w="127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0</w:t>
            </w:r>
          </w:p>
        </w:tc>
        <w:tc>
          <w:tcPr>
            <w:tcW w:w="1260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0</w:t>
            </w:r>
          </w:p>
        </w:tc>
      </w:tr>
      <w:tr w:rsidR="00DB16BB" w:rsidRPr="000420ED" w:rsidTr="00FB7226">
        <w:trPr>
          <w:jc w:val="center"/>
        </w:trPr>
        <w:tc>
          <w:tcPr>
            <w:tcW w:w="603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Документы на право участия и ценные бумаги филиалов</w:t>
            </w:r>
          </w:p>
        </w:tc>
        <w:tc>
          <w:tcPr>
            <w:tcW w:w="127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0</w:t>
            </w:r>
          </w:p>
        </w:tc>
        <w:tc>
          <w:tcPr>
            <w:tcW w:w="1260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0</w:t>
            </w:r>
          </w:p>
        </w:tc>
      </w:tr>
      <w:tr w:rsidR="00DB16BB" w:rsidRPr="000420ED" w:rsidTr="00FB7226">
        <w:trPr>
          <w:jc w:val="center"/>
        </w:trPr>
        <w:tc>
          <w:tcPr>
            <w:tcW w:w="603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Транзит</w:t>
            </w:r>
          </w:p>
        </w:tc>
        <w:tc>
          <w:tcPr>
            <w:tcW w:w="127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0</w:t>
            </w:r>
          </w:p>
        </w:tc>
        <w:tc>
          <w:tcPr>
            <w:tcW w:w="126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0</w:t>
            </w:r>
          </w:p>
        </w:tc>
      </w:tr>
      <w:tr w:rsidR="00DB16BB" w:rsidRPr="000420ED" w:rsidTr="00FB7226">
        <w:trPr>
          <w:jc w:val="center"/>
        </w:trPr>
        <w:tc>
          <w:tcPr>
            <w:tcW w:w="603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Здания и оборудование</w:t>
            </w:r>
            <w:r w:rsidR="000420ED" w:rsidRPr="000420ED">
              <w:t xml:space="preserve">. </w:t>
            </w:r>
          </w:p>
        </w:tc>
        <w:tc>
          <w:tcPr>
            <w:tcW w:w="127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0,86</w:t>
            </w:r>
          </w:p>
        </w:tc>
        <w:tc>
          <w:tcPr>
            <w:tcW w:w="126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0,76</w:t>
            </w:r>
          </w:p>
        </w:tc>
      </w:tr>
      <w:tr w:rsidR="00DB16BB" w:rsidRPr="000420ED" w:rsidTr="00FB7226">
        <w:trPr>
          <w:jc w:val="center"/>
        </w:trPr>
        <w:tc>
          <w:tcPr>
            <w:tcW w:w="603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Прочие активы</w:t>
            </w:r>
          </w:p>
        </w:tc>
        <w:tc>
          <w:tcPr>
            <w:tcW w:w="127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1,00</w:t>
            </w:r>
          </w:p>
        </w:tc>
        <w:tc>
          <w:tcPr>
            <w:tcW w:w="126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0,67</w:t>
            </w:r>
          </w:p>
        </w:tc>
      </w:tr>
      <w:tr w:rsidR="00DB16BB" w:rsidRPr="00FB7226" w:rsidTr="00FB7226">
        <w:trPr>
          <w:jc w:val="center"/>
        </w:trPr>
        <w:tc>
          <w:tcPr>
            <w:tcW w:w="6038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Итого</w:t>
            </w:r>
          </w:p>
        </w:tc>
        <w:tc>
          <w:tcPr>
            <w:tcW w:w="127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100,0</w:t>
            </w:r>
          </w:p>
        </w:tc>
        <w:tc>
          <w:tcPr>
            <w:tcW w:w="126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100,0</w:t>
            </w:r>
          </w:p>
        </w:tc>
      </w:tr>
    </w:tbl>
    <w:p w:rsidR="006F6C17" w:rsidRDefault="006F6C17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Из изложенного можно сделать вывод, что структура активов во многом определяется особенностями банковского законодательства и учета, а также влиянием внешней среды</w:t>
      </w:r>
      <w:r w:rsidR="000420ED" w:rsidRPr="000420ED">
        <w:t xml:space="preserve">. </w:t>
      </w:r>
      <w:r w:rsidRPr="000420ED">
        <w:t xml:space="preserve">Достаточно неблагоприятным признаком является наличие больших объемов неработающих активов </w:t>
      </w:r>
      <w:r w:rsidR="000420ED">
        <w:t>-</w:t>
      </w:r>
      <w:r w:rsidRPr="000420ED">
        <w:t xml:space="preserve"> наличности</w:t>
      </w:r>
      <w:r w:rsidR="000420ED">
        <w:t xml:space="preserve"> (</w:t>
      </w:r>
      <w:r w:rsidRPr="000420ED">
        <w:t>касса, корсчет в РКЦ</w:t>
      </w:r>
      <w:r w:rsidR="000420ED" w:rsidRPr="000420ED">
        <w:t>),</w:t>
      </w:r>
      <w:r w:rsidRPr="000420ED">
        <w:t xml:space="preserve"> а также неликвидных активов </w:t>
      </w:r>
      <w:r w:rsidR="000420ED">
        <w:t>-</w:t>
      </w:r>
      <w:r w:rsidRPr="000420ED">
        <w:t xml:space="preserve"> основных средств и капиталовложений банка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Однако если воспользоваться более крупной группировкой состава активов по основным видам банковской деятельности, то можно сделать следующие выводы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1</w:t>
      </w:r>
      <w:r w:rsidR="000420ED" w:rsidRPr="000420ED">
        <w:t xml:space="preserve">. </w:t>
      </w:r>
      <w:r w:rsidRPr="000420ED">
        <w:t>основное место в активных операциях банка занимают кредитные</w:t>
      </w:r>
      <w:r w:rsidR="000420ED" w:rsidRPr="000420ED">
        <w:t xml:space="preserve">. </w:t>
      </w:r>
      <w:r w:rsidRPr="000420ED">
        <w:t>Их доля колеблется от 19,90 до 83,25%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2</w:t>
      </w:r>
      <w:r w:rsidR="000420ED" w:rsidRPr="000420ED">
        <w:t xml:space="preserve">. </w:t>
      </w:r>
      <w:r w:rsidRPr="000420ED">
        <w:t>второе место среди банковских активов занимают инвестиции в ценные бумаги</w:t>
      </w:r>
      <w:r w:rsidR="000420ED">
        <w:t xml:space="preserve"> (</w:t>
      </w:r>
      <w:r w:rsidRPr="000420ED">
        <w:t>от 2,15 до 23,87%</w:t>
      </w:r>
      <w:r w:rsidR="000420ED" w:rsidRPr="000420ED">
        <w:t>);</w:t>
      </w:r>
    </w:p>
    <w:p w:rsidR="000420ED" w:rsidRDefault="00DB16BB" w:rsidP="000420ED">
      <w:pPr>
        <w:ind w:firstLine="709"/>
      </w:pPr>
      <w:r w:rsidRPr="000420ED">
        <w:t>3</w:t>
      </w:r>
      <w:r w:rsidR="000420ED" w:rsidRPr="000420ED">
        <w:t xml:space="preserve">. </w:t>
      </w:r>
      <w:r w:rsidRPr="000420ED">
        <w:t>на третьем месте</w:t>
      </w:r>
      <w:r w:rsidR="000420ED" w:rsidRPr="000420ED">
        <w:t xml:space="preserve"> - </w:t>
      </w:r>
      <w:r w:rsidRPr="000420ED">
        <w:t>кассовые активы</w:t>
      </w:r>
      <w:r w:rsidR="000420ED">
        <w:t xml:space="preserve"> (</w:t>
      </w:r>
      <w:r w:rsidRPr="000420ED">
        <w:t>от 0,2 до 12,94%</w:t>
      </w:r>
      <w:r w:rsidR="000420ED" w:rsidRPr="000420ED">
        <w:t>);</w:t>
      </w:r>
    </w:p>
    <w:p w:rsidR="000420ED" w:rsidRDefault="00DB16BB" w:rsidP="000420ED">
      <w:pPr>
        <w:ind w:firstLine="709"/>
        <w:rPr>
          <w:lang w:val="uk-UA"/>
        </w:rPr>
      </w:pPr>
      <w:r w:rsidRPr="000420ED">
        <w:t>4</w:t>
      </w:r>
      <w:r w:rsidR="000420ED" w:rsidRPr="000420ED">
        <w:t xml:space="preserve">. </w:t>
      </w:r>
      <w:r w:rsidRPr="000420ED">
        <w:t>доля прочих активов обусловлена особенностями учета и включает широкий спектр операций от вложений в основные фонды</w:t>
      </w:r>
      <w:r w:rsidR="000420ED">
        <w:t xml:space="preserve"> (</w:t>
      </w:r>
      <w:r w:rsidRPr="000420ED">
        <w:t>здания и сооружения</w:t>
      </w:r>
      <w:r w:rsidR="000420ED" w:rsidRPr="000420ED">
        <w:t xml:space="preserve">) </w:t>
      </w:r>
      <w:r w:rsidRPr="000420ED">
        <w:t>до различных расчетных операций банка</w:t>
      </w:r>
      <w:r w:rsidR="000420ED">
        <w:t xml:space="preserve"> (</w:t>
      </w:r>
      <w:r w:rsidRPr="000420ED">
        <w:t>от 2 до 78%</w:t>
      </w:r>
      <w:r w:rsidR="000420ED" w:rsidRPr="000420ED">
        <w:t xml:space="preserve">). </w:t>
      </w:r>
      <w:r w:rsidRPr="000420ED">
        <w:t>Изобразим структуру активов</w:t>
      </w:r>
      <w:r w:rsidR="000420ED">
        <w:t xml:space="preserve"> "</w:t>
      </w:r>
      <w:r w:rsidRPr="000420ED">
        <w:t>ЮНИАСТРУМ БАНКа</w:t>
      </w:r>
      <w:r w:rsidR="000420ED">
        <w:t xml:space="preserve">" </w:t>
      </w:r>
      <w:r w:rsidRPr="000420ED">
        <w:t>в виде диаграммы</w:t>
      </w:r>
      <w:r w:rsidR="000420ED" w:rsidRPr="000420ED">
        <w:t>.</w:t>
      </w:r>
    </w:p>
    <w:p w:rsidR="00DB16BB" w:rsidRPr="000420ED" w:rsidRDefault="00712854" w:rsidP="000420ED">
      <w:pPr>
        <w:ind w:firstLine="709"/>
      </w:pPr>
      <w:r>
        <w:rPr>
          <w:lang w:val="uk-UA"/>
        </w:rPr>
        <w:br w:type="page"/>
      </w:r>
      <w:r w:rsidR="0064383F">
        <w:pict>
          <v:shape id="_x0000_i1038" type="#_x0000_t75" style="width:368.25pt;height:135.75pt" fillcolor="window">
            <v:imagedata r:id="rId16" o:title=""/>
          </v:shape>
        </w:pict>
      </w:r>
    </w:p>
    <w:p w:rsidR="00DB16BB" w:rsidRPr="000420ED" w:rsidRDefault="000420ED" w:rsidP="000420ED">
      <w:pPr>
        <w:ind w:firstLine="709"/>
      </w:pPr>
      <w:r>
        <w:t>Рис.3.3</w:t>
      </w:r>
      <w:r w:rsidR="00DB16BB" w:rsidRPr="000420ED">
        <w:t xml:space="preserve"> Ожидаемая структура активов</w:t>
      </w:r>
      <w:r>
        <w:t xml:space="preserve"> "</w:t>
      </w:r>
      <w:r w:rsidR="00DB16BB" w:rsidRPr="000420ED">
        <w:t>ЮНИАСТРУМ БАНКа</w:t>
      </w:r>
      <w:r>
        <w:t xml:space="preserve">" </w:t>
      </w:r>
      <w:r w:rsidR="00DB16BB" w:rsidRPr="000420ED">
        <w:t>на 2005 год</w:t>
      </w:r>
    </w:p>
    <w:p w:rsidR="006F6C17" w:rsidRDefault="006F6C17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Тем не менее, несмотря на общие тенденции в составе и структуре активов банков России и банков в других странах, каждый банк должен стремиться к созданию рациональной структуры активов, которая зависит, прежде всего, от качества активов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Пассивные операции играют важную роль для коммерческих банков</w:t>
      </w:r>
      <w:r w:rsidR="000420ED" w:rsidRPr="000420ED">
        <w:t xml:space="preserve">. </w:t>
      </w:r>
      <w:r w:rsidRPr="000420ED">
        <w:t>Именно с их помощью банки приобретают кредитные ресурсы на денежных рынках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Существуют четыре формы пассивных операций коммерческих банков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взносы в уставный фонд</w:t>
      </w:r>
      <w:r w:rsidR="000420ED">
        <w:t xml:space="preserve"> (</w:t>
      </w:r>
      <w:r w:rsidRPr="000420ED">
        <w:t>продажа паев и акций первым владельцам</w:t>
      </w:r>
      <w:r w:rsidR="000420ED" w:rsidRPr="000420ED">
        <w:t>);</w:t>
      </w:r>
    </w:p>
    <w:p w:rsidR="000420ED" w:rsidRDefault="00DB16BB" w:rsidP="000420ED">
      <w:pPr>
        <w:ind w:firstLine="709"/>
      </w:pPr>
      <w:r w:rsidRPr="000420ED">
        <w:t>отчисления от прибыли банка на формирование или увеличение фондов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депозитные операции</w:t>
      </w:r>
      <w:r w:rsidR="000420ED">
        <w:t xml:space="preserve"> (</w:t>
      </w:r>
      <w:r w:rsidRPr="000420ED">
        <w:t>средства, получаемые от клиентов</w:t>
      </w:r>
      <w:r w:rsidR="000420ED" w:rsidRPr="000420ED">
        <w:t>);</w:t>
      </w:r>
    </w:p>
    <w:p w:rsidR="000420ED" w:rsidRDefault="00DB16BB" w:rsidP="000420ED">
      <w:pPr>
        <w:ind w:firstLine="709"/>
      </w:pPr>
      <w:r w:rsidRPr="000420ED">
        <w:t>внедепозитные операции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Пассивные операции позволяют привлекать в банки денежные средства, уже находящиеся в обороте</w:t>
      </w:r>
      <w:r w:rsidR="000420ED" w:rsidRPr="000420ED">
        <w:t xml:space="preserve">. </w:t>
      </w:r>
      <w:r w:rsidRPr="000420ED">
        <w:t>Новые же ресурсы создаются банковской системой в результате активных кредитных операций</w:t>
      </w:r>
      <w:r w:rsidR="000420ED" w:rsidRPr="000420ED">
        <w:t xml:space="preserve">. </w:t>
      </w:r>
      <w:r w:rsidRPr="000420ED">
        <w:t xml:space="preserve">С помощью Мерных двух форм пассивных операций формируется первая крупная группа кредитных ресурсов </w:t>
      </w:r>
      <w:r w:rsidR="000420ED">
        <w:t>-</w:t>
      </w:r>
      <w:r w:rsidRPr="000420ED">
        <w:t xml:space="preserve"> собственные ресурсы</w:t>
      </w:r>
      <w:r w:rsidR="000420ED" w:rsidRPr="000420ED">
        <w:t xml:space="preserve">. </w:t>
      </w:r>
      <w:r w:rsidRPr="000420ED">
        <w:t xml:space="preserve">Следующие две формы пассивных операций образуют вторую крупную группу ресурсов </w:t>
      </w:r>
      <w:r w:rsidR="000420ED">
        <w:t>-</w:t>
      </w:r>
      <w:r w:rsidRPr="000420ED">
        <w:t xml:space="preserve"> заемные, или привлеченные, кредитные ресурсы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Собственные ресурсы банка представляют собой банковский капитал и приравненные к нему статьи</w:t>
      </w:r>
      <w:r w:rsidR="000420ED" w:rsidRPr="000420ED">
        <w:t xml:space="preserve">. </w:t>
      </w:r>
      <w:r w:rsidRPr="000420ED">
        <w:t>Роль и величина собственного капитала коммерческих банков имеет особую специфику, отличающуюся от предприятий и организаций, занимающихся другими видами деятельности тем, что за счет собственного капитала банки покрывают менее 10% общей потребности в средствах</w:t>
      </w:r>
      <w:r w:rsidR="000420ED" w:rsidRPr="000420ED">
        <w:t xml:space="preserve">. </w:t>
      </w:r>
      <w:r w:rsidRPr="000420ED">
        <w:t>Обычно государство устанавливает для банков минимальную границу соотношения между собственными и привлеченными ресурсами</w:t>
      </w:r>
      <w:r w:rsidR="000420ED" w:rsidRPr="000420ED">
        <w:t xml:space="preserve">. </w:t>
      </w:r>
      <w:r w:rsidRPr="000420ED">
        <w:t>В России такое соотношение не установлено, поэтому в разных банках колебания в соотношении весьма значительны</w:t>
      </w:r>
      <w:r w:rsidR="000420ED" w:rsidRPr="000420ED">
        <w:t xml:space="preserve">. </w:t>
      </w:r>
      <w:r w:rsidRPr="000420ED">
        <w:t>Значение собственных ресурсов банка, прежде всего в том, чтобы поддерживать его устойчивость</w:t>
      </w:r>
      <w:r w:rsidR="000420ED" w:rsidRPr="000420ED">
        <w:t xml:space="preserve">. </w:t>
      </w:r>
      <w:r w:rsidRPr="000420ED">
        <w:t>На начальном этапе создания банка именно собственные средства покрывают первоочередные расходы</w:t>
      </w:r>
      <w:r w:rsidR="000420ED">
        <w:t xml:space="preserve"> (</w:t>
      </w:r>
      <w:r w:rsidRPr="000420ED">
        <w:t>земля, здания, оборудование, зарплата</w:t>
      </w:r>
      <w:r w:rsidR="000420ED" w:rsidRPr="000420ED">
        <w:t>),</w:t>
      </w:r>
      <w:r w:rsidRPr="000420ED">
        <w:t xml:space="preserve"> без которых банк не может начать свою деятельность</w:t>
      </w:r>
      <w:r w:rsidR="000420ED" w:rsidRPr="000420ED">
        <w:t xml:space="preserve">. </w:t>
      </w:r>
      <w:r w:rsidRPr="000420ED">
        <w:t>За счет собственных ресурсов банки создают необходимые им резервы</w:t>
      </w:r>
      <w:r w:rsidR="000420ED" w:rsidRPr="000420ED">
        <w:t xml:space="preserve">. </w:t>
      </w:r>
      <w:r w:rsidRPr="000420ED">
        <w:t>Наконец, собственные ресурсы являются главным источником вложений в долгосрочные активы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Эффективность управления в целом предопределяется, прежде всего, результатами управления ресурсами банка</w:t>
      </w:r>
      <w:r w:rsidR="000420ED" w:rsidRPr="000420ED">
        <w:t xml:space="preserve">. </w:t>
      </w:r>
      <w:r w:rsidRPr="000420ED">
        <w:t>При этом в процессе управления важно не только достичь оптимального сочетания активных и пассивных оборотов, правильного соотношения между видами вкладов и видами размещения средств, но и получить больший доход</w:t>
      </w:r>
      <w:r w:rsidR="000420ED" w:rsidRPr="000420ED">
        <w:t>.</w:t>
      </w:r>
    </w:p>
    <w:p w:rsidR="006F6C17" w:rsidRDefault="006F6C17" w:rsidP="000420ED">
      <w:pPr>
        <w:ind w:firstLine="709"/>
        <w:rPr>
          <w:b/>
          <w:bCs/>
          <w:lang w:val="uk-UA"/>
        </w:rPr>
      </w:pPr>
      <w:bookmarkStart w:id="19" w:name="_Toc91101923"/>
      <w:bookmarkStart w:id="20" w:name="_Toc91101955"/>
    </w:p>
    <w:p w:rsidR="00DB16BB" w:rsidRPr="000420ED" w:rsidRDefault="000420ED" w:rsidP="006F6C17">
      <w:pPr>
        <w:pStyle w:val="2"/>
      </w:pPr>
      <w:bookmarkStart w:id="21" w:name="_Toc256977729"/>
      <w:r>
        <w:t>3.3</w:t>
      </w:r>
      <w:r w:rsidRPr="000420ED">
        <w:t xml:space="preserve"> </w:t>
      </w:r>
      <w:r w:rsidR="00DB16BB" w:rsidRPr="000420ED">
        <w:t>Практическое использование модели</w:t>
      </w:r>
      <w:bookmarkEnd w:id="19"/>
      <w:bookmarkEnd w:id="20"/>
      <w:bookmarkEnd w:id="21"/>
    </w:p>
    <w:p w:rsidR="006F6C17" w:rsidRDefault="006F6C17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При составление модели будем исходить из следующих, упрощающих реальность предпосылок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 xml:space="preserve">спрос на кредитные ресурсы </w:t>
      </w:r>
      <w:r w:rsidR="000420ED">
        <w:t>-</w:t>
      </w:r>
      <w:r w:rsidRPr="000420ED">
        <w:t xml:space="preserve"> величина постоянная и не зависит от кредитной политики банка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>банк осуществляет кредитование только за счет имеющихся в наличии кредитных ресурсов</w:t>
      </w:r>
      <w:r w:rsidR="000420ED" w:rsidRPr="000420ED">
        <w:t>;</w:t>
      </w:r>
    </w:p>
    <w:p w:rsidR="000420ED" w:rsidRDefault="00DB16BB" w:rsidP="000420ED">
      <w:pPr>
        <w:ind w:firstLine="709"/>
      </w:pPr>
      <w:r w:rsidRPr="000420ED">
        <w:t xml:space="preserve">наличие кредитных ресурсов в банке </w:t>
      </w:r>
      <w:r w:rsidR="000420ED">
        <w:t>-</w:t>
      </w:r>
      <w:r w:rsidRPr="000420ED">
        <w:t xml:space="preserve"> величина случайная и может принимать как отрицательные</w:t>
      </w:r>
      <w:r w:rsidR="000420ED">
        <w:t xml:space="preserve"> (</w:t>
      </w:r>
      <w:r w:rsidRPr="000420ED">
        <w:t>дефицит</w:t>
      </w:r>
      <w:r w:rsidR="000420ED" w:rsidRPr="000420ED">
        <w:t>),</w:t>
      </w:r>
      <w:r w:rsidRPr="000420ED">
        <w:t xml:space="preserve"> так и положительные значения</w:t>
      </w:r>
      <w:r w:rsidR="000420ED">
        <w:t xml:space="preserve"> (</w:t>
      </w:r>
      <w:r w:rsidRPr="000420ED">
        <w:t>профицит</w:t>
      </w:r>
      <w:r w:rsidR="000420ED" w:rsidRPr="000420ED">
        <w:t>).</w:t>
      </w:r>
    </w:p>
    <w:p w:rsidR="000420ED" w:rsidRDefault="00DB16BB" w:rsidP="000420ED">
      <w:pPr>
        <w:ind w:firstLine="709"/>
      </w:pPr>
      <w:r w:rsidRPr="000420ED">
        <w:t>Дефицитом назовем случайную величину денежных средств, которая формируется в тот момент, когда срочные требования вкладчиков превышают срочные требования банка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В этом случае банку необходимо сформировать резерв денежных средств, который покрывал бы установившийся недостаток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Профицитом назовем случайную величину денежных средств, образовавшуюся в момент обоснованного превышения требований банка к требованиям вкладчиков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Для построения модели используем данные, полученные в процессе анализа сопоставимости активов и пассивов</w:t>
      </w:r>
      <w:r w:rsidR="000420ED">
        <w:t xml:space="preserve"> (</w:t>
      </w:r>
      <w:r w:rsidRPr="000420ED">
        <w:t xml:space="preserve">таблица </w:t>
      </w:r>
      <w:r w:rsidR="000420ED">
        <w:t>3.3</w:t>
      </w:r>
      <w:r w:rsidR="000420ED" w:rsidRPr="000420ED">
        <w:t>).</w:t>
      </w:r>
    </w:p>
    <w:p w:rsidR="000420ED" w:rsidRDefault="00DB16BB" w:rsidP="000420ED">
      <w:pPr>
        <w:ind w:firstLine="709"/>
      </w:pPr>
      <w:r w:rsidRPr="000420ED">
        <w:t>При анализе была установлена как величина требований вкладчиков на каждый период времени, так и величина требований банка</w:t>
      </w:r>
      <w:r w:rsidR="000420ED" w:rsidRPr="000420ED">
        <w:t xml:space="preserve">. </w:t>
      </w:r>
      <w:r w:rsidRPr="000420ED">
        <w:t>Анализ сопоставимости является информационной базой для построения модели распределения кредитных ресурсов</w:t>
      </w:r>
      <w:r w:rsidR="000420ED" w:rsidRPr="000420ED">
        <w:t xml:space="preserve">. </w:t>
      </w:r>
      <w:r w:rsidRPr="000420ED">
        <w:t>Идея модели состоит в определении дефицита / профицита на каждый момент времени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Модель состоит из четырех значимых этапов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1</w:t>
      </w:r>
      <w:r w:rsidR="000420ED" w:rsidRPr="000420ED">
        <w:t xml:space="preserve">. </w:t>
      </w:r>
      <w:r w:rsidRPr="000420ED">
        <w:t>определение требований вкладчиков в каждый конкретный период времени</w:t>
      </w:r>
      <w:r w:rsidR="000420ED" w:rsidRPr="000420ED">
        <w:t xml:space="preserve">. </w:t>
      </w:r>
      <w:r w:rsidRPr="000420ED">
        <w:t>Для целей анализа все требования распределены на две крупные группы</w:t>
      </w:r>
      <w:r w:rsidR="000420ED" w:rsidRPr="000420ED">
        <w:t xml:space="preserve">: </w:t>
      </w:r>
      <w:r w:rsidRPr="000420ED">
        <w:t>срочные и бессрочные</w:t>
      </w:r>
      <w:r w:rsidR="000420ED" w:rsidRPr="000420ED">
        <w:t xml:space="preserve">. </w:t>
      </w:r>
      <w:r w:rsidRPr="000420ED">
        <w:t>Срочные вклады в свою очередь делятся по срокам</w:t>
      </w:r>
      <w:r w:rsidR="000420ED" w:rsidRPr="000420ED">
        <w:t xml:space="preserve">: </w:t>
      </w:r>
      <w:r w:rsidRPr="000420ED">
        <w:t>на 1 день, до 7 дней, до 30 дней, до 90 дней, до 180 дней, до 1 года, до 3 лет, свыше 3 лет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Вклады до востребования могут быть истребованы из банка в любой из вышеперечисленных промежутков времени</w:t>
      </w:r>
      <w:r w:rsidR="000420ED" w:rsidRPr="000420ED">
        <w:t xml:space="preserve">. </w:t>
      </w:r>
      <w:r w:rsidRPr="000420ED">
        <w:t>Срочные вклады являются более устойчивыми и планирование по их распределению, осуществляется на конкретную дату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В связи с этим представляется возможным использовать алгоритм прогнозирования требований вкладчиков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2</w:t>
      </w:r>
      <w:r w:rsidR="000420ED" w:rsidRPr="000420ED">
        <w:t xml:space="preserve">. </w:t>
      </w:r>
      <w:r w:rsidRPr="000420ED">
        <w:t>используем следующий алгоритм</w:t>
      </w:r>
      <w:r w:rsidR="000420ED" w:rsidRPr="000420ED">
        <w:t>:</w:t>
      </w:r>
    </w:p>
    <w:p w:rsidR="000420ED" w:rsidRDefault="00DB16BB" w:rsidP="000420ED">
      <w:pPr>
        <w:ind w:firstLine="709"/>
      </w:pPr>
      <w:r w:rsidRPr="000420ED">
        <w:t>Первым действием составим процентное число дней</w:t>
      </w:r>
      <w:r w:rsidR="000420ED" w:rsidRPr="000420ED">
        <w:t xml:space="preserve">. </w:t>
      </w:r>
      <w:r w:rsidRPr="000420ED">
        <w:t>За сто процентов возьмем общее число дней в исследуемом периоде</w:t>
      </w:r>
      <w:r w:rsidR="000420ED">
        <w:t xml:space="preserve"> (</w:t>
      </w:r>
      <w:r w:rsidRPr="000420ED">
        <w:t>3 года = 1080 дней</w:t>
      </w:r>
      <w:r w:rsidR="000420ED" w:rsidRPr="000420ED">
        <w:t xml:space="preserve">). </w:t>
      </w:r>
      <w:r w:rsidRPr="000420ED">
        <w:t>Составим таблицу процентных чисел</w:t>
      </w:r>
      <w:r w:rsidR="000420ED" w:rsidRPr="000420ED">
        <w:t>.</w:t>
      </w:r>
    </w:p>
    <w:p w:rsidR="006F6C17" w:rsidRDefault="006F6C17" w:rsidP="000420ED">
      <w:pPr>
        <w:ind w:firstLine="709"/>
        <w:rPr>
          <w:lang w:val="uk-UA"/>
        </w:rPr>
      </w:pPr>
    </w:p>
    <w:p w:rsidR="00DB16BB" w:rsidRPr="000420ED" w:rsidRDefault="00DB16BB" w:rsidP="000420ED">
      <w:pPr>
        <w:ind w:firstLine="709"/>
        <w:rPr>
          <w:b/>
          <w:bCs/>
        </w:rPr>
      </w:pPr>
      <w:r w:rsidRPr="000420ED">
        <w:t xml:space="preserve">Таблица </w:t>
      </w:r>
      <w:r w:rsidR="000420ED">
        <w:t>3.1</w:t>
      </w:r>
      <w:r w:rsidRPr="000420ED">
        <w:t>0</w:t>
      </w:r>
      <w:r w:rsidR="001D5A98">
        <w:t xml:space="preserve">. </w:t>
      </w:r>
      <w:r w:rsidRPr="000420ED">
        <w:rPr>
          <w:b/>
          <w:bCs/>
        </w:rPr>
        <w:t>Процентные числа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1"/>
        <w:gridCol w:w="955"/>
        <w:gridCol w:w="957"/>
        <w:gridCol w:w="979"/>
        <w:gridCol w:w="979"/>
        <w:gridCol w:w="980"/>
        <w:gridCol w:w="1002"/>
        <w:gridCol w:w="1002"/>
        <w:gridCol w:w="940"/>
      </w:tblGrid>
      <w:tr w:rsidR="00DB16BB" w:rsidRPr="000420ED" w:rsidTr="00FB7226">
        <w:trPr>
          <w:jc w:val="center"/>
        </w:trPr>
        <w:tc>
          <w:tcPr>
            <w:tcW w:w="1494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Дни</w:t>
            </w:r>
          </w:p>
        </w:tc>
        <w:tc>
          <w:tcPr>
            <w:tcW w:w="1019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1</w:t>
            </w:r>
          </w:p>
        </w:tc>
        <w:tc>
          <w:tcPr>
            <w:tcW w:w="102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6</w:t>
            </w:r>
          </w:p>
        </w:tc>
        <w:tc>
          <w:tcPr>
            <w:tcW w:w="1044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22</w:t>
            </w:r>
          </w:p>
        </w:tc>
        <w:tc>
          <w:tcPr>
            <w:tcW w:w="1044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60</w:t>
            </w:r>
          </w:p>
        </w:tc>
        <w:tc>
          <w:tcPr>
            <w:tcW w:w="104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90</w:t>
            </w:r>
          </w:p>
        </w:tc>
        <w:tc>
          <w:tcPr>
            <w:tcW w:w="1069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180</w:t>
            </w:r>
          </w:p>
        </w:tc>
        <w:tc>
          <w:tcPr>
            <w:tcW w:w="1069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721</w:t>
            </w:r>
          </w:p>
        </w:tc>
        <w:tc>
          <w:tcPr>
            <w:tcW w:w="1002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Итого = 1080</w:t>
            </w:r>
          </w:p>
        </w:tc>
      </w:tr>
      <w:tr w:rsidR="00DB16BB" w:rsidRPr="000420ED" w:rsidTr="00FB7226">
        <w:trPr>
          <w:jc w:val="center"/>
        </w:trPr>
        <w:tc>
          <w:tcPr>
            <w:tcW w:w="1494" w:type="dxa"/>
            <w:shd w:val="clear" w:color="auto" w:fill="auto"/>
          </w:tcPr>
          <w:p w:rsidR="00DB16BB" w:rsidRPr="00FB7226" w:rsidRDefault="00DB16BB" w:rsidP="006F6C17">
            <w:pPr>
              <w:pStyle w:val="afe"/>
              <w:rPr>
                <w:lang w:val="en-US"/>
              </w:rPr>
            </w:pPr>
            <w:r w:rsidRPr="000420ED">
              <w:t>Процентные числа</w:t>
            </w:r>
            <w:r w:rsidR="000420ED" w:rsidRPr="00FB7226">
              <w:rPr>
                <w:lang w:val="en-US"/>
              </w:rPr>
              <w:t xml:space="preserve"> (</w:t>
            </w:r>
            <w:r w:rsidRPr="00FB7226">
              <w:rPr>
                <w:lang w:val="en-US"/>
              </w:rPr>
              <w:t>%</w:t>
            </w:r>
            <w:r w:rsidR="000420ED" w:rsidRPr="00FB7226">
              <w:rPr>
                <w:lang w:val="en-US"/>
              </w:rPr>
              <w:t xml:space="preserve">) </w:t>
            </w:r>
          </w:p>
        </w:tc>
        <w:tc>
          <w:tcPr>
            <w:tcW w:w="1019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0,093</w:t>
            </w:r>
          </w:p>
        </w:tc>
        <w:tc>
          <w:tcPr>
            <w:tcW w:w="1020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0,556</w:t>
            </w:r>
          </w:p>
        </w:tc>
        <w:tc>
          <w:tcPr>
            <w:tcW w:w="1044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2,037</w:t>
            </w:r>
          </w:p>
        </w:tc>
        <w:tc>
          <w:tcPr>
            <w:tcW w:w="1044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5,555</w:t>
            </w:r>
          </w:p>
        </w:tc>
        <w:tc>
          <w:tcPr>
            <w:tcW w:w="1045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8,333</w:t>
            </w:r>
          </w:p>
        </w:tc>
        <w:tc>
          <w:tcPr>
            <w:tcW w:w="1069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16,667</w:t>
            </w:r>
          </w:p>
        </w:tc>
        <w:tc>
          <w:tcPr>
            <w:tcW w:w="1069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66,759</w:t>
            </w:r>
          </w:p>
        </w:tc>
        <w:tc>
          <w:tcPr>
            <w:tcW w:w="1002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100</w:t>
            </w:r>
          </w:p>
        </w:tc>
      </w:tr>
    </w:tbl>
    <w:p w:rsidR="006F6C17" w:rsidRDefault="006F6C17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Результаты данной таблицы можно интерпретировать следующим образом</w:t>
      </w:r>
      <w:r w:rsidR="000420ED" w:rsidRPr="000420ED">
        <w:t xml:space="preserve">: </w:t>
      </w:r>
      <w:r w:rsidRPr="000420ED">
        <w:t>в каждый из периодов, продолжительность которых составляет целое число дней можно все требования вкладчиков распределить равномерно</w:t>
      </w:r>
      <w:r w:rsidR="000420ED" w:rsidRPr="000420ED">
        <w:t xml:space="preserve">. </w:t>
      </w:r>
      <w:r w:rsidRPr="000420ED">
        <w:t>Так как сумма требований в каждый период разная нельзя составлять график погашения платежей исходя из суммы валовых пассивов</w:t>
      </w:r>
      <w:r w:rsidR="000420ED" w:rsidRPr="000420ED">
        <w:t xml:space="preserve">. </w:t>
      </w:r>
      <w:r w:rsidRPr="000420ED">
        <w:t>Вторым действием распределим пассивы и активы до востребования согласно полученным процентным числам</w:t>
      </w:r>
      <w:r w:rsidR="000420ED" w:rsidRPr="000420ED">
        <w:t xml:space="preserve">. </w:t>
      </w:r>
      <w:r w:rsidRPr="000420ED">
        <w:t>Получим, таким образом, однодневную прогнозируемую величину требований, которую в силу непрерывности вкладов до востребований можно дополнить к срочным вкладам не меняя процентных ставок</w:t>
      </w:r>
      <w:r w:rsidR="000420ED" w:rsidRPr="000420ED">
        <w:t xml:space="preserve">. </w:t>
      </w:r>
      <w:r w:rsidRPr="000420ED">
        <w:t>Результатом такого реформирования станет новая совокупная величина требований на каждый день в любой период времени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Пассивы и активы свыше 3х лет в модели рассматриваться не будут ввиду ограниченности возможностей в управлении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Проведем исследование на примере</w:t>
      </w:r>
      <w:r w:rsidR="000420ED">
        <w:t xml:space="preserve"> "</w:t>
      </w:r>
      <w:r w:rsidRPr="000420ED">
        <w:t>ЮНИАСТРУМ БАНКа</w:t>
      </w:r>
      <w:r w:rsidR="000420ED">
        <w:t xml:space="preserve">". </w:t>
      </w:r>
      <w:r w:rsidRPr="000420ED">
        <w:t xml:space="preserve">В таблице </w:t>
      </w:r>
      <w:r w:rsidR="000420ED">
        <w:t>3.1</w:t>
      </w:r>
      <w:r w:rsidRPr="000420ED">
        <w:t>1 приведены расчеты распределения активов и пассивов по срокам</w:t>
      </w:r>
      <w:r w:rsidR="000420ED" w:rsidRPr="000420ED">
        <w:t xml:space="preserve">. </w:t>
      </w:r>
      <w:r w:rsidRPr="000420ED">
        <w:t>Здесь необходимо освободиться от категории</w:t>
      </w:r>
      <w:r w:rsidR="000420ED">
        <w:t xml:space="preserve"> "</w:t>
      </w:r>
      <w:r w:rsidRPr="000420ED">
        <w:t>до востребования</w:t>
      </w:r>
      <w:r w:rsidR="000420ED">
        <w:t xml:space="preserve">". </w:t>
      </w:r>
      <w:r w:rsidRPr="000420ED">
        <w:t>Ввиду отсутствия поступлений в ближайший банковский день формируется потенциальный дефицит, причиной которого является высокая вероятность истребования задолженности</w:t>
      </w:r>
      <w:r w:rsidR="000420ED">
        <w:t xml:space="preserve"> "</w:t>
      </w:r>
      <w:r w:rsidRPr="000420ED">
        <w:t>до востребования</w:t>
      </w:r>
      <w:r w:rsidR="000420ED">
        <w:t>".</w:t>
      </w:r>
    </w:p>
    <w:p w:rsidR="000420ED" w:rsidRDefault="00DB16BB" w:rsidP="000420ED">
      <w:pPr>
        <w:ind w:firstLine="709"/>
      </w:pPr>
      <w:r w:rsidRPr="000420ED">
        <w:t>На примере</w:t>
      </w:r>
      <w:r w:rsidR="000420ED">
        <w:t xml:space="preserve"> "</w:t>
      </w:r>
      <w:r w:rsidRPr="000420ED">
        <w:t>ЮНИАСТРУМ БАНКа</w:t>
      </w:r>
      <w:r w:rsidR="000420ED">
        <w:t xml:space="preserve">" </w:t>
      </w:r>
      <w:r w:rsidRPr="000420ED">
        <w:t>потенциальный дефицит ресурсов банка составил 504,53 рубля</w:t>
      </w:r>
      <w:r w:rsidR="000420ED" w:rsidRPr="000420ED">
        <w:t xml:space="preserve">. </w:t>
      </w:r>
      <w:r w:rsidRPr="000420ED">
        <w:t>Эта сумма соответствует задолженности перед вкладчиками</w:t>
      </w:r>
      <w:r w:rsidR="000420ED">
        <w:t xml:space="preserve"> "</w:t>
      </w:r>
      <w:r w:rsidRPr="000420ED">
        <w:t>до востребования</w:t>
      </w:r>
      <w:r w:rsidR="000420ED">
        <w:t>".</w:t>
      </w:r>
    </w:p>
    <w:p w:rsidR="000420ED" w:rsidRDefault="00DB16BB" w:rsidP="000420ED">
      <w:pPr>
        <w:ind w:firstLine="709"/>
      </w:pPr>
      <w:r w:rsidRPr="000420ED">
        <w:t>На срок от 2 до 7 дней наблюдается высокий профицит, с наибольшей вероятностью банку будет возвращено 59’389,45 рубля или 59’894,86 ежедневно, начиная со 2-ого дня и заканчивая 7 днем работы банка</w:t>
      </w:r>
      <w:r w:rsidR="000420ED" w:rsidRPr="000420ED">
        <w:t xml:space="preserve">. </w:t>
      </w:r>
      <w:r w:rsidRPr="000420ED">
        <w:t>Это обеспечит не только выплаты по текущим обязательствам, но и создадут необходимые предпосылки для кредитования, так как наблюдается избыток денежных средств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В таблице </w:t>
      </w:r>
      <w:r w:rsidR="000420ED">
        <w:t>3.1</w:t>
      </w:r>
      <w:r w:rsidRPr="000420ED">
        <w:t>1 наглядно представлено распределение активов и пассивов по срокам и степень их соответствия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Финансовый смысл проведенных преобразований выглядит следующим образом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Рассмотрим задачу наилучшего приближения случайной величины требований, как вкладчиков, так и банка</w:t>
      </w:r>
      <w:r w:rsidR="000420ED" w:rsidRPr="000420ED">
        <w:t xml:space="preserve">. </w:t>
      </w:r>
      <w:r w:rsidRPr="000420ED">
        <w:t xml:space="preserve">Прогнозный анализ в течение 3х лет проводится исходя из набора наблюдений, в качестве объясняющей переменной используем величину </w:t>
      </w:r>
      <w:r w:rsidRPr="000420ED">
        <w:rPr>
          <w:lang w:val="en-US"/>
        </w:rPr>
        <w:t>t</w:t>
      </w:r>
      <w:r w:rsidRPr="000420ED">
        <w:t xml:space="preserve"> </w:t>
      </w:r>
      <w:r w:rsidR="000420ED">
        <w:t>-</w:t>
      </w:r>
      <w:r w:rsidRPr="000420ED">
        <w:t xml:space="preserve"> дни, в качестве объясняемой величину </w:t>
      </w:r>
      <w:r w:rsidRPr="000420ED">
        <w:rPr>
          <w:lang w:val="en-US"/>
        </w:rPr>
        <w:t>R</w:t>
      </w:r>
      <w:r w:rsidRPr="000420ED">
        <w:t xml:space="preserve"> </w:t>
      </w:r>
      <w:r w:rsidR="000420ED">
        <w:t>-</w:t>
      </w:r>
      <w:r w:rsidRPr="000420ED">
        <w:t xml:space="preserve"> выплаты</w:t>
      </w:r>
      <w:r w:rsidR="000420ED" w:rsidRPr="000420ED">
        <w:t xml:space="preserve">. </w:t>
      </w:r>
      <w:r w:rsidRPr="000420ED">
        <w:t xml:space="preserve">Так как цель анализа </w:t>
      </w:r>
      <w:r w:rsidR="000420ED">
        <w:t>-</w:t>
      </w:r>
      <w:r w:rsidRPr="000420ED">
        <w:t xml:space="preserve"> достоверно спрогнозировать величину дефицита/профицита, то необходимо определить функцию </w:t>
      </w:r>
      <w:r w:rsidR="0064383F">
        <w:rPr>
          <w:position w:val="-12"/>
        </w:rPr>
        <w:pict>
          <v:shape id="_x0000_i1039" type="#_x0000_t75" style="width:65.25pt;height:18pt" fillcolor="window">
            <v:imagedata r:id="rId17" o:title=""/>
          </v:shape>
        </w:pict>
      </w:r>
      <w:r w:rsidRPr="000420ED">
        <w:t xml:space="preserve">, которая дала бы максимальное приближение к эмпирическим данным, </w:t>
      </w:r>
      <w:r w:rsidR="0064383F">
        <w:rPr>
          <w:position w:val="-6"/>
        </w:rPr>
        <w:pict>
          <v:shape id="_x0000_i1040" type="#_x0000_t75" style="width:9.75pt;height:11.25pt" fillcolor="window">
            <v:imagedata r:id="rId18" o:title=""/>
          </v:shape>
        </w:pict>
      </w:r>
      <w:r w:rsidR="000420ED" w:rsidRPr="000420ED">
        <w:t xml:space="preserve"> - </w:t>
      </w:r>
      <w:r w:rsidRPr="000420ED">
        <w:t>играет роль бесконечно малой случайной величины, которая при суммировании расчетных показателей равна нулю</w:t>
      </w:r>
      <w:r w:rsidR="000420ED" w:rsidRPr="000420ED">
        <w:t>.</w:t>
      </w:r>
    </w:p>
    <w:p w:rsidR="006F6C17" w:rsidRDefault="006F6C17" w:rsidP="000420ED">
      <w:pPr>
        <w:ind w:firstLine="709"/>
        <w:rPr>
          <w:lang w:val="uk-UA"/>
        </w:rPr>
      </w:pPr>
    </w:p>
    <w:p w:rsidR="00DB16BB" w:rsidRPr="000420ED" w:rsidRDefault="00712854" w:rsidP="001D5A98">
      <w:pPr>
        <w:ind w:left="709" w:firstLine="0"/>
        <w:rPr>
          <w:b/>
          <w:bCs/>
        </w:rPr>
      </w:pPr>
      <w:r>
        <w:br w:type="page"/>
      </w:r>
      <w:r w:rsidR="00DB16BB" w:rsidRPr="000420ED">
        <w:t xml:space="preserve">Таблица </w:t>
      </w:r>
      <w:r w:rsidR="000420ED">
        <w:t>3.1</w:t>
      </w:r>
      <w:r w:rsidR="00DB16BB" w:rsidRPr="000420ED">
        <w:t>1</w:t>
      </w:r>
      <w:r w:rsidR="001D5A98">
        <w:t xml:space="preserve">. </w:t>
      </w:r>
      <w:r w:rsidR="00DB16BB" w:rsidRPr="000420ED">
        <w:rPr>
          <w:b/>
          <w:bCs/>
        </w:rPr>
        <w:t>Распределение активов и пассивов по срокам без остатка до востребования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7"/>
        <w:gridCol w:w="1072"/>
        <w:gridCol w:w="1076"/>
        <w:gridCol w:w="1068"/>
        <w:gridCol w:w="1066"/>
        <w:gridCol w:w="1063"/>
        <w:gridCol w:w="1252"/>
        <w:gridCol w:w="1101"/>
      </w:tblGrid>
      <w:tr w:rsidR="00DB16BB" w:rsidRPr="000420ED" w:rsidTr="00FB7226">
        <w:trPr>
          <w:jc w:val="center"/>
        </w:trPr>
        <w:tc>
          <w:tcPr>
            <w:tcW w:w="1487" w:type="dxa"/>
            <w:vMerge w:val="restart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Показатель</w:t>
            </w:r>
          </w:p>
        </w:tc>
        <w:tc>
          <w:tcPr>
            <w:tcW w:w="7698" w:type="dxa"/>
            <w:gridSpan w:val="7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ЮНИАСТРУМ БАНК</w:t>
            </w:r>
          </w:p>
        </w:tc>
      </w:tr>
      <w:tr w:rsidR="00DB16BB" w:rsidRPr="000420ED" w:rsidTr="00FB7226">
        <w:trPr>
          <w:jc w:val="center"/>
        </w:trPr>
        <w:tc>
          <w:tcPr>
            <w:tcW w:w="1487" w:type="dxa"/>
            <w:vMerge/>
            <w:shd w:val="clear" w:color="auto" w:fill="auto"/>
          </w:tcPr>
          <w:p w:rsidR="00DB16BB" w:rsidRPr="000420ED" w:rsidRDefault="00DB16BB" w:rsidP="006F6C17">
            <w:pPr>
              <w:pStyle w:val="afe"/>
            </w:pPr>
          </w:p>
        </w:tc>
        <w:tc>
          <w:tcPr>
            <w:tcW w:w="1072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Процентные числа</w:t>
            </w:r>
          </w:p>
        </w:tc>
        <w:tc>
          <w:tcPr>
            <w:tcW w:w="1076" w:type="dxa"/>
            <w:shd w:val="clear" w:color="auto" w:fill="auto"/>
          </w:tcPr>
          <w:p w:rsidR="000420ED" w:rsidRDefault="00DB16BB" w:rsidP="006F6C17">
            <w:pPr>
              <w:pStyle w:val="afe"/>
            </w:pPr>
            <w:r w:rsidRPr="000420ED">
              <w:t>Активы</w:t>
            </w:r>
          </w:p>
          <w:p w:rsidR="00DB16BB" w:rsidRPr="000420ED" w:rsidRDefault="000420ED" w:rsidP="006F6C17">
            <w:pPr>
              <w:pStyle w:val="afe"/>
            </w:pPr>
            <w:r>
              <w:t>(</w:t>
            </w:r>
            <w:r w:rsidR="00DB16BB" w:rsidRPr="000420ED">
              <w:t>руб</w:t>
            </w:r>
            <w:r w:rsidRPr="000420ED">
              <w:t xml:space="preserve">) </w:t>
            </w:r>
          </w:p>
        </w:tc>
        <w:tc>
          <w:tcPr>
            <w:tcW w:w="1068" w:type="dxa"/>
            <w:shd w:val="clear" w:color="auto" w:fill="auto"/>
          </w:tcPr>
          <w:p w:rsidR="000420ED" w:rsidRDefault="00DB16BB" w:rsidP="006F6C17">
            <w:pPr>
              <w:pStyle w:val="afe"/>
            </w:pPr>
            <w:r w:rsidRPr="000420ED">
              <w:t>Пассивы</w:t>
            </w:r>
          </w:p>
          <w:p w:rsidR="00DB16BB" w:rsidRPr="000420ED" w:rsidRDefault="000420ED" w:rsidP="006F6C17">
            <w:pPr>
              <w:pStyle w:val="afe"/>
            </w:pPr>
            <w:r>
              <w:t>(</w:t>
            </w:r>
            <w:r w:rsidR="00DB16BB" w:rsidRPr="000420ED">
              <w:t>руб</w:t>
            </w:r>
            <w:r w:rsidRPr="000420ED">
              <w:t xml:space="preserve">) </w:t>
            </w:r>
          </w:p>
        </w:tc>
        <w:tc>
          <w:tcPr>
            <w:tcW w:w="1066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До востребования в сроках</w:t>
            </w:r>
          </w:p>
          <w:p w:rsidR="00DB16BB" w:rsidRPr="000420ED" w:rsidRDefault="00DB16BB" w:rsidP="006F6C17">
            <w:pPr>
              <w:pStyle w:val="afe"/>
            </w:pPr>
            <w:r w:rsidRPr="000420ED">
              <w:t>Активы</w:t>
            </w:r>
            <w:r w:rsidR="000420ED">
              <w:t xml:space="preserve"> (</w:t>
            </w:r>
            <w:r w:rsidRPr="000420ED">
              <w:t>руб</w:t>
            </w:r>
            <w:r w:rsidR="000420ED" w:rsidRPr="000420ED">
              <w:t xml:space="preserve">) </w:t>
            </w:r>
          </w:p>
        </w:tc>
        <w:tc>
          <w:tcPr>
            <w:tcW w:w="1063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До востребования в сроках</w:t>
            </w:r>
          </w:p>
          <w:p w:rsidR="00DB16BB" w:rsidRPr="000420ED" w:rsidRDefault="00DB16BB" w:rsidP="006F6C17">
            <w:pPr>
              <w:pStyle w:val="afe"/>
            </w:pPr>
            <w:r w:rsidRPr="000420ED">
              <w:t>Пассивы</w:t>
            </w:r>
            <w:r w:rsidR="000420ED">
              <w:t xml:space="preserve"> (</w:t>
            </w:r>
            <w:r w:rsidRPr="000420ED">
              <w:t>руб</w:t>
            </w:r>
            <w:r w:rsidR="000420ED" w:rsidRPr="000420ED">
              <w:t xml:space="preserve">) </w:t>
            </w:r>
          </w:p>
        </w:tc>
        <w:tc>
          <w:tcPr>
            <w:tcW w:w="1252" w:type="dxa"/>
            <w:shd w:val="clear" w:color="auto" w:fill="auto"/>
          </w:tcPr>
          <w:p w:rsidR="000420ED" w:rsidRDefault="00DB16BB" w:rsidP="006F6C17">
            <w:pPr>
              <w:pStyle w:val="afe"/>
            </w:pPr>
            <w:r w:rsidRPr="000420ED">
              <w:t>Срочные +</w:t>
            </w:r>
            <w:r w:rsidR="00E06EFF" w:rsidRPr="000420ED">
              <w:t xml:space="preserve"> </w:t>
            </w:r>
            <w:r w:rsidRPr="000420ED">
              <w:t>до востребования активы</w:t>
            </w:r>
          </w:p>
          <w:p w:rsidR="00DB16BB" w:rsidRPr="000420ED" w:rsidRDefault="000420ED" w:rsidP="006F6C17">
            <w:pPr>
              <w:pStyle w:val="afe"/>
            </w:pPr>
            <w:r>
              <w:t>(</w:t>
            </w:r>
            <w:r w:rsidR="00DB16BB" w:rsidRPr="000420ED">
              <w:t>руб</w:t>
            </w:r>
            <w:r w:rsidRPr="000420ED">
              <w:t xml:space="preserve">) </w:t>
            </w:r>
          </w:p>
        </w:tc>
        <w:tc>
          <w:tcPr>
            <w:tcW w:w="1101" w:type="dxa"/>
            <w:shd w:val="clear" w:color="auto" w:fill="auto"/>
          </w:tcPr>
          <w:p w:rsidR="000420ED" w:rsidRDefault="00DB16BB" w:rsidP="006F6C17">
            <w:pPr>
              <w:pStyle w:val="afe"/>
            </w:pPr>
            <w:r w:rsidRPr="000420ED">
              <w:t>Срочные + до востребования пассивы</w:t>
            </w:r>
          </w:p>
          <w:p w:rsidR="00DB16BB" w:rsidRPr="000420ED" w:rsidRDefault="000420ED" w:rsidP="006F6C17">
            <w:pPr>
              <w:pStyle w:val="afe"/>
            </w:pPr>
            <w:r>
              <w:t>(</w:t>
            </w:r>
            <w:r w:rsidR="00DB16BB" w:rsidRPr="000420ED">
              <w:t>руб</w:t>
            </w:r>
            <w:r w:rsidRPr="000420ED">
              <w:t xml:space="preserve">) </w:t>
            </w:r>
          </w:p>
        </w:tc>
      </w:tr>
      <w:tr w:rsidR="00DB16BB" w:rsidRPr="000420ED" w:rsidTr="00FB7226">
        <w:trPr>
          <w:cantSplit/>
          <w:trHeight w:val="1029"/>
          <w:jc w:val="center"/>
        </w:trPr>
        <w:tc>
          <w:tcPr>
            <w:tcW w:w="1487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До востребования</w:t>
            </w:r>
          </w:p>
        </w:tc>
        <w:tc>
          <w:tcPr>
            <w:tcW w:w="1072" w:type="dxa"/>
            <w:shd w:val="clear" w:color="auto" w:fill="auto"/>
            <w:textDirection w:val="btLr"/>
          </w:tcPr>
          <w:p w:rsidR="00DB16BB" w:rsidRPr="000420ED" w:rsidRDefault="000420ED" w:rsidP="00FB7226">
            <w:pPr>
              <w:pStyle w:val="afe"/>
              <w:ind w:left="113" w:right="113"/>
            </w:pPr>
            <w:r w:rsidRPr="000420ED">
              <w:t>-</w:t>
            </w:r>
          </w:p>
        </w:tc>
        <w:tc>
          <w:tcPr>
            <w:tcW w:w="1076" w:type="dxa"/>
            <w:shd w:val="clear" w:color="auto" w:fill="auto"/>
            <w:textDirection w:val="btLr"/>
          </w:tcPr>
          <w:p w:rsidR="00DB16BB" w:rsidRPr="000420ED" w:rsidRDefault="00DB16BB" w:rsidP="00FB7226">
            <w:pPr>
              <w:pStyle w:val="afe"/>
              <w:ind w:left="113" w:right="113"/>
            </w:pPr>
            <w:r w:rsidRPr="000420ED">
              <w:t>2</w:t>
            </w:r>
            <w:r w:rsidRPr="00FB7226">
              <w:rPr>
                <w:lang w:val="en-US"/>
              </w:rPr>
              <w:t>’</w:t>
            </w:r>
            <w:r w:rsidRPr="000420ED">
              <w:t>906</w:t>
            </w:r>
          </w:p>
        </w:tc>
        <w:tc>
          <w:tcPr>
            <w:tcW w:w="1068" w:type="dxa"/>
            <w:shd w:val="clear" w:color="auto" w:fill="auto"/>
            <w:textDirection w:val="btLr"/>
          </w:tcPr>
          <w:p w:rsidR="00DB16BB" w:rsidRPr="00FB7226" w:rsidRDefault="00DB16BB" w:rsidP="00FB7226">
            <w:pPr>
              <w:pStyle w:val="afe"/>
              <w:ind w:left="113" w:right="113"/>
              <w:rPr>
                <w:lang w:val="en-US"/>
              </w:rPr>
            </w:pPr>
            <w:r w:rsidRPr="00FB7226">
              <w:rPr>
                <w:lang w:val="en-US"/>
              </w:rPr>
              <w:t>545’407</w:t>
            </w:r>
          </w:p>
        </w:tc>
        <w:tc>
          <w:tcPr>
            <w:tcW w:w="1066" w:type="dxa"/>
            <w:shd w:val="clear" w:color="auto" w:fill="auto"/>
            <w:textDirection w:val="btLr"/>
          </w:tcPr>
          <w:p w:rsidR="00DB16BB" w:rsidRPr="000420ED" w:rsidRDefault="00DB16BB" w:rsidP="00FB7226">
            <w:pPr>
              <w:pStyle w:val="afe"/>
              <w:ind w:left="113" w:right="113"/>
            </w:pPr>
            <w:r w:rsidRPr="000420ED">
              <w:t>0</w:t>
            </w:r>
          </w:p>
        </w:tc>
        <w:tc>
          <w:tcPr>
            <w:tcW w:w="1063" w:type="dxa"/>
            <w:shd w:val="clear" w:color="auto" w:fill="auto"/>
            <w:textDirection w:val="btLr"/>
          </w:tcPr>
          <w:p w:rsidR="00DB16BB" w:rsidRPr="000420ED" w:rsidRDefault="00DB16BB" w:rsidP="00FB7226">
            <w:pPr>
              <w:pStyle w:val="afe"/>
              <w:ind w:left="113" w:right="113"/>
            </w:pPr>
            <w:r w:rsidRPr="000420ED">
              <w:t>0</w:t>
            </w:r>
          </w:p>
        </w:tc>
        <w:tc>
          <w:tcPr>
            <w:tcW w:w="1252" w:type="dxa"/>
            <w:shd w:val="clear" w:color="auto" w:fill="auto"/>
            <w:textDirection w:val="btLr"/>
          </w:tcPr>
          <w:p w:rsidR="00DB16BB" w:rsidRPr="00FB7226" w:rsidRDefault="00DB16BB" w:rsidP="00FB7226">
            <w:pPr>
              <w:pStyle w:val="afe"/>
              <w:ind w:left="113" w:right="113"/>
              <w:rPr>
                <w:lang w:val="en-US"/>
              </w:rPr>
            </w:pPr>
            <w:r w:rsidRPr="00FB7226">
              <w:rPr>
                <w:lang w:val="en-US"/>
              </w:rPr>
              <w:t>0</w:t>
            </w:r>
          </w:p>
        </w:tc>
        <w:tc>
          <w:tcPr>
            <w:tcW w:w="1101" w:type="dxa"/>
            <w:shd w:val="clear" w:color="auto" w:fill="auto"/>
            <w:textDirection w:val="btLr"/>
          </w:tcPr>
          <w:p w:rsidR="00DB16BB" w:rsidRPr="00FB7226" w:rsidRDefault="00DB16BB" w:rsidP="00FB7226">
            <w:pPr>
              <w:pStyle w:val="afe"/>
              <w:ind w:left="113" w:right="113"/>
              <w:rPr>
                <w:lang w:val="en-US"/>
              </w:rPr>
            </w:pPr>
            <w:r w:rsidRPr="00FB7226">
              <w:rPr>
                <w:lang w:val="en-US"/>
              </w:rPr>
              <w:t>0</w:t>
            </w:r>
          </w:p>
        </w:tc>
      </w:tr>
      <w:tr w:rsidR="00DB16BB" w:rsidRPr="000420ED" w:rsidTr="00FB7226">
        <w:trPr>
          <w:cantSplit/>
          <w:trHeight w:val="1134"/>
          <w:jc w:val="center"/>
        </w:trPr>
        <w:tc>
          <w:tcPr>
            <w:tcW w:w="1487" w:type="dxa"/>
            <w:shd w:val="clear" w:color="auto" w:fill="auto"/>
          </w:tcPr>
          <w:p w:rsidR="000420ED" w:rsidRPr="000420ED" w:rsidRDefault="00DB16BB" w:rsidP="006F6C17">
            <w:pPr>
              <w:pStyle w:val="afe"/>
            </w:pPr>
            <w:r w:rsidRPr="000420ED">
              <w:t>На 1</w:t>
            </w:r>
          </w:p>
          <w:p w:rsidR="00DB16BB" w:rsidRPr="000420ED" w:rsidRDefault="00DB16BB" w:rsidP="006F6C17">
            <w:pPr>
              <w:pStyle w:val="afe"/>
            </w:pPr>
            <w:r w:rsidRPr="000420ED">
              <w:t>День</w:t>
            </w:r>
          </w:p>
        </w:tc>
        <w:tc>
          <w:tcPr>
            <w:tcW w:w="1072" w:type="dxa"/>
            <w:shd w:val="clear" w:color="auto" w:fill="auto"/>
            <w:textDirection w:val="btLr"/>
          </w:tcPr>
          <w:p w:rsidR="00DB16BB" w:rsidRPr="000420ED" w:rsidRDefault="00DB16BB" w:rsidP="00FB7226">
            <w:pPr>
              <w:pStyle w:val="afe"/>
              <w:ind w:left="113" w:right="113"/>
            </w:pPr>
            <w:r w:rsidRPr="000420ED">
              <w:t>0,093</w:t>
            </w:r>
          </w:p>
        </w:tc>
        <w:tc>
          <w:tcPr>
            <w:tcW w:w="1076" w:type="dxa"/>
            <w:shd w:val="clear" w:color="auto" w:fill="auto"/>
            <w:textDirection w:val="btLr"/>
          </w:tcPr>
          <w:p w:rsidR="00DB16BB" w:rsidRPr="000420ED" w:rsidRDefault="00DB16BB" w:rsidP="00FB7226">
            <w:pPr>
              <w:pStyle w:val="afe"/>
              <w:ind w:left="113" w:right="113"/>
            </w:pPr>
            <w:r w:rsidRPr="000420ED">
              <w:t>0</w:t>
            </w:r>
          </w:p>
        </w:tc>
        <w:tc>
          <w:tcPr>
            <w:tcW w:w="1068" w:type="dxa"/>
            <w:shd w:val="clear" w:color="auto" w:fill="auto"/>
            <w:textDirection w:val="btLr"/>
          </w:tcPr>
          <w:p w:rsidR="00DB16BB" w:rsidRPr="00FB7226" w:rsidRDefault="00DB16BB" w:rsidP="00FB7226">
            <w:pPr>
              <w:pStyle w:val="afe"/>
              <w:ind w:left="113" w:right="113"/>
              <w:rPr>
                <w:lang w:val="en-US"/>
              </w:rPr>
            </w:pPr>
            <w:r w:rsidRPr="00FB7226">
              <w:rPr>
                <w:lang w:val="en-US"/>
              </w:rPr>
              <w:t>0</w:t>
            </w:r>
          </w:p>
        </w:tc>
        <w:tc>
          <w:tcPr>
            <w:tcW w:w="1066" w:type="dxa"/>
            <w:shd w:val="clear" w:color="auto" w:fill="auto"/>
            <w:textDirection w:val="btLr"/>
          </w:tcPr>
          <w:p w:rsidR="00DB16BB" w:rsidRPr="000420ED" w:rsidRDefault="00DB16BB" w:rsidP="00FB7226">
            <w:pPr>
              <w:pStyle w:val="afe"/>
              <w:ind w:left="113" w:right="113"/>
            </w:pPr>
            <w:r w:rsidRPr="000420ED">
              <w:t>2,70</w:t>
            </w:r>
          </w:p>
        </w:tc>
        <w:tc>
          <w:tcPr>
            <w:tcW w:w="1063" w:type="dxa"/>
            <w:shd w:val="clear" w:color="auto" w:fill="auto"/>
            <w:textDirection w:val="btLr"/>
          </w:tcPr>
          <w:p w:rsidR="00DB16BB" w:rsidRPr="000420ED" w:rsidRDefault="00DB16BB" w:rsidP="00FB7226">
            <w:pPr>
              <w:pStyle w:val="afe"/>
              <w:ind w:left="113" w:right="113"/>
            </w:pPr>
            <w:r w:rsidRPr="000420ED">
              <w:t>507,23</w:t>
            </w:r>
          </w:p>
        </w:tc>
        <w:tc>
          <w:tcPr>
            <w:tcW w:w="1252" w:type="dxa"/>
            <w:shd w:val="clear" w:color="auto" w:fill="auto"/>
            <w:textDirection w:val="btLr"/>
          </w:tcPr>
          <w:p w:rsidR="00DB16BB" w:rsidRPr="000420ED" w:rsidRDefault="00DB16BB" w:rsidP="00FB7226">
            <w:pPr>
              <w:pStyle w:val="afe"/>
              <w:ind w:left="113" w:right="113"/>
            </w:pPr>
            <w:r w:rsidRPr="000420ED">
              <w:t>2,70</w:t>
            </w:r>
          </w:p>
        </w:tc>
        <w:tc>
          <w:tcPr>
            <w:tcW w:w="1101" w:type="dxa"/>
            <w:shd w:val="clear" w:color="auto" w:fill="auto"/>
            <w:textDirection w:val="btLr"/>
          </w:tcPr>
          <w:p w:rsidR="00DB16BB" w:rsidRPr="000420ED" w:rsidRDefault="00DB16BB" w:rsidP="00FB7226">
            <w:pPr>
              <w:pStyle w:val="afe"/>
              <w:ind w:left="113" w:right="113"/>
            </w:pPr>
            <w:r w:rsidRPr="000420ED">
              <w:t>507,23</w:t>
            </w:r>
          </w:p>
        </w:tc>
      </w:tr>
      <w:tr w:rsidR="00DB16BB" w:rsidRPr="000420ED" w:rsidTr="00FB7226">
        <w:trPr>
          <w:cantSplit/>
          <w:trHeight w:val="1134"/>
          <w:jc w:val="center"/>
        </w:trPr>
        <w:tc>
          <w:tcPr>
            <w:tcW w:w="1487" w:type="dxa"/>
            <w:shd w:val="clear" w:color="auto" w:fill="auto"/>
          </w:tcPr>
          <w:p w:rsidR="00DB16BB" w:rsidRPr="000420ED" w:rsidRDefault="00DB16BB" w:rsidP="006F6C17">
            <w:pPr>
              <w:pStyle w:val="afe"/>
            </w:pPr>
            <w:r w:rsidRPr="000420ED">
              <w:t>На срок от 2 до 7 дней</w:t>
            </w:r>
          </w:p>
        </w:tc>
        <w:tc>
          <w:tcPr>
            <w:tcW w:w="1072" w:type="dxa"/>
            <w:shd w:val="clear" w:color="auto" w:fill="auto"/>
            <w:textDirection w:val="btLr"/>
          </w:tcPr>
          <w:p w:rsidR="00DB16BB" w:rsidRPr="000420ED" w:rsidRDefault="00DB16BB" w:rsidP="00FB7226">
            <w:pPr>
              <w:pStyle w:val="afe"/>
              <w:ind w:left="113" w:right="113"/>
            </w:pPr>
            <w:r w:rsidRPr="000420ED">
              <w:t>0,556</w:t>
            </w:r>
          </w:p>
        </w:tc>
        <w:tc>
          <w:tcPr>
            <w:tcW w:w="1076" w:type="dxa"/>
            <w:shd w:val="clear" w:color="auto" w:fill="auto"/>
            <w:textDirection w:val="btLr"/>
          </w:tcPr>
          <w:p w:rsidR="00DB16BB" w:rsidRPr="000420ED" w:rsidRDefault="00DB16BB" w:rsidP="00FB7226">
            <w:pPr>
              <w:pStyle w:val="afe"/>
              <w:ind w:left="113" w:right="113"/>
            </w:pPr>
            <w:r w:rsidRPr="000420ED">
              <w:t>359</w:t>
            </w:r>
            <w:r w:rsidRPr="00FB7226">
              <w:rPr>
                <w:lang w:val="en-US"/>
              </w:rPr>
              <w:t>’</w:t>
            </w:r>
            <w:r w:rsidRPr="000420ED">
              <w:t>353</w:t>
            </w:r>
          </w:p>
        </w:tc>
        <w:tc>
          <w:tcPr>
            <w:tcW w:w="1068" w:type="dxa"/>
            <w:shd w:val="clear" w:color="auto" w:fill="auto"/>
            <w:textDirection w:val="btLr"/>
          </w:tcPr>
          <w:p w:rsidR="00DB16BB" w:rsidRPr="00FB7226" w:rsidRDefault="00DB16BB" w:rsidP="00FB7226">
            <w:pPr>
              <w:pStyle w:val="afe"/>
              <w:ind w:left="113" w:right="113"/>
              <w:rPr>
                <w:lang w:val="en-US"/>
              </w:rPr>
            </w:pPr>
            <w:r w:rsidRPr="00FB7226">
              <w:rPr>
                <w:lang w:val="en-US"/>
              </w:rPr>
              <w:t>0</w:t>
            </w:r>
          </w:p>
        </w:tc>
        <w:tc>
          <w:tcPr>
            <w:tcW w:w="1066" w:type="dxa"/>
            <w:shd w:val="clear" w:color="auto" w:fill="auto"/>
            <w:textDirection w:val="btLr"/>
          </w:tcPr>
          <w:p w:rsidR="00DB16BB" w:rsidRPr="000420ED" w:rsidRDefault="00DB16BB" w:rsidP="00FB7226">
            <w:pPr>
              <w:pStyle w:val="afe"/>
              <w:ind w:left="113" w:right="113"/>
            </w:pPr>
            <w:r w:rsidRPr="000420ED">
              <w:t>16,16</w:t>
            </w:r>
          </w:p>
        </w:tc>
        <w:tc>
          <w:tcPr>
            <w:tcW w:w="1063" w:type="dxa"/>
            <w:shd w:val="clear" w:color="auto" w:fill="auto"/>
            <w:textDirection w:val="btLr"/>
          </w:tcPr>
          <w:p w:rsidR="00DB16BB" w:rsidRPr="00FB7226" w:rsidRDefault="00DB16BB" w:rsidP="00FB7226">
            <w:pPr>
              <w:pStyle w:val="afe"/>
              <w:ind w:left="113" w:right="113"/>
              <w:rPr>
                <w:lang w:val="en-US"/>
              </w:rPr>
            </w:pPr>
            <w:r w:rsidRPr="000420ED">
              <w:t>3</w:t>
            </w:r>
            <w:r w:rsidRPr="00FB7226">
              <w:rPr>
                <w:lang w:val="en-US"/>
              </w:rPr>
              <w:t>’032,46</w:t>
            </w:r>
          </w:p>
        </w:tc>
        <w:tc>
          <w:tcPr>
            <w:tcW w:w="1252" w:type="dxa"/>
            <w:shd w:val="clear" w:color="auto" w:fill="auto"/>
            <w:textDirection w:val="btLr"/>
          </w:tcPr>
          <w:p w:rsidR="00DB16BB" w:rsidRPr="00FB7226" w:rsidRDefault="00DB16BB" w:rsidP="00FB7226">
            <w:pPr>
              <w:pStyle w:val="afe"/>
              <w:ind w:left="113" w:right="113"/>
              <w:rPr>
                <w:lang w:val="en-US"/>
              </w:rPr>
            </w:pPr>
            <w:r w:rsidRPr="00FB7226">
              <w:rPr>
                <w:lang w:val="en-US"/>
              </w:rPr>
              <w:t>359’369,16</w:t>
            </w:r>
          </w:p>
        </w:tc>
        <w:tc>
          <w:tcPr>
            <w:tcW w:w="1101" w:type="dxa"/>
            <w:shd w:val="clear" w:color="auto" w:fill="auto"/>
            <w:textDirection w:val="btLr"/>
          </w:tcPr>
          <w:p w:rsidR="00DB16BB" w:rsidRPr="000420ED" w:rsidRDefault="00DB16BB" w:rsidP="00FB7226">
            <w:pPr>
              <w:pStyle w:val="afe"/>
              <w:ind w:left="113" w:right="113"/>
            </w:pPr>
            <w:r w:rsidRPr="000420ED">
              <w:t>3</w:t>
            </w:r>
            <w:r w:rsidRPr="00FB7226">
              <w:rPr>
                <w:lang w:val="en-US"/>
              </w:rPr>
              <w:t>’032,46</w:t>
            </w:r>
          </w:p>
        </w:tc>
      </w:tr>
      <w:tr w:rsidR="006F6C17" w:rsidRPr="000420ED" w:rsidTr="00FB7226">
        <w:trPr>
          <w:cantSplit/>
          <w:trHeight w:val="1134"/>
          <w:jc w:val="center"/>
        </w:trPr>
        <w:tc>
          <w:tcPr>
            <w:tcW w:w="1487" w:type="dxa"/>
            <w:shd w:val="clear" w:color="auto" w:fill="auto"/>
          </w:tcPr>
          <w:p w:rsidR="006F6C17" w:rsidRPr="000420ED" w:rsidRDefault="006F6C17" w:rsidP="006F6C17">
            <w:pPr>
              <w:pStyle w:val="afe"/>
            </w:pPr>
            <w:r w:rsidRPr="000420ED">
              <w:t>На срок от 8 до 30 дней</w:t>
            </w:r>
          </w:p>
        </w:tc>
        <w:tc>
          <w:tcPr>
            <w:tcW w:w="1072" w:type="dxa"/>
            <w:shd w:val="clear" w:color="auto" w:fill="auto"/>
            <w:textDirection w:val="btLr"/>
          </w:tcPr>
          <w:p w:rsidR="006F6C17" w:rsidRPr="000420ED" w:rsidRDefault="006F6C17" w:rsidP="00FB7226">
            <w:pPr>
              <w:pStyle w:val="afe"/>
              <w:ind w:left="113" w:right="113"/>
            </w:pPr>
            <w:r w:rsidRPr="000420ED">
              <w:t>2,037</w:t>
            </w:r>
          </w:p>
        </w:tc>
        <w:tc>
          <w:tcPr>
            <w:tcW w:w="1076" w:type="dxa"/>
            <w:shd w:val="clear" w:color="auto" w:fill="auto"/>
            <w:textDirection w:val="btLr"/>
          </w:tcPr>
          <w:p w:rsidR="006F6C17" w:rsidRPr="000420ED" w:rsidRDefault="006F6C17" w:rsidP="00FB7226">
            <w:pPr>
              <w:pStyle w:val="afe"/>
              <w:ind w:left="113" w:right="113"/>
            </w:pPr>
            <w:r w:rsidRPr="000420ED">
              <w:t>346</w:t>
            </w:r>
            <w:r w:rsidRPr="00FB7226">
              <w:rPr>
                <w:lang w:val="en-US"/>
              </w:rPr>
              <w:t>’</w:t>
            </w:r>
            <w:r w:rsidRPr="000420ED">
              <w:t>966</w:t>
            </w:r>
          </w:p>
        </w:tc>
        <w:tc>
          <w:tcPr>
            <w:tcW w:w="1068" w:type="dxa"/>
            <w:shd w:val="clear" w:color="auto" w:fill="auto"/>
            <w:textDirection w:val="btLr"/>
          </w:tcPr>
          <w:p w:rsidR="006F6C17" w:rsidRPr="00FB7226" w:rsidRDefault="006F6C17" w:rsidP="00FB7226">
            <w:pPr>
              <w:pStyle w:val="afe"/>
              <w:ind w:left="113" w:right="113"/>
              <w:rPr>
                <w:lang w:val="en-US"/>
              </w:rPr>
            </w:pPr>
            <w:r w:rsidRPr="00FB7226">
              <w:rPr>
                <w:lang w:val="en-US"/>
              </w:rPr>
              <w:t>152</w:t>
            </w:r>
          </w:p>
        </w:tc>
        <w:tc>
          <w:tcPr>
            <w:tcW w:w="1066" w:type="dxa"/>
            <w:shd w:val="clear" w:color="auto" w:fill="auto"/>
            <w:textDirection w:val="btLr"/>
          </w:tcPr>
          <w:p w:rsidR="006F6C17" w:rsidRPr="000420ED" w:rsidRDefault="006F6C17" w:rsidP="00FB7226">
            <w:pPr>
              <w:pStyle w:val="afe"/>
              <w:ind w:left="113" w:right="113"/>
            </w:pPr>
            <w:r w:rsidRPr="000420ED">
              <w:t>59</w:t>
            </w:r>
            <w:r>
              <w:t>, 19</w:t>
            </w:r>
          </w:p>
        </w:tc>
        <w:tc>
          <w:tcPr>
            <w:tcW w:w="1063" w:type="dxa"/>
            <w:shd w:val="clear" w:color="auto" w:fill="auto"/>
            <w:textDirection w:val="btLr"/>
          </w:tcPr>
          <w:p w:rsidR="006F6C17" w:rsidRPr="00FB7226" w:rsidRDefault="006F6C17" w:rsidP="00FB7226">
            <w:pPr>
              <w:pStyle w:val="afe"/>
              <w:ind w:left="113" w:right="113"/>
              <w:rPr>
                <w:lang w:val="en-US"/>
              </w:rPr>
            </w:pPr>
            <w:r w:rsidRPr="00FB7226">
              <w:rPr>
                <w:lang w:val="en-US"/>
              </w:rPr>
              <w:t>11’109,95</w:t>
            </w:r>
          </w:p>
        </w:tc>
        <w:tc>
          <w:tcPr>
            <w:tcW w:w="1252" w:type="dxa"/>
            <w:shd w:val="clear" w:color="auto" w:fill="auto"/>
            <w:textDirection w:val="btLr"/>
          </w:tcPr>
          <w:p w:rsidR="006F6C17" w:rsidRPr="00FB7226" w:rsidRDefault="006F6C17" w:rsidP="00FB7226">
            <w:pPr>
              <w:pStyle w:val="afe"/>
              <w:ind w:left="113" w:right="113"/>
              <w:rPr>
                <w:lang w:val="en-US"/>
              </w:rPr>
            </w:pPr>
            <w:r w:rsidRPr="00FB7226">
              <w:rPr>
                <w:lang w:val="en-US"/>
              </w:rPr>
              <w:t>347’025, 19</w:t>
            </w:r>
          </w:p>
        </w:tc>
        <w:tc>
          <w:tcPr>
            <w:tcW w:w="1101" w:type="dxa"/>
            <w:shd w:val="clear" w:color="auto" w:fill="auto"/>
            <w:textDirection w:val="btLr"/>
          </w:tcPr>
          <w:p w:rsidR="006F6C17" w:rsidRPr="00FB7226" w:rsidRDefault="006F6C17" w:rsidP="00FB7226">
            <w:pPr>
              <w:pStyle w:val="afe"/>
              <w:ind w:left="113" w:right="113"/>
              <w:rPr>
                <w:lang w:val="en-US"/>
              </w:rPr>
            </w:pPr>
            <w:r w:rsidRPr="00FB7226">
              <w:rPr>
                <w:lang w:val="en-US"/>
              </w:rPr>
              <w:t>11’261,95</w:t>
            </w:r>
          </w:p>
        </w:tc>
      </w:tr>
      <w:tr w:rsidR="006F6C17" w:rsidRPr="000420ED" w:rsidTr="00FB7226">
        <w:trPr>
          <w:cantSplit/>
          <w:trHeight w:val="1134"/>
          <w:jc w:val="center"/>
        </w:trPr>
        <w:tc>
          <w:tcPr>
            <w:tcW w:w="1487" w:type="dxa"/>
            <w:shd w:val="clear" w:color="auto" w:fill="auto"/>
          </w:tcPr>
          <w:p w:rsidR="006F6C17" w:rsidRPr="000420ED" w:rsidRDefault="006F6C17" w:rsidP="006F6C17">
            <w:pPr>
              <w:pStyle w:val="afe"/>
            </w:pPr>
            <w:r w:rsidRPr="000420ED">
              <w:t>От 91 до 180 дней</w:t>
            </w:r>
          </w:p>
        </w:tc>
        <w:tc>
          <w:tcPr>
            <w:tcW w:w="1072" w:type="dxa"/>
            <w:shd w:val="clear" w:color="auto" w:fill="auto"/>
            <w:textDirection w:val="btLr"/>
          </w:tcPr>
          <w:p w:rsidR="006F6C17" w:rsidRPr="000420ED" w:rsidRDefault="006F6C17" w:rsidP="00FB7226">
            <w:pPr>
              <w:pStyle w:val="afe"/>
              <w:ind w:left="113" w:right="113"/>
            </w:pPr>
            <w:r w:rsidRPr="000420ED">
              <w:t>8,333</w:t>
            </w:r>
          </w:p>
        </w:tc>
        <w:tc>
          <w:tcPr>
            <w:tcW w:w="1076" w:type="dxa"/>
            <w:shd w:val="clear" w:color="auto" w:fill="auto"/>
            <w:textDirection w:val="btLr"/>
          </w:tcPr>
          <w:p w:rsidR="006F6C17" w:rsidRPr="000420ED" w:rsidRDefault="006F6C17" w:rsidP="00FB7226">
            <w:pPr>
              <w:pStyle w:val="afe"/>
              <w:ind w:left="113" w:right="113"/>
            </w:pPr>
            <w:r w:rsidRPr="000420ED">
              <w:t>231</w:t>
            </w:r>
            <w:r w:rsidRPr="00FB7226">
              <w:rPr>
                <w:lang w:val="en-US"/>
              </w:rPr>
              <w:t>’</w:t>
            </w:r>
            <w:r w:rsidRPr="000420ED">
              <w:t>077</w:t>
            </w:r>
          </w:p>
        </w:tc>
        <w:tc>
          <w:tcPr>
            <w:tcW w:w="1068" w:type="dxa"/>
            <w:shd w:val="clear" w:color="auto" w:fill="auto"/>
            <w:textDirection w:val="btLr"/>
          </w:tcPr>
          <w:p w:rsidR="006F6C17" w:rsidRPr="00FB7226" w:rsidRDefault="006F6C17" w:rsidP="00FB7226">
            <w:pPr>
              <w:pStyle w:val="afe"/>
              <w:ind w:left="113" w:right="113"/>
              <w:rPr>
                <w:lang w:val="en-US"/>
              </w:rPr>
            </w:pPr>
            <w:r w:rsidRPr="00FB7226">
              <w:rPr>
                <w:lang w:val="en-US"/>
              </w:rPr>
              <w:t>270’998</w:t>
            </w:r>
          </w:p>
        </w:tc>
        <w:tc>
          <w:tcPr>
            <w:tcW w:w="1066" w:type="dxa"/>
            <w:shd w:val="clear" w:color="auto" w:fill="auto"/>
            <w:textDirection w:val="btLr"/>
          </w:tcPr>
          <w:p w:rsidR="006F6C17" w:rsidRPr="000420ED" w:rsidRDefault="006F6C17" w:rsidP="00FB7226">
            <w:pPr>
              <w:pStyle w:val="afe"/>
              <w:ind w:left="113" w:right="113"/>
            </w:pPr>
            <w:r w:rsidRPr="000420ED">
              <w:t>242,16</w:t>
            </w:r>
          </w:p>
        </w:tc>
        <w:tc>
          <w:tcPr>
            <w:tcW w:w="1063" w:type="dxa"/>
            <w:shd w:val="clear" w:color="auto" w:fill="auto"/>
            <w:textDirection w:val="btLr"/>
          </w:tcPr>
          <w:p w:rsidR="006F6C17" w:rsidRPr="00FB7226" w:rsidRDefault="006F6C17" w:rsidP="00FB7226">
            <w:pPr>
              <w:pStyle w:val="afe"/>
              <w:ind w:left="113" w:right="113"/>
              <w:rPr>
                <w:lang w:val="en-US"/>
              </w:rPr>
            </w:pPr>
            <w:r w:rsidRPr="00FB7226">
              <w:rPr>
                <w:lang w:val="en-US"/>
              </w:rPr>
              <w:t>45’448,77</w:t>
            </w:r>
          </w:p>
        </w:tc>
        <w:tc>
          <w:tcPr>
            <w:tcW w:w="1252" w:type="dxa"/>
            <w:shd w:val="clear" w:color="auto" w:fill="auto"/>
            <w:textDirection w:val="btLr"/>
          </w:tcPr>
          <w:p w:rsidR="006F6C17" w:rsidRPr="00FB7226" w:rsidRDefault="006F6C17" w:rsidP="00FB7226">
            <w:pPr>
              <w:pStyle w:val="afe"/>
              <w:ind w:left="113" w:right="113"/>
              <w:rPr>
                <w:lang w:val="en-US"/>
              </w:rPr>
            </w:pPr>
            <w:r w:rsidRPr="00FB7226">
              <w:rPr>
                <w:lang w:val="en-US"/>
              </w:rPr>
              <w:t>231’319,16</w:t>
            </w:r>
          </w:p>
        </w:tc>
        <w:tc>
          <w:tcPr>
            <w:tcW w:w="1101" w:type="dxa"/>
            <w:shd w:val="clear" w:color="auto" w:fill="auto"/>
            <w:textDirection w:val="btLr"/>
          </w:tcPr>
          <w:p w:rsidR="006F6C17" w:rsidRPr="00FB7226" w:rsidRDefault="006F6C17" w:rsidP="00FB7226">
            <w:pPr>
              <w:pStyle w:val="afe"/>
              <w:ind w:left="113" w:right="113"/>
              <w:rPr>
                <w:lang w:val="en-US"/>
              </w:rPr>
            </w:pPr>
            <w:r w:rsidRPr="00FB7226">
              <w:rPr>
                <w:lang w:val="en-US"/>
              </w:rPr>
              <w:t>316’446,77</w:t>
            </w:r>
          </w:p>
        </w:tc>
      </w:tr>
      <w:tr w:rsidR="006F6C17" w:rsidRPr="000420ED" w:rsidTr="00FB7226">
        <w:trPr>
          <w:cantSplit/>
          <w:trHeight w:val="1134"/>
          <w:jc w:val="center"/>
        </w:trPr>
        <w:tc>
          <w:tcPr>
            <w:tcW w:w="1487" w:type="dxa"/>
            <w:shd w:val="clear" w:color="auto" w:fill="auto"/>
          </w:tcPr>
          <w:p w:rsidR="006F6C17" w:rsidRPr="000420ED" w:rsidRDefault="006F6C17" w:rsidP="006F6C17">
            <w:pPr>
              <w:pStyle w:val="afe"/>
            </w:pPr>
            <w:r w:rsidRPr="000420ED">
              <w:t>От 181 до 1 года</w:t>
            </w:r>
          </w:p>
        </w:tc>
        <w:tc>
          <w:tcPr>
            <w:tcW w:w="1072" w:type="dxa"/>
            <w:shd w:val="clear" w:color="auto" w:fill="auto"/>
            <w:textDirection w:val="btLr"/>
          </w:tcPr>
          <w:p w:rsidR="006F6C17" w:rsidRPr="000420ED" w:rsidRDefault="006F6C17" w:rsidP="00FB7226">
            <w:pPr>
              <w:pStyle w:val="afe"/>
              <w:ind w:left="113" w:right="113"/>
            </w:pPr>
            <w:r w:rsidRPr="000420ED">
              <w:t>16,667</w:t>
            </w:r>
          </w:p>
        </w:tc>
        <w:tc>
          <w:tcPr>
            <w:tcW w:w="1076" w:type="dxa"/>
            <w:shd w:val="clear" w:color="auto" w:fill="auto"/>
            <w:textDirection w:val="btLr"/>
          </w:tcPr>
          <w:p w:rsidR="006F6C17" w:rsidRPr="000420ED" w:rsidRDefault="006F6C17" w:rsidP="00FB7226">
            <w:pPr>
              <w:pStyle w:val="afe"/>
              <w:ind w:left="113" w:right="113"/>
            </w:pPr>
            <w:r w:rsidRPr="000420ED">
              <w:t>998</w:t>
            </w:r>
            <w:r w:rsidRPr="00FB7226">
              <w:rPr>
                <w:lang w:val="en-US"/>
              </w:rPr>
              <w:t>’</w:t>
            </w:r>
            <w:r w:rsidRPr="000420ED">
              <w:t>283</w:t>
            </w:r>
          </w:p>
        </w:tc>
        <w:tc>
          <w:tcPr>
            <w:tcW w:w="1068" w:type="dxa"/>
            <w:shd w:val="clear" w:color="auto" w:fill="auto"/>
            <w:textDirection w:val="btLr"/>
          </w:tcPr>
          <w:p w:rsidR="006F6C17" w:rsidRPr="00FB7226" w:rsidRDefault="006F6C17" w:rsidP="00FB7226">
            <w:pPr>
              <w:pStyle w:val="afe"/>
              <w:ind w:left="113" w:right="113"/>
              <w:rPr>
                <w:lang w:val="en-US"/>
              </w:rPr>
            </w:pPr>
            <w:r w:rsidRPr="00FB7226">
              <w:rPr>
                <w:lang w:val="en-US"/>
              </w:rPr>
              <w:t>1’418’541</w:t>
            </w:r>
          </w:p>
        </w:tc>
        <w:tc>
          <w:tcPr>
            <w:tcW w:w="1066" w:type="dxa"/>
            <w:shd w:val="clear" w:color="auto" w:fill="auto"/>
            <w:textDirection w:val="btLr"/>
          </w:tcPr>
          <w:p w:rsidR="006F6C17" w:rsidRPr="000420ED" w:rsidRDefault="006F6C17" w:rsidP="00FB7226">
            <w:pPr>
              <w:pStyle w:val="afe"/>
              <w:ind w:left="113" w:right="113"/>
            </w:pPr>
            <w:r w:rsidRPr="000420ED">
              <w:t>484,34</w:t>
            </w:r>
          </w:p>
        </w:tc>
        <w:tc>
          <w:tcPr>
            <w:tcW w:w="1063" w:type="dxa"/>
            <w:shd w:val="clear" w:color="auto" w:fill="auto"/>
            <w:textDirection w:val="btLr"/>
          </w:tcPr>
          <w:p w:rsidR="006F6C17" w:rsidRPr="00FB7226" w:rsidRDefault="006F6C17" w:rsidP="00FB7226">
            <w:pPr>
              <w:pStyle w:val="afe"/>
              <w:ind w:left="113" w:right="113"/>
              <w:rPr>
                <w:lang w:val="en-US"/>
              </w:rPr>
            </w:pPr>
            <w:r w:rsidRPr="00FB7226">
              <w:rPr>
                <w:lang w:val="en-US"/>
              </w:rPr>
              <w:t>90’902,98</w:t>
            </w:r>
          </w:p>
        </w:tc>
        <w:tc>
          <w:tcPr>
            <w:tcW w:w="1252" w:type="dxa"/>
            <w:shd w:val="clear" w:color="auto" w:fill="auto"/>
            <w:textDirection w:val="btLr"/>
          </w:tcPr>
          <w:p w:rsidR="006F6C17" w:rsidRPr="00FB7226" w:rsidRDefault="006F6C17" w:rsidP="00FB7226">
            <w:pPr>
              <w:pStyle w:val="afe"/>
              <w:ind w:left="113" w:right="113"/>
              <w:rPr>
                <w:lang w:val="en-US"/>
              </w:rPr>
            </w:pPr>
            <w:r w:rsidRPr="00FB7226">
              <w:rPr>
                <w:lang w:val="en-US"/>
              </w:rPr>
              <w:t>998’767,34</w:t>
            </w:r>
          </w:p>
        </w:tc>
        <w:tc>
          <w:tcPr>
            <w:tcW w:w="1101" w:type="dxa"/>
            <w:shd w:val="clear" w:color="auto" w:fill="auto"/>
            <w:textDirection w:val="btLr"/>
          </w:tcPr>
          <w:p w:rsidR="006F6C17" w:rsidRPr="00FB7226" w:rsidRDefault="006F6C17" w:rsidP="00FB7226">
            <w:pPr>
              <w:pStyle w:val="afe"/>
              <w:ind w:left="113" w:right="113"/>
              <w:rPr>
                <w:lang w:val="en-US"/>
              </w:rPr>
            </w:pPr>
            <w:r w:rsidRPr="00FB7226">
              <w:rPr>
                <w:lang w:val="en-US"/>
              </w:rPr>
              <w:t>1’509’443,90</w:t>
            </w:r>
          </w:p>
        </w:tc>
      </w:tr>
      <w:tr w:rsidR="006F6C17" w:rsidRPr="000420ED" w:rsidTr="00FB7226">
        <w:trPr>
          <w:cantSplit/>
          <w:trHeight w:val="1134"/>
          <w:jc w:val="center"/>
        </w:trPr>
        <w:tc>
          <w:tcPr>
            <w:tcW w:w="1487" w:type="dxa"/>
            <w:shd w:val="clear" w:color="auto" w:fill="auto"/>
          </w:tcPr>
          <w:p w:rsidR="006F6C17" w:rsidRPr="000420ED" w:rsidRDefault="006F6C17" w:rsidP="006F6C17">
            <w:pPr>
              <w:pStyle w:val="afe"/>
            </w:pPr>
            <w:r w:rsidRPr="000420ED">
              <w:t>От 1 года до 3 лет</w:t>
            </w:r>
          </w:p>
        </w:tc>
        <w:tc>
          <w:tcPr>
            <w:tcW w:w="1072" w:type="dxa"/>
            <w:shd w:val="clear" w:color="auto" w:fill="auto"/>
            <w:textDirection w:val="btLr"/>
          </w:tcPr>
          <w:p w:rsidR="006F6C17" w:rsidRPr="000420ED" w:rsidRDefault="006F6C17" w:rsidP="00FB7226">
            <w:pPr>
              <w:pStyle w:val="afe"/>
              <w:ind w:left="113" w:right="113"/>
            </w:pPr>
            <w:r w:rsidRPr="000420ED">
              <w:t>66,759</w:t>
            </w:r>
          </w:p>
        </w:tc>
        <w:tc>
          <w:tcPr>
            <w:tcW w:w="1076" w:type="dxa"/>
            <w:shd w:val="clear" w:color="auto" w:fill="auto"/>
            <w:textDirection w:val="btLr"/>
          </w:tcPr>
          <w:p w:rsidR="006F6C17" w:rsidRPr="000420ED" w:rsidRDefault="006F6C17" w:rsidP="00FB7226">
            <w:pPr>
              <w:pStyle w:val="afe"/>
              <w:ind w:left="113" w:right="113"/>
            </w:pPr>
            <w:r w:rsidRPr="000420ED">
              <w:t>570</w:t>
            </w:r>
            <w:r w:rsidRPr="00FB7226">
              <w:rPr>
                <w:lang w:val="en-US"/>
              </w:rPr>
              <w:t>’</w:t>
            </w:r>
            <w:r w:rsidRPr="000420ED">
              <w:t>571</w:t>
            </w:r>
          </w:p>
        </w:tc>
        <w:tc>
          <w:tcPr>
            <w:tcW w:w="1068" w:type="dxa"/>
            <w:shd w:val="clear" w:color="auto" w:fill="auto"/>
            <w:textDirection w:val="btLr"/>
          </w:tcPr>
          <w:p w:rsidR="006F6C17" w:rsidRPr="00FB7226" w:rsidRDefault="006F6C17" w:rsidP="00FB7226">
            <w:pPr>
              <w:pStyle w:val="afe"/>
              <w:ind w:left="113" w:right="113"/>
              <w:rPr>
                <w:lang w:val="en-US"/>
              </w:rPr>
            </w:pPr>
            <w:r w:rsidRPr="00FB7226">
              <w:rPr>
                <w:lang w:val="en-US"/>
              </w:rPr>
              <w:t>0</w:t>
            </w:r>
          </w:p>
        </w:tc>
        <w:tc>
          <w:tcPr>
            <w:tcW w:w="1066" w:type="dxa"/>
            <w:shd w:val="clear" w:color="auto" w:fill="auto"/>
            <w:textDirection w:val="btLr"/>
          </w:tcPr>
          <w:p w:rsidR="006F6C17" w:rsidRPr="000420ED" w:rsidRDefault="006F6C17" w:rsidP="00FB7226">
            <w:pPr>
              <w:pStyle w:val="afe"/>
              <w:ind w:left="113" w:right="113"/>
            </w:pPr>
            <w:r w:rsidRPr="000420ED">
              <w:t>1940,02</w:t>
            </w:r>
          </w:p>
        </w:tc>
        <w:tc>
          <w:tcPr>
            <w:tcW w:w="1063" w:type="dxa"/>
            <w:shd w:val="clear" w:color="auto" w:fill="auto"/>
            <w:textDirection w:val="btLr"/>
          </w:tcPr>
          <w:p w:rsidR="006F6C17" w:rsidRPr="00FB7226" w:rsidRDefault="006F6C17" w:rsidP="00FB7226">
            <w:pPr>
              <w:pStyle w:val="afe"/>
              <w:ind w:left="113" w:right="113"/>
              <w:rPr>
                <w:lang w:val="en-US"/>
              </w:rPr>
            </w:pPr>
            <w:r w:rsidRPr="00FB7226">
              <w:rPr>
                <w:lang w:val="en-US"/>
              </w:rPr>
              <w:t>364’108,25</w:t>
            </w:r>
          </w:p>
        </w:tc>
        <w:tc>
          <w:tcPr>
            <w:tcW w:w="1252" w:type="dxa"/>
            <w:shd w:val="clear" w:color="auto" w:fill="auto"/>
            <w:textDirection w:val="btLr"/>
          </w:tcPr>
          <w:p w:rsidR="006F6C17" w:rsidRPr="00FB7226" w:rsidRDefault="006F6C17" w:rsidP="00FB7226">
            <w:pPr>
              <w:pStyle w:val="afe"/>
              <w:ind w:left="113" w:right="113"/>
              <w:rPr>
                <w:lang w:val="en-US"/>
              </w:rPr>
            </w:pPr>
            <w:r w:rsidRPr="00FB7226">
              <w:rPr>
                <w:lang w:val="en-US"/>
              </w:rPr>
              <w:t>572’511,02</w:t>
            </w:r>
          </w:p>
        </w:tc>
        <w:tc>
          <w:tcPr>
            <w:tcW w:w="1101" w:type="dxa"/>
            <w:shd w:val="clear" w:color="auto" w:fill="auto"/>
            <w:textDirection w:val="btLr"/>
          </w:tcPr>
          <w:p w:rsidR="006F6C17" w:rsidRPr="000420ED" w:rsidRDefault="006F6C17" w:rsidP="00FB7226">
            <w:pPr>
              <w:pStyle w:val="afe"/>
              <w:ind w:left="113" w:right="113"/>
            </w:pPr>
            <w:r w:rsidRPr="00FB7226">
              <w:rPr>
                <w:lang w:val="en-US"/>
              </w:rPr>
              <w:t>364’108,25</w:t>
            </w:r>
          </w:p>
        </w:tc>
      </w:tr>
    </w:tbl>
    <w:p w:rsidR="006F6C17" w:rsidRDefault="006F6C17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В модели решающее значение имеют последние два столбца, так как именно в них составлен прогноз требований с учетом вкладов до востребования</w:t>
      </w:r>
      <w:r w:rsidR="000420ED" w:rsidRPr="000420ED">
        <w:t xml:space="preserve">. </w:t>
      </w:r>
      <w:r w:rsidRPr="000420ED">
        <w:t>Для данной группировки активов и пассивов, исходя из предположения о равномерности распределения требований по дням, найдем ежедневную величину дефицита/профицита</w:t>
      </w:r>
      <w:r w:rsidR="000420ED" w:rsidRPr="000420ED">
        <w:t xml:space="preserve">. </w:t>
      </w:r>
      <w:r w:rsidRPr="000420ED">
        <w:t>Результаты занесем в таблицу</w:t>
      </w:r>
      <w:r w:rsidR="000420ED" w:rsidRPr="000420ED">
        <w:t>.</w:t>
      </w:r>
    </w:p>
    <w:p w:rsidR="00DB16BB" w:rsidRPr="000420ED" w:rsidRDefault="00712854" w:rsidP="000420ED">
      <w:pPr>
        <w:ind w:firstLine="709"/>
        <w:rPr>
          <w:b/>
          <w:bCs/>
        </w:rPr>
      </w:pPr>
      <w:r>
        <w:rPr>
          <w:lang w:val="uk-UA"/>
        </w:rPr>
        <w:br w:type="page"/>
      </w:r>
      <w:r w:rsidR="00DB16BB" w:rsidRPr="000420ED">
        <w:t xml:space="preserve">Таблица </w:t>
      </w:r>
      <w:r w:rsidR="000420ED">
        <w:t>3.1</w:t>
      </w:r>
      <w:r w:rsidR="00DB16BB" w:rsidRPr="000420ED">
        <w:t>2</w:t>
      </w:r>
      <w:r w:rsidR="001D5A98">
        <w:t xml:space="preserve">. </w:t>
      </w:r>
      <w:r w:rsidR="00DB16BB" w:rsidRPr="000420ED">
        <w:rPr>
          <w:b/>
          <w:bCs/>
        </w:rPr>
        <w:t>Дефицит/профицит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1643"/>
        <w:gridCol w:w="1673"/>
        <w:gridCol w:w="1643"/>
        <w:gridCol w:w="1673"/>
        <w:gridCol w:w="1410"/>
      </w:tblGrid>
      <w:tr w:rsidR="00DB16BB" w:rsidRPr="000420ED" w:rsidTr="00FB7226">
        <w:trPr>
          <w:trHeight w:val="974"/>
          <w:jc w:val="center"/>
        </w:trPr>
        <w:tc>
          <w:tcPr>
            <w:tcW w:w="818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0420ED">
              <w:t>Дни</w:t>
            </w:r>
          </w:p>
        </w:tc>
        <w:tc>
          <w:tcPr>
            <w:tcW w:w="1643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0420ED">
              <w:t>Активы</w:t>
            </w:r>
          </w:p>
        </w:tc>
        <w:tc>
          <w:tcPr>
            <w:tcW w:w="1673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0420ED">
              <w:t>Пассивы</w:t>
            </w:r>
          </w:p>
        </w:tc>
        <w:tc>
          <w:tcPr>
            <w:tcW w:w="1643" w:type="dxa"/>
            <w:shd w:val="clear" w:color="auto" w:fill="auto"/>
          </w:tcPr>
          <w:p w:rsidR="000420ED" w:rsidRDefault="00DB16BB" w:rsidP="004F672E">
            <w:pPr>
              <w:pStyle w:val="afe"/>
            </w:pPr>
            <w:r w:rsidRPr="000420ED">
              <w:t>Активы</w:t>
            </w:r>
          </w:p>
          <w:p w:rsidR="00DB16BB" w:rsidRPr="000420ED" w:rsidRDefault="00DB16BB" w:rsidP="004F672E">
            <w:pPr>
              <w:pStyle w:val="afe"/>
            </w:pPr>
            <w:r w:rsidRPr="000420ED">
              <w:t>Однодневные</w:t>
            </w:r>
          </w:p>
        </w:tc>
        <w:tc>
          <w:tcPr>
            <w:tcW w:w="1673" w:type="dxa"/>
            <w:shd w:val="clear" w:color="auto" w:fill="auto"/>
          </w:tcPr>
          <w:p w:rsidR="000420ED" w:rsidRDefault="00DB16BB" w:rsidP="004F672E">
            <w:pPr>
              <w:pStyle w:val="afe"/>
            </w:pPr>
            <w:r w:rsidRPr="000420ED">
              <w:t>Пассивы</w:t>
            </w:r>
          </w:p>
          <w:p w:rsidR="00DB16BB" w:rsidRPr="000420ED" w:rsidRDefault="00DB16BB" w:rsidP="004F672E">
            <w:pPr>
              <w:pStyle w:val="afe"/>
            </w:pPr>
            <w:r w:rsidRPr="000420ED">
              <w:t>однодневные</w:t>
            </w:r>
          </w:p>
        </w:tc>
        <w:tc>
          <w:tcPr>
            <w:tcW w:w="1410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0420ED">
              <w:t>Дефицит/</w:t>
            </w:r>
          </w:p>
          <w:p w:rsidR="00DB16BB" w:rsidRPr="000420ED" w:rsidRDefault="00DB16BB" w:rsidP="004F672E">
            <w:pPr>
              <w:pStyle w:val="afe"/>
            </w:pPr>
            <w:r w:rsidRPr="000420ED">
              <w:t>профицит</w:t>
            </w:r>
          </w:p>
        </w:tc>
      </w:tr>
      <w:tr w:rsidR="00DB16BB" w:rsidRPr="000420ED" w:rsidTr="00FB7226">
        <w:trPr>
          <w:jc w:val="center"/>
        </w:trPr>
        <w:tc>
          <w:tcPr>
            <w:tcW w:w="818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0420ED">
              <w:t>1</w:t>
            </w:r>
          </w:p>
        </w:tc>
        <w:tc>
          <w:tcPr>
            <w:tcW w:w="1643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0420ED">
              <w:t>2,70</w:t>
            </w:r>
          </w:p>
        </w:tc>
        <w:tc>
          <w:tcPr>
            <w:tcW w:w="1673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0420ED">
              <w:t>507,23</w:t>
            </w:r>
          </w:p>
        </w:tc>
        <w:tc>
          <w:tcPr>
            <w:tcW w:w="1643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0420ED">
              <w:t>2,70</w:t>
            </w:r>
          </w:p>
        </w:tc>
        <w:tc>
          <w:tcPr>
            <w:tcW w:w="1673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0420ED">
              <w:t>507,23</w:t>
            </w:r>
          </w:p>
        </w:tc>
        <w:tc>
          <w:tcPr>
            <w:tcW w:w="1410" w:type="dxa"/>
            <w:shd w:val="clear" w:color="auto" w:fill="auto"/>
          </w:tcPr>
          <w:p w:rsidR="00DB16BB" w:rsidRPr="000420ED" w:rsidRDefault="000420ED" w:rsidP="004F672E">
            <w:pPr>
              <w:pStyle w:val="afe"/>
            </w:pPr>
            <w:r>
              <w:t xml:space="preserve"> (</w:t>
            </w:r>
            <w:r w:rsidR="00DB16BB" w:rsidRPr="000420ED">
              <w:t>504,53</w:t>
            </w:r>
            <w:r w:rsidRPr="000420ED">
              <w:t xml:space="preserve">) </w:t>
            </w:r>
          </w:p>
        </w:tc>
      </w:tr>
      <w:tr w:rsidR="00DB16BB" w:rsidRPr="000420ED" w:rsidTr="00FB7226">
        <w:trPr>
          <w:jc w:val="center"/>
        </w:trPr>
        <w:tc>
          <w:tcPr>
            <w:tcW w:w="818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0420ED">
              <w:t>6</w:t>
            </w:r>
          </w:p>
        </w:tc>
        <w:tc>
          <w:tcPr>
            <w:tcW w:w="1643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FB7226">
              <w:rPr>
                <w:lang w:val="en-US"/>
              </w:rPr>
              <w:t>359’369,16</w:t>
            </w:r>
          </w:p>
        </w:tc>
        <w:tc>
          <w:tcPr>
            <w:tcW w:w="1673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0420ED">
              <w:t>3</w:t>
            </w:r>
            <w:r w:rsidRPr="00FB7226">
              <w:rPr>
                <w:lang w:val="en-US"/>
              </w:rPr>
              <w:t>’032,46</w:t>
            </w:r>
          </w:p>
        </w:tc>
        <w:tc>
          <w:tcPr>
            <w:tcW w:w="1643" w:type="dxa"/>
            <w:shd w:val="clear" w:color="auto" w:fill="auto"/>
          </w:tcPr>
          <w:p w:rsidR="00DB16BB" w:rsidRPr="00FB7226" w:rsidRDefault="00DB16BB" w:rsidP="004F672E">
            <w:pPr>
              <w:pStyle w:val="afe"/>
              <w:rPr>
                <w:lang w:val="en-US"/>
              </w:rPr>
            </w:pPr>
            <w:r w:rsidRPr="000420ED">
              <w:t>59</w:t>
            </w:r>
            <w:r w:rsidRPr="00FB7226">
              <w:rPr>
                <w:lang w:val="en-US"/>
              </w:rPr>
              <w:t>’894,86</w:t>
            </w:r>
          </w:p>
        </w:tc>
        <w:tc>
          <w:tcPr>
            <w:tcW w:w="1673" w:type="dxa"/>
            <w:shd w:val="clear" w:color="auto" w:fill="auto"/>
          </w:tcPr>
          <w:p w:rsidR="00DB16BB" w:rsidRPr="00FB7226" w:rsidRDefault="00DB16BB" w:rsidP="004F672E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505,41</w:t>
            </w:r>
          </w:p>
        </w:tc>
        <w:tc>
          <w:tcPr>
            <w:tcW w:w="1410" w:type="dxa"/>
            <w:shd w:val="clear" w:color="auto" w:fill="auto"/>
          </w:tcPr>
          <w:p w:rsidR="00DB16BB" w:rsidRPr="00FB7226" w:rsidRDefault="00DB16BB" w:rsidP="004F672E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59’389,45</w:t>
            </w:r>
          </w:p>
        </w:tc>
      </w:tr>
      <w:tr w:rsidR="00DB16BB" w:rsidRPr="000420ED" w:rsidTr="00FB7226">
        <w:trPr>
          <w:jc w:val="center"/>
        </w:trPr>
        <w:tc>
          <w:tcPr>
            <w:tcW w:w="818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0420ED">
              <w:t>60</w:t>
            </w:r>
          </w:p>
        </w:tc>
        <w:tc>
          <w:tcPr>
            <w:tcW w:w="1643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FB7226">
              <w:rPr>
                <w:lang w:val="en-US"/>
              </w:rPr>
              <w:t>261’901,43</w:t>
            </w:r>
          </w:p>
        </w:tc>
        <w:tc>
          <w:tcPr>
            <w:tcW w:w="1673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FB7226">
              <w:rPr>
                <w:lang w:val="en-US"/>
              </w:rPr>
              <w:t>219’840,36</w:t>
            </w:r>
          </w:p>
        </w:tc>
        <w:tc>
          <w:tcPr>
            <w:tcW w:w="1643" w:type="dxa"/>
            <w:shd w:val="clear" w:color="auto" w:fill="auto"/>
          </w:tcPr>
          <w:p w:rsidR="00DB16BB" w:rsidRPr="00FB7226" w:rsidRDefault="00DB16BB" w:rsidP="004F672E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4’365,02</w:t>
            </w:r>
          </w:p>
        </w:tc>
        <w:tc>
          <w:tcPr>
            <w:tcW w:w="1673" w:type="dxa"/>
            <w:shd w:val="clear" w:color="auto" w:fill="auto"/>
          </w:tcPr>
          <w:p w:rsidR="00DB16BB" w:rsidRPr="00FB7226" w:rsidRDefault="00DB16BB" w:rsidP="004F672E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3’664,01</w:t>
            </w:r>
          </w:p>
        </w:tc>
        <w:tc>
          <w:tcPr>
            <w:tcW w:w="1410" w:type="dxa"/>
            <w:shd w:val="clear" w:color="auto" w:fill="auto"/>
          </w:tcPr>
          <w:p w:rsidR="00DB16BB" w:rsidRPr="00FB7226" w:rsidRDefault="00DB16BB" w:rsidP="004F672E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701,01</w:t>
            </w:r>
          </w:p>
        </w:tc>
      </w:tr>
      <w:tr w:rsidR="00DB16BB" w:rsidRPr="000420ED" w:rsidTr="00FB7226">
        <w:trPr>
          <w:jc w:val="center"/>
        </w:trPr>
        <w:tc>
          <w:tcPr>
            <w:tcW w:w="818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0420ED">
              <w:t>9</w:t>
            </w:r>
          </w:p>
        </w:tc>
        <w:tc>
          <w:tcPr>
            <w:tcW w:w="1643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FB7226">
              <w:rPr>
                <w:lang w:val="en-US"/>
              </w:rPr>
              <w:t>231’319,16</w:t>
            </w:r>
          </w:p>
        </w:tc>
        <w:tc>
          <w:tcPr>
            <w:tcW w:w="1673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FB7226">
              <w:rPr>
                <w:lang w:val="en-US"/>
              </w:rPr>
              <w:t>316’446,77</w:t>
            </w:r>
          </w:p>
        </w:tc>
        <w:tc>
          <w:tcPr>
            <w:tcW w:w="1643" w:type="dxa"/>
            <w:shd w:val="clear" w:color="auto" w:fill="auto"/>
          </w:tcPr>
          <w:p w:rsidR="00DB16BB" w:rsidRPr="00FB7226" w:rsidRDefault="00DB16BB" w:rsidP="004F672E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2’570,21</w:t>
            </w:r>
          </w:p>
        </w:tc>
        <w:tc>
          <w:tcPr>
            <w:tcW w:w="1673" w:type="dxa"/>
            <w:shd w:val="clear" w:color="auto" w:fill="auto"/>
          </w:tcPr>
          <w:p w:rsidR="00DB16BB" w:rsidRPr="00FB7226" w:rsidRDefault="00DB16BB" w:rsidP="004F672E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3’516,07</w:t>
            </w:r>
          </w:p>
        </w:tc>
        <w:tc>
          <w:tcPr>
            <w:tcW w:w="1410" w:type="dxa"/>
            <w:shd w:val="clear" w:color="auto" w:fill="auto"/>
          </w:tcPr>
          <w:p w:rsidR="00DB16BB" w:rsidRPr="00FB7226" w:rsidRDefault="000420ED" w:rsidP="004F672E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 xml:space="preserve"> (</w:t>
            </w:r>
            <w:r w:rsidR="00DB16BB" w:rsidRPr="00FB7226">
              <w:rPr>
                <w:lang w:val="en-US"/>
              </w:rPr>
              <w:t>945,86</w:t>
            </w:r>
            <w:r w:rsidRPr="00FB7226">
              <w:rPr>
                <w:lang w:val="en-US"/>
              </w:rPr>
              <w:t xml:space="preserve">) </w:t>
            </w:r>
          </w:p>
        </w:tc>
      </w:tr>
      <w:tr w:rsidR="00DB16BB" w:rsidRPr="000420ED" w:rsidTr="00FB7226">
        <w:trPr>
          <w:jc w:val="center"/>
        </w:trPr>
        <w:tc>
          <w:tcPr>
            <w:tcW w:w="818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0420ED">
              <w:t>180</w:t>
            </w:r>
          </w:p>
        </w:tc>
        <w:tc>
          <w:tcPr>
            <w:tcW w:w="1643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FB7226">
              <w:rPr>
                <w:lang w:val="en-US"/>
              </w:rPr>
              <w:t>998’767,34</w:t>
            </w:r>
          </w:p>
        </w:tc>
        <w:tc>
          <w:tcPr>
            <w:tcW w:w="1673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FB7226">
              <w:rPr>
                <w:lang w:val="en-US"/>
              </w:rPr>
              <w:t>1’509’443,90</w:t>
            </w:r>
          </w:p>
        </w:tc>
        <w:tc>
          <w:tcPr>
            <w:tcW w:w="1643" w:type="dxa"/>
            <w:shd w:val="clear" w:color="auto" w:fill="auto"/>
          </w:tcPr>
          <w:p w:rsidR="00DB16BB" w:rsidRPr="00FB7226" w:rsidRDefault="00DB16BB" w:rsidP="004F672E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5’548,71</w:t>
            </w:r>
          </w:p>
        </w:tc>
        <w:tc>
          <w:tcPr>
            <w:tcW w:w="1673" w:type="dxa"/>
            <w:shd w:val="clear" w:color="auto" w:fill="auto"/>
          </w:tcPr>
          <w:p w:rsidR="00DB16BB" w:rsidRPr="00FB7226" w:rsidRDefault="00DB16BB" w:rsidP="004F672E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8’385,80</w:t>
            </w:r>
          </w:p>
        </w:tc>
        <w:tc>
          <w:tcPr>
            <w:tcW w:w="1410" w:type="dxa"/>
            <w:shd w:val="clear" w:color="auto" w:fill="auto"/>
          </w:tcPr>
          <w:p w:rsidR="00DB16BB" w:rsidRPr="00FB7226" w:rsidRDefault="000420ED" w:rsidP="004F672E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 xml:space="preserve"> (</w:t>
            </w:r>
            <w:r w:rsidR="00DB16BB" w:rsidRPr="00FB7226">
              <w:rPr>
                <w:lang w:val="en-US"/>
              </w:rPr>
              <w:t>2’837,09</w:t>
            </w:r>
            <w:r w:rsidRPr="00FB7226">
              <w:rPr>
                <w:lang w:val="en-US"/>
              </w:rPr>
              <w:t xml:space="preserve">) </w:t>
            </w:r>
          </w:p>
        </w:tc>
      </w:tr>
      <w:tr w:rsidR="00DB16BB" w:rsidRPr="000420ED" w:rsidTr="00FB7226">
        <w:trPr>
          <w:jc w:val="center"/>
        </w:trPr>
        <w:tc>
          <w:tcPr>
            <w:tcW w:w="818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0420ED">
              <w:t>721</w:t>
            </w:r>
          </w:p>
        </w:tc>
        <w:tc>
          <w:tcPr>
            <w:tcW w:w="1643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FB7226">
              <w:rPr>
                <w:lang w:val="en-US"/>
              </w:rPr>
              <w:t>572’511,02</w:t>
            </w:r>
          </w:p>
        </w:tc>
        <w:tc>
          <w:tcPr>
            <w:tcW w:w="1673" w:type="dxa"/>
            <w:shd w:val="clear" w:color="auto" w:fill="auto"/>
          </w:tcPr>
          <w:p w:rsidR="00DB16BB" w:rsidRPr="000420ED" w:rsidRDefault="00DB16BB" w:rsidP="004F672E">
            <w:pPr>
              <w:pStyle w:val="afe"/>
            </w:pPr>
            <w:r w:rsidRPr="00FB7226">
              <w:rPr>
                <w:lang w:val="en-US"/>
              </w:rPr>
              <w:t>364’108,25</w:t>
            </w:r>
          </w:p>
        </w:tc>
        <w:tc>
          <w:tcPr>
            <w:tcW w:w="1643" w:type="dxa"/>
            <w:shd w:val="clear" w:color="auto" w:fill="auto"/>
          </w:tcPr>
          <w:p w:rsidR="00DB16BB" w:rsidRPr="00FB7226" w:rsidRDefault="00DB16BB" w:rsidP="004F672E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794,05</w:t>
            </w:r>
          </w:p>
        </w:tc>
        <w:tc>
          <w:tcPr>
            <w:tcW w:w="1673" w:type="dxa"/>
            <w:shd w:val="clear" w:color="auto" w:fill="auto"/>
          </w:tcPr>
          <w:p w:rsidR="00DB16BB" w:rsidRPr="00FB7226" w:rsidRDefault="00DB16BB" w:rsidP="004F672E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505,00</w:t>
            </w:r>
          </w:p>
        </w:tc>
        <w:tc>
          <w:tcPr>
            <w:tcW w:w="1410" w:type="dxa"/>
            <w:shd w:val="clear" w:color="auto" w:fill="auto"/>
          </w:tcPr>
          <w:p w:rsidR="00DB16BB" w:rsidRPr="00FB7226" w:rsidRDefault="00DB16BB" w:rsidP="004F672E">
            <w:pPr>
              <w:pStyle w:val="afe"/>
              <w:rPr>
                <w:lang w:val="en-US"/>
              </w:rPr>
            </w:pPr>
            <w:r w:rsidRPr="00FB7226">
              <w:rPr>
                <w:lang w:val="en-US"/>
              </w:rPr>
              <w:t>289,05</w:t>
            </w:r>
          </w:p>
        </w:tc>
      </w:tr>
    </w:tbl>
    <w:p w:rsidR="004F672E" w:rsidRDefault="004F672E" w:rsidP="000420ED">
      <w:pPr>
        <w:ind w:firstLine="709"/>
        <w:rPr>
          <w:lang w:val="uk-UA"/>
        </w:rPr>
      </w:pPr>
    </w:p>
    <w:p w:rsidR="004F672E" w:rsidRDefault="00DB16BB" w:rsidP="000420ED">
      <w:pPr>
        <w:ind w:firstLine="709"/>
        <w:rPr>
          <w:lang w:val="uk-UA"/>
        </w:rPr>
      </w:pPr>
      <w:r w:rsidRPr="000420ED">
        <w:t>Данный этап направлен на проведение мероприятий по корректировке календаря платежей</w:t>
      </w:r>
      <w:r w:rsidR="000420ED" w:rsidRPr="000420ED">
        <w:t xml:space="preserve">. </w:t>
      </w:r>
    </w:p>
    <w:p w:rsidR="004F672E" w:rsidRDefault="00DB16BB" w:rsidP="000420ED">
      <w:pPr>
        <w:ind w:firstLine="709"/>
        <w:rPr>
          <w:lang w:val="uk-UA"/>
        </w:rPr>
      </w:pPr>
      <w:r w:rsidRPr="000420ED">
        <w:t>Так в периоды дефицита необходимо дополнительно привлечь ресурсы</w:t>
      </w:r>
      <w:r w:rsidR="000420ED" w:rsidRPr="000420ED">
        <w:t xml:space="preserve">. </w:t>
      </w:r>
    </w:p>
    <w:p w:rsidR="004F672E" w:rsidRDefault="00DB16BB" w:rsidP="000420ED">
      <w:pPr>
        <w:ind w:firstLine="709"/>
        <w:rPr>
          <w:lang w:val="uk-UA"/>
        </w:rPr>
      </w:pPr>
      <w:r w:rsidRPr="000420ED">
        <w:t>В период профицита для получения дополнительного дохода целесообразно краткосрочное кредитование, ориентируясь на периоды стойкого дефицита</w:t>
      </w:r>
      <w:r w:rsidR="000420ED" w:rsidRPr="000420ED">
        <w:t xml:space="preserve">. </w:t>
      </w:r>
    </w:p>
    <w:p w:rsidR="000420ED" w:rsidRDefault="00DB16BB" w:rsidP="000420ED">
      <w:pPr>
        <w:ind w:firstLine="709"/>
        <w:rPr>
          <w:lang w:val="uk-UA"/>
        </w:rPr>
      </w:pPr>
      <w:r w:rsidRPr="000420ED">
        <w:t>Для наглядности проиллюстрируем ситуацию на графике</w:t>
      </w:r>
      <w:r w:rsidR="000420ED" w:rsidRPr="000420ED">
        <w:t>.</w:t>
      </w:r>
    </w:p>
    <w:p w:rsidR="004F672E" w:rsidRPr="004F672E" w:rsidRDefault="004F672E" w:rsidP="000420ED">
      <w:pPr>
        <w:ind w:firstLine="709"/>
        <w:rPr>
          <w:lang w:val="uk-UA"/>
        </w:rPr>
      </w:pPr>
    </w:p>
    <w:p w:rsidR="000420ED" w:rsidRDefault="0064383F" w:rsidP="000420ED">
      <w:pPr>
        <w:ind w:firstLine="709"/>
      </w:pPr>
      <w:r>
        <w:rPr>
          <w:position w:val="-24"/>
        </w:rPr>
        <w:pict>
          <v:shape id="_x0000_i1041" type="#_x0000_t75" style="width:159.75pt;height:33.75pt" fillcolor="window">
            <v:imagedata r:id="rId19" o:title=""/>
          </v:shape>
        </w:pict>
      </w:r>
      <w:r w:rsidR="00DB16BB" w:rsidRPr="000420ED">
        <w:t>,</w:t>
      </w:r>
      <w:r w:rsidR="000420ED">
        <w:t xml:space="preserve"> (3.3</w:t>
      </w:r>
      <w:r w:rsidR="000420ED" w:rsidRPr="000420ED">
        <w:t>)</w:t>
      </w:r>
    </w:p>
    <w:p w:rsidR="000420ED" w:rsidRDefault="0064383F" w:rsidP="000420ED">
      <w:pPr>
        <w:ind w:firstLine="709"/>
        <w:rPr>
          <w:lang w:val="uk-UA"/>
        </w:rPr>
      </w:pPr>
      <w:r>
        <w:rPr>
          <w:position w:val="-28"/>
        </w:rPr>
        <w:pict>
          <v:shape id="_x0000_i1042" type="#_x0000_t75" style="width:161.25pt;height:33.75pt" fillcolor="window">
            <v:imagedata r:id="rId20" o:title=""/>
          </v:shape>
        </w:pict>
      </w:r>
      <w:r w:rsidR="000420ED">
        <w:t xml:space="preserve"> (3.4</w:t>
      </w:r>
      <w:r w:rsidR="000420ED" w:rsidRPr="000420ED">
        <w:t>)</w:t>
      </w:r>
    </w:p>
    <w:p w:rsidR="004F672E" w:rsidRPr="004F672E" w:rsidRDefault="004F672E" w:rsidP="000420ED">
      <w:pPr>
        <w:ind w:firstLine="709"/>
        <w:rPr>
          <w:lang w:val="uk-UA"/>
        </w:rPr>
      </w:pPr>
    </w:p>
    <w:p w:rsidR="000420ED" w:rsidRPr="000420ED" w:rsidRDefault="00DB16BB" w:rsidP="000420ED">
      <w:pPr>
        <w:ind w:firstLine="709"/>
      </w:pPr>
      <w:r w:rsidRPr="000420ED">
        <w:t xml:space="preserve">где </w:t>
      </w:r>
      <w:r w:rsidR="0064383F">
        <w:rPr>
          <w:position w:val="-12"/>
        </w:rPr>
        <w:pict>
          <v:shape id="_x0000_i1043" type="#_x0000_t75" style="width:23.25pt;height:18pt" fillcolor="window">
            <v:imagedata r:id="rId21" o:title=""/>
          </v:shape>
        </w:pict>
      </w:r>
      <w:r w:rsidRPr="000420ED">
        <w:t xml:space="preserve">число дней в </w:t>
      </w:r>
      <w:r w:rsidRPr="000420ED">
        <w:rPr>
          <w:lang w:val="en-US"/>
        </w:rPr>
        <w:t>I</w:t>
      </w:r>
      <w:r w:rsidR="000420ED">
        <w:t>-</w:t>
      </w:r>
      <w:r w:rsidRPr="000420ED">
        <w:t>ом периоде</w:t>
      </w:r>
    </w:p>
    <w:p w:rsidR="00DB16BB" w:rsidRPr="000420ED" w:rsidRDefault="00DB16BB" w:rsidP="000420ED">
      <w:pPr>
        <w:ind w:firstLine="709"/>
      </w:pPr>
      <w:r w:rsidRPr="000420ED">
        <w:rPr>
          <w:lang w:val="en-US"/>
        </w:rPr>
        <w:t>T</w:t>
      </w:r>
      <w:r w:rsidRPr="000420ED">
        <w:t xml:space="preserve"> </w:t>
      </w:r>
      <w:r w:rsidR="000420ED">
        <w:t>-</w:t>
      </w:r>
      <w:r w:rsidRPr="000420ED">
        <w:t xml:space="preserve"> общее число дней</w:t>
      </w:r>
    </w:p>
    <w:p w:rsidR="000420ED" w:rsidRDefault="0064383F" w:rsidP="000420ED">
      <w:pPr>
        <w:ind w:firstLine="709"/>
      </w:pPr>
      <w:r>
        <w:rPr>
          <w:position w:val="-12"/>
          <w:lang w:val="en-US"/>
        </w:rPr>
        <w:pict>
          <v:shape id="_x0000_i1044" type="#_x0000_t75" style="width:21.75pt;height:18pt" fillcolor="window">
            <v:imagedata r:id="rId22" o:title=""/>
          </v:shape>
        </w:pict>
      </w:r>
      <w:r w:rsidR="00DB16BB" w:rsidRPr="000420ED">
        <w:t>случайная величина ежедневных выплат</w:t>
      </w:r>
      <w:r w:rsidR="000420ED">
        <w:t xml:space="preserve"> "</w:t>
      </w:r>
      <w:r w:rsidR="00DB16BB" w:rsidRPr="000420ED">
        <w:t>до востребования</w:t>
      </w:r>
      <w:r w:rsidR="000420ED">
        <w:t>".</w:t>
      </w:r>
    </w:p>
    <w:p w:rsidR="000420ED" w:rsidRDefault="00DB16BB" w:rsidP="000420ED">
      <w:pPr>
        <w:ind w:firstLine="709"/>
        <w:rPr>
          <w:lang w:val="uk-UA"/>
        </w:rPr>
      </w:pPr>
      <w:r w:rsidRPr="000420ED">
        <w:t>Таким образом, с учетом формул</w:t>
      </w:r>
      <w:r w:rsidR="000420ED">
        <w:t xml:space="preserve"> (3.2</w:t>
      </w:r>
      <w:r w:rsidR="000420ED" w:rsidRPr="000420ED">
        <w:t xml:space="preserve">) </w:t>
      </w:r>
      <w:r w:rsidRPr="000420ED">
        <w:t>и</w:t>
      </w:r>
      <w:r w:rsidR="000420ED">
        <w:t xml:space="preserve"> (3.3</w:t>
      </w:r>
      <w:r w:rsidR="000420ED" w:rsidRPr="000420ED">
        <w:t xml:space="preserve">) </w:t>
      </w:r>
      <w:r w:rsidRPr="000420ED">
        <w:t>можно определить следующее отношение</w:t>
      </w:r>
      <w:r w:rsidR="000420ED" w:rsidRPr="000420ED">
        <w:t>:</w:t>
      </w:r>
    </w:p>
    <w:p w:rsidR="004F672E" w:rsidRPr="004F672E" w:rsidRDefault="004F672E" w:rsidP="000420ED">
      <w:pPr>
        <w:ind w:firstLine="709"/>
        <w:rPr>
          <w:lang w:val="uk-UA"/>
        </w:rPr>
      </w:pPr>
    </w:p>
    <w:p w:rsidR="000420ED" w:rsidRDefault="0064383F" w:rsidP="000420ED">
      <w:pPr>
        <w:ind w:firstLine="709"/>
      </w:pPr>
      <w:r>
        <w:rPr>
          <w:position w:val="-30"/>
        </w:rPr>
        <w:pict>
          <v:shape id="_x0000_i1045" type="#_x0000_t75" style="width:252.75pt;height:36.75pt" fillcolor="window">
            <v:imagedata r:id="rId23" o:title=""/>
          </v:shape>
        </w:pict>
      </w:r>
      <w:r w:rsidR="000420ED">
        <w:t xml:space="preserve"> (3.5</w:t>
      </w:r>
      <w:r w:rsidR="000420ED" w:rsidRPr="000420ED">
        <w:t>)</w:t>
      </w:r>
    </w:p>
    <w:p w:rsidR="000420ED" w:rsidRDefault="0064383F" w:rsidP="000420ED">
      <w:pPr>
        <w:ind w:firstLine="709"/>
      </w:pPr>
      <w:r>
        <w:rPr>
          <w:position w:val="-30"/>
        </w:rPr>
        <w:pict>
          <v:shape id="_x0000_i1046" type="#_x0000_t75" style="width:257.25pt;height:36.75pt" fillcolor="window">
            <v:imagedata r:id="rId24" o:title=""/>
          </v:shape>
        </w:pict>
      </w:r>
      <w:r w:rsidR="000420ED">
        <w:t xml:space="preserve"> (3.6</w:t>
      </w:r>
      <w:r w:rsidR="000420ED" w:rsidRPr="000420ED">
        <w:t>)</w:t>
      </w:r>
    </w:p>
    <w:p w:rsidR="000420ED" w:rsidRDefault="0064383F" w:rsidP="000420ED">
      <w:pPr>
        <w:ind w:firstLine="709"/>
        <w:rPr>
          <w:lang w:val="uk-UA"/>
        </w:rPr>
      </w:pPr>
      <w:r>
        <w:rPr>
          <w:position w:val="-12"/>
        </w:rPr>
        <w:pict>
          <v:shape id="_x0000_i1047" type="#_x0000_t75" style="width:72.75pt;height:18pt" fillcolor="window">
            <v:imagedata r:id="rId25" o:title=""/>
          </v:shape>
        </w:pict>
      </w:r>
      <w:r w:rsidR="000420ED">
        <w:t xml:space="preserve"> (3.7</w:t>
      </w:r>
      <w:r w:rsidR="000420ED" w:rsidRPr="000420ED">
        <w:t>)</w:t>
      </w:r>
    </w:p>
    <w:p w:rsidR="004F672E" w:rsidRPr="004F672E" w:rsidRDefault="004F672E" w:rsidP="000420ED">
      <w:pPr>
        <w:ind w:firstLine="709"/>
        <w:rPr>
          <w:lang w:val="uk-UA"/>
        </w:rPr>
      </w:pPr>
    </w:p>
    <w:p w:rsidR="00DB16BB" w:rsidRPr="000420ED" w:rsidRDefault="0064383F" w:rsidP="000420ED">
      <w:pPr>
        <w:ind w:firstLine="709"/>
      </w:pPr>
      <w:r>
        <w:pict>
          <v:shape id="_x0000_i1048" type="#_x0000_t75" style="width:393.75pt;height:293.25pt" fillcolor="window">
            <v:imagedata r:id="rId26" o:title=""/>
          </v:shape>
        </w:pict>
      </w:r>
    </w:p>
    <w:p w:rsidR="00DB16BB" w:rsidRPr="000420ED" w:rsidRDefault="000420ED" w:rsidP="000420ED">
      <w:pPr>
        <w:ind w:firstLine="709"/>
      </w:pPr>
      <w:r>
        <w:t>Рис.3.4</w:t>
      </w:r>
      <w:r w:rsidR="00DB16BB" w:rsidRPr="000420ED">
        <w:t xml:space="preserve"> Наглядное изображение дефицита и профицита</w:t>
      </w:r>
    </w:p>
    <w:p w:rsidR="004F672E" w:rsidRDefault="004F672E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3</w:t>
      </w:r>
      <w:r w:rsidR="000420ED" w:rsidRPr="000420ED">
        <w:t xml:space="preserve">. </w:t>
      </w:r>
      <w:r w:rsidRPr="000420ED">
        <w:t>перераспределение ресурсов из областей с излишком кредитных ресурсов в области с их недостатком путем использования банковских продуктов</w:t>
      </w:r>
      <w:r w:rsidR="000420ED" w:rsidRPr="000420ED">
        <w:t xml:space="preserve">. </w:t>
      </w:r>
      <w:r w:rsidRPr="000420ED">
        <w:t>Продукты, предлагаемые банком, должны формироваться, исходя из приведенного анализа и результатов маркетингового исследования</w:t>
      </w:r>
      <w:r w:rsidR="000420ED" w:rsidRPr="000420ED">
        <w:t xml:space="preserve">. </w:t>
      </w:r>
      <w:r w:rsidRPr="000420ED">
        <w:t>Так можно прийти к осуществлению гибкого регулирования кредитными ресурсами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4</w:t>
      </w:r>
      <w:r w:rsidR="000420ED" w:rsidRPr="000420ED">
        <w:t xml:space="preserve">. </w:t>
      </w:r>
      <w:r w:rsidRPr="000420ED">
        <w:t xml:space="preserve">пересчет результатов в целях определения ошибок </w:t>
      </w:r>
      <w:r w:rsidR="000420ED">
        <w:t>-</w:t>
      </w:r>
      <w:r w:rsidRPr="000420ED">
        <w:t xml:space="preserve"> стандартных отклонений</w:t>
      </w:r>
      <w:r w:rsidR="000420ED" w:rsidRPr="000420ED">
        <w:t xml:space="preserve">. </w:t>
      </w:r>
      <w:r w:rsidRPr="000420ED">
        <w:t>Так как невозможно полностью соотнести без остатка активы и пассивы, то в дальнейшем рекомендуется использовать банковские продукты лишь для покрытия текущего дефицита и поддержания платежеспособности или для сохранения ликвидности путем избавления от излишка наиболее ликвидных активов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Предложенная модель основывается на результатах анализа активов и пассивов коммерческого банка</w:t>
      </w:r>
      <w:r w:rsidR="000420ED" w:rsidRPr="000420ED">
        <w:t xml:space="preserve">. </w:t>
      </w:r>
      <w:r w:rsidRPr="000420ED">
        <w:t>В качестве управляемых факторов были выбраны бессрочные активы и пассивы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Модель удобна, так как отчетность всех банков включает расшифровку срочных и бессрочных активов и пассивов, поэтому отчетность каждого банка можно преобразовать до вида показанного в таблице </w:t>
      </w:r>
      <w:r w:rsidR="000420ED">
        <w:t>3.3</w:t>
      </w:r>
    </w:p>
    <w:p w:rsidR="000420ED" w:rsidRDefault="00DB16BB" w:rsidP="000420ED">
      <w:pPr>
        <w:ind w:firstLine="709"/>
      </w:pPr>
      <w:r w:rsidRPr="000420ED">
        <w:t>Рассчитав величину однодневного спроса на банковские продукты</w:t>
      </w:r>
      <w:r w:rsidR="000420ED">
        <w:t xml:space="preserve"> "</w:t>
      </w:r>
      <w:r w:rsidRPr="000420ED">
        <w:t>до востребования</w:t>
      </w:r>
      <w:r w:rsidR="000420ED">
        <w:t xml:space="preserve">", </w:t>
      </w:r>
      <w:r w:rsidRPr="000420ED">
        <w:t>определим среднюю ошибку</w:t>
      </w:r>
      <w:r w:rsidR="000420ED" w:rsidRPr="000420ED">
        <w:t xml:space="preserve">. </w:t>
      </w:r>
      <w:r w:rsidRPr="000420ED">
        <w:t>Она будет формироваться за счет сумм абсолютных отклонений, полученных расчетных результатов от экспериментальных данных</w:t>
      </w:r>
      <w:r w:rsidR="000420ED" w:rsidRPr="000420ED">
        <w:t xml:space="preserve">. </w:t>
      </w:r>
      <w:r w:rsidRPr="000420ED">
        <w:t>Так можно ответить на вопрос о доверии исследуемых банков</w:t>
      </w:r>
      <w:r w:rsidR="000420ED" w:rsidRPr="000420ED">
        <w:t xml:space="preserve">. </w:t>
      </w:r>
      <w:r w:rsidRPr="000420ED">
        <w:t>Методика составлена таким образом, что каждый банк может ей воспользоваться</w:t>
      </w:r>
      <w:r w:rsidR="000420ED" w:rsidRPr="000420ED">
        <w:t>.</w:t>
      </w:r>
    </w:p>
    <w:p w:rsidR="000420ED" w:rsidRDefault="00DB16BB" w:rsidP="000420ED">
      <w:pPr>
        <w:ind w:firstLine="709"/>
        <w:rPr>
          <w:i/>
          <w:iCs/>
        </w:rPr>
      </w:pPr>
      <w:r w:rsidRPr="000420ED">
        <w:rPr>
          <w:i/>
          <w:iCs/>
        </w:rPr>
        <w:t>Следовательно, анализ и оценка активных и пассивных статей баланса коммерческих банков позволили сделать вывод о том, что взятые для исследования банки в целом отвечают требованиям современной конъюнктуры банковского сектора Российской Федерации, а проведенный в данной работе анализ структуры актива и пассива на примере коммерческого банка</w:t>
      </w:r>
      <w:r w:rsidR="000420ED">
        <w:rPr>
          <w:i/>
          <w:iCs/>
        </w:rPr>
        <w:t xml:space="preserve"> "</w:t>
      </w:r>
      <w:r w:rsidRPr="000420ED">
        <w:rPr>
          <w:i/>
          <w:iCs/>
        </w:rPr>
        <w:t>ЮНИАСТРУМ БАНК</w:t>
      </w:r>
      <w:r w:rsidR="000420ED">
        <w:rPr>
          <w:i/>
          <w:iCs/>
        </w:rPr>
        <w:t xml:space="preserve">" </w:t>
      </w:r>
      <w:r w:rsidRPr="000420ED">
        <w:rPr>
          <w:i/>
          <w:iCs/>
        </w:rPr>
        <w:t>позволяет применять подобную методику анализа к другим коммерческим банкам</w:t>
      </w:r>
      <w:r w:rsidR="000420ED" w:rsidRPr="000420ED">
        <w:rPr>
          <w:i/>
          <w:iCs/>
        </w:rPr>
        <w:t xml:space="preserve">. </w:t>
      </w:r>
      <w:r w:rsidRPr="000420ED">
        <w:rPr>
          <w:i/>
          <w:iCs/>
        </w:rPr>
        <w:t>Результаты анализа будут всецело зависеть от исходной информации</w:t>
      </w:r>
      <w:r w:rsidR="000420ED" w:rsidRPr="000420ED">
        <w:rPr>
          <w:i/>
          <w:iCs/>
        </w:rPr>
        <w:t>.</w:t>
      </w:r>
    </w:p>
    <w:p w:rsidR="00DB16BB" w:rsidRPr="000420ED" w:rsidRDefault="00DB16BB" w:rsidP="004F672E">
      <w:pPr>
        <w:pStyle w:val="2"/>
      </w:pPr>
      <w:r w:rsidRPr="000420ED">
        <w:br w:type="page"/>
      </w:r>
      <w:bookmarkStart w:id="22" w:name="_Toc91101924"/>
      <w:bookmarkStart w:id="23" w:name="_Toc91101956"/>
      <w:bookmarkStart w:id="24" w:name="_Toc256977730"/>
      <w:r w:rsidRPr="000420ED">
        <w:t>Заключение</w:t>
      </w:r>
      <w:bookmarkEnd w:id="22"/>
      <w:bookmarkEnd w:id="23"/>
      <w:bookmarkEnd w:id="24"/>
    </w:p>
    <w:p w:rsidR="004F672E" w:rsidRDefault="004F672E" w:rsidP="000420ED">
      <w:pPr>
        <w:ind w:firstLine="709"/>
        <w:rPr>
          <w:lang w:val="uk-UA"/>
        </w:rPr>
      </w:pPr>
    </w:p>
    <w:p w:rsidR="000420ED" w:rsidRDefault="00DB16BB" w:rsidP="000420ED">
      <w:pPr>
        <w:ind w:firstLine="709"/>
      </w:pPr>
      <w:r w:rsidRPr="000420ED">
        <w:t>Изучив кредитные операции банка и их организацию можно сделать вывод о том, что в современных условиях процесс кредитования выступает опорой современной экономики и используются банками для получения дохода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Кредитные операции осуществляются при наличии свободных денежных средств</w:t>
      </w:r>
      <w:r w:rsidR="000420ED" w:rsidRPr="000420ED">
        <w:t xml:space="preserve">. </w:t>
      </w:r>
      <w:r w:rsidRPr="000420ED">
        <w:t>Ссуженная стоимость продается на условиях платности, возвратности и срочности</w:t>
      </w:r>
      <w:r w:rsidR="000420ED" w:rsidRPr="000420ED">
        <w:t xml:space="preserve">. </w:t>
      </w:r>
      <w:r w:rsidRPr="000420ED">
        <w:t>Основными признаками кредитных отношений являются возвратность, срочность и платность, то есть средства предоставляются на определенный срок, должны быть обязательно возвращены, и за их использование заемщик выплачивает определенную сумму кредитору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Цель кредита </w:t>
      </w:r>
      <w:r w:rsidR="000420ED">
        <w:t>-</w:t>
      </w:r>
      <w:r w:rsidRPr="000420ED">
        <w:t xml:space="preserve"> извлечение дохода</w:t>
      </w:r>
      <w:r w:rsidR="000420ED" w:rsidRPr="000420ED">
        <w:t xml:space="preserve">. </w:t>
      </w:r>
      <w:r w:rsidRPr="000420ED">
        <w:t>Не преследуя эту цель, должник не берет, а кредитор не предоставляет ссуду</w:t>
      </w:r>
      <w:r w:rsidR="000420ED" w:rsidRPr="000420ED">
        <w:t xml:space="preserve">. </w:t>
      </w:r>
      <w:r w:rsidRPr="000420ED">
        <w:t>Кредитор надеется получить проценты на капитал, учитывая степень риска</w:t>
      </w:r>
      <w:r w:rsidR="000420ED" w:rsidRPr="000420ED">
        <w:t xml:space="preserve">. </w:t>
      </w:r>
      <w:r w:rsidRPr="000420ED">
        <w:t>Заемщик надеется, что, используя заемные средства, сможет извлечь доход, который будет достаточен для уплаты процентов кредитору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Процесс кредитования в современных российских условиях является одной из рисковых активных операций, способных при неразумном подходе привести к потере ликвидности и банкротству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Через процесс краткосрочного и долгосрочного кредитования происходит функция перераспределения денежных средств в финансовой системе страны</w:t>
      </w:r>
      <w:r w:rsidR="000420ED" w:rsidRPr="000420ED">
        <w:t xml:space="preserve">. </w:t>
      </w:r>
      <w:r w:rsidRPr="000420ED">
        <w:t>Спрос хозяйствующих субъектов рынка на оборотные средства удовлетворяется предложением от коммерческих банков свободных финансовых ресурсов, привлеченных в свою очередь с рынка депозитов и частных вкладов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Процесс кредитования является сложной процедурой и обеспечивается различными формами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Основными формами обеспечения кредита и кредитных операций являются</w:t>
      </w:r>
      <w:r w:rsidR="000420ED" w:rsidRPr="000420ED">
        <w:t xml:space="preserve">: </w:t>
      </w:r>
      <w:r w:rsidRPr="000420ED">
        <w:t>обеспечение залогом, обеспечение поручительством и обеспечение банковской гарантией</w:t>
      </w:r>
      <w:r w:rsidR="000420ED" w:rsidRPr="000420ED">
        <w:t xml:space="preserve">. </w:t>
      </w:r>
      <w:r w:rsidRPr="000420ED">
        <w:t>В российской практике использование различных форм обеспечения получило широкое развитие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Проведение кредитных операций напрямую связано с риском</w:t>
      </w:r>
      <w:r w:rsidR="000420ED" w:rsidRPr="000420ED">
        <w:t xml:space="preserve">. </w:t>
      </w:r>
      <w:r w:rsidRPr="000420ED">
        <w:t>Особое</w:t>
      </w:r>
      <w:r w:rsidR="000420ED" w:rsidRPr="000420ED">
        <w:t xml:space="preserve"> </w:t>
      </w:r>
      <w:r w:rsidRPr="000420ED">
        <w:t>внимание уделяется кредитному риску, так как в последние годы отчетливо выявилась степень влияния кредитного риска на деятельность кредитных операций, а также на деятельность российских</w:t>
      </w:r>
      <w:r w:rsidR="000420ED" w:rsidRPr="000420ED">
        <w:t xml:space="preserve"> </w:t>
      </w:r>
      <w:r w:rsidRPr="000420ED">
        <w:t>банков в целом</w:t>
      </w:r>
      <w:r w:rsidR="000420ED" w:rsidRPr="000420ED">
        <w:t xml:space="preserve">. </w:t>
      </w:r>
      <w:r w:rsidRPr="000420ED">
        <w:t>Поэтому для снижения риска</w:t>
      </w:r>
      <w:r w:rsidR="000420ED" w:rsidRPr="000420ED">
        <w:t xml:space="preserve"> </w:t>
      </w:r>
      <w:r w:rsidRPr="000420ED">
        <w:t>была рассмотрена не только его сущность, но и управление им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Управление кредитным риском </w:t>
      </w:r>
      <w:r w:rsidR="000420ED">
        <w:t>-</w:t>
      </w:r>
      <w:r w:rsidRPr="000420ED">
        <w:t xml:space="preserve"> одна из важных областей современного управления, связанная со специфической деятельностью банковских менеджеров в условиях неопределенности, сложного выбора альтернативных вариантов управленческих решений, постоянно изменяющейся во времени социально-экономической и политической обстановки, которые отличаются крайней непредсказуемостью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Подверженность кредитному риску существует в течение всего периода кредитования</w:t>
      </w:r>
      <w:r w:rsidR="000420ED" w:rsidRPr="000420ED">
        <w:t xml:space="preserve">. </w:t>
      </w:r>
      <w:r w:rsidRPr="000420ED">
        <w:t xml:space="preserve">Величина кредитного риска </w:t>
      </w:r>
      <w:r w:rsidR="000420ED">
        <w:t>-</w:t>
      </w:r>
      <w:r w:rsidRPr="000420ED">
        <w:t xml:space="preserve"> сумма, которая может быть потеряна при неуплате или просрочке выплате задолженности</w:t>
      </w:r>
      <w:r w:rsidR="000420ED" w:rsidRPr="000420ED">
        <w:t xml:space="preserve">. </w:t>
      </w:r>
      <w:r w:rsidRPr="000420ED">
        <w:t>Просроченные платежи не приводят к прямым убыткам, а возникают косвенные убытки, представляющие собой издержки по процентам или потерю процентов, которые можно было бы получить, если бы деньги были возвращены раньше и помещены на депозит</w:t>
      </w:r>
      <w:r w:rsidR="000420ED" w:rsidRPr="000420ED">
        <w:t xml:space="preserve">. </w:t>
      </w:r>
      <w:r w:rsidRPr="000420ED">
        <w:t>Не смотря на то, что кредитный риск велик для кредиторов, компаниям, находящимся в сложном положении, банки все же вынуждены их предоставлять, дабы не терять возможные прибыли</w:t>
      </w:r>
      <w:r w:rsidR="000420ED" w:rsidRPr="000420ED">
        <w:t xml:space="preserve">. </w:t>
      </w:r>
      <w:r w:rsidRPr="000420ED">
        <w:t>В целях контроля за уровнем просроченной задолженности, а также за качеством кредитного портфеля был проведен анализ кредитного портфеля с точки зрения его доходности, надежности и степени риска на примере</w:t>
      </w:r>
      <w:r w:rsidR="000420ED">
        <w:t xml:space="preserve"> "</w:t>
      </w:r>
      <w:r w:rsidRPr="000420ED">
        <w:t>ЮНИАСТРУМ БАНКа</w:t>
      </w:r>
      <w:r w:rsidR="000420ED">
        <w:t>"</w:t>
      </w:r>
    </w:p>
    <w:p w:rsidR="000420ED" w:rsidRDefault="00DB16BB" w:rsidP="000420ED">
      <w:pPr>
        <w:ind w:firstLine="709"/>
      </w:pPr>
      <w:r w:rsidRPr="000420ED">
        <w:t>Говоря о</w:t>
      </w:r>
      <w:r w:rsidR="000420ED">
        <w:t xml:space="preserve"> "</w:t>
      </w:r>
      <w:r w:rsidRPr="000420ED">
        <w:t>Юниаструм банке</w:t>
      </w:r>
      <w:r w:rsidR="000420ED">
        <w:t xml:space="preserve">", </w:t>
      </w:r>
      <w:r w:rsidRPr="000420ED">
        <w:t>следует отметить, что в своем развитии банк опирается на богатый опыт работы с предприятиями и организациями различных отраслей и форм собственности</w:t>
      </w:r>
      <w:r w:rsidR="000420ED" w:rsidRPr="000420ED">
        <w:t>.</w:t>
      </w:r>
      <w:r w:rsidR="000420ED">
        <w:t xml:space="preserve"> "</w:t>
      </w:r>
      <w:r w:rsidRPr="000420ED">
        <w:t>Юниаструм банк</w:t>
      </w:r>
      <w:r w:rsidR="000420ED">
        <w:t xml:space="preserve">" </w:t>
      </w:r>
      <w:r w:rsidRPr="000420ED">
        <w:t>уверенно расширяет своё присутствие на рынке розничных услуг</w:t>
      </w:r>
      <w:r w:rsidR="000420ED" w:rsidRPr="000420ED">
        <w:t xml:space="preserve">. </w:t>
      </w:r>
      <w:r w:rsidRPr="000420ED">
        <w:t>Московские отделения и сеть региональных филиалов банка в 18 городах России предоставляют населению широкий спектр востребованных банковских продуктов и услуг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По данным анализа были сделаны следующие выводы</w:t>
      </w:r>
      <w:r w:rsidR="000420ED" w:rsidRPr="000420ED">
        <w:t xml:space="preserve">: </w:t>
      </w:r>
      <w:r w:rsidRPr="000420ED">
        <w:t>за период с 01</w:t>
      </w:r>
      <w:r w:rsidR="000420ED">
        <w:t>.0</w:t>
      </w:r>
      <w:r w:rsidRPr="000420ED">
        <w:t>1</w:t>
      </w:r>
      <w:r w:rsidR="000420ED">
        <w:t>.0</w:t>
      </w:r>
      <w:r w:rsidRPr="000420ED">
        <w:t>2г</w:t>
      </w:r>
      <w:r w:rsidR="000420ED" w:rsidRPr="000420ED">
        <w:t xml:space="preserve">. </w:t>
      </w:r>
      <w:r w:rsidRPr="000420ED">
        <w:t>по 01</w:t>
      </w:r>
      <w:r w:rsidR="000420ED">
        <w:t>.0</w:t>
      </w:r>
      <w:r w:rsidRPr="000420ED">
        <w:t>1</w:t>
      </w:r>
      <w:r w:rsidR="000420ED">
        <w:t>.0</w:t>
      </w:r>
      <w:r w:rsidRPr="000420ED">
        <w:t>5г</w:t>
      </w:r>
      <w:r w:rsidR="000420ED" w:rsidRPr="000420ED">
        <w:t xml:space="preserve">. </w:t>
      </w:r>
      <w:r w:rsidRPr="000420ED">
        <w:t>наблюдается значительное наращивание кредитного портфеля по физическим и юридическим лицам</w:t>
      </w:r>
      <w:r w:rsidR="000420ED" w:rsidRPr="000420ED">
        <w:t xml:space="preserve">. </w:t>
      </w:r>
      <w:r w:rsidRPr="000420ED">
        <w:t>Однако в 2004г</w:t>
      </w:r>
      <w:r w:rsidR="000420ED" w:rsidRPr="000420ED">
        <w:t xml:space="preserve">. </w:t>
      </w:r>
      <w:r w:rsidRPr="000420ED">
        <w:t xml:space="preserve">не уделялось должного внимания развитию кредитования юридических лиц, </w:t>
      </w:r>
      <w:r w:rsidR="00A309B7" w:rsidRPr="000420ED">
        <w:t>так как</w:t>
      </w:r>
      <w:r w:rsidRPr="000420ED">
        <w:t xml:space="preserve"> ссудная задолженность юридических лиц снизилась за год на 343,6 тыс</w:t>
      </w:r>
      <w:r w:rsidR="000420ED" w:rsidRPr="000420ED">
        <w:t xml:space="preserve">. </w:t>
      </w:r>
      <w:r w:rsidRPr="000420ED">
        <w:t>руб</w:t>
      </w:r>
      <w:r w:rsidR="000420ED" w:rsidRPr="000420ED">
        <w:t xml:space="preserve">. </w:t>
      </w:r>
      <w:r w:rsidRPr="000420ED">
        <w:t>Структура задолженности юридических лиц состоит из краткосрочных кредитов</w:t>
      </w:r>
      <w:r w:rsidR="000420ED">
        <w:t xml:space="preserve"> (</w:t>
      </w:r>
      <w:r w:rsidRPr="000420ED">
        <w:t>более 95%</w:t>
      </w:r>
      <w:r w:rsidR="000420ED" w:rsidRPr="000420ED">
        <w:t>),</w:t>
      </w:r>
      <w:r w:rsidRPr="000420ED">
        <w:t xml:space="preserve"> доля среднесрочных кредитов незначительна, а долгосрочное кредитование не имело развития</w:t>
      </w:r>
      <w:r w:rsidR="000420ED" w:rsidRPr="000420ED">
        <w:t xml:space="preserve">. </w:t>
      </w:r>
      <w:r w:rsidRPr="000420ED">
        <w:t>Уровень просроченной задолженности снизился с 0,05</w:t>
      </w:r>
      <w:r w:rsidR="000420ED" w:rsidRPr="000420ED">
        <w:t>%</w:t>
      </w:r>
      <w:r w:rsidRPr="000420ED">
        <w:t xml:space="preserve"> до 0,02</w:t>
      </w:r>
      <w:r w:rsidR="000420ED" w:rsidRPr="000420ED">
        <w:t xml:space="preserve">%. </w:t>
      </w:r>
      <w:r w:rsidRPr="000420ED">
        <w:t>Это свидетельствует о высоком качестве кредитного портфеля и соблюдении рекомендаций кредитной политики</w:t>
      </w:r>
      <w:r w:rsidR="000420ED" w:rsidRPr="000420ED">
        <w:t xml:space="preserve">. </w:t>
      </w:r>
      <w:r w:rsidRPr="000420ED">
        <w:t xml:space="preserve">Качество кредитного портфеля с точки зрения кредитного риска улучшилось, </w:t>
      </w:r>
      <w:r w:rsidR="00A309B7" w:rsidRPr="000420ED">
        <w:t>так как</w:t>
      </w:r>
      <w:r w:rsidRPr="000420ED">
        <w:t xml:space="preserve"> коэффициент риска увеличился с 0,82 до 0,90 при нормативе 1</w:t>
      </w:r>
      <w:r w:rsidR="000420ED" w:rsidRPr="000420ED">
        <w:t xml:space="preserve">. </w:t>
      </w:r>
      <w:r w:rsidRPr="000420ED">
        <w:t>Степень защищенности банка от возможного невозврата ссуд, характеризующаяся коэффициентом резерва, изменилась с 18,1 до 12,3</w:t>
      </w:r>
      <w:r w:rsidR="000420ED" w:rsidRPr="000420ED">
        <w:t>%</w:t>
      </w:r>
      <w:r w:rsidRPr="000420ED">
        <w:t xml:space="preserve"> при оптимальном уровне 15%</w:t>
      </w:r>
      <w:r w:rsidR="000420ED" w:rsidRPr="000420ED">
        <w:t xml:space="preserve">. </w:t>
      </w:r>
      <w:r w:rsidRPr="000420ED">
        <w:t>В целом по анализу можно также добавить, что</w:t>
      </w:r>
      <w:r w:rsidR="000420ED">
        <w:t xml:space="preserve"> "</w:t>
      </w:r>
      <w:r w:rsidRPr="000420ED">
        <w:t>ЮНИАСТРУМ БАНК</w:t>
      </w:r>
      <w:r w:rsidR="000420ED">
        <w:t xml:space="preserve">" </w:t>
      </w:r>
      <w:r w:rsidRPr="000420ED">
        <w:t>имеет достаточно оптимальный кредитный портфель</w:t>
      </w:r>
      <w:r w:rsidR="000420ED" w:rsidRPr="000420ED">
        <w:t xml:space="preserve">. </w:t>
      </w:r>
      <w:r w:rsidRPr="000420ED">
        <w:t>Но банк может выдавать кредиты только с помощью привлечения средств населения и организаций</w:t>
      </w:r>
      <w:r w:rsidR="000420ED" w:rsidRPr="000420ED">
        <w:t xml:space="preserve">. </w:t>
      </w:r>
      <w:r w:rsidRPr="000420ED">
        <w:t>И поэтому проблема привлечения и выдачи кредита, а именно проблема ресурсообеспечепия играет большое значение на сегодняшний день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Для решения </w:t>
      </w:r>
      <w:r w:rsidR="00F5233E" w:rsidRPr="000420ED">
        <w:t>проблемы ресурсообеспечения была</w:t>
      </w:r>
      <w:r w:rsidRPr="000420ED">
        <w:t xml:space="preserve"> разработана модель ресурс</w:t>
      </w:r>
      <w:r w:rsidR="00F5233E" w:rsidRPr="000420ED">
        <w:t>ообеспечения на примере</w:t>
      </w:r>
      <w:r w:rsidR="000420ED">
        <w:t xml:space="preserve"> "</w:t>
      </w:r>
      <w:r w:rsidR="00F5233E" w:rsidRPr="000420ED">
        <w:t>ЮНИАСТР</w:t>
      </w:r>
      <w:r w:rsidRPr="000420ED">
        <w:t>УМ БАНКа</w:t>
      </w:r>
      <w:r w:rsidR="000420ED">
        <w:t>".</w:t>
      </w:r>
    </w:p>
    <w:p w:rsidR="000420ED" w:rsidRDefault="00DB16BB" w:rsidP="000420ED">
      <w:pPr>
        <w:ind w:firstLine="709"/>
      </w:pPr>
      <w:r w:rsidRPr="000420ED">
        <w:t>Предложенная модель основывается на результатах анализа активов и пассивов коммерческого банка</w:t>
      </w:r>
      <w:r w:rsidR="000420ED" w:rsidRPr="000420ED">
        <w:t xml:space="preserve">. </w:t>
      </w:r>
      <w:r w:rsidRPr="000420ED">
        <w:t>В качестве управляемых факторов были выбраны бессрочные активы и пассивы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 xml:space="preserve">Модель удобна, так как отчетность всех банков включает расшифровку срочных и бессрочных активов и пассивов, поэтому отчетность каждого банка можно преобразовать до вида показанного в таблице </w:t>
      </w:r>
      <w:r w:rsidR="000420ED">
        <w:t>3.3</w:t>
      </w:r>
    </w:p>
    <w:p w:rsidR="000420ED" w:rsidRDefault="00DB16BB" w:rsidP="000420ED">
      <w:pPr>
        <w:ind w:firstLine="709"/>
      </w:pPr>
      <w:r w:rsidRPr="000420ED">
        <w:t>Недостаток средств населению проявляется в первый же день работы банка</w:t>
      </w:r>
      <w:r w:rsidR="000420ED" w:rsidRPr="000420ED">
        <w:t xml:space="preserve"> - </w:t>
      </w:r>
      <w:r w:rsidRPr="000420ED">
        <w:t>образованием дефицита</w:t>
      </w:r>
      <w:r w:rsidR="000420ED" w:rsidRPr="000420ED">
        <w:t xml:space="preserve">. </w:t>
      </w:r>
      <w:r w:rsidRPr="000420ED">
        <w:t>Главной рекомендацией является создание таких банковских продуктов, которые направлены на привлечение средств населения</w:t>
      </w:r>
      <w:r w:rsidR="000420ED" w:rsidRPr="000420ED">
        <w:t xml:space="preserve">. </w:t>
      </w:r>
      <w:r w:rsidRPr="000420ED">
        <w:t>Продукты, предлагаемые банком, должны формироваться, исходя из приведенного анализа и результатов маркетингового исследования</w:t>
      </w:r>
      <w:r w:rsidR="000420ED" w:rsidRPr="000420ED">
        <w:t xml:space="preserve">. </w:t>
      </w:r>
      <w:r w:rsidRPr="000420ED">
        <w:t>Так можно прийти к осуществлению гибкого регулирования кредитными ресурсами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Рекомендуется в целях поддержания баланса платежей привлекать средства населения в срочные вклады, минимизируя тем самым риск потери ликвидности</w:t>
      </w:r>
      <w:r w:rsidR="000420ED" w:rsidRPr="000420ED">
        <w:t>.</w:t>
      </w:r>
    </w:p>
    <w:p w:rsidR="000420ED" w:rsidRDefault="00DB16BB" w:rsidP="000420ED">
      <w:pPr>
        <w:ind w:firstLine="709"/>
      </w:pPr>
      <w:r w:rsidRPr="000420ED">
        <w:t>Методика составлена таким образом, что каждый банк может ей воспользоваться</w:t>
      </w:r>
      <w:r w:rsidR="000420ED" w:rsidRPr="000420ED">
        <w:t>.</w:t>
      </w:r>
    </w:p>
    <w:p w:rsidR="000420ED" w:rsidRDefault="00DB16BB" w:rsidP="000420ED">
      <w:pPr>
        <w:ind w:firstLine="709"/>
        <w:rPr>
          <w:i/>
          <w:iCs/>
        </w:rPr>
      </w:pPr>
      <w:r w:rsidRPr="000420ED">
        <w:rPr>
          <w:i/>
          <w:iCs/>
        </w:rPr>
        <w:t>Предложенная модель имеет целевую установку</w:t>
      </w:r>
      <w:r w:rsidR="000420ED" w:rsidRPr="000420ED">
        <w:rPr>
          <w:i/>
          <w:iCs/>
        </w:rPr>
        <w:t xml:space="preserve">: </w:t>
      </w:r>
      <w:r w:rsidRPr="000420ED">
        <w:rPr>
          <w:i/>
          <w:iCs/>
        </w:rPr>
        <w:t>комплексный охват всех элементов, формирующих или могущих оказывать влияние на построение и использование ресурсной базы коммерческого банка</w:t>
      </w:r>
      <w:r w:rsidR="000420ED" w:rsidRPr="000420ED">
        <w:rPr>
          <w:i/>
          <w:iCs/>
        </w:rPr>
        <w:t>.</w:t>
      </w:r>
    </w:p>
    <w:p w:rsidR="000420ED" w:rsidRDefault="00DB16BB" w:rsidP="000420ED">
      <w:pPr>
        <w:ind w:firstLine="709"/>
        <w:rPr>
          <w:i/>
          <w:iCs/>
        </w:rPr>
      </w:pPr>
      <w:r w:rsidRPr="000420ED">
        <w:rPr>
          <w:i/>
          <w:iCs/>
        </w:rPr>
        <w:t>Каждую новую схему, применяемую банком в целях пополнения и оптимизации ресурсной базы, целесообразно проверить и проанализировать на базе модели ресурсообеспечения</w:t>
      </w:r>
      <w:r w:rsidR="000420ED" w:rsidRPr="000420ED">
        <w:rPr>
          <w:i/>
          <w:iCs/>
        </w:rPr>
        <w:t xml:space="preserve">. </w:t>
      </w:r>
      <w:r w:rsidRPr="000420ED">
        <w:rPr>
          <w:i/>
          <w:iCs/>
        </w:rPr>
        <w:t>Содержание новой схемы должно укладываться в рамки данной модели и соответствовать ее отдельным элементам</w:t>
      </w:r>
      <w:r w:rsidR="000420ED" w:rsidRPr="000420ED">
        <w:rPr>
          <w:i/>
          <w:iCs/>
        </w:rPr>
        <w:t>.</w:t>
      </w:r>
    </w:p>
    <w:p w:rsidR="000420ED" w:rsidRDefault="00DB16BB" w:rsidP="000420ED">
      <w:pPr>
        <w:ind w:firstLine="709"/>
        <w:rPr>
          <w:i/>
          <w:iCs/>
        </w:rPr>
      </w:pPr>
      <w:r w:rsidRPr="000420ED">
        <w:rPr>
          <w:i/>
          <w:iCs/>
        </w:rPr>
        <w:t xml:space="preserve">Вопрос управления ресурсами в современных условиях приобретает особую остроту, поскольку от того, насколько эффективно используются ресурсы банка, зависит основной финансовый показатель деятельности банка </w:t>
      </w:r>
      <w:r w:rsidR="000420ED">
        <w:rPr>
          <w:i/>
          <w:iCs/>
        </w:rPr>
        <w:t>-</w:t>
      </w:r>
      <w:r w:rsidRPr="000420ED">
        <w:rPr>
          <w:i/>
          <w:iCs/>
        </w:rPr>
        <w:t xml:space="preserve"> прибыль</w:t>
      </w:r>
      <w:r w:rsidR="000420ED" w:rsidRPr="000420ED">
        <w:rPr>
          <w:i/>
          <w:iCs/>
        </w:rPr>
        <w:t xml:space="preserve">. </w:t>
      </w:r>
      <w:r w:rsidRPr="000420ED">
        <w:rPr>
          <w:i/>
          <w:iCs/>
        </w:rPr>
        <w:t>От правильного использования ресурсов зависит как объем, так и динамика роста прибыли</w:t>
      </w:r>
      <w:r w:rsidR="000420ED" w:rsidRPr="000420ED">
        <w:rPr>
          <w:i/>
          <w:iCs/>
        </w:rPr>
        <w:t>.</w:t>
      </w:r>
    </w:p>
    <w:p w:rsidR="000420ED" w:rsidRPr="000420ED" w:rsidRDefault="004F672E" w:rsidP="004F672E">
      <w:pPr>
        <w:pStyle w:val="2"/>
      </w:pPr>
      <w:r>
        <w:br w:type="page"/>
      </w:r>
      <w:bookmarkStart w:id="25" w:name="_Toc256977731"/>
      <w:r w:rsidR="00DB16BB" w:rsidRPr="000420ED">
        <w:t>Список используемой литературы</w:t>
      </w:r>
      <w:bookmarkEnd w:id="25"/>
    </w:p>
    <w:p w:rsidR="004F672E" w:rsidRDefault="004F672E" w:rsidP="000420ED">
      <w:pPr>
        <w:ind w:firstLine="709"/>
        <w:rPr>
          <w:lang w:val="uk-UA"/>
        </w:rPr>
      </w:pPr>
    </w:p>
    <w:p w:rsidR="000420ED" w:rsidRDefault="00DB16BB" w:rsidP="004F672E">
      <w:pPr>
        <w:pStyle w:val="a0"/>
      </w:pPr>
      <w:r w:rsidRPr="000420ED">
        <w:t>Гражданский кодекс Российской Федерации</w:t>
      </w:r>
      <w:r w:rsidR="000420ED" w:rsidRPr="000420ED">
        <w:t xml:space="preserve">. </w:t>
      </w:r>
      <w:r w:rsidR="000420ED">
        <w:t>-</w:t>
      </w:r>
      <w:r w:rsidRPr="000420ED">
        <w:t xml:space="preserve"> М</w:t>
      </w:r>
      <w:r w:rsidR="000420ED">
        <w:t>.:</w:t>
      </w:r>
      <w:r w:rsidR="000420ED" w:rsidRPr="000420ED">
        <w:t xml:space="preserve"> </w:t>
      </w:r>
      <w:r w:rsidRPr="000420ED">
        <w:t xml:space="preserve">Инфра </w:t>
      </w:r>
      <w:r w:rsidR="000420ED">
        <w:t>-</w:t>
      </w:r>
      <w:r w:rsidRPr="000420ED">
        <w:t xml:space="preserve"> М</w:t>
      </w:r>
      <w:r w:rsidR="000420ED">
        <w:t>, 20</w:t>
      </w:r>
      <w:r w:rsidRPr="000420ED">
        <w:t>01г</w:t>
      </w:r>
      <w:r w:rsidR="000420ED" w:rsidRPr="000420ED">
        <w:t xml:space="preserve">. </w:t>
      </w:r>
      <w:r w:rsidRPr="000420ED">
        <w:t>Части 1,2</w:t>
      </w:r>
      <w:r w:rsidR="000420ED" w:rsidRPr="000420ED">
        <w:t>.</w:t>
      </w:r>
    </w:p>
    <w:p w:rsidR="000420ED" w:rsidRDefault="00DB16BB" w:rsidP="004F672E">
      <w:pPr>
        <w:pStyle w:val="a0"/>
      </w:pPr>
      <w:r w:rsidRPr="000420ED">
        <w:t>Закон</w:t>
      </w:r>
      <w:r w:rsidR="000420ED">
        <w:t xml:space="preserve"> "</w:t>
      </w:r>
      <w:r w:rsidRPr="000420ED">
        <w:t>О банках и банковской деятельности</w:t>
      </w:r>
      <w:r w:rsidR="000420ED">
        <w:t xml:space="preserve">" </w:t>
      </w:r>
      <w:r w:rsidRPr="000420ED">
        <w:t xml:space="preserve">№ 395 </w:t>
      </w:r>
      <w:r w:rsidR="000420ED">
        <w:t>-</w:t>
      </w:r>
      <w:r w:rsidRPr="000420ED">
        <w:t xml:space="preserve"> 1 от 02 декабря 1990</w:t>
      </w:r>
      <w:r w:rsidR="000420ED">
        <w:t xml:space="preserve"> (</w:t>
      </w:r>
      <w:r w:rsidRPr="000420ED">
        <w:t>ред</w:t>
      </w:r>
      <w:r w:rsidR="000420ED">
        <w:t>.0</w:t>
      </w:r>
      <w:r w:rsidRPr="000420ED">
        <w:t>6</w:t>
      </w:r>
      <w:r w:rsidR="000420ED">
        <w:t>.05.20</w:t>
      </w:r>
      <w:r w:rsidRPr="000420ED">
        <w:t>01</w:t>
      </w:r>
      <w:r w:rsidR="000420ED" w:rsidRPr="000420ED">
        <w:t>)</w:t>
      </w:r>
    </w:p>
    <w:p w:rsidR="000420ED" w:rsidRDefault="00DB16BB" w:rsidP="004F672E">
      <w:pPr>
        <w:pStyle w:val="a0"/>
      </w:pPr>
      <w:r w:rsidRPr="000420ED">
        <w:t>Инструкции Центрального Банка Российской Федерации</w:t>
      </w:r>
      <w:r w:rsidR="000420ED">
        <w:t xml:space="preserve"> "</w:t>
      </w:r>
      <w:r w:rsidRPr="000420ED">
        <w:t>О порядке регулирования деятельности банков</w:t>
      </w:r>
      <w:r w:rsidR="000420ED">
        <w:t xml:space="preserve">" </w:t>
      </w:r>
      <w:r w:rsidRPr="000420ED">
        <w:t>№1 от 0</w:t>
      </w:r>
      <w:r w:rsidR="000420ED">
        <w:t xml:space="preserve">1.10 </w:t>
      </w:r>
      <w:r w:rsidRPr="000420ED">
        <w:t>1997г</w:t>
      </w:r>
      <w:r w:rsidR="000420ED" w:rsidRPr="000420ED">
        <w:t>.</w:t>
      </w:r>
    </w:p>
    <w:p w:rsidR="000420ED" w:rsidRDefault="00DB16BB" w:rsidP="004F672E">
      <w:pPr>
        <w:pStyle w:val="a0"/>
      </w:pPr>
      <w:r w:rsidRPr="000420ED">
        <w:t>ЦБ РФ от 1 июня 1998 г</w:t>
      </w:r>
      <w:r w:rsidR="000420ED" w:rsidRPr="000420ED">
        <w:t xml:space="preserve">. </w:t>
      </w:r>
      <w:r w:rsidRPr="000420ED">
        <w:t>№31-П Положение</w:t>
      </w:r>
      <w:r w:rsidR="000420ED">
        <w:t xml:space="preserve"> "</w:t>
      </w:r>
      <w:r w:rsidRPr="000420ED">
        <w:t>О методике расчета собственных средств</w:t>
      </w:r>
      <w:r w:rsidR="000420ED">
        <w:t xml:space="preserve"> (</w:t>
      </w:r>
      <w:r w:rsidRPr="000420ED">
        <w:t>капитала</w:t>
      </w:r>
      <w:r w:rsidR="000420ED" w:rsidRPr="000420ED">
        <w:t xml:space="preserve">) </w:t>
      </w:r>
      <w:r w:rsidRPr="000420ED">
        <w:t>кредитных организаций</w:t>
      </w:r>
      <w:r w:rsidR="000420ED">
        <w:t>" (</w:t>
      </w:r>
      <w:r w:rsidRPr="000420ED">
        <w:t>в ред</w:t>
      </w:r>
      <w:r w:rsidR="000420ED" w:rsidRPr="000420ED">
        <w:t xml:space="preserve">. </w:t>
      </w:r>
      <w:r w:rsidRPr="000420ED">
        <w:t>Ук</w:t>
      </w:r>
      <w:r w:rsidR="000420ED" w:rsidRPr="000420ED">
        <w:t xml:space="preserve">. </w:t>
      </w:r>
      <w:r w:rsidRPr="000420ED">
        <w:t>ЦБ РФ от 3</w:t>
      </w:r>
      <w:r w:rsidR="000420ED">
        <w:t>1.12.9</w:t>
      </w:r>
      <w:r w:rsidRPr="000420ED">
        <w:t>8 № 473-У, в ред</w:t>
      </w:r>
      <w:r w:rsidR="000420ED" w:rsidRPr="000420ED">
        <w:t xml:space="preserve">. </w:t>
      </w:r>
      <w:r w:rsidRPr="000420ED">
        <w:t>Ук</w:t>
      </w:r>
      <w:r w:rsidR="000420ED" w:rsidRPr="000420ED">
        <w:t xml:space="preserve">. </w:t>
      </w:r>
      <w:r w:rsidRPr="000420ED">
        <w:t>ЦБ РФ от 04</w:t>
      </w:r>
      <w:r w:rsidR="000420ED">
        <w:t>.02.9</w:t>
      </w:r>
      <w:r w:rsidRPr="000420ED">
        <w:t xml:space="preserve">9 № 496 </w:t>
      </w:r>
      <w:r w:rsidR="000420ED">
        <w:t>-</w:t>
      </w:r>
      <w:r w:rsidRPr="000420ED">
        <w:t xml:space="preserve"> У</w:t>
      </w:r>
      <w:r w:rsidR="000420ED" w:rsidRPr="000420ED">
        <w:t>).</w:t>
      </w:r>
    </w:p>
    <w:p w:rsidR="000420ED" w:rsidRDefault="00DB16BB" w:rsidP="004F672E">
      <w:pPr>
        <w:pStyle w:val="a0"/>
      </w:pPr>
      <w:r w:rsidRPr="000420ED">
        <w:t>Александрова Н</w:t>
      </w:r>
      <w:r w:rsidR="000420ED">
        <w:t xml:space="preserve">.Г., </w:t>
      </w:r>
      <w:r w:rsidRPr="000420ED">
        <w:t>Александров Н</w:t>
      </w:r>
      <w:r w:rsidR="000420ED">
        <w:t xml:space="preserve">.А. </w:t>
      </w:r>
      <w:r w:rsidRPr="000420ED">
        <w:t>Банки и банковская деятельность для клиентов</w:t>
      </w:r>
      <w:r w:rsidR="000420ED" w:rsidRPr="000420ED">
        <w:t xml:space="preserve">. </w:t>
      </w:r>
      <w:r w:rsidR="000420ED">
        <w:t>-</w:t>
      </w:r>
      <w:r w:rsidRPr="000420ED">
        <w:t xml:space="preserve"> СПб</w:t>
      </w:r>
      <w:r w:rsidR="000420ED" w:rsidRPr="000420ED">
        <w:t xml:space="preserve">: </w:t>
      </w:r>
      <w:r w:rsidRPr="000420ED">
        <w:t xml:space="preserve">Питер, 2002г </w:t>
      </w:r>
      <w:r w:rsidR="000420ED">
        <w:t>-</w:t>
      </w:r>
      <w:r w:rsidRPr="000420ED">
        <w:t xml:space="preserve"> 224 с</w:t>
      </w:r>
      <w:r w:rsidR="000420ED" w:rsidRPr="000420ED">
        <w:t>.</w:t>
      </w:r>
    </w:p>
    <w:p w:rsidR="000420ED" w:rsidRDefault="00DB16BB" w:rsidP="004F672E">
      <w:pPr>
        <w:pStyle w:val="a0"/>
      </w:pPr>
      <w:r w:rsidRPr="000420ED">
        <w:t>Банковское дело</w:t>
      </w:r>
      <w:r w:rsidR="000420ED">
        <w:t>.:</w:t>
      </w:r>
      <w:r w:rsidR="000420ED" w:rsidRPr="000420ED">
        <w:t xml:space="preserve"> </w:t>
      </w:r>
      <w:r w:rsidRPr="000420ED">
        <w:t>Учебник</w:t>
      </w:r>
      <w:r w:rsidR="001D5A98">
        <w:t xml:space="preserve"> </w:t>
      </w:r>
      <w:r w:rsidRPr="000420ED">
        <w:t>/ Под ред</w:t>
      </w:r>
      <w:r w:rsidR="000420ED" w:rsidRPr="000420ED">
        <w:t xml:space="preserve">. </w:t>
      </w:r>
      <w:r w:rsidRPr="000420ED">
        <w:t>проф</w:t>
      </w:r>
      <w:r w:rsidR="000420ED">
        <w:t>.</w:t>
      </w:r>
      <w:r w:rsidR="001D5A98">
        <w:t xml:space="preserve"> </w:t>
      </w:r>
      <w:r w:rsidR="000420ED">
        <w:t xml:space="preserve">В.И. </w:t>
      </w:r>
      <w:r w:rsidRPr="000420ED">
        <w:t>Колесникова, проф</w:t>
      </w:r>
      <w:r w:rsidR="000420ED" w:rsidRPr="000420ED">
        <w:t xml:space="preserve">. </w:t>
      </w:r>
      <w:r w:rsidRPr="000420ED">
        <w:t>Л</w:t>
      </w:r>
      <w:r w:rsidR="000420ED">
        <w:t xml:space="preserve">.П. </w:t>
      </w:r>
      <w:r w:rsidRPr="000420ED">
        <w:t xml:space="preserve">Кроливецкой </w:t>
      </w:r>
      <w:r w:rsidR="000420ED">
        <w:t>-</w:t>
      </w:r>
      <w:r w:rsidRPr="000420ED">
        <w:t xml:space="preserve"> 4-е изд</w:t>
      </w:r>
      <w:r w:rsidR="000420ED">
        <w:t>.,</w:t>
      </w:r>
      <w:r w:rsidRPr="000420ED">
        <w:t xml:space="preserve"> перераб</w:t>
      </w:r>
      <w:r w:rsidR="000420ED" w:rsidRPr="000420ED">
        <w:t xml:space="preserve">. </w:t>
      </w:r>
      <w:r w:rsidRPr="000420ED">
        <w:t>и доп</w:t>
      </w:r>
      <w:r w:rsidR="000420ED" w:rsidRPr="000420ED">
        <w:t xml:space="preserve">. </w:t>
      </w:r>
      <w:r w:rsidR="000420ED">
        <w:t>-</w:t>
      </w:r>
      <w:r w:rsidRPr="000420ED">
        <w:t xml:space="preserve"> М</w:t>
      </w:r>
      <w:r w:rsidR="000420ED">
        <w:t>.:</w:t>
      </w:r>
      <w:r w:rsidR="000420ED" w:rsidRPr="000420ED">
        <w:t xml:space="preserve"> </w:t>
      </w:r>
      <w:r w:rsidRPr="000420ED">
        <w:t xml:space="preserve">Финансы и статистика, 2002 </w:t>
      </w:r>
      <w:r w:rsidR="000420ED">
        <w:t>-</w:t>
      </w:r>
      <w:r w:rsidRPr="000420ED">
        <w:t xml:space="preserve"> 464с</w:t>
      </w:r>
      <w:r w:rsidR="000420ED" w:rsidRPr="000420ED">
        <w:t>.</w:t>
      </w:r>
    </w:p>
    <w:p w:rsidR="000420ED" w:rsidRDefault="00DB16BB" w:rsidP="004F672E">
      <w:pPr>
        <w:pStyle w:val="a0"/>
      </w:pPr>
      <w:r w:rsidRPr="000420ED">
        <w:t>Банковское дело</w:t>
      </w:r>
      <w:r w:rsidR="000420ED">
        <w:t>.:</w:t>
      </w:r>
      <w:r w:rsidR="000420ED" w:rsidRPr="000420ED">
        <w:t xml:space="preserve"> </w:t>
      </w:r>
      <w:r w:rsidRPr="000420ED">
        <w:t>Учебник</w:t>
      </w:r>
      <w:r w:rsidR="001D5A98">
        <w:t xml:space="preserve"> </w:t>
      </w:r>
      <w:r w:rsidRPr="000420ED">
        <w:t>/ Под ред</w:t>
      </w:r>
      <w:r w:rsidR="000420ED" w:rsidRPr="000420ED">
        <w:t xml:space="preserve">. </w:t>
      </w:r>
      <w:r w:rsidRPr="000420ED">
        <w:t>проф</w:t>
      </w:r>
      <w:r w:rsidR="000420ED">
        <w:t>.</w:t>
      </w:r>
      <w:r w:rsidR="001D5A98">
        <w:t xml:space="preserve"> </w:t>
      </w:r>
      <w:r w:rsidR="000420ED">
        <w:t xml:space="preserve">В.И. </w:t>
      </w:r>
      <w:r w:rsidRPr="000420ED">
        <w:t>Колесникова, проф</w:t>
      </w:r>
      <w:r w:rsidR="000420ED" w:rsidRPr="000420ED">
        <w:t xml:space="preserve">. </w:t>
      </w:r>
      <w:r w:rsidRPr="000420ED">
        <w:t>Л</w:t>
      </w:r>
      <w:r w:rsidR="000420ED">
        <w:t xml:space="preserve">.П. </w:t>
      </w:r>
      <w:r w:rsidRPr="000420ED">
        <w:t xml:space="preserve">Кроливецкой </w:t>
      </w:r>
      <w:r w:rsidR="000420ED">
        <w:t>-</w:t>
      </w:r>
      <w:r w:rsidRPr="000420ED">
        <w:t xml:space="preserve"> 4-е изд</w:t>
      </w:r>
      <w:r w:rsidR="000420ED">
        <w:t>.,</w:t>
      </w:r>
      <w:r w:rsidRPr="000420ED">
        <w:t xml:space="preserve"> перераб</w:t>
      </w:r>
      <w:r w:rsidR="000420ED" w:rsidRPr="000420ED">
        <w:t xml:space="preserve">. </w:t>
      </w:r>
      <w:r w:rsidRPr="000420ED">
        <w:t>и доп</w:t>
      </w:r>
      <w:r w:rsidR="000420ED" w:rsidRPr="000420ED">
        <w:t xml:space="preserve">. </w:t>
      </w:r>
      <w:r w:rsidR="000420ED">
        <w:t>-</w:t>
      </w:r>
      <w:r w:rsidRPr="000420ED">
        <w:t xml:space="preserve"> М</w:t>
      </w:r>
      <w:r w:rsidR="000420ED">
        <w:t>.:</w:t>
      </w:r>
      <w:r w:rsidR="000420ED" w:rsidRPr="000420ED">
        <w:t xml:space="preserve"> </w:t>
      </w:r>
      <w:r w:rsidRPr="000420ED">
        <w:t xml:space="preserve">Финансы и статистика, 2002 </w:t>
      </w:r>
      <w:r w:rsidR="000420ED">
        <w:t>-</w:t>
      </w:r>
      <w:r w:rsidRPr="000420ED">
        <w:t xml:space="preserve"> 464с</w:t>
      </w:r>
      <w:r w:rsidR="000420ED" w:rsidRPr="000420ED">
        <w:t>.</w:t>
      </w:r>
    </w:p>
    <w:p w:rsidR="000420ED" w:rsidRDefault="00DB16BB" w:rsidP="004F672E">
      <w:pPr>
        <w:pStyle w:val="a0"/>
      </w:pPr>
      <w:r w:rsidRPr="000420ED">
        <w:t>Банковское дело</w:t>
      </w:r>
      <w:r w:rsidR="000420ED" w:rsidRPr="000420ED">
        <w:t xml:space="preserve">: </w:t>
      </w:r>
      <w:r w:rsidRPr="000420ED">
        <w:t>Учебник</w:t>
      </w:r>
      <w:r w:rsidR="001D5A98">
        <w:t xml:space="preserve"> </w:t>
      </w:r>
      <w:r w:rsidRPr="000420ED">
        <w:t>/ Под ред</w:t>
      </w:r>
      <w:r w:rsidR="000420ED" w:rsidRPr="000420ED">
        <w:t xml:space="preserve">. </w:t>
      </w:r>
      <w:r w:rsidRPr="000420ED">
        <w:t>Г</w:t>
      </w:r>
      <w:r w:rsidR="000420ED">
        <w:t xml:space="preserve">.Н. </w:t>
      </w:r>
      <w:r w:rsidRPr="000420ED">
        <w:t>Белоглазовой, Л</w:t>
      </w:r>
      <w:r w:rsidR="000420ED">
        <w:t xml:space="preserve">.П. </w:t>
      </w:r>
      <w:r w:rsidRPr="000420ED">
        <w:t xml:space="preserve">Кроливецкой </w:t>
      </w:r>
      <w:r w:rsidR="000420ED">
        <w:t>-</w:t>
      </w:r>
      <w:r w:rsidRPr="000420ED">
        <w:t xml:space="preserve"> 5-е изд</w:t>
      </w:r>
      <w:r w:rsidR="000420ED">
        <w:t>., п</w:t>
      </w:r>
      <w:r w:rsidRPr="000420ED">
        <w:t>ерераб</w:t>
      </w:r>
      <w:r w:rsidR="000420ED" w:rsidRPr="000420ED">
        <w:t xml:space="preserve">. </w:t>
      </w:r>
      <w:r w:rsidRPr="000420ED">
        <w:t>и доп</w:t>
      </w:r>
      <w:r w:rsidR="000420ED" w:rsidRPr="000420ED">
        <w:t>. -</w:t>
      </w:r>
      <w:r w:rsidR="000420ED">
        <w:t xml:space="preserve"> </w:t>
      </w:r>
      <w:r w:rsidRPr="000420ED">
        <w:t>М</w:t>
      </w:r>
      <w:r w:rsidR="000420ED">
        <w:t>.:</w:t>
      </w:r>
      <w:r w:rsidR="000420ED" w:rsidRPr="000420ED">
        <w:t xml:space="preserve"> </w:t>
      </w:r>
      <w:r w:rsidRPr="000420ED">
        <w:t xml:space="preserve">Финансы и статистика, 2003 </w:t>
      </w:r>
      <w:r w:rsidR="000420ED">
        <w:t>-</w:t>
      </w:r>
      <w:r w:rsidRPr="000420ED">
        <w:t xml:space="preserve"> 592с</w:t>
      </w:r>
      <w:r w:rsidR="000420ED" w:rsidRPr="000420ED">
        <w:t>.</w:t>
      </w:r>
    </w:p>
    <w:p w:rsidR="000420ED" w:rsidRDefault="00DB16BB" w:rsidP="004F672E">
      <w:pPr>
        <w:pStyle w:val="a0"/>
      </w:pPr>
      <w:r w:rsidRPr="000420ED">
        <w:t>Банковское дело</w:t>
      </w:r>
      <w:r w:rsidR="000420ED" w:rsidRPr="000420ED">
        <w:t xml:space="preserve">: </w:t>
      </w:r>
      <w:r w:rsidRPr="000420ED">
        <w:t>Учебник</w:t>
      </w:r>
      <w:r w:rsidR="001D5A98">
        <w:t xml:space="preserve"> </w:t>
      </w:r>
      <w:r w:rsidRPr="000420ED">
        <w:t>/ Под ред</w:t>
      </w:r>
      <w:r w:rsidR="000420ED" w:rsidRPr="000420ED">
        <w:t xml:space="preserve">. </w:t>
      </w:r>
      <w:r w:rsidRPr="000420ED">
        <w:t>д-ра экон</w:t>
      </w:r>
      <w:r w:rsidR="000420ED" w:rsidRPr="000420ED">
        <w:t xml:space="preserve">. </w:t>
      </w:r>
      <w:r w:rsidRPr="000420ED">
        <w:t>наук, проф</w:t>
      </w:r>
      <w:r w:rsidR="000420ED">
        <w:t xml:space="preserve">.Г. </w:t>
      </w:r>
      <w:r w:rsidRPr="000420ED">
        <w:t>Г</w:t>
      </w:r>
      <w:r w:rsidR="000420ED" w:rsidRPr="000420ED">
        <w:t xml:space="preserve">. </w:t>
      </w:r>
      <w:r w:rsidRPr="000420ED">
        <w:t xml:space="preserve">Коробовой </w:t>
      </w:r>
      <w:r w:rsidR="000420ED">
        <w:t>-</w:t>
      </w:r>
      <w:r w:rsidRPr="000420ED">
        <w:t xml:space="preserve"> М</w:t>
      </w:r>
      <w:r w:rsidR="000420ED">
        <w:t>.:</w:t>
      </w:r>
      <w:r w:rsidR="000420ED" w:rsidRPr="000420ED">
        <w:t xml:space="preserve"> </w:t>
      </w:r>
      <w:r w:rsidRPr="000420ED">
        <w:t xml:space="preserve">Юристь, 2002 </w:t>
      </w:r>
      <w:r w:rsidR="000420ED">
        <w:t>-</w:t>
      </w:r>
      <w:r w:rsidRPr="000420ED">
        <w:t xml:space="preserve"> 751с</w:t>
      </w:r>
      <w:r w:rsidR="000420ED" w:rsidRPr="000420ED">
        <w:t>.</w:t>
      </w:r>
    </w:p>
    <w:p w:rsidR="000420ED" w:rsidRDefault="00DB16BB" w:rsidP="004F672E">
      <w:pPr>
        <w:pStyle w:val="a0"/>
      </w:pPr>
      <w:r w:rsidRPr="000420ED">
        <w:t>Банковское дело</w:t>
      </w:r>
      <w:r w:rsidR="000420ED" w:rsidRPr="000420ED">
        <w:t xml:space="preserve">: </w:t>
      </w:r>
      <w:r w:rsidRPr="000420ED">
        <w:t xml:space="preserve">Учебник </w:t>
      </w:r>
      <w:r w:rsidR="000420ED">
        <w:t>-</w:t>
      </w:r>
      <w:r w:rsidRPr="000420ED">
        <w:t xml:space="preserve"> 2-е изд</w:t>
      </w:r>
      <w:r w:rsidR="000420ED">
        <w:t>.,</w:t>
      </w:r>
      <w:r w:rsidRPr="000420ED">
        <w:t xml:space="preserve"> перераб</w:t>
      </w:r>
      <w:r w:rsidR="000420ED" w:rsidRPr="000420ED">
        <w:t xml:space="preserve">. </w:t>
      </w:r>
      <w:r w:rsidRPr="000420ED">
        <w:t>и доп</w:t>
      </w:r>
      <w:r w:rsidR="000420ED" w:rsidRPr="000420ED">
        <w:t xml:space="preserve">. </w:t>
      </w:r>
      <w:r w:rsidRPr="000420ED">
        <w:t>/ Под ред</w:t>
      </w:r>
      <w:r w:rsidR="000420ED">
        <w:t>.</w:t>
      </w:r>
      <w:r w:rsidR="001D5A98">
        <w:t xml:space="preserve"> </w:t>
      </w:r>
      <w:r w:rsidR="000420ED">
        <w:t xml:space="preserve">О.И. </w:t>
      </w:r>
      <w:r w:rsidRPr="000420ED">
        <w:t xml:space="preserve">Лаврушина </w:t>
      </w:r>
      <w:r w:rsidR="000420ED">
        <w:t>-</w:t>
      </w:r>
      <w:r w:rsidRPr="000420ED">
        <w:t xml:space="preserve"> М</w:t>
      </w:r>
      <w:r w:rsidR="000420ED">
        <w:t>.:</w:t>
      </w:r>
      <w:r w:rsidR="000420ED" w:rsidRPr="000420ED">
        <w:t xml:space="preserve"> </w:t>
      </w:r>
      <w:r w:rsidRPr="000420ED">
        <w:t xml:space="preserve">Финансы и статистика, 2004 </w:t>
      </w:r>
      <w:r w:rsidR="000420ED">
        <w:t>-</w:t>
      </w:r>
      <w:r w:rsidRPr="000420ED">
        <w:t>672с</w:t>
      </w:r>
      <w:r w:rsidR="000420ED" w:rsidRPr="000420ED">
        <w:t>.</w:t>
      </w:r>
    </w:p>
    <w:p w:rsidR="000420ED" w:rsidRDefault="00DB16BB" w:rsidP="004F672E">
      <w:pPr>
        <w:pStyle w:val="a0"/>
      </w:pPr>
      <w:r w:rsidRPr="000420ED">
        <w:t>Грюнинг Х</w:t>
      </w:r>
      <w:r w:rsidR="000420ED" w:rsidRPr="000420ED">
        <w:t xml:space="preserve">. </w:t>
      </w:r>
      <w:r w:rsidRPr="000420ED">
        <w:t>Ван, Брайович Братанович С</w:t>
      </w:r>
      <w:r w:rsidR="000420ED" w:rsidRPr="000420ED">
        <w:t xml:space="preserve">. </w:t>
      </w:r>
      <w:r w:rsidRPr="000420ED">
        <w:t>Анализ банковских рисков</w:t>
      </w:r>
      <w:r w:rsidR="000420ED" w:rsidRPr="000420ED">
        <w:t xml:space="preserve">. </w:t>
      </w:r>
      <w:r w:rsidRPr="000420ED">
        <w:t>Система оценки корпоративного управления и управления финансовым риском</w:t>
      </w:r>
      <w:r w:rsidR="001D5A98">
        <w:t xml:space="preserve"> </w:t>
      </w:r>
      <w:r w:rsidRPr="000420ED">
        <w:t>/</w:t>
      </w:r>
      <w:r w:rsidR="001D5A98">
        <w:t xml:space="preserve"> </w:t>
      </w:r>
      <w:r w:rsidRPr="000420ED">
        <w:t>Пер</w:t>
      </w:r>
      <w:r w:rsidR="000420ED" w:rsidRPr="000420ED">
        <w:t xml:space="preserve">. </w:t>
      </w:r>
      <w:r w:rsidRPr="000420ED">
        <w:t>с англ</w:t>
      </w:r>
      <w:r w:rsidR="000420ED" w:rsidRPr="000420ED">
        <w:t xml:space="preserve">; </w:t>
      </w:r>
      <w:r w:rsidRPr="000420ED">
        <w:t>выступ</w:t>
      </w:r>
      <w:r w:rsidR="000420ED" w:rsidRPr="000420ED">
        <w:t xml:space="preserve">. </w:t>
      </w:r>
      <w:r w:rsidRPr="000420ED">
        <w:t>д</w:t>
      </w:r>
      <w:r w:rsidR="000420ED" w:rsidRPr="000420ED">
        <w:t xml:space="preserve">. </w:t>
      </w:r>
      <w:r w:rsidRPr="000420ED">
        <w:t>э</w:t>
      </w:r>
      <w:r w:rsidR="000420ED" w:rsidRPr="000420ED">
        <w:t xml:space="preserve">. </w:t>
      </w:r>
      <w:r w:rsidRPr="000420ED">
        <w:t>н</w:t>
      </w:r>
      <w:r w:rsidR="000420ED" w:rsidRPr="000420ED">
        <w:t xml:space="preserve">. </w:t>
      </w:r>
      <w:r w:rsidRPr="000420ED">
        <w:t>К</w:t>
      </w:r>
      <w:r w:rsidR="000420ED">
        <w:t xml:space="preserve">.Р. </w:t>
      </w:r>
      <w:r w:rsidRPr="000420ED">
        <w:t xml:space="preserve">Тагирбекова </w:t>
      </w:r>
      <w:r w:rsidR="000420ED">
        <w:t>-</w:t>
      </w:r>
      <w:r w:rsidRPr="000420ED">
        <w:t xml:space="preserve"> М</w:t>
      </w:r>
      <w:r w:rsidR="000420ED" w:rsidRPr="000420ED">
        <w:t xml:space="preserve">: </w:t>
      </w:r>
      <w:r w:rsidRPr="000420ED">
        <w:t>Издательство</w:t>
      </w:r>
      <w:r w:rsidR="000420ED">
        <w:t xml:space="preserve"> "</w:t>
      </w:r>
      <w:r w:rsidRPr="000420ED">
        <w:t>Весь мир</w:t>
      </w:r>
      <w:r w:rsidR="000420ED">
        <w:t xml:space="preserve">", </w:t>
      </w:r>
      <w:r w:rsidRPr="000420ED">
        <w:t xml:space="preserve">2003г </w:t>
      </w:r>
      <w:r w:rsidR="000420ED">
        <w:t>-</w:t>
      </w:r>
      <w:r w:rsidRPr="000420ED">
        <w:t xml:space="preserve"> 304с</w:t>
      </w:r>
      <w:r w:rsidR="000420ED" w:rsidRPr="000420ED">
        <w:t>.</w:t>
      </w:r>
    </w:p>
    <w:p w:rsidR="000420ED" w:rsidRDefault="00DB16BB" w:rsidP="004F672E">
      <w:pPr>
        <w:pStyle w:val="a0"/>
      </w:pPr>
      <w:r w:rsidRPr="000420ED">
        <w:t>Жарковская Е</w:t>
      </w:r>
      <w:r w:rsidR="000420ED">
        <w:t>.,</w:t>
      </w:r>
      <w:r w:rsidRPr="000420ED">
        <w:t xml:space="preserve"> Арендс И</w:t>
      </w:r>
      <w:r w:rsidR="000420ED" w:rsidRPr="000420ED">
        <w:t xml:space="preserve">. </w:t>
      </w:r>
      <w:r w:rsidRPr="000420ED">
        <w:t>Банковское дело</w:t>
      </w:r>
      <w:r w:rsidR="000420ED" w:rsidRPr="000420ED">
        <w:t xml:space="preserve">: </w:t>
      </w:r>
      <w:r w:rsidRPr="000420ED">
        <w:t>Курс лекций</w:t>
      </w:r>
      <w:r w:rsidR="000420ED" w:rsidRPr="000420ED">
        <w:t xml:space="preserve">. </w:t>
      </w:r>
      <w:r w:rsidR="000420ED">
        <w:t>-</w:t>
      </w:r>
      <w:r w:rsidRPr="000420ED">
        <w:t xml:space="preserve"> М</w:t>
      </w:r>
      <w:r w:rsidR="000420ED" w:rsidRPr="000420ED">
        <w:t xml:space="preserve">: </w:t>
      </w:r>
      <w:r w:rsidRPr="000420ED">
        <w:t xml:space="preserve">ИКФ Омега </w:t>
      </w:r>
      <w:r w:rsidR="000420ED">
        <w:t>-</w:t>
      </w:r>
      <w:r w:rsidRPr="000420ED">
        <w:t xml:space="preserve"> Л, 2002 </w:t>
      </w:r>
      <w:r w:rsidR="000420ED">
        <w:t>-</w:t>
      </w:r>
      <w:r w:rsidRPr="000420ED">
        <w:t xml:space="preserve"> 399 с</w:t>
      </w:r>
      <w:r w:rsidR="000420ED" w:rsidRPr="000420ED">
        <w:t>.</w:t>
      </w:r>
    </w:p>
    <w:p w:rsidR="000420ED" w:rsidRDefault="00DB16BB" w:rsidP="004F672E">
      <w:pPr>
        <w:pStyle w:val="a0"/>
      </w:pPr>
      <w:r w:rsidRPr="000420ED">
        <w:t>Киселев В</w:t>
      </w:r>
      <w:r w:rsidR="000420ED">
        <w:t xml:space="preserve">.В. </w:t>
      </w:r>
      <w:r w:rsidRPr="000420ED">
        <w:t>Управление банковским капиталом</w:t>
      </w:r>
      <w:r w:rsidR="000420ED">
        <w:t xml:space="preserve"> (</w:t>
      </w:r>
      <w:r w:rsidRPr="000420ED">
        <w:t>теория и практика</w:t>
      </w:r>
      <w:r w:rsidR="000420ED" w:rsidRPr="000420ED">
        <w:t xml:space="preserve">). </w:t>
      </w:r>
      <w:r w:rsidR="000420ED">
        <w:t>-</w:t>
      </w:r>
      <w:r w:rsidRPr="000420ED">
        <w:t xml:space="preserve"> М</w:t>
      </w:r>
      <w:r w:rsidR="000420ED">
        <w:t>.:</w:t>
      </w:r>
      <w:r w:rsidR="000420ED" w:rsidRPr="000420ED">
        <w:t xml:space="preserve"> </w:t>
      </w:r>
      <w:r w:rsidRPr="000420ED">
        <w:t>ОАО Издательство</w:t>
      </w:r>
      <w:r w:rsidR="000420ED">
        <w:t xml:space="preserve"> "</w:t>
      </w:r>
      <w:r w:rsidRPr="000420ED">
        <w:t>Экономика</w:t>
      </w:r>
      <w:r w:rsidR="000420ED">
        <w:t xml:space="preserve">", </w:t>
      </w:r>
      <w:r w:rsidRPr="000420ED">
        <w:t xml:space="preserve">1997 </w:t>
      </w:r>
      <w:r w:rsidR="000420ED">
        <w:t>-</w:t>
      </w:r>
      <w:r w:rsidRPr="000420ED">
        <w:t xml:space="preserve"> 256с</w:t>
      </w:r>
      <w:r w:rsidR="000420ED" w:rsidRPr="000420ED">
        <w:t>.</w:t>
      </w:r>
    </w:p>
    <w:p w:rsidR="000420ED" w:rsidRDefault="00DB16BB" w:rsidP="004F672E">
      <w:pPr>
        <w:pStyle w:val="a0"/>
      </w:pPr>
      <w:r w:rsidRPr="000420ED">
        <w:t>Максютов А</w:t>
      </w:r>
      <w:r w:rsidR="000420ED">
        <w:t xml:space="preserve">.А. </w:t>
      </w:r>
      <w:r w:rsidRPr="000420ED">
        <w:t>Основы банковского дела</w:t>
      </w:r>
      <w:r w:rsidR="000420ED" w:rsidRPr="000420ED">
        <w:t xml:space="preserve">. </w:t>
      </w:r>
      <w:r w:rsidR="000420ED">
        <w:t>-</w:t>
      </w:r>
      <w:r w:rsidRPr="000420ED">
        <w:t xml:space="preserve"> М</w:t>
      </w:r>
      <w:r w:rsidR="000420ED">
        <w:t>.:</w:t>
      </w:r>
      <w:r w:rsidR="000420ED" w:rsidRPr="000420ED">
        <w:t xml:space="preserve"> </w:t>
      </w:r>
      <w:r w:rsidRPr="000420ED">
        <w:t xml:space="preserve">Бератор </w:t>
      </w:r>
      <w:r w:rsidR="000420ED">
        <w:t>-</w:t>
      </w:r>
      <w:r w:rsidRPr="000420ED">
        <w:t xml:space="preserve"> Пресс, 2003 </w:t>
      </w:r>
      <w:r w:rsidR="000420ED">
        <w:t>-</w:t>
      </w:r>
      <w:r w:rsidRPr="000420ED">
        <w:t>384с</w:t>
      </w:r>
      <w:r w:rsidR="000420ED" w:rsidRPr="000420ED">
        <w:t>.</w:t>
      </w:r>
    </w:p>
    <w:p w:rsidR="000420ED" w:rsidRDefault="00DB16BB" w:rsidP="004F672E">
      <w:pPr>
        <w:pStyle w:val="a0"/>
      </w:pPr>
      <w:r w:rsidRPr="000420ED">
        <w:t>Маренков Н</w:t>
      </w:r>
      <w:r w:rsidR="000420ED">
        <w:t xml:space="preserve">.Л. </w:t>
      </w:r>
      <w:r w:rsidRPr="000420ED">
        <w:t>Основы управления инвестициями</w:t>
      </w:r>
      <w:r w:rsidR="000420ED" w:rsidRPr="000420ED">
        <w:t xml:space="preserve">: </w:t>
      </w:r>
      <w:r w:rsidRPr="000420ED">
        <w:t>Учебник</w:t>
      </w:r>
      <w:r w:rsidR="000420ED" w:rsidRPr="000420ED">
        <w:t xml:space="preserve">. </w:t>
      </w:r>
      <w:r w:rsidR="000420ED">
        <w:t>-</w:t>
      </w:r>
      <w:r w:rsidRPr="000420ED">
        <w:t xml:space="preserve"> М</w:t>
      </w:r>
      <w:r w:rsidR="000420ED">
        <w:t>.:</w:t>
      </w:r>
      <w:r w:rsidR="000420ED" w:rsidRPr="000420ED">
        <w:t xml:space="preserve"> </w:t>
      </w:r>
      <w:r w:rsidRPr="000420ED">
        <w:t xml:space="preserve">Едиториал УРСС, 2003 </w:t>
      </w:r>
      <w:r w:rsidR="000420ED">
        <w:t>-</w:t>
      </w:r>
      <w:r w:rsidRPr="000420ED">
        <w:t xml:space="preserve"> 480 с</w:t>
      </w:r>
      <w:r w:rsidR="000420ED" w:rsidRPr="000420ED">
        <w:t>.</w:t>
      </w:r>
    </w:p>
    <w:p w:rsidR="000420ED" w:rsidRDefault="00DB16BB" w:rsidP="004F672E">
      <w:pPr>
        <w:pStyle w:val="a0"/>
      </w:pPr>
      <w:r w:rsidRPr="000420ED">
        <w:t>Методы оптимизации в теории управления</w:t>
      </w:r>
      <w:r w:rsidR="000420ED" w:rsidRPr="000420ED">
        <w:t xml:space="preserve">: </w:t>
      </w:r>
      <w:r w:rsidRPr="000420ED">
        <w:t>Учебное пособие/ И</w:t>
      </w:r>
      <w:r w:rsidR="000420ED">
        <w:t xml:space="preserve">.Г. </w:t>
      </w:r>
      <w:r w:rsidRPr="000420ED">
        <w:t>Черноруцкий</w:t>
      </w:r>
      <w:r w:rsidR="000420ED" w:rsidRPr="000420ED">
        <w:t xml:space="preserve">. </w:t>
      </w:r>
      <w:r w:rsidR="000420ED">
        <w:t>-</w:t>
      </w:r>
      <w:r w:rsidRPr="000420ED">
        <w:t xml:space="preserve"> СПб</w:t>
      </w:r>
      <w:r w:rsidR="000420ED">
        <w:t>.:</w:t>
      </w:r>
      <w:r w:rsidR="000420ED" w:rsidRPr="000420ED">
        <w:t xml:space="preserve"> </w:t>
      </w:r>
      <w:r w:rsidRPr="000420ED">
        <w:t xml:space="preserve">Питер, 2004 </w:t>
      </w:r>
      <w:r w:rsidR="000420ED">
        <w:t>-</w:t>
      </w:r>
      <w:r w:rsidRPr="000420ED">
        <w:t xml:space="preserve"> 256 с</w:t>
      </w:r>
      <w:r w:rsidR="000420ED" w:rsidRPr="000420ED">
        <w:t>.</w:t>
      </w:r>
    </w:p>
    <w:p w:rsidR="000420ED" w:rsidRDefault="00DB16BB" w:rsidP="004F672E">
      <w:pPr>
        <w:pStyle w:val="a0"/>
      </w:pPr>
      <w:r w:rsidRPr="000420ED">
        <w:t>Свиридов О</w:t>
      </w:r>
      <w:r w:rsidR="000420ED">
        <w:t xml:space="preserve">.Ю. </w:t>
      </w:r>
      <w:r w:rsidRPr="000420ED">
        <w:t>Банковское дело</w:t>
      </w:r>
      <w:r w:rsidR="000420ED" w:rsidRPr="000420ED">
        <w:t xml:space="preserve">. </w:t>
      </w:r>
      <w:r w:rsidRPr="000420ED">
        <w:t>Серия</w:t>
      </w:r>
      <w:r w:rsidR="000420ED">
        <w:t xml:space="preserve"> "</w:t>
      </w:r>
      <w:r w:rsidRPr="000420ED">
        <w:t>Экономика и управление</w:t>
      </w:r>
      <w:r w:rsidR="000420ED">
        <w:t>". -</w:t>
      </w:r>
      <w:r w:rsidRPr="000420ED">
        <w:t xml:space="preserve"> Ростов н/д</w:t>
      </w:r>
      <w:r w:rsidR="000420ED" w:rsidRPr="000420ED">
        <w:t xml:space="preserve">: </w:t>
      </w:r>
      <w:r w:rsidRPr="000420ED">
        <w:t>Издательский центр</w:t>
      </w:r>
      <w:r w:rsidR="000420ED">
        <w:t xml:space="preserve"> "</w:t>
      </w:r>
      <w:r w:rsidRPr="000420ED">
        <w:t>МарТ</w:t>
      </w:r>
      <w:r w:rsidR="000420ED">
        <w:t xml:space="preserve">", </w:t>
      </w:r>
      <w:r w:rsidRPr="000420ED">
        <w:t xml:space="preserve">2002 </w:t>
      </w:r>
      <w:r w:rsidR="000420ED">
        <w:t>-</w:t>
      </w:r>
      <w:r w:rsidRPr="000420ED">
        <w:t xml:space="preserve"> 416с</w:t>
      </w:r>
      <w:r w:rsidR="000420ED" w:rsidRPr="000420ED">
        <w:t>.</w:t>
      </w:r>
    </w:p>
    <w:p w:rsidR="000420ED" w:rsidRDefault="00DB16BB" w:rsidP="004F672E">
      <w:pPr>
        <w:pStyle w:val="a0"/>
      </w:pPr>
      <w:r w:rsidRPr="000420ED">
        <w:t>Смирнов А</w:t>
      </w:r>
      <w:r w:rsidR="000420ED">
        <w:t xml:space="preserve">.В. </w:t>
      </w:r>
      <w:r w:rsidRPr="000420ED">
        <w:t>Управление ресурсами и финансово</w:t>
      </w:r>
      <w:r w:rsidR="000420ED" w:rsidRPr="000420ED">
        <w:t xml:space="preserve"> - </w:t>
      </w:r>
      <w:r w:rsidRPr="000420ED">
        <w:t>аналитическая работа коммерческого банка</w:t>
      </w:r>
      <w:r w:rsidR="000420ED" w:rsidRPr="000420ED">
        <w:t>. -</w:t>
      </w:r>
      <w:r w:rsidR="000420ED">
        <w:t xml:space="preserve"> </w:t>
      </w:r>
      <w:r w:rsidRPr="000420ED">
        <w:t>М</w:t>
      </w:r>
      <w:r w:rsidR="000420ED">
        <w:t>.:</w:t>
      </w:r>
      <w:r w:rsidR="000420ED" w:rsidRPr="000420ED">
        <w:t xml:space="preserve"> </w:t>
      </w:r>
      <w:r w:rsidRPr="000420ED">
        <w:t>Издательская группа</w:t>
      </w:r>
      <w:r w:rsidR="000420ED">
        <w:t xml:space="preserve"> "</w:t>
      </w:r>
      <w:r w:rsidRPr="000420ED">
        <w:t>БДЦ</w:t>
      </w:r>
      <w:r w:rsidR="000420ED" w:rsidRPr="000420ED">
        <w:t xml:space="preserve"> - </w:t>
      </w:r>
      <w:r w:rsidRPr="000420ED">
        <w:t>Пресс</w:t>
      </w:r>
      <w:r w:rsidR="000420ED">
        <w:t xml:space="preserve">"; </w:t>
      </w:r>
      <w:r w:rsidRPr="000420ED">
        <w:t xml:space="preserve">2002 </w:t>
      </w:r>
      <w:r w:rsidR="000420ED">
        <w:t>-</w:t>
      </w:r>
      <w:r w:rsidRPr="000420ED">
        <w:t xml:space="preserve"> 176с</w:t>
      </w:r>
      <w:r w:rsidR="000420ED" w:rsidRPr="000420ED">
        <w:t>.</w:t>
      </w:r>
    </w:p>
    <w:p w:rsidR="000420ED" w:rsidRDefault="00DB16BB" w:rsidP="004F672E">
      <w:pPr>
        <w:pStyle w:val="a0"/>
      </w:pPr>
      <w:r w:rsidRPr="000420ED">
        <w:t>Финансы, денежное обращение и кредит</w:t>
      </w:r>
      <w:r w:rsidR="000420ED" w:rsidRPr="000420ED">
        <w:t xml:space="preserve">: </w:t>
      </w:r>
      <w:r w:rsidRPr="000420ED">
        <w:t>Учебник</w:t>
      </w:r>
      <w:r w:rsidR="000420ED" w:rsidRPr="000420ED">
        <w:t xml:space="preserve">. </w:t>
      </w:r>
      <w:r w:rsidR="000420ED">
        <w:t>-</w:t>
      </w:r>
      <w:r w:rsidRPr="000420ED">
        <w:t xml:space="preserve"> 2</w:t>
      </w:r>
      <w:r w:rsidR="000420ED">
        <w:t>-</w:t>
      </w:r>
      <w:r w:rsidRPr="000420ED">
        <w:t>е издание, переработанное и дополненное</w:t>
      </w:r>
      <w:r w:rsidR="001D5A98">
        <w:t xml:space="preserve"> </w:t>
      </w:r>
      <w:r w:rsidRPr="000420ED">
        <w:t>/</w:t>
      </w:r>
      <w:r w:rsidR="001D5A98">
        <w:t xml:space="preserve"> </w:t>
      </w:r>
      <w:r w:rsidRPr="000420ED">
        <w:t>В</w:t>
      </w:r>
      <w:r w:rsidR="000420ED">
        <w:t xml:space="preserve">.К. </w:t>
      </w:r>
      <w:r w:rsidRPr="000420ED">
        <w:t>Сенчагов, А</w:t>
      </w:r>
      <w:r w:rsidR="000420ED">
        <w:t xml:space="preserve">.И. </w:t>
      </w:r>
      <w:r w:rsidRPr="000420ED">
        <w:t>Архипов и другие</w:t>
      </w:r>
      <w:r w:rsidR="000420ED" w:rsidRPr="000420ED">
        <w:t xml:space="preserve">; </w:t>
      </w:r>
      <w:r w:rsidRPr="000420ED">
        <w:t>под редакцией В</w:t>
      </w:r>
      <w:r w:rsidR="000420ED">
        <w:t xml:space="preserve">.К. </w:t>
      </w:r>
      <w:r w:rsidRPr="000420ED">
        <w:t>Сенчагова, А</w:t>
      </w:r>
      <w:r w:rsidR="000420ED">
        <w:t xml:space="preserve">.И. </w:t>
      </w:r>
      <w:r w:rsidRPr="000420ED">
        <w:t>Архипова</w:t>
      </w:r>
      <w:r w:rsidR="000420ED" w:rsidRPr="000420ED">
        <w:t xml:space="preserve">. </w:t>
      </w:r>
      <w:r w:rsidR="000420ED">
        <w:t>-</w:t>
      </w:r>
      <w:r w:rsidRPr="000420ED">
        <w:t xml:space="preserve"> М</w:t>
      </w:r>
      <w:r w:rsidR="000420ED">
        <w:t>.:</w:t>
      </w:r>
      <w:r w:rsidR="000420ED" w:rsidRPr="000420ED">
        <w:t xml:space="preserve"> </w:t>
      </w:r>
      <w:r w:rsidRPr="000420ED">
        <w:t xml:space="preserve">ТК Велби, издательство Проспект, 2004 </w:t>
      </w:r>
      <w:r w:rsidR="000420ED">
        <w:t>-</w:t>
      </w:r>
      <w:r w:rsidRPr="000420ED">
        <w:t xml:space="preserve"> 720 с</w:t>
      </w:r>
      <w:r w:rsidR="000420ED" w:rsidRPr="000420ED">
        <w:t>.</w:t>
      </w:r>
    </w:p>
    <w:p w:rsidR="000420ED" w:rsidRDefault="00DB16BB" w:rsidP="004F672E">
      <w:pPr>
        <w:pStyle w:val="a0"/>
      </w:pPr>
      <w:r w:rsidRPr="000420ED">
        <w:t>Финансы, деньги, кредит</w:t>
      </w:r>
      <w:r w:rsidR="000420ED" w:rsidRPr="000420ED">
        <w:t xml:space="preserve">: </w:t>
      </w:r>
      <w:r w:rsidRPr="000420ED">
        <w:t>Учеб</w:t>
      </w:r>
      <w:r w:rsidR="000420ED" w:rsidRPr="000420ED">
        <w:t xml:space="preserve">. </w:t>
      </w:r>
      <w:r w:rsidRPr="000420ED">
        <w:t>Пособие/Е</w:t>
      </w:r>
      <w:r w:rsidR="000420ED">
        <w:t xml:space="preserve">.Г. </w:t>
      </w:r>
      <w:r w:rsidRPr="000420ED">
        <w:t>Чернова, В</w:t>
      </w:r>
      <w:r w:rsidR="000420ED">
        <w:t xml:space="preserve">.В. </w:t>
      </w:r>
      <w:r w:rsidRPr="000420ED">
        <w:t>Иванов и другие/Под редакцией Е</w:t>
      </w:r>
      <w:r w:rsidR="000420ED">
        <w:t xml:space="preserve">.Г. </w:t>
      </w:r>
      <w:r w:rsidRPr="000420ED">
        <w:t>Черновой</w:t>
      </w:r>
      <w:r w:rsidR="000420ED" w:rsidRPr="000420ED">
        <w:t xml:space="preserve">. </w:t>
      </w:r>
      <w:r w:rsidR="000420ED">
        <w:t>-</w:t>
      </w:r>
      <w:r w:rsidRPr="000420ED">
        <w:t xml:space="preserve"> М</w:t>
      </w:r>
      <w:r w:rsidR="000420ED">
        <w:t>.:</w:t>
      </w:r>
      <w:r w:rsidR="000420ED" w:rsidRPr="000420ED">
        <w:t xml:space="preserve"> </w:t>
      </w:r>
      <w:r w:rsidRPr="000420ED">
        <w:t>ТК Велби</w:t>
      </w:r>
      <w:r w:rsidR="000420ED">
        <w:t>, 20</w:t>
      </w:r>
      <w:r w:rsidRPr="000420ED">
        <w:t xml:space="preserve">04 </w:t>
      </w:r>
      <w:r w:rsidR="000420ED">
        <w:t>-</w:t>
      </w:r>
      <w:r w:rsidRPr="000420ED">
        <w:t xml:space="preserve"> 208 с</w:t>
      </w:r>
      <w:r w:rsidR="000420ED" w:rsidRPr="000420ED">
        <w:t>.</w:t>
      </w:r>
    </w:p>
    <w:p w:rsidR="00DB16BB" w:rsidRPr="000420ED" w:rsidRDefault="00DB16BB" w:rsidP="004F672E">
      <w:pPr>
        <w:pStyle w:val="a0"/>
      </w:pPr>
      <w:r w:rsidRPr="000420ED">
        <w:t>А</w:t>
      </w:r>
      <w:r w:rsidR="000420ED">
        <w:t xml:space="preserve">.В. </w:t>
      </w:r>
      <w:r w:rsidRPr="000420ED">
        <w:t>Курочкин</w:t>
      </w:r>
      <w:r w:rsidR="000420ED" w:rsidRPr="000420ED">
        <w:t xml:space="preserve">. </w:t>
      </w:r>
      <w:r w:rsidRPr="000420ED">
        <w:t>Особенности формирования ресурсной базы коммерческих банков в современных условиях</w:t>
      </w:r>
      <w:r w:rsidR="000420ED">
        <w:t xml:space="preserve"> // </w:t>
      </w:r>
      <w:r w:rsidRPr="000420ED">
        <w:t>Финансы и кредит</w:t>
      </w:r>
      <w:r w:rsidR="000420ED" w:rsidRPr="000420ED">
        <w:t xml:space="preserve">. - </w:t>
      </w:r>
      <w:r w:rsidRPr="000420ED">
        <w:t>2000, № 4, с</w:t>
      </w:r>
      <w:r w:rsidR="000420ED">
        <w:t>.3</w:t>
      </w:r>
      <w:r w:rsidRPr="000420ED">
        <w:t xml:space="preserve">2 </w:t>
      </w:r>
      <w:r w:rsidR="000420ED">
        <w:t>-</w:t>
      </w:r>
      <w:r w:rsidRPr="000420ED">
        <w:t xml:space="preserve"> 34</w:t>
      </w:r>
    </w:p>
    <w:p w:rsidR="00DB16BB" w:rsidRPr="000420ED" w:rsidRDefault="00DB16BB" w:rsidP="004F672E">
      <w:pPr>
        <w:pStyle w:val="a0"/>
      </w:pPr>
      <w:r w:rsidRPr="000420ED">
        <w:t>А</w:t>
      </w:r>
      <w:r w:rsidR="000420ED">
        <w:t xml:space="preserve">.В. </w:t>
      </w:r>
      <w:r w:rsidRPr="000420ED">
        <w:t>Курочкин</w:t>
      </w:r>
      <w:r w:rsidR="000420ED" w:rsidRPr="000420ED">
        <w:t xml:space="preserve">. </w:t>
      </w:r>
      <w:r w:rsidRPr="000420ED">
        <w:t>Основы управления ресурсами коммерческого банка в современных условиях</w:t>
      </w:r>
      <w:r w:rsidR="000420ED">
        <w:t xml:space="preserve"> // </w:t>
      </w:r>
      <w:r w:rsidRPr="000420ED">
        <w:t>Финансы и кредит</w:t>
      </w:r>
      <w:r w:rsidR="000420ED" w:rsidRPr="000420ED">
        <w:t xml:space="preserve">. - </w:t>
      </w:r>
      <w:r w:rsidRPr="000420ED">
        <w:t>2000, № 5, с</w:t>
      </w:r>
      <w:r w:rsidR="000420ED">
        <w:t>.6</w:t>
      </w:r>
      <w:r w:rsidRPr="000420ED">
        <w:t>-9</w:t>
      </w:r>
    </w:p>
    <w:p w:rsidR="00DB16BB" w:rsidRPr="000420ED" w:rsidRDefault="00DB16BB" w:rsidP="004F672E">
      <w:pPr>
        <w:pStyle w:val="a0"/>
      </w:pPr>
      <w:r w:rsidRPr="000420ED">
        <w:t>А</w:t>
      </w:r>
      <w:r w:rsidR="000420ED">
        <w:t xml:space="preserve">.В. </w:t>
      </w:r>
      <w:r w:rsidRPr="000420ED">
        <w:t>Курочкин</w:t>
      </w:r>
      <w:r w:rsidR="000420ED" w:rsidRPr="000420ED">
        <w:t xml:space="preserve">. </w:t>
      </w:r>
      <w:r w:rsidRPr="000420ED">
        <w:t>Критерии оптимальности структуры источников ресурсной базы коммерческого банка</w:t>
      </w:r>
      <w:r w:rsidR="000420ED">
        <w:t xml:space="preserve"> // </w:t>
      </w:r>
      <w:r w:rsidRPr="000420ED">
        <w:t>Финансы и кредит</w:t>
      </w:r>
      <w:r w:rsidR="000420ED" w:rsidRPr="000420ED">
        <w:t xml:space="preserve">. - </w:t>
      </w:r>
      <w:r w:rsidRPr="000420ED">
        <w:t>2000, № 9, с</w:t>
      </w:r>
      <w:r w:rsidR="000420ED">
        <w:t>.7</w:t>
      </w:r>
      <w:r w:rsidRPr="000420ED">
        <w:t>-11</w:t>
      </w:r>
    </w:p>
    <w:p w:rsidR="00DB16BB" w:rsidRPr="000420ED" w:rsidRDefault="00DB16BB" w:rsidP="004F672E">
      <w:pPr>
        <w:pStyle w:val="a0"/>
      </w:pPr>
      <w:r w:rsidRPr="000420ED">
        <w:t>М</w:t>
      </w:r>
      <w:r w:rsidR="000420ED">
        <w:t xml:space="preserve">.В. </w:t>
      </w:r>
      <w:r w:rsidRPr="000420ED">
        <w:t>Ключников</w:t>
      </w:r>
      <w:r w:rsidR="000420ED" w:rsidRPr="000420ED">
        <w:t xml:space="preserve">. </w:t>
      </w:r>
      <w:r w:rsidR="001D5A98">
        <w:t>Экономико</w:t>
      </w:r>
      <w:r w:rsidR="000420ED">
        <w:t>-</w:t>
      </w:r>
      <w:r w:rsidRPr="000420ED">
        <w:t>статистический анализ структуры и динамики показателей пассивных и активных операций коммерческого банка</w:t>
      </w:r>
      <w:r w:rsidR="000420ED">
        <w:t xml:space="preserve"> // </w:t>
      </w:r>
      <w:r w:rsidRPr="000420ED">
        <w:t>Финансы и кредит</w:t>
      </w:r>
      <w:r w:rsidR="000420ED" w:rsidRPr="000420ED">
        <w:t xml:space="preserve">. - </w:t>
      </w:r>
      <w:r w:rsidRPr="000420ED">
        <w:t>2003, № 12, с</w:t>
      </w:r>
      <w:r w:rsidR="000420ED">
        <w:t>.1</w:t>
      </w:r>
      <w:r w:rsidRPr="000420ED">
        <w:t>6-23</w:t>
      </w:r>
    </w:p>
    <w:p w:rsidR="00DB16BB" w:rsidRPr="000420ED" w:rsidRDefault="00DB16BB" w:rsidP="004F672E">
      <w:pPr>
        <w:pStyle w:val="a0"/>
      </w:pPr>
      <w:r w:rsidRPr="000420ED">
        <w:t>М</w:t>
      </w:r>
      <w:r w:rsidR="000420ED">
        <w:t xml:space="preserve">.В. </w:t>
      </w:r>
      <w:r w:rsidRPr="000420ED">
        <w:t>Ключников</w:t>
      </w:r>
      <w:r w:rsidR="000420ED" w:rsidRPr="000420ED">
        <w:t xml:space="preserve">. </w:t>
      </w:r>
      <w:r w:rsidRPr="000420ED">
        <w:t>Анализ показателей, характеризующих финансовую деятельность коммерческих банков</w:t>
      </w:r>
      <w:r w:rsidR="000420ED">
        <w:t xml:space="preserve"> // </w:t>
      </w:r>
      <w:r w:rsidRPr="000420ED">
        <w:t>Финансы и кредит</w:t>
      </w:r>
      <w:r w:rsidR="000420ED" w:rsidRPr="000420ED">
        <w:t xml:space="preserve">. - </w:t>
      </w:r>
      <w:r w:rsidRPr="000420ED">
        <w:t>2003, № 20, с</w:t>
      </w:r>
      <w:r w:rsidR="000420ED">
        <w:t>.4</w:t>
      </w:r>
      <w:r w:rsidRPr="000420ED">
        <w:t>0-47</w:t>
      </w:r>
    </w:p>
    <w:p w:rsidR="00DB16BB" w:rsidRPr="000420ED" w:rsidRDefault="00DB16BB" w:rsidP="004F672E">
      <w:pPr>
        <w:pStyle w:val="a0"/>
      </w:pPr>
      <w:r w:rsidRPr="000420ED">
        <w:t>Шапкин А</w:t>
      </w:r>
      <w:r w:rsidR="000420ED">
        <w:t xml:space="preserve">.С. </w:t>
      </w:r>
      <w:r w:rsidRPr="000420ED">
        <w:t>Управление кредитным риском</w:t>
      </w:r>
      <w:r w:rsidR="000420ED">
        <w:t xml:space="preserve"> // </w:t>
      </w:r>
      <w:r w:rsidRPr="000420ED">
        <w:t>Управление риском</w:t>
      </w:r>
      <w:r w:rsidR="000420ED" w:rsidRPr="000420ED">
        <w:t xml:space="preserve">. - </w:t>
      </w:r>
      <w:r w:rsidRPr="000420ED">
        <w:t>2003, № 2,</w:t>
      </w:r>
      <w:r w:rsidR="000420ED" w:rsidRPr="000420ED">
        <w:t xml:space="preserve"> </w:t>
      </w:r>
      <w:r w:rsidRPr="000420ED">
        <w:t>с</w:t>
      </w:r>
      <w:r w:rsidR="000420ED">
        <w:t>.5</w:t>
      </w:r>
      <w:r w:rsidRPr="000420ED">
        <w:t xml:space="preserve">9 </w:t>
      </w:r>
      <w:r w:rsidR="000420ED">
        <w:t>-</w:t>
      </w:r>
      <w:r w:rsidRPr="000420ED">
        <w:t xml:space="preserve"> 63</w:t>
      </w:r>
    </w:p>
    <w:p w:rsidR="000420ED" w:rsidRDefault="00DB16BB" w:rsidP="004F672E">
      <w:pPr>
        <w:pStyle w:val="a0"/>
      </w:pPr>
      <w:r w:rsidRPr="000420ED">
        <w:t>И</w:t>
      </w:r>
      <w:r w:rsidR="000420ED">
        <w:t xml:space="preserve">.А. </w:t>
      </w:r>
      <w:r w:rsidRPr="000420ED">
        <w:t>Штырова</w:t>
      </w:r>
      <w:r w:rsidR="000420ED" w:rsidRPr="000420ED">
        <w:t xml:space="preserve">. </w:t>
      </w:r>
      <w:r w:rsidRPr="000420ED">
        <w:t>Управление кредитным риском</w:t>
      </w:r>
      <w:r w:rsidR="000420ED">
        <w:t xml:space="preserve"> // </w:t>
      </w:r>
      <w:r w:rsidRPr="000420ED">
        <w:t>Банковские услуги</w:t>
      </w:r>
      <w:r w:rsidR="000420ED" w:rsidRPr="000420ED">
        <w:t xml:space="preserve">. - </w:t>
      </w:r>
      <w:r w:rsidRPr="000420ED">
        <w:t>2003, № 6/7, с</w:t>
      </w:r>
      <w:r w:rsidR="000420ED">
        <w:t>.4</w:t>
      </w:r>
      <w:r w:rsidRPr="000420ED">
        <w:t>2</w:t>
      </w:r>
      <w:r w:rsidR="000420ED" w:rsidRPr="000420ED">
        <w:t xml:space="preserve"> - </w:t>
      </w:r>
      <w:r w:rsidRPr="000420ED">
        <w:t>48</w:t>
      </w:r>
    </w:p>
    <w:p w:rsidR="00DB16BB" w:rsidRDefault="004F672E" w:rsidP="004F672E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26" w:name="_Toc256977732"/>
      <w:r>
        <w:rPr>
          <w:lang w:val="uk-UA"/>
        </w:rPr>
        <w:t>Приложения</w:t>
      </w:r>
      <w:bookmarkEnd w:id="26"/>
    </w:p>
    <w:p w:rsidR="004F672E" w:rsidRPr="004F672E" w:rsidRDefault="004F672E" w:rsidP="000420ED">
      <w:pPr>
        <w:ind w:firstLine="709"/>
        <w:rPr>
          <w:lang w:val="uk-UA"/>
        </w:rPr>
      </w:pPr>
    </w:p>
    <w:p w:rsidR="000420ED" w:rsidRDefault="00DB16BB" w:rsidP="00847CEE">
      <w:pPr>
        <w:pStyle w:val="afd"/>
      </w:pPr>
      <w:r w:rsidRPr="000420ED">
        <w:t>Приложение 1</w:t>
      </w:r>
    </w:p>
    <w:p w:rsidR="00DB16BB" w:rsidRPr="000420ED" w:rsidRDefault="00DB16BB" w:rsidP="000420ED">
      <w:pPr>
        <w:ind w:firstLine="709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6"/>
        <w:gridCol w:w="6299"/>
      </w:tblGrid>
      <w:tr w:rsidR="00F5233E" w:rsidRPr="000420ED">
        <w:trPr>
          <w:trHeight w:val="705"/>
          <w:jc w:val="center"/>
        </w:trPr>
        <w:tc>
          <w:tcPr>
            <w:tcW w:w="2706" w:type="dxa"/>
            <w:tcBorders>
              <w:top w:val="single" w:sz="4" w:space="0" w:color="auto"/>
            </w:tcBorders>
          </w:tcPr>
          <w:p w:rsidR="00F5233E" w:rsidRPr="000420ED" w:rsidRDefault="00F5233E" w:rsidP="004F672E">
            <w:pPr>
              <w:pStyle w:val="afe"/>
            </w:pPr>
            <w:r w:rsidRPr="000420ED">
              <w:t>Кредитный процесс</w:t>
            </w:r>
          </w:p>
          <w:p w:rsidR="00F5233E" w:rsidRPr="000420ED" w:rsidRDefault="00F5233E" w:rsidP="004F672E">
            <w:pPr>
              <w:pStyle w:val="afe"/>
            </w:pPr>
            <w:r w:rsidRPr="000420ED">
              <w:t>Кредитная заявка</w:t>
            </w:r>
          </w:p>
        </w:tc>
        <w:tc>
          <w:tcPr>
            <w:tcW w:w="6299" w:type="dxa"/>
            <w:tcBorders>
              <w:top w:val="single" w:sz="4" w:space="0" w:color="auto"/>
            </w:tcBorders>
          </w:tcPr>
          <w:p w:rsidR="00F5233E" w:rsidRPr="000420ED" w:rsidRDefault="00F5233E" w:rsidP="004F672E">
            <w:pPr>
              <w:pStyle w:val="afe"/>
            </w:pPr>
          </w:p>
          <w:p w:rsidR="00F5233E" w:rsidRPr="000420ED" w:rsidRDefault="00F5233E" w:rsidP="004F672E">
            <w:pPr>
              <w:pStyle w:val="afe"/>
            </w:pPr>
            <w:r w:rsidRPr="000420ED">
              <w:t>Процесс управления кредитным риском</w:t>
            </w:r>
          </w:p>
        </w:tc>
      </w:tr>
      <w:tr w:rsidR="00F5233E" w:rsidRPr="000420ED">
        <w:trPr>
          <w:trHeight w:val="4517"/>
          <w:jc w:val="center"/>
        </w:trPr>
        <w:tc>
          <w:tcPr>
            <w:tcW w:w="2706" w:type="dxa"/>
          </w:tcPr>
          <w:p w:rsidR="000420ED" w:rsidRDefault="000420ED" w:rsidP="004F672E">
            <w:pPr>
              <w:pStyle w:val="afe"/>
            </w:pPr>
          </w:p>
          <w:p w:rsidR="00F5233E" w:rsidRPr="000420ED" w:rsidRDefault="0064383F" w:rsidP="004F672E">
            <w:pPr>
              <w:pStyle w:val="afe"/>
            </w:pPr>
            <w:r>
              <w:rPr>
                <w:noProof/>
              </w:rPr>
              <w:pict>
                <v:group id="_x0000_s1122" style="position:absolute;margin-left:153.55pt;margin-top:9.75pt;width:291.55pt;height:423.6pt;z-index:251659776" coordorigin="4517,4331" coordsize="5831,8472">
                  <v:rect id="_x0000_s1123" style="position:absolute;left:6442;top:8697;width:2700;height:968">
                    <v:textbox style="mso-next-textbox:#_x0000_s1123">
                      <w:txbxContent>
                        <w:p w:rsidR="00F41AEE" w:rsidRDefault="00F41AEE" w:rsidP="00366773">
                          <w:pPr>
                            <w:pStyle w:val="aff0"/>
                          </w:pPr>
                          <w:r>
                            <w:t xml:space="preserve">Воздействие на </w:t>
                          </w:r>
                        </w:p>
                        <w:p w:rsidR="00F41AEE" w:rsidRDefault="00F41AEE" w:rsidP="00366773">
                          <w:pPr>
                            <w:pStyle w:val="aff0"/>
                          </w:pPr>
                          <w:r>
                            <w:t xml:space="preserve">кредитный риск </w:t>
                          </w:r>
                        </w:p>
                        <w:p w:rsidR="00F41AEE" w:rsidRDefault="00F41AEE" w:rsidP="00366773">
                          <w:pPr>
                            <w:pStyle w:val="aff0"/>
                          </w:pPr>
                          <w:r>
                            <w:t>(регулирование)</w:t>
                          </w:r>
                        </w:p>
                      </w:txbxContent>
                    </v:textbox>
                  </v:rect>
                  <v:rect id="_x0000_s1124" style="position:absolute;left:6209;top:4331;width:2827;height:720">
                    <v:textbox style="mso-next-textbox:#_x0000_s1124">
                      <w:txbxContent>
                        <w:p w:rsidR="00F41AEE" w:rsidRDefault="00F41AEE" w:rsidP="00366773">
                          <w:pPr>
                            <w:pStyle w:val="aff0"/>
                          </w:pPr>
                          <w:r>
                            <w:t xml:space="preserve">Идентификация </w:t>
                          </w:r>
                        </w:p>
                        <w:p w:rsidR="00F41AEE" w:rsidRDefault="00F41AEE" w:rsidP="00366773">
                          <w:pPr>
                            <w:pStyle w:val="aff0"/>
                          </w:pPr>
                          <w:r>
                            <w:t>риска</w:t>
                          </w:r>
                        </w:p>
                      </w:txbxContent>
                    </v:textbox>
                  </v:rect>
                  <v:rect id="_x0000_s1125" style="position:absolute;left:6387;top:7601;width:2700;height:720">
                    <v:textbox style="mso-next-textbox:#_x0000_s1125">
                      <w:txbxContent>
                        <w:p w:rsidR="00F41AEE" w:rsidRDefault="00F41AEE" w:rsidP="00366773">
                          <w:pPr>
                            <w:pStyle w:val="aff0"/>
                          </w:pPr>
                          <w:r>
                            <w:t>Принятие</w:t>
                          </w:r>
                        </w:p>
                        <w:p w:rsidR="00F41AEE" w:rsidRDefault="00F41AEE" w:rsidP="00366773">
                          <w:pPr>
                            <w:pStyle w:val="aff0"/>
                          </w:pPr>
                          <w:r>
                            <w:t>решения</w:t>
                          </w:r>
                        </w:p>
                      </w:txbxContent>
                    </v:textbox>
                  </v:rect>
                  <v:rect id="_x0000_s1126" style="position:absolute;left:6327;top:6479;width:2700;height:720">
                    <v:textbox style="mso-next-textbox:#_x0000_s1126">
                      <w:txbxContent>
                        <w:p w:rsidR="00F41AEE" w:rsidRDefault="00F41AEE" w:rsidP="00366773">
                          <w:pPr>
                            <w:pStyle w:val="aff0"/>
                          </w:pPr>
                          <w:r>
                            <w:t xml:space="preserve">Разработка мер </w:t>
                          </w:r>
                        </w:p>
                        <w:p w:rsidR="00F41AEE" w:rsidRDefault="00F41AEE" w:rsidP="00366773">
                          <w:pPr>
                            <w:pStyle w:val="aff0"/>
                          </w:pPr>
                          <w:r>
                            <w:t>реагирования</w:t>
                          </w:r>
                        </w:p>
                      </w:txbxContent>
                    </v:textbox>
                  </v:rect>
                  <v:rect id="_x0000_s1127" style="position:absolute;left:6296;top:5393;width:2700;height:720">
                    <v:textbox style="mso-next-textbox:#_x0000_s1127">
                      <w:txbxContent>
                        <w:p w:rsidR="00F41AEE" w:rsidRDefault="00F41AEE" w:rsidP="00366773">
                          <w:pPr>
                            <w:pStyle w:val="aff0"/>
                          </w:pPr>
                          <w:r>
                            <w:t xml:space="preserve">Анализ и оценка </w:t>
                          </w:r>
                        </w:p>
                        <w:p w:rsidR="00F41AEE" w:rsidRDefault="00F41AEE" w:rsidP="00366773">
                          <w:pPr>
                            <w:pStyle w:val="aff0"/>
                          </w:pPr>
                          <w:r>
                            <w:t>риска</w:t>
                          </w:r>
                        </w:p>
                      </w:txbxContent>
                    </v:textbox>
                  </v:rect>
                  <v:line id="_x0000_s1128" style="position:absolute" from="7618,5063" to="7618,5423"/>
                  <v:line id="_x0000_s1129" style="position:absolute" from="7636,7225" to="7636,7585"/>
                  <v:line id="_x0000_s1130" style="position:absolute" from="7616,6121" to="7616,6481"/>
                  <v:line id="_x0000_s1131" style="position:absolute;flip:x" from="5244,10127" to="10239,10142"/>
                  <v:rect id="_x0000_s1132" style="position:absolute;left:4517;top:10569;width:1378;height:720">
                    <v:textbox style="mso-next-textbox:#_x0000_s1132">
                      <w:txbxContent>
                        <w:p w:rsidR="00F41AEE" w:rsidRDefault="00F41AEE" w:rsidP="00366773">
                          <w:pPr>
                            <w:pStyle w:val="aff0"/>
                          </w:pPr>
                          <w:r>
                            <w:t>Снижение</w:t>
                          </w:r>
                        </w:p>
                      </w:txbxContent>
                    </v:textbox>
                  </v:rect>
                  <v:rect id="_x0000_s1133" style="position:absolute;left:8914;top:10518;width:1434;height:720">
                    <v:textbox style="mso-next-textbox:#_x0000_s1133">
                      <w:txbxContent>
                        <w:p w:rsidR="00F41AEE" w:rsidRDefault="00F41AEE" w:rsidP="00366773">
                          <w:pPr>
                            <w:pStyle w:val="aff0"/>
                          </w:pPr>
                          <w:r>
                            <w:t>Избежание</w:t>
                          </w:r>
                        </w:p>
                      </w:txbxContent>
                    </v:textbox>
                  </v:rect>
                  <v:rect id="_x0000_s1134" style="position:absolute;left:7625;top:10527;width:1151;height:720">
                    <v:textbox style="mso-next-textbox:#_x0000_s1134">
                      <w:txbxContent>
                        <w:p w:rsidR="00F41AEE" w:rsidRDefault="00F41AEE" w:rsidP="00366773">
                          <w:pPr>
                            <w:pStyle w:val="aff0"/>
                          </w:pPr>
                          <w:r>
                            <w:t>Передача</w:t>
                          </w:r>
                        </w:p>
                      </w:txbxContent>
                    </v:textbox>
                  </v:rect>
                  <v:rect id="_x0000_s1135" style="position:absolute;left:6029;top:10549;width:1474;height:720">
                    <v:textbox style="mso-next-textbox:#_x0000_s1135">
                      <w:txbxContent>
                        <w:p w:rsidR="00F41AEE" w:rsidRDefault="00F41AEE" w:rsidP="00366773">
                          <w:pPr>
                            <w:pStyle w:val="aff0"/>
                          </w:pPr>
                          <w:r w:rsidRPr="004F672E">
                            <w:rPr>
                              <w:rStyle w:val="aff1"/>
                            </w:rPr>
                            <w:t>С</w:t>
                          </w:r>
                          <w:r>
                            <w:t>охранение</w:t>
                          </w:r>
                        </w:p>
                      </w:txbxContent>
                    </v:textbox>
                  </v:rect>
                  <v:line id="_x0000_s1136" style="position:absolute;flip:x" from="6866,10165" to="6868,10589"/>
                  <v:line id="_x0000_s1137" style="position:absolute;flip:x" from="8397,10141" to="8400,10584"/>
                  <v:line id="_x0000_s1138" style="position:absolute;flip:x" from="5211,11678" to="10206,11693"/>
                  <v:line id="_x0000_s1139" style="position:absolute;flip:x" from="5229,11317" to="5231,11741"/>
                  <v:line id="_x0000_s1140" style="position:absolute;flip:x" from="5241,10175" to="5250,10576"/>
                  <v:line id="_x0000_s1141" style="position:absolute;flip:x" from="7711,11717" to="7720,12118"/>
                  <v:line id="_x0000_s1142" style="position:absolute;flip:x" from="10251,11245" to="10260,11646"/>
                  <v:line id="_x0000_s1143" style="position:absolute;flip:x" from="7706,8322" to="7715,8723"/>
                  <v:rect id="_x0000_s1144" style="position:absolute;left:6294;top:12083;width:2880;height:720">
                    <v:textbox style="mso-next-textbox:#_x0000_s1144">
                      <w:txbxContent>
                        <w:p w:rsidR="00F41AEE" w:rsidRDefault="00F41AEE" w:rsidP="00366773">
                          <w:pPr>
                            <w:pStyle w:val="aff0"/>
                          </w:pPr>
                          <w:r>
                            <w:t>Контроль и корректировка результатов</w:t>
                          </w:r>
                        </w:p>
                      </w:txbxContent>
                    </v:textbox>
                  </v:rect>
                  <v:line id="_x0000_s1145" style="position:absolute" from="7757,9689" to="7757,10115"/>
                  <v:line id="_x0000_s1146" style="position:absolute" from="10235,10153" to="10235,10579"/>
                  <w10:anchorlock/>
                </v:group>
              </w:pict>
            </w:r>
            <w:r w:rsidR="004F672E">
              <w:rPr>
                <w:lang w:val="uk-UA"/>
              </w:rPr>
              <w:t>ё</w:t>
            </w:r>
            <w:r w:rsidR="00F5233E" w:rsidRPr="000420ED">
              <w:t>Кредитное соглашение</w:t>
            </w:r>
          </w:p>
        </w:tc>
        <w:tc>
          <w:tcPr>
            <w:tcW w:w="6299" w:type="dxa"/>
          </w:tcPr>
          <w:p w:rsidR="00F5233E" w:rsidRPr="000420ED" w:rsidRDefault="00F5233E" w:rsidP="004F672E">
            <w:pPr>
              <w:pStyle w:val="afe"/>
            </w:pPr>
          </w:p>
        </w:tc>
      </w:tr>
      <w:tr w:rsidR="00F5233E" w:rsidRPr="000420ED">
        <w:trPr>
          <w:trHeight w:val="5123"/>
          <w:jc w:val="center"/>
        </w:trPr>
        <w:tc>
          <w:tcPr>
            <w:tcW w:w="2706" w:type="dxa"/>
          </w:tcPr>
          <w:p w:rsidR="000420ED" w:rsidRDefault="000420ED" w:rsidP="004F672E">
            <w:pPr>
              <w:pStyle w:val="afe"/>
            </w:pPr>
          </w:p>
          <w:p w:rsidR="00F5233E" w:rsidRPr="000420ED" w:rsidRDefault="00F5233E" w:rsidP="004F672E">
            <w:pPr>
              <w:pStyle w:val="afe"/>
            </w:pPr>
          </w:p>
          <w:p w:rsidR="00F5233E" w:rsidRPr="000420ED" w:rsidRDefault="00F5233E" w:rsidP="004F672E">
            <w:pPr>
              <w:pStyle w:val="afe"/>
            </w:pPr>
            <w:r w:rsidRPr="000420ED">
              <w:t>Погашение обязательств</w:t>
            </w:r>
          </w:p>
        </w:tc>
        <w:tc>
          <w:tcPr>
            <w:tcW w:w="6299" w:type="dxa"/>
          </w:tcPr>
          <w:p w:rsidR="000420ED" w:rsidRDefault="000420ED" w:rsidP="004F672E">
            <w:pPr>
              <w:pStyle w:val="afe"/>
            </w:pPr>
          </w:p>
          <w:p w:rsidR="000420ED" w:rsidRPr="000420ED" w:rsidRDefault="000420ED" w:rsidP="004F672E">
            <w:pPr>
              <w:pStyle w:val="afe"/>
            </w:pPr>
          </w:p>
          <w:p w:rsidR="00F5233E" w:rsidRPr="000420ED" w:rsidRDefault="00F5233E" w:rsidP="004F672E">
            <w:pPr>
              <w:pStyle w:val="afe"/>
            </w:pPr>
          </w:p>
        </w:tc>
      </w:tr>
    </w:tbl>
    <w:p w:rsidR="000420ED" w:rsidRDefault="00DB16BB" w:rsidP="000420ED">
      <w:pPr>
        <w:ind w:firstLine="709"/>
        <w:rPr>
          <w:b/>
          <w:bCs/>
        </w:rPr>
      </w:pPr>
      <w:r w:rsidRPr="000420ED">
        <w:rPr>
          <w:b/>
          <w:bCs/>
        </w:rPr>
        <w:t>Общая схема кредитного процесса и процесса управления кредитным риском</w:t>
      </w:r>
    </w:p>
    <w:p w:rsidR="000420ED" w:rsidRDefault="004F672E" w:rsidP="00847CEE">
      <w:pPr>
        <w:pStyle w:val="afd"/>
      </w:pPr>
      <w:r>
        <w:br w:type="page"/>
      </w:r>
      <w:r w:rsidR="00DB16BB" w:rsidRPr="000420ED">
        <w:t>Приложение 2</w:t>
      </w:r>
      <w:r w:rsidR="000420ED" w:rsidRPr="000420ED">
        <w:t>.</w:t>
      </w:r>
    </w:p>
    <w:p w:rsidR="00847CEE" w:rsidRDefault="00847CEE" w:rsidP="000420ED">
      <w:pPr>
        <w:ind w:firstLine="709"/>
        <w:rPr>
          <w:b/>
          <w:bCs/>
          <w:lang w:val="uk-UA"/>
        </w:rPr>
      </w:pPr>
    </w:p>
    <w:p w:rsidR="000420ED" w:rsidRDefault="00DB16BB" w:rsidP="001D5A98">
      <w:pPr>
        <w:ind w:left="709" w:firstLine="0"/>
        <w:rPr>
          <w:b/>
          <w:bCs/>
          <w:lang w:val="uk-UA"/>
        </w:rPr>
      </w:pPr>
      <w:r w:rsidRPr="000420ED">
        <w:rPr>
          <w:b/>
          <w:bCs/>
        </w:rPr>
        <w:t>Основные группы методов и инструментов управления</w:t>
      </w:r>
      <w:r w:rsidR="001D5A98">
        <w:rPr>
          <w:b/>
          <w:bCs/>
        </w:rPr>
        <w:t xml:space="preserve"> </w:t>
      </w:r>
      <w:r w:rsidRPr="000420ED">
        <w:rPr>
          <w:b/>
          <w:bCs/>
        </w:rPr>
        <w:t>кредитным риском</w:t>
      </w:r>
      <w:r w:rsidR="000420ED">
        <w:rPr>
          <w:b/>
          <w:bCs/>
        </w:rPr>
        <w:t xml:space="preserve"> (</w:t>
      </w:r>
      <w:r w:rsidRPr="000420ED">
        <w:rPr>
          <w:b/>
          <w:bCs/>
        </w:rPr>
        <w:t>регулирования</w:t>
      </w:r>
      <w:r w:rsidR="000420ED" w:rsidRPr="000420ED">
        <w:rPr>
          <w:b/>
          <w:bCs/>
        </w:rPr>
        <w:t>)</w:t>
      </w:r>
    </w:p>
    <w:p w:rsidR="00DB0825" w:rsidRPr="00366773" w:rsidRDefault="00DB0825" w:rsidP="00366773">
      <w:pPr>
        <w:spacing w:line="240" w:lineRule="auto"/>
        <w:ind w:firstLine="0"/>
      </w:pPr>
    </w:p>
    <w:p w:rsidR="00DB0825" w:rsidRPr="00366773" w:rsidRDefault="0064383F" w:rsidP="00366773">
      <w:pPr>
        <w:spacing w:line="240" w:lineRule="auto"/>
        <w:ind w:firstLine="0"/>
      </w:pPr>
      <w:r>
        <w:rPr>
          <w:noProof/>
        </w:rPr>
        <w:pict>
          <v:group id="_x0000_s1147" style="position:absolute;left:0;text-align:left;margin-left:41.15pt;margin-top:-.1pt;width:378pt;height:502.65pt;z-index:251661824" coordorigin="2241,3064" coordsize="7560,10053">
            <v:rect id="_x0000_s1148" style="position:absolute;left:4941;top:3064;width:2700;height:1080" o:allowincell="f">
              <v:textbox style="mso-next-textbox:#_x0000_s1148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Управление кредитным риском (регулирование)</w:t>
                    </w:r>
                  </w:p>
                </w:txbxContent>
              </v:textbox>
            </v:rect>
            <v:line id="_x0000_s1149" style="position:absolute;flip:x" from="6209,4068" to="6209,4848" o:allowincell="f"/>
            <v:line id="_x0000_s1150" style="position:absolute;flip:x" from="3844,4815" to="8839,4830" o:allowincell="f"/>
            <v:rect id="_x0000_s1151" style="position:absolute;left:2763;top:5233;width:1624;height:509" o:allowincell="f">
              <v:textbox style="mso-next-textbox:#_x0000_s1151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Снижение</w:t>
                    </w:r>
                  </w:p>
                </w:txbxContent>
              </v:textbox>
            </v:rect>
            <v:rect id="_x0000_s1152" style="position:absolute;left:8167;top:5251;width:1260;height:720" o:allowincell="f">
              <v:textbox style="mso-next-textbox:#_x0000_s1152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Избежание</w:t>
                    </w:r>
                  </w:p>
                </w:txbxContent>
              </v:textbox>
            </v:rect>
            <v:rect id="_x0000_s1153" style="position:absolute;left:6367;top:5251;width:1501;height:720" o:allowincell="f">
              <v:textbox style="mso-next-textbox:#_x0000_s1153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Передача</w:t>
                    </w:r>
                  </w:p>
                </w:txbxContent>
              </v:textbox>
            </v:rect>
            <v:rect id="_x0000_s1154" style="position:absolute;left:4747;top:5251;width:1260;height:720" o:allowincell="f">
              <v:textbox style="mso-next-textbox:#_x0000_s1154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Сохранение</w:t>
                    </w:r>
                  </w:p>
                </w:txbxContent>
              </v:textbox>
            </v:rect>
            <v:line id="_x0000_s1155" style="position:absolute;flip:x" from="3845,4835" to="3847,5259" o:allowincell="f"/>
            <v:line id="_x0000_s1156" style="position:absolute;flip:x" from="5383,4843" to="5392,5244" o:allowincell="f"/>
            <v:line id="_x0000_s1157" style="position:absolute;flip:x" from="6919,4819" to="6922,5262" o:allowincell="f"/>
            <v:line id="_x0000_s1158" style="position:absolute;flip:x" from="8835,4839" to="8844,5240" o:allowincell="f"/>
            <v:line id="_x0000_s1159" style="position:absolute" from="3141,5742" to="4401,5742" o:allowincell="f"/>
            <v:rect id="_x0000_s1160" style="position:absolute;left:8181;top:6642;width:1620;height:720" o:allowincell="f">
              <v:textbox style="mso-next-textbox:#_x0000_s1160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Отказ от проекта</w:t>
                    </w:r>
                  </w:p>
                </w:txbxContent>
              </v:textbox>
            </v:rect>
            <v:line id="_x0000_s1161" style="position:absolute" from="6733,5972" to="6754,13117" o:allowincell="f"/>
            <v:rect id="_x0000_s1162" style="position:absolute;left:6921;top:11142;width:1620;height:1658" o:allowincell="f">
              <v:textbox style="mso-next-textbox:#_x0000_s1162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Передача части риска другим участникам сделки</w:t>
                    </w:r>
                  </w:p>
                </w:txbxContent>
              </v:textbox>
            </v:rect>
            <v:rect id="_x0000_s1163" style="position:absolute;left:6921;top:10242;width:1620;height:720" o:allowincell="f">
              <v:textbox style="mso-next-textbox:#_x0000_s1163">
                <w:txbxContent>
                  <w:p w:rsidR="00F41AEE" w:rsidRDefault="00F41AEE" w:rsidP="00366773">
                    <w:pPr>
                      <w:pStyle w:val="aff0"/>
                    </w:pPr>
                    <w:r w:rsidRPr="00366773">
                      <w:rPr>
                        <w:rStyle w:val="aff1"/>
                      </w:rPr>
                      <w:t>Полу</w:t>
                    </w:r>
                    <w:r>
                      <w:t>чение гарантии</w:t>
                    </w:r>
                  </w:p>
                </w:txbxContent>
              </v:textbox>
            </v:rect>
            <v:rect id="_x0000_s1164" style="position:absolute;left:6921;top:9342;width:1620;height:720" o:allowincell="f">
              <v:textbox style="mso-next-textbox:#_x0000_s1164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Секьютиризация</w:t>
                    </w:r>
                  </w:p>
                </w:txbxContent>
              </v:textbox>
            </v:rect>
            <v:rect id="_x0000_s1165" style="position:absolute;left:6921;top:8442;width:1770;height:720" o:allowincell="f">
              <v:textbox style="mso-next-textbox:#_x0000_s1165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Страхование</w:t>
                    </w:r>
                  </w:p>
                </w:txbxContent>
              </v:textbox>
            </v:rect>
            <v:rect id="_x0000_s1166" style="position:absolute;left:6971;top:7595;width:1620;height:720" o:allowincell="f">
              <v:textbox style="mso-next-textbox:#_x0000_s1166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Хеджирование</w:t>
                    </w:r>
                  </w:p>
                </w:txbxContent>
              </v:textbox>
            </v:rect>
            <v:line id="_x0000_s1167" style="position:absolute" from="6749,7902" to="6919,7914" o:allowincell="f"/>
            <v:line id="_x0000_s1168" style="position:absolute" from="6771,8788" to="6919,8800" o:allowincell="f"/>
            <v:line id="_x0000_s1169" style="position:absolute;flip:y" from="6773,9738" to="6919,9745" o:allowincell="f"/>
            <v:line id="_x0000_s1170" style="position:absolute" from="6786,10604" to="6926,10608" o:allowincell="f"/>
            <v:line id="_x0000_s1171" style="position:absolute" from="4581,5922" to="4601,10433" o:allowincell="f"/>
            <v:rect id="_x0000_s1172" style="position:absolute;left:4953;top:9200;width:1620;height:1800" o:allowincell="f">
              <v:textbox style="mso-next-textbox:#_x0000_s1172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Привлечение внешних источников (дотации, займы)</w:t>
                    </w:r>
                  </w:p>
                </w:txbxContent>
              </v:textbox>
            </v:rect>
            <v:rect id="_x0000_s1173" style="position:absolute;left:4953;top:8285;width:1620;height:720" o:allowincell="f">
              <v:textbox style="mso-next-textbox:#_x0000_s1173">
                <w:txbxContent>
                  <w:p w:rsidR="00F41AEE" w:rsidRPr="00F5233E" w:rsidRDefault="00F41AEE" w:rsidP="00366773">
                    <w:pPr>
                      <w:pStyle w:val="aff0"/>
                    </w:pPr>
                    <w:r>
                      <w:t>Ф</w:t>
                    </w:r>
                    <w:r w:rsidRPr="00F5233E">
                      <w:t>инансирова</w:t>
                    </w:r>
                    <w:r>
                      <w:t>ние</w:t>
                    </w:r>
                  </w:p>
                </w:txbxContent>
              </v:textbox>
            </v:rect>
            <v:rect id="_x0000_s1174" style="position:absolute;left:4953;top:7385;width:1620;height:720" o:allowincell="f">
              <v:textbox style="mso-next-textbox:#_x0000_s1174">
                <w:txbxContent>
                  <w:p w:rsidR="00F41AEE" w:rsidRPr="00366773" w:rsidRDefault="00F41AEE" w:rsidP="00366773">
                    <w:pPr>
                      <w:pStyle w:val="aff0"/>
                    </w:pPr>
                    <w:r w:rsidRPr="00366773">
                      <w:t>Самострахование</w:t>
                    </w:r>
                  </w:p>
                </w:txbxContent>
              </v:textbox>
            </v:rect>
            <v:line id="_x0000_s1175" style="position:absolute" from="4614,7750" to="4951,7758" o:allowincell="f"/>
            <v:line id="_x0000_s1176" style="position:absolute" from="4614,8635" to="4951,8643" o:allowincell="f"/>
            <v:line id="_x0000_s1177" style="position:absolute" from="4621,10443" to="4958,10451" o:allowincell="f"/>
            <v:line id="_x0000_s1178" style="position:absolute;flip:y" from="4581,5917" to="4742,5922" o:allowincell="f"/>
            <v:rect id="_x0000_s1179" style="position:absolute;left:2511;top:6034;width:1260;height:720;rotation:270">
              <v:textbox style="layout-flow:vertical;mso-layout-flow-alt:bottom-to-top;mso-next-textbox:#_x0000_s1179">
                <w:txbxContent>
                  <w:p w:rsidR="00F41AEE" w:rsidRPr="00F5233E" w:rsidRDefault="00F41AEE" w:rsidP="00366773">
                    <w:pPr>
                      <w:pStyle w:val="aff0"/>
                    </w:pPr>
                    <w:r w:rsidRPr="00F5233E">
                      <w:t>Возможного ущерба</w:t>
                    </w:r>
                  </w:p>
                </w:txbxContent>
              </v:textbox>
            </v:rect>
            <v:rect id="_x0000_s1180" style="position:absolute;left:3321;top:5944;width:1260;height:900;rotation:90">
              <v:textbox style="layout-flow:vertical;mso-layout-flow-alt:bottom-to-top;mso-next-textbox:#_x0000_s1180">
                <w:txbxContent>
                  <w:p w:rsidR="00F41AEE" w:rsidRDefault="00F41AEE" w:rsidP="00366773">
                    <w:pPr>
                      <w:pStyle w:val="aff0"/>
                    </w:pPr>
                    <w:r w:rsidRPr="00F5233E">
                      <w:t>Вероятности возникно</w:t>
                    </w:r>
                    <w:r>
                      <w:t>-</w:t>
                    </w:r>
                  </w:p>
                  <w:p w:rsidR="00F41AEE" w:rsidRPr="00F5233E" w:rsidRDefault="00F41AEE" w:rsidP="001D5A98">
                    <w:pPr>
                      <w:pStyle w:val="afe"/>
                    </w:pPr>
                    <w:r w:rsidRPr="00F5233E">
                      <w:t>вения</w:t>
                    </w:r>
                  </w:p>
                </w:txbxContent>
              </v:textbox>
            </v:rect>
            <v:rect id="_x0000_s1181" style="position:absolute;left:2790;top:7172;width:923;height:941;rotation:270" o:allowincell="f">
              <v:textbox style="mso-next-textbox:#_x0000_s1181">
                <w:txbxContent>
                  <w:p w:rsidR="00F41AEE" w:rsidRPr="00F5233E" w:rsidRDefault="00F41AEE" w:rsidP="00366773">
                    <w:pPr>
                      <w:pStyle w:val="aff0"/>
                    </w:pPr>
                    <w:r w:rsidRPr="00F5233E">
                      <w:t>Лимитиро</w:t>
                    </w:r>
                    <w:r w:rsidR="001D5A98">
                      <w:t>-</w:t>
                    </w:r>
                    <w:r w:rsidRPr="00F5233E">
                      <w:t>вание</w:t>
                    </w:r>
                  </w:p>
                </w:txbxContent>
              </v:textbox>
            </v:rect>
            <v:line id="_x0000_s1182" style="position:absolute" from="3321,7002" to="3321,7182" o:allowincell="f"/>
            <v:line id="_x0000_s1183" style="position:absolute;flip:x" from="4112,6984" to="4118,9943" o:allowincell="f"/>
            <v:rect id="_x0000_s1184" style="position:absolute;left:2241;top:8622;width:1620;height:720" o:allowincell="f">
              <v:textbox style="mso-next-textbox:#_x0000_s1184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Диверсификация</w:t>
                    </w:r>
                  </w:p>
                </w:txbxContent>
              </v:textbox>
            </v:rect>
            <v:rect id="_x0000_s1185" style="position:absolute;left:2241;top:9702;width:1620;height:1128" o:allowincell="f">
              <v:textbox style="mso-next-textbox:#_x0000_s1185">
                <w:txbxContent>
                  <w:p w:rsidR="00F41AEE" w:rsidRDefault="00F41AEE" w:rsidP="00366773">
                    <w:pPr>
                      <w:pStyle w:val="aff0"/>
                    </w:pPr>
                    <w:r>
                      <w:t>Получение новой информаци</w:t>
                    </w:r>
                    <w:r w:rsidR="001D5A98">
                      <w:t>и</w:t>
                    </w:r>
                  </w:p>
                </w:txbxContent>
              </v:textbox>
            </v:rect>
            <v:line id="_x0000_s1186" style="position:absolute;flip:y" from="3878,9919" to="4120,9923" o:allowincell="f"/>
            <v:line id="_x0000_s1187" style="position:absolute;flip:y" from="3872,8978" to="4114,8982" o:allowincell="f"/>
            <v:line id="_x0000_s1188" style="position:absolute" from="8960,5958" to="8960,6668" o:allowincell="f"/>
            <v:line id="_x0000_s1189" style="position:absolute;flip:x" from="6919,11296" to="6947,11302" o:allowincell="f"/>
            <v:line id="_x0000_s1190" style="position:absolute" from="6742,13098" to="7659,13102" o:allowincell="f"/>
            <v:line id="_x0000_s1191" style="position:absolute" from="7659,12818" to="7659,13102" o:allowincell="f"/>
            <w10:anchorlock/>
          </v:group>
        </w:pict>
      </w:r>
    </w:p>
    <w:p w:rsidR="00DB0825" w:rsidRPr="00366773" w:rsidRDefault="00DB0825" w:rsidP="00366773">
      <w:pPr>
        <w:spacing w:line="240" w:lineRule="auto"/>
        <w:ind w:firstLine="0"/>
      </w:pPr>
    </w:p>
    <w:p w:rsidR="00DB0825" w:rsidRPr="00366773" w:rsidRDefault="00DB0825" w:rsidP="00366773">
      <w:pPr>
        <w:spacing w:line="240" w:lineRule="auto"/>
        <w:ind w:firstLine="0"/>
      </w:pPr>
    </w:p>
    <w:p w:rsidR="00DB0825" w:rsidRPr="00366773" w:rsidRDefault="00DB0825" w:rsidP="00366773">
      <w:pPr>
        <w:spacing w:line="240" w:lineRule="auto"/>
        <w:ind w:firstLine="0"/>
      </w:pPr>
    </w:p>
    <w:p w:rsidR="00DB0825" w:rsidRPr="00366773" w:rsidRDefault="00DB0825" w:rsidP="00366773">
      <w:pPr>
        <w:spacing w:line="240" w:lineRule="auto"/>
        <w:ind w:firstLine="0"/>
      </w:pPr>
      <w:r w:rsidRPr="00366773">
        <w:t xml:space="preserve">                                                                                  методы </w:t>
      </w:r>
    </w:p>
    <w:p w:rsidR="00DB0825" w:rsidRPr="00366773" w:rsidRDefault="00DB0825" w:rsidP="00366773">
      <w:pPr>
        <w:spacing w:line="240" w:lineRule="auto"/>
        <w:ind w:firstLine="0"/>
      </w:pPr>
      <w:r w:rsidRPr="00366773">
        <w:tab/>
      </w:r>
      <w:r w:rsidRPr="00366773">
        <w:tab/>
      </w:r>
      <w:r w:rsidRPr="00366773">
        <w:tab/>
      </w:r>
      <w:r w:rsidRPr="00366773">
        <w:tab/>
      </w:r>
      <w:r w:rsidRPr="00366773">
        <w:tab/>
      </w:r>
      <w:r w:rsidRPr="00366773">
        <w:tab/>
      </w:r>
      <w:r w:rsidRPr="00366773">
        <w:tab/>
      </w:r>
      <w:r w:rsidRPr="00366773">
        <w:tab/>
      </w:r>
      <w:r w:rsidRPr="00366773">
        <w:tab/>
      </w:r>
    </w:p>
    <w:p w:rsidR="00DB0825" w:rsidRPr="00366773" w:rsidRDefault="00DB0825" w:rsidP="00366773">
      <w:pPr>
        <w:spacing w:line="240" w:lineRule="auto"/>
        <w:ind w:firstLine="0"/>
      </w:pPr>
    </w:p>
    <w:p w:rsidR="00DB0825" w:rsidRPr="00366773" w:rsidRDefault="00DB0825" w:rsidP="00366773">
      <w:pPr>
        <w:spacing w:line="240" w:lineRule="auto"/>
        <w:ind w:firstLine="0"/>
      </w:pPr>
    </w:p>
    <w:p w:rsidR="00DB0825" w:rsidRPr="00366773" w:rsidRDefault="00DB0825" w:rsidP="00366773">
      <w:pPr>
        <w:spacing w:line="240" w:lineRule="auto"/>
        <w:ind w:firstLine="0"/>
      </w:pPr>
    </w:p>
    <w:p w:rsidR="00DB0825" w:rsidRPr="00366773" w:rsidRDefault="00DB0825" w:rsidP="00366773">
      <w:pPr>
        <w:spacing w:line="240" w:lineRule="auto"/>
        <w:ind w:firstLine="0"/>
      </w:pPr>
    </w:p>
    <w:p w:rsidR="00DB0825" w:rsidRPr="00366773" w:rsidRDefault="00DB0825" w:rsidP="00366773">
      <w:pPr>
        <w:spacing w:line="240" w:lineRule="auto"/>
        <w:ind w:firstLine="0"/>
      </w:pPr>
    </w:p>
    <w:p w:rsidR="00DB0825" w:rsidRPr="00366773" w:rsidRDefault="00DB0825" w:rsidP="00366773">
      <w:pPr>
        <w:spacing w:line="240" w:lineRule="auto"/>
        <w:ind w:firstLine="0"/>
      </w:pPr>
      <w:r w:rsidRPr="00366773">
        <w:tab/>
      </w:r>
      <w:r w:rsidRPr="00366773">
        <w:tab/>
      </w:r>
      <w:r w:rsidRPr="00366773">
        <w:tab/>
        <w:t xml:space="preserve">            ИНСТУМЕНТЫ</w:t>
      </w:r>
    </w:p>
    <w:p w:rsidR="00DB0825" w:rsidRPr="00366773" w:rsidRDefault="00DB0825" w:rsidP="00366773">
      <w:pPr>
        <w:spacing w:line="240" w:lineRule="auto"/>
        <w:ind w:firstLine="0"/>
      </w:pPr>
    </w:p>
    <w:p w:rsidR="00DB0825" w:rsidRPr="00366773" w:rsidRDefault="00DB0825" w:rsidP="00366773">
      <w:pPr>
        <w:spacing w:line="240" w:lineRule="auto"/>
        <w:ind w:firstLine="0"/>
      </w:pPr>
    </w:p>
    <w:p w:rsidR="00DB0825" w:rsidRPr="00366773" w:rsidRDefault="00DB0825" w:rsidP="00366773">
      <w:pPr>
        <w:spacing w:line="240" w:lineRule="auto"/>
        <w:ind w:firstLine="0"/>
      </w:pPr>
    </w:p>
    <w:p w:rsidR="00DB0825" w:rsidRPr="00366773" w:rsidRDefault="00DB0825" w:rsidP="00366773">
      <w:pPr>
        <w:spacing w:line="240" w:lineRule="auto"/>
        <w:ind w:firstLine="0"/>
      </w:pPr>
    </w:p>
    <w:p w:rsidR="00DB0825" w:rsidRPr="00366773" w:rsidRDefault="00DB0825" w:rsidP="00366773">
      <w:pPr>
        <w:spacing w:line="240" w:lineRule="auto"/>
        <w:ind w:firstLine="0"/>
      </w:pPr>
    </w:p>
    <w:p w:rsidR="00DB0825" w:rsidRPr="00366773" w:rsidRDefault="00DB0825" w:rsidP="00366773">
      <w:pPr>
        <w:spacing w:line="240" w:lineRule="auto"/>
        <w:ind w:firstLine="0"/>
      </w:pPr>
    </w:p>
    <w:p w:rsidR="00DB0825" w:rsidRPr="00366773" w:rsidRDefault="00DB0825" w:rsidP="00366773">
      <w:pPr>
        <w:spacing w:line="240" w:lineRule="auto"/>
        <w:ind w:firstLine="0"/>
      </w:pPr>
    </w:p>
    <w:p w:rsidR="00DB0825" w:rsidRPr="00366773" w:rsidRDefault="00DB0825" w:rsidP="00366773">
      <w:pPr>
        <w:spacing w:line="240" w:lineRule="auto"/>
        <w:ind w:firstLine="0"/>
      </w:pPr>
    </w:p>
    <w:p w:rsidR="00DB0825" w:rsidRPr="00366773" w:rsidRDefault="00DB0825" w:rsidP="00366773">
      <w:pPr>
        <w:spacing w:line="240" w:lineRule="auto"/>
        <w:ind w:firstLine="0"/>
      </w:pPr>
    </w:p>
    <w:p w:rsidR="00DB0825" w:rsidRPr="00366773" w:rsidRDefault="00DB0825" w:rsidP="00366773">
      <w:pPr>
        <w:spacing w:line="240" w:lineRule="auto"/>
        <w:ind w:firstLine="0"/>
      </w:pPr>
    </w:p>
    <w:p w:rsidR="00DB0825" w:rsidRPr="00366773" w:rsidRDefault="00DB0825" w:rsidP="00366773">
      <w:pPr>
        <w:spacing w:line="240" w:lineRule="auto"/>
        <w:ind w:firstLine="0"/>
      </w:pPr>
    </w:p>
    <w:p w:rsidR="00DB0825" w:rsidRPr="00366773" w:rsidRDefault="00DB0825" w:rsidP="00366773">
      <w:pPr>
        <w:spacing w:line="240" w:lineRule="auto"/>
        <w:ind w:firstLine="0"/>
      </w:pPr>
    </w:p>
    <w:p w:rsidR="00DB0825" w:rsidRDefault="00DB0825" w:rsidP="00DB0825">
      <w:pPr>
        <w:ind w:firstLine="709"/>
      </w:pPr>
    </w:p>
    <w:p w:rsidR="00DB0825" w:rsidRDefault="00DB0825" w:rsidP="00DB0825">
      <w:pPr>
        <w:ind w:firstLine="709"/>
      </w:pPr>
      <w:bookmarkStart w:id="27" w:name="_GoBack"/>
      <w:bookmarkEnd w:id="27"/>
    </w:p>
    <w:sectPr w:rsidR="00DB0825" w:rsidSect="000420ED">
      <w:headerReference w:type="default" r:id="rId27"/>
      <w:type w:val="continuous"/>
      <w:pgSz w:w="11906" w:h="16838" w:code="9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226" w:rsidRDefault="00FB7226">
      <w:pPr>
        <w:ind w:firstLine="709"/>
      </w:pPr>
      <w:r>
        <w:separator/>
      </w:r>
    </w:p>
  </w:endnote>
  <w:endnote w:type="continuationSeparator" w:id="0">
    <w:p w:rsidR="00FB7226" w:rsidRDefault="00FB722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226" w:rsidRDefault="00FB7226">
      <w:pPr>
        <w:ind w:firstLine="709"/>
      </w:pPr>
      <w:r>
        <w:separator/>
      </w:r>
    </w:p>
  </w:footnote>
  <w:footnote w:type="continuationSeparator" w:id="0">
    <w:p w:rsidR="00FB7226" w:rsidRDefault="00FB7226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AEE" w:rsidRDefault="00E5190B" w:rsidP="000420ED">
    <w:pPr>
      <w:pStyle w:val="aa"/>
      <w:framePr w:wrap="auto" w:vAnchor="text" w:hAnchor="margin" w:xAlign="right" w:y="1"/>
      <w:rPr>
        <w:rStyle w:val="af1"/>
      </w:rPr>
    </w:pPr>
    <w:r>
      <w:rPr>
        <w:rStyle w:val="af1"/>
      </w:rPr>
      <w:t>2</w:t>
    </w:r>
  </w:p>
  <w:p w:rsidR="00F41AEE" w:rsidRDefault="00F41AEE" w:rsidP="000420ED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67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CC6"/>
    <w:rsid w:val="00017EC2"/>
    <w:rsid w:val="000420ED"/>
    <w:rsid w:val="0008346F"/>
    <w:rsid w:val="000E3CC6"/>
    <w:rsid w:val="00137254"/>
    <w:rsid w:val="001737E0"/>
    <w:rsid w:val="001A0FB9"/>
    <w:rsid w:val="001D5A98"/>
    <w:rsid w:val="00205709"/>
    <w:rsid w:val="00222591"/>
    <w:rsid w:val="002C32F6"/>
    <w:rsid w:val="00312B75"/>
    <w:rsid w:val="00366773"/>
    <w:rsid w:val="003C6E78"/>
    <w:rsid w:val="00416B1C"/>
    <w:rsid w:val="00430A52"/>
    <w:rsid w:val="004D0783"/>
    <w:rsid w:val="004F672E"/>
    <w:rsid w:val="005C2722"/>
    <w:rsid w:val="006000E5"/>
    <w:rsid w:val="0064383F"/>
    <w:rsid w:val="006F6C17"/>
    <w:rsid w:val="00712854"/>
    <w:rsid w:val="007D259E"/>
    <w:rsid w:val="00834C21"/>
    <w:rsid w:val="00847CEE"/>
    <w:rsid w:val="00A309B7"/>
    <w:rsid w:val="00AE6063"/>
    <w:rsid w:val="00B2458B"/>
    <w:rsid w:val="00B4692B"/>
    <w:rsid w:val="00C67F7C"/>
    <w:rsid w:val="00DB0825"/>
    <w:rsid w:val="00DB16BB"/>
    <w:rsid w:val="00E06EFF"/>
    <w:rsid w:val="00E5190B"/>
    <w:rsid w:val="00EA72C8"/>
    <w:rsid w:val="00F41AEE"/>
    <w:rsid w:val="00F5233E"/>
    <w:rsid w:val="00FB7226"/>
    <w:rsid w:val="00FD67B5"/>
    <w:rsid w:val="00FE238F"/>
    <w:rsid w:val="00FE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17"/>
    <o:shapelayout v:ext="edit">
      <o:idmap v:ext="edit" data="1"/>
    </o:shapelayout>
  </w:shapeDefaults>
  <w:decimalSymbol w:val=","/>
  <w:listSeparator w:val=";"/>
  <w14:defaultImageDpi w14:val="0"/>
  <w15:chartTrackingRefBased/>
  <w15:docId w15:val="{7E745DE9-F796-428B-8CC4-9943F443F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420E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420ED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420ED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0420E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420ED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420ED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420E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420E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420E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pPr>
      <w:keepNext/>
      <w:ind w:left="-140" w:right="-126" w:firstLine="709"/>
      <w:jc w:val="center"/>
      <w:outlineLvl w:val="8"/>
    </w:pPr>
    <w:rPr>
      <w:b/>
      <w:bCs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a6">
    <w:name w:val="Body Text"/>
    <w:basedOn w:val="a2"/>
    <w:link w:val="a7"/>
    <w:uiPriority w:val="99"/>
    <w:rsid w:val="000420ED"/>
    <w:pPr>
      <w:ind w:firstLine="709"/>
    </w:pPr>
  </w:style>
  <w:style w:type="character" w:customStyle="1" w:styleId="a7">
    <w:name w:val="Основний текст Знак"/>
    <w:link w:val="a6"/>
    <w:uiPriority w:val="99"/>
    <w:semiHidden/>
    <w:locked/>
    <w:rPr>
      <w:rFonts w:cs="Times New Roman"/>
      <w:sz w:val="28"/>
      <w:szCs w:val="28"/>
    </w:rPr>
  </w:style>
  <w:style w:type="paragraph" w:styleId="21">
    <w:name w:val="Body Text 2"/>
    <w:basedOn w:val="a2"/>
    <w:link w:val="22"/>
    <w:uiPriority w:val="99"/>
    <w:pPr>
      <w:ind w:firstLine="709"/>
    </w:pPr>
    <w:rPr>
      <w:sz w:val="24"/>
      <w:szCs w:val="24"/>
    </w:rPr>
  </w:style>
  <w:style w:type="character" w:customStyle="1" w:styleId="22">
    <w:name w:val="Основний текст 2 Знак"/>
    <w:link w:val="21"/>
    <w:uiPriority w:val="99"/>
    <w:semiHidden/>
    <w:locked/>
    <w:rPr>
      <w:rFonts w:cs="Times New Roman"/>
      <w:sz w:val="28"/>
      <w:szCs w:val="28"/>
    </w:rPr>
  </w:style>
  <w:style w:type="paragraph" w:styleId="a8">
    <w:name w:val="Body Text Indent"/>
    <w:basedOn w:val="a2"/>
    <w:link w:val="a9"/>
    <w:uiPriority w:val="99"/>
    <w:rsid w:val="000420ED"/>
    <w:pPr>
      <w:shd w:val="clear" w:color="auto" w:fill="FFFFFF"/>
      <w:spacing w:before="192"/>
      <w:ind w:right="-5" w:firstLine="360"/>
    </w:pPr>
  </w:style>
  <w:style w:type="character" w:customStyle="1" w:styleId="a9">
    <w:name w:val="Основний текст з відступом Знак"/>
    <w:link w:val="a8"/>
    <w:uiPriority w:val="99"/>
    <w:semiHidden/>
    <w:locked/>
    <w:rPr>
      <w:rFonts w:cs="Times New Roman"/>
      <w:sz w:val="28"/>
      <w:szCs w:val="28"/>
    </w:rPr>
  </w:style>
  <w:style w:type="paragraph" w:styleId="23">
    <w:name w:val="Body Text Indent 2"/>
    <w:basedOn w:val="a2"/>
    <w:link w:val="24"/>
    <w:uiPriority w:val="99"/>
    <w:rsid w:val="000420ED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aa">
    <w:name w:val="header"/>
    <w:basedOn w:val="a2"/>
    <w:next w:val="a6"/>
    <w:link w:val="ab"/>
    <w:uiPriority w:val="99"/>
    <w:rsid w:val="000420ED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b">
    <w:name w:val="Верхній колонтитул Знак"/>
    <w:link w:val="aa"/>
    <w:uiPriority w:val="99"/>
    <w:semiHidden/>
    <w:locked/>
    <w:rsid w:val="000420ED"/>
    <w:rPr>
      <w:rFonts w:cs="Times New Roman"/>
      <w:noProof/>
      <w:kern w:val="16"/>
      <w:sz w:val="28"/>
      <w:szCs w:val="28"/>
      <w:lang w:val="ru-RU" w:eastAsia="ru-RU"/>
    </w:rPr>
  </w:style>
  <w:style w:type="character" w:styleId="ac">
    <w:name w:val="endnote reference"/>
    <w:uiPriority w:val="99"/>
    <w:semiHidden/>
    <w:rsid w:val="000420ED"/>
    <w:rPr>
      <w:rFonts w:cs="Times New Roman"/>
      <w:vertAlign w:val="superscript"/>
    </w:rPr>
  </w:style>
  <w:style w:type="paragraph" w:styleId="ad">
    <w:name w:val="footer"/>
    <w:basedOn w:val="a2"/>
    <w:link w:val="ae"/>
    <w:uiPriority w:val="99"/>
    <w:semiHidden/>
    <w:rsid w:val="000420ED"/>
    <w:pPr>
      <w:tabs>
        <w:tab w:val="center" w:pos="4819"/>
        <w:tab w:val="right" w:pos="9639"/>
      </w:tabs>
      <w:ind w:firstLine="709"/>
    </w:pPr>
  </w:style>
  <w:style w:type="character" w:customStyle="1" w:styleId="ae">
    <w:name w:val="Нижній колонтитул Знак"/>
    <w:link w:val="ad"/>
    <w:uiPriority w:val="99"/>
    <w:semiHidden/>
    <w:locked/>
    <w:rsid w:val="000420ED"/>
    <w:rPr>
      <w:rFonts w:cs="Times New Roman"/>
      <w:sz w:val="28"/>
      <w:szCs w:val="28"/>
      <w:lang w:val="ru-RU" w:eastAsia="ru-RU"/>
    </w:rPr>
  </w:style>
  <w:style w:type="paragraph" w:styleId="af">
    <w:name w:val="Normal (Web)"/>
    <w:basedOn w:val="a2"/>
    <w:uiPriority w:val="99"/>
    <w:rsid w:val="000420ED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f0">
    <w:name w:val="Hyperlink"/>
    <w:uiPriority w:val="99"/>
    <w:rsid w:val="000420ED"/>
    <w:rPr>
      <w:rFonts w:cs="Times New Roman"/>
      <w:color w:val="auto"/>
      <w:sz w:val="28"/>
      <w:szCs w:val="28"/>
      <w:u w:val="single"/>
      <w:vertAlign w:val="baseline"/>
    </w:rPr>
  </w:style>
  <w:style w:type="character" w:styleId="af1">
    <w:name w:val="page number"/>
    <w:uiPriority w:val="99"/>
    <w:rsid w:val="000420ED"/>
    <w:rPr>
      <w:rFonts w:ascii="Times New Roman" w:hAnsi="Times New Roman" w:cs="Times New Roman"/>
      <w:sz w:val="28"/>
      <w:szCs w:val="28"/>
    </w:rPr>
  </w:style>
  <w:style w:type="paragraph" w:styleId="31">
    <w:name w:val="Body Text Indent 3"/>
    <w:basedOn w:val="a2"/>
    <w:link w:val="32"/>
    <w:uiPriority w:val="99"/>
    <w:rsid w:val="000420E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2">
    <w:name w:val="Основний текст з від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33">
    <w:name w:val="Body Text 3"/>
    <w:basedOn w:val="a2"/>
    <w:link w:val="34"/>
    <w:uiPriority w:val="99"/>
    <w:pPr>
      <w:ind w:firstLine="709"/>
    </w:pPr>
    <w:rPr>
      <w:b/>
      <w:bCs/>
      <w:sz w:val="22"/>
      <w:szCs w:val="22"/>
    </w:rPr>
  </w:style>
  <w:style w:type="character" w:customStyle="1" w:styleId="34">
    <w:name w:val="Основни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f2">
    <w:name w:val="Block Text"/>
    <w:basedOn w:val="a2"/>
    <w:uiPriority w:val="99"/>
    <w:pPr>
      <w:ind w:left="-142" w:right="-245" w:firstLine="709"/>
      <w:jc w:val="center"/>
    </w:pPr>
    <w:rPr>
      <w:b/>
      <w:bCs/>
      <w:sz w:val="22"/>
      <w:szCs w:val="22"/>
    </w:rPr>
  </w:style>
  <w:style w:type="paragraph" w:customStyle="1" w:styleId="Iiiaeuiue">
    <w:name w:val="Обычный.Ii?iaeuiue"/>
    <w:uiPriority w:val="99"/>
  </w:style>
  <w:style w:type="paragraph" w:styleId="af3">
    <w:name w:val="Balloon Text"/>
    <w:basedOn w:val="a2"/>
    <w:link w:val="af4"/>
    <w:uiPriority w:val="99"/>
    <w:semiHidden/>
    <w:rsid w:val="000E3CC6"/>
    <w:pPr>
      <w:ind w:firstLine="709"/>
    </w:pPr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link w:val="af3"/>
    <w:uiPriority w:val="99"/>
    <w:semiHidden/>
    <w:locked/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0420E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5">
    <w:name w:val="выделение"/>
    <w:uiPriority w:val="99"/>
    <w:rsid w:val="000420E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5">
    <w:name w:val="Заголовок 2 дипл"/>
    <w:basedOn w:val="a2"/>
    <w:next w:val="a8"/>
    <w:uiPriority w:val="99"/>
    <w:rsid w:val="000420E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styleId="af6">
    <w:name w:val="footnote reference"/>
    <w:uiPriority w:val="99"/>
    <w:semiHidden/>
    <w:rsid w:val="000420ED"/>
    <w:rPr>
      <w:rFonts w:cs="Times New Roman"/>
      <w:sz w:val="28"/>
      <w:szCs w:val="28"/>
      <w:vertAlign w:val="superscript"/>
    </w:rPr>
  </w:style>
  <w:style w:type="paragraph" w:styleId="af7">
    <w:name w:val="Plain Text"/>
    <w:basedOn w:val="a2"/>
    <w:link w:val="11"/>
    <w:uiPriority w:val="99"/>
    <w:rsid w:val="000420ED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7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0420ED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styleId="af9">
    <w:name w:val="caption"/>
    <w:basedOn w:val="a2"/>
    <w:next w:val="a2"/>
    <w:uiPriority w:val="99"/>
    <w:qFormat/>
    <w:rsid w:val="000420ED"/>
    <w:pPr>
      <w:ind w:firstLine="709"/>
    </w:pPr>
    <w:rPr>
      <w:b/>
      <w:bCs/>
      <w:sz w:val="20"/>
      <w:szCs w:val="20"/>
    </w:rPr>
  </w:style>
  <w:style w:type="character" w:customStyle="1" w:styleId="afa">
    <w:name w:val="номер страницы"/>
    <w:uiPriority w:val="99"/>
    <w:rsid w:val="000420ED"/>
    <w:rPr>
      <w:rFonts w:cs="Times New Roman"/>
      <w:sz w:val="28"/>
      <w:szCs w:val="28"/>
    </w:rPr>
  </w:style>
  <w:style w:type="paragraph" w:customStyle="1" w:styleId="afb">
    <w:name w:val="Обычный +"/>
    <w:basedOn w:val="a2"/>
    <w:autoRedefine/>
    <w:uiPriority w:val="99"/>
    <w:rsid w:val="000420ED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0420ED"/>
    <w:pPr>
      <w:tabs>
        <w:tab w:val="right" w:leader="dot" w:pos="1400"/>
      </w:tabs>
      <w:ind w:firstLine="709"/>
    </w:pPr>
  </w:style>
  <w:style w:type="paragraph" w:styleId="26">
    <w:name w:val="toc 2"/>
    <w:basedOn w:val="a2"/>
    <w:next w:val="a2"/>
    <w:autoRedefine/>
    <w:uiPriority w:val="99"/>
    <w:semiHidden/>
    <w:rsid w:val="000420ED"/>
    <w:pPr>
      <w:tabs>
        <w:tab w:val="left" w:leader="dot" w:pos="3500"/>
      </w:tabs>
      <w:ind w:firstLine="0"/>
      <w:jc w:val="left"/>
    </w:pPr>
    <w:rPr>
      <w:smallCaps/>
    </w:rPr>
  </w:style>
  <w:style w:type="paragraph" w:styleId="35">
    <w:name w:val="toc 3"/>
    <w:basedOn w:val="a2"/>
    <w:next w:val="a2"/>
    <w:autoRedefine/>
    <w:uiPriority w:val="99"/>
    <w:semiHidden/>
    <w:rsid w:val="000420ED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0420ED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420ED"/>
    <w:pPr>
      <w:ind w:left="958" w:firstLine="709"/>
    </w:pPr>
  </w:style>
  <w:style w:type="table" w:styleId="afc">
    <w:name w:val="Table Grid"/>
    <w:basedOn w:val="a4"/>
    <w:uiPriority w:val="99"/>
    <w:rsid w:val="000420E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autoRedefine/>
    <w:uiPriority w:val="99"/>
    <w:rsid w:val="000420E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420ED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420ED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0420ED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0420ED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0420ED"/>
  </w:style>
  <w:style w:type="paragraph" w:customStyle="1" w:styleId="31250">
    <w:name w:val="Стиль Оглавление 3 + Слева:  125 см Первая строка:  0 см"/>
    <w:basedOn w:val="35"/>
    <w:autoRedefine/>
    <w:uiPriority w:val="99"/>
    <w:rsid w:val="000420ED"/>
    <w:rPr>
      <w:i/>
      <w:iCs/>
    </w:rPr>
  </w:style>
  <w:style w:type="paragraph" w:customStyle="1" w:styleId="afe">
    <w:name w:val="ТАБЛИЦА"/>
    <w:next w:val="a2"/>
    <w:autoRedefine/>
    <w:uiPriority w:val="99"/>
    <w:rsid w:val="000420ED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0420ED"/>
  </w:style>
  <w:style w:type="paragraph" w:customStyle="1" w:styleId="13">
    <w:name w:val="Стиль ТАБЛИЦА + Междустр.интервал:  полуторный1"/>
    <w:basedOn w:val="afe"/>
    <w:autoRedefine/>
    <w:uiPriority w:val="99"/>
    <w:rsid w:val="000420ED"/>
  </w:style>
  <w:style w:type="table" w:customStyle="1" w:styleId="14">
    <w:name w:val="Стиль таблицы1"/>
    <w:uiPriority w:val="99"/>
    <w:rsid w:val="000420ED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link w:val="aff1"/>
    <w:autoRedefine/>
    <w:uiPriority w:val="99"/>
    <w:rsid w:val="00366773"/>
    <w:pPr>
      <w:jc w:val="center"/>
    </w:pPr>
    <w:rPr>
      <w:sz w:val="16"/>
      <w:szCs w:val="16"/>
    </w:rPr>
  </w:style>
  <w:style w:type="paragraph" w:styleId="aff2">
    <w:name w:val="endnote text"/>
    <w:basedOn w:val="a2"/>
    <w:link w:val="aff3"/>
    <w:uiPriority w:val="99"/>
    <w:semiHidden/>
    <w:rsid w:val="000420ED"/>
    <w:pPr>
      <w:ind w:firstLine="709"/>
    </w:pPr>
    <w:rPr>
      <w:sz w:val="20"/>
      <w:szCs w:val="20"/>
    </w:rPr>
  </w:style>
  <w:style w:type="character" w:customStyle="1" w:styleId="aff3">
    <w:name w:val="Текст кінцевої виноски Знак"/>
    <w:link w:val="aff2"/>
    <w:uiPriority w:val="99"/>
    <w:semiHidden/>
    <w:locked/>
    <w:rPr>
      <w:rFonts w:cs="Times New Roman"/>
      <w:sz w:val="20"/>
      <w:szCs w:val="20"/>
    </w:rPr>
  </w:style>
  <w:style w:type="paragraph" w:styleId="aff4">
    <w:name w:val="footnote text"/>
    <w:basedOn w:val="a2"/>
    <w:link w:val="aff5"/>
    <w:autoRedefine/>
    <w:uiPriority w:val="99"/>
    <w:semiHidden/>
    <w:rsid w:val="000420ED"/>
    <w:pPr>
      <w:ind w:firstLine="709"/>
    </w:pPr>
    <w:rPr>
      <w:color w:val="000000"/>
      <w:sz w:val="20"/>
      <w:szCs w:val="20"/>
    </w:rPr>
  </w:style>
  <w:style w:type="character" w:customStyle="1" w:styleId="aff5">
    <w:name w:val="Текст виноски Знак"/>
    <w:link w:val="aff4"/>
    <w:uiPriority w:val="99"/>
    <w:locked/>
    <w:rsid w:val="000420ED"/>
    <w:rPr>
      <w:rFonts w:cs="Times New Roman"/>
      <w:color w:val="000000"/>
      <w:lang w:val="ru-RU" w:eastAsia="ru-RU"/>
    </w:rPr>
  </w:style>
  <w:style w:type="paragraph" w:customStyle="1" w:styleId="aff6">
    <w:name w:val="титут"/>
    <w:autoRedefine/>
    <w:uiPriority w:val="99"/>
    <w:rsid w:val="000420ED"/>
    <w:pPr>
      <w:spacing w:line="360" w:lineRule="auto"/>
      <w:jc w:val="center"/>
    </w:pPr>
    <w:rPr>
      <w:noProof/>
      <w:sz w:val="28"/>
      <w:szCs w:val="28"/>
    </w:rPr>
  </w:style>
  <w:style w:type="character" w:customStyle="1" w:styleId="aff1">
    <w:name w:val="схема Знак"/>
    <w:link w:val="aff0"/>
    <w:uiPriority w:val="99"/>
    <w:locked/>
    <w:rsid w:val="00366773"/>
    <w:rPr>
      <w:rFonts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e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23214</Words>
  <Characters>132322</Characters>
  <Application>Microsoft Office Word</Application>
  <DocSecurity>0</DocSecurity>
  <Lines>1102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и торговли</vt:lpstr>
    </vt:vector>
  </TitlesOfParts>
  <Company>2</Company>
  <LinksUpToDate>false</LinksUpToDate>
  <CharactersWithSpaces>155226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и торговли</dc:title>
  <dc:subject/>
  <dc:creator>1</dc:creator>
  <cp:keywords/>
  <dc:description/>
  <cp:lastModifiedBy>Irina</cp:lastModifiedBy>
  <cp:revision>2</cp:revision>
  <cp:lastPrinted>2005-06-02T17:00:00Z</cp:lastPrinted>
  <dcterms:created xsi:type="dcterms:W3CDTF">2014-08-11T12:36:00Z</dcterms:created>
  <dcterms:modified xsi:type="dcterms:W3CDTF">2014-08-11T12:36:00Z</dcterms:modified>
</cp:coreProperties>
</file>