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7962" w:rsidRDefault="00547962">
      <w:pPr>
        <w:spacing w:line="360" w:lineRule="auto"/>
        <w:jc w:val="center"/>
        <w:rPr>
          <w:sz w:val="28"/>
          <w:szCs w:val="28"/>
        </w:rPr>
      </w:pPr>
      <w:bookmarkStart w:id="0" w:name="_Toc91077795"/>
    </w:p>
    <w:p w:rsidR="00547962" w:rsidRDefault="00547962">
      <w:pPr>
        <w:pStyle w:val="1"/>
        <w:numPr>
          <w:ilvl w:val="0"/>
          <w:numId w:val="0"/>
        </w:numPr>
        <w:jc w:val="center"/>
        <w:rPr>
          <w:rFonts w:ascii="Times New Roman" w:hAnsi="Times New Roman" w:cs="Times New Roman"/>
        </w:rPr>
      </w:pPr>
      <w:bookmarkStart w:id="1" w:name="_Toc92724989"/>
      <w:r>
        <w:rPr>
          <w:rFonts w:ascii="Times New Roman" w:hAnsi="Times New Roman" w:cs="Times New Roman"/>
          <w:sz w:val="36"/>
          <w:szCs w:val="36"/>
        </w:rPr>
        <w:t>Содержание</w:t>
      </w:r>
      <w:bookmarkEnd w:id="1"/>
    </w:p>
    <w:p w:rsidR="00547962" w:rsidRDefault="00547962">
      <w:pPr>
        <w:rPr>
          <w:b/>
          <w:bCs/>
          <w:sz w:val="32"/>
          <w:szCs w:val="32"/>
        </w:rPr>
      </w:pPr>
      <w:r>
        <w:rPr>
          <w:b/>
          <w:bCs/>
          <w:sz w:val="32"/>
          <w:szCs w:val="32"/>
        </w:rPr>
        <w:t xml:space="preserve">     Введение</w:t>
      </w:r>
    </w:p>
    <w:p w:rsidR="00547962" w:rsidRDefault="00547962">
      <w:pPr>
        <w:rPr>
          <w:b/>
          <w:bCs/>
          <w:sz w:val="32"/>
          <w:szCs w:val="32"/>
        </w:rPr>
      </w:pPr>
      <w:r>
        <w:rPr>
          <w:b/>
          <w:bCs/>
          <w:sz w:val="32"/>
          <w:szCs w:val="32"/>
        </w:rPr>
        <w:t>Основание Арабского халифата.</w:t>
      </w:r>
    </w:p>
    <w:p w:rsidR="00547962" w:rsidRDefault="00547962">
      <w:pPr>
        <w:rPr>
          <w:b/>
          <w:bCs/>
          <w:sz w:val="32"/>
          <w:szCs w:val="32"/>
        </w:rPr>
      </w:pPr>
      <w:r>
        <w:rPr>
          <w:b/>
          <w:bCs/>
          <w:sz w:val="32"/>
          <w:szCs w:val="32"/>
        </w:rPr>
        <w:t>Халифат муджахиров.</w:t>
      </w:r>
    </w:p>
    <w:p w:rsidR="00547962" w:rsidRDefault="00547962">
      <w:pPr>
        <w:rPr>
          <w:b/>
          <w:bCs/>
          <w:sz w:val="32"/>
          <w:szCs w:val="32"/>
        </w:rPr>
      </w:pPr>
      <w:r>
        <w:rPr>
          <w:b/>
          <w:bCs/>
          <w:sz w:val="32"/>
          <w:szCs w:val="32"/>
        </w:rPr>
        <w:t xml:space="preserve">     Исламское государство</w:t>
      </w:r>
    </w:p>
    <w:p w:rsidR="00547962" w:rsidRDefault="00547962">
      <w:pPr>
        <w:rPr>
          <w:b/>
          <w:bCs/>
          <w:sz w:val="32"/>
          <w:szCs w:val="32"/>
        </w:rPr>
      </w:pPr>
      <w:r>
        <w:rPr>
          <w:b/>
          <w:bCs/>
          <w:sz w:val="32"/>
          <w:szCs w:val="32"/>
        </w:rPr>
        <w:t>Организация власти и управления</w:t>
      </w:r>
    </w:p>
    <w:p w:rsidR="00547962" w:rsidRDefault="00547962">
      <w:pPr>
        <w:rPr>
          <w:b/>
          <w:bCs/>
          <w:sz w:val="32"/>
          <w:szCs w:val="32"/>
        </w:rPr>
      </w:pPr>
      <w:r>
        <w:rPr>
          <w:b/>
          <w:bCs/>
          <w:sz w:val="32"/>
          <w:szCs w:val="32"/>
        </w:rPr>
        <w:t>Местные органы государственного управления</w:t>
      </w:r>
    </w:p>
    <w:p w:rsidR="00547962" w:rsidRDefault="00547962">
      <w:pPr>
        <w:rPr>
          <w:b/>
          <w:bCs/>
          <w:sz w:val="32"/>
          <w:szCs w:val="32"/>
        </w:rPr>
      </w:pPr>
      <w:bookmarkStart w:id="2" w:name="_Toc92724990"/>
      <w:bookmarkStart w:id="3" w:name="_Toc92712097"/>
      <w:r>
        <w:rPr>
          <w:b/>
          <w:bCs/>
          <w:sz w:val="32"/>
          <w:szCs w:val="32"/>
        </w:rPr>
        <w:t xml:space="preserve">Судебная система </w:t>
      </w:r>
    </w:p>
    <w:p w:rsidR="00547962" w:rsidRDefault="00547962">
      <w:pPr>
        <w:rPr>
          <w:b/>
          <w:bCs/>
          <w:sz w:val="32"/>
          <w:szCs w:val="32"/>
        </w:rPr>
      </w:pPr>
      <w:r>
        <w:rPr>
          <w:b/>
          <w:bCs/>
          <w:sz w:val="32"/>
          <w:szCs w:val="32"/>
        </w:rPr>
        <w:t xml:space="preserve">Законоведение халифата </w:t>
      </w:r>
    </w:p>
    <w:p w:rsidR="00547962" w:rsidRDefault="00547962">
      <w:pPr>
        <w:rPr>
          <w:b/>
          <w:bCs/>
          <w:sz w:val="32"/>
          <w:szCs w:val="32"/>
        </w:rPr>
      </w:pPr>
      <w:r>
        <w:rPr>
          <w:b/>
          <w:bCs/>
          <w:sz w:val="32"/>
          <w:szCs w:val="32"/>
        </w:rPr>
        <w:t>Упразднение Арабского халифата</w:t>
      </w:r>
    </w:p>
    <w:p w:rsidR="00547962" w:rsidRDefault="00547962">
      <w:r>
        <w:rPr>
          <w:b/>
          <w:bCs/>
          <w:sz w:val="32"/>
          <w:szCs w:val="32"/>
        </w:rPr>
        <w:t>Организация власти и управления.</w:t>
      </w:r>
      <w:r>
        <w:rPr>
          <w:sz w:val="28"/>
          <w:szCs w:val="28"/>
        </w:rPr>
        <w:t xml:space="preserve"> </w:t>
      </w:r>
      <w:r>
        <w:br w:type="page"/>
        <w:t>Введение</w:t>
      </w:r>
      <w:bookmarkEnd w:id="2"/>
    </w:p>
    <w:bookmarkEnd w:id="0"/>
    <w:bookmarkEnd w:id="3"/>
    <w:p w:rsidR="00547962" w:rsidRDefault="00547962">
      <w:pPr>
        <w:spacing w:line="360" w:lineRule="auto"/>
        <w:ind w:firstLine="709"/>
        <w:jc w:val="both"/>
        <w:rPr>
          <w:sz w:val="28"/>
          <w:szCs w:val="28"/>
        </w:rPr>
      </w:pPr>
    </w:p>
    <w:p w:rsidR="00547962" w:rsidRDefault="00547962">
      <w:pPr>
        <w:spacing w:line="360" w:lineRule="auto"/>
        <w:ind w:firstLine="709"/>
        <w:jc w:val="both"/>
        <w:rPr>
          <w:sz w:val="28"/>
          <w:szCs w:val="28"/>
        </w:rPr>
      </w:pPr>
      <w:r>
        <w:rPr>
          <w:sz w:val="28"/>
          <w:szCs w:val="28"/>
        </w:rPr>
        <w:t>Основание Арабского халифата</w:t>
      </w:r>
    </w:p>
    <w:p w:rsidR="00547962" w:rsidRDefault="00547962">
      <w:pPr>
        <w:spacing w:line="360" w:lineRule="auto"/>
        <w:ind w:firstLine="709"/>
        <w:jc w:val="both"/>
        <w:rPr>
          <w:sz w:val="28"/>
          <w:szCs w:val="28"/>
        </w:rPr>
      </w:pPr>
    </w:p>
    <w:p w:rsidR="00547962" w:rsidRDefault="00547962">
      <w:pPr>
        <w:spacing w:line="360" w:lineRule="auto"/>
        <w:ind w:firstLine="709"/>
        <w:jc w:val="both"/>
        <w:rPr>
          <w:sz w:val="28"/>
          <w:szCs w:val="28"/>
          <w:lang w:val="en-US"/>
        </w:rPr>
      </w:pPr>
      <w:r>
        <w:rPr>
          <w:sz w:val="28"/>
          <w:szCs w:val="28"/>
        </w:rPr>
        <w:t>Самым процветающим государством Средиземноморья на всем протяжении средних веков наряду с Византией стал Арабский халифат, созданный пророком Мухаммедом (Мохаммедом, Магометом) и его преемниками. В Азии, как и в Европе, эпизодически возникали военно-феодальные и военно-бюрократические государственные образования, как правило, в результате военных покорений и присоединений. Так возникла империя монголов в Индии, империя Танской династии в Китае и др. Сильная интегрирующая роль выпала христианской религии в Европе, буддисткой в государствах Юго-Восточной Азии, исламской на Аравийском полуострове.</w:t>
      </w:r>
    </w:p>
    <w:p w:rsidR="00547962" w:rsidRDefault="00547962">
      <w:pPr>
        <w:spacing w:line="360" w:lineRule="auto"/>
        <w:ind w:firstLine="709"/>
        <w:jc w:val="both"/>
        <w:rPr>
          <w:sz w:val="28"/>
          <w:szCs w:val="28"/>
          <w:lang w:val="en-US"/>
        </w:rPr>
      </w:pPr>
      <w:r>
        <w:rPr>
          <w:sz w:val="28"/>
          <w:szCs w:val="28"/>
        </w:rPr>
        <w:t>Сосуществование домашнего и государственного рабовладения с феодально-зависимыми и родообщинными отношениями продолжалось в некоторых странах Азии и в этот исторический период.</w:t>
      </w:r>
    </w:p>
    <w:p w:rsidR="00547962" w:rsidRDefault="00547962">
      <w:pPr>
        <w:spacing w:line="360" w:lineRule="auto"/>
        <w:ind w:firstLine="709"/>
        <w:jc w:val="both"/>
        <w:rPr>
          <w:sz w:val="28"/>
          <w:szCs w:val="28"/>
        </w:rPr>
      </w:pPr>
      <w:r>
        <w:rPr>
          <w:sz w:val="28"/>
          <w:szCs w:val="28"/>
        </w:rPr>
        <w:t xml:space="preserve">Исследованию развития мусульманского права, основанного на исламе, посвящено много работ [1 – 8]. Так Массэ [] некоторое внимание уделяет положению населения в Арабском халифата, рассказывает о налоговой системе, об управлении завоеванными территориями. </w:t>
      </w:r>
    </w:p>
    <w:p w:rsidR="00547962" w:rsidRDefault="00547962">
      <w:pPr>
        <w:spacing w:line="360" w:lineRule="auto"/>
        <w:ind w:firstLine="709"/>
        <w:jc w:val="both"/>
        <w:rPr>
          <w:sz w:val="28"/>
          <w:szCs w:val="28"/>
        </w:rPr>
      </w:pPr>
      <w:r>
        <w:rPr>
          <w:sz w:val="28"/>
          <w:szCs w:val="28"/>
        </w:rPr>
        <w:t>Халифат как средневековое государство сложился в результате объединения арабских племен, центром расселения которых являлся Аравийский полуостров, расположенный между Ираном и Северо-Восточной Африкой.</w:t>
      </w:r>
    </w:p>
    <w:p w:rsidR="00547962" w:rsidRDefault="00547962">
      <w:pPr>
        <w:spacing w:line="360" w:lineRule="auto"/>
        <w:ind w:firstLine="709"/>
        <w:jc w:val="both"/>
        <w:rPr>
          <w:sz w:val="28"/>
          <w:szCs w:val="28"/>
        </w:rPr>
      </w:pPr>
      <w:r>
        <w:rPr>
          <w:sz w:val="28"/>
          <w:szCs w:val="28"/>
        </w:rPr>
        <w:t xml:space="preserve">Характерной чертой возникновения государственности у арабов в </w:t>
      </w:r>
      <w:r>
        <w:rPr>
          <w:sz w:val="28"/>
          <w:szCs w:val="28"/>
          <w:lang w:val="en-US"/>
        </w:rPr>
        <w:t>VII</w:t>
      </w:r>
      <w:r>
        <w:rPr>
          <w:sz w:val="28"/>
          <w:szCs w:val="28"/>
        </w:rPr>
        <w:t xml:space="preserve"> в. была религиозная окраска этого процесса, который сопровождался становлением новой мировой религии – ислама. Политическое движение за объединение племен под лозунгом отказа от язычества, многобожия, объективно отражавшее тенденции зарождения нового строя, получило название «ханифского». Поиски проповедниками-ханифами новой истины и нового бога, происходившие под сильным влиянием иудаизма и христианства, связаны прежде всего с именем Мухаммеда. Мухаммед (около 570-632 гг.), разбогатевший вследствие удачного брака пастух, сирота из Мекки, на которого «снизошли откровения», записанные затем в Коране, провозгласил необходимость установления культа единого бога</w:t>
      </w:r>
      <w:r>
        <w:t xml:space="preserve"> </w:t>
      </w:r>
      <w:r>
        <w:rPr>
          <w:sz w:val="28"/>
          <w:szCs w:val="28"/>
        </w:rPr>
        <w:t>– Аллаха и нового общественного порядка, исключавшего племенную рознь. Главой арабов должен был стать пророк – «посланник Аллаха на земле».</w:t>
      </w:r>
    </w:p>
    <w:p w:rsidR="00547962" w:rsidRDefault="00547962">
      <w:pPr>
        <w:spacing w:line="360" w:lineRule="auto"/>
        <w:ind w:firstLine="709"/>
        <w:jc w:val="both"/>
        <w:rPr>
          <w:sz w:val="28"/>
          <w:szCs w:val="28"/>
        </w:rPr>
      </w:pPr>
      <w:r>
        <w:rPr>
          <w:sz w:val="28"/>
          <w:szCs w:val="28"/>
        </w:rPr>
        <w:t>Призывы раннего ислама к социальной справедливости (ограничению ростовщичества, установлению милостыни беднякам, освобождению рабов, честности в торговле) вызвали недовольство племенной купеческой знати «откровениями» Мухаммеда, что вынудило его бежать с группой ближайших сподвижников в 622 году из Мекки в Ясриб (позднее – Медина, «город Пророка»). Здесь ему удалось заручиться поддержкой различных социальных групп, включая кочевников-бедуинов. Здесь же была возведена первая мечеть, определен порядок мусульманского богослужения.</w:t>
      </w:r>
    </w:p>
    <w:p w:rsidR="00547962" w:rsidRDefault="00547962">
      <w:pPr>
        <w:spacing w:line="360" w:lineRule="auto"/>
        <w:ind w:firstLine="709"/>
        <w:jc w:val="both"/>
        <w:rPr>
          <w:sz w:val="28"/>
          <w:szCs w:val="28"/>
        </w:rPr>
      </w:pPr>
      <w:r>
        <w:rPr>
          <w:sz w:val="28"/>
          <w:szCs w:val="28"/>
        </w:rPr>
        <w:t>Мухаммед утверждал, что исламское учение не противоречит двум уже ранее распространенным монотеистическим религиям – иудаизму и христианству, но только подтверждает уточняет их. Однако уже в то время стало ясно, что ислам содержит и нечто новое. Достаточно отчетливо проявилась его жесткость, а порой и фанатичная нетерпимость в некоторых вопросах, особенно в вопросах власти и права на власть. Согласно доктрине ислама, власть религиозная неотделима от светской и является основой последней, в связи с чем ислам требовал одинаково безусловного повиновения богу, пророку и «тем, кто имеет власть».</w:t>
      </w:r>
    </w:p>
    <w:p w:rsidR="00547962" w:rsidRDefault="00547962">
      <w:pPr>
        <w:spacing w:line="360" w:lineRule="auto"/>
        <w:ind w:firstLine="709"/>
        <w:jc w:val="both"/>
        <w:rPr>
          <w:sz w:val="28"/>
          <w:szCs w:val="28"/>
        </w:rPr>
      </w:pPr>
      <w:r>
        <w:rPr>
          <w:sz w:val="28"/>
          <w:szCs w:val="28"/>
        </w:rPr>
        <w:t xml:space="preserve">В течение десяти лет, в 20-30-х гг. </w:t>
      </w:r>
      <w:r>
        <w:rPr>
          <w:sz w:val="28"/>
          <w:szCs w:val="28"/>
          <w:lang w:val="en-US"/>
        </w:rPr>
        <w:t>VII</w:t>
      </w:r>
      <w:r>
        <w:rPr>
          <w:sz w:val="28"/>
          <w:szCs w:val="28"/>
        </w:rPr>
        <w:t xml:space="preserve"> в. была завершена организационная перестройка мусульманской общины в Медине в государственное образование. Сам Мухаммед был в нем духовным, военным предводителем и судьей. С помощью новой религии и военных отрядов общины началась борьба с противниками новой социально-политической структуры.</w:t>
      </w:r>
    </w:p>
    <w:p w:rsidR="00547962" w:rsidRDefault="00547962">
      <w:pPr>
        <w:spacing w:line="360" w:lineRule="auto"/>
        <w:ind w:firstLine="709"/>
        <w:jc w:val="both"/>
        <w:rPr>
          <w:sz w:val="28"/>
          <w:szCs w:val="28"/>
        </w:rPr>
      </w:pPr>
    </w:p>
    <w:p w:rsidR="00547962" w:rsidRDefault="00547962">
      <w:pPr>
        <w:spacing w:line="360" w:lineRule="auto"/>
        <w:ind w:firstLine="709"/>
        <w:jc w:val="both"/>
        <w:rPr>
          <w:sz w:val="28"/>
          <w:szCs w:val="28"/>
        </w:rPr>
      </w:pPr>
      <w:r>
        <w:rPr>
          <w:sz w:val="28"/>
          <w:szCs w:val="28"/>
        </w:rPr>
        <w:t>Халифат муджахиров</w:t>
      </w:r>
    </w:p>
    <w:p w:rsidR="00547962" w:rsidRDefault="00547962">
      <w:pPr>
        <w:spacing w:line="360" w:lineRule="auto"/>
        <w:ind w:firstLine="709"/>
        <w:jc w:val="both"/>
        <w:rPr>
          <w:sz w:val="28"/>
          <w:szCs w:val="28"/>
        </w:rPr>
      </w:pPr>
    </w:p>
    <w:p w:rsidR="00547962" w:rsidRDefault="00547962">
      <w:pPr>
        <w:spacing w:line="360" w:lineRule="auto"/>
        <w:ind w:firstLine="709"/>
        <w:jc w:val="both"/>
        <w:rPr>
          <w:sz w:val="28"/>
          <w:szCs w:val="28"/>
        </w:rPr>
      </w:pPr>
      <w:r>
        <w:rPr>
          <w:sz w:val="28"/>
          <w:szCs w:val="28"/>
        </w:rPr>
        <w:t xml:space="preserve">Мусульманская держава некоторое время после Мухаммеда оставалась теократией в смысле признания ее истинным владением Бога (государственное имущество именовалось Божьим) и в смысле стремления управлять государством по заповедям Бога и примеру его Посланника (пророк именовался также расулом, т.е. посланником). Первое окружение пророка-правителя составлялось из </w:t>
      </w:r>
      <w:r>
        <w:rPr>
          <w:i/>
          <w:iCs/>
          <w:sz w:val="28"/>
          <w:szCs w:val="28"/>
        </w:rPr>
        <w:t>муджахиров</w:t>
      </w:r>
      <w:r>
        <w:rPr>
          <w:sz w:val="28"/>
          <w:szCs w:val="28"/>
        </w:rPr>
        <w:t xml:space="preserve"> (изгнанников, бежавших вместе с пророком из Мекки) и </w:t>
      </w:r>
      <w:r>
        <w:rPr>
          <w:i/>
          <w:iCs/>
          <w:sz w:val="28"/>
          <w:szCs w:val="28"/>
        </w:rPr>
        <w:t>ансаров</w:t>
      </w:r>
      <w:r>
        <w:rPr>
          <w:sz w:val="28"/>
          <w:szCs w:val="28"/>
        </w:rPr>
        <w:t xml:space="preserve"> (помощников), консолидировавшихся в привилегированную группу, получившую исключительное право на власть.</w:t>
      </w:r>
    </w:p>
    <w:p w:rsidR="00547962" w:rsidRDefault="00547962">
      <w:pPr>
        <w:spacing w:line="360" w:lineRule="auto"/>
        <w:ind w:firstLine="709"/>
        <w:jc w:val="both"/>
        <w:rPr>
          <w:sz w:val="28"/>
          <w:szCs w:val="28"/>
        </w:rPr>
      </w:pPr>
      <w:r>
        <w:rPr>
          <w:sz w:val="28"/>
          <w:szCs w:val="28"/>
        </w:rPr>
        <w:t>Из ее рядов после смерти пророка стали выбирать новых единоличных вождей мусульман – халифов («заместителей пророка»). Первые четыре халифа, так называемые «праведные» халифы, подавили недовольство исламом среди определенных слоев и завершили политическое объединение Аравии.</w:t>
      </w:r>
    </w:p>
    <w:p w:rsidR="00547962" w:rsidRDefault="00547962">
      <w:pPr>
        <w:spacing w:line="360" w:lineRule="auto"/>
        <w:ind w:firstLine="709"/>
        <w:jc w:val="both"/>
        <w:rPr>
          <w:sz w:val="28"/>
          <w:szCs w:val="28"/>
        </w:rPr>
      </w:pPr>
      <w:r>
        <w:rPr>
          <w:sz w:val="28"/>
          <w:szCs w:val="28"/>
        </w:rPr>
        <w:t xml:space="preserve">Первым главой государства в звании халифа сделался муджахир, богатый купец и друг пророка абу Бакр, управлявший поначалу без визира (верховного чиновника из ансаров). Муджахир Омар принял в свое ведение суд. Другой муджахир, абу Убейда, стал ведать финансами. Этому образцу обособленного ведения административных, судебных и финансовых дел стали подражать в последующем. Омар, уже будучи халифом, принял титул </w:t>
      </w:r>
      <w:r>
        <w:rPr>
          <w:i/>
          <w:iCs/>
          <w:sz w:val="28"/>
          <w:szCs w:val="28"/>
        </w:rPr>
        <w:t>эмира</w:t>
      </w:r>
      <w:r>
        <w:rPr>
          <w:sz w:val="28"/>
          <w:szCs w:val="28"/>
        </w:rPr>
        <w:t xml:space="preserve"> (военачальника) </w:t>
      </w:r>
      <w:r>
        <w:rPr>
          <w:i/>
          <w:iCs/>
          <w:sz w:val="28"/>
          <w:szCs w:val="28"/>
        </w:rPr>
        <w:t>правоверных</w:t>
      </w:r>
      <w:r>
        <w:rPr>
          <w:sz w:val="28"/>
          <w:szCs w:val="28"/>
        </w:rPr>
        <w:t xml:space="preserve">. При нем же было введено летоисчисление от </w:t>
      </w:r>
      <w:r>
        <w:rPr>
          <w:i/>
          <w:iCs/>
          <w:sz w:val="28"/>
          <w:szCs w:val="28"/>
        </w:rPr>
        <w:t>хиджры</w:t>
      </w:r>
      <w:r>
        <w:rPr>
          <w:sz w:val="28"/>
          <w:szCs w:val="28"/>
        </w:rPr>
        <w:t xml:space="preserve"> (переселение в Медину, датированное 622 г.). При Омане была осуществлена канонизация (составлена официальная редакция) текста Корана.</w:t>
      </w:r>
    </w:p>
    <w:p w:rsidR="00547962" w:rsidRDefault="00547962">
      <w:pPr>
        <w:spacing w:line="360" w:lineRule="auto"/>
        <w:ind w:firstLine="709"/>
        <w:jc w:val="both"/>
        <w:rPr>
          <w:sz w:val="28"/>
          <w:szCs w:val="28"/>
        </w:rPr>
      </w:pPr>
      <w:r>
        <w:rPr>
          <w:sz w:val="28"/>
          <w:szCs w:val="28"/>
        </w:rPr>
        <w:t xml:space="preserve">В </w:t>
      </w:r>
      <w:r>
        <w:rPr>
          <w:sz w:val="28"/>
          <w:szCs w:val="28"/>
          <w:lang w:val="en-US"/>
        </w:rPr>
        <w:t>VII</w:t>
      </w:r>
      <w:r>
        <w:rPr>
          <w:sz w:val="28"/>
          <w:szCs w:val="28"/>
        </w:rPr>
        <w:t xml:space="preserve"> – первой половине </w:t>
      </w:r>
      <w:r>
        <w:rPr>
          <w:sz w:val="28"/>
          <w:szCs w:val="28"/>
          <w:lang w:val="en-US"/>
        </w:rPr>
        <w:t>VIII</w:t>
      </w:r>
      <w:r>
        <w:rPr>
          <w:sz w:val="28"/>
          <w:szCs w:val="28"/>
        </w:rPr>
        <w:t xml:space="preserve"> в. были завоеваны огромные территории из бывших византийских и персидских владений, включая Ближний Восток, Среднюю Азию, Закавказье, Северную Африку и Испанию. Арабское войско вступило и на территорию Франции, но было разбито рыцарями Карла Мартелла в битве при Пуатье в 732 г.</w:t>
      </w:r>
    </w:p>
    <w:p w:rsidR="00547962" w:rsidRDefault="00547962">
      <w:pPr>
        <w:spacing w:line="360" w:lineRule="auto"/>
        <w:ind w:firstLine="709"/>
        <w:jc w:val="both"/>
        <w:rPr>
          <w:sz w:val="28"/>
          <w:szCs w:val="28"/>
        </w:rPr>
      </w:pPr>
      <w:r>
        <w:rPr>
          <w:sz w:val="28"/>
          <w:szCs w:val="28"/>
        </w:rPr>
        <w:t xml:space="preserve">Через 30 лет после смерти пророка ислам разделился на три большие секты, или течения, – на </w:t>
      </w:r>
      <w:r>
        <w:rPr>
          <w:i/>
          <w:iCs/>
          <w:sz w:val="28"/>
          <w:szCs w:val="28"/>
        </w:rPr>
        <w:t>суннитов</w:t>
      </w:r>
      <w:r>
        <w:rPr>
          <w:sz w:val="28"/>
          <w:szCs w:val="28"/>
        </w:rPr>
        <w:t xml:space="preserve"> (опиравшихся в богословских и правосудных вопросах на Сунну – сборник преданий о словах и поступках пророка), </w:t>
      </w:r>
      <w:r>
        <w:rPr>
          <w:i/>
          <w:iCs/>
          <w:sz w:val="28"/>
          <w:szCs w:val="28"/>
        </w:rPr>
        <w:t>шиитов</w:t>
      </w:r>
      <w:r>
        <w:rPr>
          <w:sz w:val="28"/>
          <w:szCs w:val="28"/>
        </w:rPr>
        <w:t xml:space="preserve"> (считали себя более точными последователями и выразителями взглядов пророка, а также более точными исполнителями предписаний Корана) и </w:t>
      </w:r>
      <w:r>
        <w:rPr>
          <w:i/>
          <w:iCs/>
          <w:sz w:val="28"/>
          <w:szCs w:val="28"/>
        </w:rPr>
        <w:t>хариджитов</w:t>
      </w:r>
      <w:r>
        <w:rPr>
          <w:sz w:val="28"/>
          <w:szCs w:val="28"/>
        </w:rPr>
        <w:t xml:space="preserve"> (взявших за образец политику и практику двух первых халифов – абу Бакра и Омара).</w:t>
      </w:r>
    </w:p>
    <w:p w:rsidR="00547962" w:rsidRDefault="00547962">
      <w:pPr>
        <w:spacing w:line="360" w:lineRule="auto"/>
        <w:ind w:firstLine="709"/>
        <w:jc w:val="both"/>
        <w:rPr>
          <w:sz w:val="28"/>
          <w:szCs w:val="28"/>
        </w:rPr>
      </w:pPr>
      <w:r>
        <w:rPr>
          <w:sz w:val="28"/>
          <w:szCs w:val="28"/>
        </w:rPr>
        <w:t>В истории средневековой империи, получившей название Арабский халифат, обычно выделяют 2 периода: дамасский, или период правления династии Омейядов (661-750 гг.), и багдадский, или период правления династии Аббассидов (750-1258 гг.), которые соответствуют и основным этапам развития арабского средневекового общества и государства.</w:t>
      </w:r>
    </w:p>
    <w:p w:rsidR="00547962" w:rsidRDefault="00547962">
      <w:pPr>
        <w:spacing w:line="360" w:lineRule="auto"/>
        <w:ind w:firstLine="709"/>
        <w:jc w:val="center"/>
        <w:rPr>
          <w:sz w:val="28"/>
          <w:szCs w:val="28"/>
        </w:rPr>
      </w:pPr>
    </w:p>
    <w:p w:rsidR="00547962" w:rsidRDefault="00547962">
      <w:pPr>
        <w:spacing w:line="360" w:lineRule="auto"/>
        <w:ind w:firstLine="709"/>
        <w:rPr>
          <w:sz w:val="28"/>
          <w:szCs w:val="28"/>
        </w:rPr>
      </w:pPr>
      <w:r>
        <w:rPr>
          <w:sz w:val="28"/>
          <w:szCs w:val="28"/>
        </w:rPr>
        <w:t>Исламское государство</w:t>
      </w:r>
    </w:p>
    <w:p w:rsidR="00547962" w:rsidRDefault="00547962">
      <w:pPr>
        <w:spacing w:line="360" w:lineRule="auto"/>
        <w:ind w:firstLine="709"/>
        <w:rPr>
          <w:sz w:val="28"/>
          <w:szCs w:val="28"/>
        </w:rPr>
      </w:pPr>
      <w:r>
        <w:rPr>
          <w:sz w:val="28"/>
          <w:szCs w:val="28"/>
        </w:rPr>
        <w:t>Организация власти и управления</w:t>
      </w:r>
    </w:p>
    <w:p w:rsidR="00547962" w:rsidRDefault="00547962">
      <w:pPr>
        <w:spacing w:line="360" w:lineRule="auto"/>
        <w:ind w:firstLine="709"/>
        <w:rPr>
          <w:sz w:val="28"/>
          <w:szCs w:val="28"/>
        </w:rPr>
      </w:pPr>
    </w:p>
    <w:p w:rsidR="00547962" w:rsidRDefault="00547962">
      <w:pPr>
        <w:spacing w:line="360" w:lineRule="auto"/>
        <w:ind w:firstLine="709"/>
        <w:jc w:val="both"/>
        <w:rPr>
          <w:sz w:val="28"/>
          <w:szCs w:val="28"/>
        </w:rPr>
      </w:pPr>
      <w:r>
        <w:rPr>
          <w:sz w:val="28"/>
          <w:szCs w:val="28"/>
        </w:rPr>
        <w:t>Развитие арабского общества подчинялось основным закономерностям эволюции восточных средневековых обществ при определенной специфике действия религиозных и культурно-национальных факторов.</w:t>
      </w:r>
    </w:p>
    <w:p w:rsidR="00547962" w:rsidRDefault="00547962">
      <w:pPr>
        <w:spacing w:line="360" w:lineRule="auto"/>
        <w:ind w:firstLine="709"/>
        <w:jc w:val="both"/>
        <w:rPr>
          <w:sz w:val="28"/>
          <w:szCs w:val="28"/>
        </w:rPr>
      </w:pPr>
      <w:r>
        <w:rPr>
          <w:sz w:val="28"/>
          <w:szCs w:val="28"/>
        </w:rPr>
        <w:t>Характерными чертами мусульманского общественного строя были доминирующее положение государственной собственности на землю с широким использованием рабского труда в государственном хозяйстве (ирригация, рудники, мастерские), государственная эксплуатация крестьян посредством ренты-налога в пользу правящей верхушки, религиозно-государственная регламентация всех сфер общественной жизни, отсутствие четко выраженных сословных групп, особого статуса у городов, каких-либо свобод и привилегий.</w:t>
      </w:r>
    </w:p>
    <w:p w:rsidR="00547962" w:rsidRDefault="00547962">
      <w:pPr>
        <w:spacing w:line="360" w:lineRule="auto"/>
        <w:ind w:firstLine="709"/>
        <w:jc w:val="both"/>
        <w:rPr>
          <w:sz w:val="28"/>
          <w:szCs w:val="28"/>
        </w:rPr>
      </w:pPr>
      <w:r>
        <w:rPr>
          <w:sz w:val="28"/>
          <w:szCs w:val="28"/>
        </w:rPr>
        <w:t>Поскольку юридическое положение личности определялось вероисповеданием, на первый план выступили различия в правовом статусе мусульман и немусульман (</w:t>
      </w:r>
      <w:r>
        <w:rPr>
          <w:i/>
          <w:iCs/>
          <w:sz w:val="28"/>
          <w:szCs w:val="28"/>
        </w:rPr>
        <w:t>зиммиев</w:t>
      </w:r>
      <w:r>
        <w:rPr>
          <w:sz w:val="28"/>
          <w:szCs w:val="28"/>
        </w:rPr>
        <w:t>). Первоначально отношение к покоренным немусульманам отличалось достаточной терпимостью: они сохраняли самоуправление, свой язык и собственные суды. Однако со временем их приниженное положение становилось все более очевидным: их взаимоотношения с мусульманами регламентировались мусульманским правом, они не могли вступать в браки с мусульманами, должны были носить отличающую их одежду, снабжать арабское войско продуктами, уплачивать тяжелый поземельный налог и подушную подать. Вместе с тем политика исламизации (насаждения новой религии) и арабизации (расселения арабов на покоренных территориях, распространение арабского языка) осуществлялась быстрыми темпами без особого принуждения со стороны завоевателей.</w:t>
      </w:r>
    </w:p>
    <w:p w:rsidR="00547962" w:rsidRDefault="00547962">
      <w:pPr>
        <w:spacing w:line="360" w:lineRule="auto"/>
        <w:ind w:firstLine="709"/>
        <w:jc w:val="both"/>
        <w:rPr>
          <w:sz w:val="28"/>
          <w:szCs w:val="28"/>
        </w:rPr>
      </w:pPr>
      <w:r>
        <w:rPr>
          <w:sz w:val="28"/>
          <w:szCs w:val="28"/>
        </w:rPr>
        <w:t>На первом этапе развития халифат представлял собой относительно централизованную теократическую монархию. В руках халифа была сосредоточена духовная (имамат) и светская (эмират) власть, которая считалась неделимой и неограниченной. Первые халифы избирались мусульманской знатью, однако довольно быстро власть халифа стала передаваться по его завещательному распоряжению.</w:t>
      </w:r>
    </w:p>
    <w:p w:rsidR="00547962" w:rsidRDefault="00547962">
      <w:pPr>
        <w:spacing w:line="360" w:lineRule="auto"/>
        <w:ind w:firstLine="709"/>
        <w:jc w:val="both"/>
        <w:rPr>
          <w:sz w:val="28"/>
          <w:szCs w:val="28"/>
        </w:rPr>
      </w:pPr>
      <w:r>
        <w:rPr>
          <w:sz w:val="28"/>
          <w:szCs w:val="28"/>
        </w:rPr>
        <w:t xml:space="preserve">В дальнейшем главным советником и высшим должностным лицом при халифе стал </w:t>
      </w:r>
      <w:r>
        <w:rPr>
          <w:i/>
          <w:iCs/>
          <w:sz w:val="28"/>
          <w:szCs w:val="28"/>
        </w:rPr>
        <w:t>визирь</w:t>
      </w:r>
      <w:r>
        <w:rPr>
          <w:sz w:val="28"/>
          <w:szCs w:val="28"/>
        </w:rPr>
        <w:t>. Согласно мусульманскому праву, визири могли быть двух типов: с широкой властью или с ограниченными полномочиями, т.е. только исполняющие приказания халифа. В раннем халифате обычно практиковалось назначение визиря с ограниченной властью. К числу важных чиновников при дворе относились также начальник личной охраны халифа, заведующий полицией и особый чиновник, осуществляющий надзор за другими должностными лицами.</w:t>
      </w:r>
    </w:p>
    <w:p w:rsidR="00547962" w:rsidRDefault="00547962">
      <w:pPr>
        <w:spacing w:line="360" w:lineRule="auto"/>
        <w:ind w:firstLine="709"/>
        <w:jc w:val="both"/>
        <w:rPr>
          <w:sz w:val="28"/>
          <w:szCs w:val="28"/>
        </w:rPr>
      </w:pPr>
      <w:r>
        <w:rPr>
          <w:sz w:val="28"/>
          <w:szCs w:val="28"/>
        </w:rPr>
        <w:t xml:space="preserve">Центральными органами государственного управления являлись специальные правительственные канцелярии – </w:t>
      </w:r>
      <w:r>
        <w:rPr>
          <w:i/>
          <w:iCs/>
          <w:sz w:val="28"/>
          <w:szCs w:val="28"/>
        </w:rPr>
        <w:t>диваны</w:t>
      </w:r>
      <w:r>
        <w:rPr>
          <w:sz w:val="28"/>
          <w:szCs w:val="28"/>
        </w:rPr>
        <w:t>. Они оформились еще при Омейядах, которые ввели и обязательное делопроизводство на арабском языке. Диван военных дел ведал оснащением и вооружением армии. В нем велись списки людей, входивших в состав постоянного войска, с указанием получаемого ими жалования или размеров пожалований за военную службу. Диван внутренних дел контролировал финансовые органы, занятые учетом налоговых и иных поступлений, с этой целью собирал необходимые статистические сведения и пр. Особые функции выполнял диван почтовой службы. Он занимался доставкой почты и государственных грузов, руководил строительством и ремонтом дорог, караван-сараев и колодцев. Более того, это учреждение фактически выполняло функции тайной полиции. По мере расширения функций арабского государства усложнялся и центральный государственный аппарат, росло общее число центральных ведомств.</w:t>
      </w:r>
    </w:p>
    <w:p w:rsidR="00547962" w:rsidRDefault="00547962">
      <w:pPr>
        <w:spacing w:line="360" w:lineRule="auto"/>
        <w:ind w:firstLine="709"/>
        <w:jc w:val="both"/>
        <w:rPr>
          <w:sz w:val="28"/>
          <w:szCs w:val="28"/>
        </w:rPr>
      </w:pPr>
    </w:p>
    <w:p w:rsidR="00547962" w:rsidRDefault="00547962">
      <w:pPr>
        <w:spacing w:line="360" w:lineRule="auto"/>
        <w:ind w:firstLine="709"/>
        <w:jc w:val="both"/>
        <w:rPr>
          <w:sz w:val="28"/>
          <w:szCs w:val="28"/>
        </w:rPr>
      </w:pPr>
      <w:r>
        <w:rPr>
          <w:sz w:val="28"/>
          <w:szCs w:val="28"/>
        </w:rPr>
        <w:t>Местные органы государственного управления</w:t>
      </w:r>
    </w:p>
    <w:p w:rsidR="00547962" w:rsidRDefault="00547962">
      <w:pPr>
        <w:spacing w:line="360" w:lineRule="auto"/>
        <w:ind w:firstLine="709"/>
        <w:jc w:val="both"/>
        <w:rPr>
          <w:sz w:val="28"/>
          <w:szCs w:val="28"/>
        </w:rPr>
      </w:pPr>
    </w:p>
    <w:p w:rsidR="00547962" w:rsidRDefault="00547962">
      <w:pPr>
        <w:spacing w:line="360" w:lineRule="auto"/>
        <w:ind w:firstLine="709"/>
        <w:jc w:val="both"/>
        <w:rPr>
          <w:sz w:val="28"/>
          <w:szCs w:val="28"/>
        </w:rPr>
      </w:pPr>
      <w:r>
        <w:rPr>
          <w:sz w:val="28"/>
          <w:szCs w:val="28"/>
        </w:rPr>
        <w:t xml:space="preserve">Система местных органов государственного управления на протяжении </w:t>
      </w:r>
      <w:r>
        <w:rPr>
          <w:sz w:val="28"/>
          <w:szCs w:val="28"/>
          <w:lang w:val="en-US"/>
        </w:rPr>
        <w:t>VII</w:t>
      </w:r>
      <w:r>
        <w:rPr>
          <w:sz w:val="28"/>
          <w:szCs w:val="28"/>
        </w:rPr>
        <w:t>–</w:t>
      </w:r>
      <w:r>
        <w:rPr>
          <w:sz w:val="28"/>
          <w:szCs w:val="28"/>
          <w:lang w:val="en-US"/>
        </w:rPr>
        <w:t>VIII</w:t>
      </w:r>
      <w:r>
        <w:rPr>
          <w:sz w:val="28"/>
          <w:szCs w:val="28"/>
        </w:rPr>
        <w:t xml:space="preserve"> вв. претерпевала значительные изменения. Первоначально местный чиновничий аппарат в покоренных странах оставался нетронутым, сохранялись и старые методы управления. По мере упрочения власти правителей халифата произошло упорядочение местной администрации по персидскому образцу. Территория халифата была разделена на провинции, управляемые, как правило, военными наместниками – </w:t>
      </w:r>
      <w:r>
        <w:rPr>
          <w:i/>
          <w:iCs/>
          <w:sz w:val="28"/>
          <w:szCs w:val="28"/>
        </w:rPr>
        <w:t>эмирами</w:t>
      </w:r>
      <w:r>
        <w:rPr>
          <w:sz w:val="28"/>
          <w:szCs w:val="28"/>
        </w:rPr>
        <w:t xml:space="preserve">, которые были ответственны только перед халифом. Эмиры обычно назначались халифом из числа своих приближенных. Однако были и эмиры, назначенные из представителей местной знати, из бывших правителей завоеванных территорий. В ведении эмиров находились вооруженные силы, местный административно-финансовый и полицейский аппарат. Эмиры имели помощников – </w:t>
      </w:r>
      <w:r>
        <w:rPr>
          <w:i/>
          <w:iCs/>
          <w:sz w:val="28"/>
          <w:szCs w:val="28"/>
        </w:rPr>
        <w:t>наибов</w:t>
      </w:r>
      <w:r>
        <w:rPr>
          <w:sz w:val="28"/>
          <w:szCs w:val="28"/>
        </w:rPr>
        <w:t>.</w:t>
      </w:r>
    </w:p>
    <w:p w:rsidR="00547962" w:rsidRDefault="00547962">
      <w:pPr>
        <w:spacing w:line="360" w:lineRule="auto"/>
        <w:ind w:firstLine="709"/>
        <w:jc w:val="both"/>
        <w:rPr>
          <w:sz w:val="28"/>
          <w:szCs w:val="28"/>
        </w:rPr>
      </w:pPr>
      <w:r>
        <w:rPr>
          <w:sz w:val="28"/>
          <w:szCs w:val="28"/>
        </w:rPr>
        <w:t xml:space="preserve">Мелкие административные подразделения в халифате (города, селения) управлялись должностными лицами различных рангов и наименований. Нередко эти функции возлагались на руководителей местных мусульманских религиозных общин – </w:t>
      </w:r>
      <w:r>
        <w:rPr>
          <w:i/>
          <w:iCs/>
          <w:sz w:val="28"/>
          <w:szCs w:val="28"/>
        </w:rPr>
        <w:t>старшин</w:t>
      </w:r>
      <w:r>
        <w:rPr>
          <w:sz w:val="28"/>
          <w:szCs w:val="28"/>
        </w:rPr>
        <w:t xml:space="preserve"> (</w:t>
      </w:r>
      <w:r>
        <w:rPr>
          <w:i/>
          <w:iCs/>
          <w:sz w:val="28"/>
          <w:szCs w:val="28"/>
        </w:rPr>
        <w:t>шейхов</w:t>
      </w:r>
      <w:r>
        <w:rPr>
          <w:sz w:val="28"/>
          <w:szCs w:val="28"/>
        </w:rPr>
        <w:t>).</w:t>
      </w:r>
    </w:p>
    <w:p w:rsidR="00547962" w:rsidRDefault="00547962">
      <w:pPr>
        <w:spacing w:line="360" w:lineRule="auto"/>
        <w:ind w:firstLine="709"/>
        <w:jc w:val="both"/>
        <w:rPr>
          <w:sz w:val="28"/>
          <w:szCs w:val="28"/>
        </w:rPr>
      </w:pPr>
    </w:p>
    <w:p w:rsidR="00547962" w:rsidRDefault="00547962">
      <w:pPr>
        <w:spacing w:line="360" w:lineRule="auto"/>
        <w:ind w:firstLine="709"/>
        <w:jc w:val="both"/>
        <w:rPr>
          <w:sz w:val="28"/>
          <w:szCs w:val="28"/>
        </w:rPr>
      </w:pPr>
      <w:r>
        <w:rPr>
          <w:sz w:val="28"/>
          <w:szCs w:val="28"/>
        </w:rPr>
        <w:t>Судебная система</w:t>
      </w:r>
    </w:p>
    <w:p w:rsidR="00547962" w:rsidRDefault="00547962">
      <w:pPr>
        <w:spacing w:line="360" w:lineRule="auto"/>
        <w:ind w:firstLine="709"/>
        <w:jc w:val="both"/>
        <w:rPr>
          <w:sz w:val="28"/>
          <w:szCs w:val="28"/>
          <w:lang w:val="en-US"/>
        </w:rPr>
      </w:pPr>
    </w:p>
    <w:p w:rsidR="00547962" w:rsidRDefault="00547962">
      <w:pPr>
        <w:spacing w:line="360" w:lineRule="auto"/>
        <w:ind w:firstLine="709"/>
        <w:jc w:val="both"/>
        <w:rPr>
          <w:sz w:val="28"/>
          <w:szCs w:val="28"/>
        </w:rPr>
      </w:pPr>
      <w:r>
        <w:rPr>
          <w:sz w:val="28"/>
          <w:szCs w:val="28"/>
        </w:rPr>
        <w:t>Судебные функции в халифате были отделены от административных. Местные власти не имели права вмешиваться в решения судей.</w:t>
      </w:r>
    </w:p>
    <w:p w:rsidR="00547962" w:rsidRDefault="00547962">
      <w:pPr>
        <w:spacing w:line="360" w:lineRule="auto"/>
        <w:ind w:firstLine="709"/>
        <w:jc w:val="both"/>
        <w:rPr>
          <w:sz w:val="28"/>
          <w:szCs w:val="28"/>
        </w:rPr>
      </w:pPr>
      <w:r>
        <w:rPr>
          <w:sz w:val="28"/>
          <w:szCs w:val="28"/>
        </w:rPr>
        <w:t>Верховным судьей считался глава государства – халиф. В целом же отправление правосудия было привилегий духовенства. Высшую судебную власть на практике осуществляла коллегия наиболее авторитетных богословов, которые одновременно являлись правоведами. От имени халифа они назначали из представителей духовенства нижестоящих судей (кади) и специальных уполномоченных, которые контролировали их деятельность на местах.</w:t>
      </w:r>
    </w:p>
    <w:p w:rsidR="00547962" w:rsidRDefault="00547962">
      <w:pPr>
        <w:spacing w:line="360" w:lineRule="auto"/>
        <w:ind w:firstLine="709"/>
        <w:jc w:val="both"/>
        <w:rPr>
          <w:sz w:val="28"/>
          <w:szCs w:val="28"/>
          <w:lang w:val="en-US"/>
        </w:rPr>
      </w:pPr>
      <w:r>
        <w:rPr>
          <w:sz w:val="28"/>
          <w:szCs w:val="28"/>
        </w:rPr>
        <w:t>Правомочия кади были обширны. Они рассматривали на местах судебные дела всех категорий, наблюдали за исполнением судебных решений, осуществляли надзор за местами заключения, удостоверяли завещания, распределяли наследство, проверяли законность землепользования, заведовали так называемым вакуфным имуществом (переданным собственниками религиозным организациям). При вынесении решений кади руководствовались прежде всего Кораном и Сунной и решали дела на основе их самостоятельного толкования. Судебные решения и приговоры кади, как правило, были окончательными и обжалованию не подлежали. Исключение составляли случаи, когда сам халиф или его уполномоченные изменяли решение кади. Немусульманское население обычно подлежало юрисдикции судов, состоящих из представителей своего духовенства.</w:t>
      </w:r>
    </w:p>
    <w:p w:rsidR="00547962" w:rsidRDefault="00547962">
      <w:pPr>
        <w:spacing w:line="360" w:lineRule="auto"/>
        <w:ind w:firstLine="709"/>
        <w:jc w:val="both"/>
        <w:rPr>
          <w:sz w:val="28"/>
          <w:szCs w:val="28"/>
        </w:rPr>
      </w:pPr>
      <w:r>
        <w:rPr>
          <w:sz w:val="28"/>
          <w:szCs w:val="28"/>
        </w:rPr>
        <w:t>По завету пророка Коран кроме богослужебных целей имел предназначение в качестве руководства при отправлении правосудия. Однако при Омане право по наложению наказаний (</w:t>
      </w:r>
      <w:r>
        <w:rPr>
          <w:i/>
          <w:iCs/>
          <w:sz w:val="28"/>
          <w:szCs w:val="28"/>
        </w:rPr>
        <w:t>худуж</w:t>
      </w:r>
      <w:r>
        <w:rPr>
          <w:sz w:val="28"/>
          <w:szCs w:val="28"/>
        </w:rPr>
        <w:t xml:space="preserve">) было отнято у судей и передано султану – самодержавному чиновнику, наместнику халифа. Этот шаг объясняется тем, что карательное (наказательное) право в Коране представлено только незначительным числом указаний и требований (всего около 80), и это было чревато обвинением халифа или судьи по стиху Корана о «судящих не по книге Божией» (Суры ,48 и 5,51) и даже возможным восстанием под лозунгом </w:t>
      </w:r>
      <w:r>
        <w:rPr>
          <w:i/>
          <w:iCs/>
          <w:sz w:val="28"/>
          <w:szCs w:val="28"/>
        </w:rPr>
        <w:t>джихада</w:t>
      </w:r>
      <w:r>
        <w:rPr>
          <w:sz w:val="28"/>
          <w:szCs w:val="28"/>
        </w:rPr>
        <w:t xml:space="preserve"> (войны за веру).</w:t>
      </w:r>
    </w:p>
    <w:p w:rsidR="00547962" w:rsidRDefault="00547962">
      <w:pPr>
        <w:spacing w:line="360" w:lineRule="auto"/>
        <w:ind w:firstLine="709"/>
        <w:jc w:val="both"/>
        <w:rPr>
          <w:sz w:val="28"/>
          <w:szCs w:val="28"/>
        </w:rPr>
      </w:pPr>
    </w:p>
    <w:p w:rsidR="00547962" w:rsidRDefault="00547962">
      <w:pPr>
        <w:spacing w:line="360" w:lineRule="auto"/>
        <w:ind w:firstLine="709"/>
        <w:jc w:val="both"/>
        <w:rPr>
          <w:sz w:val="28"/>
          <w:szCs w:val="28"/>
        </w:rPr>
      </w:pPr>
      <w:r>
        <w:rPr>
          <w:sz w:val="28"/>
          <w:szCs w:val="28"/>
        </w:rPr>
        <w:t>Законоведение халифата</w:t>
      </w:r>
    </w:p>
    <w:p w:rsidR="00547962" w:rsidRDefault="00547962">
      <w:pPr>
        <w:spacing w:line="360" w:lineRule="auto"/>
        <w:ind w:firstLine="709"/>
        <w:jc w:val="both"/>
        <w:rPr>
          <w:sz w:val="28"/>
          <w:szCs w:val="28"/>
        </w:rPr>
      </w:pPr>
    </w:p>
    <w:p w:rsidR="00547962" w:rsidRDefault="00547962">
      <w:pPr>
        <w:spacing w:line="360" w:lineRule="auto"/>
        <w:ind w:firstLine="709"/>
        <w:jc w:val="both"/>
        <w:rPr>
          <w:sz w:val="28"/>
          <w:szCs w:val="28"/>
        </w:rPr>
      </w:pPr>
      <w:r>
        <w:rPr>
          <w:sz w:val="28"/>
          <w:szCs w:val="28"/>
        </w:rPr>
        <w:t xml:space="preserve">С расширением границ державы исламские богословские и законоведческие построения подвергались влиянию более образованных инородцев и иноверцев. Это сказалось на толкованиях Сунны и тесно связанного с ним </w:t>
      </w:r>
      <w:r>
        <w:rPr>
          <w:i/>
          <w:iCs/>
          <w:sz w:val="28"/>
          <w:szCs w:val="28"/>
        </w:rPr>
        <w:t>фикха</w:t>
      </w:r>
      <w:r>
        <w:rPr>
          <w:sz w:val="28"/>
          <w:szCs w:val="28"/>
        </w:rPr>
        <w:t xml:space="preserve"> (законоведения).</w:t>
      </w:r>
    </w:p>
    <w:p w:rsidR="00547962" w:rsidRDefault="00547962">
      <w:pPr>
        <w:spacing w:line="360" w:lineRule="auto"/>
        <w:ind w:firstLine="709"/>
        <w:jc w:val="both"/>
        <w:rPr>
          <w:sz w:val="28"/>
          <w:szCs w:val="28"/>
        </w:rPr>
      </w:pPr>
      <w:r>
        <w:rPr>
          <w:sz w:val="28"/>
          <w:szCs w:val="28"/>
        </w:rPr>
        <w:t>По мнению В.В. Бартольда, примером пророка, извлекаемого из Сунны, стали оправдывать такие положения, которые на самом деле заимствовались из других религий или римского правоведения. «Правила о числе (пять) и времени обязательных ежедневных молитв были заимствованы у домусульманской Персии; из римского права были заимствованы правила о дележе добычи, по которым всадник получал втрое больше пехотинца и полководец имел право выбирать себе лучшую часть; таким же образом мусульманское законоведение по примеру римского права проводит аналогию между военной добычей, с одной стороны, и произведениями моря, находимыми в земле кладами и добываемыми из рудников минералами – с другой; во всех этих случаях в пользу правительства шла 1/5 дохода. Чтобы связать эти законоположения с исламом, придумывались рассказы из жизни пророка, будто бы совершавшего молитву в установленное время, применявшего указанные правила при делении добычи и т.д.»</w:t>
      </w:r>
      <w:r>
        <w:rPr>
          <w:rStyle w:val="ac"/>
          <w:sz w:val="28"/>
          <w:szCs w:val="28"/>
        </w:rPr>
        <w:footnoteReference w:id="1"/>
      </w:r>
      <w:r>
        <w:rPr>
          <w:sz w:val="28"/>
          <w:szCs w:val="28"/>
        </w:rPr>
        <w:t>.</w:t>
      </w:r>
    </w:p>
    <w:p w:rsidR="00547962" w:rsidRDefault="00547962">
      <w:pPr>
        <w:spacing w:line="360" w:lineRule="auto"/>
        <w:ind w:firstLine="709"/>
        <w:jc w:val="both"/>
        <w:rPr>
          <w:sz w:val="28"/>
          <w:szCs w:val="28"/>
        </w:rPr>
      </w:pPr>
      <w:r>
        <w:rPr>
          <w:sz w:val="28"/>
          <w:szCs w:val="28"/>
        </w:rPr>
        <w:t>В Омейядском халифате, имевшем соприкосновение с римским культурным наследием и произведениями греческих авторов, образовалась прослойка людей, которые стали интересоваться вопросами богословия и законоведения самостоятельно и вне связи с правящим классом и его аппаратом. Правоведы столь широкого профиля могли быть судьями на службе у отдельных правителей, но могли быть и весьма критически настроенными служителями, считая и доказывая, что правители отходят от требований «богооткровенного права».</w:t>
      </w:r>
    </w:p>
    <w:p w:rsidR="00547962" w:rsidRDefault="00547962">
      <w:pPr>
        <w:spacing w:line="360" w:lineRule="auto"/>
        <w:ind w:firstLine="709"/>
        <w:jc w:val="both"/>
        <w:rPr>
          <w:sz w:val="28"/>
          <w:szCs w:val="28"/>
        </w:rPr>
      </w:pPr>
      <w:r>
        <w:rPr>
          <w:sz w:val="28"/>
          <w:szCs w:val="28"/>
        </w:rPr>
        <w:t>Аббасиды тоже старались считаться с мнениями правоведов. Решения законоведов не вводились в практику сразу и непосредственно, а лишь постольку, поскольку правители сами избирали их в качестве доктринальной основы для своих политических или судебно-карательных действий. На практике законоведы обсуждали и обобщали гораздо больше, чем практические законоведческие вопросы в современном смысле: они интересовались и признавались авторитетными советчиками в области ритуалов и обрядов, этикета и моральных заповедей. Богооткровенное право простиралось, таким образом, на весь уклад жизни и становилось в силу этого «богооткровенным образом жизни».</w:t>
      </w:r>
    </w:p>
    <w:p w:rsidR="00547962" w:rsidRDefault="00547962">
      <w:pPr>
        <w:spacing w:line="360" w:lineRule="auto"/>
        <w:ind w:firstLine="709"/>
        <w:jc w:val="both"/>
        <w:rPr>
          <w:sz w:val="28"/>
          <w:szCs w:val="28"/>
        </w:rPr>
      </w:pPr>
      <w:r>
        <w:rPr>
          <w:sz w:val="28"/>
          <w:szCs w:val="28"/>
        </w:rPr>
        <w:t>При Аббасидах и их наместниках мечети из средоточия государственной жизни, в том числе правосудной деятельности, превращались в богослужебные заведения. При таких заведениях возникали начальные школы обучения азбуке и Корану. Знавший наизусть стихи Корана считался закончившим свое обучение.</w:t>
      </w:r>
    </w:p>
    <w:p w:rsidR="00547962" w:rsidRDefault="00547962">
      <w:pPr>
        <w:spacing w:line="360" w:lineRule="auto"/>
        <w:ind w:firstLine="709"/>
        <w:jc w:val="both"/>
        <w:rPr>
          <w:sz w:val="28"/>
          <w:szCs w:val="28"/>
        </w:rPr>
      </w:pPr>
    </w:p>
    <w:p w:rsidR="00547962" w:rsidRDefault="00547962">
      <w:pPr>
        <w:spacing w:line="360" w:lineRule="auto"/>
        <w:ind w:firstLine="709"/>
        <w:jc w:val="both"/>
        <w:rPr>
          <w:sz w:val="28"/>
          <w:szCs w:val="28"/>
        </w:rPr>
      </w:pPr>
      <w:r>
        <w:rPr>
          <w:sz w:val="28"/>
          <w:szCs w:val="28"/>
        </w:rPr>
        <w:t>Армия</w:t>
      </w:r>
    </w:p>
    <w:p w:rsidR="00547962" w:rsidRDefault="00547962">
      <w:pPr>
        <w:spacing w:line="360" w:lineRule="auto"/>
        <w:ind w:firstLine="709"/>
        <w:jc w:val="both"/>
        <w:rPr>
          <w:sz w:val="28"/>
          <w:szCs w:val="28"/>
        </w:rPr>
      </w:pPr>
    </w:p>
    <w:p w:rsidR="00547962" w:rsidRDefault="00547962">
      <w:pPr>
        <w:spacing w:line="360" w:lineRule="auto"/>
        <w:ind w:firstLine="709"/>
        <w:jc w:val="both"/>
        <w:rPr>
          <w:sz w:val="28"/>
          <w:szCs w:val="28"/>
        </w:rPr>
      </w:pPr>
      <w:r>
        <w:rPr>
          <w:sz w:val="28"/>
          <w:szCs w:val="28"/>
        </w:rPr>
        <w:t>Большая роль армии в халифате определялась самой доктриной ислама. Основной стратегической задачей халифов считалось завоевание территории, населенной немусульманами, путем «священной войны». Принимать в ней участие обязаны были все совершеннолетние и свободные мусульмане, но в крайнем случае разрешалось нанимать для участия в «священной войне» и отряды «неверных» (немусульман).</w:t>
      </w:r>
    </w:p>
    <w:p w:rsidR="00547962" w:rsidRDefault="00547962">
      <w:pPr>
        <w:spacing w:line="360" w:lineRule="auto"/>
        <w:ind w:firstLine="709"/>
        <w:jc w:val="both"/>
        <w:rPr>
          <w:sz w:val="28"/>
          <w:szCs w:val="28"/>
        </w:rPr>
      </w:pPr>
      <w:r>
        <w:rPr>
          <w:sz w:val="28"/>
          <w:szCs w:val="28"/>
        </w:rPr>
        <w:t xml:space="preserve">На первом этапе завоеваний арабская армия представляла собой племенной ополчение. Однако необходимость укрепления и централизации армии вызвала ряд военных реформ конца </w:t>
      </w:r>
      <w:r>
        <w:rPr>
          <w:sz w:val="28"/>
          <w:szCs w:val="28"/>
          <w:lang w:val="en-US"/>
        </w:rPr>
        <w:t>VII</w:t>
      </w:r>
      <w:r>
        <w:rPr>
          <w:sz w:val="28"/>
          <w:szCs w:val="28"/>
        </w:rPr>
        <w:t xml:space="preserve"> – середины </w:t>
      </w:r>
      <w:r>
        <w:rPr>
          <w:sz w:val="28"/>
          <w:szCs w:val="28"/>
          <w:lang w:val="en-US"/>
        </w:rPr>
        <w:t>VIII</w:t>
      </w:r>
      <w:r>
        <w:rPr>
          <w:sz w:val="28"/>
          <w:szCs w:val="28"/>
        </w:rPr>
        <w:t xml:space="preserve"> в. Арабская армия стала состоять из двух основных частей (постоянного войска и добровольцев), и каждая находилась под командованием особого полководца. В постоянном войске особое место занимали привилегированные воины-мусульмане. Основным родом войск была легкая конница. Арабская армия в </w:t>
      </w:r>
      <w:r>
        <w:rPr>
          <w:sz w:val="28"/>
          <w:szCs w:val="28"/>
          <w:lang w:val="en-US"/>
        </w:rPr>
        <w:t>VII</w:t>
      </w:r>
      <w:r>
        <w:rPr>
          <w:sz w:val="28"/>
          <w:szCs w:val="28"/>
        </w:rPr>
        <w:t>–</w:t>
      </w:r>
      <w:r>
        <w:rPr>
          <w:sz w:val="28"/>
          <w:szCs w:val="28"/>
          <w:lang w:val="en-US"/>
        </w:rPr>
        <w:t>VIII</w:t>
      </w:r>
      <w:r>
        <w:rPr>
          <w:sz w:val="28"/>
          <w:szCs w:val="28"/>
        </w:rPr>
        <w:t xml:space="preserve"> вв. в основном пополнялась за счет ополченцев. Наемничество в это время почти не практиковалось.</w:t>
      </w:r>
    </w:p>
    <w:p w:rsidR="00547962" w:rsidRDefault="00547962">
      <w:pPr>
        <w:spacing w:line="360" w:lineRule="auto"/>
        <w:ind w:firstLine="709"/>
        <w:jc w:val="both"/>
        <w:rPr>
          <w:sz w:val="28"/>
          <w:szCs w:val="28"/>
        </w:rPr>
      </w:pPr>
    </w:p>
    <w:p w:rsidR="00547962" w:rsidRDefault="00547962">
      <w:pPr>
        <w:spacing w:line="360" w:lineRule="auto"/>
        <w:ind w:firstLine="709"/>
        <w:jc w:val="both"/>
        <w:rPr>
          <w:sz w:val="28"/>
          <w:szCs w:val="28"/>
        </w:rPr>
      </w:pPr>
      <w:r>
        <w:rPr>
          <w:sz w:val="28"/>
          <w:szCs w:val="28"/>
        </w:rPr>
        <w:t>Упразднение Арабского халифата</w:t>
      </w:r>
    </w:p>
    <w:p w:rsidR="00547962" w:rsidRDefault="00547962">
      <w:pPr>
        <w:spacing w:line="360" w:lineRule="auto"/>
        <w:ind w:firstLine="709"/>
        <w:jc w:val="both"/>
        <w:rPr>
          <w:sz w:val="28"/>
          <w:szCs w:val="28"/>
        </w:rPr>
      </w:pPr>
    </w:p>
    <w:p w:rsidR="00547962" w:rsidRDefault="00547962">
      <w:pPr>
        <w:spacing w:line="360" w:lineRule="auto"/>
        <w:ind w:firstLine="709"/>
        <w:jc w:val="both"/>
        <w:rPr>
          <w:sz w:val="28"/>
          <w:szCs w:val="28"/>
        </w:rPr>
      </w:pPr>
      <w:r>
        <w:rPr>
          <w:sz w:val="28"/>
          <w:szCs w:val="28"/>
        </w:rPr>
        <w:t xml:space="preserve">Огромная, состоящая из разнородных частей, средневековая империя, несмотря на объединяющий фактор ислама и авторитарно-теократические формы осуществления власти, не смогла долгое время существовать как единое централизованное государство. Начиная с </w:t>
      </w:r>
      <w:r>
        <w:rPr>
          <w:sz w:val="28"/>
          <w:szCs w:val="28"/>
          <w:lang w:val="en-US"/>
        </w:rPr>
        <w:t>IX</w:t>
      </w:r>
      <w:r>
        <w:rPr>
          <w:sz w:val="28"/>
          <w:szCs w:val="28"/>
        </w:rPr>
        <w:t xml:space="preserve"> в. в государственном строе халифата происходят значительные изменения.</w:t>
      </w:r>
    </w:p>
    <w:p w:rsidR="00547962" w:rsidRDefault="00547962">
      <w:pPr>
        <w:spacing w:line="360" w:lineRule="auto"/>
        <w:ind w:firstLine="709"/>
        <w:jc w:val="both"/>
        <w:rPr>
          <w:sz w:val="28"/>
          <w:szCs w:val="28"/>
        </w:rPr>
      </w:pPr>
      <w:r>
        <w:rPr>
          <w:sz w:val="28"/>
          <w:szCs w:val="28"/>
        </w:rPr>
        <w:t xml:space="preserve">Во-первых, произошло фактическое ограничение светской власти халифа. Его заместитель, великий визирь, опираясь на поддержку знати, оттесняет верховного правителя от реальных рычагов власти и управления. К началу </w:t>
      </w:r>
      <w:r>
        <w:rPr>
          <w:sz w:val="28"/>
          <w:szCs w:val="28"/>
          <w:lang w:val="en-US"/>
        </w:rPr>
        <w:t>IX</w:t>
      </w:r>
      <w:r>
        <w:rPr>
          <w:sz w:val="28"/>
          <w:szCs w:val="28"/>
        </w:rPr>
        <w:t xml:space="preserve"> в. страной фактически стали управлять визири. Не отчитываясь перед халифом, визирь мог самостоятельно назначать высших государственных чиновников. Духовную власть халифы стали разделять с главным кади, руководившим судами и образованием.</w:t>
      </w:r>
    </w:p>
    <w:p w:rsidR="00547962" w:rsidRDefault="00547962">
      <w:pPr>
        <w:spacing w:line="360" w:lineRule="auto"/>
        <w:ind w:firstLine="709"/>
        <w:jc w:val="both"/>
        <w:rPr>
          <w:sz w:val="28"/>
          <w:szCs w:val="28"/>
        </w:rPr>
      </w:pPr>
      <w:r>
        <w:rPr>
          <w:sz w:val="28"/>
          <w:szCs w:val="28"/>
        </w:rPr>
        <w:t xml:space="preserve">Во-вторых, в государственном механизме халифата еще больше возросла роль армии, ее влияние на политическую жизнь. На смену ополчению пришла профессиональная наемная армия. Создается дворцовая гвардия халифа из рабов тюркского, кавказского и даже славянского происхождения (мамлюки), которая в </w:t>
      </w:r>
      <w:r>
        <w:rPr>
          <w:sz w:val="28"/>
          <w:szCs w:val="28"/>
          <w:lang w:val="en-US"/>
        </w:rPr>
        <w:t>IX</w:t>
      </w:r>
      <w:r>
        <w:rPr>
          <w:sz w:val="28"/>
          <w:szCs w:val="28"/>
        </w:rPr>
        <w:t xml:space="preserve"> в. становится одной из главных опор центральной власти. Однако в конце в </w:t>
      </w:r>
      <w:r>
        <w:rPr>
          <w:sz w:val="28"/>
          <w:szCs w:val="28"/>
          <w:lang w:val="en-US"/>
        </w:rPr>
        <w:t>IX</w:t>
      </w:r>
      <w:r>
        <w:rPr>
          <w:sz w:val="28"/>
          <w:szCs w:val="28"/>
        </w:rPr>
        <w:t xml:space="preserve"> в. ее влияние усиливается настолько, что гвардейские военачальники расправляются с неугодными халифами и возводят на престол своих ставленников.</w:t>
      </w:r>
    </w:p>
    <w:p w:rsidR="00547962" w:rsidRDefault="00547962">
      <w:pPr>
        <w:spacing w:line="360" w:lineRule="auto"/>
        <w:ind w:firstLine="709"/>
        <w:jc w:val="both"/>
        <w:rPr>
          <w:sz w:val="28"/>
          <w:szCs w:val="28"/>
        </w:rPr>
      </w:pPr>
      <w:r>
        <w:rPr>
          <w:sz w:val="28"/>
          <w:szCs w:val="28"/>
        </w:rPr>
        <w:t xml:space="preserve">В третьих, усиливаются сепаратистские тенденции в провинциях. Власть эмиров, а также местных племенных вождей становится все более независимой от центра. С </w:t>
      </w:r>
      <w:r>
        <w:rPr>
          <w:sz w:val="28"/>
          <w:szCs w:val="28"/>
          <w:lang w:val="en-US"/>
        </w:rPr>
        <w:t>IX</w:t>
      </w:r>
      <w:r>
        <w:rPr>
          <w:sz w:val="28"/>
          <w:szCs w:val="28"/>
        </w:rPr>
        <w:t xml:space="preserve"> в. политическая власть наместников над управляемыми территориями становится фактически наследственной. Появляются целые династии эмиров, в лучшем случае признававших (если они не были шиитами) духовный авторитет халифа. Эмиры создают свое войско, удерживают в свою пользу налоговые поступления и таким образом превращаются в самостоятельных правителей. Укреплению их власти способствовало и то, что сами халифы предоставляли им огромные права для подавления усиливающихся освободительных выступлений.</w:t>
      </w:r>
    </w:p>
    <w:p w:rsidR="00547962" w:rsidRDefault="00547962">
      <w:pPr>
        <w:spacing w:line="360" w:lineRule="auto"/>
        <w:ind w:firstLine="709"/>
        <w:jc w:val="both"/>
        <w:rPr>
          <w:sz w:val="28"/>
          <w:szCs w:val="28"/>
        </w:rPr>
      </w:pPr>
      <w:r>
        <w:rPr>
          <w:sz w:val="28"/>
          <w:szCs w:val="28"/>
        </w:rPr>
        <w:t xml:space="preserve">Распад халифата на </w:t>
      </w:r>
      <w:r>
        <w:rPr>
          <w:i/>
          <w:iCs/>
          <w:sz w:val="28"/>
          <w:szCs w:val="28"/>
        </w:rPr>
        <w:t>эмираты</w:t>
      </w:r>
      <w:r>
        <w:rPr>
          <w:sz w:val="28"/>
          <w:szCs w:val="28"/>
        </w:rPr>
        <w:t xml:space="preserve"> и </w:t>
      </w:r>
      <w:r>
        <w:rPr>
          <w:i/>
          <w:iCs/>
          <w:sz w:val="28"/>
          <w:szCs w:val="28"/>
        </w:rPr>
        <w:t>султанаты</w:t>
      </w:r>
      <w:r>
        <w:rPr>
          <w:sz w:val="28"/>
          <w:szCs w:val="28"/>
        </w:rPr>
        <w:t xml:space="preserve"> – независимые государства в Испании, Марокко, Египте, Средней Азии, Закавказье – привел к тому, что багдадский халиф, оставаясь духовным главой суннитов, к </w:t>
      </w:r>
      <w:r>
        <w:rPr>
          <w:sz w:val="28"/>
          <w:szCs w:val="28"/>
          <w:lang w:val="en-US"/>
        </w:rPr>
        <w:t>X</w:t>
      </w:r>
      <w:r>
        <w:rPr>
          <w:sz w:val="28"/>
          <w:szCs w:val="28"/>
        </w:rPr>
        <w:t xml:space="preserve"> в. фактически контролировал лишь часть Персии и столичную территорию. В </w:t>
      </w:r>
      <w:r>
        <w:rPr>
          <w:sz w:val="28"/>
          <w:szCs w:val="28"/>
          <w:lang w:val="en-US"/>
        </w:rPr>
        <w:t>X</w:t>
      </w:r>
      <w:r>
        <w:rPr>
          <w:sz w:val="28"/>
          <w:szCs w:val="28"/>
        </w:rPr>
        <w:t xml:space="preserve"> и </w:t>
      </w:r>
      <w:r>
        <w:rPr>
          <w:sz w:val="28"/>
          <w:szCs w:val="28"/>
          <w:lang w:val="en-US"/>
        </w:rPr>
        <w:t>XI</w:t>
      </w:r>
      <w:r>
        <w:rPr>
          <w:sz w:val="28"/>
          <w:szCs w:val="28"/>
        </w:rPr>
        <w:t xml:space="preserve"> вв. в результате захвата Багдада различными кочевыми племенами халиф дважды лишался светской власти. Окончательно восточный халифат был завоеван и упразднен монголами в </w:t>
      </w:r>
      <w:r>
        <w:rPr>
          <w:sz w:val="28"/>
          <w:szCs w:val="28"/>
          <w:lang w:val="en-US"/>
        </w:rPr>
        <w:t>XIII</w:t>
      </w:r>
      <w:r>
        <w:rPr>
          <w:sz w:val="28"/>
          <w:szCs w:val="28"/>
        </w:rPr>
        <w:t xml:space="preserve"> в. Резиденция халифов была перенесена в Каир, в западную часть халифата, где халиф сохранял духовно лидерство среди суннитов до начала </w:t>
      </w:r>
      <w:r>
        <w:rPr>
          <w:sz w:val="28"/>
          <w:szCs w:val="28"/>
          <w:lang w:val="en-US"/>
        </w:rPr>
        <w:t>XVI</w:t>
      </w:r>
      <w:r>
        <w:rPr>
          <w:sz w:val="28"/>
          <w:szCs w:val="28"/>
        </w:rPr>
        <w:t xml:space="preserve"> в., когда оно перешло к турецким султанам.</w:t>
      </w:r>
    </w:p>
    <w:p w:rsidR="00547962" w:rsidRDefault="00547962">
      <w:pPr>
        <w:spacing w:line="360" w:lineRule="auto"/>
        <w:ind w:firstLine="709"/>
        <w:jc w:val="both"/>
        <w:rPr>
          <w:sz w:val="28"/>
          <w:szCs w:val="28"/>
        </w:rPr>
      </w:pPr>
    </w:p>
    <w:p w:rsidR="00547962" w:rsidRDefault="00547962">
      <w:pPr>
        <w:spacing w:line="360" w:lineRule="auto"/>
        <w:ind w:firstLine="709"/>
        <w:jc w:val="both"/>
        <w:rPr>
          <w:sz w:val="28"/>
          <w:szCs w:val="28"/>
        </w:rPr>
      </w:pPr>
    </w:p>
    <w:p w:rsidR="00547962" w:rsidRDefault="00547962">
      <w:pPr>
        <w:spacing w:line="360" w:lineRule="auto"/>
        <w:ind w:firstLine="709"/>
        <w:jc w:val="both"/>
        <w:rPr>
          <w:sz w:val="28"/>
          <w:szCs w:val="28"/>
        </w:rPr>
      </w:pPr>
      <w:r>
        <w:rPr>
          <w:sz w:val="28"/>
          <w:szCs w:val="28"/>
        </w:rPr>
        <w:t>Самым процветающим государством Средиземноморья на всем протяжении средних веков наряду с Византией стал Арабский халифат, созданный пророком Мухаммедом (Мохаммедом, Магометом) и его преемниками. В Азии, как и в Европе, эпизодически возникали военно-феодальные и военно-бюрократические государственные образования, как правило, в результате военных покорений и присоединений. Так возникла империя монголов в Индии, империя Танской династии в Китае и др. Сильная интегрирующая роль выпала христианской религии в Европе, буддисткой в государствах Юго-Восточной Азии, исламской на Аравийском полуострове.</w:t>
      </w:r>
    </w:p>
    <w:p w:rsidR="00547962" w:rsidRDefault="00547962">
      <w:pPr>
        <w:spacing w:line="360" w:lineRule="auto"/>
        <w:ind w:firstLine="709"/>
        <w:jc w:val="both"/>
        <w:rPr>
          <w:sz w:val="28"/>
          <w:szCs w:val="28"/>
        </w:rPr>
      </w:pPr>
      <w:r>
        <w:rPr>
          <w:sz w:val="28"/>
          <w:szCs w:val="28"/>
        </w:rPr>
        <w:t>Сосуществование домашнего и государственного рабовладения с феодально-зависимыми и родообщинными отношениями продолжалось в некоторых странах Азии и в этот исторический период.</w:t>
      </w:r>
    </w:p>
    <w:p w:rsidR="00547962" w:rsidRDefault="00547962">
      <w:pPr>
        <w:spacing w:line="360" w:lineRule="auto"/>
        <w:ind w:firstLine="709"/>
        <w:jc w:val="both"/>
        <w:rPr>
          <w:sz w:val="28"/>
          <w:szCs w:val="28"/>
        </w:rPr>
      </w:pPr>
      <w:r>
        <w:rPr>
          <w:sz w:val="28"/>
          <w:szCs w:val="28"/>
        </w:rPr>
        <w:t>Аравийский полуостров, где возникло первое исламское государство, расположен между Ираном и Северо-Восточной Африкой.</w:t>
      </w:r>
    </w:p>
    <w:p w:rsidR="00547962" w:rsidRDefault="00547962">
      <w:pPr>
        <w:spacing w:line="360" w:lineRule="auto"/>
        <w:ind w:firstLine="709"/>
        <w:jc w:val="both"/>
        <w:rPr>
          <w:b/>
          <w:bCs/>
          <w:sz w:val="28"/>
          <w:szCs w:val="28"/>
        </w:rPr>
      </w:pPr>
    </w:p>
    <w:p w:rsidR="00547962" w:rsidRDefault="00547962">
      <w:pPr>
        <w:spacing w:line="360" w:lineRule="auto"/>
        <w:ind w:firstLine="709"/>
        <w:jc w:val="both"/>
        <w:rPr>
          <w:sz w:val="28"/>
          <w:szCs w:val="28"/>
        </w:rPr>
      </w:pPr>
      <w:r>
        <w:rPr>
          <w:b/>
          <w:bCs/>
          <w:sz w:val="28"/>
          <w:szCs w:val="28"/>
        </w:rPr>
        <w:t>Организация власти и управления</w:t>
      </w:r>
      <w:r>
        <w:rPr>
          <w:sz w:val="28"/>
          <w:szCs w:val="28"/>
        </w:rPr>
        <w:t xml:space="preserve">. </w:t>
      </w:r>
    </w:p>
    <w:p w:rsidR="00547962" w:rsidRDefault="00547962">
      <w:pPr>
        <w:spacing w:line="360" w:lineRule="auto"/>
        <w:ind w:firstLine="709"/>
        <w:jc w:val="both"/>
        <w:rPr>
          <w:sz w:val="28"/>
          <w:szCs w:val="28"/>
        </w:rPr>
      </w:pPr>
    </w:p>
    <w:p w:rsidR="00547962" w:rsidRDefault="00547962">
      <w:pPr>
        <w:spacing w:line="360" w:lineRule="auto"/>
        <w:ind w:firstLine="709"/>
        <w:jc w:val="both"/>
        <w:rPr>
          <w:sz w:val="28"/>
          <w:szCs w:val="28"/>
        </w:rPr>
      </w:pPr>
      <w:r>
        <w:rPr>
          <w:sz w:val="28"/>
          <w:szCs w:val="28"/>
        </w:rPr>
        <w:t xml:space="preserve">Мусульманская держава некоторое время после Мухаммеда оставалась теократией в смысле признания ее истинным владением Бога (государственное имущество именовалось Божьим) и в смысле стремления управлять государством по заповедям Бога и примеру его Посланника (пророк именовался также расулом, т.е. посланником). Первое окружение пророка-правителя составлялось из </w:t>
      </w:r>
      <w:r>
        <w:rPr>
          <w:i/>
          <w:iCs/>
          <w:sz w:val="28"/>
          <w:szCs w:val="28"/>
        </w:rPr>
        <w:t>муджахиров</w:t>
      </w:r>
      <w:r>
        <w:rPr>
          <w:sz w:val="28"/>
          <w:szCs w:val="28"/>
        </w:rPr>
        <w:t xml:space="preserve"> (изгнанников, бежавших вместе с пророком из Мекки) и </w:t>
      </w:r>
      <w:r>
        <w:rPr>
          <w:i/>
          <w:iCs/>
          <w:sz w:val="28"/>
          <w:szCs w:val="28"/>
        </w:rPr>
        <w:t>ансаров</w:t>
      </w:r>
      <w:r>
        <w:rPr>
          <w:sz w:val="28"/>
          <w:szCs w:val="28"/>
        </w:rPr>
        <w:t xml:space="preserve"> (помощников).</w:t>
      </w:r>
    </w:p>
    <w:p w:rsidR="00547962" w:rsidRDefault="00547962">
      <w:pPr>
        <w:spacing w:line="360" w:lineRule="auto"/>
        <w:ind w:firstLine="709"/>
        <w:jc w:val="both"/>
        <w:rPr>
          <w:sz w:val="28"/>
          <w:szCs w:val="28"/>
        </w:rPr>
      </w:pPr>
      <w:r>
        <w:rPr>
          <w:sz w:val="28"/>
          <w:szCs w:val="28"/>
        </w:rPr>
        <w:t xml:space="preserve">После смерти Мухаммеда главой государства в звании заместителя (халифа) сделался муджахир, богатый купец и друг пророка абу Бакр, управлявший поначалу без визира (верховного чиновника из ансаров). Муджахир Омар принял в свое ведение суд. Другой муджахир, абу Убейда, стал ведать финансами. Этому образцу обособленного ведения административных, судебных и финансовых дел стали подражать в последующем. Омар, уже будучи халифом, принял титул </w:t>
      </w:r>
      <w:r>
        <w:rPr>
          <w:i/>
          <w:iCs/>
          <w:sz w:val="28"/>
          <w:szCs w:val="28"/>
        </w:rPr>
        <w:t>эмира</w:t>
      </w:r>
      <w:r>
        <w:rPr>
          <w:sz w:val="28"/>
          <w:szCs w:val="28"/>
        </w:rPr>
        <w:t xml:space="preserve"> (военачальника) </w:t>
      </w:r>
      <w:r>
        <w:rPr>
          <w:i/>
          <w:iCs/>
          <w:sz w:val="28"/>
          <w:szCs w:val="28"/>
        </w:rPr>
        <w:t>правоверных</w:t>
      </w:r>
      <w:r>
        <w:rPr>
          <w:sz w:val="28"/>
          <w:szCs w:val="28"/>
        </w:rPr>
        <w:t xml:space="preserve">. При нем же было введено летоисчисление от </w:t>
      </w:r>
      <w:r>
        <w:rPr>
          <w:i/>
          <w:iCs/>
          <w:sz w:val="28"/>
          <w:szCs w:val="28"/>
        </w:rPr>
        <w:t>хиджры</w:t>
      </w:r>
      <w:r>
        <w:rPr>
          <w:sz w:val="28"/>
          <w:szCs w:val="28"/>
        </w:rPr>
        <w:t xml:space="preserve"> (переселение в Медину, датированное 622 г.). При Омане была осуществлена канонизация (составлена официальная редакция) текста Корана.</w:t>
      </w:r>
    </w:p>
    <w:p w:rsidR="00547962" w:rsidRDefault="00547962">
      <w:pPr>
        <w:spacing w:line="360" w:lineRule="auto"/>
        <w:ind w:firstLine="709"/>
        <w:jc w:val="both"/>
        <w:rPr>
          <w:sz w:val="28"/>
          <w:szCs w:val="28"/>
        </w:rPr>
      </w:pPr>
      <w:r>
        <w:rPr>
          <w:sz w:val="28"/>
          <w:szCs w:val="28"/>
        </w:rPr>
        <w:t>По завету пророка Коран кроме богослужебных целей имел предназначение в качестве руководства при отправлении правосудия. Однако при Омане право по наложению наказаний (</w:t>
      </w:r>
      <w:r>
        <w:rPr>
          <w:i/>
          <w:iCs/>
          <w:sz w:val="28"/>
          <w:szCs w:val="28"/>
        </w:rPr>
        <w:t>худуж</w:t>
      </w:r>
      <w:r>
        <w:rPr>
          <w:sz w:val="28"/>
          <w:szCs w:val="28"/>
        </w:rPr>
        <w:t>) было отнято у судей (</w:t>
      </w:r>
      <w:r>
        <w:rPr>
          <w:i/>
          <w:iCs/>
          <w:sz w:val="28"/>
          <w:szCs w:val="28"/>
        </w:rPr>
        <w:t>кадиев</w:t>
      </w:r>
      <w:r>
        <w:rPr>
          <w:sz w:val="28"/>
          <w:szCs w:val="28"/>
        </w:rPr>
        <w:t xml:space="preserve">) и передано султану – самодержавному чиновнику, наместнику халифа. Этот шаг объясняется тем, что карательное (наказательное) право в Коране представлено только незначительным числом указаний и требований (всего около 80), и это было чревато обвинением халифа или судьи по стиху Корана о «судящих не по книге Божией» (Суры ,48 и 5,51) и даже возможным восстанием под лозунгом </w:t>
      </w:r>
      <w:r>
        <w:rPr>
          <w:i/>
          <w:iCs/>
          <w:sz w:val="28"/>
          <w:szCs w:val="28"/>
        </w:rPr>
        <w:t>джихада</w:t>
      </w:r>
      <w:r>
        <w:rPr>
          <w:sz w:val="28"/>
          <w:szCs w:val="28"/>
        </w:rPr>
        <w:t xml:space="preserve"> (войны за веру).</w:t>
      </w:r>
    </w:p>
    <w:p w:rsidR="00547962" w:rsidRDefault="00547962">
      <w:pPr>
        <w:spacing w:line="360" w:lineRule="auto"/>
        <w:ind w:firstLine="709"/>
        <w:jc w:val="both"/>
        <w:rPr>
          <w:sz w:val="28"/>
          <w:szCs w:val="28"/>
        </w:rPr>
      </w:pPr>
      <w:r>
        <w:rPr>
          <w:sz w:val="28"/>
          <w:szCs w:val="28"/>
        </w:rPr>
        <w:t xml:space="preserve">Через 30 лет после смерти пророка ислам разделился на три большие секты, или течения, – на </w:t>
      </w:r>
      <w:r>
        <w:rPr>
          <w:i/>
          <w:iCs/>
          <w:sz w:val="28"/>
          <w:szCs w:val="28"/>
        </w:rPr>
        <w:t>суннитов</w:t>
      </w:r>
      <w:r>
        <w:rPr>
          <w:sz w:val="28"/>
          <w:szCs w:val="28"/>
        </w:rPr>
        <w:t xml:space="preserve"> (опиравшихся в богословских и правосудных вопросах на Сунну – сборник преданий о словах и поступках пророка), </w:t>
      </w:r>
      <w:r>
        <w:rPr>
          <w:i/>
          <w:iCs/>
          <w:sz w:val="28"/>
          <w:szCs w:val="28"/>
        </w:rPr>
        <w:t>шиитов</w:t>
      </w:r>
      <w:r>
        <w:rPr>
          <w:sz w:val="28"/>
          <w:szCs w:val="28"/>
        </w:rPr>
        <w:t xml:space="preserve"> (считали себя более точными последователями и выразителями взглядов пророка, а также более точными исполнителями предписаний Корана) и </w:t>
      </w:r>
      <w:r>
        <w:rPr>
          <w:i/>
          <w:iCs/>
          <w:sz w:val="28"/>
          <w:szCs w:val="28"/>
        </w:rPr>
        <w:t>хариджитов</w:t>
      </w:r>
      <w:r>
        <w:rPr>
          <w:sz w:val="28"/>
          <w:szCs w:val="28"/>
        </w:rPr>
        <w:t xml:space="preserve"> (взявших за образец политику и практику двух первых халифов – абу Бакра и Омара).</w:t>
      </w:r>
    </w:p>
    <w:p w:rsidR="00547962" w:rsidRDefault="00547962">
      <w:pPr>
        <w:spacing w:line="360" w:lineRule="auto"/>
        <w:ind w:firstLine="709"/>
        <w:jc w:val="both"/>
        <w:rPr>
          <w:sz w:val="28"/>
          <w:szCs w:val="28"/>
        </w:rPr>
      </w:pPr>
      <w:r>
        <w:rPr>
          <w:sz w:val="28"/>
          <w:szCs w:val="28"/>
        </w:rPr>
        <w:t xml:space="preserve">С расширением границ державы исламские богословские и законоведческие построения подвергались влиянию более образованных инородцев и иноверцев. Это сказалось на толкованиях Сунны и тесно связанного с ним </w:t>
      </w:r>
      <w:r>
        <w:rPr>
          <w:i/>
          <w:iCs/>
          <w:sz w:val="28"/>
          <w:szCs w:val="28"/>
        </w:rPr>
        <w:t>фикха</w:t>
      </w:r>
      <w:r>
        <w:rPr>
          <w:sz w:val="28"/>
          <w:szCs w:val="28"/>
        </w:rPr>
        <w:t xml:space="preserve"> (законоведения).</w:t>
      </w:r>
    </w:p>
    <w:p w:rsidR="00547962" w:rsidRDefault="00547962">
      <w:pPr>
        <w:spacing w:line="360" w:lineRule="auto"/>
        <w:ind w:firstLine="709"/>
        <w:jc w:val="both"/>
        <w:rPr>
          <w:sz w:val="28"/>
          <w:szCs w:val="28"/>
        </w:rPr>
      </w:pPr>
      <w:r>
        <w:rPr>
          <w:sz w:val="28"/>
          <w:szCs w:val="28"/>
        </w:rPr>
        <w:t>По мнению В.В. Бартольда, примером пророка, извлекаемого из Сунны, стали оправдывать такие положения, которые на самом деле заимствовались из других религий или римского правоведения. «Правила о числе (пять) и времени обязательных ежедневных молитв были заимствованы у домусульманской Персии; из римского права были заимствованы правила о дележе добычи, по которым всадник получал втрое больше пехотинца и полководец имел право выбирать себе лучшую часть; таким же образом мусульманское законоведение по примеру римского права проводит аналогию между военной добычей, с одной стороны, и произведениями моря, находимыми в земле кладами и добываемыми из рудников минералами – с другой; во всех этих случаях в пользу правительства шла 1/5 дохода. Чтобы связать эти законоположения с исламом, придумывались рассказы из жизни пророка, будто бы совершавшего молитву в установленное время, применявшего указанные правила при делении добычи и т.д.»</w:t>
      </w:r>
      <w:r>
        <w:rPr>
          <w:rStyle w:val="ac"/>
          <w:sz w:val="28"/>
          <w:szCs w:val="28"/>
        </w:rPr>
        <w:footnoteReference w:id="2"/>
      </w:r>
      <w:r>
        <w:rPr>
          <w:sz w:val="28"/>
          <w:szCs w:val="28"/>
        </w:rPr>
        <w:t>.</w:t>
      </w:r>
    </w:p>
    <w:p w:rsidR="00547962" w:rsidRDefault="00547962">
      <w:pPr>
        <w:spacing w:line="360" w:lineRule="auto"/>
        <w:ind w:firstLine="709"/>
        <w:jc w:val="both"/>
        <w:rPr>
          <w:sz w:val="28"/>
          <w:szCs w:val="28"/>
        </w:rPr>
      </w:pPr>
      <w:r>
        <w:rPr>
          <w:sz w:val="28"/>
          <w:szCs w:val="28"/>
        </w:rPr>
        <w:t>В Омейядском халифате, имевшем соприкосновение с римским культурным наследием и произведениями греческих авторов, образовалась прослойка людей, которые стали интересоваться вопросами богословия и законоведения самостоятельно и вне связи с правящим классом и его аппаратом. Правоведы столь широкого профиля могли быть судьями на службе у отдельных правителей, но могли быть и весьма критически настроенными служителями, считая и доказывая, что правители отходят от требований «богооткровенного права».</w:t>
      </w:r>
    </w:p>
    <w:p w:rsidR="00547962" w:rsidRDefault="00547962">
      <w:pPr>
        <w:spacing w:line="360" w:lineRule="auto"/>
        <w:ind w:firstLine="709"/>
        <w:jc w:val="both"/>
        <w:rPr>
          <w:sz w:val="28"/>
          <w:szCs w:val="28"/>
        </w:rPr>
      </w:pPr>
      <w:r>
        <w:rPr>
          <w:sz w:val="28"/>
          <w:szCs w:val="28"/>
        </w:rPr>
        <w:t>Аббасиды тоже старались считаться с мнениями правоведов. Решения законоведов не вводились в практику сразу и непосредственно, а лишь постольку, поскольку правители сами избирали их в качестве доктринальной основы для своих политических или судебно-карательных действий. На практике законоведы обсуждали и обобщали гораздо больше, чем практические законоведческие вопросы в современном смысле: они интересовались и признавались авторитетными советчиками в области ритуалов и обрядов, этикета и моральных заповедей. Богооткровенное право простиралось, таким образом, на весь уклад жизни и становилось в силу этого «богооткровенным образом жизни».</w:t>
      </w:r>
    </w:p>
    <w:p w:rsidR="00547962" w:rsidRDefault="00547962">
      <w:pPr>
        <w:spacing w:line="360" w:lineRule="auto"/>
        <w:ind w:firstLine="709"/>
        <w:jc w:val="both"/>
        <w:rPr>
          <w:sz w:val="28"/>
          <w:szCs w:val="28"/>
        </w:rPr>
      </w:pPr>
      <w:r>
        <w:rPr>
          <w:sz w:val="28"/>
          <w:szCs w:val="28"/>
        </w:rPr>
        <w:t>При Аббасидах и их наместниках мечети из средоточия государственной жизни, в том числе правосудной деятельности, превращались в богослужебные заведения. При таких заведениях возникали начальные школы обучения азбуке и Корану. Знавший наизусть стихи Корана считался закончившим свое обучение.</w:t>
      </w:r>
    </w:p>
    <w:p w:rsidR="00547962" w:rsidRDefault="00547962">
      <w:pPr>
        <w:pStyle w:val="1"/>
        <w:numPr>
          <w:ilvl w:val="0"/>
          <w:numId w:val="0"/>
        </w:numPr>
        <w:jc w:val="center"/>
        <w:rPr>
          <w:rFonts w:ascii="Times New Roman" w:hAnsi="Times New Roman" w:cs="Times New Roman"/>
        </w:rPr>
      </w:pPr>
      <w:r>
        <w:rPr>
          <w:sz w:val="28"/>
          <w:szCs w:val="28"/>
        </w:rPr>
        <w:br w:type="page"/>
      </w:r>
      <w:bookmarkStart w:id="4" w:name="_Toc92725012"/>
      <w:bookmarkStart w:id="5" w:name="_Toc93368862"/>
      <w:r>
        <w:rPr>
          <w:rFonts w:ascii="Times New Roman" w:hAnsi="Times New Roman" w:cs="Times New Roman"/>
        </w:rPr>
        <w:t>Список использованных источников</w:t>
      </w:r>
      <w:bookmarkEnd w:id="4"/>
      <w:bookmarkEnd w:id="5"/>
    </w:p>
    <w:p w:rsidR="00547962" w:rsidRDefault="00547962" w:rsidP="00547962">
      <w:pPr>
        <w:numPr>
          <w:ilvl w:val="0"/>
          <w:numId w:val="3"/>
        </w:numPr>
        <w:spacing w:line="360" w:lineRule="auto"/>
        <w:jc w:val="both"/>
        <w:rPr>
          <w:sz w:val="28"/>
          <w:szCs w:val="28"/>
        </w:rPr>
      </w:pPr>
      <w:r>
        <w:rPr>
          <w:sz w:val="28"/>
          <w:szCs w:val="28"/>
        </w:rPr>
        <w:t>Арабо-мусульманская правовая мысль // Антология мировой правовой мысли: В 5 т. Т. 1. М.: Мысль, 1999. С. 633-740.</w:t>
      </w:r>
    </w:p>
    <w:p w:rsidR="00547962" w:rsidRDefault="00547962" w:rsidP="00547962">
      <w:pPr>
        <w:numPr>
          <w:ilvl w:val="0"/>
          <w:numId w:val="3"/>
        </w:numPr>
        <w:spacing w:line="360" w:lineRule="auto"/>
        <w:jc w:val="both"/>
        <w:rPr>
          <w:sz w:val="28"/>
          <w:szCs w:val="28"/>
        </w:rPr>
      </w:pPr>
      <w:r>
        <w:rPr>
          <w:i/>
          <w:iCs/>
          <w:sz w:val="28"/>
          <w:szCs w:val="28"/>
        </w:rPr>
        <w:t>Бартольд В.В.</w:t>
      </w:r>
      <w:r>
        <w:rPr>
          <w:sz w:val="28"/>
          <w:szCs w:val="28"/>
        </w:rPr>
        <w:t xml:space="preserve"> Ислам: Сборник статей. М., 1992.</w:t>
      </w:r>
    </w:p>
    <w:p w:rsidR="00547962" w:rsidRDefault="00547962" w:rsidP="00547962">
      <w:pPr>
        <w:numPr>
          <w:ilvl w:val="0"/>
          <w:numId w:val="3"/>
        </w:numPr>
        <w:spacing w:line="360" w:lineRule="auto"/>
        <w:jc w:val="both"/>
        <w:rPr>
          <w:sz w:val="28"/>
          <w:szCs w:val="28"/>
        </w:rPr>
      </w:pPr>
      <w:r>
        <w:rPr>
          <w:i/>
          <w:iCs/>
          <w:sz w:val="28"/>
          <w:szCs w:val="28"/>
        </w:rPr>
        <w:t>Графский В.Г.</w:t>
      </w:r>
      <w:r>
        <w:rPr>
          <w:sz w:val="28"/>
          <w:szCs w:val="28"/>
        </w:rPr>
        <w:t xml:space="preserve"> Всеобщая история права и государства: Учебник для вузов. – М.: НОРМА-ИНФРА-М, 2001. – 744 с.</w:t>
      </w:r>
    </w:p>
    <w:p w:rsidR="00547962" w:rsidRDefault="00547962" w:rsidP="00547962">
      <w:pPr>
        <w:numPr>
          <w:ilvl w:val="0"/>
          <w:numId w:val="3"/>
        </w:numPr>
        <w:spacing w:line="360" w:lineRule="auto"/>
        <w:jc w:val="both"/>
        <w:rPr>
          <w:sz w:val="28"/>
          <w:szCs w:val="28"/>
        </w:rPr>
      </w:pPr>
      <w:r>
        <w:rPr>
          <w:sz w:val="28"/>
          <w:szCs w:val="28"/>
        </w:rPr>
        <w:t xml:space="preserve">История государства и права зарубежных стран. Часть 1 / </w:t>
      </w:r>
      <w:r>
        <w:rPr>
          <w:i/>
          <w:iCs/>
          <w:sz w:val="28"/>
          <w:szCs w:val="28"/>
        </w:rPr>
        <w:t>Под ред. проф. Крашенинниковой Н.А. и проф. Жидкова О.А.</w:t>
      </w:r>
      <w:r>
        <w:rPr>
          <w:sz w:val="28"/>
          <w:szCs w:val="28"/>
        </w:rPr>
        <w:t xml:space="preserve"> – М.: НОРМА-ИНФРА-М, 2001. – 624 с.</w:t>
      </w:r>
    </w:p>
    <w:p w:rsidR="00547962" w:rsidRDefault="00547962" w:rsidP="00547962">
      <w:pPr>
        <w:numPr>
          <w:ilvl w:val="0"/>
          <w:numId w:val="3"/>
        </w:numPr>
        <w:spacing w:line="360" w:lineRule="auto"/>
        <w:jc w:val="both"/>
        <w:rPr>
          <w:sz w:val="28"/>
          <w:szCs w:val="28"/>
        </w:rPr>
      </w:pPr>
      <w:r>
        <w:rPr>
          <w:i/>
          <w:iCs/>
          <w:sz w:val="28"/>
          <w:szCs w:val="28"/>
        </w:rPr>
        <w:t>Массэ А.</w:t>
      </w:r>
      <w:r>
        <w:rPr>
          <w:sz w:val="28"/>
          <w:szCs w:val="28"/>
        </w:rPr>
        <w:t xml:space="preserve"> Ислам: Очерк истории. М.: Главная редакция восточной литературы издательства «Наука», 1982. – 191 с.</w:t>
      </w:r>
    </w:p>
    <w:p w:rsidR="00547962" w:rsidRDefault="00547962" w:rsidP="00547962">
      <w:pPr>
        <w:numPr>
          <w:ilvl w:val="0"/>
          <w:numId w:val="3"/>
        </w:numPr>
        <w:spacing w:line="360" w:lineRule="auto"/>
        <w:jc w:val="both"/>
        <w:rPr>
          <w:sz w:val="28"/>
          <w:szCs w:val="28"/>
        </w:rPr>
      </w:pPr>
      <w:r>
        <w:rPr>
          <w:i/>
          <w:iCs/>
          <w:sz w:val="28"/>
          <w:szCs w:val="28"/>
        </w:rPr>
        <w:t>Сативалдыев Р.Ш.</w:t>
      </w:r>
      <w:r>
        <w:rPr>
          <w:sz w:val="28"/>
          <w:szCs w:val="28"/>
        </w:rPr>
        <w:t xml:space="preserve"> Политическая и правовая мысль раннесредневекового мусульманского Востока. Душанбе, 1999.</w:t>
      </w:r>
    </w:p>
    <w:p w:rsidR="00547962" w:rsidRDefault="00547962" w:rsidP="00547962">
      <w:pPr>
        <w:numPr>
          <w:ilvl w:val="0"/>
          <w:numId w:val="3"/>
        </w:numPr>
        <w:spacing w:line="360" w:lineRule="auto"/>
        <w:jc w:val="both"/>
        <w:rPr>
          <w:sz w:val="28"/>
          <w:szCs w:val="28"/>
        </w:rPr>
      </w:pPr>
      <w:r>
        <w:rPr>
          <w:i/>
          <w:iCs/>
          <w:sz w:val="28"/>
          <w:szCs w:val="28"/>
        </w:rPr>
        <w:t>Хайдарова М.С.</w:t>
      </w:r>
      <w:r>
        <w:rPr>
          <w:sz w:val="28"/>
          <w:szCs w:val="28"/>
        </w:rPr>
        <w:t xml:space="preserve"> Основные направления и школы мусульманского права // Мусульманское право (структура и основные институты). М., 1984.</w:t>
      </w:r>
    </w:p>
    <w:p w:rsidR="00547962" w:rsidRDefault="00547962" w:rsidP="00547962">
      <w:pPr>
        <w:numPr>
          <w:ilvl w:val="0"/>
          <w:numId w:val="3"/>
        </w:numPr>
        <w:spacing w:line="360" w:lineRule="auto"/>
        <w:jc w:val="both"/>
        <w:rPr>
          <w:sz w:val="28"/>
          <w:szCs w:val="28"/>
        </w:rPr>
      </w:pPr>
      <w:r>
        <w:rPr>
          <w:sz w:val="28"/>
          <w:szCs w:val="28"/>
        </w:rPr>
        <w:t>Хрестоматия по исламу / Пер. с араб. М., 1994.</w:t>
      </w:r>
    </w:p>
    <w:p w:rsidR="00547962" w:rsidRDefault="00547962">
      <w:pPr>
        <w:spacing w:line="360" w:lineRule="auto"/>
        <w:ind w:firstLine="709"/>
        <w:jc w:val="both"/>
        <w:rPr>
          <w:sz w:val="28"/>
          <w:szCs w:val="28"/>
        </w:rPr>
      </w:pPr>
      <w:bookmarkStart w:id="6" w:name="_GoBack"/>
      <w:bookmarkEnd w:id="6"/>
    </w:p>
    <w:sectPr w:rsidR="00547962">
      <w:headerReference w:type="default" r:id="rId7"/>
      <w:pgSz w:w="11906" w:h="16838"/>
      <w:pgMar w:top="1134" w:right="851"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7962" w:rsidRDefault="00547962">
      <w:r>
        <w:separator/>
      </w:r>
    </w:p>
  </w:endnote>
  <w:endnote w:type="continuationSeparator" w:id="0">
    <w:p w:rsidR="00547962" w:rsidRDefault="00547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7962" w:rsidRDefault="00547962">
      <w:r>
        <w:separator/>
      </w:r>
    </w:p>
  </w:footnote>
  <w:footnote w:type="continuationSeparator" w:id="0">
    <w:p w:rsidR="00547962" w:rsidRDefault="00547962">
      <w:r>
        <w:continuationSeparator/>
      </w:r>
    </w:p>
  </w:footnote>
  <w:footnote w:id="1">
    <w:p w:rsidR="00547962" w:rsidRDefault="00547962">
      <w:pPr>
        <w:pStyle w:val="aa"/>
      </w:pPr>
      <w:r>
        <w:rPr>
          <w:rStyle w:val="ac"/>
        </w:rPr>
        <w:footnoteRef/>
      </w:r>
      <w:r>
        <w:t xml:space="preserve"> </w:t>
      </w:r>
      <w:r>
        <w:rPr>
          <w:i/>
          <w:iCs/>
        </w:rPr>
        <w:t>Бартольд В.В.</w:t>
      </w:r>
      <w:r>
        <w:t xml:space="preserve"> Ислам: Сборник статей. М., 1992. С. 29</w:t>
      </w:r>
    </w:p>
  </w:footnote>
  <w:footnote w:id="2">
    <w:p w:rsidR="00547962" w:rsidRDefault="00547962">
      <w:pPr>
        <w:pStyle w:val="aa"/>
      </w:pPr>
      <w:r>
        <w:rPr>
          <w:rStyle w:val="ac"/>
        </w:rPr>
        <w:footnoteRef/>
      </w:r>
      <w:r>
        <w:t xml:space="preserve"> </w:t>
      </w:r>
      <w:r>
        <w:rPr>
          <w:i/>
          <w:iCs/>
        </w:rPr>
        <w:t>Бартольд В.В.</w:t>
      </w:r>
      <w:r>
        <w:t xml:space="preserve"> Ислам: Сборник статей. М., 1992. С. 29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962" w:rsidRDefault="0017337F">
    <w:pPr>
      <w:pStyle w:val="a3"/>
      <w:framePr w:wrap="auto" w:vAnchor="text" w:hAnchor="margin" w:xAlign="center" w:y="1"/>
      <w:rPr>
        <w:rStyle w:val="a5"/>
      </w:rPr>
    </w:pPr>
    <w:r>
      <w:rPr>
        <w:rStyle w:val="a5"/>
        <w:noProof/>
      </w:rPr>
      <w:t>3</w:t>
    </w:r>
  </w:p>
  <w:p w:rsidR="00547962" w:rsidRDefault="0054796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F210F4FA"/>
    <w:lvl w:ilvl="0">
      <w:start w:val="1"/>
      <w:numFmt w:val="bullet"/>
      <w:pStyle w:val="2"/>
      <w:lvlText w:val=""/>
      <w:lvlJc w:val="left"/>
      <w:pPr>
        <w:tabs>
          <w:tab w:val="num" w:pos="643"/>
        </w:tabs>
        <w:ind w:left="643" w:hanging="360"/>
      </w:pPr>
      <w:rPr>
        <w:rFonts w:ascii="Symbol" w:hAnsi="Symbol" w:cs="Symbol" w:hint="default"/>
      </w:rPr>
    </w:lvl>
  </w:abstractNum>
  <w:abstractNum w:abstractNumId="1">
    <w:nsid w:val="311B18AD"/>
    <w:multiLevelType w:val="multilevel"/>
    <w:tmpl w:val="E0469C1C"/>
    <w:lvl w:ilvl="0">
      <w:start w:val="1"/>
      <w:numFmt w:val="decimal"/>
      <w:pStyle w:val="1"/>
      <w:suff w:val="space"/>
      <w:lvlText w:val="Глава %1"/>
      <w:lvlJc w:val="left"/>
      <w:pPr>
        <w:ind w:firstLine="709"/>
      </w:pPr>
      <w:rPr>
        <w:rFonts w:hint="default"/>
        <w:b/>
        <w:bCs/>
        <w:i w:val="0"/>
        <w:iCs w:val="0"/>
        <w:sz w:val="32"/>
        <w:szCs w:val="32"/>
      </w:rPr>
    </w:lvl>
    <w:lvl w:ilvl="1">
      <w:start w:val="1"/>
      <w:numFmt w:val="decimal"/>
      <w:suff w:val="space"/>
      <w:lvlText w:val="%1.%2"/>
      <w:lvlJc w:val="left"/>
      <w:pPr>
        <w:ind w:left="1588" w:hanging="454"/>
      </w:pPr>
      <w:rPr>
        <w:rFonts w:hint="default"/>
        <w:b/>
        <w:bCs/>
        <w:i w:val="0"/>
        <w:iCs w:val="0"/>
        <w:sz w:val="32"/>
        <w:szCs w:val="32"/>
        <w:u w:val="none"/>
      </w:rPr>
    </w:lvl>
    <w:lvl w:ilvl="2">
      <w:start w:val="1"/>
      <w:numFmt w:val="decimal"/>
      <w:suff w:val="space"/>
      <w:lvlText w:val="%1.%2.%3"/>
      <w:lvlJc w:val="left"/>
      <w:pPr>
        <w:ind w:left="2024" w:hanging="720"/>
      </w:pPr>
      <w:rPr>
        <w:rFonts w:hint="default"/>
        <w:b/>
        <w:bCs/>
        <w:sz w:val="28"/>
        <w:szCs w:val="28"/>
      </w:rPr>
    </w:lvl>
    <w:lvl w:ilvl="3">
      <w:start w:val="1"/>
      <w:numFmt w:val="decimal"/>
      <w:lvlText w:val="%1.%2.%3.%4"/>
      <w:lvlJc w:val="left"/>
      <w:pPr>
        <w:tabs>
          <w:tab w:val="num" w:pos="2168"/>
        </w:tabs>
        <w:ind w:left="2168" w:hanging="864"/>
      </w:pPr>
      <w:rPr>
        <w:rFonts w:hint="default"/>
      </w:rPr>
    </w:lvl>
    <w:lvl w:ilvl="4">
      <w:start w:val="1"/>
      <w:numFmt w:val="decimal"/>
      <w:lvlText w:val="%1.%2.%3.%4.%5"/>
      <w:lvlJc w:val="left"/>
      <w:pPr>
        <w:tabs>
          <w:tab w:val="num" w:pos="2312"/>
        </w:tabs>
        <w:ind w:left="2312" w:hanging="1008"/>
      </w:pPr>
      <w:rPr>
        <w:rFonts w:hint="default"/>
      </w:rPr>
    </w:lvl>
    <w:lvl w:ilvl="5">
      <w:start w:val="1"/>
      <w:numFmt w:val="decimal"/>
      <w:lvlText w:val="%1.%2.%3.%4.%5.%6"/>
      <w:lvlJc w:val="left"/>
      <w:pPr>
        <w:tabs>
          <w:tab w:val="num" w:pos="2456"/>
        </w:tabs>
        <w:ind w:left="2456" w:hanging="1152"/>
      </w:pPr>
      <w:rPr>
        <w:rFonts w:hint="default"/>
      </w:rPr>
    </w:lvl>
    <w:lvl w:ilvl="6">
      <w:start w:val="1"/>
      <w:numFmt w:val="decimal"/>
      <w:lvlText w:val="%1.%2.%3.%4.%5.%6.%7"/>
      <w:lvlJc w:val="left"/>
      <w:pPr>
        <w:tabs>
          <w:tab w:val="num" w:pos="2600"/>
        </w:tabs>
        <w:ind w:left="2600" w:hanging="1296"/>
      </w:pPr>
      <w:rPr>
        <w:rFonts w:hint="default"/>
      </w:rPr>
    </w:lvl>
    <w:lvl w:ilvl="7">
      <w:start w:val="1"/>
      <w:numFmt w:val="decimal"/>
      <w:lvlText w:val="%1.%2.%3.%4.%5.%6.%7.%8"/>
      <w:lvlJc w:val="left"/>
      <w:pPr>
        <w:tabs>
          <w:tab w:val="num" w:pos="2744"/>
        </w:tabs>
        <w:ind w:left="2744" w:hanging="1440"/>
      </w:pPr>
      <w:rPr>
        <w:rFonts w:hint="default"/>
      </w:rPr>
    </w:lvl>
    <w:lvl w:ilvl="8">
      <w:start w:val="1"/>
      <w:numFmt w:val="decimal"/>
      <w:lvlText w:val="%1.%2.%3.%4.%5.%6.%7.%8.%9"/>
      <w:lvlJc w:val="left"/>
      <w:pPr>
        <w:tabs>
          <w:tab w:val="num" w:pos="2888"/>
        </w:tabs>
        <w:ind w:left="2888" w:hanging="1584"/>
      </w:pPr>
      <w:rPr>
        <w:rFonts w:hint="default"/>
      </w:rPr>
    </w:lvl>
  </w:abstractNum>
  <w:abstractNum w:abstractNumId="2">
    <w:nsid w:val="6FA4364D"/>
    <w:multiLevelType w:val="multilevel"/>
    <w:tmpl w:val="100CFE1C"/>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num w:numId="1">
    <w:abstractNumId w:val="0"/>
  </w:num>
  <w:num w:numId="2">
    <w:abstractNumId w:val="1"/>
  </w:num>
  <w:num w:numId="3">
    <w:abstractNumId w:val="2"/>
    <w:lvlOverride w:ilvl="0">
      <w:lvl w:ilvl="0">
        <w:start w:val="1"/>
        <w:numFmt w:val="decimal"/>
        <w:lvlText w:val="%1."/>
        <w:lvlJc w:val="left"/>
        <w:pPr>
          <w:tabs>
            <w:tab w:val="num" w:pos="1069"/>
          </w:tabs>
          <w:ind w:left="1069" w:hanging="360"/>
        </w:pPr>
        <w:rPr>
          <w:rFonts w:hint="default"/>
          <w:color w:val="000000"/>
        </w:rPr>
      </w:lvl>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454"/>
  <w:autoHyphenation/>
  <w:hyphenationZone w:val="357"/>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337F"/>
    <w:rsid w:val="0017337F"/>
    <w:rsid w:val="00547962"/>
    <w:rsid w:val="0067190A"/>
    <w:rsid w:val="00C714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592465A-9670-4C03-9451-2ABAC68E5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lsdException w:name="List 4" w:semiHidden="1"/>
    <w:lsdException w:name="List 5" w:semiHidden="1"/>
    <w:lsdException w:name="List Bullet 2" w:semiHidden="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aliases w:val="PartName"/>
    <w:basedOn w:val="a"/>
    <w:next w:val="a"/>
    <w:link w:val="10"/>
    <w:uiPriority w:val="99"/>
    <w:qFormat/>
    <w:pPr>
      <w:keepNext/>
      <w:numPr>
        <w:numId w:val="2"/>
      </w:numPr>
      <w:suppressAutoHyphens/>
      <w:spacing w:before="120" w:after="240" w:line="360" w:lineRule="auto"/>
      <w:ind w:left="1980" w:hanging="1271"/>
      <w:outlineLvl w:val="0"/>
    </w:pPr>
    <w:rPr>
      <w:rFonts w:ascii="Arial" w:hAnsi="Arial" w:cs="Arial"/>
      <w:b/>
      <w:bCs/>
      <w:smallCaps/>
      <w:kern w:val="32"/>
      <w:sz w:val="32"/>
      <w:szCs w:val="32"/>
    </w:rPr>
  </w:style>
  <w:style w:type="paragraph" w:styleId="20">
    <w:name w:val="heading 2"/>
    <w:aliases w:val="PartPointName"/>
    <w:basedOn w:val="a"/>
    <w:next w:val="a"/>
    <w:link w:val="21"/>
    <w:uiPriority w:val="99"/>
    <w:qFormat/>
    <w:pPr>
      <w:keepNext/>
      <w:spacing w:before="120" w:after="120" w:line="360" w:lineRule="auto"/>
      <w:outlineLvl w:val="1"/>
    </w:pPr>
    <w:rPr>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spacing w:before="240" w:after="60"/>
      <w:outlineLvl w:val="3"/>
    </w:pPr>
    <w:rPr>
      <w:b/>
      <w:bCs/>
      <w:sz w:val="28"/>
      <w:szCs w:val="28"/>
    </w:rPr>
  </w:style>
  <w:style w:type="paragraph" w:styleId="5">
    <w:name w:val="heading 5"/>
    <w:basedOn w:val="a"/>
    <w:next w:val="a"/>
    <w:link w:val="50"/>
    <w:uiPriority w:val="99"/>
    <w:qFormat/>
    <w:pPr>
      <w:spacing w:before="240" w:after="60"/>
      <w:outlineLvl w:val="4"/>
    </w:pPr>
    <w:rPr>
      <w:b/>
      <w:bCs/>
      <w:i/>
      <w:iCs/>
      <w:sz w:val="26"/>
      <w:szCs w:val="26"/>
    </w:rPr>
  </w:style>
  <w:style w:type="paragraph" w:styleId="6">
    <w:name w:val="heading 6"/>
    <w:basedOn w:val="a"/>
    <w:next w:val="a"/>
    <w:link w:val="60"/>
    <w:uiPriority w:val="99"/>
    <w:qFormat/>
    <w:pPr>
      <w:spacing w:before="240" w:after="60"/>
      <w:outlineLvl w:val="5"/>
    </w:pPr>
    <w:rPr>
      <w:b/>
      <w:bCs/>
      <w:sz w:val="22"/>
      <w:szCs w:val="22"/>
    </w:rPr>
  </w:style>
  <w:style w:type="paragraph" w:styleId="7">
    <w:name w:val="heading 7"/>
    <w:basedOn w:val="a"/>
    <w:next w:val="a"/>
    <w:link w:val="70"/>
    <w:uiPriority w:val="99"/>
    <w:qFormat/>
    <w:pPr>
      <w:spacing w:before="240" w:after="60"/>
      <w:outlineLvl w:val="6"/>
    </w:pPr>
  </w:style>
  <w:style w:type="paragraph" w:styleId="8">
    <w:name w:val="heading 8"/>
    <w:basedOn w:val="a"/>
    <w:next w:val="a"/>
    <w:link w:val="80"/>
    <w:uiPriority w:val="99"/>
    <w:qFormat/>
    <w:pPr>
      <w:spacing w:before="240" w:after="60"/>
      <w:outlineLvl w:val="7"/>
    </w:pPr>
    <w:rPr>
      <w:i/>
      <w:iCs/>
    </w:rPr>
  </w:style>
  <w:style w:type="paragraph" w:styleId="9">
    <w:name w:val="heading 9"/>
    <w:basedOn w:val="a"/>
    <w:next w:val="a"/>
    <w:link w:val="90"/>
    <w:uiPriority w:val="99"/>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PartName Знак"/>
    <w:link w:val="1"/>
    <w:uiPriority w:val="99"/>
    <w:rPr>
      <w:rFonts w:ascii="Arial" w:hAnsi="Arial" w:cs="Arial"/>
      <w:b/>
      <w:bCs/>
      <w:smallCaps/>
      <w:kern w:val="32"/>
      <w:sz w:val="32"/>
      <w:szCs w:val="32"/>
    </w:rPr>
  </w:style>
  <w:style w:type="character" w:customStyle="1" w:styleId="21">
    <w:name w:val="Заголовок 2 Знак"/>
    <w:aliases w:val="PartPointName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 w:type="paragraph" w:styleId="a6">
    <w:name w:val="caption"/>
    <w:basedOn w:val="a"/>
    <w:next w:val="a"/>
    <w:uiPriority w:val="99"/>
    <w:qFormat/>
    <w:pPr>
      <w:spacing w:before="120" w:after="120"/>
    </w:pPr>
    <w:rPr>
      <w:b/>
      <w:bCs/>
      <w:sz w:val="20"/>
      <w:szCs w:val="20"/>
    </w:rPr>
  </w:style>
  <w:style w:type="paragraph" w:styleId="22">
    <w:name w:val="List 2"/>
    <w:basedOn w:val="a"/>
    <w:uiPriority w:val="99"/>
    <w:pPr>
      <w:ind w:left="566" w:hanging="283"/>
    </w:pPr>
  </w:style>
  <w:style w:type="paragraph" w:styleId="31">
    <w:name w:val="List 3"/>
    <w:basedOn w:val="a"/>
    <w:uiPriority w:val="99"/>
    <w:pPr>
      <w:ind w:left="849" w:hanging="283"/>
    </w:pPr>
  </w:style>
  <w:style w:type="paragraph" w:styleId="41">
    <w:name w:val="List 4"/>
    <w:basedOn w:val="a"/>
    <w:uiPriority w:val="99"/>
    <w:pPr>
      <w:ind w:left="1132" w:hanging="283"/>
    </w:pPr>
  </w:style>
  <w:style w:type="paragraph" w:styleId="51">
    <w:name w:val="List 5"/>
    <w:basedOn w:val="a"/>
    <w:uiPriority w:val="99"/>
    <w:pPr>
      <w:ind w:left="1415" w:hanging="283"/>
    </w:pPr>
  </w:style>
  <w:style w:type="paragraph" w:styleId="2">
    <w:name w:val="List Bullet 2"/>
    <w:basedOn w:val="a"/>
    <w:autoRedefine/>
    <w:uiPriority w:val="99"/>
    <w:pPr>
      <w:numPr>
        <w:numId w:val="1"/>
      </w:numPr>
    </w:pPr>
  </w:style>
  <w:style w:type="paragraph" w:styleId="a7">
    <w:name w:val="Body Text"/>
    <w:basedOn w:val="a"/>
    <w:link w:val="a8"/>
    <w:uiPriority w:val="99"/>
    <w:pPr>
      <w:spacing w:after="120"/>
    </w:pPr>
  </w:style>
  <w:style w:type="character" w:customStyle="1" w:styleId="a8">
    <w:name w:val="Основной текст Знак"/>
    <w:link w:val="a7"/>
    <w:uiPriority w:val="99"/>
    <w:semiHidden/>
    <w:rPr>
      <w:rFonts w:ascii="Times New Roman" w:hAnsi="Times New Roman" w:cs="Times New Roman"/>
      <w:sz w:val="24"/>
      <w:szCs w:val="24"/>
    </w:rPr>
  </w:style>
  <w:style w:type="paragraph" w:styleId="23">
    <w:name w:val="Body Text 2"/>
    <w:basedOn w:val="a"/>
    <w:link w:val="24"/>
    <w:uiPriority w:val="99"/>
    <w:pPr>
      <w:spacing w:after="120"/>
      <w:ind w:left="283"/>
    </w:pPr>
  </w:style>
  <w:style w:type="character" w:customStyle="1" w:styleId="24">
    <w:name w:val="Основной текст 2 Знак"/>
    <w:link w:val="23"/>
    <w:uiPriority w:val="99"/>
    <w:semiHidden/>
    <w:rPr>
      <w:rFonts w:ascii="Times New Roman" w:hAnsi="Times New Roman" w:cs="Times New Roman"/>
      <w:sz w:val="24"/>
      <w:szCs w:val="24"/>
    </w:rPr>
  </w:style>
  <w:style w:type="paragraph" w:styleId="11">
    <w:name w:val="toc 1"/>
    <w:basedOn w:val="a"/>
    <w:next w:val="a"/>
    <w:autoRedefine/>
    <w:uiPriority w:val="99"/>
    <w:pPr>
      <w:spacing w:before="240" w:after="120"/>
    </w:pPr>
    <w:rPr>
      <w:b/>
      <w:bCs/>
      <w:sz w:val="28"/>
      <w:szCs w:val="28"/>
    </w:rPr>
  </w:style>
  <w:style w:type="paragraph" w:styleId="25">
    <w:name w:val="toc 2"/>
    <w:basedOn w:val="a"/>
    <w:next w:val="a"/>
    <w:autoRedefine/>
    <w:uiPriority w:val="99"/>
    <w:pPr>
      <w:spacing w:before="120"/>
      <w:ind w:left="240"/>
    </w:pPr>
    <w:rPr>
      <w:i/>
      <w:iCs/>
      <w:sz w:val="28"/>
      <w:szCs w:val="28"/>
    </w:rPr>
  </w:style>
  <w:style w:type="paragraph" w:styleId="32">
    <w:name w:val="toc 3"/>
    <w:basedOn w:val="a"/>
    <w:next w:val="a"/>
    <w:autoRedefine/>
    <w:uiPriority w:val="99"/>
    <w:pPr>
      <w:ind w:left="480"/>
    </w:pPr>
    <w:rPr>
      <w:sz w:val="20"/>
      <w:szCs w:val="20"/>
    </w:rPr>
  </w:style>
  <w:style w:type="character" w:styleId="a9">
    <w:name w:val="Hyperlink"/>
    <w:uiPriority w:val="99"/>
    <w:rPr>
      <w:color w:val="0000FF"/>
      <w:u w:val="single"/>
    </w:rPr>
  </w:style>
  <w:style w:type="paragraph" w:styleId="42">
    <w:name w:val="toc 4"/>
    <w:basedOn w:val="a"/>
    <w:next w:val="a"/>
    <w:autoRedefine/>
    <w:uiPriority w:val="99"/>
    <w:pPr>
      <w:ind w:left="720"/>
    </w:pPr>
    <w:rPr>
      <w:sz w:val="20"/>
      <w:szCs w:val="20"/>
    </w:rPr>
  </w:style>
  <w:style w:type="paragraph" w:styleId="52">
    <w:name w:val="toc 5"/>
    <w:basedOn w:val="a"/>
    <w:next w:val="a"/>
    <w:autoRedefine/>
    <w:uiPriority w:val="99"/>
    <w:pPr>
      <w:ind w:left="960"/>
    </w:pPr>
    <w:rPr>
      <w:sz w:val="20"/>
      <w:szCs w:val="20"/>
    </w:rPr>
  </w:style>
  <w:style w:type="paragraph" w:styleId="61">
    <w:name w:val="toc 6"/>
    <w:basedOn w:val="a"/>
    <w:next w:val="a"/>
    <w:autoRedefine/>
    <w:uiPriority w:val="99"/>
    <w:pPr>
      <w:ind w:left="1200"/>
    </w:pPr>
    <w:rPr>
      <w:sz w:val="20"/>
      <w:szCs w:val="20"/>
    </w:rPr>
  </w:style>
  <w:style w:type="paragraph" w:styleId="71">
    <w:name w:val="toc 7"/>
    <w:basedOn w:val="a"/>
    <w:next w:val="a"/>
    <w:autoRedefine/>
    <w:uiPriority w:val="99"/>
    <w:pPr>
      <w:ind w:left="1440"/>
    </w:pPr>
    <w:rPr>
      <w:sz w:val="20"/>
      <w:szCs w:val="20"/>
    </w:rPr>
  </w:style>
  <w:style w:type="paragraph" w:styleId="81">
    <w:name w:val="toc 8"/>
    <w:basedOn w:val="a"/>
    <w:next w:val="a"/>
    <w:autoRedefine/>
    <w:uiPriority w:val="99"/>
    <w:pPr>
      <w:ind w:left="1680"/>
    </w:pPr>
    <w:rPr>
      <w:sz w:val="20"/>
      <w:szCs w:val="20"/>
    </w:rPr>
  </w:style>
  <w:style w:type="paragraph" w:styleId="91">
    <w:name w:val="toc 9"/>
    <w:basedOn w:val="a"/>
    <w:next w:val="a"/>
    <w:autoRedefine/>
    <w:uiPriority w:val="99"/>
    <w:pPr>
      <w:ind w:left="1920"/>
    </w:pPr>
    <w:rPr>
      <w:sz w:val="20"/>
      <w:szCs w:val="20"/>
    </w:rPr>
  </w:style>
  <w:style w:type="paragraph" w:styleId="aa">
    <w:name w:val="footnote text"/>
    <w:basedOn w:val="a"/>
    <w:link w:val="ab"/>
    <w:uiPriority w:val="99"/>
    <w:rPr>
      <w:sz w:val="20"/>
      <w:szCs w:val="20"/>
    </w:rPr>
  </w:style>
  <w:style w:type="character" w:customStyle="1" w:styleId="ab">
    <w:name w:val="Текст сноски Знак"/>
    <w:link w:val="aa"/>
    <w:uiPriority w:val="99"/>
    <w:semiHidden/>
    <w:rPr>
      <w:rFonts w:ascii="Times New Roman" w:hAnsi="Times New Roman" w:cs="Times New Roman"/>
      <w:sz w:val="20"/>
      <w:szCs w:val="20"/>
    </w:rPr>
  </w:style>
  <w:style w:type="character" w:styleId="ac">
    <w:name w:val="footnote reference"/>
    <w:uiPriority w:val="99"/>
    <w:rPr>
      <w:vertAlign w:val="superscript"/>
    </w:rPr>
  </w:style>
  <w:style w:type="paragraph" w:customStyle="1" w:styleId="ad">
    <w:name w:val="Мой"/>
    <w:basedOn w:val="a"/>
    <w:uiPriority w:val="99"/>
    <w:pPr>
      <w:overflowPunct w:val="0"/>
      <w:autoSpaceDE w:val="0"/>
      <w:autoSpaceDN w:val="0"/>
      <w:adjustRightInd w:val="0"/>
      <w:ind w:firstLine="1247"/>
      <w:jc w:val="both"/>
      <w:textAlignment w:val="baseline"/>
    </w:pPr>
    <w:rPr>
      <w:kern w:val="24"/>
    </w:rPr>
  </w:style>
  <w:style w:type="paragraph" w:customStyle="1" w:styleId="26">
    <w:name w:val="Стиль Заголовок 2"/>
    <w:aliases w:val="PartPointName + 14 pt курсив Перед:  18 пт"/>
    <w:basedOn w:val="20"/>
    <w:uiPriority w:val="99"/>
    <w:pPr>
      <w:spacing w:before="360"/>
    </w:pPr>
    <w:rPr>
      <w:i w:val="0"/>
      <w:iCs w:val="0"/>
      <w:sz w:val="32"/>
      <w:szCs w:val="32"/>
    </w:rPr>
  </w:style>
  <w:style w:type="paragraph" w:customStyle="1" w:styleId="12">
    <w:name w:val="Мой1"/>
    <w:basedOn w:val="ad"/>
    <w:uiPriority w:val="99"/>
    <w:pPr>
      <w:ind w:firstLine="0"/>
      <w:jc w:val="center"/>
    </w:pPr>
    <w:rPr>
      <w:i/>
      <w:iCs/>
    </w:rPr>
  </w:style>
  <w:style w:type="paragraph" w:styleId="ae">
    <w:name w:val="footer"/>
    <w:basedOn w:val="a"/>
    <w:link w:val="af"/>
    <w:uiPriority w:val="99"/>
    <w:pPr>
      <w:tabs>
        <w:tab w:val="center" w:pos="4677"/>
        <w:tab w:val="right" w:pos="9355"/>
      </w:tabs>
    </w:pPr>
  </w:style>
  <w:style w:type="character" w:customStyle="1" w:styleId="af">
    <w:name w:val="Нижний колонтитул Знак"/>
    <w:link w:val="ae"/>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3835</Words>
  <Characters>21861</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25645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Пользователь</dc:creator>
  <cp:keywords/>
  <dc:description/>
  <cp:lastModifiedBy>admin</cp:lastModifiedBy>
  <cp:revision>2</cp:revision>
  <cp:lastPrinted>2005-01-06T17:23:00Z</cp:lastPrinted>
  <dcterms:created xsi:type="dcterms:W3CDTF">2014-02-22T17:21:00Z</dcterms:created>
  <dcterms:modified xsi:type="dcterms:W3CDTF">2014-02-22T17:21:00Z</dcterms:modified>
</cp:coreProperties>
</file>