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i/>
          <w:iCs/>
          <w:color w:val="000000"/>
          <w:sz w:val="28"/>
          <w:szCs w:val="28"/>
        </w:rPr>
      </w:pPr>
      <w:r>
        <w:rPr>
          <w:b/>
          <w:bCs/>
          <w:i/>
          <w:iCs/>
          <w:color w:val="000000"/>
          <w:sz w:val="28"/>
          <w:szCs w:val="28"/>
        </w:rPr>
        <w:t>КУРСОВАЯ РАБОТА</w:t>
      </w:r>
    </w:p>
    <w:p w:rsidR="00A17788" w:rsidRDefault="00A17788" w:rsidP="0072269F">
      <w:pPr>
        <w:pStyle w:val="a3"/>
        <w:ind w:firstLine="720"/>
        <w:jc w:val="center"/>
        <w:rPr>
          <w:b/>
          <w:bCs/>
          <w:color w:val="000000"/>
          <w:sz w:val="28"/>
          <w:szCs w:val="28"/>
        </w:rPr>
      </w:pPr>
    </w:p>
    <w:p w:rsidR="00FB296B" w:rsidRDefault="00A17788" w:rsidP="0072269F">
      <w:pPr>
        <w:pStyle w:val="a3"/>
        <w:ind w:firstLine="720"/>
        <w:jc w:val="center"/>
        <w:rPr>
          <w:b/>
          <w:bCs/>
          <w:color w:val="000000"/>
          <w:sz w:val="28"/>
          <w:szCs w:val="28"/>
        </w:rPr>
      </w:pPr>
      <w:r>
        <w:rPr>
          <w:b/>
          <w:bCs/>
          <w:color w:val="000000"/>
          <w:sz w:val="28"/>
          <w:szCs w:val="28"/>
        </w:rPr>
        <w:t xml:space="preserve">АНАЛИЗ ИСТОЧНИКОВ ГРАЖДАНСКОГО ПРАВА: </w:t>
      </w:r>
      <w:r w:rsidR="00FB296B">
        <w:rPr>
          <w:b/>
          <w:bCs/>
          <w:color w:val="000000"/>
          <w:sz w:val="28"/>
          <w:szCs w:val="28"/>
        </w:rPr>
        <w:br/>
      </w:r>
      <w:r>
        <w:rPr>
          <w:b/>
          <w:bCs/>
          <w:color w:val="000000"/>
          <w:sz w:val="28"/>
          <w:szCs w:val="28"/>
        </w:rPr>
        <w:t xml:space="preserve">ТЕНДЕНЦИИ РАЗВИТИЯ И ПРИМЕНЕНИЕ </w:t>
      </w:r>
      <w:r w:rsidR="00FB296B">
        <w:rPr>
          <w:b/>
          <w:bCs/>
          <w:color w:val="000000"/>
          <w:sz w:val="28"/>
          <w:szCs w:val="28"/>
        </w:rPr>
        <w:br/>
      </w:r>
      <w:r>
        <w:rPr>
          <w:b/>
          <w:bCs/>
          <w:color w:val="000000"/>
          <w:sz w:val="28"/>
          <w:szCs w:val="28"/>
        </w:rPr>
        <w:t xml:space="preserve">В </w:t>
      </w:r>
      <w:r w:rsidR="00FB296B">
        <w:rPr>
          <w:b/>
          <w:bCs/>
          <w:color w:val="000000"/>
          <w:sz w:val="28"/>
          <w:szCs w:val="28"/>
        </w:rPr>
        <w:t>ГРАЖДАНСКОМ ПРАВЕ РФ</w:t>
      </w:r>
    </w:p>
    <w:p w:rsidR="00A17788" w:rsidRDefault="00A17788" w:rsidP="0072269F">
      <w:pPr>
        <w:pStyle w:val="a3"/>
        <w:ind w:firstLine="720"/>
        <w:jc w:val="center"/>
        <w:rPr>
          <w:b/>
          <w:bCs/>
          <w:color w:val="000000"/>
          <w:sz w:val="28"/>
          <w:szCs w:val="28"/>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A17788" w:rsidRDefault="00A17788" w:rsidP="0072269F">
      <w:pPr>
        <w:pStyle w:val="a3"/>
        <w:ind w:firstLine="720"/>
        <w:rPr>
          <w:b/>
          <w:bCs/>
          <w:color w:val="000000"/>
        </w:rPr>
      </w:pPr>
    </w:p>
    <w:p w:rsidR="00A17788" w:rsidRDefault="009F0679" w:rsidP="0072269F">
      <w:pPr>
        <w:pStyle w:val="a3"/>
        <w:ind w:firstLine="720"/>
        <w:jc w:val="center"/>
        <w:rPr>
          <w:b/>
          <w:bCs/>
          <w:color w:val="000000"/>
        </w:rPr>
      </w:pPr>
      <w:r>
        <w:rPr>
          <w:b/>
          <w:bCs/>
          <w:color w:val="000000"/>
          <w:sz w:val="28"/>
          <w:szCs w:val="28"/>
        </w:rPr>
        <w:t>2004</w:t>
      </w:r>
      <w:r w:rsidR="00A17788">
        <w:rPr>
          <w:b/>
          <w:bCs/>
          <w:color w:val="000000"/>
          <w:sz w:val="28"/>
          <w:szCs w:val="28"/>
        </w:rPr>
        <w:t xml:space="preserve"> г.</w:t>
      </w: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sz w:val="28"/>
          <w:szCs w:val="28"/>
        </w:rPr>
      </w:pPr>
      <w:r>
        <w:rPr>
          <w:b/>
          <w:bCs/>
          <w:color w:val="000000"/>
          <w:sz w:val="28"/>
          <w:szCs w:val="28"/>
        </w:rPr>
        <w:t>О Г Л А В Л Е Н И Е:</w:t>
      </w:r>
    </w:p>
    <w:p w:rsidR="00A17788" w:rsidRDefault="00A17788" w:rsidP="0072269F">
      <w:pPr>
        <w:pStyle w:val="a3"/>
        <w:ind w:firstLine="720"/>
        <w:jc w:val="center"/>
        <w:rPr>
          <w:b/>
          <w:bCs/>
          <w:color w:val="000000"/>
        </w:rPr>
      </w:pPr>
    </w:p>
    <w:p w:rsidR="00A17788" w:rsidRDefault="00A17788" w:rsidP="0072269F">
      <w:pPr>
        <w:pStyle w:val="a3"/>
        <w:ind w:firstLine="720"/>
        <w:jc w:val="center"/>
        <w:rPr>
          <w:b/>
          <w:bCs/>
          <w:color w:val="000000"/>
        </w:rPr>
      </w:pP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1. Понятие источника гражданского права</w:t>
      </w:r>
      <w:r w:rsidRPr="001E2C2A">
        <w:rPr>
          <w:noProof/>
          <w:sz w:val="22"/>
          <w:szCs w:val="22"/>
        </w:rPr>
        <w:tab/>
        <w:t>3</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2. Система гражданского законодательства</w:t>
      </w:r>
      <w:r w:rsidRPr="001E2C2A">
        <w:rPr>
          <w:noProof/>
          <w:sz w:val="22"/>
          <w:szCs w:val="22"/>
        </w:rPr>
        <w:tab/>
        <w:t>8</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3. Законодательство о хозяйственной деятельности</w:t>
      </w:r>
      <w:r w:rsidRPr="001E2C2A">
        <w:rPr>
          <w:noProof/>
          <w:sz w:val="22"/>
          <w:szCs w:val="22"/>
        </w:rPr>
        <w:tab/>
        <w:t>11</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4. Международные договоры</w:t>
      </w:r>
      <w:r w:rsidRPr="001E2C2A">
        <w:rPr>
          <w:noProof/>
          <w:sz w:val="22"/>
          <w:szCs w:val="22"/>
        </w:rPr>
        <w:tab/>
        <w:t>13</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5. Обычаи имущественного оборота</w:t>
      </w:r>
      <w:r w:rsidRPr="001E2C2A">
        <w:rPr>
          <w:noProof/>
          <w:sz w:val="22"/>
          <w:szCs w:val="22"/>
        </w:rPr>
        <w:tab/>
        <w:t>15</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6. Современная система нормативных актов гражданского права</w:t>
      </w:r>
      <w:r w:rsidRPr="001E2C2A">
        <w:rPr>
          <w:noProof/>
          <w:sz w:val="22"/>
          <w:szCs w:val="22"/>
        </w:rPr>
        <w:tab/>
        <w:t>18</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7. Проблемы применения иных федеральных законов</w:t>
      </w:r>
      <w:r w:rsidRPr="001E2C2A">
        <w:rPr>
          <w:noProof/>
          <w:sz w:val="22"/>
          <w:szCs w:val="22"/>
        </w:rPr>
        <w:tab/>
        <w:t>23</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8. Нормативные правовые акты федеральных органов</w:t>
      </w:r>
      <w:r w:rsidRPr="001E2C2A">
        <w:rPr>
          <w:noProof/>
          <w:sz w:val="22"/>
          <w:szCs w:val="22"/>
        </w:rPr>
        <w:tab/>
        <w:t>25</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исполнительной власти</w:t>
      </w:r>
      <w:r w:rsidRPr="001E2C2A">
        <w:rPr>
          <w:noProof/>
          <w:sz w:val="22"/>
          <w:szCs w:val="22"/>
        </w:rPr>
        <w:tab/>
        <w:t>25</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9. Официальное опубликование и вступление  нормативного акта в силу</w:t>
      </w:r>
      <w:r w:rsidRPr="001E2C2A">
        <w:rPr>
          <w:noProof/>
          <w:sz w:val="22"/>
          <w:szCs w:val="22"/>
        </w:rPr>
        <w:tab/>
        <w:t>26</w:t>
      </w:r>
    </w:p>
    <w:p w:rsidR="001E2C2A" w:rsidRPr="001E2C2A" w:rsidRDefault="001E2C2A">
      <w:pPr>
        <w:pStyle w:val="11"/>
        <w:tabs>
          <w:tab w:val="right" w:leader="dot" w:pos="9488"/>
        </w:tabs>
        <w:rPr>
          <w:b w:val="0"/>
          <w:bCs w:val="0"/>
          <w:caps w:val="0"/>
          <w:noProof/>
          <w:sz w:val="22"/>
          <w:szCs w:val="22"/>
        </w:rPr>
      </w:pPr>
      <w:r w:rsidRPr="001E2C2A">
        <w:rPr>
          <w:noProof/>
          <w:color w:val="000000"/>
          <w:sz w:val="22"/>
          <w:szCs w:val="22"/>
        </w:rPr>
        <w:t>10.Список литературы</w:t>
      </w:r>
      <w:r w:rsidRPr="001E2C2A">
        <w:rPr>
          <w:noProof/>
          <w:sz w:val="22"/>
          <w:szCs w:val="22"/>
        </w:rPr>
        <w:tab/>
        <w:t>31</w:t>
      </w: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pStyle w:val="a3"/>
        <w:ind w:firstLine="720"/>
        <w:rPr>
          <w:color w:val="000000"/>
        </w:rPr>
      </w:pPr>
    </w:p>
    <w:p w:rsidR="00A17788" w:rsidRDefault="00A17788" w:rsidP="0072269F">
      <w:pPr>
        <w:spacing w:line="360" w:lineRule="auto"/>
        <w:ind w:firstLine="720"/>
        <w:rPr>
          <w:color w:val="000000"/>
        </w:rPr>
      </w:pPr>
    </w:p>
    <w:p w:rsidR="00A17788" w:rsidRDefault="00A17788" w:rsidP="0072269F">
      <w:pPr>
        <w:pStyle w:val="1"/>
        <w:ind w:firstLine="720"/>
        <w:rPr>
          <w:b/>
          <w:bCs/>
          <w:color w:val="000000"/>
          <w:sz w:val="28"/>
          <w:szCs w:val="28"/>
        </w:rPr>
      </w:pPr>
      <w:bookmarkStart w:id="0" w:name="_Toc32765291"/>
      <w:bookmarkStart w:id="1" w:name="_Toc32765586"/>
      <w:bookmarkStart w:id="2" w:name="_Toc46492228"/>
      <w:bookmarkStart w:id="3" w:name="_Toc46492293"/>
      <w:r>
        <w:rPr>
          <w:b/>
          <w:bCs/>
          <w:color w:val="000000"/>
          <w:sz w:val="28"/>
          <w:szCs w:val="28"/>
        </w:rPr>
        <w:br w:type="page"/>
      </w:r>
      <w:bookmarkStart w:id="4" w:name="_Toc46492307"/>
      <w:bookmarkStart w:id="5" w:name="_Toc147686276"/>
      <w:r>
        <w:rPr>
          <w:b/>
          <w:bCs/>
          <w:color w:val="000000"/>
          <w:sz w:val="28"/>
          <w:szCs w:val="28"/>
        </w:rPr>
        <w:t>1. Понятие источника гражданского права</w:t>
      </w:r>
      <w:bookmarkEnd w:id="0"/>
      <w:bookmarkEnd w:id="1"/>
      <w:bookmarkEnd w:id="2"/>
      <w:bookmarkEnd w:id="3"/>
      <w:bookmarkEnd w:id="4"/>
      <w:bookmarkEnd w:id="5"/>
    </w:p>
    <w:p w:rsidR="00A17788" w:rsidRDefault="00A17788" w:rsidP="0072269F">
      <w:pPr>
        <w:pStyle w:val="a3"/>
        <w:ind w:firstLine="720"/>
        <w:rPr>
          <w:color w:val="000000"/>
          <w:sz w:val="28"/>
          <w:szCs w:val="28"/>
        </w:rPr>
      </w:pPr>
    </w:p>
    <w:p w:rsidR="00A17788" w:rsidRDefault="00A17788" w:rsidP="0072269F">
      <w:pPr>
        <w:spacing w:line="360" w:lineRule="auto"/>
        <w:ind w:firstLine="720"/>
        <w:jc w:val="both"/>
        <w:rPr>
          <w:color w:val="000000"/>
          <w:sz w:val="28"/>
          <w:szCs w:val="28"/>
        </w:rPr>
      </w:pPr>
      <w:r>
        <w:rPr>
          <w:color w:val="000000"/>
          <w:sz w:val="28"/>
          <w:szCs w:val="28"/>
        </w:rPr>
        <w:t>Термин «источник права» пришел в современное правоведение из римского права. В теоретической литературе отмечается его многозначность. В данном случае речь идет о форме выражения правовых норм, имеющей общеобязательный характер. Установление или признание государством того или иного источника (формы) права имеет важное юридическое, в том числе правоприменительное, значение. Ведь только выраженные в таком источнике нормы права могут применяться для регулирования соответствующих отношений. Формально не признанный источник права, как и содержащиеся в нем правила поведения, не имеет юридического (общеобязательного) значения.</w:t>
      </w:r>
    </w:p>
    <w:p w:rsidR="00A17788" w:rsidRDefault="00A17788" w:rsidP="0072269F">
      <w:pPr>
        <w:pStyle w:val="a3"/>
        <w:ind w:firstLine="720"/>
        <w:rPr>
          <w:color w:val="000000"/>
          <w:sz w:val="28"/>
          <w:szCs w:val="28"/>
        </w:rPr>
      </w:pPr>
      <w:r>
        <w:rPr>
          <w:color w:val="000000"/>
          <w:sz w:val="28"/>
          <w:szCs w:val="28"/>
        </w:rPr>
        <w:t>Сочинения о русском гражданском праве, пишет Д.И.Мейер</w:t>
      </w:r>
      <w:r>
        <w:rPr>
          <w:rStyle w:val="a5"/>
          <w:color w:val="000000"/>
          <w:sz w:val="28"/>
          <w:szCs w:val="28"/>
        </w:rPr>
        <w:footnoteReference w:id="1"/>
      </w:r>
      <w:r>
        <w:rPr>
          <w:color w:val="000000"/>
          <w:sz w:val="28"/>
          <w:szCs w:val="28"/>
        </w:rPr>
        <w:t>, начали появляться с половины прошедшего столетия. Из них первое по времени: Краткое начертание римских и российских прав, Артемьева, М., 1777. Под влиянием своего учителя, первого московского профессора прав - Дильтеля, Артемьев в сочинении своем старался сблизить русское гражданское право с римским. Затем следуют: 1) Краткое руководство к систематическому познанию гражданского частного права России, Терлаича, СПб., 1810, 2 ч. Желание применить науку римского гражданского права к нашему гражданскому праву выразилось и в этом сочинении; 2) Руководство к познанию российского законоискусства, Горюшкина, М., 1811-1816, 4 ч. Оно обнимает все части права, почерпнуто из разных собраний указов, научного достоинства никогда не имело; 3) Начальные основания российского частного гражданского права для руководства к преподаванию оного на публичных курсах, Кукольника, СПб., 1813; 4) Его же, более пространное, Российское частное гражданское право, СПб., 1815; 2-е изд., там же, 1813. Оба сочинения - в том же направлении, как и первые два; 5) Опыт начертания российского частного гражданского права, Вельяминова-Зернова</w:t>
      </w:r>
      <w:r>
        <w:rPr>
          <w:i/>
          <w:iCs/>
          <w:color w:val="000000"/>
          <w:sz w:val="28"/>
          <w:szCs w:val="28"/>
        </w:rPr>
        <w:t>,</w:t>
      </w:r>
      <w:r>
        <w:rPr>
          <w:color w:val="000000"/>
          <w:sz w:val="28"/>
          <w:szCs w:val="28"/>
        </w:rPr>
        <w:t xml:space="preserve"> СПб., 1814-1815, 2 ч.; 2-е изд., 1821-1823, 2 ч. Этот опыт гораздо более приближается к настоящему значению науки русского гражданского права, чем все прочие, до того времени изданные, сочинения; его достоинства доставили Вельяминову-Зернову всеобщее уважение, и известно, что книга его имела влияние даже на составление Свода законов: система и многие определения заимствованы из сочинения Вельяминова-Зернова; 6) Основание российского права. СПб., 1821-1822, 2 ч.; это - извлечение из Систематического свода законов (СПб., 1815-1823, 22 т.), изданное Комиссией составления законов с целью облегчить изучение Свода: сочинение обнимает право государственное и гражданское; 7) Новейшее руководство к познанию российских законов, И. Васильева, М., 1826-1827, 2 ч. </w:t>
      </w:r>
    </w:p>
    <w:p w:rsidR="00A17788" w:rsidRDefault="00A17788" w:rsidP="0072269F">
      <w:pPr>
        <w:pStyle w:val="a3"/>
        <w:ind w:firstLine="720"/>
        <w:rPr>
          <w:color w:val="000000"/>
          <w:sz w:val="28"/>
          <w:szCs w:val="28"/>
        </w:rPr>
      </w:pPr>
      <w:r>
        <w:rPr>
          <w:color w:val="000000"/>
          <w:sz w:val="28"/>
          <w:szCs w:val="28"/>
        </w:rPr>
        <w:t>Мейер также подчеркивает в своим сочинении, что громадное влияние на литературу гражданского права, в смысле ее оживления, оказала судебная реформа 1864 г. Издаются юридические журналы и газеты, появляются солидные монографические работы, составляются систематические курсы гражданского права.</w:t>
      </w:r>
      <w:r>
        <w:rPr>
          <w:rStyle w:val="a5"/>
          <w:color w:val="000000"/>
          <w:sz w:val="28"/>
          <w:szCs w:val="28"/>
        </w:rPr>
        <w:footnoteReference w:id="2"/>
      </w:r>
      <w:r>
        <w:rPr>
          <w:color w:val="000000"/>
          <w:sz w:val="28"/>
          <w:szCs w:val="28"/>
        </w:rPr>
        <w:t xml:space="preserve"> </w:t>
      </w:r>
    </w:p>
    <w:p w:rsidR="00A17788" w:rsidRDefault="00A17788" w:rsidP="0072269F">
      <w:pPr>
        <w:pStyle w:val="a3"/>
        <w:ind w:firstLine="720"/>
        <w:rPr>
          <w:color w:val="000000"/>
          <w:sz w:val="28"/>
          <w:szCs w:val="28"/>
        </w:rPr>
      </w:pPr>
      <w:r>
        <w:rPr>
          <w:color w:val="000000"/>
          <w:sz w:val="28"/>
          <w:szCs w:val="28"/>
        </w:rPr>
        <w:t xml:space="preserve">Первый по времени - Курс гражданского права, К. П. Победоносцева, СПб.; 1-е изд.: 1 т. - 1868, 2 т. - 1871, 3 т.- 1880; 2-е изд.: 1 т.-1876, 2 т.-1875, З т.-1890; 3-е изд.: 1 т. - 1883, 2 т. - 1889; 4-е изд.: 1 т. - 1892. Сочинение это, обнимающее, в трех томах, право вещное (вотчинное), семейное, наследственное и обязательственное, отличается богатством сравнительного, догматического, исторического и практического материала; некоторые институты подвергнуты тщательной и самостоятельной научной разработке; национальные черты нашего гражданского права выступают весьма выпукло. Главнейшие недостатки - отсутствие строгой системы, недостаточная точность и ясность юридических понятий, слабость юридических конструкций и местами очень неглубокий юридический анализ. Одна из причин этих недостатков - отсутствие общей части. Несмотря на все это, курс Победоносцева - капитальный ученый труд. </w:t>
      </w:r>
    </w:p>
    <w:p w:rsidR="00A17788" w:rsidRDefault="00A17788" w:rsidP="0072269F">
      <w:pPr>
        <w:pStyle w:val="a3"/>
        <w:ind w:firstLine="720"/>
        <w:rPr>
          <w:color w:val="000000"/>
          <w:sz w:val="28"/>
          <w:szCs w:val="28"/>
        </w:rPr>
      </w:pPr>
      <w:r>
        <w:rPr>
          <w:color w:val="000000"/>
          <w:sz w:val="28"/>
          <w:szCs w:val="28"/>
        </w:rPr>
        <w:t>В современных развитых правопорядках господствующей формой (источником) права являются нормативные акты, среди которых приоритетное место занимают законы как акты высшей юридической силы. В гражданско-правовой сфере они традиционно охватываются понятием гражданского законодательства. В прежнем отечественном правопорядке, основанном на огосударствленной экономике, нормативные акты, принятые или санкционированные государством, считались единственным источником гражданского права. Поэтому данное понятие исчерпывалось категорией гражданского законодательства.</w:t>
      </w:r>
    </w:p>
    <w:p w:rsidR="00A17788" w:rsidRDefault="00A17788" w:rsidP="0072269F">
      <w:pPr>
        <w:pStyle w:val="a3"/>
        <w:ind w:firstLine="720"/>
        <w:rPr>
          <w:color w:val="000000"/>
          <w:sz w:val="28"/>
          <w:szCs w:val="28"/>
        </w:rPr>
      </w:pPr>
      <w:r>
        <w:rPr>
          <w:color w:val="000000"/>
          <w:sz w:val="28"/>
          <w:szCs w:val="28"/>
        </w:rPr>
        <w:t>Активное включение современной России в мировую экономику потребовало более полного, чем ранее, учета в ее национальном законодательстве международно-правовых положений. В соответствии с ч. 4 ст. 15 Конституци</w:t>
      </w:r>
      <w:r w:rsidR="00CA416A">
        <w:rPr>
          <w:color w:val="000000"/>
          <w:sz w:val="28"/>
          <w:szCs w:val="28"/>
        </w:rPr>
        <w:t>и РФ и п. 1 ст. 7 Гражданского кодекса РФ</w:t>
      </w:r>
      <w:r>
        <w:rPr>
          <w:color w:val="000000"/>
          <w:sz w:val="28"/>
          <w:szCs w:val="28"/>
        </w:rPr>
        <w:t xml:space="preserve"> общепризнанные принципы и нормы международного права и международные договоры Российской Федерации являются составной частью ее правовой системы. Они, следовательно, должны также учитываться в качестве источников ее права.</w:t>
      </w:r>
    </w:p>
    <w:p w:rsidR="00A17788" w:rsidRDefault="00A17788" w:rsidP="0072269F">
      <w:pPr>
        <w:pStyle w:val="a3"/>
        <w:ind w:firstLine="720"/>
        <w:rPr>
          <w:color w:val="000000"/>
          <w:sz w:val="28"/>
          <w:szCs w:val="28"/>
        </w:rPr>
      </w:pPr>
      <w:r>
        <w:rPr>
          <w:color w:val="000000"/>
          <w:sz w:val="28"/>
          <w:szCs w:val="28"/>
        </w:rPr>
        <w:t>В сфере имущественного оборота в силу его сложности и других особенностей известную роль всегда сохраняет обычай. Ярким свидетельством этого является правовое оформление международного торгового оборота, в котором для регулирования взаимосвязей участников широко применяются различные международные торговые обычаи и обыкновения.</w:t>
      </w:r>
      <w:r>
        <w:rPr>
          <w:rStyle w:val="a5"/>
          <w:color w:val="000000"/>
          <w:sz w:val="28"/>
          <w:szCs w:val="28"/>
        </w:rPr>
        <w:footnoteReference w:id="3"/>
      </w:r>
    </w:p>
    <w:p w:rsidR="00A17788" w:rsidRDefault="00A17788" w:rsidP="0072269F">
      <w:pPr>
        <w:pStyle w:val="a3"/>
        <w:ind w:firstLine="720"/>
        <w:rPr>
          <w:color w:val="000000"/>
          <w:sz w:val="28"/>
          <w:szCs w:val="28"/>
        </w:rPr>
      </w:pPr>
      <w:r>
        <w:rPr>
          <w:color w:val="000000"/>
          <w:sz w:val="28"/>
          <w:szCs w:val="28"/>
        </w:rPr>
        <w:t>В советском гражданском праве обычай практически утратил значение источника права (хотя законодательство придавало ему некоторую роль, отсылая в отдельных редких случаях к «обычно предъявляемым требованиям» или, например, к обычаям морских торговых портов). С переходом к рыночной организации экономики и развитием имущественного оборота роль применяемых в нем обычаев вновь возросла, что нашло законодательное отражение. Таким образом, по сути, возродился еще один источник гражданского права (хотя сфера его использования фактически ограничена договорными отношениями).</w:t>
      </w:r>
    </w:p>
    <w:p w:rsidR="00A17788" w:rsidRDefault="00A17788" w:rsidP="0072269F">
      <w:pPr>
        <w:pStyle w:val="a3"/>
        <w:ind w:firstLine="720"/>
        <w:rPr>
          <w:color w:val="000000"/>
          <w:sz w:val="28"/>
          <w:szCs w:val="28"/>
        </w:rPr>
      </w:pPr>
      <w:r>
        <w:rPr>
          <w:color w:val="000000"/>
          <w:sz w:val="28"/>
          <w:szCs w:val="28"/>
        </w:rPr>
        <w:t>Вместе с тем признание источником права иных, кроме нормативных актов, явлений несет в себе определенную опасность. Ведь нормы права предполагаются формализованными, четко фиксированными, что далеко не всегда имеет место в иных источниках. В свою очередь, это обстоятельство чревато произволом правоприменителей, в том числе судов, и неустранимыми разногласиями при установлении содержания применимого к данному случаю права. Поэтому, в частности, не могут признаваться формой права правила морали и нравственности, хотя многие из них, по существу, лежат в основе ряда правовых норм. Они могут иметь определенное значение лишь при уяснении смысла отдельных гражданско-правовых правил путем их логического толкования. Следовательно, иные, нежели законодательство, источники права тоже должны быть по возможности конкретизированы и формализованы как по содержанию, так и по сфере применения.</w:t>
      </w:r>
    </w:p>
    <w:p w:rsidR="00A17788" w:rsidRDefault="00A17788" w:rsidP="0072269F">
      <w:pPr>
        <w:pStyle w:val="a3"/>
        <w:ind w:firstLine="720"/>
        <w:rPr>
          <w:color w:val="000000"/>
          <w:sz w:val="28"/>
          <w:szCs w:val="28"/>
        </w:rPr>
      </w:pPr>
      <w:r>
        <w:rPr>
          <w:color w:val="000000"/>
          <w:sz w:val="28"/>
          <w:szCs w:val="28"/>
        </w:rPr>
        <w:t>В англо-американской правовой системе роль основного источника права выполняет судебный прецедент - вступившее в законную силу решение суда по конкретному спору. Обычно речь идет о решениях судов высших инстанций, определенным образом систематизированных или обобщенных, которые и составляют здесь понятие судебной практики. В качестве источника права она, по сути, предопределяет даже порядок применения писаного, «статутного права» (statute law), т. е. законов и других нормативных актов. В континентальной, в том числе в российской, правовой системе судебный прецедент формально не считается источником права, хотя фактически значение судебной практики разрешения тех или иных споров и здесь весьма велико, а в известной мере даже формализовано.</w:t>
      </w:r>
    </w:p>
    <w:p w:rsidR="00A17788" w:rsidRDefault="00A17788" w:rsidP="0072269F">
      <w:pPr>
        <w:pStyle w:val="a3"/>
        <w:ind w:firstLine="720"/>
        <w:rPr>
          <w:color w:val="000000"/>
          <w:sz w:val="28"/>
          <w:szCs w:val="28"/>
        </w:rPr>
      </w:pPr>
      <w:r>
        <w:rPr>
          <w:color w:val="000000"/>
          <w:sz w:val="28"/>
          <w:szCs w:val="28"/>
        </w:rPr>
        <w:t>Так, высшие судебные органы вправе давать судам «руководящие разъяснения» по вопросам применения законодательства. Такие разъяснения «в порядке судебного толкования» обычно принимаются ими в форме постановлений их пленумов, содержащих обязательное толкование действующих правовых норм.</w:t>
      </w:r>
      <w:r>
        <w:rPr>
          <w:rStyle w:val="a5"/>
          <w:color w:val="000000"/>
          <w:sz w:val="28"/>
          <w:szCs w:val="28"/>
        </w:rPr>
        <w:footnoteReference w:id="4"/>
      </w:r>
      <w:r>
        <w:rPr>
          <w:color w:val="000000"/>
          <w:sz w:val="28"/>
          <w:szCs w:val="28"/>
        </w:rPr>
        <w:t xml:space="preserve"> Эти акты не должны содержать новых норм права, однако закрепленное ими толкование содержания правовых норм является обязательным для соответствующей судебной системы, а тем самым и для сторон различных споров.</w:t>
      </w:r>
      <w:r>
        <w:rPr>
          <w:rStyle w:val="a5"/>
          <w:color w:val="000000"/>
          <w:sz w:val="28"/>
          <w:szCs w:val="28"/>
        </w:rPr>
        <w:footnoteReference w:id="5"/>
      </w:r>
      <w:r>
        <w:rPr>
          <w:color w:val="000000"/>
          <w:sz w:val="28"/>
          <w:szCs w:val="28"/>
        </w:rPr>
        <w:t xml:space="preserve"> Несмотря на то, что формально они не являются источниками права, их роль в установлении единообразного понимания и применения гражданско-правовых норм, безусловно, весьма велика.</w:t>
      </w:r>
    </w:p>
    <w:p w:rsidR="00A17788" w:rsidRDefault="00A17788" w:rsidP="0072269F">
      <w:pPr>
        <w:pStyle w:val="a3"/>
        <w:ind w:firstLine="720"/>
        <w:rPr>
          <w:color w:val="000000"/>
          <w:sz w:val="28"/>
          <w:szCs w:val="28"/>
        </w:rPr>
      </w:pPr>
      <w:r>
        <w:rPr>
          <w:color w:val="000000"/>
          <w:sz w:val="28"/>
          <w:szCs w:val="28"/>
        </w:rPr>
        <w:t>Важное практическое значение имеют и публикуемые решения по конкретным делам (прецеденты в собственном смысле слова), а также обзоры практики рассмотрения отдельных категорий споров и иные рекомендации высших судебных инстанций.</w:t>
      </w:r>
    </w:p>
    <w:p w:rsidR="00A17788" w:rsidRDefault="00A17788" w:rsidP="0072269F">
      <w:pPr>
        <w:pStyle w:val="a3"/>
        <w:ind w:firstLine="720"/>
        <w:rPr>
          <w:color w:val="000000"/>
          <w:sz w:val="28"/>
          <w:szCs w:val="28"/>
        </w:rPr>
      </w:pPr>
      <w:r>
        <w:rPr>
          <w:color w:val="000000"/>
          <w:sz w:val="28"/>
          <w:szCs w:val="28"/>
        </w:rPr>
        <w:t>Не является источником права цивилистическая доктрина. Обоснованные учеными выводы обычно представляют собой результат доктринального (научного) толкования закона и других источников, но не имеют обязательного характера. Они могут быть учтены судом в качестве мнения сведущих лиц или стать основой предложений об изменении (усовершенствовании) законодательства, но в любом случае сами по себе не приобретают непосредственного юридического значения.</w:t>
      </w:r>
    </w:p>
    <w:p w:rsidR="00A17788" w:rsidRDefault="00A17788" w:rsidP="0072269F">
      <w:pPr>
        <w:pStyle w:val="a3"/>
        <w:ind w:firstLine="720"/>
        <w:rPr>
          <w:color w:val="000000"/>
          <w:sz w:val="28"/>
          <w:szCs w:val="28"/>
        </w:rPr>
      </w:pPr>
      <w:r>
        <w:rPr>
          <w:color w:val="000000"/>
          <w:sz w:val="28"/>
          <w:szCs w:val="28"/>
        </w:rPr>
        <w:t>Это же можно сказать и о разрабатываемых учеными-юристами на национальном и международном уровнях модельных (рекомендательных) законах и иных аналогичных документах.</w:t>
      </w:r>
    </w:p>
    <w:p w:rsidR="00A17788" w:rsidRDefault="00A17788" w:rsidP="0072269F">
      <w:pPr>
        <w:pStyle w:val="a3"/>
        <w:ind w:firstLine="720"/>
        <w:rPr>
          <w:color w:val="000000"/>
          <w:sz w:val="28"/>
          <w:szCs w:val="28"/>
        </w:rPr>
      </w:pPr>
      <w:r>
        <w:rPr>
          <w:color w:val="000000"/>
          <w:sz w:val="28"/>
          <w:szCs w:val="28"/>
        </w:rPr>
        <w:t>Не могут считаться источниками права и индивидуальные акты, или акты локального характера, не содержащие общеобязательных предписаний (правовых норм). В сфере гражданского права часто используются конкретные уставы различных юридических лиц, договоры и т. п. Эти акты обязательны лишь для тех, кто их принял (не случайно говорят, что «договор - закон для двоих»). Поэтому они имеют значение для регулирования конкретных отношений, возникших между их участниками, в том числе при разрешении споров (разумеется, при условии их полного соответствия действующему законодательству). Именно с их помощью участники гражданских правоотношений могут самостоятельно организовывать и регулировать свои конкретные взаимосвязи.</w:t>
      </w:r>
    </w:p>
    <w:p w:rsidR="00A17788" w:rsidRDefault="00A17788" w:rsidP="0072269F">
      <w:pPr>
        <w:pStyle w:val="a3"/>
        <w:ind w:firstLine="720"/>
        <w:rPr>
          <w:color w:val="000000"/>
          <w:sz w:val="28"/>
          <w:szCs w:val="28"/>
        </w:rPr>
      </w:pPr>
      <w:r>
        <w:rPr>
          <w:color w:val="000000"/>
          <w:sz w:val="28"/>
          <w:szCs w:val="28"/>
        </w:rPr>
        <w:t>Таким образом, к числу источников гражданского права следует относить как законодательство (нормативные акты), так и международные договоры, а также торговые обычаи (а в странах «общего права» - прежде всего судебный прецедент). Это обстоятельство характеризует особое понимание источника права в гражданско-правовой сфере.</w:t>
      </w:r>
    </w:p>
    <w:p w:rsidR="00A17788" w:rsidRDefault="00A17788" w:rsidP="0072269F">
      <w:pPr>
        <w:pStyle w:val="a3"/>
        <w:ind w:firstLine="720"/>
        <w:rPr>
          <w:color w:val="000000"/>
          <w:sz w:val="28"/>
          <w:szCs w:val="28"/>
        </w:rPr>
      </w:pPr>
    </w:p>
    <w:p w:rsidR="00A17788" w:rsidRDefault="00A17788" w:rsidP="0072269F">
      <w:pPr>
        <w:pStyle w:val="1"/>
        <w:ind w:firstLine="720"/>
        <w:rPr>
          <w:b/>
          <w:bCs/>
          <w:color w:val="000000"/>
          <w:sz w:val="28"/>
          <w:szCs w:val="28"/>
        </w:rPr>
      </w:pPr>
      <w:bookmarkStart w:id="6" w:name="_Toc32765292"/>
      <w:bookmarkStart w:id="7" w:name="_Toc32765587"/>
      <w:bookmarkStart w:id="8" w:name="_Toc46492229"/>
      <w:bookmarkStart w:id="9" w:name="_Toc46492294"/>
      <w:bookmarkStart w:id="10" w:name="_Toc46492308"/>
      <w:bookmarkStart w:id="11" w:name="_Toc147686277"/>
      <w:r>
        <w:rPr>
          <w:b/>
          <w:bCs/>
          <w:color w:val="000000"/>
          <w:sz w:val="28"/>
          <w:szCs w:val="28"/>
        </w:rPr>
        <w:t>2. Система гражданского законодательств</w:t>
      </w:r>
      <w:bookmarkEnd w:id="6"/>
      <w:bookmarkEnd w:id="7"/>
      <w:r>
        <w:rPr>
          <w:b/>
          <w:bCs/>
          <w:color w:val="000000"/>
          <w:sz w:val="28"/>
          <w:szCs w:val="28"/>
        </w:rPr>
        <w:t>а</w:t>
      </w:r>
      <w:bookmarkEnd w:id="8"/>
      <w:bookmarkEnd w:id="9"/>
      <w:bookmarkEnd w:id="10"/>
      <w:bookmarkEnd w:id="11"/>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Гражданское законодательство представляет собой совокупность нормативных актов (а не норм права, как правовая отрасль) различной юридической силы. При этом охватываемые им нормативные акты во многих случаях имеют комплексную, межотраслевую природу, поскольку зачастую содержат не только гражданско-правовые нормы. Даже в Гражданском кодексе РФ имеются нормы публично-правового характера, например устанавливающие состав гражданского законодательства (ст. 3). В актах гражданского законодательства гражданско-правовые нормы преобладают, но весьма редко полностью вытесняют нормы иной юридической природы. Это вызвано тем, что законодатель обычно думает о содержательной стороне, а не об отраслевой принадлежности принимаемых им актов. Содержащиеся же в них нормы в силу своих объективных юридических свойств распределяются на публично-правовые и частноправовые.</w:t>
      </w:r>
    </w:p>
    <w:p w:rsidR="00A17788" w:rsidRDefault="00A17788" w:rsidP="0072269F">
      <w:pPr>
        <w:pStyle w:val="a3"/>
        <w:ind w:firstLine="720"/>
        <w:rPr>
          <w:color w:val="000000"/>
          <w:sz w:val="28"/>
          <w:szCs w:val="28"/>
        </w:rPr>
      </w:pPr>
      <w:r>
        <w:rPr>
          <w:color w:val="000000"/>
          <w:sz w:val="28"/>
          <w:szCs w:val="28"/>
        </w:rPr>
        <w:t>Принципиальной особенностью гражданского законодательства является наличие в нем большого числа диапозитивных правил, действующих только в том случае, если сами участники регулируемого отношения не предусмотрят иной вариант своего поведения. Иначе говоря, такие правила носят восполнительный характер, ибо рассчитаны на восполнение недостающей по каким-либо причинам воли самих субъектов. Такие нормы преобладают в регулировании договорных отношений, т. е. имущественного оборота. В них проявляются особенности гражданского (частного) права, которое обычно разрешает, позволяет участникам регулируемых отношений самим выбрать наиболее приемлемый вариант поведения в общих рамках, установленных законом, наделяя их для этого соответствующими правовыми возможностями. Диспозитивная норма обычно содержит определенное правило поведения, снабженное оговоркой «если иное не установлено договором», которая и позволяет сторонам урегулировать свои отношения иначе, нежели это по общему правилу предусматривает закон.</w:t>
      </w:r>
    </w:p>
    <w:p w:rsidR="00A17788" w:rsidRDefault="00A17788" w:rsidP="0072269F">
      <w:pPr>
        <w:pStyle w:val="a3"/>
        <w:ind w:firstLine="720"/>
        <w:rPr>
          <w:color w:val="000000"/>
          <w:sz w:val="28"/>
          <w:szCs w:val="28"/>
        </w:rPr>
      </w:pPr>
      <w:r>
        <w:rPr>
          <w:color w:val="000000"/>
          <w:sz w:val="28"/>
          <w:szCs w:val="28"/>
        </w:rPr>
        <w:t>Однако в гражданском законодательстве имеется и значительное количество общеобязательных, императивных норм, не допускающих никаких отступлений от своего содержания (особенно при определении статуса субъектов и режима объектов гражданских правоотношений, а также содержания вещных и исключительных прав). Более того, в случае сомнения в юридической природе конкретной гражданско-правовой нормы следует исходить из ее императивного характера, ибо диспозитивность должна быть прямо, недвусмысленно выражена в ней, будучи все-таки особенностью, а не общим правилом правового, в том числе гражданско-правового, регулирования.</w:t>
      </w:r>
      <w:r>
        <w:rPr>
          <w:rStyle w:val="a5"/>
          <w:color w:val="000000"/>
          <w:sz w:val="28"/>
          <w:szCs w:val="28"/>
        </w:rPr>
        <w:footnoteReference w:id="6"/>
      </w:r>
    </w:p>
    <w:p w:rsidR="00A17788" w:rsidRDefault="00A17788" w:rsidP="0072269F">
      <w:pPr>
        <w:pStyle w:val="a3"/>
        <w:ind w:firstLine="720"/>
        <w:rPr>
          <w:color w:val="000000"/>
          <w:sz w:val="28"/>
          <w:szCs w:val="28"/>
        </w:rPr>
      </w:pPr>
      <w:r>
        <w:rPr>
          <w:color w:val="000000"/>
          <w:sz w:val="28"/>
          <w:szCs w:val="28"/>
        </w:rPr>
        <w:t>Входящие в гражданское законодательство нормативные акты составляют весьма значительный по объему законодательный массив. Их неизбежное обилие вызвано широтой и сложностью самого предмета гражданско-правового регулирования. Вместе с тем это обстоятельство затрудняет ознакомление с действующим гражданским правом и значительно усложняет установление необходимых взаимосвязей между составляющими его различными актами. Поэтому именно для гражданского законодательства первостепенное значение имеет решение проблемы его систематизации и упорядочения.</w:t>
      </w:r>
    </w:p>
    <w:p w:rsidR="00A17788" w:rsidRDefault="00A17788" w:rsidP="0072269F">
      <w:pPr>
        <w:pStyle w:val="a3"/>
        <w:ind w:firstLine="720"/>
        <w:rPr>
          <w:color w:val="000000"/>
          <w:sz w:val="28"/>
          <w:szCs w:val="28"/>
        </w:rPr>
      </w:pPr>
      <w:r>
        <w:rPr>
          <w:color w:val="000000"/>
          <w:sz w:val="28"/>
          <w:szCs w:val="28"/>
        </w:rPr>
        <w:t>К основным способам систематизации (упорядочения) законодательства, применяемым и в гражданско-правовой сфере, относятся инкорпорация, консолидация и кодификация. Инкорпорация нормативных актов представляет собой сведение ранее изданных актов в единый источник (сборник) без изменения их содержания. Официальная инкорпорация обычно оформляется в виде единого свода, собрания или иного сборника законов или других нормативных актов. Примерами такой инкорпорации являются Свод законов Российской империи и Собрание действующего законодательства Союза ССР (которое не было завершено). Неофициальные инкорпорации представлены различными сборниками нормативных актов, обычно тематического характера.</w:t>
      </w:r>
    </w:p>
    <w:p w:rsidR="00A17788" w:rsidRDefault="00A17788" w:rsidP="0072269F">
      <w:pPr>
        <w:pStyle w:val="a3"/>
        <w:ind w:firstLine="720"/>
        <w:rPr>
          <w:color w:val="000000"/>
          <w:sz w:val="28"/>
          <w:szCs w:val="28"/>
        </w:rPr>
      </w:pPr>
      <w:r>
        <w:rPr>
          <w:color w:val="000000"/>
          <w:sz w:val="28"/>
          <w:szCs w:val="28"/>
        </w:rPr>
        <w:t>Консолидация нормативных актов представляет собой объединение ряда актов, посвященных общему кругу вопросов, в единый нормативный акт, иногда даже более высокой юридической силы (например, в 1992 г. Центральным банком РФ было принято Положение о безналичных расчетах в Российской Федерациии, заменившее собой ряд ранее действовавших банковских инструкций, которое, однако, утратило силу с введением в действие второй части ГК РФ). Достоинством консолидации является возможность некоторой «расчистки» законодательства при его объединении путем отмены (пропуска) или замены явно устаревших или повторяющихся норм, однако без внесения изменений в их содержание.</w:t>
      </w:r>
    </w:p>
    <w:p w:rsidR="00A17788" w:rsidRDefault="00A17788" w:rsidP="0072269F">
      <w:pPr>
        <w:pStyle w:val="a3"/>
        <w:ind w:firstLine="720"/>
        <w:rPr>
          <w:color w:val="000000"/>
          <w:sz w:val="28"/>
          <w:szCs w:val="28"/>
        </w:rPr>
      </w:pPr>
      <w:r>
        <w:rPr>
          <w:color w:val="000000"/>
          <w:sz w:val="28"/>
          <w:szCs w:val="28"/>
        </w:rPr>
        <w:t>При большом количестве изменений (новелл), внесенных в закон или иной нормативный акт, используется также возможность его повторной официальной публикации в полном объеме (новеллизации), при которой старая редакция акта теряет силу. Такой прием, к сожалению редко используемый отечественным законодателем, значительно облегчает применение официального текста нормативного акта.</w:t>
      </w:r>
    </w:p>
    <w:p w:rsidR="00A17788" w:rsidRDefault="00A17788" w:rsidP="0072269F">
      <w:pPr>
        <w:pStyle w:val="a3"/>
        <w:ind w:firstLine="720"/>
        <w:rPr>
          <w:color w:val="000000"/>
          <w:sz w:val="28"/>
          <w:szCs w:val="28"/>
        </w:rPr>
      </w:pPr>
      <w:r>
        <w:rPr>
          <w:color w:val="000000"/>
          <w:sz w:val="28"/>
          <w:szCs w:val="28"/>
        </w:rPr>
        <w:t>Высшей формой систематизации законодательства является его кодификация, при которой принимается единый новый закон (реже - подзаконный нормативный акт), отменяющий действие ряда старых нормативных актов. Особенностью кодекса является построение его по определенной системе с непременным выделением общих положений (Общей части) и охват им всех основных правил соответствующей сферы, что предопределяет его центральное, стержневое место в общей системе нормативных актов. Поэтому кодекс становится главным источником права соответствующей отрасли.</w:t>
      </w:r>
    </w:p>
    <w:p w:rsidR="00A17788" w:rsidRDefault="00A17788" w:rsidP="0072269F">
      <w:pPr>
        <w:pStyle w:val="a3"/>
        <w:ind w:firstLine="720"/>
        <w:rPr>
          <w:color w:val="000000"/>
          <w:sz w:val="28"/>
          <w:szCs w:val="28"/>
        </w:rPr>
      </w:pPr>
      <w:r>
        <w:rPr>
          <w:color w:val="000000"/>
          <w:sz w:val="28"/>
          <w:szCs w:val="28"/>
        </w:rPr>
        <w:t>В гражданском праве кодификация может носить общий (отраслевой) либо частный характер. В первом случае она выражается в принятии Гражданского кодекса, охватывающего все основные нормы и институты данной отрасли права. Во втором - в принятии закона, в том числе в форме кодекса, регулирующего определенную узкую (отраслевую или межотраслевую) группу общественных отношений (например, Жилищного кодекса, Кодекса торгового мореплавания, Воздушного кодекса и т. п.), для которых возможна разработка и некоторых реальных, а не надуманных общих положений.</w:t>
      </w:r>
    </w:p>
    <w:p w:rsidR="00A17788" w:rsidRDefault="00A17788" w:rsidP="0072269F">
      <w:pPr>
        <w:pStyle w:val="a3"/>
        <w:ind w:firstLine="720"/>
        <w:rPr>
          <w:color w:val="000000"/>
          <w:sz w:val="28"/>
          <w:szCs w:val="28"/>
        </w:rPr>
      </w:pPr>
    </w:p>
    <w:p w:rsidR="00A17788" w:rsidRDefault="00A17788" w:rsidP="0072269F">
      <w:pPr>
        <w:pStyle w:val="1"/>
        <w:ind w:firstLine="720"/>
        <w:rPr>
          <w:b/>
          <w:bCs/>
          <w:color w:val="000000"/>
          <w:sz w:val="28"/>
          <w:szCs w:val="28"/>
        </w:rPr>
      </w:pPr>
      <w:bookmarkStart w:id="12" w:name="_Toc32765293"/>
      <w:bookmarkStart w:id="13" w:name="_Toc32765588"/>
      <w:bookmarkStart w:id="14" w:name="_Toc46492230"/>
      <w:bookmarkStart w:id="15" w:name="_Toc46492295"/>
      <w:bookmarkStart w:id="16" w:name="_Toc46492309"/>
      <w:bookmarkStart w:id="17" w:name="_Toc147686278"/>
      <w:r>
        <w:rPr>
          <w:b/>
          <w:bCs/>
          <w:color w:val="000000"/>
          <w:sz w:val="28"/>
          <w:szCs w:val="28"/>
        </w:rPr>
        <w:t>3. Законодательство о хозяйственной деятельности</w:t>
      </w:r>
      <w:bookmarkEnd w:id="12"/>
      <w:bookmarkEnd w:id="13"/>
      <w:bookmarkEnd w:id="14"/>
      <w:bookmarkEnd w:id="15"/>
      <w:bookmarkEnd w:id="16"/>
      <w:bookmarkEnd w:id="17"/>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Нормы гражданского права нередко содержатся также в актах комплексного характера, посвященных регламентации хозяйственной, в том числе предпринимательской, деятельности и носящих в целом публично-правовой характер (например, в актах финансового, земельного и даже административного законодательства). Вообще, правовое регулирование хозяйственной (экономической) деятельности в той или иной форме осуществляется многими различными отраслями публичного и частного права, взаимодействующими между собой. Соответственно этому межотраслевыми по своей юридической природе становятся и многие акты законодательства, регламентирующего эту сферу.</w:t>
      </w:r>
    </w:p>
    <w:p w:rsidR="00A17788" w:rsidRDefault="00A17788" w:rsidP="0072269F">
      <w:pPr>
        <w:pStyle w:val="a3"/>
        <w:ind w:firstLine="720"/>
        <w:rPr>
          <w:color w:val="000000"/>
          <w:sz w:val="28"/>
          <w:szCs w:val="28"/>
        </w:rPr>
      </w:pPr>
      <w:r>
        <w:rPr>
          <w:color w:val="000000"/>
          <w:sz w:val="28"/>
          <w:szCs w:val="28"/>
        </w:rPr>
        <w:t>Потребность в систематизации такого законодательного массива порождает идеи о возможностях его специальной, самостоятельной кодификации. Кодификации, в том числе в сфере гражданского (частного) права, обычно носят отраслевой характер, охватывая в основном однородные по юридической природе нормы. В этой связи можно оценить появившиеся в последние годы предложения о принятии Торгового или Предпринимательского кодекса за счет обособления части законодательного материала, традиционно содержавшегося в гражданских кодексах.</w:t>
      </w:r>
    </w:p>
    <w:p w:rsidR="00A17788" w:rsidRDefault="00A17788" w:rsidP="0072269F">
      <w:pPr>
        <w:pStyle w:val="a3"/>
        <w:ind w:firstLine="720"/>
        <w:rPr>
          <w:color w:val="000000"/>
          <w:sz w:val="28"/>
          <w:szCs w:val="28"/>
        </w:rPr>
      </w:pPr>
      <w:r>
        <w:rPr>
          <w:color w:val="000000"/>
          <w:sz w:val="28"/>
          <w:szCs w:val="28"/>
        </w:rPr>
        <w:t>Торговый кодекс, как свидетельствует исторический опыт, знаменует собой обособление торгового права. В этом шаге, как уже отмечалось, отечественный правопорядок не испытывал и не испытывает никакой реальной потребности. Торговые кодексы, как показывает и зарубежная законотворческая практика, никогда не решали задач упорядочения и систематизации законодательства. Классические торговые кодексы, действующие во Франции и Германии (принятые соответственно в 1807 и 1897 гг.), всегда рассматривались как специальные законы по отношению к гражданским кодексам. При этом законодательное развитие пошло помимо них — в виде принятия самостоятельных законов об акционерных и других хозяйственных (торговых) обществах и товариществах, о ценных бумагах, биржах, страховании, банкротстве и т. д., которые даже не основывались на каких-либо предписаниях этих кодексов.</w:t>
      </w:r>
    </w:p>
    <w:p w:rsidR="00A17788" w:rsidRDefault="00A17788" w:rsidP="0072269F">
      <w:pPr>
        <w:pStyle w:val="a3"/>
        <w:ind w:firstLine="720"/>
        <w:rPr>
          <w:color w:val="000000"/>
          <w:sz w:val="28"/>
          <w:szCs w:val="28"/>
        </w:rPr>
      </w:pPr>
      <w:r>
        <w:rPr>
          <w:color w:val="000000"/>
          <w:sz w:val="28"/>
          <w:szCs w:val="28"/>
        </w:rPr>
        <w:t xml:space="preserve">Нельзя признать обоснованными предложения о создании Предпринимательского кодекса, базирующиеся на идее самостоятельного «предпринимательского» (а ранее - «хозяйственного») права. Такой закон не может иметь отраслевого характера (о чем говорит бесплодность попыток создания для него сколько-нибудь развитой и непротиворечивой Общей части), а сфера его предполагаемого применения, как и сфера «предпринимательского права», оказывается безбрежной и неопределенной, ибо касается большинства правовых отраслей (не говоря уже об отсутствии исторических прецедентов принятия такого рода законов). </w:t>
      </w:r>
    </w:p>
    <w:p w:rsidR="00A17788" w:rsidRDefault="00A17788" w:rsidP="0072269F">
      <w:pPr>
        <w:pStyle w:val="a3"/>
        <w:ind w:firstLine="720"/>
        <w:rPr>
          <w:color w:val="000000"/>
          <w:sz w:val="28"/>
          <w:szCs w:val="28"/>
        </w:rPr>
      </w:pPr>
      <w:r>
        <w:rPr>
          <w:color w:val="000000"/>
          <w:sz w:val="28"/>
          <w:szCs w:val="28"/>
        </w:rPr>
        <w:t>Печальным памятником некомпетентности законодателя останется принятый в 1993 г Кодекс торгового оборота Республики Калмыкия, по сути представляющий собой бессистемный набор правил, заимствованных составителями из ЕТК США, Венской конвенции о международной купле-продаже и отечественных положений о поставках. Расходясь к тому же с федеральной Конституцией, этот акт не может быть предметом серьезного рассмотрения.</w:t>
      </w:r>
    </w:p>
    <w:p w:rsidR="00A17788" w:rsidRDefault="00A17788" w:rsidP="0072269F">
      <w:pPr>
        <w:pStyle w:val="a3"/>
        <w:ind w:firstLine="720"/>
        <w:rPr>
          <w:color w:val="000000"/>
          <w:sz w:val="28"/>
          <w:szCs w:val="28"/>
        </w:rPr>
      </w:pPr>
      <w:r>
        <w:rPr>
          <w:color w:val="000000"/>
          <w:sz w:val="28"/>
          <w:szCs w:val="28"/>
        </w:rPr>
        <w:t>Невозможно поэтому и решение им задачи систематизации всего этого огромного массива разнородных законодательных актов. Реализация идеи создания такого необычного документа, как особый Предпринимательский кодекс, внесла бы лишь путаницу и недоразумения в систему законодательства о предпринимательстве, повсеместно так или иначе основанную на разделении частных и публичных начал.</w:t>
      </w:r>
      <w:r>
        <w:rPr>
          <w:rStyle w:val="a5"/>
          <w:color w:val="000000"/>
          <w:sz w:val="28"/>
          <w:szCs w:val="28"/>
        </w:rPr>
        <w:footnoteReference w:id="7"/>
      </w:r>
    </w:p>
    <w:p w:rsidR="00A17788" w:rsidRDefault="00A17788" w:rsidP="0072269F">
      <w:pPr>
        <w:pStyle w:val="a3"/>
        <w:ind w:firstLine="720"/>
        <w:rPr>
          <w:color w:val="000000"/>
          <w:sz w:val="28"/>
          <w:szCs w:val="28"/>
        </w:rPr>
      </w:pPr>
      <w:r>
        <w:rPr>
          <w:color w:val="000000"/>
          <w:sz w:val="28"/>
          <w:szCs w:val="28"/>
        </w:rPr>
        <w:t>Следовательно, законодательство, регулирующее хозяйственную деятельность, может подвергаться систематизации в формах инкорпорации или консолидации, но не кодификации. Последняя, как правило, носит отраслевой характер (межотраслевая, комплексная кодификация применяется в отдельных, узких сферах хозяйственной деятельности, например в транспортной). Вместе с тем, представляя собой массив комплексных нормативных актов, такое законодательство может содержать и гражданско-правовые нормы и в этом смысле является одним из источников гражданского права.</w:t>
      </w:r>
    </w:p>
    <w:p w:rsidR="00A17788" w:rsidRDefault="00A17788" w:rsidP="0072269F">
      <w:pPr>
        <w:pStyle w:val="1"/>
        <w:ind w:firstLine="720"/>
        <w:rPr>
          <w:b/>
          <w:bCs/>
          <w:color w:val="000000"/>
          <w:sz w:val="28"/>
          <w:szCs w:val="28"/>
        </w:rPr>
      </w:pPr>
    </w:p>
    <w:p w:rsidR="00A17788" w:rsidRDefault="00A17788" w:rsidP="0072269F">
      <w:pPr>
        <w:pStyle w:val="1"/>
        <w:ind w:firstLine="720"/>
        <w:rPr>
          <w:color w:val="000000"/>
          <w:sz w:val="28"/>
          <w:szCs w:val="28"/>
        </w:rPr>
      </w:pPr>
      <w:bookmarkStart w:id="18" w:name="_Toc32765294"/>
      <w:bookmarkStart w:id="19" w:name="_Toc32765589"/>
      <w:bookmarkStart w:id="20" w:name="_Toc46492231"/>
      <w:bookmarkStart w:id="21" w:name="_Toc46492296"/>
      <w:bookmarkStart w:id="22" w:name="_Toc46492310"/>
      <w:bookmarkStart w:id="23" w:name="_Toc147686279"/>
      <w:r>
        <w:rPr>
          <w:b/>
          <w:bCs/>
          <w:color w:val="000000"/>
          <w:sz w:val="28"/>
          <w:szCs w:val="28"/>
        </w:rPr>
        <w:t>4. Международные договоры</w:t>
      </w:r>
      <w:bookmarkEnd w:id="18"/>
      <w:bookmarkEnd w:id="19"/>
      <w:bookmarkEnd w:id="20"/>
      <w:bookmarkEnd w:id="21"/>
      <w:bookmarkEnd w:id="22"/>
      <w:bookmarkEnd w:id="23"/>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Рассмотрим различные многосторонние международные договоры (конвенции), участницей которых является Россия (как в собственном качестве, так и в роли правопреемника Союза ССР). Как источник гражданского права международные договоры Российской Федерации имеют приоритет перед ее гражданским законодательством. В случае, когда такой международный договор предусматривает иные правила, нежели национальное гражданское законодательство, применению подлежат правила этого договора (ч. 4 ст. 15 Конституции РФ, абз. 2 п. 2 ст. 7 FK).</w:t>
      </w:r>
    </w:p>
    <w:p w:rsidR="00A17788" w:rsidRDefault="00A17788" w:rsidP="0072269F">
      <w:pPr>
        <w:pStyle w:val="a3"/>
        <w:ind w:firstLine="720"/>
        <w:rPr>
          <w:color w:val="000000"/>
          <w:sz w:val="28"/>
          <w:szCs w:val="28"/>
        </w:rPr>
      </w:pPr>
      <w:r>
        <w:rPr>
          <w:color w:val="000000"/>
          <w:sz w:val="28"/>
          <w:szCs w:val="28"/>
        </w:rPr>
        <w:t>При этом международные договоры применяются к гражданским правоотношениям непосредственно, если только из самого договора не следует необходимость издания для его применения внутригосударственного акта. Например, Конвенция ООН о договорах международной купли-продажи товаров 1980 г. (Венская конвенция) подлежит непосредственному применению в качестве российского права (однако не к отношениям российских субъектов, а к тем ситуациям, на которые она распространяется в соответствии со своей сферой действия, обозначенной в ст. 1, т. е. к тем случаям, когда к договорам международной купли-продажи подлежит применению российское право).</w:t>
      </w:r>
    </w:p>
    <w:p w:rsidR="00A17788" w:rsidRDefault="00A17788" w:rsidP="0072269F">
      <w:pPr>
        <w:pStyle w:val="a3"/>
        <w:ind w:firstLine="720"/>
        <w:rPr>
          <w:color w:val="000000"/>
          <w:sz w:val="28"/>
          <w:szCs w:val="28"/>
        </w:rPr>
      </w:pPr>
      <w:r>
        <w:rPr>
          <w:color w:val="000000"/>
          <w:sz w:val="28"/>
          <w:szCs w:val="28"/>
        </w:rPr>
        <w:t>Парижская конвенция по охране промышленной собственности 1883 г. установила, что условия подачи заявки и регистрации товарных знаков определяются национальным законодательством страны-участницы (ч. 1 ст. 6). В соответствии с этим в России принят специальный Закон от 23 сентября 1992 г. «О товарных знаках, знаках обслуживания и наименованиях мест происхождения товаров».</w:t>
      </w:r>
      <w:r>
        <w:rPr>
          <w:rStyle w:val="a5"/>
          <w:color w:val="000000"/>
          <w:sz w:val="28"/>
          <w:szCs w:val="28"/>
        </w:rPr>
        <w:footnoteReference w:id="8"/>
      </w:r>
      <w:r>
        <w:rPr>
          <w:color w:val="000000"/>
          <w:sz w:val="28"/>
          <w:szCs w:val="28"/>
        </w:rPr>
        <w:t xml:space="preserve"> Сказанное относится и к двусторонним международным договорам РФ, которые тоже могут быть источниками гражданского права (например, договоры о взаимной защите иностранных инвестиций).</w:t>
      </w:r>
    </w:p>
    <w:p w:rsidR="00A17788" w:rsidRDefault="00A17788" w:rsidP="0072269F">
      <w:pPr>
        <w:pStyle w:val="a3"/>
        <w:ind w:firstLine="720"/>
        <w:rPr>
          <w:color w:val="000000"/>
          <w:sz w:val="28"/>
          <w:szCs w:val="28"/>
        </w:rPr>
      </w:pPr>
      <w:r>
        <w:rPr>
          <w:color w:val="000000"/>
          <w:sz w:val="28"/>
          <w:szCs w:val="28"/>
        </w:rPr>
        <w:t>Что касается общепризнанных принципов и норм международного права, то они, как и общие принципы гражданского права, определяют содержание и применение соответствующих гражданско-правовых норм. Их примером может служить принцип запрета ухудшения правового положения (дискриминации) иностранных граждан или юридических лиц по сравнению с национальными субъектами права.</w:t>
      </w:r>
    </w:p>
    <w:p w:rsidR="00A17788" w:rsidRDefault="00A17788" w:rsidP="0072269F">
      <w:pPr>
        <w:pStyle w:val="1"/>
        <w:ind w:firstLine="720"/>
        <w:rPr>
          <w:color w:val="000000"/>
          <w:sz w:val="28"/>
          <w:szCs w:val="28"/>
        </w:rPr>
      </w:pPr>
      <w:bookmarkStart w:id="24" w:name="_Toc32765295"/>
      <w:bookmarkStart w:id="25" w:name="_Toc32765590"/>
      <w:bookmarkStart w:id="26" w:name="_Toc46492232"/>
      <w:bookmarkStart w:id="27" w:name="_Toc46492297"/>
      <w:bookmarkStart w:id="28" w:name="_Toc46492311"/>
      <w:bookmarkStart w:id="29" w:name="_Toc147686280"/>
      <w:r>
        <w:rPr>
          <w:b/>
          <w:bCs/>
          <w:color w:val="000000"/>
          <w:sz w:val="28"/>
          <w:szCs w:val="28"/>
        </w:rPr>
        <w:t>5. Обычаи имущественного оборота</w:t>
      </w:r>
      <w:bookmarkEnd w:id="24"/>
      <w:bookmarkEnd w:id="25"/>
      <w:bookmarkEnd w:id="26"/>
      <w:bookmarkEnd w:id="27"/>
      <w:bookmarkEnd w:id="28"/>
      <w:bookmarkEnd w:id="29"/>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Российское гражданское право придает значение источника права обычаям, сложившимся в сфере обязательственных отношений. При исполнении договорных и иных обязательств их стороны обязаны руководствоваться «обычно предъявляемыми требованиями» при отсутствии специальных требований законодательства или условий обязательства (ст. 309 ГК РФ). Такого рода «обычные требования» по существу и представляют собой обычаи имущественного оборота, т. е. сложившиеся в нем в силу неоднократного единообразного применения общепринятые правила поведения, не выраженные прямо ни в законе (нормативном акте), ни в договоре сторон, но не противоречащие им. Обычаи, таким образом, действуют в случаях отсутствия прямых предписаний в нормативном акте или в договоре. Обычай должен быть сложившимся, т. е. достаточно определенным в своем содержании и широко применяемым в имущественном, прежде всего в предпринимательском, обороте (например, традиции исполнения тех или иных договорных обязательств). Закон иногда придает юридическое значение и иным обычаям, сложившимся, например, в сфере вещных отношений (ст. 221 ГК РФ).</w:t>
      </w:r>
    </w:p>
    <w:p w:rsidR="00A17788" w:rsidRDefault="00A17788" w:rsidP="0072269F">
      <w:pPr>
        <w:pStyle w:val="a3"/>
        <w:ind w:firstLine="720"/>
        <w:rPr>
          <w:color w:val="000000"/>
          <w:sz w:val="28"/>
          <w:szCs w:val="28"/>
        </w:rPr>
      </w:pPr>
      <w:r>
        <w:rPr>
          <w:color w:val="000000"/>
          <w:sz w:val="28"/>
          <w:szCs w:val="28"/>
        </w:rPr>
        <w:t>Обычаи традиционно отличаются от обыкновений. При таком подходе под правовым обычаем понимают фактически сложившееся и признаваемое законом общее правило, не выраженное в нормативном акте, но подлежащее применению, если иное прямо не установлено законом или соглашением сторон. По существу, обычай рассматривается здесь в качестве своеоб</w:t>
      </w:r>
      <w:r w:rsidR="00A27E93">
        <w:rPr>
          <w:color w:val="000000"/>
          <w:sz w:val="28"/>
          <w:szCs w:val="28"/>
        </w:rPr>
        <w:t>разной диспозитив</w:t>
      </w:r>
      <w:r>
        <w:rPr>
          <w:color w:val="000000"/>
          <w:sz w:val="28"/>
          <w:szCs w:val="28"/>
        </w:rPr>
        <w:t>ной (восполнительной) нормы права («обычное право»). В отличие от этого обыкновение - такое сложившееся правило, которым прямо согласились руководствоваться стороны договора и только потому оно приобрело юридическое значение. Иначе говоря, оно представляет собой подразумеваемое условие договора (соглашения партнеров). Если такого условия в договоре нет (или намерение сторон руководствоваться им не доказано), обыкновение не учитывается как обязательное правило и при отсутствии специальных указаний законодательства или договора.</w:t>
      </w:r>
      <w:r>
        <w:rPr>
          <w:rStyle w:val="a5"/>
          <w:color w:val="000000"/>
          <w:sz w:val="28"/>
          <w:szCs w:val="28"/>
        </w:rPr>
        <w:footnoteReference w:id="9"/>
      </w:r>
    </w:p>
    <w:p w:rsidR="00A17788" w:rsidRDefault="00A17788" w:rsidP="0072269F">
      <w:pPr>
        <w:pStyle w:val="a3"/>
        <w:ind w:firstLine="720"/>
        <w:rPr>
          <w:color w:val="000000"/>
          <w:sz w:val="28"/>
          <w:szCs w:val="28"/>
        </w:rPr>
      </w:pPr>
      <w:r>
        <w:rPr>
          <w:color w:val="000000"/>
          <w:sz w:val="28"/>
          <w:szCs w:val="28"/>
        </w:rPr>
        <w:t>В основе обыкновений также могут лежать общепризнанные обычаи. В современной международной торговле широко используются правила, содержащиеся в разработанных парижской Международной торговой палатой (МТП) сборниках международных торговых обыкновений («Правилах толкования международных торговых терминов Инкотермс» в редакции 1990 г., «Унифицированных правилах и обычаях для документарных аккредитивов» в редакции 1993 г. и др.).</w:t>
      </w:r>
    </w:p>
    <w:p w:rsidR="00A17788" w:rsidRDefault="00A17788" w:rsidP="0072269F">
      <w:pPr>
        <w:pStyle w:val="a3"/>
        <w:ind w:firstLine="720"/>
        <w:rPr>
          <w:color w:val="000000"/>
          <w:sz w:val="28"/>
          <w:szCs w:val="28"/>
        </w:rPr>
      </w:pPr>
      <w:r>
        <w:rPr>
          <w:color w:val="000000"/>
          <w:sz w:val="28"/>
          <w:szCs w:val="28"/>
        </w:rPr>
        <w:t>Все они представляют собой неофициальную систематизацию таких обыкновений, приобретающих юридическое значение лишь для конкретного договора в случае ссылки на них контрагентов.</w:t>
      </w:r>
    </w:p>
    <w:p w:rsidR="00A17788" w:rsidRDefault="00A17788" w:rsidP="0072269F">
      <w:pPr>
        <w:pStyle w:val="a3"/>
        <w:ind w:firstLine="720"/>
        <w:rPr>
          <w:color w:val="000000"/>
          <w:sz w:val="28"/>
          <w:szCs w:val="28"/>
        </w:rPr>
      </w:pPr>
      <w:r>
        <w:rPr>
          <w:color w:val="000000"/>
          <w:sz w:val="28"/>
          <w:szCs w:val="28"/>
        </w:rPr>
        <w:t>От обыкновений отличается «заведенный порядок». Он представляет собой практику взаимоотношений сторон конкретного договора, сложившуюся между ними в предшествующих взаимосвязях, и хотя прямо и не закрепленную где-либо.</w:t>
      </w:r>
    </w:p>
    <w:p w:rsidR="00A17788" w:rsidRDefault="00A17788" w:rsidP="0072269F">
      <w:pPr>
        <w:pStyle w:val="a3"/>
        <w:ind w:firstLine="720"/>
        <w:rPr>
          <w:color w:val="000000"/>
          <w:sz w:val="28"/>
          <w:szCs w:val="28"/>
        </w:rPr>
      </w:pPr>
      <w:r>
        <w:rPr>
          <w:color w:val="000000"/>
          <w:sz w:val="28"/>
          <w:szCs w:val="28"/>
        </w:rPr>
        <w:t>Однако ни обыкновения, ни заведенный порядок, как и условия конкретных договоров, не являются источниками права, т. е. формой выражения общеобязательных правовых норм. Этим они принципиально отличаются от обычаев, хотя по своей юридической силе в некоторых ситуациях, как показано выше, и превосходят их.</w:t>
      </w:r>
    </w:p>
    <w:p w:rsidR="00A17788" w:rsidRDefault="00A17788" w:rsidP="0072269F">
      <w:pPr>
        <w:pStyle w:val="a3"/>
        <w:ind w:firstLine="720"/>
        <w:rPr>
          <w:color w:val="000000"/>
          <w:sz w:val="28"/>
          <w:szCs w:val="28"/>
        </w:rPr>
      </w:pPr>
      <w:r>
        <w:rPr>
          <w:color w:val="000000"/>
          <w:sz w:val="28"/>
          <w:szCs w:val="28"/>
        </w:rPr>
        <w:t>Различие понятий обычая, обыкновения и заведенного порядка (практики взаимоотношений сторон) учитывается и в законодательстве об имущественном обороте. Так, Венская конвенция содержит в ч. 1 ст. 9 правило о том, что стороны договора «связаны любым обычаем, относительно которого они договорились, и практикой, которую они установили в своих взаимных отношениях». Изложенное ранее позволяет сказать, что под «обычаем» здесь имеется в виду обыкновение, а под «практикой» — заведенный порядок.</w:t>
      </w:r>
    </w:p>
    <w:p w:rsidR="00A17788" w:rsidRDefault="00A17788" w:rsidP="0072269F">
      <w:pPr>
        <w:pStyle w:val="a3"/>
        <w:ind w:firstLine="720"/>
        <w:rPr>
          <w:color w:val="000000"/>
          <w:sz w:val="28"/>
          <w:szCs w:val="28"/>
        </w:rPr>
      </w:pPr>
      <w:r>
        <w:rPr>
          <w:color w:val="000000"/>
          <w:sz w:val="28"/>
          <w:szCs w:val="28"/>
        </w:rPr>
        <w:t>Согласно же ч. 2 ст. 9 указанной Конвенции «при отсутствии договоренности об ином считается, что стороны подразумевали применение к их договору или его заключению обычая, о котором они знали или должны были знать и который в международной торговле широко известен и постоянно соблюдается сторонами в договорах данного рода в соответствующей области торговли». Очевидно, что в данном случае Конвенция имеет в виду классический торговый обычай и даже дает его определение.</w:t>
      </w:r>
    </w:p>
    <w:p w:rsidR="00A17788" w:rsidRDefault="00A17788" w:rsidP="0072269F">
      <w:pPr>
        <w:pStyle w:val="a3"/>
        <w:ind w:firstLine="720"/>
        <w:rPr>
          <w:color w:val="000000"/>
          <w:sz w:val="28"/>
          <w:szCs w:val="28"/>
        </w:rPr>
      </w:pPr>
      <w:r>
        <w:rPr>
          <w:color w:val="000000"/>
          <w:sz w:val="28"/>
          <w:szCs w:val="28"/>
        </w:rPr>
        <w:t>Российское гражданское право различает обычаи и «практику, установившуюся во взаимных отношениях сторон» договора (т. е. заведенный порядок), в частности обоснованно отдавая последнему предпочтение перед обычаем при толковании условий договора судом (ч. 2 ст. 431 ГК). Но значение источника гражданского права наш закон придает только обычаю.</w:t>
      </w:r>
    </w:p>
    <w:p w:rsidR="00A17788" w:rsidRDefault="00A17788" w:rsidP="0072269F">
      <w:pPr>
        <w:pStyle w:val="a3"/>
        <w:ind w:firstLine="720"/>
        <w:rPr>
          <w:color w:val="000000"/>
          <w:sz w:val="28"/>
          <w:szCs w:val="28"/>
        </w:rPr>
      </w:pPr>
      <w:r>
        <w:rPr>
          <w:color w:val="000000"/>
          <w:sz w:val="28"/>
          <w:szCs w:val="28"/>
        </w:rPr>
        <w:t>Вместе с тем из числа обычаев («обычно предъявляемых требований») у нас особо выделяются обычаи делового оборота (ст. 5 и 309 ГК РФ). Они представляют собой обычаи, сложившиеся и широко применяемые в сфере предпринимательской деятельности, т. е. торговые обычаи в их классическом, традиционном понимании. Лишь такие обычаи по прямому указанию гражданского закона применяются, по существу в качестве правовой нормы, к регулируемым им отношениям (при наличии условий, предусмотренных п. 1 ст. 6 и п. 5 ст. 421 ГК РФ), а также должны учитываться при толковании судом условий договора (ч. 2 ст. 431 ГК РФ). Законодатель, очевидно, рассчитывал на то, что по мере развития профессионального (предпринимательского) оборота в условиях действия принципа свободы договора роль торговых обычаев будет возрастать.</w:t>
      </w:r>
    </w:p>
    <w:p w:rsidR="00A17788" w:rsidRDefault="00A17788" w:rsidP="0072269F">
      <w:pPr>
        <w:pStyle w:val="a3"/>
        <w:ind w:firstLine="720"/>
        <w:rPr>
          <w:color w:val="000000"/>
          <w:sz w:val="28"/>
          <w:szCs w:val="28"/>
        </w:rPr>
      </w:pPr>
      <w:r>
        <w:rPr>
          <w:color w:val="000000"/>
          <w:sz w:val="28"/>
          <w:szCs w:val="28"/>
        </w:rPr>
        <w:t>При этом обычаи делового оборота не применяются, если они противоречат обязательным (императивным) или восполнительным (диспозитивным) положениям законодательства либо условиям договора (п. 2 ст. 5, п. 5 ст. 421 ГК). В своей юридической силе они, таким образом, уступают как норме права, так и заведенному порядку (практике взаимоотношений сторон). Как отмечал Г. Ф. Шершеневич,</w:t>
      </w:r>
      <w:r>
        <w:rPr>
          <w:rStyle w:val="a5"/>
          <w:color w:val="000000"/>
          <w:sz w:val="28"/>
          <w:szCs w:val="28"/>
        </w:rPr>
        <w:footnoteReference w:id="10"/>
      </w:r>
      <w:r>
        <w:rPr>
          <w:color w:val="000000"/>
          <w:sz w:val="28"/>
          <w:szCs w:val="28"/>
        </w:rPr>
        <w:t xml:space="preserve"> обычное право «имеет такую же силу, как и закон — "повальный обычай, что царский указ". Только действие обычного права начинается там, где молчит закон. ...Обычное право не выдерживает при сопоставлении с нормами законодательными, как имеющими повелительный характер, так равно и с теми, которые имеют только восполнительное значение. Сила заведенного порядка иная — он только восполняет волю контрагентов .. Поэтому заведенный порядок, как и договор, несомненно, устраняет применение восполнительного закона, который и рассчитан на его отсутствие». Торговые и портовые обычаи, принятые в Российской Федерации, свидетельствует Торгово-промышленная палата РФ.</w:t>
      </w:r>
    </w:p>
    <w:p w:rsidR="00A17788" w:rsidRDefault="00A17788" w:rsidP="0072269F">
      <w:pPr>
        <w:pStyle w:val="1"/>
        <w:ind w:firstLine="720"/>
        <w:rPr>
          <w:b/>
          <w:bCs/>
          <w:color w:val="000000"/>
          <w:sz w:val="28"/>
          <w:szCs w:val="28"/>
        </w:rPr>
      </w:pPr>
    </w:p>
    <w:p w:rsidR="00A17788" w:rsidRDefault="00A17788" w:rsidP="0072269F">
      <w:pPr>
        <w:pStyle w:val="1"/>
        <w:ind w:firstLine="720"/>
        <w:rPr>
          <w:color w:val="000000"/>
          <w:sz w:val="28"/>
          <w:szCs w:val="28"/>
        </w:rPr>
      </w:pPr>
      <w:bookmarkStart w:id="30" w:name="_Toc32765296"/>
      <w:bookmarkStart w:id="31" w:name="_Toc32765591"/>
      <w:bookmarkStart w:id="32" w:name="_Toc46492233"/>
      <w:bookmarkStart w:id="33" w:name="_Toc46492298"/>
      <w:bookmarkStart w:id="34" w:name="_Toc46492312"/>
      <w:bookmarkStart w:id="35" w:name="_Toc147686281"/>
      <w:r>
        <w:rPr>
          <w:b/>
          <w:bCs/>
          <w:color w:val="000000"/>
          <w:sz w:val="28"/>
          <w:szCs w:val="28"/>
        </w:rPr>
        <w:t>6. Современная система нормативных актов гражданского права</w:t>
      </w:r>
      <w:bookmarkEnd w:id="30"/>
      <w:bookmarkEnd w:id="31"/>
      <w:bookmarkEnd w:id="32"/>
      <w:bookmarkEnd w:id="33"/>
      <w:bookmarkEnd w:id="34"/>
      <w:bookmarkEnd w:id="35"/>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Гражданско-правовые нормативные акты, традиционно охватываемые понятием гражданского законодательства, составляют определенную систему, построенную по иерархическому принципу. Содержание этой системы предопределено нормами Конституции, которая имеет высшую юридическую силу в отношении любых законов и других нормативных актов (и возглавляет всю систему действующего законодательства).</w:t>
      </w:r>
    </w:p>
    <w:p w:rsidR="00A17788" w:rsidRDefault="00A17788" w:rsidP="0072269F">
      <w:pPr>
        <w:pStyle w:val="a3"/>
        <w:ind w:firstLine="720"/>
        <w:rPr>
          <w:color w:val="000000"/>
          <w:sz w:val="28"/>
          <w:szCs w:val="28"/>
        </w:rPr>
      </w:pPr>
      <w:r>
        <w:rPr>
          <w:color w:val="000000"/>
          <w:sz w:val="28"/>
          <w:szCs w:val="28"/>
        </w:rPr>
        <w:t>Прежде всего, необходимо отметить, что в состав этой системы теперь могут входить лишь акты федеральных государственных органов, поскольку в соответствии с п. «о» ст. 71 Конституции РФ гражданское законодательство составляет предмет исключительной федеральной компетенции. Никакие акты, содержащие нормы гражданского права, не вправе принимать ни органы субъектов Федерации, ни иные государственные органы или органы местного самоуправления. Если такие акты были приняты до момента введения в действие части первой нового Гражданского кодекса (1 января 1995 г.), они сохраняют силу лишь в части, не противоречащей ему.</w:t>
      </w:r>
    </w:p>
    <w:p w:rsidR="00A17788" w:rsidRDefault="00A17788" w:rsidP="0072269F">
      <w:pPr>
        <w:pStyle w:val="a3"/>
        <w:ind w:firstLine="720"/>
        <w:rPr>
          <w:color w:val="000000"/>
          <w:sz w:val="28"/>
          <w:szCs w:val="28"/>
        </w:rPr>
      </w:pPr>
      <w:r>
        <w:rPr>
          <w:color w:val="000000"/>
          <w:sz w:val="28"/>
          <w:szCs w:val="28"/>
        </w:rPr>
        <w:t>Вместе с тем следует учитывать, что нормы гражданского права могут содержаться и в актах некоторых других отраслей законодательства, отнесенных к совместному ведению Федерации и ее субъектов (п. «к» ч. 1 ст. 72 Конституции РФ). К их числу относится, например, жилищное законодательство, которое состоит из комплексных нормативных актов, содержащих нормы как гражданского, так и административного права (таков, в частности, Жилищный кодекс). Указанные акты могут, следовательно, приниматься и субъектами Федерации, но не могут противоречить нормам федеральных законов (ч. 2 и 5 ст. 76 Конституции РФ).</w:t>
      </w:r>
    </w:p>
    <w:p w:rsidR="00A17788" w:rsidRDefault="00A17788" w:rsidP="0072269F">
      <w:pPr>
        <w:pStyle w:val="a3"/>
        <w:ind w:firstLine="720"/>
        <w:rPr>
          <w:color w:val="000000"/>
          <w:sz w:val="28"/>
          <w:szCs w:val="28"/>
        </w:rPr>
      </w:pPr>
      <w:r>
        <w:rPr>
          <w:color w:val="000000"/>
          <w:sz w:val="28"/>
          <w:szCs w:val="28"/>
        </w:rPr>
        <w:t>По своей юридической силе гражданско-правовые акты распределяются на три группы:</w:t>
      </w:r>
    </w:p>
    <w:p w:rsidR="00A17788" w:rsidRDefault="00A17788" w:rsidP="0072269F">
      <w:pPr>
        <w:pStyle w:val="a3"/>
        <w:ind w:firstLine="720"/>
        <w:rPr>
          <w:color w:val="000000"/>
          <w:sz w:val="28"/>
          <w:szCs w:val="28"/>
        </w:rPr>
      </w:pPr>
      <w:r>
        <w:rPr>
          <w:color w:val="000000"/>
          <w:sz w:val="28"/>
          <w:szCs w:val="28"/>
        </w:rPr>
        <w:t>-</w:t>
      </w:r>
      <w:r w:rsidR="00A27E93">
        <w:rPr>
          <w:color w:val="000000"/>
          <w:sz w:val="28"/>
          <w:szCs w:val="28"/>
        </w:rPr>
        <w:t xml:space="preserve"> </w:t>
      </w:r>
      <w:r>
        <w:rPr>
          <w:color w:val="000000"/>
          <w:sz w:val="28"/>
          <w:szCs w:val="28"/>
        </w:rPr>
        <w:t>обладающие высшей юридической силой федеральные законы — нормативные акты, принятые Государственной Думой РФ;</w:t>
      </w:r>
    </w:p>
    <w:p w:rsidR="00A17788" w:rsidRDefault="00A17788" w:rsidP="0072269F">
      <w:pPr>
        <w:pStyle w:val="a3"/>
        <w:ind w:firstLine="720"/>
        <w:rPr>
          <w:color w:val="000000"/>
          <w:sz w:val="28"/>
          <w:szCs w:val="28"/>
        </w:rPr>
      </w:pPr>
      <w:r>
        <w:rPr>
          <w:color w:val="000000"/>
          <w:sz w:val="28"/>
          <w:szCs w:val="28"/>
        </w:rPr>
        <w:t>-</w:t>
      </w:r>
      <w:r w:rsidR="00A27E93">
        <w:rPr>
          <w:color w:val="000000"/>
          <w:sz w:val="28"/>
          <w:szCs w:val="28"/>
        </w:rPr>
        <w:t xml:space="preserve"> </w:t>
      </w:r>
      <w:r>
        <w:rPr>
          <w:color w:val="000000"/>
          <w:sz w:val="28"/>
          <w:szCs w:val="28"/>
        </w:rPr>
        <w:t>носящие подзаконный характер указы Президента РФ и постановления федерального Правительства;</w:t>
      </w:r>
    </w:p>
    <w:p w:rsidR="00A17788" w:rsidRDefault="00A17788" w:rsidP="0072269F">
      <w:pPr>
        <w:pStyle w:val="a3"/>
        <w:ind w:firstLine="720"/>
        <w:rPr>
          <w:color w:val="000000"/>
          <w:sz w:val="28"/>
          <w:szCs w:val="28"/>
        </w:rPr>
      </w:pPr>
      <w:r>
        <w:rPr>
          <w:color w:val="000000"/>
          <w:sz w:val="28"/>
          <w:szCs w:val="28"/>
        </w:rPr>
        <w:t>-</w:t>
      </w:r>
      <w:r w:rsidR="00A27E93">
        <w:rPr>
          <w:color w:val="000000"/>
          <w:sz w:val="28"/>
          <w:szCs w:val="28"/>
        </w:rPr>
        <w:t xml:space="preserve"> </w:t>
      </w:r>
      <w:r>
        <w:rPr>
          <w:color w:val="000000"/>
          <w:sz w:val="28"/>
          <w:szCs w:val="28"/>
        </w:rPr>
        <w:t>нормативные правовые акты иных федеральных органов исполнительной власти (министерств и ведомств).</w:t>
      </w:r>
    </w:p>
    <w:p w:rsidR="00A17788" w:rsidRDefault="00A17788" w:rsidP="0072269F">
      <w:pPr>
        <w:pStyle w:val="a3"/>
        <w:ind w:firstLine="720"/>
        <w:rPr>
          <w:color w:val="000000"/>
          <w:sz w:val="28"/>
          <w:szCs w:val="28"/>
        </w:rPr>
      </w:pPr>
      <w:r>
        <w:rPr>
          <w:color w:val="000000"/>
          <w:sz w:val="28"/>
          <w:szCs w:val="28"/>
        </w:rPr>
        <w:t>Составляющие первую группу актов законы возглавляются Гражданским кодексом и охватываются понятием гражданское законодательство (п. 2 ст. 3 ГК РФ). Иначе говоря, действующий закон придает этому термину весьма узкое значение (считая, в частности, что акты исполнительной власти не могут включаться в категорию законодательства, поскольку данная ветвь власти лишена права законодательствовать). Президентские указы и постановления федерального Правительства охватываются понятием иные правовые акты (ч. 1 ст. 15 Конституции РФ и п. 3-6 ст. 3 ГК РФ). Наконец, акты федеральных министерств и ведомств составляют понятие нормативные правовые акты федеральных органов исполнительной власти.</w:t>
      </w:r>
    </w:p>
    <w:p w:rsidR="00A17788" w:rsidRDefault="00A17788" w:rsidP="0072269F">
      <w:pPr>
        <w:pStyle w:val="a3"/>
        <w:ind w:firstLine="720"/>
        <w:rPr>
          <w:color w:val="000000"/>
          <w:sz w:val="28"/>
          <w:szCs w:val="28"/>
        </w:rPr>
      </w:pPr>
      <w:r>
        <w:rPr>
          <w:color w:val="000000"/>
          <w:sz w:val="28"/>
          <w:szCs w:val="28"/>
        </w:rPr>
        <w:t>Данная терминология, последовательно проведенная в нормах ГК, несколько отличается от традиционно используемой в теории. Она, однако, избрана не случайно. С ее помощью не только подчеркивается различие в юридической силе гражданско-правовых актов, но и устанавливаются ограничения подзаконного нормотворчества в сфере гражданского права. Если при формулировке конкретного правила в ГК допускается возможность его конкретизации или установления иного решения «законодательством» (либо «законом»), это означает, что такая конкретизация или иное решение не могут устанавливаться никакими актами исполнительной власти. Если же Кодекс предусматривает возможность установления отличных от его правил предписаний «иными правовыми актами» (ср., например, ст. 136 ГК), то по этим вопросам возможно принятие президентского указа или правительственного постановления, но не ведомственного нормативного акта.</w:t>
      </w:r>
    </w:p>
    <w:p w:rsidR="00A17788" w:rsidRDefault="00A17788" w:rsidP="0072269F">
      <w:pPr>
        <w:pStyle w:val="a3"/>
        <w:ind w:firstLine="720"/>
        <w:rPr>
          <w:color w:val="000000"/>
          <w:sz w:val="28"/>
          <w:szCs w:val="28"/>
        </w:rPr>
      </w:pPr>
      <w:r>
        <w:rPr>
          <w:color w:val="000000"/>
          <w:sz w:val="28"/>
          <w:szCs w:val="28"/>
        </w:rPr>
        <w:t>При отсутствии же таких указаний нормы Кодекса или иного федерального гражданско-правового закона вообще не подлежат конкретизации и тем более изменениям, ибо законодатель счел соответствующую регламентацию исчерпывающей. Ведь согласно п. 4 ст. 3 ГК даже постановления федерального Правительства, содержащие нормы гражданского права, могут приниматься им лишь на основании и во исполнение федеральных законов или президентских указов, т. е. основываться на актах более высокого уровня. Только указы Президента РФ, касающиеся гражданско-правовых отношений, могут приниматься по вопросам, прямо не урегулированным федеральными законами, но лишь при отсутствии специальных указаний законодательства на то, что данный вопрос может быть урегулирован исключительно законом и в соответствии с ним (п. 3 ст. 3 ГК).</w:t>
      </w:r>
    </w:p>
    <w:p w:rsidR="00A17788" w:rsidRDefault="00A17788" w:rsidP="0072269F">
      <w:pPr>
        <w:pStyle w:val="a3"/>
        <w:ind w:firstLine="720"/>
        <w:rPr>
          <w:color w:val="000000"/>
          <w:sz w:val="28"/>
          <w:szCs w:val="28"/>
        </w:rPr>
      </w:pPr>
      <w:r>
        <w:rPr>
          <w:color w:val="000000"/>
          <w:sz w:val="28"/>
          <w:szCs w:val="28"/>
        </w:rPr>
        <w:t>Строгое соблюдение изложенных правил призвано сделать гражданское законодательство четкой и непротиворечивой системой, избавив его от многочисленных неувязок, пробелов и противоречий, которыми изобилует действующий правопорядок. С этой целью предусмотрен, в частности, запрет применения судом противоречащего закону акта государственного органа (ст. 12 ГК), т. е. акта исполнительной власти.</w:t>
      </w:r>
    </w:p>
    <w:p w:rsidR="00A17788" w:rsidRDefault="00A17788" w:rsidP="0072269F">
      <w:pPr>
        <w:pStyle w:val="a3"/>
        <w:ind w:firstLine="720"/>
        <w:rPr>
          <w:color w:val="000000"/>
          <w:sz w:val="28"/>
          <w:szCs w:val="28"/>
        </w:rPr>
      </w:pPr>
      <w:r>
        <w:rPr>
          <w:color w:val="000000"/>
          <w:sz w:val="28"/>
          <w:szCs w:val="28"/>
        </w:rPr>
        <w:t>Центральным, стержневым актом гражданского законодательства России является Гражданский кодекс. Этим положением он обязан не только общему характеру содержащихся в нем правил, но и требованию о том, чтобы все иные гражданские законы, а также законы, содержащие нормы гражданского права, хотя бы и принятые после введения в действие Гражданского кодекса, соответствовали его предписаниям (п. 2 ст. 3). Следовательно, при коллизии норм ГК и других федеральных гражданских законов необходимо руководствоваться правилами Кодекса.</w:t>
      </w:r>
    </w:p>
    <w:p w:rsidR="00A17788" w:rsidRDefault="00A17788" w:rsidP="0072269F">
      <w:pPr>
        <w:pStyle w:val="a3"/>
        <w:ind w:firstLine="720"/>
        <w:rPr>
          <w:color w:val="000000"/>
          <w:sz w:val="28"/>
          <w:szCs w:val="28"/>
        </w:rPr>
      </w:pPr>
      <w:r>
        <w:rPr>
          <w:color w:val="000000"/>
          <w:sz w:val="28"/>
          <w:szCs w:val="28"/>
        </w:rPr>
        <w:t>Новый Гражданский кодекс принимался частями. Первая часть Кодекса была принята Государственной Думой 21 октября 1994 г. и введена в действие с 1 января 1995 г. (за исключением гл. 4 «Юридические лица», вступившей в силу со дня официального опубликования части первой ГК РФ — 8 декабря 1994 г., а также гл. 17, посвященной вещным правам на земельные участки, правила которой вступили в силу одновременно с введением в действие нового Земельного кодекса РФ). В своих трех разделах она охватывает общие положения (Общую часть) гражданского права, правила о вещных правах и Общую часть обязательственного права. Вторая часть Кодекса принята Государственной Думой 22 декабря 1995 г. и введена в действие с 1 марта 1996 г. 2 Она включает один, самый большой по объему раздел, посвященный отдельным видам обязательств (договорных и внедоговорных). Третья, завершающая часть Кодекса, содержит три раздела, посвященные соответственно наследственному праву, исключительным правам и международному частному праву. Третья часть ГК принята Государственной Думой 1 ноября 2001 г. и введена в действие с 1 марта 2002 г.</w:t>
      </w:r>
    </w:p>
    <w:p w:rsidR="00A17788" w:rsidRDefault="00A17788" w:rsidP="0072269F">
      <w:pPr>
        <w:pStyle w:val="a3"/>
        <w:ind w:firstLine="720"/>
        <w:rPr>
          <w:color w:val="000000"/>
          <w:sz w:val="28"/>
          <w:szCs w:val="28"/>
        </w:rPr>
      </w:pPr>
      <w:r>
        <w:rPr>
          <w:color w:val="000000"/>
          <w:sz w:val="28"/>
          <w:szCs w:val="28"/>
        </w:rPr>
        <w:t>Гражданский кодекс РФ является третьим по счету в российской истории. Первый Гражданский кодекс был принят в 1922 г. в период нэпа и знаменовал собой окончательное признание новой властью имущественного (товарно-денежного) оборота. Он учитывал многие положения дореволюционного проекта Гражданского уложения, хотя, разумеется, прежде всего закреплял экономические основы нового строя. В 1961- 1964 гг. была осуществлена вторая кодификация гражданского законодательства. Она выразилась в принятии общесоюзных Основ гражданского законодательства 1961 г. и в разработанных на их базе (а потому в значительной мере дублировавших друг друга) республиканских гражданских кодексах (ГК РСФСР был принят одним из последних, в 1964 г.). Эта кодификация в полной мере отражала характер огосударствленной, плановой экономики и другие особенности тогдашнего общественного строя.</w:t>
      </w:r>
    </w:p>
    <w:p w:rsidR="00A17788" w:rsidRDefault="00A17788" w:rsidP="0072269F">
      <w:pPr>
        <w:pStyle w:val="a3"/>
        <w:ind w:firstLine="720"/>
        <w:rPr>
          <w:color w:val="000000"/>
          <w:sz w:val="28"/>
          <w:szCs w:val="28"/>
        </w:rPr>
      </w:pPr>
      <w:r>
        <w:rPr>
          <w:color w:val="000000"/>
          <w:sz w:val="28"/>
          <w:szCs w:val="28"/>
        </w:rPr>
        <w:t>Переход к рыночной организации экономики потребовал и реформирования ее законодательного оформления. Первым актом нового, «рыночного» законодательства, в едином комплексе охватившим весь предмет гражданско-правового регулирования (и, по сути, предназначенным играть роль кодекса), стали Основы гражданского законодательства Союза ССР и республик 1991 г. В связи с распадом Союза ССР они не вступили в действие и были специально ратифицированы Российской Федерацией лишь в 1993 г. (в части, не противоречащей новым российским законам).</w:t>
      </w:r>
    </w:p>
    <w:p w:rsidR="00A17788" w:rsidRDefault="00A17788" w:rsidP="0072269F">
      <w:pPr>
        <w:pStyle w:val="a3"/>
        <w:ind w:firstLine="720"/>
        <w:rPr>
          <w:color w:val="000000"/>
          <w:sz w:val="28"/>
          <w:szCs w:val="28"/>
        </w:rPr>
      </w:pPr>
      <w:r>
        <w:rPr>
          <w:color w:val="000000"/>
          <w:sz w:val="28"/>
          <w:szCs w:val="28"/>
        </w:rPr>
        <w:t>Основную же роль в реформировании имущественных отношений в России должны были сыграть ее собственные законы и президентские указы. Нередко они содержали взаимные (и даже внутренние) противоречия и, как правило, отличались низким уровнем юридической проработки. Созданный ими беспорядок в организации имущественного оборота сделал особенно насущной задачу новой гражданско-правовой кодификации, которая и решается принятием Гражданского кодекса.</w:t>
      </w:r>
      <w:r>
        <w:rPr>
          <w:rStyle w:val="a5"/>
          <w:color w:val="000000"/>
          <w:sz w:val="28"/>
          <w:szCs w:val="28"/>
        </w:rPr>
        <w:footnoteReference w:id="11"/>
      </w:r>
      <w:r>
        <w:rPr>
          <w:color w:val="000000"/>
          <w:sz w:val="28"/>
          <w:szCs w:val="28"/>
        </w:rPr>
        <w:t xml:space="preserve"> И с этой точки зрения основополагающее место ГК в системе источников гражданского права приобретает принципиальное значение.</w:t>
      </w:r>
    </w:p>
    <w:p w:rsidR="00A17788" w:rsidRDefault="00A17788" w:rsidP="0072269F">
      <w:pPr>
        <w:pStyle w:val="1"/>
        <w:ind w:firstLine="720"/>
        <w:rPr>
          <w:b/>
          <w:bCs/>
          <w:color w:val="000000"/>
          <w:sz w:val="28"/>
          <w:szCs w:val="28"/>
        </w:rPr>
      </w:pPr>
    </w:p>
    <w:p w:rsidR="00A17788" w:rsidRDefault="00A17788" w:rsidP="0072269F">
      <w:pPr>
        <w:pStyle w:val="1"/>
        <w:ind w:firstLine="720"/>
        <w:rPr>
          <w:color w:val="000000"/>
          <w:sz w:val="28"/>
          <w:szCs w:val="28"/>
        </w:rPr>
      </w:pPr>
      <w:bookmarkStart w:id="36" w:name="_Toc46492234"/>
      <w:bookmarkStart w:id="37" w:name="_Toc46492299"/>
      <w:bookmarkStart w:id="38" w:name="_Toc46492313"/>
      <w:bookmarkStart w:id="39" w:name="_Toc147686282"/>
      <w:bookmarkStart w:id="40" w:name="_Toc32765297"/>
      <w:bookmarkStart w:id="41" w:name="_Toc32765592"/>
      <w:r>
        <w:rPr>
          <w:b/>
          <w:bCs/>
          <w:color w:val="000000"/>
          <w:sz w:val="28"/>
          <w:szCs w:val="28"/>
        </w:rPr>
        <w:t>7. Проблемы применения иных федеральных законов</w:t>
      </w:r>
      <w:bookmarkEnd w:id="36"/>
      <w:bookmarkEnd w:id="37"/>
      <w:bookmarkEnd w:id="38"/>
      <w:bookmarkEnd w:id="39"/>
      <w:r>
        <w:rPr>
          <w:b/>
          <w:bCs/>
          <w:color w:val="000000"/>
          <w:sz w:val="28"/>
          <w:szCs w:val="28"/>
        </w:rPr>
        <w:t xml:space="preserve"> </w:t>
      </w:r>
      <w:bookmarkEnd w:id="40"/>
      <w:bookmarkEnd w:id="41"/>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Предмет гражданского права составляют столь многообразные и сложные отношения, что все они с необходимой мерой детализации не могут быть урегулированы даже таким крупным, объемным законом, как Гражданский кодекс.</w:t>
      </w:r>
    </w:p>
    <w:p w:rsidR="00A17788" w:rsidRDefault="00A17788" w:rsidP="0072269F">
      <w:pPr>
        <w:pStyle w:val="a3"/>
        <w:ind w:firstLine="720"/>
        <w:rPr>
          <w:color w:val="000000"/>
          <w:sz w:val="28"/>
          <w:szCs w:val="28"/>
        </w:rPr>
      </w:pPr>
      <w:r>
        <w:rPr>
          <w:color w:val="000000"/>
          <w:sz w:val="28"/>
          <w:szCs w:val="28"/>
        </w:rPr>
        <w:t>Для этого необходимы многие другие законы, развивающие и конкретизирующие его правила и институты. Новый ГК прямо предусмотрел в ряде своих норм необходимость принятия нескольких десятков таких законодательных актов, как бы закрепив тем самым основную структуру всей отрасли гражданского законодательства. Часть из этих законов, главным образом о статусе отдельных юридических лиц, уже принята, а часть находится в стадии разработки и обсуждения законодателем. Следует иметь в виду, что при наличии прямого указания в ГК иной федеральный закон может урегулировать соответствующее отношение иначе, чем предусмотрено Кодексом.</w:t>
      </w:r>
    </w:p>
    <w:p w:rsidR="00A17788" w:rsidRDefault="00A17788" w:rsidP="0072269F">
      <w:pPr>
        <w:pStyle w:val="a3"/>
        <w:ind w:firstLine="720"/>
        <w:rPr>
          <w:color w:val="000000"/>
          <w:sz w:val="28"/>
          <w:szCs w:val="28"/>
        </w:rPr>
      </w:pPr>
      <w:r>
        <w:rPr>
          <w:color w:val="000000"/>
          <w:sz w:val="28"/>
          <w:szCs w:val="28"/>
        </w:rPr>
        <w:t>Кодекс существенно повысил роль законов в регулировании имущественных отношений, установив в своих нормах прямые отсылки к конкретным законам. Тем самым, во-первых, исключено, по крайней мере, на будущее время, регулирование соответствующих отношений подзаконными актами; во-вторых, сфера прямой законодательной регламентации теперь существенно расширена; в-третьих, предусмотрено создание системы согласованных конкретных законов, опирающихся на единую законодательную базу, к принятию которых обязан сам законодатель.</w:t>
      </w:r>
    </w:p>
    <w:p w:rsidR="00A17788" w:rsidRDefault="00A17788" w:rsidP="0072269F">
      <w:pPr>
        <w:pStyle w:val="a3"/>
        <w:ind w:firstLine="720"/>
        <w:rPr>
          <w:color w:val="000000"/>
          <w:sz w:val="28"/>
          <w:szCs w:val="28"/>
        </w:rPr>
      </w:pPr>
      <w:r>
        <w:rPr>
          <w:color w:val="000000"/>
          <w:sz w:val="28"/>
          <w:szCs w:val="28"/>
        </w:rPr>
        <w:t>По мере реализации этих положений гражданское законодательство приобретает все более отчетливые черты единой кодифицированной системы.</w:t>
      </w:r>
    </w:p>
    <w:p w:rsidR="00A17788" w:rsidRDefault="00A17788" w:rsidP="0072269F">
      <w:pPr>
        <w:pStyle w:val="a3"/>
        <w:ind w:firstLine="720"/>
        <w:rPr>
          <w:color w:val="000000"/>
          <w:sz w:val="28"/>
          <w:szCs w:val="28"/>
        </w:rPr>
      </w:pPr>
      <w:r>
        <w:rPr>
          <w:color w:val="000000"/>
          <w:sz w:val="28"/>
          <w:szCs w:val="28"/>
        </w:rPr>
        <w:t>К сожалению, отечественный законодатель не всегда последовательно учитывает и реализует собственные намерения. Кроме того, нормы и даже институты гражданского права, как уже отмечалось, часто формулируются им в комплексных законах, нередко не вполне соответствующих общим положениям гражданского права (например, в законах о ценных бумагах, банковской деятельности и т. д.). Для устранения негативных последствий такой ситуации, ведущей к появлению противоречий в законодательстве, должны использоваться правила п. 2 ст. 3 ГК.</w:t>
      </w:r>
    </w:p>
    <w:p w:rsidR="00A17788" w:rsidRDefault="00A17788" w:rsidP="0072269F">
      <w:pPr>
        <w:pStyle w:val="a3"/>
        <w:ind w:firstLine="720"/>
        <w:rPr>
          <w:color w:val="000000"/>
          <w:sz w:val="28"/>
          <w:szCs w:val="28"/>
        </w:rPr>
      </w:pPr>
      <w:r>
        <w:rPr>
          <w:color w:val="000000"/>
          <w:sz w:val="28"/>
          <w:szCs w:val="28"/>
        </w:rPr>
        <w:t>Входящие в эту группу нормативные акты имеют подзаконный характер. Тем не менее, при наличии прямого указания в ГК (или в ином федеральном законе) соответствующее отношение может быть урегулировано ими иначе, чем это предусмотрено в правилах Кодекса или другого закона.</w:t>
      </w:r>
    </w:p>
    <w:p w:rsidR="00A17788" w:rsidRDefault="00A17788" w:rsidP="0072269F">
      <w:pPr>
        <w:pStyle w:val="a3"/>
        <w:ind w:firstLine="720"/>
        <w:rPr>
          <w:color w:val="000000"/>
          <w:sz w:val="28"/>
          <w:szCs w:val="28"/>
        </w:rPr>
      </w:pPr>
      <w:r>
        <w:rPr>
          <w:color w:val="000000"/>
          <w:sz w:val="28"/>
          <w:szCs w:val="28"/>
        </w:rPr>
        <w:t>Наибольшей юридической силой среди подзаконных нормативных актов обладают президентские указы. В сфере, прямо не урегулированной нормами закона, правила указов у нас, по сути, имеют такое же значение, что и закон (разумеется, если они не содержат прямых противоречий ему).</w:t>
      </w:r>
    </w:p>
    <w:p w:rsidR="00A17788" w:rsidRDefault="00A17788" w:rsidP="0072269F">
      <w:pPr>
        <w:pStyle w:val="a3"/>
        <w:ind w:firstLine="720"/>
        <w:rPr>
          <w:color w:val="000000"/>
          <w:sz w:val="28"/>
          <w:szCs w:val="28"/>
        </w:rPr>
      </w:pPr>
      <w:r>
        <w:rPr>
          <w:color w:val="000000"/>
          <w:sz w:val="28"/>
          <w:szCs w:val="28"/>
        </w:rPr>
        <w:t>Многие указы Президента РФ по вопросам экономического развития содержат гражданско-правовые нормы. Те из них, которые были изданы до принятия ГК или предусмотренных им законов и содержат противоречащие им правила, теперь могут применяться лишь в части, соответствующей предписаниям Кодекса. Президентские указы, изданные по вопросам, которые согласно ГК могут теперь регулироваться только законами, сохраняют действие до принятия соответствующих законов.</w:t>
      </w:r>
    </w:p>
    <w:p w:rsidR="00A17788" w:rsidRDefault="00A17788" w:rsidP="0072269F">
      <w:pPr>
        <w:pStyle w:val="a3"/>
        <w:ind w:firstLine="720"/>
        <w:rPr>
          <w:color w:val="000000"/>
          <w:sz w:val="28"/>
          <w:szCs w:val="28"/>
        </w:rPr>
      </w:pPr>
      <w:r>
        <w:rPr>
          <w:color w:val="000000"/>
          <w:sz w:val="28"/>
          <w:szCs w:val="28"/>
        </w:rPr>
        <w:t>Правительственные постановления, содержащие нормы гражданского права, должны не только соответствовать ГК, другим федеральным законам и президентским указам, но и могут теперь приниматься лишь «на основании и во исполнение» перечисленных актов более высокой силы (п. 4 ст. 3 ГК). При несоблюдении этого ограничения они не подлежат применению (п. 5 ст. 3 ГК). Речь при этом идет лишь о тех правительственных постановлениях, которые имеют гражданско-правовое значение.</w:t>
      </w:r>
    </w:p>
    <w:p w:rsidR="00A17788" w:rsidRDefault="00A17788" w:rsidP="0072269F">
      <w:pPr>
        <w:pStyle w:val="a3"/>
        <w:ind w:firstLine="720"/>
        <w:rPr>
          <w:color w:val="000000"/>
          <w:sz w:val="28"/>
          <w:szCs w:val="28"/>
        </w:rPr>
      </w:pPr>
      <w:r>
        <w:rPr>
          <w:color w:val="000000"/>
          <w:sz w:val="28"/>
          <w:szCs w:val="28"/>
        </w:rPr>
        <w:t>В сфере хозяйственной деятельности федеральное правительство принимает большое количество нормативных актов, главным образом комплексного характера, содержащих нормы гражданского права. Ряд правительственных постановлений принят по вопросам, которые согласно ГК могут регулироваться только законами. В этом случае они, как и президентские указы, сохраняют силу до принятия соответствующего закона и в части, не противоречащей Кодексу.</w:t>
      </w:r>
    </w:p>
    <w:p w:rsidR="00A17788" w:rsidRDefault="00A17788" w:rsidP="0072269F">
      <w:pPr>
        <w:pStyle w:val="a3"/>
        <w:ind w:firstLine="720"/>
        <w:rPr>
          <w:color w:val="000000"/>
          <w:sz w:val="28"/>
          <w:szCs w:val="28"/>
        </w:rPr>
      </w:pPr>
    </w:p>
    <w:p w:rsidR="00A17788" w:rsidRDefault="00A17788" w:rsidP="0072269F">
      <w:pPr>
        <w:pStyle w:val="1"/>
        <w:ind w:firstLine="720"/>
        <w:rPr>
          <w:b/>
          <w:bCs/>
          <w:color w:val="000000"/>
          <w:sz w:val="28"/>
          <w:szCs w:val="28"/>
        </w:rPr>
      </w:pPr>
      <w:bookmarkStart w:id="42" w:name="_Toc46492235"/>
      <w:bookmarkStart w:id="43" w:name="_Toc46492300"/>
      <w:bookmarkStart w:id="44" w:name="_Toc46492314"/>
      <w:bookmarkStart w:id="45" w:name="_Toc147686283"/>
      <w:bookmarkStart w:id="46" w:name="_Toc32765299"/>
      <w:bookmarkStart w:id="47" w:name="_Toc32765594"/>
      <w:r>
        <w:rPr>
          <w:b/>
          <w:bCs/>
          <w:color w:val="000000"/>
          <w:sz w:val="28"/>
          <w:szCs w:val="28"/>
        </w:rPr>
        <w:t>8. Нормативные правовые акты федеральных органов</w:t>
      </w:r>
      <w:bookmarkEnd w:id="42"/>
      <w:bookmarkEnd w:id="43"/>
      <w:bookmarkEnd w:id="44"/>
      <w:bookmarkEnd w:id="45"/>
      <w:r>
        <w:rPr>
          <w:b/>
          <w:bCs/>
          <w:color w:val="000000"/>
          <w:sz w:val="28"/>
          <w:szCs w:val="28"/>
        </w:rPr>
        <w:t xml:space="preserve"> </w:t>
      </w:r>
    </w:p>
    <w:p w:rsidR="00A17788" w:rsidRDefault="00A17788" w:rsidP="0072269F">
      <w:pPr>
        <w:pStyle w:val="1"/>
        <w:ind w:firstLine="720"/>
        <w:rPr>
          <w:b/>
          <w:bCs/>
          <w:color w:val="000000"/>
          <w:sz w:val="28"/>
          <w:szCs w:val="28"/>
        </w:rPr>
      </w:pPr>
      <w:bookmarkStart w:id="48" w:name="_Toc46492236"/>
      <w:bookmarkStart w:id="49" w:name="_Toc46492301"/>
      <w:bookmarkStart w:id="50" w:name="_Toc46492315"/>
      <w:bookmarkStart w:id="51" w:name="_Toc147686284"/>
      <w:r>
        <w:rPr>
          <w:b/>
          <w:bCs/>
          <w:color w:val="000000"/>
          <w:sz w:val="28"/>
          <w:szCs w:val="28"/>
        </w:rPr>
        <w:t>исполнительной власти</w:t>
      </w:r>
      <w:bookmarkEnd w:id="46"/>
      <w:bookmarkEnd w:id="47"/>
      <w:bookmarkEnd w:id="48"/>
      <w:bookmarkEnd w:id="49"/>
      <w:bookmarkEnd w:id="50"/>
      <w:bookmarkEnd w:id="51"/>
    </w:p>
    <w:p w:rsidR="00A17788" w:rsidRDefault="00A17788" w:rsidP="0072269F">
      <w:pPr>
        <w:spacing w:line="360" w:lineRule="auto"/>
        <w:ind w:firstLine="720"/>
        <w:rPr>
          <w:sz w:val="28"/>
          <w:szCs w:val="28"/>
        </w:rPr>
      </w:pPr>
    </w:p>
    <w:p w:rsidR="00A17788" w:rsidRDefault="00A17788" w:rsidP="0072269F">
      <w:pPr>
        <w:pStyle w:val="a3"/>
        <w:ind w:firstLine="720"/>
        <w:rPr>
          <w:color w:val="000000"/>
          <w:sz w:val="28"/>
          <w:szCs w:val="28"/>
        </w:rPr>
      </w:pPr>
      <w:r>
        <w:rPr>
          <w:color w:val="000000"/>
          <w:sz w:val="28"/>
          <w:szCs w:val="28"/>
        </w:rPr>
        <w:t>Нормативные акты федеральных министерств и ведомств в сфере гражданского права формально обладают наименьшей юридической силой. Более того, само их принятие здесь обусловлено наличием прямого указания на такую возможность в акте более высокого уровня - законе, либо президентском указе, или правительственном постановлении (п. 7 ст. 3 ГК), одновременно определяющем и пределы ведомственного нормотворчества. Это связано с постоянными, не прекращающимися попытками многих министерств и ведомств исказить в принимаемых ими правилах содержание закона в угоду ведомственным интересам.</w:t>
      </w:r>
    </w:p>
    <w:p w:rsidR="00A17788" w:rsidRDefault="00A17788" w:rsidP="0072269F">
      <w:pPr>
        <w:pStyle w:val="a3"/>
        <w:ind w:firstLine="720"/>
        <w:rPr>
          <w:color w:val="000000"/>
          <w:sz w:val="28"/>
          <w:szCs w:val="28"/>
        </w:rPr>
      </w:pPr>
      <w:r>
        <w:rPr>
          <w:color w:val="000000"/>
          <w:sz w:val="28"/>
          <w:szCs w:val="28"/>
        </w:rPr>
        <w:t>Поэтому все ведомственные нормативные акты, касающиеся прав, свобод и обязанностей граждан, а также все аналогичные акты межведомственного характера подлежат обязательной государственной регистрации в Министерстве юстиции РФ (в ходе которой осуществляется контроль за законностью их содержания).</w:t>
      </w:r>
      <w:r>
        <w:rPr>
          <w:rStyle w:val="a5"/>
          <w:color w:val="000000"/>
          <w:sz w:val="28"/>
          <w:szCs w:val="28"/>
        </w:rPr>
        <w:footnoteReference w:id="12"/>
      </w:r>
      <w:r>
        <w:rPr>
          <w:color w:val="000000"/>
          <w:sz w:val="28"/>
          <w:szCs w:val="28"/>
        </w:rPr>
        <w:t xml:space="preserve"> Не подлежат государственной регистрации лишь нормативные акты Федеральной комиссии по рынку ценных бумаг (аналогичная возможность была ей предоставлена и ранее в качестве Федеральной комиссии по ценным бумагам и фондовому рынку). В результате подавляющее большинство актов данного ведомства имеет прямые противоречия с Гражданским кодексом или другими законами.</w:t>
      </w:r>
    </w:p>
    <w:p w:rsidR="00A17788" w:rsidRDefault="00A17788" w:rsidP="0072269F">
      <w:pPr>
        <w:pStyle w:val="a3"/>
        <w:ind w:firstLine="720"/>
        <w:rPr>
          <w:color w:val="000000"/>
          <w:sz w:val="28"/>
          <w:szCs w:val="28"/>
        </w:rPr>
      </w:pPr>
    </w:p>
    <w:p w:rsidR="00A17788" w:rsidRDefault="00A17788" w:rsidP="0072269F">
      <w:pPr>
        <w:pStyle w:val="1"/>
        <w:ind w:firstLine="720"/>
        <w:rPr>
          <w:b/>
          <w:bCs/>
          <w:color w:val="000000"/>
          <w:sz w:val="28"/>
          <w:szCs w:val="28"/>
        </w:rPr>
      </w:pPr>
      <w:bookmarkStart w:id="52" w:name="_Toc32765300"/>
      <w:bookmarkStart w:id="53" w:name="_Toc32765595"/>
      <w:bookmarkStart w:id="54" w:name="_Toc46492237"/>
      <w:bookmarkStart w:id="55" w:name="_Toc46492302"/>
      <w:bookmarkStart w:id="56" w:name="_Toc46492316"/>
      <w:bookmarkStart w:id="57" w:name="_Toc147686285"/>
      <w:r>
        <w:rPr>
          <w:b/>
          <w:bCs/>
          <w:color w:val="000000"/>
          <w:sz w:val="28"/>
          <w:szCs w:val="28"/>
        </w:rPr>
        <w:t xml:space="preserve">9. Официальное опубликование и вступление </w:t>
      </w:r>
      <w:r w:rsidR="00A27E93">
        <w:rPr>
          <w:b/>
          <w:bCs/>
          <w:color w:val="000000"/>
          <w:sz w:val="28"/>
          <w:szCs w:val="28"/>
        </w:rPr>
        <w:br/>
      </w:r>
      <w:r>
        <w:rPr>
          <w:b/>
          <w:bCs/>
          <w:color w:val="000000"/>
          <w:sz w:val="28"/>
          <w:szCs w:val="28"/>
        </w:rPr>
        <w:t>нормативного акта в силу</w:t>
      </w:r>
      <w:bookmarkEnd w:id="52"/>
      <w:bookmarkEnd w:id="53"/>
      <w:bookmarkEnd w:id="54"/>
      <w:bookmarkEnd w:id="55"/>
      <w:bookmarkEnd w:id="56"/>
      <w:bookmarkEnd w:id="57"/>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r>
        <w:rPr>
          <w:color w:val="000000"/>
          <w:sz w:val="28"/>
          <w:szCs w:val="28"/>
        </w:rPr>
        <w:t>Регулирование отношений, входящих в предмет гражданского права, осуществляется действующими гражданско-правовыми нормативными актами. Как показала многолетняя практика, эти акты, особенно подзаконного характера, отличаются нестабильностью, объективно отражая высокий динамизм самих имущественных и неимущественных отношений. В условиях социально-экономических преобразований нестабильными становятся даже гражданские законы. Это придает особое значение точному определению моментов вступления соответствующего нормативного акта в силу и прекращения его действия, а также установлению действующей официальной редакции его текста.</w:t>
      </w:r>
    </w:p>
    <w:p w:rsidR="00A17788" w:rsidRDefault="00A17788" w:rsidP="0072269F">
      <w:pPr>
        <w:pStyle w:val="a3"/>
        <w:ind w:firstLine="720"/>
        <w:rPr>
          <w:color w:val="000000"/>
          <w:sz w:val="28"/>
          <w:szCs w:val="28"/>
        </w:rPr>
      </w:pPr>
      <w:r>
        <w:rPr>
          <w:color w:val="000000"/>
          <w:sz w:val="28"/>
          <w:szCs w:val="28"/>
        </w:rPr>
        <w:t>Нормативные акты, содержащие нормы гражданского права, подлежат обязательному официальному опубликованию. Такое опубликование важно и для определения момента вступления соответствующего акта в силу, и для ознакомления с содержанием его правил всеми участниками правоотношений. Кроме того, официальное опубликование содержит и официальный (общеобязательный, общепринятый) текст такого акта, которым и надлежит руководствоваться.</w:t>
      </w:r>
    </w:p>
    <w:p w:rsidR="00A17788" w:rsidRDefault="00A17788" w:rsidP="0072269F">
      <w:pPr>
        <w:pStyle w:val="a3"/>
        <w:ind w:firstLine="720"/>
        <w:rPr>
          <w:color w:val="000000"/>
          <w:sz w:val="28"/>
          <w:szCs w:val="28"/>
        </w:rPr>
      </w:pPr>
      <w:r>
        <w:rPr>
          <w:color w:val="000000"/>
          <w:sz w:val="28"/>
          <w:szCs w:val="28"/>
        </w:rPr>
        <w:t>В соответствии с ч. 1 ст. 105 Конституции РФ федеральные законы принимаются Государственной Думой. Поэтому они считаются принятыми с момента их принятия Государственной Думой в окончательной редакции (а не с момента одобрения Советом Федерации или подписания Президентом РФ). В течение 7 дней после подписания закона Президентом РФ акт подлежит официальному опубликованию в «Российской газете» или в «Собрании законодательства Российской Федерации». По истечении 10 дней после дня первой публикации полного текста закона он вступает в силу, если иной порядок не предусмотрен в самом законе. Официальной считается, таким образом, первая публикация полного текста закона в «Российской газете» или в «Собрании законодательства Российской Федерации».</w:t>
      </w:r>
      <w:r>
        <w:rPr>
          <w:rStyle w:val="a5"/>
          <w:color w:val="000000"/>
          <w:sz w:val="28"/>
          <w:szCs w:val="28"/>
        </w:rPr>
        <w:footnoteReference w:id="13"/>
      </w:r>
    </w:p>
    <w:p w:rsidR="00A17788" w:rsidRDefault="00A17788" w:rsidP="0072269F">
      <w:pPr>
        <w:pStyle w:val="a3"/>
        <w:ind w:firstLine="720"/>
        <w:rPr>
          <w:color w:val="000000"/>
          <w:sz w:val="28"/>
          <w:szCs w:val="28"/>
        </w:rPr>
      </w:pPr>
      <w:r>
        <w:rPr>
          <w:color w:val="000000"/>
          <w:sz w:val="28"/>
          <w:szCs w:val="28"/>
        </w:rPr>
        <w:t>В некоторых законах прямо устанавливается иной порядок вступления их в силу. Он может быть связан с необходимостью немедленного введения в действие нового закона, но может предусматривать и более поздний по сравнению с общепринятым срок, связанный с необходимостью подготовки участников правоотношений к применению нового закона. При принятии кодекса или иного крупного закона, вносящего значительные изменения в законодательство, иногда принимается специальный закон о порядке введения в действие основного закона («вводный закон»). Международные договоры, в которых участвует Российская Федерация, обычно вводятся в действие путем принятия законов об их ратификации (и официально публикуются вместе с этими законами).</w:t>
      </w:r>
    </w:p>
    <w:p w:rsidR="00A17788" w:rsidRDefault="00A17788" w:rsidP="0072269F">
      <w:pPr>
        <w:pStyle w:val="a3"/>
        <w:ind w:firstLine="720"/>
        <w:rPr>
          <w:color w:val="000000"/>
          <w:sz w:val="28"/>
          <w:szCs w:val="28"/>
        </w:rPr>
      </w:pPr>
      <w:r>
        <w:rPr>
          <w:color w:val="000000"/>
          <w:sz w:val="28"/>
          <w:szCs w:val="28"/>
        </w:rPr>
        <w:t>Иные правовые акты (президентские указы и правительственные постановления) также подлежат обязательной официальной публикации (за исключением актов или их отдельных положений, содержащих сведения, которые составляют государственную тайну или носят конфиденциальный характер) в «Российской газете» или в «Собрании законодательства Российской Федерации» в течение 10 дней после дня подписания. Указы Президента РФ вступают в силу в течение 7 дней после дня их первого официального опубликования либо со дня их подписания. Постановления федерального Правительства, затрагивающие права, свободы и обязанности граждан, вступают в силу по истечении 7 дней после дня их первого официального опубликования, а иные — со дня их подписания. Однако как в указах, так и в правительственных постановлениях может предусматриваться и иной порядок вступления их в силу.</w:t>
      </w:r>
      <w:r>
        <w:rPr>
          <w:rStyle w:val="a5"/>
          <w:color w:val="000000"/>
          <w:sz w:val="28"/>
          <w:szCs w:val="28"/>
        </w:rPr>
        <w:footnoteReference w:id="14"/>
      </w:r>
    </w:p>
    <w:p w:rsidR="00A17788" w:rsidRDefault="00A17788" w:rsidP="0072269F">
      <w:pPr>
        <w:pStyle w:val="a3"/>
        <w:ind w:firstLine="720"/>
        <w:rPr>
          <w:color w:val="000000"/>
          <w:sz w:val="28"/>
          <w:szCs w:val="28"/>
        </w:rPr>
      </w:pPr>
      <w:r>
        <w:rPr>
          <w:color w:val="000000"/>
          <w:sz w:val="28"/>
          <w:szCs w:val="28"/>
        </w:rPr>
        <w:t xml:space="preserve">Необходимо учитывать, что до 1994 г. Законы РСФСР, а затем Российской Федерации официально публиковались в «Ведомостях Верховного Совета РСФСР» («Ведомостях Съезда народных депутатов РСФСР и Верховного Совета РСФСР», «Ведомостях Съезда народных депутатов РФ и Верховного Совета РФ»), а также в «Российской газете». </w:t>
      </w:r>
    </w:p>
    <w:p w:rsidR="00A17788" w:rsidRDefault="00A17788" w:rsidP="0072269F">
      <w:pPr>
        <w:pStyle w:val="a3"/>
        <w:ind w:firstLine="720"/>
        <w:rPr>
          <w:color w:val="000000"/>
          <w:sz w:val="28"/>
          <w:szCs w:val="28"/>
        </w:rPr>
      </w:pPr>
      <w:r>
        <w:rPr>
          <w:color w:val="000000"/>
          <w:sz w:val="28"/>
          <w:szCs w:val="28"/>
        </w:rPr>
        <w:t>Указы Президента РФ в данный период официально публиковались сначала в названных «Ведомостях», а в 1992-1993 гг. - в «Собрании актов Президента и Правительства РФ» и также в «Российской газете». Правительственные постановления в это время официально публиковались в «Собрании постановлений Правительства РСФСР» (СП РСФСР), затем - в указанном «Собрании актов».</w:t>
      </w:r>
    </w:p>
    <w:p w:rsidR="00A17788" w:rsidRDefault="00A17788" w:rsidP="0072269F">
      <w:pPr>
        <w:pStyle w:val="a3"/>
        <w:ind w:firstLine="720"/>
        <w:rPr>
          <w:color w:val="000000"/>
          <w:sz w:val="28"/>
          <w:szCs w:val="28"/>
        </w:rPr>
      </w:pPr>
      <w:r>
        <w:rPr>
          <w:color w:val="000000"/>
          <w:sz w:val="28"/>
          <w:szCs w:val="28"/>
        </w:rPr>
        <w:t>Нормативные правовые акты федеральных органов исполнительной власти, как уже отмечалось, подлежат не только официальному опубликованию, но во многих случаях и особой государственной регистрации. Затем в срок не позднее 10 дней после дня регистрации они должны быть опубликованы в газете «Российские вести» (либо также в «Бюллетене нормативных актов федеральных органов исполнительной власти»). Официальному опубликованию не подлежат только те ведомственные акты или их отдельные положения, которые содержат сведения, составляющие государственную тайну или имеющие конфиденциальный характер.</w:t>
      </w:r>
    </w:p>
    <w:p w:rsidR="00A17788" w:rsidRDefault="00A17788" w:rsidP="0072269F">
      <w:pPr>
        <w:pStyle w:val="a3"/>
        <w:ind w:firstLine="720"/>
        <w:rPr>
          <w:color w:val="000000"/>
          <w:sz w:val="28"/>
          <w:szCs w:val="28"/>
        </w:rPr>
      </w:pPr>
      <w:r>
        <w:rPr>
          <w:color w:val="000000"/>
          <w:sz w:val="28"/>
          <w:szCs w:val="28"/>
        </w:rPr>
        <w:t>Лишь после такого опубликования они вступают в силу. Акты, не прошедшие государственную регистрацию либо зарегистрированные, но не опубликованные в указанном порядке, не влекут правовых последствий как не вступившие в силу. На них также нельзя ссылаться при разрешении гражданско-правовых споров. Таким образом, в гражданских правоотношениях должна быть исключена возможность применения неопубликованных или противоречащих закону ведомственных нормативных актов.</w:t>
      </w:r>
    </w:p>
    <w:p w:rsidR="00A17788" w:rsidRDefault="00A17788" w:rsidP="0072269F">
      <w:pPr>
        <w:pStyle w:val="a3"/>
        <w:ind w:firstLine="720"/>
        <w:rPr>
          <w:color w:val="000000"/>
          <w:sz w:val="28"/>
          <w:szCs w:val="28"/>
        </w:rPr>
      </w:pPr>
      <w:r>
        <w:rPr>
          <w:color w:val="000000"/>
          <w:sz w:val="28"/>
          <w:szCs w:val="28"/>
        </w:rPr>
        <w:t>Акты гражданского законодательства обычно прекращают свое действие и теряют юридическую силу либо в результате их непосредственной отмены вновь принятыми актами, либо при наступлении прямо указанного в них обстоятельства (как правило, принятия нового акта, причем более высокого уровня, что характерно для подзаконных нормативных актов).</w:t>
      </w:r>
    </w:p>
    <w:p w:rsidR="00A17788" w:rsidRDefault="00A17788" w:rsidP="0072269F">
      <w:pPr>
        <w:pStyle w:val="a3"/>
        <w:ind w:firstLine="720"/>
        <w:rPr>
          <w:color w:val="000000"/>
          <w:sz w:val="28"/>
          <w:szCs w:val="28"/>
        </w:rPr>
      </w:pPr>
      <w:r>
        <w:rPr>
          <w:color w:val="000000"/>
          <w:sz w:val="28"/>
          <w:szCs w:val="28"/>
        </w:rPr>
        <w:t>Для многих законов последнего времени, к сожалению, характерным стало отсутствие правил об отмене или изменении ранее действовавших норм. В этом случае следует исходить из того, что вновь принятый нормативный акт по общему правилу погашает полностью или в соответствующей части действие ранее принятого по этому же поводу акта такой же или более низкой юридической силы (например, правила нового закона парализуют действие соответствующих правил ранее принятых законов и подзаконных актов). Законом, однако, может быть установлено и иное положение. В частности, правило о необходимости соответствия ГК РФ гражданско-правовых норм, содержащихся в других законах (п. 2 ст. 3), указывает на необходимость руководствоваться нормами Кодекса даже при их коллизии нормам иных федеральных законов (если, разумеется, в Кодекс при этом не было внесено изменений, устраняющих такие коллизии).</w:t>
      </w:r>
    </w:p>
    <w:p w:rsidR="00A17788" w:rsidRDefault="00A17788" w:rsidP="0072269F">
      <w:pPr>
        <w:pStyle w:val="a3"/>
        <w:ind w:firstLine="720"/>
        <w:rPr>
          <w:color w:val="000000"/>
          <w:sz w:val="28"/>
          <w:szCs w:val="28"/>
        </w:rPr>
      </w:pPr>
      <w:r>
        <w:rPr>
          <w:color w:val="000000"/>
          <w:sz w:val="28"/>
          <w:szCs w:val="28"/>
        </w:rPr>
        <w:t>Гражданско-правовые нормативные акты, будучи федеральными, вступают в силу одновременно на всей российской территории. При этом по общему правилу они не имеют обратной силы и применяются лишь к тем отношениям, которые возникли после введения акта в действие (п. 1 ст. 4 ГК).</w:t>
      </w:r>
    </w:p>
    <w:p w:rsidR="00A17788" w:rsidRDefault="00A17788" w:rsidP="0072269F">
      <w:pPr>
        <w:pStyle w:val="a3"/>
        <w:ind w:firstLine="720"/>
        <w:rPr>
          <w:color w:val="000000"/>
          <w:sz w:val="28"/>
          <w:szCs w:val="28"/>
        </w:rPr>
      </w:pPr>
      <w:r>
        <w:rPr>
          <w:color w:val="000000"/>
          <w:sz w:val="28"/>
          <w:szCs w:val="28"/>
        </w:rPr>
        <w:t>Это традиционное для всякого развитого правопорядка положение знает, однако, и ряд необходимых исключений. Прежде всего, сам гражданский закон может предусмотреть распространение своего действия и на отношения, возникшие до вступления его в силу. Так, Закон о введении в действие части второй ГК РФ (ст. 12) распространил действие новых правил о возмещении вреда, причиненного жизни и здоровью гражданина (в том числе повышающих объем возмещения), на случаи причинения такого вреда, происшедшие за три года до вступления в силу соответствующих правил Кодекса (если указанный вред остался не</w:t>
      </w:r>
      <w:r w:rsidR="00246043">
        <w:rPr>
          <w:color w:val="000000"/>
          <w:sz w:val="28"/>
          <w:szCs w:val="28"/>
        </w:rPr>
        <w:t xml:space="preserve"> </w:t>
      </w:r>
      <w:r>
        <w:rPr>
          <w:color w:val="000000"/>
          <w:sz w:val="28"/>
          <w:szCs w:val="28"/>
        </w:rPr>
        <w:t xml:space="preserve">возмещенным). </w:t>
      </w:r>
    </w:p>
    <w:p w:rsidR="00A17788" w:rsidRDefault="00A17788" w:rsidP="0072269F">
      <w:pPr>
        <w:pStyle w:val="a3"/>
        <w:ind w:firstLine="720"/>
        <w:rPr>
          <w:color w:val="000000"/>
          <w:sz w:val="28"/>
          <w:szCs w:val="28"/>
        </w:rPr>
      </w:pPr>
      <w:r>
        <w:rPr>
          <w:color w:val="000000"/>
          <w:sz w:val="28"/>
          <w:szCs w:val="28"/>
        </w:rPr>
        <w:t>Правила гражданского законодательства распространяются на соответствующие отношения российских граждан, юридических лиц и публично-правовых образований. Вместе с тем они применяются также к гражданским правоотношениям с участием иностранцев, лиц без гражданства и иностранных юридических лиц, если иное не предусмотрено федеральным законом (абз. 4 п. 1 ст. 2 ГК РФ). В частности, при известных условиях они могут применяться к договорам российских субъектов права с иностранными контрагентами. Условия и порядок такого применения регулируются нормами международного частного права (см. разд. VII Основ гражданского законодательства Союза ССР и республик 1991 г. и разд. VIII ГК РСФСР 1964 г.).</w:t>
      </w:r>
    </w:p>
    <w:p w:rsidR="00A17788" w:rsidRDefault="00A17788" w:rsidP="0072269F">
      <w:pPr>
        <w:pStyle w:val="a3"/>
        <w:ind w:firstLine="720"/>
        <w:rPr>
          <w:b/>
          <w:bCs/>
          <w:color w:val="000000"/>
          <w:sz w:val="28"/>
          <w:szCs w:val="28"/>
        </w:rPr>
      </w:pPr>
      <w:r>
        <w:rPr>
          <w:color w:val="000000"/>
          <w:sz w:val="28"/>
          <w:szCs w:val="28"/>
        </w:rPr>
        <w:t xml:space="preserve">Федеральный закон сам может установить ограничения сферы своего применения определенным кругом лиц. </w:t>
      </w:r>
    </w:p>
    <w:p w:rsidR="00A17788" w:rsidRDefault="00A17788" w:rsidP="0072269F">
      <w:pPr>
        <w:pStyle w:val="1"/>
        <w:ind w:firstLine="720"/>
        <w:rPr>
          <w:color w:val="000000"/>
          <w:sz w:val="28"/>
          <w:szCs w:val="28"/>
        </w:rPr>
      </w:pPr>
      <w:bookmarkStart w:id="58" w:name="_Toc32765301"/>
      <w:bookmarkStart w:id="59" w:name="_Toc32765596"/>
      <w:bookmarkStart w:id="60" w:name="_Toc46492238"/>
      <w:bookmarkStart w:id="61" w:name="_Toc46492303"/>
      <w:bookmarkStart w:id="62" w:name="_Toc46492317"/>
      <w:r>
        <w:rPr>
          <w:b/>
          <w:bCs/>
          <w:color w:val="000000"/>
          <w:sz w:val="28"/>
          <w:szCs w:val="28"/>
        </w:rPr>
        <w:br w:type="page"/>
      </w:r>
      <w:bookmarkStart w:id="63" w:name="_Toc147686286"/>
      <w:r>
        <w:rPr>
          <w:b/>
          <w:bCs/>
          <w:color w:val="000000"/>
          <w:sz w:val="28"/>
          <w:szCs w:val="28"/>
        </w:rPr>
        <w:t>10.Список литературы</w:t>
      </w:r>
      <w:bookmarkEnd w:id="58"/>
      <w:bookmarkEnd w:id="59"/>
      <w:bookmarkEnd w:id="60"/>
      <w:bookmarkEnd w:id="61"/>
      <w:bookmarkEnd w:id="62"/>
      <w:bookmarkEnd w:id="63"/>
    </w:p>
    <w:p w:rsidR="00A17788" w:rsidRDefault="00A17788" w:rsidP="0072269F">
      <w:pPr>
        <w:pStyle w:val="a3"/>
        <w:ind w:firstLine="720"/>
        <w:rPr>
          <w:color w:val="000000"/>
          <w:sz w:val="28"/>
          <w:szCs w:val="28"/>
        </w:rPr>
      </w:pPr>
    </w:p>
    <w:p w:rsidR="00A17788" w:rsidRDefault="00A17788" w:rsidP="0072269F">
      <w:pPr>
        <w:pStyle w:val="a3"/>
        <w:numPr>
          <w:ilvl w:val="0"/>
          <w:numId w:val="2"/>
        </w:numPr>
        <w:ind w:firstLine="720"/>
        <w:rPr>
          <w:color w:val="000000"/>
          <w:sz w:val="28"/>
          <w:szCs w:val="28"/>
        </w:rPr>
      </w:pPr>
      <w:r>
        <w:rPr>
          <w:color w:val="000000"/>
          <w:sz w:val="28"/>
          <w:szCs w:val="28"/>
        </w:rPr>
        <w:t>Конституция Российской Федерации.</w:t>
      </w:r>
      <w:r w:rsidR="00F87468">
        <w:rPr>
          <w:color w:val="000000"/>
          <w:sz w:val="28"/>
          <w:szCs w:val="28"/>
        </w:rPr>
        <w:t xml:space="preserve"> </w:t>
      </w:r>
      <w:r>
        <w:rPr>
          <w:color w:val="000000"/>
          <w:sz w:val="28"/>
          <w:szCs w:val="28"/>
        </w:rPr>
        <w:t>-</w:t>
      </w:r>
      <w:r w:rsidR="00F87468">
        <w:rPr>
          <w:color w:val="000000"/>
          <w:sz w:val="28"/>
          <w:szCs w:val="28"/>
        </w:rPr>
        <w:t xml:space="preserve"> </w:t>
      </w:r>
      <w:r>
        <w:rPr>
          <w:color w:val="000000"/>
          <w:sz w:val="28"/>
          <w:szCs w:val="28"/>
        </w:rPr>
        <w:t>М., 2001.</w:t>
      </w:r>
    </w:p>
    <w:p w:rsidR="00A17788" w:rsidRDefault="00A17788" w:rsidP="0072269F">
      <w:pPr>
        <w:pStyle w:val="a3"/>
        <w:numPr>
          <w:ilvl w:val="0"/>
          <w:numId w:val="2"/>
        </w:numPr>
        <w:ind w:firstLine="720"/>
        <w:rPr>
          <w:color w:val="000000"/>
          <w:sz w:val="28"/>
          <w:szCs w:val="28"/>
        </w:rPr>
      </w:pPr>
      <w:r>
        <w:rPr>
          <w:color w:val="000000"/>
          <w:sz w:val="28"/>
          <w:szCs w:val="28"/>
        </w:rPr>
        <w:t>Гражданский кодекс РФ В 3-х частях.</w:t>
      </w:r>
      <w:r w:rsidR="00F87468">
        <w:rPr>
          <w:color w:val="000000"/>
          <w:sz w:val="28"/>
          <w:szCs w:val="28"/>
        </w:rPr>
        <w:t xml:space="preserve"> </w:t>
      </w:r>
      <w:r>
        <w:rPr>
          <w:color w:val="000000"/>
          <w:sz w:val="28"/>
          <w:szCs w:val="28"/>
        </w:rPr>
        <w:t>-</w:t>
      </w:r>
      <w:r w:rsidR="00F87468">
        <w:rPr>
          <w:color w:val="000000"/>
          <w:sz w:val="28"/>
          <w:szCs w:val="28"/>
        </w:rPr>
        <w:t xml:space="preserve"> </w:t>
      </w:r>
      <w:r>
        <w:rPr>
          <w:color w:val="000000"/>
          <w:sz w:val="28"/>
          <w:szCs w:val="28"/>
        </w:rPr>
        <w:t>М., 2002.</w:t>
      </w:r>
    </w:p>
    <w:p w:rsidR="00A17788" w:rsidRDefault="00A17788" w:rsidP="0072269F">
      <w:pPr>
        <w:pStyle w:val="a3"/>
        <w:numPr>
          <w:ilvl w:val="0"/>
          <w:numId w:val="2"/>
        </w:numPr>
        <w:ind w:firstLine="720"/>
        <w:rPr>
          <w:color w:val="000000"/>
          <w:sz w:val="28"/>
          <w:szCs w:val="28"/>
        </w:rPr>
      </w:pPr>
      <w:r>
        <w:rPr>
          <w:color w:val="000000"/>
          <w:sz w:val="28"/>
          <w:szCs w:val="28"/>
        </w:rPr>
        <w:t>Федеральный закон от 14 июня 1994 г «О порядке опубликования и вступления в силу федеральных конституционных законов, федеральных законов, актов палат Федерального Собрания» //СЗ РФ 1994 № 8 Ст 801.</w:t>
      </w:r>
    </w:p>
    <w:p w:rsidR="00A17788" w:rsidRDefault="00A17788" w:rsidP="0072269F">
      <w:pPr>
        <w:pStyle w:val="a3"/>
        <w:numPr>
          <w:ilvl w:val="0"/>
          <w:numId w:val="2"/>
        </w:numPr>
        <w:ind w:firstLine="720"/>
        <w:rPr>
          <w:color w:val="000000"/>
          <w:sz w:val="28"/>
          <w:szCs w:val="28"/>
        </w:rPr>
      </w:pPr>
      <w:r>
        <w:rPr>
          <w:color w:val="000000"/>
          <w:sz w:val="28"/>
          <w:szCs w:val="28"/>
        </w:rPr>
        <w:t>Указ Президента РФ от 23 мая 1996 г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A17788" w:rsidRDefault="00A17788" w:rsidP="0072269F">
      <w:pPr>
        <w:pStyle w:val="a3"/>
        <w:numPr>
          <w:ilvl w:val="0"/>
          <w:numId w:val="2"/>
        </w:numPr>
        <w:ind w:firstLine="720"/>
        <w:rPr>
          <w:color w:val="000000"/>
          <w:sz w:val="28"/>
          <w:szCs w:val="28"/>
        </w:rPr>
      </w:pPr>
      <w:r>
        <w:rPr>
          <w:color w:val="000000"/>
          <w:sz w:val="28"/>
          <w:szCs w:val="28"/>
        </w:rPr>
        <w:t>Постановление Пленума Верховного Суда РФ и Пленума Высшего Арбитражного Суда РФ от 1 июля 1996 г. «О некоторых вопросах, связанных с применением части первой Гражданского кодекса Российской Федерации»// РГ. 1996.13авг.</w:t>
      </w:r>
    </w:p>
    <w:p w:rsidR="00A17788" w:rsidRDefault="00A17788" w:rsidP="0072269F">
      <w:pPr>
        <w:pStyle w:val="a3"/>
        <w:numPr>
          <w:ilvl w:val="0"/>
          <w:numId w:val="2"/>
        </w:numPr>
        <w:ind w:firstLine="720"/>
        <w:rPr>
          <w:color w:val="000000"/>
          <w:sz w:val="28"/>
          <w:szCs w:val="28"/>
        </w:rPr>
      </w:pPr>
      <w:r>
        <w:rPr>
          <w:color w:val="000000"/>
          <w:sz w:val="28"/>
          <w:szCs w:val="28"/>
        </w:rPr>
        <w:t>Правила подготовки нормативных правовых актов федеральных органов исполнительной власти и их государственной регистрации, утвержденным постановлением Правительства РФ от 13 августа 1997 г. № 1009 //СЗ РФ. 1997. № 33. Ст. 3895.</w:t>
      </w:r>
    </w:p>
    <w:p w:rsidR="00A17788" w:rsidRDefault="00A17788" w:rsidP="0072269F">
      <w:pPr>
        <w:pStyle w:val="a3"/>
        <w:numPr>
          <w:ilvl w:val="0"/>
          <w:numId w:val="2"/>
        </w:numPr>
        <w:ind w:firstLine="720"/>
        <w:rPr>
          <w:color w:val="000000"/>
          <w:sz w:val="28"/>
          <w:szCs w:val="28"/>
        </w:rPr>
      </w:pPr>
      <w:r>
        <w:rPr>
          <w:color w:val="000000"/>
          <w:sz w:val="28"/>
          <w:szCs w:val="28"/>
        </w:rPr>
        <w:t>Венская конвенция о договорах международной купли-продажи товаров. Комментарий. М, 1994. С 34.</w:t>
      </w:r>
    </w:p>
    <w:p w:rsidR="00A17788" w:rsidRDefault="00A17788" w:rsidP="0072269F">
      <w:pPr>
        <w:pStyle w:val="a3"/>
        <w:numPr>
          <w:ilvl w:val="0"/>
          <w:numId w:val="2"/>
        </w:numPr>
        <w:ind w:firstLine="720"/>
        <w:rPr>
          <w:color w:val="000000"/>
          <w:sz w:val="28"/>
          <w:szCs w:val="28"/>
        </w:rPr>
      </w:pPr>
      <w:r>
        <w:rPr>
          <w:color w:val="000000"/>
          <w:sz w:val="28"/>
          <w:szCs w:val="28"/>
        </w:rPr>
        <w:t>Брагинский М. И. Общие положения нового Гражданского кодекса // Хозяйство и право. 1995. № 1.</w:t>
      </w:r>
    </w:p>
    <w:p w:rsidR="00A17788" w:rsidRDefault="00A17788" w:rsidP="0072269F">
      <w:pPr>
        <w:pStyle w:val="a3"/>
        <w:numPr>
          <w:ilvl w:val="0"/>
          <w:numId w:val="2"/>
        </w:numPr>
        <w:ind w:firstLine="720"/>
        <w:rPr>
          <w:color w:val="000000"/>
          <w:sz w:val="28"/>
          <w:szCs w:val="28"/>
        </w:rPr>
      </w:pPr>
      <w:r>
        <w:rPr>
          <w:color w:val="000000"/>
          <w:sz w:val="28"/>
          <w:szCs w:val="28"/>
        </w:rPr>
        <w:t>Дозорцев В. А. Один кодекс или два (нужен ли Хозяйственный кодекс наряду с Гражданским) // Правовые проблемы рыночной экономики в Российской Федерации Труды Института законодательства и сравнительного правоведения при Правительстве РФ Вып. 57 М,1994.</w:t>
      </w:r>
    </w:p>
    <w:p w:rsidR="00A17788" w:rsidRDefault="00A17788" w:rsidP="0072269F">
      <w:pPr>
        <w:pStyle w:val="a3"/>
        <w:numPr>
          <w:ilvl w:val="0"/>
          <w:numId w:val="2"/>
        </w:numPr>
        <w:ind w:firstLine="720"/>
        <w:rPr>
          <w:color w:val="000000"/>
          <w:sz w:val="28"/>
          <w:szCs w:val="28"/>
        </w:rPr>
      </w:pPr>
      <w:r>
        <w:rPr>
          <w:color w:val="000000"/>
          <w:sz w:val="28"/>
          <w:szCs w:val="28"/>
        </w:rPr>
        <w:t>Единообразный торговый кодекс США // Серия «Современное зарубежное и международное частное право» М , 1996.</w:t>
      </w:r>
    </w:p>
    <w:p w:rsidR="00A17788" w:rsidRDefault="00A17788" w:rsidP="0072269F">
      <w:pPr>
        <w:pStyle w:val="a3"/>
        <w:numPr>
          <w:ilvl w:val="0"/>
          <w:numId w:val="2"/>
        </w:numPr>
        <w:ind w:firstLine="720"/>
        <w:rPr>
          <w:color w:val="000000"/>
          <w:sz w:val="28"/>
          <w:szCs w:val="28"/>
        </w:rPr>
      </w:pPr>
      <w:r>
        <w:rPr>
          <w:color w:val="000000"/>
          <w:sz w:val="28"/>
          <w:szCs w:val="28"/>
        </w:rPr>
        <w:t>Зыкин И. С. Обычаи и обыкновения в международной торговле. М., 1983.</w:t>
      </w:r>
    </w:p>
    <w:p w:rsidR="00A17788" w:rsidRDefault="00A17788" w:rsidP="0072269F">
      <w:pPr>
        <w:pStyle w:val="a3"/>
        <w:numPr>
          <w:ilvl w:val="0"/>
          <w:numId w:val="2"/>
        </w:numPr>
        <w:ind w:firstLine="720"/>
        <w:rPr>
          <w:color w:val="000000"/>
          <w:sz w:val="28"/>
          <w:szCs w:val="28"/>
        </w:rPr>
      </w:pPr>
      <w:r>
        <w:rPr>
          <w:color w:val="000000"/>
          <w:sz w:val="28"/>
          <w:szCs w:val="28"/>
        </w:rPr>
        <w:t>Иоффе О. С. Советское гражданское право. М., 1967.</w:t>
      </w:r>
    </w:p>
    <w:p w:rsidR="00A17788" w:rsidRDefault="00A17788" w:rsidP="0072269F">
      <w:pPr>
        <w:pStyle w:val="a3"/>
        <w:numPr>
          <w:ilvl w:val="0"/>
          <w:numId w:val="2"/>
        </w:numPr>
        <w:ind w:firstLine="720"/>
        <w:rPr>
          <w:color w:val="000000"/>
          <w:sz w:val="28"/>
          <w:szCs w:val="28"/>
        </w:rPr>
      </w:pPr>
      <w:r>
        <w:rPr>
          <w:color w:val="000000"/>
          <w:sz w:val="28"/>
          <w:szCs w:val="28"/>
        </w:rPr>
        <w:t>Калмыков Ю. X. Вопросы применения гражданско-правовых норм Саратов, 1976.</w:t>
      </w:r>
    </w:p>
    <w:p w:rsidR="00A17788" w:rsidRDefault="00A17788" w:rsidP="0072269F">
      <w:pPr>
        <w:pStyle w:val="a3"/>
        <w:numPr>
          <w:ilvl w:val="0"/>
          <w:numId w:val="2"/>
        </w:numPr>
        <w:ind w:firstLine="720"/>
        <w:rPr>
          <w:color w:val="000000"/>
          <w:sz w:val="28"/>
          <w:szCs w:val="28"/>
        </w:rPr>
      </w:pPr>
      <w:r>
        <w:rPr>
          <w:color w:val="000000"/>
          <w:sz w:val="28"/>
          <w:szCs w:val="28"/>
        </w:rPr>
        <w:t>Комментарий части первой Гражданского кодекса Российской Федерации для предпринимателей. М., 1995.</w:t>
      </w:r>
    </w:p>
    <w:p w:rsidR="00A17788" w:rsidRDefault="00A17788" w:rsidP="0072269F">
      <w:pPr>
        <w:pStyle w:val="a3"/>
        <w:numPr>
          <w:ilvl w:val="0"/>
          <w:numId w:val="2"/>
        </w:numPr>
        <w:ind w:firstLine="720"/>
        <w:rPr>
          <w:color w:val="000000"/>
          <w:sz w:val="28"/>
          <w:szCs w:val="28"/>
        </w:rPr>
      </w:pPr>
      <w:r>
        <w:rPr>
          <w:color w:val="000000"/>
          <w:sz w:val="28"/>
          <w:szCs w:val="28"/>
        </w:rPr>
        <w:t>Мейер Д.И. Русское гражданское право. - В 2-х ч. (Классика российской цивилистики). - По испр. и доп. 8-му изд., 1902. - М.: Статут, 2000.</w:t>
      </w:r>
    </w:p>
    <w:p w:rsidR="00A17788" w:rsidRDefault="00A17788" w:rsidP="0072269F">
      <w:pPr>
        <w:pStyle w:val="a3"/>
        <w:numPr>
          <w:ilvl w:val="0"/>
          <w:numId w:val="2"/>
        </w:numPr>
        <w:ind w:firstLine="720"/>
        <w:rPr>
          <w:color w:val="000000"/>
          <w:sz w:val="28"/>
          <w:szCs w:val="28"/>
        </w:rPr>
      </w:pPr>
      <w:r>
        <w:rPr>
          <w:color w:val="000000"/>
          <w:sz w:val="28"/>
          <w:szCs w:val="28"/>
        </w:rPr>
        <w:t>Суханов Е. А. Развитие гражданского законодательства России при переходе к рынку // Гражданское право России при переходе к рынку. М, 1995.</w:t>
      </w:r>
    </w:p>
    <w:p w:rsidR="00A17788" w:rsidRDefault="00A17788" w:rsidP="0072269F">
      <w:pPr>
        <w:pStyle w:val="a3"/>
        <w:numPr>
          <w:ilvl w:val="0"/>
          <w:numId w:val="2"/>
        </w:numPr>
        <w:ind w:firstLine="720"/>
        <w:rPr>
          <w:color w:val="000000"/>
          <w:sz w:val="28"/>
          <w:szCs w:val="28"/>
        </w:rPr>
      </w:pPr>
      <w:r>
        <w:rPr>
          <w:color w:val="000000"/>
          <w:sz w:val="28"/>
          <w:szCs w:val="28"/>
        </w:rPr>
        <w:t xml:space="preserve">Хохлов С. А. Концептуальная основа части второй Гражданского кодекса // Гражданский кодекс Российской Федерации. Часть вторая. Текст. Комментарии. Алфавитно-предметный указатель. М, 1996. </w:t>
      </w:r>
    </w:p>
    <w:p w:rsidR="00A17788" w:rsidRDefault="00A17788" w:rsidP="0072269F">
      <w:pPr>
        <w:pStyle w:val="a3"/>
        <w:numPr>
          <w:ilvl w:val="0"/>
          <w:numId w:val="2"/>
        </w:numPr>
        <w:ind w:firstLine="720"/>
        <w:rPr>
          <w:color w:val="000000"/>
          <w:sz w:val="28"/>
          <w:szCs w:val="28"/>
        </w:rPr>
      </w:pPr>
      <w:r>
        <w:rPr>
          <w:color w:val="000000"/>
          <w:sz w:val="28"/>
          <w:szCs w:val="28"/>
        </w:rPr>
        <w:t>Шершеневич Г. Ф Учебник русского гражданского права (по изданию 1907 г.).</w:t>
      </w:r>
    </w:p>
    <w:p w:rsidR="00A17788" w:rsidRDefault="00A17788" w:rsidP="0072269F">
      <w:pPr>
        <w:pStyle w:val="a3"/>
        <w:numPr>
          <w:ilvl w:val="0"/>
          <w:numId w:val="2"/>
        </w:numPr>
        <w:ind w:firstLine="720"/>
        <w:rPr>
          <w:color w:val="000000"/>
          <w:sz w:val="28"/>
          <w:szCs w:val="28"/>
        </w:rPr>
      </w:pPr>
      <w:r>
        <w:rPr>
          <w:color w:val="000000"/>
          <w:sz w:val="28"/>
          <w:szCs w:val="28"/>
        </w:rPr>
        <w:t>Яковлев В. Ф. О Гражданском кодексе Российской Федерации // ВВАСРФ. 1995. № 1.</w:t>
      </w:r>
    </w:p>
    <w:p w:rsidR="00A17788" w:rsidRDefault="00A17788" w:rsidP="0072269F">
      <w:pPr>
        <w:pStyle w:val="a3"/>
        <w:numPr>
          <w:ilvl w:val="0"/>
          <w:numId w:val="2"/>
        </w:numPr>
        <w:ind w:firstLine="720"/>
        <w:rPr>
          <w:color w:val="000000"/>
          <w:sz w:val="28"/>
          <w:szCs w:val="28"/>
        </w:rPr>
      </w:pPr>
      <w:r>
        <w:rPr>
          <w:color w:val="000000"/>
          <w:sz w:val="28"/>
          <w:szCs w:val="28"/>
        </w:rPr>
        <w:t>Яковлев В. Ф. О некоторых вопросах применения части первой Гражданского кодекса Российской Федерации арбитражными судами // ВВАС РФ. 1995. № 5.</w:t>
      </w:r>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p>
    <w:p w:rsidR="00A17788" w:rsidRDefault="00A17788" w:rsidP="0072269F">
      <w:pPr>
        <w:pStyle w:val="a3"/>
        <w:ind w:firstLine="720"/>
        <w:rPr>
          <w:color w:val="000000"/>
          <w:sz w:val="28"/>
          <w:szCs w:val="28"/>
        </w:rPr>
      </w:pPr>
    </w:p>
    <w:p w:rsidR="00A17788" w:rsidRDefault="00A17788" w:rsidP="0064606B">
      <w:pPr>
        <w:spacing w:line="360" w:lineRule="auto"/>
        <w:rPr>
          <w:color w:val="000000"/>
          <w:sz w:val="28"/>
          <w:szCs w:val="28"/>
        </w:rPr>
      </w:pPr>
      <w:bookmarkStart w:id="64" w:name="_GoBack"/>
      <w:bookmarkEnd w:id="64"/>
    </w:p>
    <w:sectPr w:rsidR="00A17788" w:rsidSect="00A27E93">
      <w:headerReference w:type="default" r:id="rId7"/>
      <w:pgSz w:w="11906" w:h="16838"/>
      <w:pgMar w:top="1276" w:right="707" w:bottom="1276"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BCA" w:rsidRDefault="009B4BCA">
      <w:r>
        <w:separator/>
      </w:r>
    </w:p>
  </w:endnote>
  <w:endnote w:type="continuationSeparator" w:id="0">
    <w:p w:rsidR="009B4BCA" w:rsidRDefault="009B4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BCA" w:rsidRDefault="009B4BCA">
      <w:r>
        <w:separator/>
      </w:r>
    </w:p>
  </w:footnote>
  <w:footnote w:type="continuationSeparator" w:id="0">
    <w:p w:rsidR="009B4BCA" w:rsidRDefault="009B4BCA">
      <w:r>
        <w:continuationSeparator/>
      </w:r>
    </w:p>
  </w:footnote>
  <w:footnote w:id="1">
    <w:p w:rsidR="009B4BCA" w:rsidRDefault="001E2C2A">
      <w:pPr>
        <w:pStyle w:val="a6"/>
      </w:pPr>
      <w:r>
        <w:rPr>
          <w:rStyle w:val="a5"/>
        </w:rPr>
        <w:footnoteRef/>
      </w:r>
      <w:r>
        <w:t xml:space="preserve"> Мейер Д.И. Русское гражданское право. - В 2-х ч. (Классика российской цивилистики). - По испр. и доп. 8-му изд., 1902. - М.: Статут, 2000.</w:t>
      </w:r>
    </w:p>
  </w:footnote>
  <w:footnote w:id="2">
    <w:p w:rsidR="009B4BCA" w:rsidRDefault="001E2C2A">
      <w:pPr>
        <w:pStyle w:val="a6"/>
      </w:pPr>
      <w:r>
        <w:rPr>
          <w:rStyle w:val="a5"/>
        </w:rPr>
        <w:footnoteRef/>
      </w:r>
      <w:r>
        <w:t xml:space="preserve"> Мейер Д.И. Русское гражданское право. - В 2-х ч. (Классика российской цивилистики). - По испр. и доп. 8-му изд., 1902. - М.: Статут, 2000.</w:t>
      </w:r>
    </w:p>
  </w:footnote>
  <w:footnote w:id="3">
    <w:p w:rsidR="009B4BCA" w:rsidRDefault="001E2C2A">
      <w:pPr>
        <w:pStyle w:val="a6"/>
      </w:pPr>
      <w:r>
        <w:rPr>
          <w:rStyle w:val="a5"/>
        </w:rPr>
        <w:footnoteRef/>
      </w:r>
      <w:r>
        <w:t xml:space="preserve"> Зыкин И. С. Обычаи и обыкновения в международной торговле. М., 1983.</w:t>
      </w:r>
    </w:p>
  </w:footnote>
  <w:footnote w:id="4">
    <w:p w:rsidR="009B4BCA" w:rsidRDefault="001E2C2A">
      <w:pPr>
        <w:pStyle w:val="a6"/>
      </w:pPr>
      <w:r>
        <w:rPr>
          <w:rStyle w:val="a5"/>
        </w:rPr>
        <w:footnoteRef/>
      </w:r>
      <w:r>
        <w:t xml:space="preserve"> Постановление Пленума Верховного Суда РФ и Пленума Высшего Арбитражного Суда РФ от 1 июля 1996 г. «О некоторых вопросах, связанных с применением части первой Гражданского кодекса Российской Федерации»// РГ. 1996.13авг.</w:t>
      </w:r>
    </w:p>
  </w:footnote>
  <w:footnote w:id="5">
    <w:p w:rsidR="009B4BCA" w:rsidRDefault="001E2C2A">
      <w:pPr>
        <w:pStyle w:val="a6"/>
      </w:pPr>
      <w:r>
        <w:rPr>
          <w:rStyle w:val="a5"/>
        </w:rPr>
        <w:footnoteRef/>
      </w:r>
      <w:r>
        <w:t xml:space="preserve"> Иоффе О. С. Советское гражданское право. М., 1967. С. 54—55; Калмыков Ю. X. Вопросы применения гражданско-правовых норм Саратов, 1976. С. 31-45.</w:t>
      </w:r>
    </w:p>
  </w:footnote>
  <w:footnote w:id="6">
    <w:p w:rsidR="009B4BCA" w:rsidRDefault="001E2C2A">
      <w:pPr>
        <w:pStyle w:val="a6"/>
      </w:pPr>
      <w:r>
        <w:rPr>
          <w:rStyle w:val="a5"/>
        </w:rPr>
        <w:footnoteRef/>
      </w:r>
      <w:r>
        <w:t xml:space="preserve"> Хохлов С. А. Концептуальная основа части второй Гражданского кодекса // Гражданский кодекс Российской Федерации. Часть вторая. Текст. Комментарии. Алфавитно-предметный указатель. М, 1996. С. 235—236.</w:t>
      </w:r>
    </w:p>
  </w:footnote>
  <w:footnote w:id="7">
    <w:p w:rsidR="009B4BCA" w:rsidRDefault="001E2C2A">
      <w:pPr>
        <w:pStyle w:val="a6"/>
      </w:pPr>
      <w:r>
        <w:rPr>
          <w:rStyle w:val="a5"/>
        </w:rPr>
        <w:footnoteRef/>
      </w:r>
      <w:r>
        <w:t xml:space="preserve"> Дозорцев В. А. Один кодекс или два (нужен ли Хозяйственный кодекс наряду с Гражданским7) // Правовые проблемы рыночной экономики в Российской Федерации Труды Института законодательства и сравнительного правоведения при Правительстве РФ Вып. 57 М,1994.</w:t>
      </w:r>
    </w:p>
  </w:footnote>
  <w:footnote w:id="8">
    <w:p w:rsidR="009B4BCA" w:rsidRDefault="001E2C2A">
      <w:pPr>
        <w:pStyle w:val="a6"/>
      </w:pPr>
      <w:r>
        <w:rPr>
          <w:rStyle w:val="a5"/>
        </w:rPr>
        <w:footnoteRef/>
      </w:r>
      <w:r>
        <w:t xml:space="preserve"> СЗ РФ 1992. № 42. Ст. 2322.</w:t>
      </w:r>
    </w:p>
  </w:footnote>
  <w:footnote w:id="9">
    <w:p w:rsidR="009B4BCA" w:rsidRDefault="001E2C2A">
      <w:pPr>
        <w:pStyle w:val="a6"/>
      </w:pPr>
      <w:r>
        <w:rPr>
          <w:rStyle w:val="a5"/>
        </w:rPr>
        <w:footnoteRef/>
      </w:r>
      <w:r>
        <w:t xml:space="preserve"> Венская конвенция о договорах международной купли-продажи товаров. Комментарий. М, 1994. С 34.</w:t>
      </w:r>
    </w:p>
  </w:footnote>
  <w:footnote w:id="10">
    <w:p w:rsidR="009B4BCA" w:rsidRDefault="001E2C2A">
      <w:pPr>
        <w:pStyle w:val="a6"/>
      </w:pPr>
      <w:r>
        <w:rPr>
          <w:rStyle w:val="a5"/>
        </w:rPr>
        <w:footnoteRef/>
      </w:r>
      <w:r>
        <w:t xml:space="preserve"> Шершеневич Г. Ф Учебник русского гражданского права (по изданию 1907 г.). С. 39.</w:t>
      </w:r>
    </w:p>
  </w:footnote>
  <w:footnote w:id="11">
    <w:p w:rsidR="009B4BCA" w:rsidRDefault="001E2C2A">
      <w:pPr>
        <w:pStyle w:val="a6"/>
      </w:pPr>
      <w:r>
        <w:rPr>
          <w:rStyle w:val="a5"/>
        </w:rPr>
        <w:footnoteRef/>
      </w:r>
      <w:r>
        <w:t xml:space="preserve"> Суханов Е. А. Развитие гражданского законодательства России при переходе к рынку // Гражданское право России при переходе к рынку. М, 1995. С. 25—30.</w:t>
      </w:r>
    </w:p>
  </w:footnote>
  <w:footnote w:id="12">
    <w:p w:rsidR="009B4BCA" w:rsidRDefault="001E2C2A">
      <w:pPr>
        <w:pStyle w:val="a6"/>
        <w:jc w:val="both"/>
      </w:pPr>
      <w:r>
        <w:rPr>
          <w:rStyle w:val="a5"/>
        </w:rPr>
        <w:footnoteRef/>
      </w:r>
      <w:r>
        <w:t xml:space="preserve"> Согласно Правилам подготовки нормативных правовых актов федеральных органов исполнительной власти и их государственной регистрации, утвержденным постановлением Правительства РФ от 13 августа 1997 г. № 1009 (СЗ РФ. 1997. № 33. Ст. 3895), такие акты могут издаваться лишь в форме постановлений, приказов, распоряжений, правил, инструкций и положений (но не в виде писем и телеграмм).</w:t>
      </w:r>
    </w:p>
  </w:footnote>
  <w:footnote w:id="13">
    <w:p w:rsidR="009B4BCA" w:rsidRDefault="001E2C2A">
      <w:pPr>
        <w:pStyle w:val="a6"/>
      </w:pPr>
      <w:r>
        <w:rPr>
          <w:rStyle w:val="a5"/>
        </w:rPr>
        <w:footnoteRef/>
      </w:r>
      <w:r>
        <w:t xml:space="preserve"> Федеральный закон от 14 июня 1994 г «О порядке опубликования и вступления в силу федеральных конституционных законов, федеральных законов, актов палат Федерального Собрания» //СЗ РФ 1994 № 8 Ст 801</w:t>
      </w:r>
    </w:p>
  </w:footnote>
  <w:footnote w:id="14">
    <w:p w:rsidR="009B4BCA" w:rsidRDefault="001E2C2A">
      <w:pPr>
        <w:pStyle w:val="a6"/>
      </w:pPr>
      <w:r>
        <w:rPr>
          <w:rStyle w:val="a5"/>
        </w:rPr>
        <w:footnoteRef/>
      </w:r>
      <w:r>
        <w:t xml:space="preserve"> Указ Президента РФ от 23 мая 1996 г № 763 «О порядке опубликования и вступления в силу актов Президента РФ, Правительства РФ и нормативных правовых актов федеральных органов исполнительной власти».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C2A" w:rsidRDefault="00C46B1D">
    <w:pPr>
      <w:pStyle w:val="a9"/>
      <w:framePr w:wrap="auto" w:vAnchor="text" w:hAnchor="margin" w:xAlign="center" w:y="1"/>
      <w:rPr>
        <w:rStyle w:val="a8"/>
      </w:rPr>
    </w:pPr>
    <w:r>
      <w:rPr>
        <w:rStyle w:val="a8"/>
        <w:noProof/>
      </w:rPr>
      <w:t>2</w:t>
    </w:r>
  </w:p>
  <w:p w:rsidR="001E2C2A" w:rsidRDefault="001E2C2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E1AB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A4F720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96B"/>
    <w:rsid w:val="001E2C2A"/>
    <w:rsid w:val="00246043"/>
    <w:rsid w:val="0041367F"/>
    <w:rsid w:val="005102C0"/>
    <w:rsid w:val="006340B5"/>
    <w:rsid w:val="00634CBE"/>
    <w:rsid w:val="0064606B"/>
    <w:rsid w:val="0072269F"/>
    <w:rsid w:val="00880048"/>
    <w:rsid w:val="00990976"/>
    <w:rsid w:val="009B4BCA"/>
    <w:rsid w:val="009F0679"/>
    <w:rsid w:val="00A17788"/>
    <w:rsid w:val="00A27E93"/>
    <w:rsid w:val="00A51C86"/>
    <w:rsid w:val="00A9413C"/>
    <w:rsid w:val="00C33EF6"/>
    <w:rsid w:val="00C46B1D"/>
    <w:rsid w:val="00CA416A"/>
    <w:rsid w:val="00DC7A93"/>
    <w:rsid w:val="00DE4F60"/>
    <w:rsid w:val="00F87468"/>
    <w:rsid w:val="00FB2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1D3A41-0D7B-4C4C-9124-41459C56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line="360" w:lineRule="auto"/>
      <w:jc w:val="both"/>
    </w:pPr>
    <w:rPr>
      <w:sz w:val="24"/>
      <w:szCs w:val="24"/>
    </w:rPr>
  </w:style>
  <w:style w:type="character" w:customStyle="1" w:styleId="a4">
    <w:name w:val="Основной текст Знак"/>
    <w:link w:val="a3"/>
    <w:uiPriority w:val="99"/>
    <w:semiHidden/>
    <w:rPr>
      <w:sz w:val="20"/>
      <w:szCs w:val="20"/>
    </w:rPr>
  </w:style>
  <w:style w:type="paragraph" w:styleId="11">
    <w:name w:val="toc 1"/>
    <w:basedOn w:val="a"/>
    <w:next w:val="a"/>
    <w:autoRedefine/>
    <w:uiPriority w:val="99"/>
    <w:semiHidden/>
    <w:pPr>
      <w:spacing w:before="120" w:after="120"/>
    </w:pPr>
    <w:rPr>
      <w:b/>
      <w:bCs/>
      <w:caps/>
    </w:rPr>
  </w:style>
  <w:style w:type="character" w:styleId="a5">
    <w:name w:val="footnote reference"/>
    <w:uiPriority w:val="99"/>
    <w:semiHidden/>
    <w:rPr>
      <w:vertAlign w:val="superscript"/>
    </w:rPr>
  </w:style>
  <w:style w:type="paragraph" w:styleId="a6">
    <w:name w:val="footnote text"/>
    <w:basedOn w:val="a"/>
    <w:link w:val="a7"/>
    <w:uiPriority w:val="99"/>
    <w:semiHidden/>
  </w:style>
  <w:style w:type="character" w:customStyle="1" w:styleId="a7">
    <w:name w:val="Текст сноски Знак"/>
    <w:link w:val="a6"/>
    <w:uiPriority w:val="99"/>
    <w:semiHidden/>
    <w:rPr>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character" w:styleId="ab">
    <w:name w:val="Hyperlink"/>
    <w:uiPriority w:val="99"/>
    <w:rPr>
      <w:color w:val="0000FF"/>
      <w:u w:val="single"/>
    </w:rPr>
  </w:style>
  <w:style w:type="paragraph" w:styleId="2">
    <w:name w:val="toc 2"/>
    <w:basedOn w:val="a"/>
    <w:next w:val="a"/>
    <w:autoRedefine/>
    <w:uiPriority w:val="99"/>
    <w:semiHidden/>
    <w:pPr>
      <w:ind w:left="200"/>
    </w:pPr>
    <w:rPr>
      <w:smallCaps/>
    </w:rPr>
  </w:style>
  <w:style w:type="paragraph" w:styleId="3">
    <w:name w:val="toc 3"/>
    <w:basedOn w:val="a"/>
    <w:next w:val="a"/>
    <w:autoRedefine/>
    <w:uiPriority w:val="99"/>
    <w:semiHidden/>
    <w:pPr>
      <w:ind w:left="400"/>
    </w:pPr>
    <w:rPr>
      <w:i/>
      <w:iCs/>
    </w:rPr>
  </w:style>
  <w:style w:type="paragraph" w:styleId="4">
    <w:name w:val="toc 4"/>
    <w:basedOn w:val="a"/>
    <w:next w:val="a"/>
    <w:autoRedefine/>
    <w:uiPriority w:val="99"/>
    <w:semiHidden/>
    <w:pPr>
      <w:ind w:left="600"/>
    </w:pPr>
    <w:rPr>
      <w:sz w:val="18"/>
      <w:szCs w:val="18"/>
    </w:rPr>
  </w:style>
  <w:style w:type="paragraph" w:styleId="5">
    <w:name w:val="toc 5"/>
    <w:basedOn w:val="a"/>
    <w:next w:val="a"/>
    <w:autoRedefine/>
    <w:uiPriority w:val="99"/>
    <w:semiHidden/>
    <w:pPr>
      <w:ind w:left="800"/>
    </w:pPr>
    <w:rPr>
      <w:sz w:val="18"/>
      <w:szCs w:val="18"/>
    </w:rPr>
  </w:style>
  <w:style w:type="paragraph" w:styleId="6">
    <w:name w:val="toc 6"/>
    <w:basedOn w:val="a"/>
    <w:next w:val="a"/>
    <w:autoRedefine/>
    <w:uiPriority w:val="99"/>
    <w:semiHidden/>
    <w:pPr>
      <w:ind w:left="1000"/>
    </w:pPr>
    <w:rPr>
      <w:sz w:val="18"/>
      <w:szCs w:val="18"/>
    </w:rPr>
  </w:style>
  <w:style w:type="paragraph" w:styleId="7">
    <w:name w:val="toc 7"/>
    <w:basedOn w:val="a"/>
    <w:next w:val="a"/>
    <w:autoRedefine/>
    <w:uiPriority w:val="99"/>
    <w:semiHidden/>
    <w:pPr>
      <w:ind w:left="1200"/>
    </w:pPr>
    <w:rPr>
      <w:sz w:val="18"/>
      <w:szCs w:val="18"/>
    </w:rPr>
  </w:style>
  <w:style w:type="paragraph" w:styleId="8">
    <w:name w:val="toc 8"/>
    <w:basedOn w:val="a"/>
    <w:next w:val="a"/>
    <w:autoRedefine/>
    <w:uiPriority w:val="99"/>
    <w:semiHidden/>
    <w:pPr>
      <w:ind w:left="1400"/>
    </w:pPr>
    <w:rPr>
      <w:sz w:val="18"/>
      <w:szCs w:val="18"/>
    </w:rPr>
  </w:style>
  <w:style w:type="paragraph" w:styleId="9">
    <w:name w:val="toc 9"/>
    <w:basedOn w:val="a"/>
    <w:next w:val="a"/>
    <w:autoRedefine/>
    <w:uiPriority w:val="99"/>
    <w:semiHidden/>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7964</Words>
  <Characters>45397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Анализ источников гражданского права: тенденции развития и применение в гражданском праве РФ</dc:subject>
  <dc:creator>Диссертации.ру</dc:creator>
  <cp:keywords/>
  <dc:description/>
  <cp:lastModifiedBy>admin</cp:lastModifiedBy>
  <cp:revision>2</cp:revision>
  <dcterms:created xsi:type="dcterms:W3CDTF">2014-02-22T17:06:00Z</dcterms:created>
  <dcterms:modified xsi:type="dcterms:W3CDTF">2014-02-22T17:06:00Z</dcterms:modified>
</cp:coreProperties>
</file>