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D3A" w:rsidRDefault="00FB4D3A" w:rsidP="008235BF">
      <w:pPr>
        <w:spacing w:after="0" w:line="240" w:lineRule="auto"/>
        <w:ind w:right="141" w:firstLine="397"/>
        <w:jc w:val="both"/>
        <w:rPr>
          <w:rFonts w:ascii="Times New Roman" w:eastAsia="Times New Roman" w:hAnsi="Times New Roman"/>
          <w:color w:val="000000"/>
          <w:sz w:val="20"/>
          <w:szCs w:val="20"/>
          <w:lang w:eastAsia="ru-RU"/>
        </w:rPr>
      </w:pP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p>
    <w:p w:rsidR="00832749" w:rsidRPr="00F77622" w:rsidRDefault="00832749"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ТЕМА 1</w:t>
      </w:r>
      <w:r w:rsidR="003006B4" w:rsidRPr="00F77622">
        <w:rPr>
          <w:rFonts w:ascii="Times New Roman" w:eastAsia="Times New Roman" w:hAnsi="Times New Roman"/>
          <w:color w:val="000000"/>
          <w:sz w:val="20"/>
          <w:szCs w:val="20"/>
          <w:lang w:eastAsia="ru-RU"/>
        </w:rPr>
        <w:t>4</w:t>
      </w:r>
      <w:r w:rsidRPr="00F77622">
        <w:rPr>
          <w:rFonts w:ascii="Times New Roman" w:eastAsia="Times New Roman" w:hAnsi="Times New Roman"/>
          <w:color w:val="000000"/>
          <w:sz w:val="20"/>
          <w:szCs w:val="20"/>
          <w:lang w:eastAsia="ru-RU"/>
        </w:rPr>
        <w:t>. АЗИАТСКИЙ ФИНАНСОВЫЙ КРИЗИС И ЕЕ ВЛИЯНИЕ НА ФИНАНСОВУЮ СИСТЕМУ РК</w:t>
      </w:r>
    </w:p>
    <w:p w:rsidR="0068601B" w:rsidRPr="00F77622" w:rsidRDefault="006934E1" w:rsidP="008235BF">
      <w:pPr>
        <w:spacing w:after="0" w:line="240" w:lineRule="auto"/>
        <w:ind w:right="141"/>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1. Валютно-финансовый кризис 1997-1998 годов и его воздействие на финансовую систему Кореи.</w:t>
      </w:r>
      <w:r w:rsidR="00F77622">
        <w:rPr>
          <w:rFonts w:ascii="Times New Roman" w:eastAsia="Times New Roman" w:hAnsi="Times New Roman"/>
          <w:color w:val="000000"/>
          <w:sz w:val="20"/>
          <w:szCs w:val="20"/>
          <w:lang w:eastAsia="ru-RU"/>
        </w:rPr>
        <w:t xml:space="preserve">            </w:t>
      </w:r>
      <w:r w:rsidR="0068601B" w:rsidRPr="00F77622">
        <w:rPr>
          <w:rFonts w:ascii="Times New Roman" w:eastAsia="Times New Roman" w:hAnsi="Times New Roman"/>
          <w:color w:val="000000"/>
          <w:sz w:val="20"/>
          <w:szCs w:val="20"/>
          <w:lang w:eastAsia="ru-RU"/>
        </w:rPr>
        <w:t>2. Причины Азиатского финансового кризиса и ее последствия</w:t>
      </w:r>
    </w:p>
    <w:p w:rsidR="0068601B" w:rsidRPr="00F77622" w:rsidRDefault="0068601B" w:rsidP="008235BF">
      <w:pPr>
        <w:spacing w:after="0" w:line="240" w:lineRule="auto"/>
        <w:ind w:right="141"/>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3. Уроки валютно-финансового кризиса в Республике Корея</w:t>
      </w:r>
    </w:p>
    <w:p w:rsidR="002759F3" w:rsidRPr="00F77622" w:rsidRDefault="002759F3" w:rsidP="008235BF">
      <w:pPr>
        <w:spacing w:after="0" w:line="240" w:lineRule="auto"/>
        <w:ind w:right="141"/>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 xml:space="preserve">4. Послекризисное развитие </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p>
    <w:p w:rsidR="006934E1" w:rsidRPr="00F77622" w:rsidRDefault="006934E1" w:rsidP="008235BF">
      <w:pPr>
        <w:spacing w:after="0" w:line="240" w:lineRule="auto"/>
        <w:ind w:right="141"/>
        <w:jc w:val="both"/>
        <w:rPr>
          <w:rFonts w:ascii="Times New Roman" w:eastAsia="Times New Roman" w:hAnsi="Times New Roman"/>
          <w:b/>
          <w:color w:val="000000"/>
          <w:sz w:val="20"/>
          <w:szCs w:val="20"/>
          <w:lang w:eastAsia="ru-RU"/>
        </w:rPr>
      </w:pPr>
      <w:r w:rsidRPr="00F77622">
        <w:rPr>
          <w:rFonts w:ascii="Times New Roman" w:eastAsia="Times New Roman" w:hAnsi="Times New Roman"/>
          <w:b/>
          <w:color w:val="000000"/>
          <w:sz w:val="20"/>
          <w:szCs w:val="20"/>
          <w:lang w:eastAsia="ru-RU"/>
        </w:rPr>
        <w:t>1. Валютно-финансовый кризис 1997-1998 годов и его воздействие на финансовую систему Кореи.</w:t>
      </w:r>
    </w:p>
    <w:p w:rsidR="006934E1" w:rsidRPr="00F77622" w:rsidRDefault="008235BF" w:rsidP="008235BF">
      <w:pPr>
        <w:spacing w:after="0" w:line="240" w:lineRule="auto"/>
        <w:ind w:right="141" w:firstLine="397"/>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Как отмечалось  </w:t>
      </w:r>
      <w:r w:rsidR="006934E1" w:rsidRPr="00F77622">
        <w:rPr>
          <w:rFonts w:ascii="Times New Roman" w:eastAsia="Times New Roman" w:hAnsi="Times New Roman"/>
          <w:color w:val="000000"/>
          <w:sz w:val="20"/>
          <w:szCs w:val="20"/>
          <w:lang w:eastAsia="ru-RU"/>
        </w:rPr>
        <w:t>в основе финансового кризиса, развернувшегося в стране  в 1997 году, лежали прежде всего глубинные факторы, связанные с накоплением издержек ускоренной индустриализации. При всех различиях в характере кризисов и в Мексике в 1994 году, и в Юго-Восточной Азии в 1997 - 1998 годах основной удар кризиса был нанесен по национальным банковским и валютным системам с последующей коррекцией фондовых рынков.</w:t>
      </w:r>
    </w:p>
    <w:p w:rsidR="006934E1" w:rsidRPr="00F77622" w:rsidRDefault="006934E1" w:rsidP="00290BE0">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Схема финансового кризиса была примерно одинаковой: массовый отток внешнего капитала создавал угрозу падения курса национальной валюты, после чего иностранные институциональные инвесторы, действовавшие на внутреннем рынке, стремились вывести капитал и зафиксировать полученную прибыль. В результате, кризис распространялся на различные сектора финансового рынка.</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 Финансовый кризис стал "кризисом избыточного инвестирования", при котором внешнее финансирование, использовавшееся для расширения производства и долгосрочного инвестирования, выступало ключевым фактором перегрева конъюнктуры.</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Среди макроэкономических объяснений механизма развертывания кризиса исследователи прежде всего выделяют растущий приток капитала в условиях плавающих валютных курсов в 1995-1997 годах, который приводил к переоценке реальных валютных курсов, что в свою очередь усиливало дефицит текущих счетов платежного баланса.</w:t>
      </w:r>
    </w:p>
    <w:p w:rsidR="006934E1" w:rsidRPr="00F77622" w:rsidRDefault="006934E1" w:rsidP="00290BE0">
      <w:pPr>
        <w:spacing w:after="0" w:line="240" w:lineRule="auto"/>
        <w:ind w:left="142"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Острому развитию финансового кризиса способствовали не только отмеченные фундаментальные факторы, но и ряд ошибок экономической политики. Среди них выделяются такие, как</w:t>
      </w:r>
      <w:r w:rsidR="008235BF" w:rsidRPr="008235BF">
        <w:rPr>
          <w:rFonts w:ascii="Times New Roman" w:eastAsia="Times New Roman" w:hAnsi="Times New Roman"/>
          <w:color w:val="000000"/>
          <w:sz w:val="20"/>
          <w:szCs w:val="20"/>
          <w:lang w:eastAsia="ru-RU"/>
        </w:rPr>
        <w:t xml:space="preserve">: </w:t>
      </w:r>
      <w:r w:rsidRPr="00F77622">
        <w:rPr>
          <w:rFonts w:ascii="Times New Roman" w:eastAsia="Times New Roman" w:hAnsi="Times New Roman"/>
          <w:color w:val="000000"/>
          <w:sz w:val="20"/>
          <w:szCs w:val="20"/>
          <w:lang w:eastAsia="ru-RU"/>
        </w:rPr>
        <w:t>искажение информации о нач</w:t>
      </w:r>
      <w:r w:rsidR="008235BF">
        <w:rPr>
          <w:rFonts w:ascii="Times New Roman" w:eastAsia="Times New Roman" w:hAnsi="Times New Roman"/>
          <w:color w:val="000000"/>
          <w:sz w:val="20"/>
          <w:szCs w:val="20"/>
          <w:lang w:eastAsia="ru-RU"/>
        </w:rPr>
        <w:t>але спада в экономическом цикле</w:t>
      </w:r>
      <w:r w:rsidR="008235BF" w:rsidRPr="008235BF">
        <w:rPr>
          <w:rFonts w:ascii="Times New Roman" w:eastAsia="Times New Roman" w:hAnsi="Times New Roman"/>
          <w:color w:val="000000"/>
          <w:sz w:val="20"/>
          <w:szCs w:val="20"/>
          <w:lang w:eastAsia="ru-RU"/>
        </w:rPr>
        <w:t>;</w:t>
      </w:r>
      <w:r w:rsidRPr="00F77622">
        <w:rPr>
          <w:rFonts w:ascii="Times New Roman" w:eastAsia="Times New Roman" w:hAnsi="Times New Roman"/>
          <w:color w:val="000000"/>
          <w:sz w:val="20"/>
          <w:szCs w:val="20"/>
          <w:lang w:eastAsia="ru-RU"/>
        </w:rPr>
        <w:t xml:space="preserve"> защита переоцененной валюты при наличии высокого текущего дефицита, что неизбеж</w:t>
      </w:r>
      <w:r w:rsidR="008235BF">
        <w:rPr>
          <w:rFonts w:ascii="Times New Roman" w:eastAsia="Times New Roman" w:hAnsi="Times New Roman"/>
          <w:color w:val="000000"/>
          <w:sz w:val="20"/>
          <w:szCs w:val="20"/>
          <w:lang w:eastAsia="ru-RU"/>
        </w:rPr>
        <w:t>но влечет потерю резервов</w:t>
      </w:r>
      <w:r w:rsidR="008235BF" w:rsidRPr="008235BF">
        <w:rPr>
          <w:rFonts w:ascii="Times New Roman" w:eastAsia="Times New Roman" w:hAnsi="Times New Roman"/>
          <w:color w:val="000000"/>
          <w:sz w:val="20"/>
          <w:szCs w:val="20"/>
          <w:lang w:eastAsia="ru-RU"/>
        </w:rPr>
        <w:t>;</w:t>
      </w:r>
      <w:r w:rsidRPr="00F77622">
        <w:rPr>
          <w:rFonts w:ascii="Times New Roman" w:eastAsia="Times New Roman" w:hAnsi="Times New Roman"/>
          <w:color w:val="000000"/>
          <w:sz w:val="20"/>
          <w:szCs w:val="20"/>
          <w:lang w:eastAsia="ru-RU"/>
        </w:rPr>
        <w:t xml:space="preserve"> обострение проблем ликвидности и соответствующее разбухание задолженности финансовых институтов; продолжение бюджетной политики, обнаружившей свою несостоятельность; политические заявления, связывавшие все финансовые трудности лишь с деятельностью спекулянтов и международных финансовых организаций. Все эти ошибки усиливали сомнения участников финансовых операций в способности властей управлять развитием событий.</w:t>
      </w:r>
    </w:p>
    <w:p w:rsidR="006934E1" w:rsidRPr="00F77622" w:rsidRDefault="006934E1" w:rsidP="00290BE0">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 xml:space="preserve">Курс национальной валюты страны  был привязан к корзине, состоящей из набора устойчивых валют развитых стран, в которых около 80% составлял доллар США. Денежные власти стран рассматриваемого региона реагировали на приток иностранного капитала в 1993-1995 годах тем, что защищали свои валюты от повышения. Приток иностранного капитала при фактически фиксированном обменном курсе вызвал быстрое наращивание внешних резервов и соответствующий рост денежной базы. Вместе с тем замедление темпов экономического роста сокращало возможности обслуживания внешней задолженности. </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Наряду с ростом задолженности местных фирм национальным банкам быстро расширялись прямые займы оффшорных банков, выпуски еврооблигаций и "янки бондз", что увеличивало кредитные риски.</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С развертыванием финансового кризиса и циклическим отливом капитала из стран Юго-Восточной Азии сброс акций приобретает кумулятивный эффект, вызывающий обвал фондовой биржи. Вместе с тем репатриация средств, в свою очередь, способствовала нарастанию валютного кризиса.</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В силу отмечавшейся "непрозрачности" финансовых рынков "первичная" негативная информация о состоянии дел в валютно-финансовой сфере резко усиливает дополнительный риск вложений, а уровень доходности падает, что неизбежно ускоряет уход капитала. Иными словами, в условиях начавшегося кризиса недостаточная "прозрачность" финансовой системы порождает дополнительный мультипликатор нарастания риска.</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Непосредственной  причиной кризиса финансовой системы Кореи явился внезапный, неожиданный и широкомасштабный отток международного капитала как из самой страны, так и из других стран Юго-Восточной Азии. На протяжении 1996г. иностранные инвесторы вложили в экономику пяти переживающих ныне кризис азиатских стран (Индонезии, Кореи, Малайзии, Фил</w:t>
      </w:r>
      <w:r w:rsidR="00290BE0">
        <w:rPr>
          <w:rFonts w:ascii="Times New Roman" w:eastAsia="Times New Roman" w:hAnsi="Times New Roman"/>
          <w:color w:val="000000"/>
          <w:sz w:val="20"/>
          <w:szCs w:val="20"/>
          <w:lang w:eastAsia="ru-RU"/>
        </w:rPr>
        <w:t>иппин и Таиланда) 93 млрд.</w:t>
      </w:r>
      <w:r w:rsidRPr="00F77622">
        <w:rPr>
          <w:rFonts w:ascii="Times New Roman" w:eastAsia="Times New Roman" w:hAnsi="Times New Roman"/>
          <w:color w:val="000000"/>
          <w:sz w:val="20"/>
          <w:szCs w:val="20"/>
          <w:lang w:eastAsia="ru-RU"/>
        </w:rPr>
        <w:t xml:space="preserve"> долларов. Этому пред</w:t>
      </w:r>
      <w:r w:rsidR="00290BE0">
        <w:rPr>
          <w:rFonts w:ascii="Times New Roman" w:eastAsia="Times New Roman" w:hAnsi="Times New Roman"/>
          <w:color w:val="000000"/>
          <w:sz w:val="20"/>
          <w:szCs w:val="20"/>
          <w:lang w:eastAsia="ru-RU"/>
        </w:rPr>
        <w:t>шествовали 47 млрд-е</w:t>
      </w:r>
      <w:r w:rsidRPr="00F77622">
        <w:rPr>
          <w:rFonts w:ascii="Times New Roman" w:eastAsia="Times New Roman" w:hAnsi="Times New Roman"/>
          <w:color w:val="000000"/>
          <w:sz w:val="20"/>
          <w:szCs w:val="20"/>
          <w:lang w:eastAsia="ru-RU"/>
        </w:rPr>
        <w:t xml:space="preserve"> инвестиции в 1994г. и </w:t>
      </w:r>
      <w:r w:rsidR="00290BE0">
        <w:rPr>
          <w:rFonts w:ascii="Times New Roman" w:eastAsia="Times New Roman" w:hAnsi="Times New Roman"/>
          <w:color w:val="000000"/>
          <w:sz w:val="20"/>
          <w:szCs w:val="20"/>
          <w:lang w:eastAsia="ru-RU"/>
        </w:rPr>
        <w:t xml:space="preserve">70 млрд-я </w:t>
      </w:r>
      <w:r w:rsidRPr="00F77622">
        <w:rPr>
          <w:rFonts w:ascii="Times New Roman" w:eastAsia="Times New Roman" w:hAnsi="Times New Roman"/>
          <w:color w:val="000000"/>
          <w:sz w:val="20"/>
          <w:szCs w:val="20"/>
          <w:lang w:eastAsia="ru-RU"/>
        </w:rPr>
        <w:t>в 1995-м. В 1997г. инвесторы вместо того, чтобы вложить новые деньги, в панике изъяли 12 миллиардов долларов. Поворот в 105 миллиардов долларов (от притока в 93 миллиардов до оттока в 12 миллиардов) равнялся 11% от докризисного национального дохода этих стран. </w:t>
      </w:r>
      <w:bookmarkStart w:id="0" w:name="_ftnref7"/>
      <w:r w:rsidRPr="00F77622">
        <w:rPr>
          <w:rFonts w:ascii="Times New Roman" w:eastAsia="Times New Roman" w:hAnsi="Times New Roman"/>
          <w:color w:val="000000"/>
          <w:sz w:val="20"/>
          <w:szCs w:val="20"/>
          <w:lang w:eastAsia="ru-RU"/>
        </w:rPr>
        <w:fldChar w:fldCharType="begin"/>
      </w:r>
      <w:r w:rsidRPr="00F77622">
        <w:rPr>
          <w:rFonts w:ascii="Times New Roman" w:eastAsia="Times New Roman" w:hAnsi="Times New Roman"/>
          <w:color w:val="000000"/>
          <w:sz w:val="20"/>
          <w:szCs w:val="20"/>
          <w:lang w:eastAsia="ru-RU"/>
        </w:rPr>
        <w:instrText xml:space="preserve"> HYPERLINK "file:///C:\\DOCUME~1\\Admin\\LOCALS~1\\Temp\\Rar$EX00.250\\Index.html" \l "_ftn7" \o "" </w:instrText>
      </w:r>
      <w:r w:rsidRPr="00F77622">
        <w:rPr>
          <w:rFonts w:ascii="Times New Roman" w:eastAsia="Times New Roman" w:hAnsi="Times New Roman"/>
          <w:color w:val="000000"/>
          <w:sz w:val="20"/>
          <w:szCs w:val="20"/>
          <w:lang w:eastAsia="ru-RU"/>
        </w:rPr>
        <w:fldChar w:fldCharType="separate"/>
      </w:r>
      <w:r w:rsidRPr="00F77622">
        <w:rPr>
          <w:rFonts w:ascii="Times New Roman" w:eastAsia="Times New Roman" w:hAnsi="Times New Roman"/>
          <w:color w:val="0000FF"/>
          <w:sz w:val="20"/>
          <w:szCs w:val="20"/>
          <w:u w:val="single"/>
          <w:vertAlign w:val="superscript"/>
          <w:lang w:eastAsia="ru-RU"/>
        </w:rPr>
        <w:t>7</w:t>
      </w:r>
      <w:r w:rsidRPr="00F77622">
        <w:rPr>
          <w:rFonts w:ascii="Times New Roman" w:eastAsia="Times New Roman" w:hAnsi="Times New Roman"/>
          <w:color w:val="000000"/>
          <w:sz w:val="20"/>
          <w:szCs w:val="20"/>
          <w:lang w:eastAsia="ru-RU"/>
        </w:rPr>
        <w:fldChar w:fldCharType="end"/>
      </w:r>
      <w:bookmarkEnd w:id="0"/>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Одиннадцатипроцентное снижение национального дохода в инвестиционных финансах несет с собой катастрофу, которая и привела эти страны в состояние глубокого экономического спада.</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Вместе с тем, недостаточное развитие рыночных отношений, многочисленные проявления административного произвола в банковской сфере еще более ослабляли устойчивость финансовой системы Кореи.</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Медленное развитие рынков ценных бумаг приводило к тому, что частные капиталы притекали в страну как правило в форме не прямых инвестиций, а займов, предоставляемых местным банкам. В результате иностранные инвесторы по существу полностью делегировали местным финансовым посредникам ответственность за выбор конечных заемщиков и их контроль. Между тем, компетентность банковского менеджмента оказалась ограниченной, банковский надзор в рассматриваемых странах - слабый.</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В условиях валютного кризиса серьезную опасность для банковской системы может представлять высокая доля заимствований, номинированных в иностранной валюте (кредиты, полученные от зарубежных инвесторов). Это определяет высокий уровень курсовых рисков, возникающих в случае ухудшения платежного баланса или кризиса доверия к национальной валюте.</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Таким об</w:t>
      </w:r>
      <w:r w:rsidR="00F53502">
        <w:rPr>
          <w:rFonts w:ascii="Times New Roman" w:eastAsia="Times New Roman" w:hAnsi="Times New Roman"/>
          <w:color w:val="000000"/>
          <w:sz w:val="20"/>
          <w:szCs w:val="20"/>
          <w:lang w:eastAsia="ru-RU"/>
        </w:rPr>
        <w:t>разом, преобладание в финансовой</w:t>
      </w:r>
      <w:r w:rsidRPr="00F77622">
        <w:rPr>
          <w:rFonts w:ascii="Times New Roman" w:eastAsia="Times New Roman" w:hAnsi="Times New Roman"/>
          <w:color w:val="000000"/>
          <w:sz w:val="20"/>
          <w:szCs w:val="20"/>
          <w:lang w:eastAsia="ru-RU"/>
        </w:rPr>
        <w:t xml:space="preserve"> системе страны  банковского кредитования, отражавшее неразвитость рынков ценных бумаг и практическое отсутствие рынков частных облигаций, стало важнейшим фактором, увеличивающим нестабильность финансовой системы.</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Уязвимость экономики страны усиливалась также недостаточной "прозрачностью" их финансовых рынков, а также широким распространением нерыночных методов ведения хозяйственных операций: речь идет о "неформальных деловых отношениях", непотизме и коррупции. В некоторых случаях правительство фактически принуждало банки выдавать ссуды конкретным финансовым группам или отраслям промышленности. Безнадежными оказались перспективы возврата большей части прямых бюджетных кредитов отдельным отраслям промышленности.</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Проблема ликвидности вторичных рынков ценных бумаг связана с недостаточным развитием сети крупных маркет-мейкеров. Основой для поддержания рыночной активности оказывается интенсивное развитие дилерской сети, организация рынка РЕПО и механизмов "дисконтного окна".</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Другой проблемой, связанной с функционированием рынка облигаций в разв</w:t>
      </w:r>
      <w:r w:rsidR="00290BE0">
        <w:rPr>
          <w:rFonts w:ascii="Times New Roman" w:eastAsia="Times New Roman" w:hAnsi="Times New Roman"/>
          <w:color w:val="000000"/>
          <w:sz w:val="20"/>
          <w:szCs w:val="20"/>
          <w:lang w:eastAsia="ru-RU"/>
        </w:rPr>
        <w:t>итой</w:t>
      </w:r>
      <w:r w:rsidRPr="00F77622">
        <w:rPr>
          <w:rFonts w:ascii="Times New Roman" w:eastAsia="Times New Roman" w:hAnsi="Times New Roman"/>
          <w:color w:val="000000"/>
          <w:sz w:val="20"/>
          <w:szCs w:val="20"/>
          <w:lang w:eastAsia="ru-RU"/>
        </w:rPr>
        <w:t xml:space="preserve"> стране, оказывается оценка рейтингов кредитоспособности. В большинстве стран Восточной Азии в настоящее время существуют рейтинговые агентства. Однако их эффективность в предоставлении своевременной и точной информации, как правило, недостаточно высока. Тем самым еще более сужались возможности использования антикризисного инструментария (целенаправленная денежно-кредитная или валютная политика, санация банковской системы и др.).</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Немаловажным фактором, который ограничивает возможности маневра правительства в условиях кризиса, является его зависимость от мощных финансово-промышленных группировок, поскольку принятие решительных стабилизационных мер грозит лоббистским группам значительными потерями. Именно такая ситуация свойственна для авторитарных и полуавторитарных режимов "азиатских тигров".</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Важнейшей структурной характеристикой "азиатских тигров" является сочетание крупнейших, тесно связанных с государством, финансово-промышленных групп и значительного сектора мелкого бизнеса, однако, политически слаб и мало влиятелен. Главенствующую роль в экономической и политической жизни этих стран играют крупнейшие конгломераты, контролируемые отдельными семьями, в том числе семьями, представители которых занимают высшие посты в государстве.</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Выше уже отмечалось господство конгломератов, втягивающих в сферу своего влияния банки и использующих их как инструмент обслуживания собственных интересов. Это приводило к отягощению финансовой системы огромными суммами "плохих" долгов. Одновременно такие структуры препятствовали созданию правовых механизмов, которые обеспечивали бы необходимую для общественного контроля "прозрачность" финансовых институтов. Это, в свою очередь, вело к неуклонному подрыву основ эффективного рыночного функционирования предприятий, особенно малого бизнеса.</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В этой ситуации становится совершенно естественны</w:t>
      </w:r>
      <w:r w:rsidR="00F53502">
        <w:rPr>
          <w:rFonts w:ascii="Times New Roman" w:eastAsia="Times New Roman" w:hAnsi="Times New Roman"/>
          <w:color w:val="000000"/>
          <w:sz w:val="20"/>
          <w:szCs w:val="20"/>
          <w:lang w:eastAsia="ru-RU"/>
        </w:rPr>
        <w:t>м, что власти, имея выбор между:</w:t>
      </w:r>
      <w:r w:rsidRPr="00F77622">
        <w:rPr>
          <w:rFonts w:ascii="Times New Roman" w:eastAsia="Times New Roman" w:hAnsi="Times New Roman"/>
          <w:color w:val="000000"/>
          <w:sz w:val="20"/>
          <w:szCs w:val="20"/>
          <w:lang w:eastAsia="ru-RU"/>
        </w:rPr>
        <w:t xml:space="preserve"> с одной стороны, ужесточением денежной политики и оздоровлением финансового климата, и, с другой стороны, обвалом курса национальной валюты, избирают второй вариант (хотя и имели место безрезультатные попытки избежать девальвации путем валютных интервенций).</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Часто это может обеспечивать дополнительные выгоды некоторым конгломератам, тем, у которых сравнительно невелики финансовые активы, номинированные в национальной валюте. Девальвация повышает конкурентоспособность таких предприятий на внешних рынках, а негативные последствия заключаются в ускорении инфляции, задевающей интересы преимущественно низкодоходных слоев населения. Если бы власти выбрали путь ужесточения денежно-кредитной политики, то это нанесло бы удар как по банкам, так и конгломератам в целом.</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 xml:space="preserve">Последствиями такого развития событий является, во-первых, снижение возможностей использования рыночного антикризисного инструментария (проведение целенаправленной денежно-кредитной, валютной и бюджетной политики, санация банковской системы и др.). Во-вторых, замедление процесса выхода из финансового кризиса. В силу этого кризис может приобрести затяжной </w:t>
      </w:r>
      <w:r w:rsidRPr="00290BE0">
        <w:rPr>
          <w:rFonts w:ascii="Times New Roman" w:eastAsia="Times New Roman" w:hAnsi="Times New Roman"/>
          <w:color w:val="FF0000"/>
          <w:sz w:val="20"/>
          <w:szCs w:val="20"/>
          <w:lang w:eastAsia="ru-RU"/>
        </w:rPr>
        <w:t>стагфляционный</w:t>
      </w:r>
      <w:r w:rsidRPr="00F77622">
        <w:rPr>
          <w:rFonts w:ascii="Times New Roman" w:eastAsia="Times New Roman" w:hAnsi="Times New Roman"/>
          <w:color w:val="000000"/>
          <w:sz w:val="20"/>
          <w:szCs w:val="20"/>
          <w:lang w:eastAsia="ru-RU"/>
        </w:rPr>
        <w:t xml:space="preserve"> характер (спад производства просто "перекладывается" на рост цен). Финансовый кризис в стране  был спровоцирован изменениями основополагающих макроэкономических показателей сначала в Чехии (во в</w:t>
      </w:r>
      <w:r w:rsidR="00290BE0">
        <w:rPr>
          <w:rFonts w:ascii="Times New Roman" w:eastAsia="Times New Roman" w:hAnsi="Times New Roman"/>
          <w:color w:val="000000"/>
          <w:sz w:val="20"/>
          <w:szCs w:val="20"/>
          <w:lang w:eastAsia="ru-RU"/>
        </w:rPr>
        <w:t xml:space="preserve">тором квартале 1997г.), затем </w:t>
      </w:r>
      <w:r w:rsidRPr="00F77622">
        <w:rPr>
          <w:rFonts w:ascii="Times New Roman" w:eastAsia="Times New Roman" w:hAnsi="Times New Roman"/>
          <w:color w:val="000000"/>
          <w:sz w:val="20"/>
          <w:szCs w:val="20"/>
          <w:lang w:eastAsia="ru-RU"/>
        </w:rPr>
        <w:t>в Таиланде, после чего он стремительно охватил непоср</w:t>
      </w:r>
      <w:r w:rsidR="00F53502">
        <w:rPr>
          <w:rFonts w:ascii="Times New Roman" w:eastAsia="Times New Roman" w:hAnsi="Times New Roman"/>
          <w:color w:val="000000"/>
          <w:sz w:val="20"/>
          <w:szCs w:val="20"/>
          <w:lang w:eastAsia="ru-RU"/>
        </w:rPr>
        <w:t xml:space="preserve">едственно Корею и другие страны </w:t>
      </w:r>
      <w:r w:rsidRPr="00F77622">
        <w:rPr>
          <w:rFonts w:ascii="Times New Roman" w:eastAsia="Times New Roman" w:hAnsi="Times New Roman"/>
          <w:color w:val="000000"/>
          <w:sz w:val="20"/>
          <w:szCs w:val="20"/>
          <w:lang w:eastAsia="ru-RU"/>
        </w:rPr>
        <w:t>региона. Цепную реакцию распространения кризиса сразу же охара</w:t>
      </w:r>
      <w:r w:rsidR="00F53502">
        <w:rPr>
          <w:rFonts w:ascii="Times New Roman" w:eastAsia="Times New Roman" w:hAnsi="Times New Roman"/>
          <w:color w:val="000000"/>
          <w:sz w:val="20"/>
          <w:szCs w:val="20"/>
          <w:lang w:eastAsia="ru-RU"/>
        </w:rPr>
        <w:t>ктеризовали как "инфекционную"</w:t>
      </w:r>
      <w:r w:rsidRPr="00F77622">
        <w:rPr>
          <w:rFonts w:ascii="Times New Roman" w:eastAsia="Times New Roman" w:hAnsi="Times New Roman"/>
          <w:color w:val="000000"/>
          <w:sz w:val="20"/>
          <w:szCs w:val="20"/>
          <w:lang w:eastAsia="ru-RU"/>
        </w:rPr>
        <w:t>- термин, который обычно употребляется для описания банковских кризисов, когда неплатежеспособность одного или нескольких банков может привести к кризису ликвидности и возможной неплатежеспособности других банков из-за массового изъятия вкладов. С момента "инфекционного" распространения кризиса во втором квартале 1997г. наблюдалась существенная девальвация валюты страны по отношению к доллару США, д</w:t>
      </w:r>
      <w:r w:rsidR="00F53502">
        <w:rPr>
          <w:rFonts w:ascii="Times New Roman" w:eastAsia="Times New Roman" w:hAnsi="Times New Roman"/>
          <w:color w:val="000000"/>
          <w:sz w:val="20"/>
          <w:szCs w:val="20"/>
          <w:lang w:eastAsia="ru-RU"/>
        </w:rPr>
        <w:t>остигшая на сегодняшний день 25</w:t>
      </w:r>
      <w:r w:rsidRPr="00F77622">
        <w:rPr>
          <w:rFonts w:ascii="Times New Roman" w:eastAsia="Times New Roman" w:hAnsi="Times New Roman"/>
          <w:color w:val="000000"/>
          <w:sz w:val="20"/>
          <w:szCs w:val="20"/>
          <w:lang w:eastAsia="ru-RU"/>
        </w:rPr>
        <w:t>-40%. Хотя основным толчком к девальвации явился уровень дефицитов текущих счетов, можно выделить следующие четыре основные экономические причины, приведшие к такой ситуации:</w:t>
      </w:r>
    </w:p>
    <w:p w:rsidR="006934E1" w:rsidRPr="00F77622" w:rsidRDefault="00FC2C47" w:rsidP="00FC2C47">
      <w:pPr>
        <w:spacing w:after="0" w:line="240" w:lineRule="auto"/>
        <w:ind w:right="141"/>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006934E1" w:rsidRPr="00F77622">
        <w:rPr>
          <w:rFonts w:ascii="Times New Roman" w:eastAsia="Times New Roman" w:hAnsi="Times New Roman"/>
          <w:color w:val="000000"/>
          <w:sz w:val="20"/>
          <w:szCs w:val="20"/>
          <w:lang w:eastAsia="ru-RU"/>
        </w:rPr>
        <w:t>1. Сильная зависимость от краткосрочного капитала и предоставленных в иностранной валюте долговых обязательс</w:t>
      </w:r>
      <w:r w:rsidR="00F53502">
        <w:rPr>
          <w:rFonts w:ascii="Times New Roman" w:eastAsia="Times New Roman" w:hAnsi="Times New Roman"/>
          <w:color w:val="000000"/>
          <w:sz w:val="20"/>
          <w:szCs w:val="20"/>
          <w:lang w:eastAsia="ru-RU"/>
        </w:rPr>
        <w:t>тв -</w:t>
      </w:r>
      <w:r w:rsidR="006934E1" w:rsidRPr="00F77622">
        <w:rPr>
          <w:rFonts w:ascii="Times New Roman" w:eastAsia="Times New Roman" w:hAnsi="Times New Roman"/>
          <w:color w:val="000000"/>
          <w:sz w:val="20"/>
          <w:szCs w:val="20"/>
          <w:lang w:eastAsia="ru-RU"/>
        </w:rPr>
        <w:t>"горячие" деньги обладают как способностью быстро входить в развитую финансовую систему, так и быстро покидать ее. Одновременно девальвация местной валюты приводит к росту выплат в единицах этой валюты по основной сумме иностранного займа и процентных платежей.</w:t>
      </w:r>
    </w:p>
    <w:p w:rsidR="006934E1" w:rsidRPr="00F77622" w:rsidRDefault="00FC2C47" w:rsidP="00FC2C47">
      <w:pPr>
        <w:spacing w:after="0" w:line="240" w:lineRule="auto"/>
        <w:ind w:right="141"/>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006934E1" w:rsidRPr="00F77622">
        <w:rPr>
          <w:rFonts w:ascii="Times New Roman" w:eastAsia="Times New Roman" w:hAnsi="Times New Roman"/>
          <w:color w:val="000000"/>
          <w:sz w:val="20"/>
          <w:szCs w:val="20"/>
          <w:lang w:eastAsia="ru-RU"/>
        </w:rPr>
        <w:t xml:space="preserve">2. Высокий уровень экономического роста, поддерживаемые большим потоком чистых трансфертов, затенили факт недостаточной развитости сектора финансового посредничества, задержав, таким образом, структурные реформы в финансовом секторе. Девальвация местной валюты особенно сильно повлияла на фирмы и банки с большими долгами в иностранных валютах, вызвав проблемы </w:t>
      </w:r>
      <w:r>
        <w:rPr>
          <w:rFonts w:ascii="Times New Roman" w:eastAsia="Times New Roman" w:hAnsi="Times New Roman"/>
          <w:color w:val="000000"/>
          <w:sz w:val="20"/>
          <w:szCs w:val="20"/>
          <w:lang w:eastAsia="ru-RU"/>
        </w:rPr>
        <w:t>ликвидности и во многих случаях неплатежеспособность</w:t>
      </w:r>
      <w:r w:rsidR="006934E1" w:rsidRPr="00F77622">
        <w:rPr>
          <w:rFonts w:ascii="Times New Roman" w:eastAsia="Times New Roman" w:hAnsi="Times New Roman"/>
          <w:color w:val="000000"/>
          <w:sz w:val="20"/>
          <w:szCs w:val="20"/>
          <w:lang w:eastAsia="ru-RU"/>
        </w:rPr>
        <w:t>.</w:t>
      </w:r>
      <w:r w:rsidR="006934E1" w:rsidRPr="00F77622">
        <w:rPr>
          <w:rFonts w:ascii="Times New Roman" w:eastAsia="Times New Roman" w:hAnsi="Times New Roman"/>
          <w:color w:val="000000"/>
          <w:sz w:val="20"/>
          <w:szCs w:val="20"/>
          <w:lang w:eastAsia="ru-RU"/>
        </w:rPr>
        <w:br/>
      </w:r>
      <w:r>
        <w:rPr>
          <w:rFonts w:ascii="Times New Roman" w:eastAsia="Times New Roman" w:hAnsi="Times New Roman"/>
          <w:color w:val="000000"/>
          <w:sz w:val="20"/>
          <w:szCs w:val="20"/>
          <w:lang w:eastAsia="ru-RU"/>
        </w:rPr>
        <w:t xml:space="preserve">           </w:t>
      </w:r>
      <w:r w:rsidR="006934E1" w:rsidRPr="00F77622">
        <w:rPr>
          <w:rFonts w:ascii="Times New Roman" w:eastAsia="Times New Roman" w:hAnsi="Times New Roman"/>
          <w:color w:val="000000"/>
          <w:sz w:val="20"/>
          <w:szCs w:val="20"/>
          <w:lang w:eastAsia="ru-RU"/>
        </w:rPr>
        <w:t>3. Международная ситуация в денежно-кредитной сфере.</w:t>
      </w:r>
    </w:p>
    <w:p w:rsidR="006934E1" w:rsidRPr="00F77622" w:rsidRDefault="00FC2C47" w:rsidP="008235BF">
      <w:pPr>
        <w:spacing w:after="0" w:line="240" w:lineRule="auto"/>
        <w:ind w:right="141"/>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006934E1" w:rsidRPr="00F77622">
        <w:rPr>
          <w:rFonts w:ascii="Times New Roman" w:eastAsia="Times New Roman" w:hAnsi="Times New Roman"/>
          <w:color w:val="000000"/>
          <w:sz w:val="20"/>
          <w:szCs w:val="20"/>
          <w:lang w:eastAsia="ru-RU"/>
        </w:rPr>
        <w:t>4. Негибкость обменного курса. Правительство страны продолжало поддерживать фиксированные обменные курсы, что лишь увеличило размер вносимых корректив.</w:t>
      </w:r>
    </w:p>
    <w:p w:rsidR="006934E1" w:rsidRPr="00F77622" w:rsidRDefault="006934E1" w:rsidP="008235BF">
      <w:pPr>
        <w:spacing w:after="0" w:line="240" w:lineRule="auto"/>
        <w:ind w:right="141" w:firstLine="397"/>
        <w:jc w:val="both"/>
        <w:rPr>
          <w:rFonts w:ascii="Times New Roman" w:eastAsia="Times New Roman" w:hAnsi="Times New Roman"/>
          <w:color w:val="000000"/>
          <w:sz w:val="20"/>
          <w:szCs w:val="20"/>
          <w:lang w:eastAsia="ru-RU"/>
        </w:rPr>
      </w:pPr>
      <w:r w:rsidRPr="00F77622">
        <w:rPr>
          <w:rFonts w:ascii="Times New Roman" w:eastAsia="Times New Roman" w:hAnsi="Times New Roman"/>
          <w:color w:val="000000"/>
          <w:sz w:val="20"/>
          <w:szCs w:val="20"/>
          <w:lang w:eastAsia="ru-RU"/>
        </w:rPr>
        <w:t>Развитие кризисных явлений в подобных странах "второго и третьего эшелонов" промышленного развития в особенно острых формах обнаруживается в финансовой сфере. Вместе с тем, такие финансовые кризисы, как свидетельствует опыт последних десятилетий, неизменно развертываются при резком снижении темпов роста промышленного производства (или прямого падения абсолютных масштабов производства). В основе таких кризисов лежат прежде всего внутренние конфликты того типа индустриализации, который получил распространение в странах Юго-восточной Азии.</w:t>
      </w:r>
    </w:p>
    <w:p w:rsidR="006934E1" w:rsidRPr="00F77622" w:rsidRDefault="006934E1" w:rsidP="008235BF">
      <w:pPr>
        <w:spacing w:after="0" w:line="240" w:lineRule="auto"/>
        <w:ind w:right="141" w:firstLine="397"/>
        <w:jc w:val="both"/>
        <w:rPr>
          <w:rFonts w:ascii="Times New Roman" w:hAnsi="Times New Roman"/>
          <w:sz w:val="20"/>
          <w:szCs w:val="20"/>
        </w:rPr>
      </w:pPr>
      <w:r w:rsidRPr="00F77622">
        <w:rPr>
          <w:rFonts w:ascii="Times New Roman" w:hAnsi="Times New Roman"/>
          <w:b/>
          <w:sz w:val="20"/>
          <w:szCs w:val="20"/>
        </w:rPr>
        <w:t xml:space="preserve">Государственный долг Кореи. </w:t>
      </w:r>
      <w:r w:rsidRPr="00F77622">
        <w:rPr>
          <w:rFonts w:ascii="Times New Roman" w:hAnsi="Times New Roman"/>
          <w:sz w:val="20"/>
          <w:szCs w:val="20"/>
        </w:rPr>
        <w:t xml:space="preserve">Достаточно длительный период времени,   вплоть до декабря 1997 года общая сумма государственного долга Кореи была  относительно невелика. Это объясняется тем, что бюджетный дефицит страны из года в год покрывался   не за счет привлечения дополнительных финансовых ресурсов из-за рубежа, а за счет инфляции. А привлечение международных кредитов и займов осуществлялось не правительством страны, а крупными финансово-промышленными группами. Однако охвативший всю Юго-Восточную Азию мировой финансовый кризис заставил Корею обратиться за финансовой помощью к Международному Валютному Фонду на сумму 105 млрд. $. </w:t>
      </w:r>
    </w:p>
    <w:p w:rsidR="006934E1" w:rsidRPr="00F77622" w:rsidRDefault="006934E1" w:rsidP="008235BF">
      <w:pPr>
        <w:spacing w:after="0" w:line="240" w:lineRule="auto"/>
        <w:ind w:right="141" w:firstLine="397"/>
        <w:jc w:val="both"/>
        <w:rPr>
          <w:rFonts w:ascii="Times New Roman" w:hAnsi="Times New Roman"/>
          <w:sz w:val="20"/>
          <w:szCs w:val="20"/>
        </w:rPr>
      </w:pPr>
      <w:r w:rsidRPr="00F77622">
        <w:rPr>
          <w:rFonts w:ascii="Times New Roman" w:hAnsi="Times New Roman"/>
          <w:sz w:val="20"/>
          <w:szCs w:val="20"/>
        </w:rPr>
        <w:t xml:space="preserve">Для финансирования   государственного долга правительство Кореи выпускает различные виды ценных бумаг: </w:t>
      </w:r>
    </w:p>
    <w:p w:rsidR="006934E1" w:rsidRPr="00F77622" w:rsidRDefault="006934E1" w:rsidP="008235BF">
      <w:pPr>
        <w:numPr>
          <w:ilvl w:val="0"/>
          <w:numId w:val="1"/>
        </w:numPr>
        <w:spacing w:after="0" w:line="240" w:lineRule="auto"/>
        <w:ind w:right="141"/>
        <w:jc w:val="both"/>
        <w:rPr>
          <w:rFonts w:ascii="Times New Roman" w:hAnsi="Times New Roman"/>
          <w:sz w:val="20"/>
          <w:szCs w:val="20"/>
        </w:rPr>
      </w:pPr>
      <w:r w:rsidRPr="00F77622">
        <w:rPr>
          <w:rFonts w:ascii="Times New Roman" w:hAnsi="Times New Roman"/>
          <w:sz w:val="20"/>
          <w:szCs w:val="20"/>
        </w:rPr>
        <w:t xml:space="preserve">облигации;   </w:t>
      </w:r>
    </w:p>
    <w:p w:rsidR="006934E1" w:rsidRPr="00F77622" w:rsidRDefault="006934E1" w:rsidP="008235BF">
      <w:pPr>
        <w:numPr>
          <w:ilvl w:val="0"/>
          <w:numId w:val="1"/>
        </w:numPr>
        <w:spacing w:after="0" w:line="240" w:lineRule="auto"/>
        <w:ind w:right="141"/>
        <w:jc w:val="both"/>
        <w:rPr>
          <w:rFonts w:ascii="Times New Roman" w:hAnsi="Times New Roman"/>
          <w:sz w:val="20"/>
          <w:szCs w:val="20"/>
        </w:rPr>
      </w:pPr>
      <w:r w:rsidRPr="00F77622">
        <w:rPr>
          <w:rFonts w:ascii="Times New Roman" w:hAnsi="Times New Roman"/>
          <w:sz w:val="20"/>
          <w:szCs w:val="20"/>
        </w:rPr>
        <w:t xml:space="preserve">долговые и сберегательные   сертификаты; </w:t>
      </w:r>
    </w:p>
    <w:p w:rsidR="006934E1" w:rsidRPr="00F77622" w:rsidRDefault="006934E1" w:rsidP="008235BF">
      <w:pPr>
        <w:numPr>
          <w:ilvl w:val="0"/>
          <w:numId w:val="1"/>
        </w:numPr>
        <w:spacing w:after="0" w:line="240" w:lineRule="auto"/>
        <w:ind w:right="141"/>
        <w:jc w:val="both"/>
        <w:rPr>
          <w:rFonts w:ascii="Times New Roman" w:hAnsi="Times New Roman"/>
          <w:sz w:val="20"/>
          <w:szCs w:val="20"/>
        </w:rPr>
      </w:pPr>
      <w:r w:rsidRPr="00F77622">
        <w:rPr>
          <w:rFonts w:ascii="Times New Roman" w:hAnsi="Times New Roman"/>
          <w:sz w:val="20"/>
          <w:szCs w:val="20"/>
        </w:rPr>
        <w:t xml:space="preserve">финансовые обязательства.  </w:t>
      </w:r>
    </w:p>
    <w:p w:rsidR="006934E1" w:rsidRPr="00F77622" w:rsidRDefault="006934E1" w:rsidP="008235BF">
      <w:pPr>
        <w:spacing w:after="0" w:line="240" w:lineRule="auto"/>
        <w:ind w:right="141" w:firstLine="397"/>
        <w:jc w:val="both"/>
        <w:rPr>
          <w:rFonts w:ascii="Times New Roman" w:hAnsi="Times New Roman"/>
          <w:sz w:val="20"/>
          <w:szCs w:val="20"/>
        </w:rPr>
      </w:pPr>
      <w:r w:rsidRPr="00F77622">
        <w:rPr>
          <w:rFonts w:ascii="Times New Roman" w:hAnsi="Times New Roman"/>
          <w:sz w:val="20"/>
          <w:szCs w:val="20"/>
        </w:rPr>
        <w:t>Большая часть государственного долга   размещена в Банке Кореи, государственных компаниях, коммерческих банках и страховых компаниях.</w:t>
      </w:r>
    </w:p>
    <w:p w:rsidR="00CF0B0C" w:rsidRPr="00F77622" w:rsidRDefault="00CF0B0C" w:rsidP="008235BF">
      <w:pPr>
        <w:spacing w:after="0" w:line="240" w:lineRule="auto"/>
        <w:ind w:right="141"/>
        <w:jc w:val="both"/>
        <w:rPr>
          <w:rFonts w:ascii="Times New Roman" w:hAnsi="Times New Roman"/>
          <w:sz w:val="20"/>
          <w:szCs w:val="20"/>
        </w:rPr>
      </w:pPr>
    </w:p>
    <w:p w:rsidR="0068601B" w:rsidRPr="00F77622" w:rsidRDefault="0068601B" w:rsidP="008235BF">
      <w:pPr>
        <w:spacing w:after="0" w:line="240" w:lineRule="auto"/>
        <w:ind w:right="141"/>
        <w:jc w:val="both"/>
        <w:rPr>
          <w:rFonts w:ascii="Times New Roman" w:eastAsia="Times New Roman" w:hAnsi="Times New Roman"/>
          <w:b/>
          <w:color w:val="000000"/>
          <w:sz w:val="20"/>
          <w:szCs w:val="20"/>
          <w:lang w:eastAsia="ru-RU"/>
        </w:rPr>
      </w:pPr>
      <w:r w:rsidRPr="00F77622">
        <w:rPr>
          <w:rFonts w:ascii="Times New Roman" w:eastAsia="Times New Roman" w:hAnsi="Times New Roman"/>
          <w:b/>
          <w:color w:val="000000"/>
          <w:sz w:val="20"/>
          <w:szCs w:val="20"/>
          <w:lang w:eastAsia="ru-RU"/>
        </w:rPr>
        <w:t>2. Причины Азиатского финансового кризиса и ее последствия</w:t>
      </w:r>
    </w:p>
    <w:p w:rsidR="0068601B" w:rsidRPr="00F77622" w:rsidRDefault="0068601B" w:rsidP="008235BF">
      <w:pPr>
        <w:pStyle w:val="a3"/>
        <w:ind w:right="141" w:firstLine="540"/>
        <w:jc w:val="both"/>
        <w:rPr>
          <w:sz w:val="20"/>
        </w:rPr>
      </w:pPr>
      <w:r w:rsidRPr="00F77622">
        <w:rPr>
          <w:sz w:val="20"/>
        </w:rPr>
        <w:t>Азиатский финансовый кризис означал обвал валютного и фондового рынков пяти азиатских стран: Таиланда, Филиппин, Малайзии, Индонезии и Республика Корея, случившийся в июле - декабре 1997 года. Финансовый кризис вызвал тяжелые социально-экономические последствия в этих странах и прямо или косвенно повлиял не только на экономическое и экономическое развитие Азиатско - Тихоокеанского региона, но и далеко за пределами АТР. Глубина кризиса, равно как и способность стран справиться с его последствиями, не были одинаковыми.</w:t>
      </w:r>
    </w:p>
    <w:p w:rsidR="0068601B" w:rsidRPr="00F77622" w:rsidRDefault="0068601B" w:rsidP="008235BF">
      <w:pPr>
        <w:pStyle w:val="a4"/>
        <w:spacing w:after="0"/>
        <w:ind w:left="0" w:right="141" w:firstLine="540"/>
        <w:jc w:val="both"/>
        <w:rPr>
          <w:sz w:val="20"/>
        </w:rPr>
      </w:pPr>
      <w:r w:rsidRPr="00F77622">
        <w:rPr>
          <w:sz w:val="20"/>
        </w:rPr>
        <w:t xml:space="preserve">Расклад сил к началу 1999 года в </w:t>
      </w:r>
      <w:r w:rsidRPr="00F77622">
        <w:rPr>
          <w:sz w:val="20"/>
          <w:lang w:val="en-US"/>
        </w:rPr>
        <w:t>APT</w:t>
      </w:r>
    </w:p>
    <w:p w:rsidR="0068601B" w:rsidRPr="00F77622" w:rsidRDefault="0068601B" w:rsidP="008235BF">
      <w:pPr>
        <w:pStyle w:val="a3"/>
        <w:ind w:right="141" w:firstLine="540"/>
        <w:jc w:val="both"/>
        <w:rPr>
          <w:sz w:val="20"/>
        </w:rPr>
      </w:pPr>
      <w:r w:rsidRPr="00F77622">
        <w:rPr>
          <w:sz w:val="20"/>
        </w:rPr>
        <w:t>Причин финансового коллапса пяти упомянутых выше азиатских «тигров», оказавшихся в эпицентре финансовых потрясений, несколько. Это переоценка национальной валюты, привязанной к американскому доллару и подорожавшей вслед за удорожанием доллара в 1996 - 1997 годах, а также исчерпание возможностей традиционной для новых индустриальных стран (НИС) экспортной стратегии роста. В условиях завышенного курса национальных валют, роста импорта и усиливающейся международной конкуренции со стороны «новой волны» НИС (Китай, Вьетнам и т.д.) ставка на экспорт уже не обеспечивала финансовой устойчивости НИС. Это и слабость банковско-финансовых систем, которые, будучи созданными под форсированный и кредитопоглощающий рост, не смогли ни предотвратить увеличения сверхкритической нормы объемов «плохих» кредитов и дефицита текущего платежного баланса, ни противостоять атакам международных финансовых спекулянтов, играющих на инфляции активов и завышении курсов национальных валют.</w:t>
      </w:r>
    </w:p>
    <w:p w:rsidR="0068601B" w:rsidRPr="00F77622" w:rsidRDefault="0068601B" w:rsidP="008235BF">
      <w:pPr>
        <w:pStyle w:val="a3"/>
        <w:ind w:right="141" w:firstLine="540"/>
        <w:jc w:val="both"/>
        <w:rPr>
          <w:sz w:val="20"/>
        </w:rPr>
      </w:pPr>
      <w:r w:rsidRPr="00F77622">
        <w:rPr>
          <w:sz w:val="20"/>
        </w:rPr>
        <w:t>В наименьшей степени от финансового кризиса пострадали Филиппины, в наибольшей - Индонезия, в которой кризис привел к отставке правившего страной более 30 лет президента</w:t>
      </w:r>
      <w:r w:rsidR="00FC2C47">
        <w:rPr>
          <w:sz w:val="20"/>
        </w:rPr>
        <w:t xml:space="preserve">, массовым увольнениям </w:t>
      </w:r>
      <w:r w:rsidRPr="00F77622">
        <w:rPr>
          <w:sz w:val="20"/>
        </w:rPr>
        <w:t xml:space="preserve"> и социально-экономическому коллапсу. В 1998 году ВВП Филиппин сократился на 0,1% при инфляции в 11,2%, тогда как Индонезии - 17,4% при 80% инфляции.</w:t>
      </w:r>
    </w:p>
    <w:p w:rsidR="0068601B" w:rsidRPr="00F77622" w:rsidRDefault="0068601B" w:rsidP="008235BF">
      <w:pPr>
        <w:pStyle w:val="a3"/>
        <w:ind w:right="141" w:firstLine="540"/>
        <w:jc w:val="both"/>
        <w:rPr>
          <w:sz w:val="20"/>
        </w:rPr>
      </w:pPr>
      <w:r w:rsidRPr="00F77622">
        <w:rPr>
          <w:sz w:val="20"/>
        </w:rPr>
        <w:t>Быстрее других от криз</w:t>
      </w:r>
      <w:r w:rsidR="00FC2C47">
        <w:rPr>
          <w:sz w:val="20"/>
        </w:rPr>
        <w:t xml:space="preserve">иса оправилась Республика Корея, </w:t>
      </w:r>
      <w:r w:rsidRPr="00F77622">
        <w:rPr>
          <w:sz w:val="20"/>
        </w:rPr>
        <w:t xml:space="preserve">имеющая развитую современную промышленную базу и получившая более половины всех кредитов МВФ, направленных на восстановление азиатских финансов. Близких к южнокорейским успехов добился Таиланд, как и Республика Корея тесно сотрудничавшая с МВФ в преодолении кризиса. Однако не смотря на то, что к началу 1999 года валютные и фондовые рынки Республики Корея и Таиланда стабилизировались на уровне 70% от кризисного, а инфляция (за </w:t>
      </w:r>
      <w:smartTag w:uri="urn:schemas-microsoft-com:office:smarttags" w:element="metricconverter">
        <w:smartTagPr>
          <w:attr w:name="ProductID" w:val="1998 г"/>
        </w:smartTagPr>
        <w:r w:rsidRPr="00F77622">
          <w:rPr>
            <w:sz w:val="20"/>
          </w:rPr>
          <w:t>1998 г</w:t>
        </w:r>
      </w:smartTag>
      <w:r w:rsidR="00FC2C47">
        <w:rPr>
          <w:sz w:val="20"/>
        </w:rPr>
        <w:t>.) не вышла за рамки 7</w:t>
      </w:r>
      <w:r w:rsidRPr="00F77622">
        <w:rPr>
          <w:sz w:val="20"/>
        </w:rPr>
        <w:t>-8%, экономические последствия финансового кризиса оказались удручающими: ВВП в этих странах сократился соответственно на 6,8% и 8 ,0 %, резко возросла безработица. Не смогла удержаться на плаву и Малайзия, отказавшаяся от помощи и рецептов МВФ и избравшая путь ужесточения валютного регулирования (установлен твердый обменный курс национальной валюты) и контроля над иностранным капиталом (введен годовой мораторий на вывоз капитала). ВВП страны сократился на 8,6% при инфляции в 5,6%.</w:t>
      </w:r>
    </w:p>
    <w:p w:rsidR="0068601B" w:rsidRPr="00F77622" w:rsidRDefault="0068601B" w:rsidP="008235BF">
      <w:pPr>
        <w:pStyle w:val="a3"/>
        <w:ind w:right="141" w:firstLine="540"/>
        <w:jc w:val="both"/>
        <w:rPr>
          <w:sz w:val="20"/>
        </w:rPr>
      </w:pPr>
      <w:r w:rsidRPr="00F77622">
        <w:rPr>
          <w:sz w:val="20"/>
        </w:rPr>
        <w:t>Во вторую группу можно объединить страны и экономики «китайского пояса» - Китай, Сингапур, Тайвань, Гонконг, а также китайский бизнес в странах АСЕАН, не пострадавшие непосредственно от финансового коллапса своих соседей. Устойчивости «китайской экономики» способствовали следующие основные факторы:</w:t>
      </w:r>
    </w:p>
    <w:p w:rsidR="0068601B" w:rsidRPr="00F77622" w:rsidRDefault="0068601B" w:rsidP="008235BF">
      <w:pPr>
        <w:pStyle w:val="5"/>
        <w:numPr>
          <w:ilvl w:val="0"/>
          <w:numId w:val="3"/>
        </w:numPr>
        <w:ind w:right="141"/>
        <w:jc w:val="both"/>
        <w:rPr>
          <w:sz w:val="20"/>
        </w:rPr>
      </w:pPr>
      <w:r w:rsidRPr="00F77622">
        <w:rPr>
          <w:sz w:val="20"/>
        </w:rPr>
        <w:t>Большие золотовалютные резервы: около 140 млрд. долларов у Китая, по 70 - 80 млрд. долларов у Тайваня, Гонконга и Сингапура',</w:t>
      </w:r>
    </w:p>
    <w:p w:rsidR="0068601B" w:rsidRPr="00F77622" w:rsidRDefault="0068601B" w:rsidP="008235BF">
      <w:pPr>
        <w:pStyle w:val="5"/>
        <w:numPr>
          <w:ilvl w:val="0"/>
          <w:numId w:val="3"/>
        </w:numPr>
        <w:ind w:right="141"/>
        <w:jc w:val="both"/>
        <w:rPr>
          <w:sz w:val="20"/>
        </w:rPr>
      </w:pPr>
      <w:r w:rsidRPr="00F77622">
        <w:rPr>
          <w:sz w:val="20"/>
        </w:rPr>
        <w:t>Положительное сальдо текущего платежного баланса;</w:t>
      </w:r>
    </w:p>
    <w:p w:rsidR="0068601B" w:rsidRPr="00F77622" w:rsidRDefault="0068601B" w:rsidP="008235BF">
      <w:pPr>
        <w:pStyle w:val="5"/>
        <w:numPr>
          <w:ilvl w:val="0"/>
          <w:numId w:val="3"/>
        </w:numPr>
        <w:ind w:right="141"/>
        <w:jc w:val="both"/>
        <w:rPr>
          <w:sz w:val="20"/>
        </w:rPr>
      </w:pPr>
      <w:r w:rsidRPr="00F77622">
        <w:rPr>
          <w:sz w:val="20"/>
        </w:rPr>
        <w:t>Закрытость и жесткое регулирование валютного и фондового рынков в Китае и на Тайване, что позволило им защититься от атак финансовых спекулянтов;</w:t>
      </w:r>
    </w:p>
    <w:p w:rsidR="0068601B" w:rsidRPr="00F77622" w:rsidRDefault="0068601B" w:rsidP="008235BF">
      <w:pPr>
        <w:pStyle w:val="a3"/>
        <w:numPr>
          <w:ilvl w:val="0"/>
          <w:numId w:val="3"/>
        </w:numPr>
        <w:ind w:right="141"/>
        <w:jc w:val="both"/>
        <w:rPr>
          <w:sz w:val="20"/>
        </w:rPr>
      </w:pPr>
      <w:r w:rsidRPr="00F77622">
        <w:rPr>
          <w:sz w:val="20"/>
        </w:rPr>
        <w:t>Незначительный объем «плохих» кредитов в Сингапуре на Тайване и у китайского бизнеса в Юго-Восточной Азии - вследствие хорошего менеджмента тайваньских и сингапурских банков и крупных корпорации и, с другой стороны - традиции семейного китайского бизнеса, предпочитающего полагаться на собственные средства и деньги родственников и не брать кредитов сверх объемов реальных ликвидных активов;</w:t>
      </w:r>
    </w:p>
    <w:p w:rsidR="0068601B" w:rsidRPr="00F77622" w:rsidRDefault="0068601B" w:rsidP="008235BF">
      <w:pPr>
        <w:pStyle w:val="5"/>
        <w:numPr>
          <w:ilvl w:val="0"/>
          <w:numId w:val="3"/>
        </w:numPr>
        <w:ind w:right="141"/>
        <w:jc w:val="both"/>
        <w:rPr>
          <w:sz w:val="20"/>
        </w:rPr>
      </w:pPr>
      <w:r w:rsidRPr="00F77622">
        <w:rPr>
          <w:sz w:val="20"/>
        </w:rPr>
        <w:t>Финансовая поддержка Китаем сверхлиберализованных валютного и фондового рынков Гонконга, подвергшихся спекулятивным атакам в 1997 и 1998 годах после того как Гонконг перешел под юрисдикцию Китая;</w:t>
      </w:r>
    </w:p>
    <w:p w:rsidR="0068601B" w:rsidRPr="00F77622" w:rsidRDefault="0068601B" w:rsidP="008235BF">
      <w:pPr>
        <w:pStyle w:val="5"/>
        <w:numPr>
          <w:ilvl w:val="0"/>
          <w:numId w:val="3"/>
        </w:numPr>
        <w:ind w:right="141"/>
        <w:jc w:val="both"/>
        <w:rPr>
          <w:sz w:val="20"/>
        </w:rPr>
      </w:pPr>
      <w:r w:rsidRPr="00F77622">
        <w:rPr>
          <w:sz w:val="20"/>
        </w:rPr>
        <w:t>Наличие у Тайваня и Гонконга устойчивых и прибыльных ниш на мировых рынках, соответственно компьютерной техники и финансовых услуг.</w:t>
      </w:r>
    </w:p>
    <w:p w:rsidR="0068601B" w:rsidRPr="00F77622" w:rsidRDefault="0068601B" w:rsidP="008235BF">
      <w:pPr>
        <w:pStyle w:val="a3"/>
        <w:ind w:right="141" w:firstLine="540"/>
        <w:jc w:val="both"/>
        <w:rPr>
          <w:sz w:val="20"/>
        </w:rPr>
      </w:pPr>
      <w:r w:rsidRPr="00F77622">
        <w:rPr>
          <w:sz w:val="20"/>
        </w:rPr>
        <w:t>Однако, выдержав первый прямой удар, «китайская экономика» Азии не обнаружила полного иммунитета к косвенным последствиям азиатского финансового кризиса. Девальвация национальной валюты повысила конкурентоспособность экспорта попавших в беду стран и уменьшила спрос на импортную продукцию в ущерб экспорту Китая, Гонконга, Сингапура и, хотя в меньшей степени. специализирующегося на наукоемкой продукции</w:t>
      </w:r>
    </w:p>
    <w:p w:rsidR="0068601B" w:rsidRPr="00F77622" w:rsidRDefault="0068601B" w:rsidP="008235BF">
      <w:pPr>
        <w:pStyle w:val="a3"/>
        <w:ind w:right="141" w:firstLine="540"/>
        <w:jc w:val="both"/>
        <w:rPr>
          <w:sz w:val="20"/>
        </w:rPr>
      </w:pPr>
      <w:r w:rsidRPr="00F77622">
        <w:rPr>
          <w:sz w:val="20"/>
        </w:rPr>
        <w:t>Тайваня. В результате в Гонконге и Сингапуре в 1998 году было зафиксировано падение ВВП, соответственно на 7% и 1,5%. ВВП Тайваня вырос лишь на 4,7%, что на 2.ю1 процентных пункта меньше, чем в 1997 году.</w:t>
      </w:r>
    </w:p>
    <w:p w:rsidR="0068601B" w:rsidRPr="00F77622" w:rsidRDefault="00FC2C47" w:rsidP="008235BF">
      <w:pPr>
        <w:pStyle w:val="a3"/>
        <w:ind w:right="141" w:firstLine="540"/>
        <w:jc w:val="both"/>
        <w:rPr>
          <w:sz w:val="20"/>
        </w:rPr>
      </w:pPr>
      <w:r>
        <w:rPr>
          <w:b/>
          <w:sz w:val="20"/>
        </w:rPr>
        <w:t xml:space="preserve">Последствия </w:t>
      </w:r>
      <w:r w:rsidR="0068601B" w:rsidRPr="00F77622">
        <w:rPr>
          <w:b/>
          <w:sz w:val="20"/>
        </w:rPr>
        <w:t>азиатского финансового кризиса</w:t>
      </w:r>
      <w:r>
        <w:rPr>
          <w:b/>
          <w:sz w:val="20"/>
        </w:rPr>
        <w:t xml:space="preserve">. </w:t>
      </w:r>
      <w:r w:rsidR="0068601B" w:rsidRPr="00F77622">
        <w:rPr>
          <w:sz w:val="20"/>
        </w:rPr>
        <w:t>Азиатский финансовый кризис усилил опасения китайского руководства относительно того, что Китай может стать более уязвимым вследствие проводимого курса экономической либерализации. В результате Пекин замедлил реформирование банковской системы и приватизацию крупных промышленных предприятий, усилил административный контроль за валютными операциями и иностранным капиталом. Однако ужесточение курса не во всем оправдалось.</w:t>
      </w:r>
    </w:p>
    <w:p w:rsidR="0068601B" w:rsidRPr="00F77622" w:rsidRDefault="0068601B" w:rsidP="008235BF">
      <w:pPr>
        <w:pStyle w:val="40"/>
        <w:spacing w:after="0"/>
        <w:ind w:left="0" w:right="141" w:firstLine="540"/>
        <w:jc w:val="both"/>
        <w:rPr>
          <w:sz w:val="20"/>
        </w:rPr>
      </w:pPr>
      <w:r w:rsidRPr="00F77622">
        <w:rPr>
          <w:sz w:val="20"/>
        </w:rPr>
        <w:t>Китайский экспорт в 1998 году увеличился лишь на 5%. А рост ВВП хотя и составил 7,8%, но сопровождался увеличением внутреннего предложения без соответствующего повышения платежеспособного спроса, в результате чего Китай столкнулся с новой для него проблемой - проблемой дефляцией : индекс цен в 1998 году уменьшился на 1,2%.</w:t>
      </w:r>
    </w:p>
    <w:p w:rsidR="0068601B" w:rsidRPr="00F77622" w:rsidRDefault="0068601B" w:rsidP="008235BF">
      <w:pPr>
        <w:pStyle w:val="40"/>
        <w:spacing w:after="0"/>
        <w:ind w:left="0" w:right="141" w:firstLine="540"/>
        <w:jc w:val="both"/>
        <w:rPr>
          <w:sz w:val="20"/>
        </w:rPr>
      </w:pPr>
      <w:r w:rsidRPr="00F77622">
        <w:rPr>
          <w:sz w:val="20"/>
        </w:rPr>
        <w:t>Особо стоит Япония, продолжающая пребывать в состоянии многолетней экономической стагнации: в 1998 году ВВП страны сократился на З.ю6%, индекс цен упал на 0,2%. Причины экономических неудач Японии кроются прежде всего в неэффективности банковской системы и плохом руководстве национальными финансами результатом чего является большой объем плохих кредитов, время от времени приводящий к краху того или иного финансового института.</w:t>
      </w:r>
    </w:p>
    <w:p w:rsidR="0068601B" w:rsidRPr="00F77622" w:rsidRDefault="0068601B" w:rsidP="008235BF">
      <w:pPr>
        <w:pStyle w:val="40"/>
        <w:spacing w:after="0"/>
        <w:ind w:left="0" w:right="141" w:firstLine="540"/>
        <w:jc w:val="both"/>
        <w:rPr>
          <w:sz w:val="20"/>
        </w:rPr>
      </w:pPr>
      <w:r w:rsidRPr="00F77622">
        <w:rPr>
          <w:sz w:val="20"/>
        </w:rPr>
        <w:t>Япония пока так и не оправилась от фондового шока конца 80х годов, произошедшего вследствие обвала значительно переоцененного рынка недвижимости. Японское правительство, крайне неохотно идя на принятие жестких мер к проштрафившимся финансовым структурам, по существу, перекладывает на налоге - плательщика бремя поддержки или спасения неэффективных банков. Экономическое же поведение японского населения традиционно в моменты общенациональных катаклизмов оказывается больше нацеленным на накопление, чем на потребление, что усиливает дефляционное давление на экономику. Негативно на японскую экономику влияет и кажущаяся все большему числу японцев реальной утрата Японией лидирующих мировых позиций появление супервалюты евро.</w:t>
      </w:r>
    </w:p>
    <w:p w:rsidR="0068601B" w:rsidRPr="00F77622" w:rsidRDefault="0068601B" w:rsidP="008235BF">
      <w:pPr>
        <w:pStyle w:val="40"/>
        <w:spacing w:after="0"/>
        <w:ind w:left="0" w:right="141" w:firstLine="540"/>
        <w:jc w:val="both"/>
        <w:rPr>
          <w:sz w:val="20"/>
        </w:rPr>
      </w:pPr>
      <w:r w:rsidRPr="00F77622">
        <w:rPr>
          <w:sz w:val="20"/>
        </w:rPr>
        <w:t>Вместе с тем Япония обладает серьезнейшими преимуществами перед другими азиатскими странами. Это самые большие в мире золотовалютные резервы (свыше 200 млрд. долларов), огромные накопления японского населения, превышающие годовой размер ВВП страны, и современный промышленный и научно-технический потенциал.</w:t>
      </w:r>
    </w:p>
    <w:p w:rsidR="0068601B" w:rsidRPr="00F77622" w:rsidRDefault="0068601B" w:rsidP="008235BF">
      <w:pPr>
        <w:pStyle w:val="40"/>
        <w:spacing w:after="0"/>
        <w:ind w:left="0" w:right="141" w:firstLine="540"/>
        <w:jc w:val="both"/>
        <w:rPr>
          <w:sz w:val="20"/>
        </w:rPr>
      </w:pPr>
      <w:r w:rsidRPr="00F77622">
        <w:rPr>
          <w:sz w:val="20"/>
        </w:rPr>
        <w:t>Четвертую азиатскую группу составляют страны с закрытой экономикой, слабо развитыми и жестко контролируемыми фондовыми рынками и отсутствием системы свободной конвертации национальной валюты - Вьетнам, Лаос, Камбоджа, Монголия, Мьянма. Изолированность национальных финансовых систем от внешнего мира предотвратила распространение азиатского финансового кризиса на эти государства. Однако общее ухудшение региональной конъюнктуры и возросшая осторожность в поведении иностранного капитала на развивающихся рынках замедлили темпы роста стран этой группы. Их ВВП вырос в 1998 году на 2 - 7% (соответственно в Камбодже и Лаосе), а инфляция составила 12 - 20% (соответственно в Камбодже и Лаосе) и 67% в Мьянме.</w:t>
      </w:r>
    </w:p>
    <w:p w:rsidR="0068601B" w:rsidRPr="00F77622" w:rsidRDefault="0068601B" w:rsidP="008235BF">
      <w:pPr>
        <w:pStyle w:val="40"/>
        <w:spacing w:after="0"/>
        <w:ind w:left="0" w:right="141" w:firstLine="540"/>
        <w:jc w:val="both"/>
        <w:rPr>
          <w:sz w:val="20"/>
        </w:rPr>
      </w:pPr>
      <w:r w:rsidRPr="00F77622">
        <w:rPr>
          <w:sz w:val="20"/>
        </w:rPr>
        <w:t xml:space="preserve">В пятую группу входят страны с развитой экономикой и достаточно эффективными и открытыми финансовыми системами - Австралия и Новая Зеландия. Эти страны, так же как и закрытые экономики, выдержали прямой финансовый удар из Юго-Восточной Азии и Республика Корея, но испытали негативные косвенные последствия кризиса. ВВП Австралии увеличился на 5%, тогда как в Новой Зеландии его показатель уменьшился на 0,7%, инфляция составила соответственно 1,3 и 1,7%. </w:t>
      </w:r>
    </w:p>
    <w:p w:rsidR="0068601B" w:rsidRPr="00F77622" w:rsidRDefault="0068601B" w:rsidP="008235BF">
      <w:pPr>
        <w:pStyle w:val="40"/>
        <w:spacing w:after="0"/>
        <w:ind w:left="0" w:right="141" w:firstLine="540"/>
        <w:jc w:val="both"/>
        <w:rPr>
          <w:sz w:val="20"/>
        </w:rPr>
      </w:pPr>
      <w:r w:rsidRPr="00F77622">
        <w:rPr>
          <w:sz w:val="20"/>
        </w:rPr>
        <w:t>Внешнеполитические последствия кризиса Главными последствиями кризиса для политической ситуации в регионе стали повышение роли экономической составляющей в структуре факторов обеспечения национальной безопасности и во внешней политике стран региона; укрепление региональных позиций США, на долю которых приходится 20% мирового ВВП и 12% мирового экспорта и которые вместе с контролируемым Вашингтоном МВФ оказались главными «спасителями» попавших в беду партнеров; рост антиамериканских настроений в Азии как реакция на чувство национального унижения от необходимости просить помощи у США, что, однако, не мешает этой помощью пользоваться.</w:t>
      </w:r>
    </w:p>
    <w:p w:rsidR="0068601B" w:rsidRPr="00F77622" w:rsidRDefault="0068601B" w:rsidP="008235BF">
      <w:pPr>
        <w:pStyle w:val="40"/>
        <w:spacing w:after="0"/>
        <w:ind w:left="0" w:right="141" w:firstLine="540"/>
        <w:jc w:val="both"/>
        <w:rPr>
          <w:sz w:val="20"/>
        </w:rPr>
      </w:pPr>
      <w:r w:rsidRPr="00F77622">
        <w:rPr>
          <w:sz w:val="20"/>
        </w:rPr>
        <w:t>Финансовый кризис оказал воздействие на поведение главных политических фигур АТР - Китая, Японии, АСЕАН и Республика Корея.</w:t>
      </w:r>
    </w:p>
    <w:p w:rsidR="0068601B" w:rsidRPr="00F77622" w:rsidRDefault="0068601B" w:rsidP="008235BF">
      <w:pPr>
        <w:pStyle w:val="40"/>
        <w:spacing w:after="0"/>
        <w:ind w:left="0" w:right="141" w:firstLine="540"/>
        <w:jc w:val="both"/>
        <w:rPr>
          <w:sz w:val="20"/>
        </w:rPr>
      </w:pPr>
      <w:r w:rsidRPr="00F77622">
        <w:rPr>
          <w:sz w:val="20"/>
        </w:rPr>
        <w:t>В Республике Корея кризис способствовал укреплению американо-южнокорейского стратегического партнерства, подтолкнул Сеул к поиску вариантов улучшения отношений с Токио и активизации связей с ЕС, повлиял на политику в отношении Северной Кореи.</w:t>
      </w:r>
    </w:p>
    <w:p w:rsidR="0068601B" w:rsidRPr="00F77622" w:rsidRDefault="0068601B" w:rsidP="008235BF">
      <w:pPr>
        <w:pStyle w:val="40"/>
        <w:spacing w:after="0"/>
        <w:ind w:left="0" w:right="141" w:firstLine="540"/>
        <w:jc w:val="both"/>
        <w:rPr>
          <w:sz w:val="20"/>
        </w:rPr>
      </w:pPr>
      <w:r w:rsidRPr="00F77622">
        <w:rPr>
          <w:sz w:val="20"/>
        </w:rPr>
        <w:t>Кризис ограничил экономические ресурсы Сеула для решения задач объединения Кореи, сфокусировав внимание властей на внутренних проблемах. Вместе с тем Сеул вынужден реагировать на новые инициативы северян. Пхеньян, истиной целью которого является снятие американского эмбарго и стимулирование тем самым притока в КНДР иностранных инвестиций, готов ради этого имитировать требуемое США развитие межкорейкого диалога.</w:t>
      </w:r>
    </w:p>
    <w:p w:rsidR="0068601B" w:rsidRPr="00F77622" w:rsidRDefault="0068601B" w:rsidP="008235BF">
      <w:pPr>
        <w:pStyle w:val="40"/>
        <w:spacing w:after="0"/>
        <w:ind w:left="0" w:right="141" w:firstLine="540"/>
        <w:jc w:val="both"/>
        <w:rPr>
          <w:sz w:val="20"/>
        </w:rPr>
      </w:pPr>
      <w:r w:rsidRPr="00F77622">
        <w:rPr>
          <w:sz w:val="20"/>
        </w:rPr>
        <w:t>В этих условиях Сеул сделал ставку на инициативную и одновременно прагматическую политику на Корейском полуострове. С одной стороны, Сеул поднимает планку встречных инициатив, предлагая про</w:t>
      </w:r>
      <w:r w:rsidR="00F53502">
        <w:rPr>
          <w:sz w:val="20"/>
        </w:rPr>
        <w:t>вести внутрикореиский</w:t>
      </w:r>
      <w:r w:rsidRPr="00F77622">
        <w:rPr>
          <w:sz w:val="20"/>
        </w:rPr>
        <w:t xml:space="preserve"> саммит и ослабляя ограничения на инвестиции, частные поездки и доступ к информации о Севере. А с другой - объявляет о том, что вопрос об объединении сегодня не стоит в повестке дня, и требует конкретной отдачи от гуманитарной помощи Северу. Демонстрируется нарастающее понимание того, что Республике Корея выгодно прежде всего усиливать свои международные позиции, относительно меньше значения придавая северекорейской проблематике и при этом полагаясь на США в вопросах национальной безопасности и отведения «угрозы с Севера».</w:t>
      </w:r>
    </w:p>
    <w:p w:rsidR="0068601B" w:rsidRPr="00F77622" w:rsidRDefault="0068601B" w:rsidP="008235BF">
      <w:pPr>
        <w:pStyle w:val="a3"/>
        <w:ind w:right="141"/>
        <w:jc w:val="both"/>
        <w:rPr>
          <w:b/>
          <w:sz w:val="20"/>
        </w:rPr>
      </w:pPr>
    </w:p>
    <w:p w:rsidR="0068601B" w:rsidRPr="00F77622" w:rsidRDefault="0068601B" w:rsidP="008235BF">
      <w:pPr>
        <w:pStyle w:val="a3"/>
        <w:ind w:right="141"/>
        <w:jc w:val="both"/>
        <w:rPr>
          <w:b/>
          <w:sz w:val="20"/>
        </w:rPr>
      </w:pPr>
      <w:r w:rsidRPr="00F77622">
        <w:rPr>
          <w:b/>
          <w:sz w:val="20"/>
        </w:rPr>
        <w:t>3. Уроки валютно-финансового кризиса в Республике Корея</w:t>
      </w:r>
    </w:p>
    <w:p w:rsidR="0068601B" w:rsidRPr="00F77622" w:rsidRDefault="0068601B" w:rsidP="008235BF">
      <w:pPr>
        <w:pStyle w:val="a3"/>
        <w:ind w:right="141" w:firstLine="540"/>
        <w:jc w:val="both"/>
        <w:rPr>
          <w:sz w:val="20"/>
        </w:rPr>
      </w:pPr>
      <w:r w:rsidRPr="00F77622">
        <w:rPr>
          <w:sz w:val="20"/>
        </w:rPr>
        <w:t>Конец 1997 года ознаменовался для южнокорейской экономики неожиданным, на первый взгляд, валютным кризисом. Дело дошло до того, что правительство Республика Корея вынуждено было обратиться в МВФ, который выдал ему кредит в 55 миллиардов долларов США в качестве срочной антикризисной меры.</w:t>
      </w:r>
    </w:p>
    <w:p w:rsidR="0068601B" w:rsidRPr="00F77622" w:rsidRDefault="0068601B" w:rsidP="008235BF">
      <w:pPr>
        <w:pStyle w:val="a3"/>
        <w:ind w:right="141" w:firstLine="540"/>
        <w:jc w:val="both"/>
        <w:rPr>
          <w:sz w:val="20"/>
        </w:rPr>
      </w:pPr>
      <w:r w:rsidRPr="00F77622">
        <w:rPr>
          <w:sz w:val="20"/>
        </w:rPr>
        <w:t>Последствия этого кризиса еще долго будут сказываться на самочувствии корейской экономики. Резкая девальвация южнокорейского вона, на 80--90%, начавшаяся в октябре и резко проявившая себя в декабре 1997 года, усилила инфляционное воздействие на экономику, почти полностью зависящую от импорта сырья. По оценкам корейских экспертов, ожидалось резкое понижение темпов экономического роста вплоть до 2000 года. Так, если в 1997 году экономический рост оценивается выше б процентов в год, то в 1998 году он ожидается на уровне 2-3 процентов, а некоторые аналитики не исключают даже его отрицательного значения.</w:t>
      </w:r>
    </w:p>
    <w:p w:rsidR="0068601B" w:rsidRPr="00F77622" w:rsidRDefault="0068601B" w:rsidP="008235BF">
      <w:pPr>
        <w:pStyle w:val="a3"/>
        <w:ind w:right="141" w:firstLine="540"/>
        <w:jc w:val="both"/>
        <w:rPr>
          <w:sz w:val="20"/>
        </w:rPr>
      </w:pPr>
      <w:r w:rsidRPr="00F77622">
        <w:rPr>
          <w:sz w:val="20"/>
        </w:rPr>
        <w:t>Кроме того, в качестве одного из условий при получении кредита МВФ Республики Корея обязалась, более широко открыть свои границы для импорта, в особенности из Японии, США и стран Евросоюза. До этого импорт в Южную Корею товаров из Японии был почти полностью запрещен. Многие аналитики считают, что если границы для японских товаров будут приоткрыты, то это может грозить значительной потерей отечественного рынка для национальных производителей, в первую очередь бытовой элект</w:t>
      </w:r>
      <w:r w:rsidRPr="00F77622">
        <w:rPr>
          <w:sz w:val="20"/>
        </w:rPr>
        <w:softHyphen/>
        <w:t>роники и автомобилей. Многие южнокорейские компании уже пересмотрели свои инвестиционные планы на 1998 год в сторону сокращения, часть из них заявила о возможности массовых увольнений. Нескольким крупным банкам, возможно, придется пройти через процедуру банкротства. Снизился международный банковский рейтинг Республика Корея. Все это сулит трудные времена для южнокорейской экономики до конца текущего века.</w:t>
      </w:r>
    </w:p>
    <w:p w:rsidR="0068601B" w:rsidRPr="00F77622" w:rsidRDefault="0068601B" w:rsidP="008235BF">
      <w:pPr>
        <w:pStyle w:val="a3"/>
        <w:ind w:right="141" w:firstLine="540"/>
        <w:jc w:val="both"/>
        <w:rPr>
          <w:sz w:val="20"/>
        </w:rPr>
      </w:pPr>
      <w:r w:rsidRPr="00F77622">
        <w:rPr>
          <w:sz w:val="20"/>
        </w:rPr>
        <w:t>Что же послужило причиной кризиса в такой достаточно экономически развитой стране? Сначала некоторые цифры. В 1996 году ВЦП Республика Корея был равен 480,4 миллиарда долларов США 10,6 тысячи долларов в расчете на душу населения. Экспорт стра</w:t>
      </w:r>
      <w:r w:rsidRPr="00F77622">
        <w:rPr>
          <w:sz w:val="20"/>
        </w:rPr>
        <w:softHyphen/>
        <w:t>ны составлял 129,7 миллиарда долларов с экспортной квотой 32,8 процента и с долей мирового рынка около 2,3 процента.</w:t>
      </w:r>
    </w:p>
    <w:p w:rsidR="0068601B" w:rsidRPr="00F77622" w:rsidRDefault="0068601B" w:rsidP="008235BF">
      <w:pPr>
        <w:pStyle w:val="a3"/>
        <w:ind w:right="141" w:firstLine="540"/>
        <w:jc w:val="both"/>
        <w:rPr>
          <w:sz w:val="20"/>
        </w:rPr>
      </w:pPr>
      <w:r w:rsidRPr="00F77622">
        <w:rPr>
          <w:sz w:val="20"/>
        </w:rPr>
        <w:t>На первый взгляд, причина кризиса лежит «на поверхности» и заключается в оттоке так называемого «горячего капитала» краткосрочных вложений иностранцев в южнокорейские ценные бумаги.</w:t>
      </w:r>
    </w:p>
    <w:p w:rsidR="0068601B" w:rsidRPr="00F77622" w:rsidRDefault="0068601B" w:rsidP="008235BF">
      <w:pPr>
        <w:pStyle w:val="a3"/>
        <w:ind w:right="141" w:firstLine="540"/>
        <w:jc w:val="both"/>
        <w:rPr>
          <w:sz w:val="20"/>
        </w:rPr>
      </w:pPr>
      <w:r w:rsidRPr="00F77622">
        <w:rPr>
          <w:sz w:val="20"/>
        </w:rPr>
        <w:t>Иностранные держатели акций, почувствовав (или ожидая) снижение эффективности инвестиций в южнокорейскую экономику, стали продавать акции фирм и другие ценные бумаги, а на вырученные деньги предъявлять ажиотажный спрос на доллары для вывоза своего капитала из Кореи. В результате так на</w:t>
      </w:r>
      <w:r w:rsidRPr="00F77622">
        <w:rPr>
          <w:sz w:val="20"/>
        </w:rPr>
        <w:softHyphen/>
        <w:t>зываемого «кризиса доверия» произошел «обвал» сначала фондового, а затем и валютного рынка, что и имело последствием резкую девальвацию южнокорейского Бона и резкое снижение национальных золотовалютных резервов. Это в свою очередь увеличило инфляционное давление в экономике и также утяжелило обслуживание внешнего долга.</w:t>
      </w:r>
    </w:p>
    <w:p w:rsidR="0068601B" w:rsidRPr="00F77622" w:rsidRDefault="0068601B" w:rsidP="008235BF">
      <w:pPr>
        <w:pStyle w:val="a3"/>
        <w:ind w:right="141" w:firstLine="540"/>
        <w:jc w:val="both"/>
        <w:rPr>
          <w:sz w:val="20"/>
        </w:rPr>
      </w:pPr>
      <w:r w:rsidRPr="00F77622">
        <w:rPr>
          <w:sz w:val="20"/>
        </w:rPr>
        <w:t>Однако реальные глубинные причины кризиса кроются, на мой взгляд, как в структуре южнокорейской экономики, так и в определенных просчетах макроэкономической политики правительства.</w:t>
      </w:r>
    </w:p>
    <w:p w:rsidR="0068601B" w:rsidRPr="00F77622" w:rsidRDefault="0068601B" w:rsidP="008235BF">
      <w:pPr>
        <w:pStyle w:val="a3"/>
        <w:ind w:right="141" w:firstLine="540"/>
        <w:jc w:val="both"/>
        <w:rPr>
          <w:sz w:val="20"/>
        </w:rPr>
      </w:pPr>
      <w:r w:rsidRPr="00F77622">
        <w:rPr>
          <w:sz w:val="20"/>
        </w:rPr>
        <w:t>Структура южнокорейской экономики отличается наличием диверсифицированных промышленных гигантов конгломератов (по-корейски чеболей). Это крупнейшие фирмы, которые, по сути, принадлежат одному человеку (или семье) основателю фирмы. Чеболи осуществляют хозяйственную деятельность в самых широких и часто не взаимосвязанных отраслях экономики, имея порой сотни дочерних фирм. В истории «экономического чуда» Республика Корея чеболи, играли и играют одну из ведущих ролей как основные экспортеры и инвесторы в экономике. Однако они же являются и главными импортерами, и должниками. И именно чеболи (а, точнее, слабо контролируемый и потому порой недостаточно эффективный менеджмент) привели Южную Корею к кризису.</w:t>
      </w:r>
    </w:p>
    <w:p w:rsidR="0068601B" w:rsidRPr="00F77622" w:rsidRDefault="0068601B" w:rsidP="008235BF">
      <w:pPr>
        <w:pStyle w:val="a3"/>
        <w:ind w:right="141" w:firstLine="540"/>
        <w:jc w:val="both"/>
        <w:rPr>
          <w:sz w:val="20"/>
        </w:rPr>
      </w:pPr>
      <w:r w:rsidRPr="00F77622">
        <w:rPr>
          <w:sz w:val="20"/>
        </w:rPr>
        <w:t>Во всем мире менеджмент на крупных корпорациях осуществляется профессиональными менеджерами под присмотром широкого круга акционеров и уполномоченные ими лиц. Однако в случае чеболей нередко один человек определяем всю политику компании и должна? система «издержек и противовесов» отсутствует. В структуре чеболей работа неэффективных дочерних компаний часто субсидировалась за счет хорошей работы других, что имело следствием наличие «мягких бюджетных ограничений для первых. Последствия такой практики хорошо известны из советского опыта хозяйствования. С другой стороны, правительство Республика Корея проводило политику форсированного развития чеболеи посредством льготных займов для них, в том числе в валюте, правительственных гарантий, защиты внутреннего рынка от иностранной конкуренции (вплоть до полного запрета импорта определенных категорий товаров) и другими методами. В сочетании с прочими мерами это стимулировало активную инвестиционную деятельность чеболей. Однако не все инвестиции были достаточно эффективными, особенно в последнее время. Отдача от некоторых инвестиций порой составляла лишь несколько процентов, многие инвестиции были осуществлены в капиталоемкие гиган</w:t>
      </w:r>
      <w:r w:rsidRPr="00F77622">
        <w:rPr>
          <w:sz w:val="20"/>
        </w:rPr>
        <w:softHyphen/>
        <w:t>тские проекты с не столь ясными, как теперь оказалось, перспективами. Все это в совокупности привело к тому, что у многих чеболей долги превысили их активы в 2 - 4 раза. От вероятного банкротства многих из них спасала поддержка правительства. Однако такая политика не могла продолжаться неопределенно долго, особенно в связи с происходящими радикальными изменениями в мировой экономике. Формирование Всемирной торговой организации (ВТО) с жестким контролем за соблюдением свободной международной конкуренции, с запретами на различного рода правительственные торговые субсидии и желание Республика Корея вступить в ВТО обусловили либерализацию внешнеторгового режима страны.</w:t>
      </w:r>
    </w:p>
    <w:p w:rsidR="0068601B" w:rsidRPr="00F77622" w:rsidRDefault="0068601B" w:rsidP="008235BF">
      <w:pPr>
        <w:pStyle w:val="a3"/>
        <w:ind w:right="141" w:firstLine="540"/>
        <w:jc w:val="both"/>
        <w:rPr>
          <w:sz w:val="20"/>
        </w:rPr>
      </w:pPr>
      <w:r w:rsidRPr="00F77622">
        <w:rPr>
          <w:sz w:val="20"/>
        </w:rPr>
        <w:t>Кроме того, поспешное, как считают некоторые аналитики, вступление Республика Корея в «клуб богатых стран» (Организацию Экономического Сотрудничества и Развития) вторыми в Азии после Японии - потребовало либерализации финансового рынка и, таким образом, усилило приток и влияние на экономику краткосрочного «горячего» капитала, а с ним и финансовых спекуляций. Надо отметить, что для подобного притока были свои благоприятные обстоя</w:t>
      </w:r>
      <w:r w:rsidRPr="00F77622">
        <w:rPr>
          <w:sz w:val="20"/>
        </w:rPr>
        <w:softHyphen/>
        <w:t>тельства как на микро, так и на макроуровне. На микроуровне это прежде всего хорошие коммерческие показатели передовых отраслей южнокорейской промышленности, особенно полупроводниковой техники и автомобилестроения. Продукция этих отраслей заметно потеснила мировых производителей из развитых стран. Это стимулировало покупку акций данных компаний иностранцами.</w:t>
      </w:r>
    </w:p>
    <w:p w:rsidR="0068601B" w:rsidRPr="00F77622" w:rsidRDefault="0068601B" w:rsidP="008235BF">
      <w:pPr>
        <w:pStyle w:val="a3"/>
        <w:ind w:right="141" w:firstLine="540"/>
        <w:jc w:val="both"/>
        <w:rPr>
          <w:sz w:val="20"/>
        </w:rPr>
      </w:pPr>
      <w:r w:rsidRPr="00F77622">
        <w:rPr>
          <w:sz w:val="20"/>
        </w:rPr>
        <w:t>На макроуровне притоку капитала способствовали одни из самых высоких в мире банковские процентные ставки южнокорейских банков, предназначенные для стимулирования национальных сбережений. Благодаря поощрительному инвестиционному климату в экономике и несмотря на одну из самых высоких в мире долю национальных сбережений в ВНП (около 30 процентов), национальные инвестиции, как правило, на протяжении всей истории «экономического чуда», превышали национальные сбережения за счет иностранных займов. Эти займы позволяли стране импортировать необходимое сырье и оборудование в объемах, превышающих экспорт товаров и услуг, что постепенно превратило Южную Корею в одного из самых крупных должников среди развивающихся стран.</w:t>
      </w:r>
    </w:p>
    <w:p w:rsidR="0068601B" w:rsidRPr="00F77622" w:rsidRDefault="0068601B" w:rsidP="008235BF">
      <w:pPr>
        <w:pStyle w:val="a3"/>
        <w:ind w:right="141" w:firstLine="540"/>
        <w:jc w:val="both"/>
        <w:rPr>
          <w:sz w:val="20"/>
        </w:rPr>
      </w:pPr>
      <w:r w:rsidRPr="00F77622">
        <w:rPr>
          <w:sz w:val="20"/>
        </w:rPr>
        <w:t>Следует отметить, что платежеспособность южнокорейской экономики основана на высоких темпах роста экспорта. Однако в последние годы отмечалась некоторая стагнация экспорта, что было связано со слишком «сильным» валютным курсом вона. И сейчас некоторые аналитики считают осуществленную накануне кризиса запоздалую и недостаточную девальвацию вона одной из причин валютного кризиса.</w:t>
      </w:r>
    </w:p>
    <w:p w:rsidR="0068601B" w:rsidRPr="00F77622" w:rsidRDefault="0068601B" w:rsidP="008235BF">
      <w:pPr>
        <w:pStyle w:val="a3"/>
        <w:ind w:right="141" w:firstLine="540"/>
        <w:jc w:val="both"/>
        <w:rPr>
          <w:sz w:val="20"/>
        </w:rPr>
      </w:pPr>
      <w:r w:rsidRPr="00F77622">
        <w:rPr>
          <w:sz w:val="20"/>
        </w:rPr>
        <w:t>Какие же уроки можно извлечь из данного опыта? Первый - для реального сектора экономики. Политика «мягких» бюджетных ограничений по отношению к финансово несостоятельным предприятиям, в том числе из-за опасения роста безработицы, приводит к снижен; эффективности экономики, что в конечном счете чревато для нее тяжелыми последствиями, в том числе еще большей безработицей.</w:t>
      </w:r>
    </w:p>
    <w:p w:rsidR="0068601B" w:rsidRPr="00F77622" w:rsidRDefault="0068601B" w:rsidP="008235BF">
      <w:pPr>
        <w:pStyle w:val="a3"/>
        <w:ind w:right="141" w:firstLine="540"/>
        <w:jc w:val="both"/>
        <w:rPr>
          <w:sz w:val="20"/>
        </w:rPr>
      </w:pPr>
      <w:r w:rsidRPr="00F77622">
        <w:rPr>
          <w:sz w:val="20"/>
        </w:rPr>
        <w:t>Второй - для внешнеэкономического сектора. Преждевременная либерализация фондового рынка и введение свободной конвертации национальной валюты по счету движения капитала опасны для экономик развивающихся стран. Для повышения конкурентоспособности национальных товаров необходима своевременная упреждающая корректировка валютного курса.</w:t>
      </w:r>
    </w:p>
    <w:p w:rsidR="0068601B" w:rsidRPr="00F77622" w:rsidRDefault="0068601B" w:rsidP="008235BF">
      <w:pPr>
        <w:pStyle w:val="a3"/>
        <w:ind w:right="141" w:firstLine="540"/>
        <w:jc w:val="both"/>
        <w:rPr>
          <w:sz w:val="20"/>
        </w:rPr>
      </w:pPr>
      <w:r w:rsidRPr="00F77622">
        <w:rPr>
          <w:sz w:val="20"/>
        </w:rPr>
        <w:t>Третий - для налогово-бюджетной сферы. Следует избегать финансирования бюджетного дефицита, в том числе на уровне фирм, поддерживаемых правительством за счет краткосрочных заимствований, так как это более тяжелым бременем на последующие бюджеты, не успевая дать производственной отдачи.</w:t>
      </w:r>
    </w:p>
    <w:p w:rsidR="0068601B" w:rsidRPr="00F77622" w:rsidRDefault="0068601B" w:rsidP="008235BF">
      <w:pPr>
        <w:pStyle w:val="a3"/>
        <w:ind w:right="141" w:firstLine="540"/>
        <w:jc w:val="both"/>
        <w:rPr>
          <w:sz w:val="20"/>
        </w:rPr>
      </w:pPr>
      <w:r w:rsidRPr="00F77622">
        <w:rPr>
          <w:sz w:val="20"/>
        </w:rPr>
        <w:t>Четвертый - для денежно-кредитной сферы. Чрезмерное льготное кредитование может иметь следствием неэффективность инвестиций и невозврат кредитов, что приводит к кризису ликвидности в национальном масштабе.</w:t>
      </w:r>
    </w:p>
    <w:p w:rsidR="0068601B" w:rsidRPr="00F77622" w:rsidRDefault="0068601B" w:rsidP="008235BF">
      <w:pPr>
        <w:pStyle w:val="a3"/>
        <w:ind w:right="141" w:firstLine="540"/>
        <w:jc w:val="both"/>
        <w:rPr>
          <w:sz w:val="20"/>
        </w:rPr>
      </w:pPr>
      <w:r w:rsidRPr="00F77622">
        <w:rPr>
          <w:sz w:val="20"/>
        </w:rPr>
        <w:t>Хотелось бы отметить, что в настоящее время борьба с кризисом приняла в Корее общенациональный характер начиная с домохозяек, экономящих электроэнергию и тепло в квартирах, до высших менеджеров фирм, которые себе понизили заработную плату. Телевидение регулярно призывает людей воздерживаться от дорогостоящих зарубежных поездок, на общенациональную повестку дня поставлен вопрос о всеобщих усилиях по экономии и всемерном накоплении иностранной валюты. И несмотря на кризис, многие фирмы продолжают стабильно работать и имеют прекрасные коммерческие показатели.</w:t>
      </w:r>
    </w:p>
    <w:p w:rsidR="0068601B" w:rsidRPr="00F77622" w:rsidRDefault="0068601B" w:rsidP="008235BF">
      <w:pPr>
        <w:pStyle w:val="a3"/>
        <w:ind w:right="141" w:firstLine="540"/>
        <w:jc w:val="both"/>
        <w:rPr>
          <w:sz w:val="20"/>
        </w:rPr>
      </w:pPr>
      <w:r w:rsidRPr="00F77622">
        <w:rPr>
          <w:sz w:val="20"/>
        </w:rPr>
        <w:t>Все это убеждает в том, что Республика Корея в самом ближайшем будущем сумела провести необходимую корректировку и выйти из сложившейся ситуации с обновленной и более сильной экономикой.</w:t>
      </w:r>
    </w:p>
    <w:p w:rsidR="0068601B" w:rsidRPr="00F77622" w:rsidRDefault="0068601B" w:rsidP="008235BF">
      <w:pPr>
        <w:spacing w:after="0" w:line="240" w:lineRule="auto"/>
        <w:ind w:right="141"/>
        <w:jc w:val="both"/>
        <w:rPr>
          <w:rFonts w:ascii="Times New Roman" w:hAnsi="Times New Roman"/>
          <w:sz w:val="20"/>
          <w:szCs w:val="20"/>
        </w:rPr>
      </w:pPr>
    </w:p>
    <w:p w:rsidR="002759F3" w:rsidRPr="00F77622" w:rsidRDefault="002759F3" w:rsidP="008235BF">
      <w:pPr>
        <w:spacing w:after="0" w:line="240" w:lineRule="auto"/>
        <w:ind w:right="141"/>
        <w:jc w:val="both"/>
        <w:rPr>
          <w:rFonts w:ascii="Times New Roman" w:eastAsia="Times New Roman" w:hAnsi="Times New Roman"/>
          <w:b/>
          <w:color w:val="000000"/>
          <w:sz w:val="20"/>
          <w:szCs w:val="20"/>
          <w:lang w:eastAsia="ru-RU"/>
        </w:rPr>
      </w:pPr>
      <w:r w:rsidRPr="00F77622">
        <w:rPr>
          <w:rFonts w:ascii="Times New Roman" w:eastAsia="Times New Roman" w:hAnsi="Times New Roman"/>
          <w:b/>
          <w:color w:val="000000"/>
          <w:sz w:val="20"/>
          <w:szCs w:val="20"/>
          <w:lang w:eastAsia="ru-RU"/>
        </w:rPr>
        <w:t xml:space="preserve">4. Послекризисное развитие </w:t>
      </w:r>
    </w:p>
    <w:p w:rsidR="002759F3" w:rsidRPr="00F77622" w:rsidRDefault="002759F3" w:rsidP="008235BF">
      <w:pPr>
        <w:pStyle w:val="1"/>
        <w:spacing w:before="0" w:after="0" w:line="240" w:lineRule="auto"/>
        <w:ind w:right="141" w:firstLine="540"/>
        <w:jc w:val="both"/>
        <w:rPr>
          <w:rFonts w:ascii="Times New Roman" w:hAnsi="Times New Roman" w:cs="Times New Roman"/>
          <w:sz w:val="20"/>
          <w:szCs w:val="20"/>
        </w:rPr>
      </w:pPr>
      <w:r w:rsidRPr="00F77622">
        <w:rPr>
          <w:rFonts w:ascii="Times New Roman" w:hAnsi="Times New Roman" w:cs="Times New Roman"/>
          <w:sz w:val="20"/>
          <w:szCs w:val="20"/>
        </w:rPr>
        <w:t>Социально-экономические изменения в Республике Корея за последние четыре года правления Ким Дэ Чжуна. Правит</w:t>
      </w:r>
      <w:r w:rsidR="00A93EB9">
        <w:rPr>
          <w:rFonts w:ascii="Times New Roman" w:hAnsi="Times New Roman" w:cs="Times New Roman"/>
          <w:sz w:val="20"/>
          <w:szCs w:val="20"/>
        </w:rPr>
        <w:t>ельство Ким Дэ Чжуна преодолело</w:t>
      </w:r>
      <w:r w:rsidRPr="00F77622">
        <w:rPr>
          <w:rFonts w:ascii="Times New Roman" w:hAnsi="Times New Roman" w:cs="Times New Roman"/>
          <w:sz w:val="20"/>
          <w:szCs w:val="20"/>
        </w:rPr>
        <w:t xml:space="preserve"> валютно-финансовый кризис и восстановило кредитоспособность государства </w:t>
      </w:r>
    </w:p>
    <w:p w:rsidR="002759F3" w:rsidRPr="00F77622" w:rsidRDefault="002759F3" w:rsidP="008235BF">
      <w:pPr>
        <w:pStyle w:val="a3"/>
        <w:ind w:right="141" w:firstLine="540"/>
        <w:jc w:val="both"/>
        <w:rPr>
          <w:sz w:val="20"/>
        </w:rPr>
      </w:pPr>
      <w:r w:rsidRPr="00F77622">
        <w:rPr>
          <w:sz w:val="20"/>
        </w:rPr>
        <w:t xml:space="preserve">В феврале 1998 года было сформировано правительство Ким Дэ Чжуна. В тот период перед администрацией Ким Дэ Чжуна встала задача преодоления финансового кризиса, который вынудил только что сформированное правительство прибегнуть к помощи Международного Валютного Фонда (МВФ). За четыре года южнокорейское правительство добилось значительных успехов в области экономики, социального обеспечения, информационных технологий (ИТ), прав человека и межкорейских отношений. </w:t>
      </w:r>
    </w:p>
    <w:p w:rsidR="002759F3" w:rsidRPr="00F77622" w:rsidRDefault="002759F3" w:rsidP="008235BF">
      <w:pPr>
        <w:pStyle w:val="a3"/>
        <w:ind w:right="141" w:firstLine="540"/>
        <w:jc w:val="both"/>
        <w:rPr>
          <w:sz w:val="20"/>
        </w:rPr>
      </w:pPr>
      <w:r w:rsidRPr="00F77622">
        <w:rPr>
          <w:sz w:val="20"/>
        </w:rPr>
        <w:t xml:space="preserve">Прежде всего, правительству удалось успешно избежать банкротства и финансового краха государства во время валютно-финансового кризиса, охватившего Азию. В начале 1999 года кредитоспособность Республика Корея была восстановлена благодаря повышению рейтинга инвестиционного доверия. Корея получила кредит и быстрее преодолела финансовый кризис, чем остальные страны ЮВА, охваченные кризисом. В ноябре 1999 года, а затем в 2001 году произошло повышение кредитного рейтинга Кореи. В настоящее время в Сеуле ведутся консультации между международным рейтинговым агентством Moody’s и южнокорейским правительством с целью дальнейшего повышения кредитного рейтинга государства. </w:t>
      </w:r>
    </w:p>
    <w:p w:rsidR="002759F3" w:rsidRPr="00F77622" w:rsidRDefault="002759F3" w:rsidP="008235BF">
      <w:pPr>
        <w:pStyle w:val="a3"/>
        <w:ind w:right="141" w:firstLine="540"/>
        <w:jc w:val="both"/>
        <w:rPr>
          <w:sz w:val="20"/>
        </w:rPr>
      </w:pPr>
      <w:r w:rsidRPr="00F77622">
        <w:rPr>
          <w:sz w:val="20"/>
        </w:rPr>
        <w:t xml:space="preserve">В августе 2001 года южнокорейское правительство завершило выплаты по кредиту МВФ, сумма которого составляла 19,5 миллиарда долларов. Выплаты были завершены на два года и восемь месяцев раньше первоначально оговоренного срока. В конце 2001 года общая сумма валютных резервов Республика Корея составила около 103 миллиардов долларов, что обеспечило стране пятое место в мире по объему валютных резервов после Японии, Китая, Тайваня и Гонконга. Данные показатели значительно превысили объем валютных резервов страны, который в декабре 1997 года, когда Республика Корея находилась на грани дефолта, составлял около 4 миллиардов долларов. В третьем квартале 2001 года Корея из государства-должника превратилась в страну-кредитора. В ноябре 2001 года соотношение внешнего долга и валового внутреннего продукта Республики Корея составило 25,6%, благодаря чему Корея была признана страной, не имеющей внешнего долга, так как данное соотношение было ниже 30%-ой отметки, установленной Всемирным банком. Соотношение краткосрочного внешнего долга и валютных резервов, которое в конце 1997 года составляло 716%, к концу ноября 2001 снизилось до 39,9%. </w:t>
      </w:r>
    </w:p>
    <w:p w:rsidR="002759F3" w:rsidRPr="00F77622" w:rsidRDefault="002759F3" w:rsidP="008235BF">
      <w:pPr>
        <w:pStyle w:val="1"/>
        <w:spacing w:before="0" w:after="0" w:line="240" w:lineRule="auto"/>
        <w:ind w:right="141" w:firstLine="540"/>
        <w:jc w:val="both"/>
        <w:rPr>
          <w:rFonts w:ascii="Times New Roman" w:hAnsi="Times New Roman" w:cs="Times New Roman"/>
          <w:b w:val="0"/>
          <w:sz w:val="20"/>
          <w:szCs w:val="20"/>
        </w:rPr>
      </w:pPr>
      <w:r w:rsidRPr="00F77622">
        <w:rPr>
          <w:rFonts w:ascii="Times New Roman" w:hAnsi="Times New Roman" w:cs="Times New Roman"/>
          <w:b w:val="0"/>
          <w:sz w:val="20"/>
          <w:szCs w:val="20"/>
        </w:rPr>
        <w:t xml:space="preserve">Реструктуризация и реформы в четырех секторах экономики. Предпринятые усилия по реструктуризации корпоративного, финансового и государственного секторов, а также рынка труда значительно улучшили экономическую жизнеспособность Кореи. Благодаря интенсивному процессу реструктуризации была заложена твердая основа для рыночных реформ. Банкам была предоставлена автономия, была также улучшена система контроля в банковском секторе. На поддержание деятельности жизнеспособных банков правительство затратило 150 триллионов вон (около $120 млрд.), что способствовало повышению надежности банков и оздоровило их деятельность. Уровень задолженности в производственном секторе, составлявший в 1998 году 303%, в сентябре 2001 года снизился до 214,5%. Размеры непогашенных займов, составлявшие в конце 1999 года 61 триллион вон ($50 млрд.), к концу 2001 года сократились до 19 триллионов вон ($15 млрд.). </w:t>
      </w:r>
    </w:p>
    <w:p w:rsidR="002759F3" w:rsidRPr="00F77622" w:rsidRDefault="002759F3" w:rsidP="008235BF">
      <w:pPr>
        <w:pStyle w:val="a3"/>
        <w:ind w:right="141" w:firstLine="540"/>
        <w:jc w:val="both"/>
        <w:rPr>
          <w:sz w:val="20"/>
        </w:rPr>
      </w:pPr>
      <w:r w:rsidRPr="00F77622">
        <w:rPr>
          <w:sz w:val="20"/>
        </w:rPr>
        <w:t xml:space="preserve">В процессе реструктуризации государственного сектора 130 тысяч человек были переведены на работу в частный сектор в связи с тем, что компания POSCO и пять других государственных компаний были приватизированы. Двадцать восемь компаний сократили число своих дочерних предприятий. Уровень безработицы, который в 1998 году составлял 6,8%, в 2001 году снизился до 3,7% и до сих пор остается таким в значительной мере благодаря возросшему уровню подвижности трудовых ресурсов. </w:t>
      </w:r>
    </w:p>
    <w:p w:rsidR="002759F3" w:rsidRPr="00F77622" w:rsidRDefault="002759F3" w:rsidP="008235BF">
      <w:pPr>
        <w:pStyle w:val="a3"/>
        <w:ind w:right="141" w:firstLine="540"/>
        <w:jc w:val="both"/>
        <w:rPr>
          <w:sz w:val="20"/>
        </w:rPr>
      </w:pPr>
      <w:r w:rsidRPr="00F77622">
        <w:rPr>
          <w:b/>
          <w:sz w:val="20"/>
        </w:rPr>
        <w:t>Улучшение системы социального обеспечения Республика Корея</w:t>
      </w:r>
      <w:r w:rsidRPr="00F77622">
        <w:rPr>
          <w:sz w:val="20"/>
        </w:rPr>
        <w:t xml:space="preserve">. Правительство Ким Дэ Чжуна сумело создать основу для развития эффективной системы социального обеспечения, цель которой – оказание помощи нуждающимся людям и повышении их возможностей. Система гарантирования основных средств на жизнь является главным компонентом эффективной системы социального обеспечения. Она обеспечивает основные нужды наиболее уязвимых групп общества, в том числе безработных людей и малообеспеченных семей. Государственная система пенсионного обеспечения была введена в 1998 году на всех предприятиях с десятью и более работниками. Правительство расширило эту систему в апреле 1999 года с целью распространить ее на все работающее население. В 1997 году число застрахованных достигало 7 миллионов 84 тысяч человек, что составляло 52% всех лиц, охваченных данной системой. В 2001 году это число возросло до 16 миллионов 28 тысяч человек, а система охватила почти все предприятия страны. </w:t>
      </w:r>
    </w:p>
    <w:p w:rsidR="002759F3" w:rsidRPr="00F77622" w:rsidRDefault="002759F3" w:rsidP="008235BF">
      <w:pPr>
        <w:pStyle w:val="a3"/>
        <w:ind w:right="141" w:firstLine="540"/>
        <w:jc w:val="both"/>
        <w:rPr>
          <w:sz w:val="20"/>
        </w:rPr>
      </w:pPr>
      <w:r w:rsidRPr="00F77622">
        <w:rPr>
          <w:sz w:val="20"/>
        </w:rPr>
        <w:t xml:space="preserve">В результате проведенных в августе 2000 года реформ здравоохранения были четко разграничены обязанности врачей и фармацевтов. Реформы были приняты с восторгом, так как они заложили основу для развития эффективной системы здравоохранения, несмотря на некоторые противоречия, возникшие в процессе реализации новой программы. Еще одним шагом на пути создания эффективной системы социального обеспечения стало расширение систем страхования для работающих людей и систем помощи безработным. Благодаря вступившему в силу в ноябре 2001 года новому закону, регулирующему защиту материнства, отпуск по беременности и родам был продлен с 60 до 90 дней. </w:t>
      </w:r>
    </w:p>
    <w:p w:rsidR="002759F3" w:rsidRPr="00F77622" w:rsidRDefault="002759F3" w:rsidP="008235BF">
      <w:pPr>
        <w:pStyle w:val="1"/>
        <w:spacing w:before="0" w:after="0" w:line="240" w:lineRule="auto"/>
        <w:ind w:right="141" w:firstLine="540"/>
        <w:jc w:val="both"/>
        <w:rPr>
          <w:rFonts w:ascii="Times New Roman" w:hAnsi="Times New Roman" w:cs="Times New Roman"/>
          <w:sz w:val="20"/>
          <w:szCs w:val="20"/>
        </w:rPr>
      </w:pPr>
      <w:r w:rsidRPr="00F77622">
        <w:rPr>
          <w:rFonts w:ascii="Times New Roman" w:hAnsi="Times New Roman" w:cs="Times New Roman"/>
          <w:sz w:val="20"/>
          <w:szCs w:val="20"/>
        </w:rPr>
        <w:t>Инфраструктура сектора информационных технологий.</w:t>
      </w:r>
      <w:r w:rsidRPr="00F77622">
        <w:rPr>
          <w:rFonts w:ascii="Times New Roman" w:hAnsi="Times New Roman" w:cs="Times New Roman"/>
          <w:b w:val="0"/>
          <w:sz w:val="20"/>
          <w:szCs w:val="20"/>
        </w:rPr>
        <w:t xml:space="preserve"> Правительство прилагает много усилий для развития информационных технологий, чтобы обеспечить Республике Корея достойное место в эпоху знаний в новом веке. Основные усилия будут направлены на поддержку венчурных предприятий и предприятий высоких технологий, а также на создание основы для развития индустрий нового поколения таких, как информационные технологии, биотехнология и индустрия культуры.</w:t>
      </w:r>
      <w:r w:rsidRPr="00F77622">
        <w:rPr>
          <w:rFonts w:ascii="Times New Roman" w:hAnsi="Times New Roman" w:cs="Times New Roman"/>
          <w:sz w:val="20"/>
          <w:szCs w:val="20"/>
        </w:rPr>
        <w:t xml:space="preserve"> </w:t>
      </w:r>
    </w:p>
    <w:p w:rsidR="002759F3" w:rsidRPr="00F77622" w:rsidRDefault="002759F3" w:rsidP="008235BF">
      <w:pPr>
        <w:pStyle w:val="1"/>
        <w:spacing w:before="0" w:after="0" w:line="240" w:lineRule="auto"/>
        <w:ind w:right="141" w:firstLine="540"/>
        <w:jc w:val="both"/>
        <w:rPr>
          <w:rFonts w:ascii="Times New Roman" w:hAnsi="Times New Roman" w:cs="Times New Roman"/>
          <w:b w:val="0"/>
          <w:sz w:val="20"/>
          <w:szCs w:val="20"/>
        </w:rPr>
      </w:pPr>
      <w:r w:rsidRPr="00F77622">
        <w:rPr>
          <w:rFonts w:ascii="Times New Roman" w:hAnsi="Times New Roman" w:cs="Times New Roman"/>
          <w:sz w:val="20"/>
          <w:szCs w:val="20"/>
        </w:rPr>
        <w:t xml:space="preserve">Права человека и предупреждение коррупции. </w:t>
      </w:r>
      <w:r w:rsidRPr="00F77622">
        <w:rPr>
          <w:rFonts w:ascii="Times New Roman" w:hAnsi="Times New Roman" w:cs="Times New Roman"/>
          <w:b w:val="0"/>
          <w:sz w:val="20"/>
          <w:szCs w:val="20"/>
        </w:rPr>
        <w:t xml:space="preserve">Также были приложены усилия для улучшения общей ситуации в области прав человека в стране. Эти усилия увенчались созданием в ноябре 2001 года «Национальной комиссии по правам человека» в соответствии с принятым в апреле того же года Законом о Национальной комиссии по правам человека. </w:t>
      </w:r>
    </w:p>
    <w:p w:rsidR="002759F3" w:rsidRPr="00F77622" w:rsidRDefault="002759F3" w:rsidP="008235BF">
      <w:pPr>
        <w:pStyle w:val="a3"/>
        <w:ind w:right="141" w:firstLine="540"/>
        <w:jc w:val="both"/>
        <w:rPr>
          <w:sz w:val="20"/>
        </w:rPr>
      </w:pPr>
      <w:r w:rsidRPr="00F77622">
        <w:rPr>
          <w:sz w:val="20"/>
        </w:rPr>
        <w:t xml:space="preserve">С целью защиты прав человека, в Республике Корея Кабинет министров был дополнен новым постом. Министерство по делам женщин было учреждено в январе 2001 года. Функции министерства включают разработку и координацию проектов, направленных на защиту прав женщин и строительство равноправного общества. С целью увеличить количество женщин в государственном секторе правительство ввело систему предоставления им определенного процента государственных должностей.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b/>
          <w:sz w:val="20"/>
          <w:szCs w:val="20"/>
        </w:rPr>
        <w:t>Занятость населения.</w:t>
      </w:r>
      <w:r w:rsidRPr="00F77622">
        <w:rPr>
          <w:rFonts w:ascii="Times New Roman" w:hAnsi="Times New Roman"/>
          <w:sz w:val="20"/>
          <w:szCs w:val="20"/>
        </w:rPr>
        <w:t xml:space="preserve"> Структура занятости в Республике Корея претерпела существенные изменения после того, как страна приступила к индустриализации в начале 60-х гг. В </w:t>
      </w:r>
      <w:smartTag w:uri="urn:schemas-microsoft-com:office:smarttags" w:element="metricconverter">
        <w:smartTagPr>
          <w:attr w:name="ProductID" w:val="1960 г"/>
        </w:smartTagPr>
        <w:r w:rsidRPr="00F77622">
          <w:rPr>
            <w:rFonts w:ascii="Times New Roman" w:hAnsi="Times New Roman"/>
            <w:sz w:val="20"/>
            <w:szCs w:val="20"/>
          </w:rPr>
          <w:t>1960 г</w:t>
        </w:r>
      </w:smartTag>
      <w:r w:rsidRPr="00F77622">
        <w:rPr>
          <w:rFonts w:ascii="Times New Roman" w:hAnsi="Times New Roman"/>
          <w:sz w:val="20"/>
          <w:szCs w:val="20"/>
        </w:rPr>
        <w:t xml:space="preserve">. 63 % трудовых ресурсов страны были заняты в сельском хозяйстве, лесной и рыбной промышленности. Однако к </w:t>
      </w:r>
      <w:smartTag w:uri="urn:schemas-microsoft-com:office:smarttags" w:element="metricconverter">
        <w:smartTagPr>
          <w:attr w:name="ProductID" w:val="1999 г"/>
        </w:smartTagPr>
        <w:r w:rsidRPr="00F77622">
          <w:rPr>
            <w:rFonts w:ascii="Times New Roman" w:hAnsi="Times New Roman"/>
            <w:sz w:val="20"/>
            <w:szCs w:val="20"/>
          </w:rPr>
          <w:t>1999 г</w:t>
        </w:r>
      </w:smartTag>
      <w:r w:rsidRPr="00F77622">
        <w:rPr>
          <w:rFonts w:ascii="Times New Roman" w:hAnsi="Times New Roman"/>
          <w:sz w:val="20"/>
          <w:szCs w:val="20"/>
        </w:rPr>
        <w:t xml:space="preserve">. доля занятых в этих отраслях резко сократилась до 11,6 %. А доля занятых в сфере услуг, напротив, возросла в тот же период с 28,3 % до 68,6 %.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Во второй половине 70-х гг. на южнокорейском рынке труда произошёл ряд серьёзных перемен. Республика Корея утвердилась на мировом рынке как конкурентоспособная страна, в таких трудоёмких отраслях, как текстильная и обувная промышленности. Стабилизация спроса и предложения на рынке труда позволила рабочим требовать расширения их прав, что привело к росту числа профессиональных союзов и организации более частых коллективных акций. Заработная плата корейских рабочих с тех пор резко возросла.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Однако экономический кризис, с которым Республика Корея столкнулась в 1997-98 гг., вызвал необходимость достижения общенационального консенсуса по вопросу о необходимости эластичного рынка труда. В марте </w:t>
      </w:r>
      <w:smartTag w:uri="urn:schemas-microsoft-com:office:smarttags" w:element="metricconverter">
        <w:smartTagPr>
          <w:attr w:name="ProductID" w:val="1998 г"/>
        </w:smartTagPr>
        <w:r w:rsidRPr="00F77622">
          <w:rPr>
            <w:rFonts w:ascii="Times New Roman" w:hAnsi="Times New Roman"/>
            <w:sz w:val="20"/>
            <w:szCs w:val="20"/>
          </w:rPr>
          <w:t>1998 г</w:t>
        </w:r>
      </w:smartTag>
      <w:r w:rsidRPr="00F77622">
        <w:rPr>
          <w:rFonts w:ascii="Times New Roman" w:hAnsi="Times New Roman"/>
          <w:sz w:val="20"/>
          <w:szCs w:val="20"/>
        </w:rPr>
        <w:t xml:space="preserve">. правительство представило закон, позволяющий работодателям увольнять работников, если не существует другого приемлемого варианта, и в июне того же года закон вошёл в силу.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Меры, принятые для уменьшения потерь рабочих мест, включают разные формы субсидирования малых и средних предприятий, чтобы помочь им стабилизировать управление и сохранить персонал. Правительство с самого начала экономического кризиса принимало меры по обеспечению безработных работой, через осуществление инвестиционных проектов ранее запланированных сроков и расширение общественных работ. Чтобы обеспечить увеличение числа рабочих мест, правительство также повышает занятость, способствуя созданию экспортных и венчурных компаний и привлекая иностранные инвестиции, разрешая враждебное поглощение корейских фирм иностранными инвесторами. Для достижения этой цели были пересмотрены соответствующие законы, чтобы упростить различные процедуры оформления и регистрации.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Для развития профессиональных навыков безработных, правительство осуществляет разные программы по их профессиональному обучению. Была введена в действие единая система обслуживания безработных, объединившая выдачу пособий по безработице, организацию профессионального обучения и учреждения, которые занимаются трудоустройством. </w:t>
      </w:r>
      <w:r w:rsidRPr="00F77622">
        <w:rPr>
          <w:rFonts w:ascii="Times New Roman" w:hAnsi="Times New Roman"/>
          <w:sz w:val="20"/>
          <w:szCs w:val="20"/>
        </w:rPr>
        <w:fldChar w:fldCharType="begin"/>
      </w:r>
      <w:r w:rsidRPr="00F77622">
        <w:rPr>
          <w:rFonts w:ascii="Times New Roman" w:hAnsi="Times New Roman"/>
          <w:sz w:val="20"/>
          <w:szCs w:val="20"/>
        </w:rPr>
        <w:instrText>PRIVATE «TYPE=PICT;ALT=»</w:instrText>
      </w:r>
      <w:r w:rsidRPr="00F77622">
        <w:rPr>
          <w:rFonts w:ascii="Times New Roman" w:hAnsi="Times New Roman"/>
          <w:sz w:val="20"/>
          <w:szCs w:val="20"/>
        </w:rPr>
        <w:fldChar w:fldCharType="end"/>
      </w:r>
      <w:r w:rsidRPr="00F77622">
        <w:rPr>
          <w:rFonts w:ascii="Times New Roman" w:hAnsi="Times New Roman"/>
          <w:sz w:val="20"/>
          <w:szCs w:val="20"/>
        </w:rPr>
        <w:t xml:space="preserve">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В стране вновь была разрешена деятельность агентств по трудоустройству за рубежом. Был открыт центр содействия трудоустройству граждан за границей, был утверждён специальный план, который предусматривает проведение ярмарок рабочих мест, за рубежом. Правительство также тесно сотрудничает с Корейским агентством международного сотрудничества в вопросах поиска за рубежом рабочих мест для безработных. Правительство расширило оказание материальной помощи малоимущим, включив в эту группу также тех людей, которые не могли найти работу в течение длительного времени. Людям с низкими доходами выделяются средства на повседневные расходы, оплату обучения детей и медицинских услуг.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Система страхования занятости, введённая в </w:t>
      </w:r>
      <w:smartTag w:uri="urn:schemas-microsoft-com:office:smarttags" w:element="metricconverter">
        <w:smartTagPr>
          <w:attr w:name="ProductID" w:val="1995 г"/>
        </w:smartTagPr>
        <w:r w:rsidRPr="00F77622">
          <w:rPr>
            <w:rFonts w:ascii="Times New Roman" w:hAnsi="Times New Roman"/>
            <w:sz w:val="20"/>
            <w:szCs w:val="20"/>
          </w:rPr>
          <w:t>1995 г</w:t>
        </w:r>
      </w:smartTag>
      <w:r w:rsidRPr="00F77622">
        <w:rPr>
          <w:rFonts w:ascii="Times New Roman" w:hAnsi="Times New Roman"/>
          <w:sz w:val="20"/>
          <w:szCs w:val="20"/>
        </w:rPr>
        <w:t xml:space="preserve">., первоначально охватывала только штатных работников компаний, в которых работало более 30 человек. С марта </w:t>
      </w:r>
      <w:smartTag w:uri="urn:schemas-microsoft-com:office:smarttags" w:element="metricconverter">
        <w:smartTagPr>
          <w:attr w:name="ProductID" w:val="1998 г"/>
        </w:smartTagPr>
        <w:r w:rsidRPr="00F77622">
          <w:rPr>
            <w:rFonts w:ascii="Times New Roman" w:hAnsi="Times New Roman"/>
            <w:sz w:val="20"/>
            <w:szCs w:val="20"/>
          </w:rPr>
          <w:t>1998 г</w:t>
        </w:r>
      </w:smartTag>
      <w:r w:rsidRPr="00F77622">
        <w:rPr>
          <w:rFonts w:ascii="Times New Roman" w:hAnsi="Times New Roman"/>
          <w:sz w:val="20"/>
          <w:szCs w:val="20"/>
        </w:rPr>
        <w:t xml:space="preserve">. эта система страхования распространяется и на компании, где занято от пяти работников, а с октября </w:t>
      </w:r>
      <w:smartTag w:uri="urn:schemas-microsoft-com:office:smarttags" w:element="metricconverter">
        <w:smartTagPr>
          <w:attr w:name="ProductID" w:val="1999 г"/>
        </w:smartTagPr>
        <w:r w:rsidRPr="00F77622">
          <w:rPr>
            <w:rFonts w:ascii="Times New Roman" w:hAnsi="Times New Roman"/>
            <w:sz w:val="20"/>
            <w:szCs w:val="20"/>
          </w:rPr>
          <w:t>1999 г</w:t>
        </w:r>
      </w:smartTag>
      <w:r w:rsidRPr="00F77622">
        <w:rPr>
          <w:rFonts w:ascii="Times New Roman" w:hAnsi="Times New Roman"/>
          <w:sz w:val="20"/>
          <w:szCs w:val="20"/>
        </w:rPr>
        <w:t xml:space="preserve">. - на всех работников, в том числе частично занятых и временных.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Созданный в </w:t>
      </w:r>
      <w:smartTag w:uri="urn:schemas-microsoft-com:office:smarttags" w:element="metricconverter">
        <w:smartTagPr>
          <w:attr w:name="ProductID" w:val="1998 г"/>
        </w:smartTagPr>
        <w:r w:rsidRPr="00F77622">
          <w:rPr>
            <w:rFonts w:ascii="Times New Roman" w:hAnsi="Times New Roman"/>
            <w:sz w:val="20"/>
            <w:szCs w:val="20"/>
          </w:rPr>
          <w:t>1998 г</w:t>
        </w:r>
      </w:smartTag>
      <w:r w:rsidRPr="00F77622">
        <w:rPr>
          <w:rFonts w:ascii="Times New Roman" w:hAnsi="Times New Roman"/>
          <w:sz w:val="20"/>
          <w:szCs w:val="20"/>
        </w:rPr>
        <w:t xml:space="preserve">. Трёхсторонний комитет, в который вошли представители рабочих, работодателей и правительства, активно работал для достижения консенсуса в обществе, чтобы все участники экономической деятельности разделили тяготы последствий экономического кризиса и усилий по его преодолению.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b/>
          <w:sz w:val="20"/>
          <w:szCs w:val="20"/>
        </w:rPr>
        <w:t>Женщины.</w:t>
      </w:r>
      <w:r w:rsidRPr="00F77622">
        <w:rPr>
          <w:rFonts w:ascii="Times New Roman" w:hAnsi="Times New Roman"/>
          <w:sz w:val="20"/>
          <w:szCs w:val="20"/>
        </w:rPr>
        <w:t xml:space="preserve"> В традиционном корейском обществе роль женщины ограничивалась домом. С раннего возраста девочек воспитывали в духе смирения и терпения, чтобы подготовить их к будущей роли жены и матери. Женщины не могли участвовать в общественной жизни, как это делали мужчины, их роль сводилась в основном к домашним делам.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Ситуация начала меняться, когда в конце 19 века Корея стала более открытой для внешнего мира. В это время в стране появились современные школы, которые открывали в основном западные христианские миссионеры. Некоторые из этих школ создавались специально для обучения женщин. Образованные женщины начали заниматься искусством, педагогической и религиозной деятельностью, а также просвещением других женщин. Женщины также принимали участие в Движении за независимость Кореи, против японской оккупации и в этой борьбе наравне с мужчинами демонстрировали мужество, решительность и храбрость.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После создания в </w:t>
      </w:r>
      <w:smartTag w:uri="urn:schemas-microsoft-com:office:smarttags" w:element="metricconverter">
        <w:smartTagPr>
          <w:attr w:name="ProductID" w:val="1948 г"/>
        </w:smartTagPr>
        <w:r w:rsidRPr="00F77622">
          <w:rPr>
            <w:rFonts w:ascii="Times New Roman" w:hAnsi="Times New Roman"/>
            <w:sz w:val="20"/>
            <w:szCs w:val="20"/>
          </w:rPr>
          <w:t>1948 г</w:t>
        </w:r>
      </w:smartTag>
      <w:r w:rsidRPr="00F77622">
        <w:rPr>
          <w:rFonts w:ascii="Times New Roman" w:hAnsi="Times New Roman"/>
          <w:sz w:val="20"/>
          <w:szCs w:val="20"/>
        </w:rPr>
        <w:t xml:space="preserve">. Республики Корея Конституция страны предоставила женщинам права на равные возможности получения образования и работы, участия в общественной жизни. Нет сомнений в том, что женщины своим трудом внесли значительный вклад в стремительный экономический рост, которого добилась страна в последние 30 лет.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По мере экономического развития и улучшения условий жизни корейцев возрос также и уровень образования женщин. В </w:t>
      </w:r>
      <w:smartTag w:uri="urn:schemas-microsoft-com:office:smarttags" w:element="metricconverter">
        <w:smartTagPr>
          <w:attr w:name="ProductID" w:val="1966 г"/>
        </w:smartTagPr>
        <w:r w:rsidRPr="00F77622">
          <w:rPr>
            <w:rFonts w:ascii="Times New Roman" w:hAnsi="Times New Roman"/>
            <w:sz w:val="20"/>
            <w:szCs w:val="20"/>
          </w:rPr>
          <w:t>1966 г</w:t>
        </w:r>
      </w:smartTag>
      <w:r w:rsidRPr="00F77622">
        <w:rPr>
          <w:rFonts w:ascii="Times New Roman" w:hAnsi="Times New Roman"/>
          <w:sz w:val="20"/>
          <w:szCs w:val="20"/>
        </w:rPr>
        <w:t xml:space="preserve">. только 33 % девочек, окончивших начальную школу, продолжали образование в средней школе. Доля получивших образование в школах повышенной ступени и университетах составляла 20 % и 4 % соответственно. Однако к </w:t>
      </w:r>
      <w:smartTag w:uri="urn:schemas-microsoft-com:office:smarttags" w:element="metricconverter">
        <w:smartTagPr>
          <w:attr w:name="ProductID" w:val="1998 г"/>
        </w:smartTagPr>
        <w:r w:rsidRPr="00F77622">
          <w:rPr>
            <w:rFonts w:ascii="Times New Roman" w:hAnsi="Times New Roman"/>
            <w:sz w:val="20"/>
            <w:szCs w:val="20"/>
          </w:rPr>
          <w:t>1998 г</w:t>
        </w:r>
      </w:smartTag>
      <w:r w:rsidRPr="00F77622">
        <w:rPr>
          <w:rFonts w:ascii="Times New Roman" w:hAnsi="Times New Roman"/>
          <w:sz w:val="20"/>
          <w:szCs w:val="20"/>
        </w:rPr>
        <w:t xml:space="preserve">. эти показатели достигли 99,5 % (средняя школа повышенной ступени) и 61,6 % (университеты). Показатель занятости женщин в экономической сфере также возрос с 34,4 % в </w:t>
      </w:r>
      <w:smartTag w:uri="urn:schemas-microsoft-com:office:smarttags" w:element="metricconverter">
        <w:smartTagPr>
          <w:attr w:name="ProductID" w:val="1965 г"/>
        </w:smartTagPr>
        <w:r w:rsidRPr="00F77622">
          <w:rPr>
            <w:rFonts w:ascii="Times New Roman" w:hAnsi="Times New Roman"/>
            <w:sz w:val="20"/>
            <w:szCs w:val="20"/>
          </w:rPr>
          <w:t>1965 г</w:t>
        </w:r>
      </w:smartTag>
      <w:r w:rsidRPr="00F77622">
        <w:rPr>
          <w:rFonts w:ascii="Times New Roman" w:hAnsi="Times New Roman"/>
          <w:sz w:val="20"/>
          <w:szCs w:val="20"/>
        </w:rPr>
        <w:t xml:space="preserve">. до 48,1 % в </w:t>
      </w:r>
      <w:smartTag w:uri="urn:schemas-microsoft-com:office:smarttags" w:element="metricconverter">
        <w:smartTagPr>
          <w:attr w:name="ProductID" w:val="1999 г"/>
        </w:smartTagPr>
        <w:r w:rsidRPr="00F77622">
          <w:rPr>
            <w:rFonts w:ascii="Times New Roman" w:hAnsi="Times New Roman"/>
            <w:sz w:val="20"/>
            <w:szCs w:val="20"/>
          </w:rPr>
          <w:t>1999 г</w:t>
        </w:r>
      </w:smartTag>
      <w:r w:rsidRPr="00F77622">
        <w:rPr>
          <w:rFonts w:ascii="Times New Roman" w:hAnsi="Times New Roman"/>
          <w:sz w:val="20"/>
          <w:szCs w:val="20"/>
        </w:rPr>
        <w:t xml:space="preserve">.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Что касается характера женской занятости, то в </w:t>
      </w:r>
      <w:smartTag w:uri="urn:schemas-microsoft-com:office:smarttags" w:element="metricconverter">
        <w:smartTagPr>
          <w:attr w:name="ProductID" w:val="1975 г"/>
        </w:smartTagPr>
        <w:r w:rsidRPr="00F77622">
          <w:rPr>
            <w:rFonts w:ascii="Times New Roman" w:hAnsi="Times New Roman"/>
            <w:sz w:val="20"/>
            <w:szCs w:val="20"/>
          </w:rPr>
          <w:t>1975 г</w:t>
        </w:r>
      </w:smartTag>
      <w:r w:rsidRPr="00F77622">
        <w:rPr>
          <w:rFonts w:ascii="Times New Roman" w:hAnsi="Times New Roman"/>
          <w:sz w:val="20"/>
          <w:szCs w:val="20"/>
        </w:rPr>
        <w:t xml:space="preserve">. только 2 % работающих женщин были заняты квалифицированным трудом или на административной и управленческой работе, и лишь 4 % были служащими. В </w:t>
      </w:r>
      <w:smartTag w:uri="urn:schemas-microsoft-com:office:smarttags" w:element="metricconverter">
        <w:smartTagPr>
          <w:attr w:name="ProductID" w:val="1998 г"/>
        </w:smartTagPr>
        <w:r w:rsidRPr="00F77622">
          <w:rPr>
            <w:rFonts w:ascii="Times New Roman" w:hAnsi="Times New Roman"/>
            <w:sz w:val="20"/>
            <w:szCs w:val="20"/>
          </w:rPr>
          <w:t>1998 г</w:t>
        </w:r>
      </w:smartTag>
      <w:r w:rsidRPr="00F77622">
        <w:rPr>
          <w:rFonts w:ascii="Times New Roman" w:hAnsi="Times New Roman"/>
          <w:sz w:val="20"/>
          <w:szCs w:val="20"/>
        </w:rPr>
        <w:t xml:space="preserve">. эти показатели выросли до 12, 6 % и 16 % соответственно.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В связи с постоянно увеличивающейся занятостью женщин в профессиональной сфере, правительство приняло в </w:t>
      </w:r>
      <w:smartTag w:uri="urn:schemas-microsoft-com:office:smarttags" w:element="metricconverter">
        <w:smartTagPr>
          <w:attr w:name="ProductID" w:val="1987 г"/>
        </w:smartTagPr>
        <w:r w:rsidRPr="00F77622">
          <w:rPr>
            <w:rFonts w:ascii="Times New Roman" w:hAnsi="Times New Roman"/>
            <w:sz w:val="20"/>
            <w:szCs w:val="20"/>
          </w:rPr>
          <w:t>1987 г</w:t>
        </w:r>
      </w:smartTag>
      <w:r w:rsidRPr="00F77622">
        <w:rPr>
          <w:rFonts w:ascii="Times New Roman" w:hAnsi="Times New Roman"/>
          <w:sz w:val="20"/>
          <w:szCs w:val="20"/>
        </w:rPr>
        <w:t xml:space="preserve">. «Закон о равных правах в сфере занятости» с целью предотвращения дискриминации женщин при приёме на работу и продвижении по службе.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В настоящее время корейские женщины активно трудятся в различных сферах, включая образование, медицину, науку, технологии, искус</w:t>
      </w:r>
      <w:r w:rsidR="0077684D" w:rsidRPr="00F77622">
        <w:rPr>
          <w:rFonts w:ascii="Times New Roman" w:hAnsi="Times New Roman"/>
          <w:sz w:val="20"/>
          <w:szCs w:val="20"/>
        </w:rPr>
        <w:t xml:space="preserve">ство, </w:t>
      </w:r>
      <w:r w:rsidRPr="00F77622">
        <w:rPr>
          <w:rFonts w:ascii="Times New Roman" w:hAnsi="Times New Roman"/>
          <w:sz w:val="20"/>
          <w:szCs w:val="20"/>
        </w:rPr>
        <w:t xml:space="preserve">юриспруденцию, литературу и спорт, внося значительный вклад в развитие общества и страны. </w:t>
      </w:r>
    </w:p>
    <w:p w:rsidR="002759F3" w:rsidRPr="00F77622" w:rsidRDefault="002759F3" w:rsidP="008235BF">
      <w:pPr>
        <w:spacing w:after="0" w:line="240" w:lineRule="auto"/>
        <w:ind w:right="141" w:firstLine="540"/>
        <w:jc w:val="both"/>
        <w:rPr>
          <w:rFonts w:ascii="Times New Roman" w:hAnsi="Times New Roman"/>
          <w:sz w:val="20"/>
          <w:szCs w:val="20"/>
        </w:rPr>
      </w:pPr>
      <w:r w:rsidRPr="00F77622">
        <w:rPr>
          <w:rFonts w:ascii="Times New Roman" w:hAnsi="Times New Roman"/>
          <w:sz w:val="20"/>
          <w:szCs w:val="20"/>
        </w:rPr>
        <w:t xml:space="preserve">В </w:t>
      </w:r>
      <w:smartTag w:uri="urn:schemas-microsoft-com:office:smarttags" w:element="metricconverter">
        <w:smartTagPr>
          <w:attr w:name="ProductID" w:val="1998 г"/>
        </w:smartTagPr>
        <w:r w:rsidRPr="00F77622">
          <w:rPr>
            <w:rFonts w:ascii="Times New Roman" w:hAnsi="Times New Roman"/>
            <w:sz w:val="20"/>
            <w:szCs w:val="20"/>
          </w:rPr>
          <w:t>1998 г</w:t>
        </w:r>
      </w:smartTag>
      <w:r w:rsidRPr="00F77622">
        <w:rPr>
          <w:rFonts w:ascii="Times New Roman" w:hAnsi="Times New Roman"/>
          <w:sz w:val="20"/>
          <w:szCs w:val="20"/>
        </w:rPr>
        <w:t xml:space="preserve">. была создана Президентская Комиссия по делам женщин. Эта Комиссия была повышена в статусе и превращена в январе </w:t>
      </w:r>
      <w:smartTag w:uri="urn:schemas-microsoft-com:office:smarttags" w:element="metricconverter">
        <w:smartTagPr>
          <w:attr w:name="ProductID" w:val="2001 г"/>
        </w:smartTagPr>
        <w:r w:rsidRPr="00F77622">
          <w:rPr>
            <w:rFonts w:ascii="Times New Roman" w:hAnsi="Times New Roman"/>
            <w:sz w:val="20"/>
            <w:szCs w:val="20"/>
          </w:rPr>
          <w:t>2001 г</w:t>
        </w:r>
      </w:smartTag>
      <w:r w:rsidRPr="00F77622">
        <w:rPr>
          <w:rFonts w:ascii="Times New Roman" w:hAnsi="Times New Roman"/>
          <w:sz w:val="20"/>
          <w:szCs w:val="20"/>
        </w:rPr>
        <w:t>. в Министерство по делам женщин. Новое Министерство поставило в своей работе 20 задач, которые необходимо решить в шести основных сферах. Эти сферы деятельности включают пересмотр старых и принятие новых законов и правил, чтобы исключить дискриминацию женщин в какой-либо области и расширить представительство женщин. Стимулировать занятость женщин и оказать помощь работающим женщинам, расширять возможно</w:t>
      </w:r>
      <w:r w:rsidR="00832457">
        <w:rPr>
          <w:rFonts w:ascii="Times New Roman" w:hAnsi="Times New Roman"/>
          <w:sz w:val="20"/>
          <w:szCs w:val="20"/>
        </w:rPr>
        <w:t>ст</w:t>
      </w:r>
      <w:r w:rsidRPr="00F77622">
        <w:rPr>
          <w:rFonts w:ascii="Times New Roman" w:hAnsi="Times New Roman"/>
          <w:sz w:val="20"/>
          <w:szCs w:val="20"/>
        </w:rPr>
        <w:t xml:space="preserve">ь получения образования для обеспечения конкурентоспособности женщин на рынке труда, оказание социальной помощи женщинам, вовлечение женщин в общественную деятельность, включая работу на добровольных началах и участие в женских организациях, укрепление сотрудничества между корейскими и международными женскими организациями. </w:t>
      </w:r>
    </w:p>
    <w:p w:rsidR="002759F3" w:rsidRPr="00F77622" w:rsidRDefault="002759F3" w:rsidP="008235BF">
      <w:pPr>
        <w:spacing w:after="0" w:line="240" w:lineRule="auto"/>
        <w:ind w:right="141"/>
        <w:jc w:val="both"/>
        <w:rPr>
          <w:rFonts w:ascii="Times New Roman" w:hAnsi="Times New Roman"/>
          <w:sz w:val="20"/>
          <w:szCs w:val="20"/>
        </w:rPr>
      </w:pPr>
      <w:bookmarkStart w:id="1" w:name="_GoBack"/>
      <w:bookmarkEnd w:id="1"/>
    </w:p>
    <w:sectPr w:rsidR="002759F3" w:rsidRPr="00F776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4596041C"/>
    <w:lvl w:ilvl="0">
      <w:start w:val="1"/>
      <w:numFmt w:val="bullet"/>
      <w:pStyle w:val="5"/>
      <w:lvlText w:val=""/>
      <w:lvlJc w:val="left"/>
      <w:pPr>
        <w:tabs>
          <w:tab w:val="num" w:pos="1492"/>
        </w:tabs>
        <w:ind w:left="1492" w:hanging="360"/>
      </w:pPr>
      <w:rPr>
        <w:rFonts w:ascii="Symbol" w:hAnsi="Symbol" w:hint="default"/>
      </w:rPr>
    </w:lvl>
  </w:abstractNum>
  <w:abstractNum w:abstractNumId="1">
    <w:nsid w:val="0C4E2BE5"/>
    <w:multiLevelType w:val="hybridMultilevel"/>
    <w:tmpl w:val="63C605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AB34419"/>
    <w:multiLevelType w:val="hybridMultilevel"/>
    <w:tmpl w:val="85BC06D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4E1"/>
    <w:rsid w:val="00035B2E"/>
    <w:rsid w:val="000513E3"/>
    <w:rsid w:val="00112A1E"/>
    <w:rsid w:val="002759F3"/>
    <w:rsid w:val="00290BE0"/>
    <w:rsid w:val="003006B4"/>
    <w:rsid w:val="00320D3B"/>
    <w:rsid w:val="0044652E"/>
    <w:rsid w:val="0068601B"/>
    <w:rsid w:val="006934E1"/>
    <w:rsid w:val="00774CC2"/>
    <w:rsid w:val="0077684D"/>
    <w:rsid w:val="007B1915"/>
    <w:rsid w:val="008235BF"/>
    <w:rsid w:val="00832457"/>
    <w:rsid w:val="00832749"/>
    <w:rsid w:val="00A93EB9"/>
    <w:rsid w:val="00CF0B0C"/>
    <w:rsid w:val="00E663A8"/>
    <w:rsid w:val="00F53502"/>
    <w:rsid w:val="00F77622"/>
    <w:rsid w:val="00FB4D3A"/>
    <w:rsid w:val="00FC2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7EAEFAE-20A7-4E3D-87EC-F1A6E19AF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4E1"/>
    <w:pPr>
      <w:spacing w:after="200" w:line="276" w:lineRule="auto"/>
    </w:pPr>
    <w:rPr>
      <w:rFonts w:ascii="Calibri" w:eastAsia="Calibri" w:hAnsi="Calibri"/>
      <w:sz w:val="22"/>
      <w:szCs w:val="22"/>
      <w:lang w:eastAsia="en-US"/>
    </w:rPr>
  </w:style>
  <w:style w:type="paragraph" w:styleId="1">
    <w:name w:val="heading 1"/>
    <w:basedOn w:val="a"/>
    <w:next w:val="a"/>
    <w:qFormat/>
    <w:rsid w:val="002759F3"/>
    <w:pPr>
      <w:keepNext/>
      <w:spacing w:before="240" w:after="60"/>
      <w:outlineLvl w:val="0"/>
    </w:pPr>
    <w:rPr>
      <w:rFonts w:ascii="Arial" w:hAnsi="Arial" w:cs="Arial"/>
      <w:b/>
      <w:bCs/>
      <w:kern w:val="32"/>
      <w:sz w:val="32"/>
      <w:szCs w:val="32"/>
    </w:rPr>
  </w:style>
  <w:style w:type="paragraph" w:styleId="50">
    <w:name w:val="heading 5"/>
    <w:basedOn w:val="a"/>
    <w:next w:val="a"/>
    <w:qFormat/>
    <w:rsid w:val="0068601B"/>
    <w:pPr>
      <w:overflowPunct w:val="0"/>
      <w:autoSpaceDE w:val="0"/>
      <w:autoSpaceDN w:val="0"/>
      <w:adjustRightInd w:val="0"/>
      <w:spacing w:before="240" w:after="60" w:line="240" w:lineRule="auto"/>
      <w:textAlignment w:val="baseline"/>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8601B"/>
    <w:pPr>
      <w:widowControl w:val="0"/>
      <w:overflowPunct w:val="0"/>
      <w:autoSpaceDE w:val="0"/>
      <w:autoSpaceDN w:val="0"/>
      <w:adjustRightInd w:val="0"/>
      <w:spacing w:after="0" w:line="240" w:lineRule="auto"/>
      <w:textAlignment w:val="baseline"/>
    </w:pPr>
    <w:rPr>
      <w:rFonts w:ascii="Times New Roman" w:eastAsia="Times New Roman" w:hAnsi="Times New Roman"/>
      <w:sz w:val="28"/>
      <w:szCs w:val="20"/>
      <w:lang w:eastAsia="ru-RU"/>
    </w:rPr>
  </w:style>
  <w:style w:type="paragraph" w:styleId="4">
    <w:name w:val="List 4"/>
    <w:basedOn w:val="a"/>
    <w:rsid w:val="0068601B"/>
    <w:pPr>
      <w:overflowPunct w:val="0"/>
      <w:autoSpaceDE w:val="0"/>
      <w:autoSpaceDN w:val="0"/>
      <w:adjustRightInd w:val="0"/>
      <w:spacing w:after="0" w:line="240" w:lineRule="auto"/>
      <w:ind w:left="1132" w:hanging="283"/>
      <w:textAlignment w:val="baseline"/>
    </w:pPr>
    <w:rPr>
      <w:rFonts w:ascii="Times New Roman" w:eastAsia="Times New Roman" w:hAnsi="Times New Roman"/>
      <w:sz w:val="24"/>
      <w:szCs w:val="20"/>
      <w:lang w:eastAsia="ru-RU"/>
    </w:rPr>
  </w:style>
  <w:style w:type="paragraph" w:styleId="a4">
    <w:name w:val="Body Text Indent"/>
    <w:basedOn w:val="a"/>
    <w:rsid w:val="0068601B"/>
    <w:pPr>
      <w:overflowPunct w:val="0"/>
      <w:autoSpaceDE w:val="0"/>
      <w:autoSpaceDN w:val="0"/>
      <w:adjustRightInd w:val="0"/>
      <w:spacing w:after="120" w:line="240" w:lineRule="auto"/>
      <w:ind w:left="283"/>
      <w:textAlignment w:val="baseline"/>
    </w:pPr>
    <w:rPr>
      <w:rFonts w:ascii="Times New Roman" w:eastAsia="Times New Roman" w:hAnsi="Times New Roman"/>
      <w:sz w:val="24"/>
      <w:szCs w:val="20"/>
      <w:lang w:eastAsia="ru-RU"/>
    </w:rPr>
  </w:style>
  <w:style w:type="paragraph" w:styleId="5">
    <w:name w:val="List Bullet 5"/>
    <w:basedOn w:val="a"/>
    <w:autoRedefine/>
    <w:rsid w:val="0068601B"/>
    <w:pPr>
      <w:numPr>
        <w:numId w:val="2"/>
      </w:numPr>
      <w:overflowPunct w:val="0"/>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paragraph" w:styleId="40">
    <w:name w:val="List Continue 4"/>
    <w:basedOn w:val="a"/>
    <w:rsid w:val="0068601B"/>
    <w:pPr>
      <w:overflowPunct w:val="0"/>
      <w:autoSpaceDE w:val="0"/>
      <w:autoSpaceDN w:val="0"/>
      <w:adjustRightInd w:val="0"/>
      <w:spacing w:after="120" w:line="240" w:lineRule="auto"/>
      <w:ind w:left="1132"/>
      <w:textAlignment w:val="baseline"/>
    </w:pPr>
    <w:rPr>
      <w:rFonts w:ascii="Times New Roman" w:eastAsia="Times New Roman" w:hAnsi="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7085</Words>
  <Characters>40389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ТЕМА 666</vt:lpstr>
    </vt:vector>
  </TitlesOfParts>
  <Company>org</Company>
  <LinksUpToDate>false</LinksUpToDate>
  <CharactersWithSpaces>47380</CharactersWithSpaces>
  <SharedDoc>false</SharedDoc>
  <HLinks>
    <vt:vector size="6" baseType="variant">
      <vt:variant>
        <vt:i4>2752577</vt:i4>
      </vt:variant>
      <vt:variant>
        <vt:i4>0</vt:i4>
      </vt:variant>
      <vt:variant>
        <vt:i4>0</vt:i4>
      </vt:variant>
      <vt:variant>
        <vt:i4>5</vt:i4>
      </vt:variant>
      <vt:variant>
        <vt:lpwstr>../Local Settings/Temp/Rar$EX00.250/Index.html</vt:lpwstr>
      </vt:variant>
      <vt:variant>
        <vt:lpwstr>_ftn7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666</dc:title>
  <dc:subject/>
  <dc:creator>user</dc:creator>
  <cp:keywords/>
  <dc:description/>
  <cp:lastModifiedBy>admin</cp:lastModifiedBy>
  <cp:revision>2</cp:revision>
  <dcterms:created xsi:type="dcterms:W3CDTF">2014-04-02T10:24:00Z</dcterms:created>
  <dcterms:modified xsi:type="dcterms:W3CDTF">2014-04-02T10:24:00Z</dcterms:modified>
</cp:coreProperties>
</file>