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F817DF" w:rsidRDefault="00F817DF" w:rsidP="00F719A7">
      <w:pPr>
        <w:spacing w:line="360" w:lineRule="auto"/>
        <w:ind w:firstLine="567"/>
        <w:jc w:val="center"/>
        <w:rPr>
          <w:rFonts w:ascii="Times New Roman" w:hAnsi="Times New Roman"/>
          <w:b/>
          <w:sz w:val="28"/>
          <w:szCs w:val="28"/>
        </w:rPr>
      </w:pPr>
      <w:r w:rsidRPr="00DA0C03">
        <w:rPr>
          <w:rFonts w:ascii="Times New Roman" w:hAnsi="Times New Roman"/>
          <w:b/>
          <w:sz w:val="28"/>
          <w:szCs w:val="28"/>
        </w:rPr>
        <w:t>Содержание</w:t>
      </w:r>
    </w:p>
    <w:p w:rsidR="00F817DF" w:rsidRDefault="00F817DF" w:rsidP="00F719A7">
      <w:pPr>
        <w:spacing w:line="360" w:lineRule="auto"/>
        <w:ind w:left="927"/>
        <w:jc w:val="both"/>
        <w:rPr>
          <w:rFonts w:ascii="Times New Roman" w:hAnsi="Times New Roman"/>
          <w:sz w:val="28"/>
          <w:szCs w:val="28"/>
        </w:rPr>
      </w:pPr>
      <w:r>
        <w:rPr>
          <w:rFonts w:ascii="Times New Roman" w:hAnsi="Times New Roman"/>
          <w:sz w:val="28"/>
          <w:szCs w:val="28"/>
        </w:rPr>
        <w:t>Введение ……………………………………………………</w:t>
      </w:r>
      <w:r w:rsidR="00F719A7">
        <w:rPr>
          <w:rFonts w:ascii="Times New Roman" w:hAnsi="Times New Roman"/>
          <w:sz w:val="28"/>
          <w:szCs w:val="28"/>
        </w:rPr>
        <w:t>…..</w:t>
      </w:r>
      <w:r>
        <w:rPr>
          <w:rFonts w:ascii="Times New Roman" w:hAnsi="Times New Roman"/>
          <w:sz w:val="28"/>
          <w:szCs w:val="28"/>
        </w:rPr>
        <w:t>…</w:t>
      </w:r>
      <w:r w:rsidR="00F719A7">
        <w:rPr>
          <w:rFonts w:ascii="Times New Roman" w:hAnsi="Times New Roman"/>
          <w:sz w:val="28"/>
          <w:szCs w:val="28"/>
        </w:rPr>
        <w:t>..</w:t>
      </w:r>
      <w:r>
        <w:rPr>
          <w:rFonts w:ascii="Times New Roman" w:hAnsi="Times New Roman"/>
          <w:sz w:val="28"/>
          <w:szCs w:val="28"/>
        </w:rPr>
        <w:t>………</w:t>
      </w:r>
      <w:r w:rsidR="007815DB">
        <w:rPr>
          <w:rFonts w:ascii="Times New Roman" w:hAnsi="Times New Roman"/>
          <w:sz w:val="28"/>
          <w:szCs w:val="28"/>
        </w:rPr>
        <w:t>3</w:t>
      </w:r>
    </w:p>
    <w:p w:rsidR="00F817DF" w:rsidRDefault="00F817DF" w:rsidP="00F719A7">
      <w:pPr>
        <w:numPr>
          <w:ilvl w:val="0"/>
          <w:numId w:val="4"/>
        </w:numPr>
        <w:spacing w:line="360" w:lineRule="auto"/>
        <w:jc w:val="both"/>
        <w:rPr>
          <w:rFonts w:ascii="Times New Roman" w:hAnsi="Times New Roman"/>
          <w:sz w:val="28"/>
          <w:szCs w:val="28"/>
        </w:rPr>
      </w:pPr>
      <w:r>
        <w:rPr>
          <w:rFonts w:ascii="Times New Roman" w:hAnsi="Times New Roman"/>
          <w:sz w:val="28"/>
          <w:szCs w:val="28"/>
        </w:rPr>
        <w:t>Место новых индустриальных стран в системе развивающихся стран…………………………………………………………</w:t>
      </w:r>
      <w:r w:rsidR="00F719A7">
        <w:rPr>
          <w:rFonts w:ascii="Times New Roman" w:hAnsi="Times New Roman"/>
          <w:sz w:val="28"/>
          <w:szCs w:val="28"/>
        </w:rPr>
        <w:t>…</w:t>
      </w:r>
      <w:r>
        <w:rPr>
          <w:rFonts w:ascii="Times New Roman" w:hAnsi="Times New Roman"/>
          <w:sz w:val="28"/>
          <w:szCs w:val="28"/>
        </w:rPr>
        <w:t>…</w:t>
      </w:r>
      <w:r w:rsidR="00F719A7">
        <w:rPr>
          <w:rFonts w:ascii="Times New Roman" w:hAnsi="Times New Roman"/>
          <w:sz w:val="28"/>
          <w:szCs w:val="28"/>
        </w:rPr>
        <w:t>...</w:t>
      </w:r>
      <w:r>
        <w:rPr>
          <w:rFonts w:ascii="Times New Roman" w:hAnsi="Times New Roman"/>
          <w:sz w:val="28"/>
          <w:szCs w:val="28"/>
        </w:rPr>
        <w:t>…....</w:t>
      </w:r>
      <w:r w:rsidR="007815DB">
        <w:rPr>
          <w:rFonts w:ascii="Times New Roman" w:hAnsi="Times New Roman"/>
          <w:sz w:val="28"/>
          <w:szCs w:val="28"/>
        </w:rPr>
        <w:t>4</w:t>
      </w:r>
    </w:p>
    <w:p w:rsidR="00F817DF" w:rsidRDefault="00F817DF" w:rsidP="00F719A7">
      <w:pPr>
        <w:numPr>
          <w:ilvl w:val="0"/>
          <w:numId w:val="4"/>
        </w:numPr>
        <w:spacing w:line="360" w:lineRule="auto"/>
        <w:jc w:val="both"/>
        <w:rPr>
          <w:rFonts w:ascii="Times New Roman" w:hAnsi="Times New Roman"/>
          <w:sz w:val="28"/>
          <w:szCs w:val="28"/>
        </w:rPr>
      </w:pPr>
      <w:r>
        <w:rPr>
          <w:rFonts w:ascii="Times New Roman" w:hAnsi="Times New Roman"/>
          <w:sz w:val="28"/>
          <w:szCs w:val="28"/>
        </w:rPr>
        <w:t>Особенности становления новых индустриальных стран …</w:t>
      </w:r>
      <w:r w:rsidR="00F719A7">
        <w:rPr>
          <w:rFonts w:ascii="Times New Roman" w:hAnsi="Times New Roman"/>
          <w:sz w:val="28"/>
          <w:szCs w:val="28"/>
        </w:rPr>
        <w:t>……</w:t>
      </w:r>
      <w:r>
        <w:rPr>
          <w:rFonts w:ascii="Times New Roman" w:hAnsi="Times New Roman"/>
          <w:sz w:val="28"/>
          <w:szCs w:val="28"/>
        </w:rPr>
        <w:t>…....6</w:t>
      </w:r>
    </w:p>
    <w:p w:rsidR="00F817DF" w:rsidRDefault="00F817DF" w:rsidP="00F719A7">
      <w:pPr>
        <w:numPr>
          <w:ilvl w:val="0"/>
          <w:numId w:val="4"/>
        </w:numPr>
        <w:spacing w:line="360" w:lineRule="auto"/>
        <w:jc w:val="both"/>
        <w:rPr>
          <w:rFonts w:ascii="Times New Roman" w:hAnsi="Times New Roman"/>
          <w:sz w:val="28"/>
          <w:szCs w:val="28"/>
        </w:rPr>
      </w:pPr>
      <w:r>
        <w:rPr>
          <w:rFonts w:ascii="Times New Roman" w:hAnsi="Times New Roman"/>
          <w:sz w:val="28"/>
          <w:szCs w:val="28"/>
        </w:rPr>
        <w:t>Новые индустриальные страны Юго-Восточной Азии ……</w:t>
      </w:r>
      <w:r w:rsidR="007815DB">
        <w:rPr>
          <w:rFonts w:ascii="Times New Roman" w:hAnsi="Times New Roman"/>
          <w:sz w:val="28"/>
          <w:szCs w:val="28"/>
        </w:rPr>
        <w:t>…</w:t>
      </w:r>
      <w:r>
        <w:rPr>
          <w:rFonts w:ascii="Times New Roman" w:hAnsi="Times New Roman"/>
          <w:sz w:val="28"/>
          <w:szCs w:val="28"/>
        </w:rPr>
        <w:t>……</w:t>
      </w:r>
      <w:r w:rsidR="007815DB">
        <w:rPr>
          <w:rFonts w:ascii="Times New Roman" w:hAnsi="Times New Roman"/>
          <w:sz w:val="28"/>
          <w:szCs w:val="28"/>
        </w:rPr>
        <w:t>10</w:t>
      </w:r>
    </w:p>
    <w:p w:rsidR="00F817DF" w:rsidRDefault="00F817DF" w:rsidP="00F719A7">
      <w:pPr>
        <w:numPr>
          <w:ilvl w:val="0"/>
          <w:numId w:val="4"/>
        </w:numPr>
        <w:spacing w:line="360" w:lineRule="auto"/>
        <w:jc w:val="both"/>
        <w:rPr>
          <w:rFonts w:ascii="Times New Roman" w:hAnsi="Times New Roman"/>
          <w:sz w:val="28"/>
          <w:szCs w:val="28"/>
        </w:rPr>
      </w:pPr>
      <w:r>
        <w:rPr>
          <w:rFonts w:ascii="Times New Roman" w:hAnsi="Times New Roman"/>
          <w:sz w:val="28"/>
          <w:szCs w:val="28"/>
        </w:rPr>
        <w:t>Новые индустриальные страны Латинской Америки ……</w:t>
      </w:r>
      <w:r w:rsidR="00F719A7">
        <w:rPr>
          <w:rFonts w:ascii="Times New Roman" w:hAnsi="Times New Roman"/>
          <w:sz w:val="28"/>
          <w:szCs w:val="28"/>
        </w:rPr>
        <w:t>……</w:t>
      </w:r>
      <w:r>
        <w:rPr>
          <w:rFonts w:ascii="Times New Roman" w:hAnsi="Times New Roman"/>
          <w:sz w:val="28"/>
          <w:szCs w:val="28"/>
        </w:rPr>
        <w:t>……1</w:t>
      </w:r>
      <w:r w:rsidR="007815DB">
        <w:rPr>
          <w:rFonts w:ascii="Times New Roman" w:hAnsi="Times New Roman"/>
          <w:sz w:val="28"/>
          <w:szCs w:val="28"/>
        </w:rPr>
        <w:t>2</w:t>
      </w:r>
    </w:p>
    <w:p w:rsidR="00F719A7" w:rsidRPr="00F719A7" w:rsidRDefault="00F719A7" w:rsidP="00F719A7">
      <w:pPr>
        <w:numPr>
          <w:ilvl w:val="0"/>
          <w:numId w:val="4"/>
        </w:numPr>
        <w:spacing w:line="360" w:lineRule="auto"/>
        <w:rPr>
          <w:rFonts w:ascii="Times New Roman" w:hAnsi="Times New Roman"/>
          <w:sz w:val="28"/>
          <w:szCs w:val="28"/>
        </w:rPr>
      </w:pPr>
      <w:r w:rsidRPr="00F719A7">
        <w:rPr>
          <w:rFonts w:ascii="Times New Roman" w:hAnsi="Times New Roman"/>
          <w:sz w:val="28"/>
          <w:szCs w:val="28"/>
        </w:rPr>
        <w:t>Арабский регион</w:t>
      </w:r>
      <w:r>
        <w:rPr>
          <w:rFonts w:ascii="Times New Roman" w:hAnsi="Times New Roman"/>
          <w:sz w:val="28"/>
          <w:szCs w:val="28"/>
        </w:rPr>
        <w:t>……………………………………………………….1</w:t>
      </w:r>
      <w:r w:rsidR="007815DB">
        <w:rPr>
          <w:rFonts w:ascii="Times New Roman" w:hAnsi="Times New Roman"/>
          <w:sz w:val="28"/>
          <w:szCs w:val="28"/>
        </w:rPr>
        <w:t>5</w:t>
      </w:r>
    </w:p>
    <w:p w:rsidR="00F50C0D" w:rsidRDefault="00C75A2D" w:rsidP="007815DB">
      <w:pPr>
        <w:spacing w:line="360" w:lineRule="auto"/>
        <w:ind w:left="993"/>
        <w:jc w:val="both"/>
        <w:rPr>
          <w:rFonts w:ascii="Times New Roman" w:hAnsi="Times New Roman"/>
          <w:sz w:val="28"/>
          <w:szCs w:val="28"/>
        </w:rPr>
      </w:pPr>
      <w:r>
        <w:rPr>
          <w:rFonts w:ascii="Times New Roman" w:hAnsi="Times New Roman"/>
          <w:sz w:val="28"/>
          <w:szCs w:val="28"/>
        </w:rPr>
        <w:t>Практическая часть</w:t>
      </w:r>
    </w:p>
    <w:p w:rsidR="00C75A2D" w:rsidRDefault="00C75A2D" w:rsidP="00C75A2D">
      <w:pPr>
        <w:numPr>
          <w:ilvl w:val="0"/>
          <w:numId w:val="6"/>
        </w:numPr>
        <w:spacing w:line="360" w:lineRule="auto"/>
        <w:jc w:val="both"/>
        <w:rPr>
          <w:rFonts w:ascii="Times New Roman" w:hAnsi="Times New Roman"/>
          <w:sz w:val="28"/>
          <w:szCs w:val="28"/>
        </w:rPr>
      </w:pPr>
      <w:r>
        <w:rPr>
          <w:rFonts w:ascii="Times New Roman" w:hAnsi="Times New Roman"/>
          <w:sz w:val="28"/>
          <w:szCs w:val="28"/>
        </w:rPr>
        <w:t>Горизонтальное представление платежного баланса страны……17</w:t>
      </w:r>
    </w:p>
    <w:p w:rsidR="00C75A2D" w:rsidRDefault="00C75A2D" w:rsidP="00C75A2D">
      <w:pPr>
        <w:numPr>
          <w:ilvl w:val="0"/>
          <w:numId w:val="6"/>
        </w:numPr>
        <w:spacing w:line="360" w:lineRule="auto"/>
        <w:jc w:val="both"/>
        <w:rPr>
          <w:rFonts w:ascii="Times New Roman" w:hAnsi="Times New Roman"/>
          <w:sz w:val="28"/>
          <w:szCs w:val="28"/>
        </w:rPr>
      </w:pPr>
      <w:r>
        <w:rPr>
          <w:rFonts w:ascii="Times New Roman" w:hAnsi="Times New Roman"/>
          <w:sz w:val="28"/>
          <w:szCs w:val="28"/>
        </w:rPr>
        <w:t>Вертикальное представление платежного баланса страны………19</w:t>
      </w:r>
    </w:p>
    <w:p w:rsidR="00C75A2D" w:rsidRDefault="00C75A2D" w:rsidP="00C75A2D">
      <w:pPr>
        <w:spacing w:line="360" w:lineRule="auto"/>
        <w:ind w:left="993"/>
        <w:jc w:val="both"/>
        <w:rPr>
          <w:rFonts w:ascii="Times New Roman" w:hAnsi="Times New Roman"/>
          <w:sz w:val="28"/>
          <w:szCs w:val="28"/>
        </w:rPr>
      </w:pPr>
      <w:r>
        <w:rPr>
          <w:rFonts w:ascii="Times New Roman" w:hAnsi="Times New Roman"/>
          <w:sz w:val="28"/>
          <w:szCs w:val="28"/>
        </w:rPr>
        <w:t>Заклю</w:t>
      </w:r>
      <w:r w:rsidR="003435D3">
        <w:rPr>
          <w:rFonts w:ascii="Times New Roman" w:hAnsi="Times New Roman"/>
          <w:sz w:val="28"/>
          <w:szCs w:val="28"/>
        </w:rPr>
        <w:t>чение……………………………………………………………….2</w:t>
      </w:r>
      <w:r w:rsidR="00C76A74">
        <w:rPr>
          <w:rFonts w:ascii="Times New Roman" w:hAnsi="Times New Roman"/>
          <w:sz w:val="28"/>
          <w:szCs w:val="28"/>
        </w:rPr>
        <w:t>0</w:t>
      </w:r>
    </w:p>
    <w:p w:rsidR="00C75A2D" w:rsidRDefault="00C75A2D" w:rsidP="00C75A2D">
      <w:pPr>
        <w:spacing w:line="360" w:lineRule="auto"/>
        <w:ind w:left="993"/>
        <w:jc w:val="both"/>
        <w:rPr>
          <w:rFonts w:ascii="Times New Roman" w:hAnsi="Times New Roman"/>
          <w:sz w:val="28"/>
          <w:szCs w:val="28"/>
        </w:rPr>
      </w:pPr>
      <w:r>
        <w:rPr>
          <w:rFonts w:ascii="Times New Roman" w:hAnsi="Times New Roman"/>
          <w:sz w:val="28"/>
          <w:szCs w:val="28"/>
        </w:rPr>
        <w:t>Список используемой литературы…………………………………….</w:t>
      </w:r>
      <w:r w:rsidR="003435D3">
        <w:rPr>
          <w:rFonts w:ascii="Times New Roman" w:hAnsi="Times New Roman"/>
          <w:sz w:val="28"/>
          <w:szCs w:val="28"/>
        </w:rPr>
        <w:t>2</w:t>
      </w:r>
      <w:r w:rsidR="00C76A74">
        <w:rPr>
          <w:rFonts w:ascii="Times New Roman" w:hAnsi="Times New Roman"/>
          <w:sz w:val="28"/>
          <w:szCs w:val="28"/>
        </w:rPr>
        <w:t>1</w:t>
      </w:r>
    </w:p>
    <w:p w:rsidR="00167F54" w:rsidRDefault="00167F54" w:rsidP="007815DB">
      <w:pPr>
        <w:spacing w:line="360" w:lineRule="auto"/>
        <w:ind w:left="993"/>
        <w:jc w:val="both"/>
        <w:rPr>
          <w:rFonts w:ascii="Times New Roman" w:hAnsi="Times New Roman"/>
          <w:sz w:val="28"/>
          <w:szCs w:val="28"/>
        </w:rPr>
      </w:pPr>
    </w:p>
    <w:p w:rsidR="00F817DF" w:rsidRDefault="00F817DF" w:rsidP="00F719A7">
      <w:pPr>
        <w:ind w:firstLine="567"/>
        <w:jc w:val="both"/>
        <w:rPr>
          <w:rFonts w:ascii="Times New Roman" w:hAnsi="Times New Roman"/>
          <w:b/>
          <w:sz w:val="28"/>
          <w:szCs w:val="28"/>
        </w:rPr>
      </w:pPr>
    </w:p>
    <w:p w:rsidR="00F817DF" w:rsidRDefault="00F817DF" w:rsidP="00F719A7">
      <w:pPr>
        <w:ind w:firstLine="567"/>
        <w:jc w:val="both"/>
        <w:rPr>
          <w:rFonts w:ascii="Times New Roman" w:hAnsi="Times New Roman"/>
          <w:b/>
          <w:sz w:val="28"/>
          <w:szCs w:val="28"/>
        </w:rPr>
      </w:pPr>
    </w:p>
    <w:p w:rsidR="00F817DF" w:rsidRDefault="00F817DF" w:rsidP="00F719A7">
      <w:pPr>
        <w:ind w:firstLine="567"/>
        <w:jc w:val="both"/>
        <w:rPr>
          <w:rFonts w:ascii="Times New Roman" w:hAnsi="Times New Roman"/>
          <w:b/>
          <w:sz w:val="28"/>
          <w:szCs w:val="28"/>
        </w:rPr>
      </w:pPr>
    </w:p>
    <w:p w:rsidR="00F817DF" w:rsidRDefault="00F817DF" w:rsidP="00F719A7">
      <w:pPr>
        <w:ind w:firstLine="567"/>
        <w:jc w:val="both"/>
        <w:rPr>
          <w:rFonts w:ascii="Times New Roman" w:hAnsi="Times New Roman"/>
          <w:b/>
          <w:sz w:val="28"/>
          <w:szCs w:val="28"/>
        </w:rPr>
      </w:pPr>
    </w:p>
    <w:p w:rsidR="00F817DF" w:rsidRDefault="00F817DF" w:rsidP="00F719A7">
      <w:pPr>
        <w:ind w:firstLine="567"/>
        <w:jc w:val="both"/>
        <w:rPr>
          <w:rFonts w:ascii="Times New Roman" w:hAnsi="Times New Roman"/>
          <w:b/>
          <w:sz w:val="28"/>
          <w:szCs w:val="28"/>
        </w:rPr>
      </w:pPr>
    </w:p>
    <w:p w:rsidR="00F817DF" w:rsidRDefault="00F817DF" w:rsidP="00F719A7">
      <w:pPr>
        <w:ind w:firstLine="567"/>
        <w:jc w:val="both"/>
        <w:rPr>
          <w:rFonts w:ascii="Times New Roman" w:hAnsi="Times New Roman"/>
          <w:b/>
          <w:sz w:val="28"/>
          <w:szCs w:val="28"/>
        </w:rPr>
      </w:pPr>
    </w:p>
    <w:p w:rsidR="00F817DF" w:rsidRDefault="00F817DF" w:rsidP="00F719A7">
      <w:pPr>
        <w:ind w:firstLine="567"/>
        <w:jc w:val="both"/>
        <w:rPr>
          <w:rFonts w:ascii="Times New Roman" w:hAnsi="Times New Roman"/>
          <w:b/>
          <w:sz w:val="28"/>
          <w:szCs w:val="28"/>
        </w:rPr>
      </w:pPr>
    </w:p>
    <w:p w:rsidR="00F817DF" w:rsidRDefault="00F817DF" w:rsidP="00F719A7">
      <w:pPr>
        <w:ind w:firstLine="567"/>
        <w:jc w:val="both"/>
        <w:rPr>
          <w:rFonts w:ascii="Times New Roman" w:hAnsi="Times New Roman"/>
          <w:b/>
          <w:sz w:val="28"/>
          <w:szCs w:val="28"/>
        </w:rPr>
      </w:pPr>
    </w:p>
    <w:p w:rsidR="00F719A7" w:rsidRDefault="008F6291" w:rsidP="00F719A7">
      <w:pPr>
        <w:ind w:firstLine="567"/>
        <w:jc w:val="center"/>
        <w:rPr>
          <w:rFonts w:ascii="Times New Roman" w:hAnsi="Times New Roman"/>
          <w:b/>
          <w:sz w:val="28"/>
          <w:szCs w:val="28"/>
        </w:rPr>
      </w:pPr>
      <w:r>
        <w:rPr>
          <w:rFonts w:ascii="Times New Roman" w:hAnsi="Times New Roman"/>
          <w:b/>
          <w:sz w:val="28"/>
          <w:szCs w:val="28"/>
        </w:rPr>
        <w:t>В</w:t>
      </w:r>
      <w:r w:rsidR="00F719A7">
        <w:rPr>
          <w:rFonts w:ascii="Times New Roman" w:hAnsi="Times New Roman"/>
          <w:b/>
          <w:sz w:val="28"/>
          <w:szCs w:val="28"/>
        </w:rPr>
        <w:t>ведение</w:t>
      </w:r>
    </w:p>
    <w:p w:rsidR="00F719A7" w:rsidRDefault="00F719A7" w:rsidP="00F719A7">
      <w:pPr>
        <w:ind w:firstLine="567"/>
        <w:jc w:val="both"/>
        <w:rPr>
          <w:rFonts w:ascii="Times New Roman" w:hAnsi="Times New Roman"/>
          <w:sz w:val="28"/>
          <w:szCs w:val="28"/>
        </w:rPr>
      </w:pPr>
      <w:r>
        <w:rPr>
          <w:rFonts w:ascii="Times New Roman" w:hAnsi="Times New Roman"/>
          <w:sz w:val="28"/>
          <w:szCs w:val="28"/>
        </w:rPr>
        <w:t>В последнее время, все большее и большее внимание людей привлекают новые индустриальные страны. За последние двадцать лет в этих странах произошел такой «взрыв» в экономическом развитии, что им можно позавидовать. Новые индустриальные страны из развивающихся стран превратились в экономически развитые и, наряду с США, Японией и Европейским союзом, соперничают за право лидерства на мировом рынке. В этих странах увеличилась доля грамотных людей, образование стало бесплатным и общедоступным. Валовой внутренний доход, исходя из расчета на душу населения, составляет около 15000</w:t>
      </w:r>
      <w:r w:rsidRPr="00055804">
        <w:rPr>
          <w:rFonts w:ascii="Times New Roman" w:hAnsi="Times New Roman"/>
          <w:sz w:val="28"/>
          <w:szCs w:val="28"/>
        </w:rPr>
        <w:t>$</w:t>
      </w:r>
      <w:r>
        <w:rPr>
          <w:rFonts w:ascii="Times New Roman" w:hAnsi="Times New Roman"/>
          <w:sz w:val="28"/>
          <w:szCs w:val="28"/>
        </w:rPr>
        <w:t>, а его ежегодный прирост стабилизировался. Исходя из всего этого, можно заключить, что быстрое экономическое развитие стран НИС беспокоит многие страны, и вопрос об этом является актуальным на сегодняшний день.</w:t>
      </w:r>
    </w:p>
    <w:p w:rsidR="00F719A7" w:rsidRPr="00055804" w:rsidRDefault="00F719A7" w:rsidP="00F719A7">
      <w:pPr>
        <w:ind w:firstLine="567"/>
        <w:jc w:val="both"/>
        <w:rPr>
          <w:rFonts w:ascii="Times New Roman" w:hAnsi="Times New Roman"/>
          <w:sz w:val="28"/>
          <w:szCs w:val="28"/>
        </w:rPr>
      </w:pPr>
      <w:r>
        <w:rPr>
          <w:rFonts w:ascii="Times New Roman" w:hAnsi="Times New Roman"/>
          <w:sz w:val="28"/>
          <w:szCs w:val="28"/>
        </w:rPr>
        <w:t xml:space="preserve">Таким </w:t>
      </w:r>
      <w:r w:rsidR="00F50C0D">
        <w:rPr>
          <w:rFonts w:ascii="Times New Roman" w:hAnsi="Times New Roman"/>
          <w:sz w:val="28"/>
          <w:szCs w:val="28"/>
        </w:rPr>
        <w:t>образом,</w:t>
      </w:r>
      <w:r>
        <w:rPr>
          <w:rFonts w:ascii="Times New Roman" w:hAnsi="Times New Roman"/>
          <w:sz w:val="28"/>
          <w:szCs w:val="28"/>
        </w:rPr>
        <w:t xml:space="preserve">  перед нами стоит цель разобраться в вопросе: « Как и почему в странах НИС произошел резкий всплеск в экономическом развитии?». </w:t>
      </w: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F719A7" w:rsidRDefault="00F719A7" w:rsidP="00F719A7">
      <w:pPr>
        <w:ind w:firstLine="567"/>
        <w:jc w:val="both"/>
        <w:rPr>
          <w:rFonts w:ascii="Times New Roman" w:hAnsi="Times New Roman"/>
          <w:b/>
          <w:sz w:val="28"/>
          <w:szCs w:val="28"/>
        </w:rPr>
      </w:pPr>
    </w:p>
    <w:p w:rsidR="00E82B16" w:rsidRDefault="000E32F1" w:rsidP="00F719A7">
      <w:pPr>
        <w:ind w:firstLine="567"/>
        <w:jc w:val="center"/>
        <w:rPr>
          <w:rFonts w:ascii="Times New Roman" w:hAnsi="Times New Roman"/>
          <w:b/>
          <w:sz w:val="28"/>
          <w:szCs w:val="28"/>
        </w:rPr>
      </w:pPr>
      <w:r w:rsidRPr="000E32F1">
        <w:rPr>
          <w:rFonts w:ascii="Times New Roman" w:hAnsi="Times New Roman"/>
          <w:b/>
          <w:sz w:val="28"/>
          <w:szCs w:val="28"/>
        </w:rPr>
        <w:t>Место новых индустриальных стра</w:t>
      </w:r>
      <w:r w:rsidR="00DA0C03">
        <w:rPr>
          <w:rFonts w:ascii="Times New Roman" w:hAnsi="Times New Roman"/>
          <w:b/>
          <w:sz w:val="28"/>
          <w:szCs w:val="28"/>
        </w:rPr>
        <w:t>н в системе развивающихся стран</w:t>
      </w:r>
    </w:p>
    <w:p w:rsidR="000E32F1" w:rsidRDefault="000E32F1" w:rsidP="00F719A7">
      <w:pPr>
        <w:spacing w:line="360" w:lineRule="auto"/>
        <w:ind w:firstLine="567"/>
        <w:jc w:val="both"/>
        <w:rPr>
          <w:rFonts w:ascii="Times New Roman" w:hAnsi="Times New Roman"/>
          <w:sz w:val="28"/>
          <w:szCs w:val="28"/>
        </w:rPr>
      </w:pPr>
      <w:r>
        <w:rPr>
          <w:rFonts w:ascii="Times New Roman" w:hAnsi="Times New Roman"/>
          <w:sz w:val="28"/>
          <w:szCs w:val="28"/>
        </w:rPr>
        <w:t>В широком спектре отечественной и зарубежной литературы</w:t>
      </w:r>
      <w:r w:rsidR="003D3F95">
        <w:rPr>
          <w:rFonts w:ascii="Times New Roman" w:hAnsi="Times New Roman"/>
          <w:sz w:val="28"/>
          <w:szCs w:val="28"/>
        </w:rPr>
        <w:t xml:space="preserve"> большое внимание уделяется проблемам современного социально-экономического положения развивающихся стран. Существует целый ряд подходов к анализу дифференциации развивающихся стран (РС) на основе использования количественных и качественных показателей.</w:t>
      </w:r>
    </w:p>
    <w:p w:rsidR="003D3F95" w:rsidRDefault="003D3F95" w:rsidP="00F719A7">
      <w:pPr>
        <w:spacing w:line="360" w:lineRule="auto"/>
        <w:ind w:firstLine="567"/>
        <w:jc w:val="both"/>
        <w:rPr>
          <w:rFonts w:ascii="Times New Roman" w:hAnsi="Times New Roman"/>
          <w:sz w:val="28"/>
          <w:szCs w:val="28"/>
        </w:rPr>
      </w:pPr>
      <w:r>
        <w:rPr>
          <w:rFonts w:ascii="Times New Roman" w:hAnsi="Times New Roman"/>
          <w:sz w:val="28"/>
          <w:szCs w:val="28"/>
        </w:rPr>
        <w:t>С точки зрения определения их места и роли в мировом хозяйстве, развития экономического потенциала, участия в международном разделении труда имеется несколько вариантов классификации развивающихся стран.</w:t>
      </w:r>
      <w:r w:rsidR="0073213C">
        <w:rPr>
          <w:rFonts w:ascii="Times New Roman" w:hAnsi="Times New Roman"/>
          <w:sz w:val="28"/>
          <w:szCs w:val="28"/>
        </w:rPr>
        <w:t xml:space="preserve"> В одних случаях  -  по уровню специализации, альтернативам социального развития, в других – по величине природно-ресурсного потенциала, структуре хозяйства, а в-третьих – по характеру зависимости от основных центров мировой экономики и по многим другим признакам.</w:t>
      </w:r>
    </w:p>
    <w:p w:rsidR="0073213C" w:rsidRDefault="0073213C" w:rsidP="00F719A7">
      <w:pPr>
        <w:spacing w:line="360" w:lineRule="auto"/>
        <w:ind w:firstLine="567"/>
        <w:jc w:val="both"/>
        <w:rPr>
          <w:rFonts w:ascii="Times New Roman" w:hAnsi="Times New Roman"/>
          <w:sz w:val="28"/>
          <w:szCs w:val="28"/>
        </w:rPr>
      </w:pPr>
      <w:r>
        <w:rPr>
          <w:rFonts w:ascii="Times New Roman" w:hAnsi="Times New Roman"/>
          <w:sz w:val="28"/>
          <w:szCs w:val="28"/>
        </w:rPr>
        <w:t>Венгерский ученый Т. Сентеш классифицировал РС по уровню экспортной специализации, т.е. выделены страны – экспортеры нефти, поставщики минерального и сельскохозяйственного сырья, экспортеры, продукции обрабатывающей промышленности, страны с наименьшим экспортным потенциалом.</w:t>
      </w:r>
    </w:p>
    <w:p w:rsidR="0073213C" w:rsidRDefault="0073213C"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Существует глобальная классификация ООН и других специализированных учреждений, где выделяются страны </w:t>
      </w:r>
      <w:r w:rsidR="00546CC7">
        <w:rPr>
          <w:rFonts w:ascii="Times New Roman" w:hAnsi="Times New Roman"/>
          <w:sz w:val="28"/>
          <w:szCs w:val="28"/>
        </w:rPr>
        <w:t>по следующим критериям: страны – экспортеры и неэкспортеры нефти; государства, специализирующиеся на экспорте готовых изделий; страны, подразделяющиеся на три категории в зависимости от уровня доходов на душу населения: высокий, средний, низкий.</w:t>
      </w:r>
    </w:p>
    <w:p w:rsidR="00546CC7" w:rsidRDefault="00546CC7" w:rsidP="00F719A7">
      <w:pPr>
        <w:spacing w:line="360" w:lineRule="auto"/>
        <w:ind w:firstLine="567"/>
        <w:jc w:val="both"/>
        <w:rPr>
          <w:rFonts w:ascii="Times New Roman" w:hAnsi="Times New Roman"/>
          <w:sz w:val="28"/>
          <w:szCs w:val="28"/>
        </w:rPr>
      </w:pPr>
      <w:r>
        <w:rPr>
          <w:rFonts w:ascii="Times New Roman" w:hAnsi="Times New Roman"/>
          <w:sz w:val="28"/>
          <w:szCs w:val="28"/>
        </w:rPr>
        <w:t>По своему уровню развития большое число развивающихся стран находится на пути формирования постиндустриальной структуры экономики, что приближает их к «центру» мирового рыночного хозяйства, т.е. они формируют «верхний разряд» в классификации РС. К ним относится более десятка стран и территорий Юго-Восточной Азии и Латинской Америки (Сингапур – 29000 долл. на душу населения, Малайзия – 10920, Гонконг – 18200, Кипр – 14930, Тайвань – 14480, Южная Корея – 15000, Аргентина – 9950, Уругвай – 8460, Мексика – 8120, Бразилия – 6240, Чили – 12080</w:t>
      </w:r>
      <w:r w:rsidR="00C9620D">
        <w:rPr>
          <w:rFonts w:ascii="Times New Roman" w:hAnsi="Times New Roman"/>
          <w:sz w:val="28"/>
          <w:szCs w:val="28"/>
        </w:rPr>
        <w:t xml:space="preserve"> долл. (1997-1998гг.)).</w:t>
      </w:r>
    </w:p>
    <w:p w:rsidR="008A62EE" w:rsidRDefault="008A62EE" w:rsidP="00F719A7">
      <w:pPr>
        <w:spacing w:line="360" w:lineRule="auto"/>
        <w:ind w:firstLine="567"/>
        <w:jc w:val="both"/>
        <w:rPr>
          <w:rFonts w:ascii="Times New Roman" w:hAnsi="Times New Roman"/>
          <w:sz w:val="28"/>
          <w:szCs w:val="28"/>
        </w:rPr>
      </w:pPr>
      <w:r>
        <w:rPr>
          <w:rFonts w:ascii="Times New Roman" w:hAnsi="Times New Roman"/>
          <w:sz w:val="28"/>
          <w:szCs w:val="28"/>
        </w:rPr>
        <w:t>Особую группу составляют нефтеэкспортирующие страны, где с наиболее высокими показателями ВНП на душу населения все еще существуют докапиталистический и отсталый капиталистический уклады. Среди них: Бруней – 29090 долл. на душу населения, ОАЭ – 17360, Кувейт – 24270, Катар – 12360, Ливия – 14335, Оман – 8690, Габон – 6300, где экспортная ориентация все еще носит неоколониальный характер; другая группа: Саудовская Аравия – 6790 долл. Тринилад и Табаго – 6410, Иран – 5530, Венесуэла – 8530, Алжир – 4620, Ирак –</w:t>
      </w:r>
      <w:r w:rsidR="00B56797">
        <w:rPr>
          <w:rFonts w:ascii="Times New Roman" w:hAnsi="Times New Roman"/>
          <w:sz w:val="28"/>
          <w:szCs w:val="28"/>
        </w:rPr>
        <w:t xml:space="preserve"> 7362).</w:t>
      </w:r>
    </w:p>
    <w:p w:rsidR="00B56797" w:rsidRDefault="00B56797" w:rsidP="00F719A7">
      <w:pPr>
        <w:spacing w:line="360" w:lineRule="auto"/>
        <w:ind w:firstLine="567"/>
        <w:jc w:val="both"/>
        <w:rPr>
          <w:rFonts w:ascii="Times New Roman" w:hAnsi="Times New Roman"/>
          <w:sz w:val="28"/>
          <w:szCs w:val="28"/>
        </w:rPr>
      </w:pPr>
      <w:r>
        <w:rPr>
          <w:rFonts w:ascii="Times New Roman" w:hAnsi="Times New Roman"/>
          <w:sz w:val="28"/>
          <w:szCs w:val="28"/>
        </w:rPr>
        <w:t>Страны с абсолютно сырьевой ориентацией производства в Латинской Америке: Барбадос – 5350 долл., Панама – 7070, Доминика – 4540; в Африке: Сейшельские острова – 16440 и Маврикий 9000долл.</w:t>
      </w:r>
    </w:p>
    <w:p w:rsidR="00812145" w:rsidRDefault="00393F47"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В целом классификация РС и территории позволяет выделить три группы: наименее развитые государства, страны со средним уровнем развития; страны, имеющие особо благоприятный режим экономического развития, называемые </w:t>
      </w:r>
      <w:r w:rsidRPr="00393F47">
        <w:rPr>
          <w:rFonts w:ascii="Times New Roman" w:hAnsi="Times New Roman"/>
          <w:i/>
          <w:sz w:val="28"/>
          <w:szCs w:val="28"/>
        </w:rPr>
        <w:t>новые индустриальные страны</w:t>
      </w:r>
      <w:r>
        <w:rPr>
          <w:rFonts w:ascii="Times New Roman" w:hAnsi="Times New Roman"/>
          <w:sz w:val="28"/>
          <w:szCs w:val="28"/>
        </w:rPr>
        <w:t xml:space="preserve">. Во всех случаях провести четкую границу между принадлежностью стран в той или иной группе представляется достаточно сложным, так как каждая страна имеет свои индивидуальные особенности. </w:t>
      </w:r>
    </w:p>
    <w:p w:rsidR="00393F47" w:rsidRDefault="00393F47" w:rsidP="00F719A7">
      <w:pPr>
        <w:spacing w:line="360" w:lineRule="auto"/>
        <w:ind w:firstLine="567"/>
        <w:jc w:val="both"/>
        <w:rPr>
          <w:rFonts w:ascii="Times New Roman" w:hAnsi="Times New Roman"/>
          <w:sz w:val="28"/>
          <w:szCs w:val="28"/>
        </w:rPr>
      </w:pPr>
      <w:r>
        <w:rPr>
          <w:rFonts w:ascii="Times New Roman" w:hAnsi="Times New Roman"/>
          <w:sz w:val="28"/>
          <w:szCs w:val="28"/>
        </w:rPr>
        <w:t>К группе новых индустриальных стран относятся ряд государств Юго-Восточной Азии: Тайвань (часть Китая), Гонконг, который до 1997г. сохранял статус Британской колонии</w:t>
      </w:r>
      <w:r w:rsidR="00C744D8">
        <w:rPr>
          <w:rFonts w:ascii="Times New Roman" w:hAnsi="Times New Roman"/>
          <w:sz w:val="28"/>
          <w:szCs w:val="28"/>
        </w:rPr>
        <w:t>, но в настоящее время Гонконг находится под юрисдикцией Китая, Южная Корея – результат разделения одного государства на две части, Сингапур, Малайзия, Тайланд; Латинской Америки – Мексика, Бразилия, Аргентина, далее идут государства Ближнего и Среднего Востока – арабские НИС.</w:t>
      </w:r>
    </w:p>
    <w:p w:rsidR="00C744D8" w:rsidRDefault="00C744D8" w:rsidP="00F719A7">
      <w:pPr>
        <w:spacing w:line="360" w:lineRule="auto"/>
        <w:ind w:firstLine="567"/>
        <w:jc w:val="both"/>
        <w:rPr>
          <w:rFonts w:ascii="Times New Roman" w:hAnsi="Times New Roman"/>
          <w:sz w:val="28"/>
          <w:szCs w:val="28"/>
        </w:rPr>
      </w:pPr>
      <w:r>
        <w:rPr>
          <w:rFonts w:ascii="Times New Roman" w:hAnsi="Times New Roman"/>
          <w:sz w:val="28"/>
          <w:szCs w:val="28"/>
        </w:rPr>
        <w:t>Экспертами в группу НИС (новые индустриальные страны) включены лишь шесть стран: Южная Корея, Тайвань, Гонконг, Сингапур, Бразилия и Мексика. Вместе с тем по ряду показателей Сингапур уступает Малайзии и Тайланду. Многие специалисты предполагают относить Аргентину, Бразилию, Мексику и ряд других латиноамериканских государств к разряду среднеразвитых стран</w:t>
      </w:r>
      <w:r w:rsidR="00311034">
        <w:rPr>
          <w:rFonts w:ascii="Times New Roman" w:hAnsi="Times New Roman"/>
          <w:sz w:val="28"/>
          <w:szCs w:val="28"/>
        </w:rPr>
        <w:t>. Однако латиноамериканские НИС обладают более мощным экономическим потенциалом по сравнению с НИС Азии. Объем ВВП одной Бразилии не намного уступает совокупному объему ВВП азиатских НИС.</w:t>
      </w:r>
    </w:p>
    <w:p w:rsidR="00311034" w:rsidRDefault="00311034" w:rsidP="00F719A7">
      <w:pPr>
        <w:spacing w:line="360" w:lineRule="auto"/>
        <w:ind w:firstLine="567"/>
        <w:jc w:val="center"/>
        <w:rPr>
          <w:rFonts w:ascii="Times New Roman" w:hAnsi="Times New Roman"/>
          <w:b/>
          <w:sz w:val="28"/>
          <w:szCs w:val="28"/>
        </w:rPr>
      </w:pPr>
      <w:r w:rsidRPr="00311034">
        <w:rPr>
          <w:rFonts w:ascii="Times New Roman" w:hAnsi="Times New Roman"/>
          <w:b/>
          <w:sz w:val="28"/>
          <w:szCs w:val="28"/>
        </w:rPr>
        <w:t>Особенности становл</w:t>
      </w:r>
      <w:r w:rsidR="00DA0C03">
        <w:rPr>
          <w:rFonts w:ascii="Times New Roman" w:hAnsi="Times New Roman"/>
          <w:b/>
          <w:sz w:val="28"/>
          <w:szCs w:val="28"/>
        </w:rPr>
        <w:t>ения новых индустриальных стран</w:t>
      </w:r>
    </w:p>
    <w:p w:rsidR="00311034" w:rsidRDefault="00311034" w:rsidP="00F719A7">
      <w:pPr>
        <w:spacing w:line="360" w:lineRule="auto"/>
        <w:ind w:firstLine="567"/>
        <w:jc w:val="both"/>
        <w:rPr>
          <w:rFonts w:ascii="Times New Roman" w:hAnsi="Times New Roman"/>
          <w:sz w:val="28"/>
          <w:szCs w:val="28"/>
        </w:rPr>
      </w:pPr>
      <w:r>
        <w:rPr>
          <w:rFonts w:ascii="Times New Roman" w:hAnsi="Times New Roman"/>
          <w:sz w:val="28"/>
          <w:szCs w:val="28"/>
        </w:rPr>
        <w:t>Рассматривая совокупность экономических параметров, можно сказать, что формационное развитие НИС в рамках мирового хозяйства продолжается. При этом в силу множества различных факторов НИС оказались в сфере особых экономических интересов финансовых держав: последние направляли сюда почти половину всех финансовых ресурсов</w:t>
      </w:r>
      <w:r w:rsidR="00483B62">
        <w:rPr>
          <w:rFonts w:ascii="Times New Roman" w:hAnsi="Times New Roman"/>
          <w:sz w:val="28"/>
          <w:szCs w:val="28"/>
        </w:rPr>
        <w:t>, предназначенных РС. Еще в 70-80-х гг. для НИС были характерны более высокие темпы хозяйственного развития, превышающие не только аналогичные показатели других развивающихся стран Азии, Африки и Латинской Америки, но и показатели большинства промышленно развитых стран. В последние годы азиатские НИС демонстрируют самые высокие темпы экономического развития в мире.</w:t>
      </w:r>
    </w:p>
    <w:p w:rsidR="005D6B4D" w:rsidRDefault="00483B62"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Подсчитано, что на протяжении 30 лет (1960-1990 гг.) темпы развития экономики Азиатского региона в целом составляли более 18% в год, в то время </w:t>
      </w:r>
      <w:r w:rsidR="00B908D4">
        <w:rPr>
          <w:rFonts w:ascii="Times New Roman" w:hAnsi="Times New Roman"/>
          <w:sz w:val="28"/>
          <w:szCs w:val="28"/>
        </w:rPr>
        <w:t>как в европейских странах – 2%. За соответствующий период темпы экономического роста Тайваня составили 8,7%, Южной Кореи – 8%, Сингапура – около 8%, Малайзии около 9% в год.</w:t>
      </w:r>
    </w:p>
    <w:p w:rsidR="00B908D4" w:rsidRDefault="00B908D4" w:rsidP="00F719A7">
      <w:pPr>
        <w:spacing w:line="360" w:lineRule="auto"/>
        <w:ind w:firstLine="567"/>
        <w:jc w:val="both"/>
        <w:rPr>
          <w:rFonts w:ascii="Times New Roman" w:hAnsi="Times New Roman"/>
          <w:sz w:val="28"/>
          <w:szCs w:val="28"/>
        </w:rPr>
      </w:pPr>
      <w:r>
        <w:rPr>
          <w:rFonts w:ascii="Times New Roman" w:hAnsi="Times New Roman"/>
          <w:sz w:val="28"/>
          <w:szCs w:val="28"/>
        </w:rPr>
        <w:t>Стремительный рост экономики НИС обусловлен увеличением абсолютных размеров ВВП, в том числе и на душу населения. По этим показателям НИС так же опережают основную массу освободившихся стран, а некоторые из них приближаются к отдельным промышленно развитым странам мира.</w:t>
      </w:r>
    </w:p>
    <w:p w:rsidR="00B908D4" w:rsidRDefault="00B908D4" w:rsidP="00F719A7">
      <w:pPr>
        <w:spacing w:line="360" w:lineRule="auto"/>
        <w:ind w:firstLine="567"/>
        <w:jc w:val="both"/>
        <w:rPr>
          <w:rFonts w:ascii="Times New Roman" w:hAnsi="Times New Roman"/>
          <w:sz w:val="28"/>
          <w:szCs w:val="28"/>
        </w:rPr>
      </w:pPr>
      <w:r>
        <w:rPr>
          <w:rFonts w:ascii="Times New Roman" w:hAnsi="Times New Roman"/>
          <w:sz w:val="28"/>
          <w:szCs w:val="28"/>
        </w:rPr>
        <w:t>По прогнозам международных экспертов, новые индустриальные страны, особенно страны Восточной Азии, к 2011 году по объему валового национального продукта могут догнать Западную Европу, а к 2020г. – Северную Америку.</w:t>
      </w:r>
    </w:p>
    <w:p w:rsidR="002C2719" w:rsidRDefault="002C2719" w:rsidP="00F719A7">
      <w:pPr>
        <w:spacing w:line="360" w:lineRule="auto"/>
        <w:ind w:firstLine="567"/>
        <w:jc w:val="both"/>
        <w:rPr>
          <w:rFonts w:ascii="Times New Roman" w:hAnsi="Times New Roman"/>
          <w:sz w:val="28"/>
          <w:szCs w:val="28"/>
        </w:rPr>
      </w:pPr>
      <w:r>
        <w:rPr>
          <w:rFonts w:ascii="Times New Roman" w:hAnsi="Times New Roman"/>
          <w:sz w:val="28"/>
          <w:szCs w:val="28"/>
        </w:rPr>
        <w:t>Оценивая положение НИС в мировой экономике, необходимо отметить их достаточно устойчивое место в настоящее время и динамичное развитие. При анализе возможных перспектив развития стран Южной и Юго-Восточной Азии необходимо</w:t>
      </w:r>
      <w:r w:rsidR="00D50BEA">
        <w:rPr>
          <w:rFonts w:ascii="Times New Roman" w:hAnsi="Times New Roman"/>
          <w:sz w:val="28"/>
          <w:szCs w:val="28"/>
        </w:rPr>
        <w:t xml:space="preserve"> иметь в виду что, несмотря на высокие темпы реального ВВП в этих странах, в пределах самого региона сохраняется существенная разница в уровне реального душевого ВВП. Это, с одной стороны, крупнейшие по численности населения страны – Китай, Индия, Индонезия, уровень душевого ВВП в которых ниже средних показателей по региону, а с другой – новые индустриальные страны – Южная Корея, Тайланд, Тайвань и др., где в настоящее время аналогичный показатель</w:t>
      </w:r>
      <w:r w:rsidR="00581F06">
        <w:rPr>
          <w:rFonts w:ascii="Times New Roman" w:hAnsi="Times New Roman"/>
          <w:sz w:val="28"/>
          <w:szCs w:val="28"/>
        </w:rPr>
        <w:t xml:space="preserve"> в 2 -3 раза выше.</w:t>
      </w:r>
    </w:p>
    <w:p w:rsidR="007B4279" w:rsidRDefault="00581F06" w:rsidP="00F719A7">
      <w:pPr>
        <w:spacing w:line="360" w:lineRule="auto"/>
        <w:ind w:firstLine="567"/>
        <w:jc w:val="both"/>
        <w:rPr>
          <w:rFonts w:ascii="Times New Roman" w:hAnsi="Times New Roman"/>
          <w:sz w:val="28"/>
          <w:szCs w:val="28"/>
        </w:rPr>
      </w:pPr>
      <w:r>
        <w:rPr>
          <w:rFonts w:ascii="Times New Roman" w:hAnsi="Times New Roman"/>
          <w:sz w:val="28"/>
          <w:szCs w:val="28"/>
        </w:rPr>
        <w:t>Особое место принадлежит государству Сингапур, которому в 1995г. первым из государств Юго-Восточной Азии был присвоен статус «индустриально развитого». В условиях политической стабильности и экономического роста в течении трех десятилетий Сингапур превратился из небольшого перевалочного порта в девятую богатейшую страну мира. За этот период промышленность страны развивалась со скоростью 8,4% в год, ежегодный доход населения в среднем составил 22,3 тыс. долл. США</w:t>
      </w:r>
      <w:r w:rsidR="00E43FBA">
        <w:rPr>
          <w:rFonts w:ascii="Times New Roman" w:hAnsi="Times New Roman"/>
          <w:sz w:val="28"/>
          <w:szCs w:val="28"/>
        </w:rPr>
        <w:t xml:space="preserve"> (1995г.), что выше чем в Великобритании (бывшей метрополии).</w:t>
      </w:r>
    </w:p>
    <w:p w:rsidR="007B4279" w:rsidRDefault="007B4279" w:rsidP="00F719A7">
      <w:pPr>
        <w:spacing w:line="360" w:lineRule="auto"/>
        <w:ind w:firstLine="567"/>
        <w:jc w:val="both"/>
        <w:rPr>
          <w:rFonts w:ascii="Times New Roman" w:hAnsi="Times New Roman"/>
          <w:sz w:val="28"/>
          <w:szCs w:val="28"/>
        </w:rPr>
      </w:pPr>
      <w:r>
        <w:rPr>
          <w:rFonts w:ascii="Times New Roman" w:hAnsi="Times New Roman"/>
          <w:sz w:val="28"/>
          <w:szCs w:val="28"/>
        </w:rPr>
        <w:t>За годы ускоренного развития в НИС начала складываться « особая</w:t>
      </w:r>
      <w:r w:rsidR="00581F06">
        <w:rPr>
          <w:rFonts w:ascii="Times New Roman" w:hAnsi="Times New Roman"/>
          <w:sz w:val="28"/>
          <w:szCs w:val="28"/>
        </w:rPr>
        <w:t xml:space="preserve"> </w:t>
      </w:r>
      <w:r>
        <w:rPr>
          <w:rFonts w:ascii="Times New Roman" w:hAnsi="Times New Roman"/>
          <w:sz w:val="28"/>
          <w:szCs w:val="28"/>
        </w:rPr>
        <w:t>экономическая модель», в рамках которой ведущей отраслью хозяйственного развития стала обрабатывающая промышленность, характерны использование высоких технологий, высокая производительность труда и относительно низкие затраты производства. Модернизация экономики проходит в области структурной перестройки всех звеньев технологической цепочки – от сырьевых отраслей к наукоемким производствам.</w:t>
      </w:r>
    </w:p>
    <w:p w:rsidR="007B4279" w:rsidRDefault="007B3FB8"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Большое влияние на формирование современной структуры экономики новых индустриальных стран оказали </w:t>
      </w:r>
      <w:r w:rsidRPr="007B3FB8">
        <w:rPr>
          <w:rFonts w:ascii="Times New Roman" w:hAnsi="Times New Roman"/>
          <w:i/>
          <w:sz w:val="28"/>
          <w:szCs w:val="28"/>
        </w:rPr>
        <w:t>зарубежные инвестиции</w:t>
      </w:r>
      <w:r>
        <w:rPr>
          <w:rFonts w:ascii="Times New Roman" w:hAnsi="Times New Roman"/>
          <w:sz w:val="28"/>
          <w:szCs w:val="28"/>
        </w:rPr>
        <w:t>. Среди промышленно развитых стран главными инвесторами по объему прямых инвестиции оказались США и Япония. За два десятилетия НИС получили 40% прямых капитальных вложений в развивающиеся страны.</w:t>
      </w:r>
    </w:p>
    <w:p w:rsidR="007B3FB8" w:rsidRDefault="007B3FB8"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Особая притягательность НИС для развитых рыночных стран объясняется рядом причин и обстоятельств. Прежде всего НИС изначально избрали путь рыночных преобразований. Отдельные группы НИС (например, латиноамериканские) обладают значительным сырьевым потенциалом, достаточно дешевой рабочей силой, что особенно важно при размещении тех или иных производств на их территориях, имеют достаточно развитый внутренний рынок. </w:t>
      </w:r>
      <w:r w:rsidR="00E86271">
        <w:rPr>
          <w:rFonts w:ascii="Times New Roman" w:hAnsi="Times New Roman"/>
          <w:sz w:val="28"/>
          <w:szCs w:val="28"/>
        </w:rPr>
        <w:t>Наконец, ряд новых индустриальных стран оказался в сфере не только экономических, но и политических интересов великих держав.</w:t>
      </w:r>
    </w:p>
    <w:p w:rsidR="00F719A7" w:rsidRDefault="00E86271" w:rsidP="00F719A7">
      <w:pPr>
        <w:spacing w:line="360" w:lineRule="auto"/>
        <w:ind w:firstLine="567"/>
        <w:jc w:val="both"/>
        <w:rPr>
          <w:rFonts w:ascii="Times New Roman" w:hAnsi="Times New Roman"/>
          <w:sz w:val="28"/>
          <w:szCs w:val="28"/>
        </w:rPr>
      </w:pPr>
      <w:r>
        <w:rPr>
          <w:rFonts w:ascii="Times New Roman" w:hAnsi="Times New Roman"/>
          <w:sz w:val="28"/>
          <w:szCs w:val="28"/>
        </w:rPr>
        <w:t>В течение 70-80гг. в противовес «коммунистическому влиянию» странам Юго-Восточной Азии была оказана огромная экономическая помощь и военная поддержка. Немалую роль сыграло и географическое положение этих стран на перекрестке великих торговых путей.</w:t>
      </w:r>
    </w:p>
    <w:p w:rsidR="00DA67DF" w:rsidRDefault="00DA67DF" w:rsidP="00F719A7">
      <w:pPr>
        <w:spacing w:line="360" w:lineRule="auto"/>
        <w:ind w:firstLine="567"/>
        <w:jc w:val="both"/>
        <w:rPr>
          <w:rFonts w:ascii="Times New Roman" w:hAnsi="Times New Roman"/>
          <w:sz w:val="28"/>
          <w:szCs w:val="28"/>
        </w:rPr>
      </w:pPr>
      <w:r>
        <w:rPr>
          <w:rFonts w:ascii="Times New Roman" w:hAnsi="Times New Roman"/>
          <w:sz w:val="28"/>
          <w:szCs w:val="28"/>
        </w:rPr>
        <w:t>С отдельными регионами и развивающимися странами Европа установила привилегированные отношения. В центре этой политики находятся страны, с которыми европейцы имеют исторические связи со времен колониальных захватов, т.е. Европейское сообщество ведет систематическую политику ассоциаций по отношению к странам Тихоокеанского региона и прежде всего НИС, Карибского бассейна, Африки.</w:t>
      </w:r>
    </w:p>
    <w:p w:rsidR="0029776E" w:rsidRDefault="00DA67DF" w:rsidP="00F719A7">
      <w:pPr>
        <w:spacing w:line="360" w:lineRule="auto"/>
        <w:ind w:firstLine="567"/>
        <w:jc w:val="both"/>
        <w:rPr>
          <w:rFonts w:ascii="Times New Roman" w:hAnsi="Times New Roman"/>
          <w:sz w:val="28"/>
          <w:szCs w:val="28"/>
        </w:rPr>
      </w:pPr>
      <w:r>
        <w:rPr>
          <w:rFonts w:ascii="Times New Roman" w:hAnsi="Times New Roman"/>
          <w:sz w:val="28"/>
          <w:szCs w:val="28"/>
        </w:rPr>
        <w:t>Повышение уровня технологической зрелости вырывающихся вперед государств в определенном смысле прокладывают дорогу странам, идущим следом. Так, промышленный прогресс дальневосточных НИС, изменив общую мирохозяйственную ситуацию, облегчил формирование</w:t>
      </w:r>
      <w:r w:rsidR="0029776E">
        <w:rPr>
          <w:rFonts w:ascii="Times New Roman" w:hAnsi="Times New Roman"/>
          <w:sz w:val="28"/>
          <w:szCs w:val="28"/>
        </w:rPr>
        <w:t xml:space="preserve"> второго поколения НИС (Малайзия, Тайланд). Продвижение второго поколения к более высоким рубежам сопровождается частичным «высвобождением» ранее занимаемых им мест для третьего поколения (Кипр, Тунис, Турция). Следующий этап – становление четвертого поколения, включающего Индонезию и Китай, а может быть, и пятого, где найдет свое место Вьетнам.</w:t>
      </w:r>
    </w:p>
    <w:p w:rsidR="000D39BD" w:rsidRDefault="000D39BD" w:rsidP="00F719A7">
      <w:pPr>
        <w:spacing w:line="360" w:lineRule="auto"/>
        <w:ind w:firstLine="567"/>
        <w:jc w:val="both"/>
        <w:rPr>
          <w:rFonts w:ascii="Times New Roman" w:hAnsi="Times New Roman"/>
          <w:sz w:val="28"/>
          <w:szCs w:val="28"/>
        </w:rPr>
      </w:pPr>
      <w:r>
        <w:rPr>
          <w:rFonts w:ascii="Times New Roman" w:hAnsi="Times New Roman"/>
          <w:sz w:val="28"/>
          <w:szCs w:val="28"/>
        </w:rPr>
        <w:t>Такое перемещение групп РС в системе мирового хозяйства сопровождается притоком в НИС капиталов, новых передовых технологий и ноу-хау, наработанных и накопленных странами более высокого уровня развития.</w:t>
      </w:r>
    </w:p>
    <w:p w:rsidR="000D39BD" w:rsidRDefault="000D39BD" w:rsidP="00F719A7">
      <w:pPr>
        <w:spacing w:line="360" w:lineRule="auto"/>
        <w:ind w:firstLine="567"/>
        <w:jc w:val="both"/>
        <w:rPr>
          <w:rFonts w:ascii="Times New Roman" w:hAnsi="Times New Roman"/>
          <w:sz w:val="28"/>
          <w:szCs w:val="28"/>
        </w:rPr>
      </w:pPr>
      <w:r>
        <w:rPr>
          <w:rFonts w:ascii="Times New Roman" w:hAnsi="Times New Roman"/>
          <w:sz w:val="28"/>
          <w:szCs w:val="28"/>
        </w:rPr>
        <w:t>По прогнозам специалистов, темпы притока капиталов в развивающиеся страны и в особенности в НИС в 2000-2015 гг. могут составить от 18 до 22%, а ежегодный приток прямых инвестиций увеличится до 450-530 млрд. долл. в 2005г., 1030-1430 млрд. долл. в 2010г. и 2400-3800млрд. в 2015г.</w:t>
      </w:r>
    </w:p>
    <w:p w:rsidR="00BE52FB" w:rsidRDefault="000D39BD"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Начиная с 80-х годов значительно возросло влияние НИС на ход мировой торговли, на экспортно-импортные операции с различными странами. </w:t>
      </w:r>
      <w:r w:rsidR="00BE52FB">
        <w:rPr>
          <w:rFonts w:ascii="Times New Roman" w:hAnsi="Times New Roman"/>
          <w:sz w:val="28"/>
          <w:szCs w:val="28"/>
        </w:rPr>
        <w:t xml:space="preserve">Наиболее развитые из них могут стать крупными партнерами в Азиатско-Тихоокеанском регионе, что особенно важно и для нас в условиях формирования зон свободного предпринимательства российского Дальнего Востока (Приморье, Сахалин). Из развитых НИС выделяются: Гонконг – производством одежды, радиоприемников, телефонной аппаратуры; Тайвань – мониторов, швейных машин; Южная Корея – телевизоров, контейнеров; Сингапур – твердых дисков, дисководов для компьютеров и т.д. Во всех этих странах наиболее общими чертами экономической политики являются: </w:t>
      </w:r>
    </w:p>
    <w:p w:rsidR="00BE52FB" w:rsidRDefault="00BE52FB" w:rsidP="00F719A7">
      <w:pPr>
        <w:spacing w:line="360" w:lineRule="auto"/>
        <w:ind w:firstLine="567"/>
        <w:jc w:val="both"/>
        <w:rPr>
          <w:rFonts w:ascii="Times New Roman" w:hAnsi="Times New Roman"/>
          <w:sz w:val="28"/>
          <w:szCs w:val="28"/>
        </w:rPr>
      </w:pPr>
      <w:r>
        <w:rPr>
          <w:rFonts w:ascii="Times New Roman" w:hAnsi="Times New Roman"/>
          <w:sz w:val="28"/>
          <w:szCs w:val="28"/>
        </w:rPr>
        <w:t>- долгосрочное планирование развития экономики в целом;</w:t>
      </w:r>
    </w:p>
    <w:p w:rsidR="00BE52FB" w:rsidRDefault="00BE52FB" w:rsidP="00F719A7">
      <w:pPr>
        <w:spacing w:line="360" w:lineRule="auto"/>
        <w:ind w:firstLine="567"/>
        <w:jc w:val="both"/>
        <w:rPr>
          <w:rFonts w:ascii="Times New Roman" w:hAnsi="Times New Roman"/>
          <w:sz w:val="28"/>
          <w:szCs w:val="28"/>
        </w:rPr>
      </w:pPr>
      <w:r>
        <w:rPr>
          <w:rFonts w:ascii="Times New Roman" w:hAnsi="Times New Roman"/>
          <w:sz w:val="28"/>
          <w:szCs w:val="28"/>
        </w:rPr>
        <w:t>- стимулирование развития свободного рынка и частного предпринимательства;</w:t>
      </w:r>
    </w:p>
    <w:p w:rsidR="00F23E52" w:rsidRDefault="00BE52FB" w:rsidP="00F719A7">
      <w:pPr>
        <w:spacing w:line="360" w:lineRule="auto"/>
        <w:ind w:firstLine="567"/>
        <w:jc w:val="both"/>
        <w:rPr>
          <w:rFonts w:ascii="Times New Roman" w:hAnsi="Times New Roman"/>
          <w:sz w:val="28"/>
          <w:szCs w:val="28"/>
        </w:rPr>
      </w:pPr>
      <w:r>
        <w:rPr>
          <w:rFonts w:ascii="Times New Roman" w:hAnsi="Times New Roman"/>
          <w:sz w:val="28"/>
          <w:szCs w:val="28"/>
        </w:rPr>
        <w:t>- эффективное использование государственного вмешательства в различных формах (прямое, косвенное).</w:t>
      </w:r>
    </w:p>
    <w:p w:rsidR="00F23E52" w:rsidRDefault="00F23E52" w:rsidP="00F719A7">
      <w:pPr>
        <w:spacing w:line="360" w:lineRule="auto"/>
        <w:ind w:firstLine="567"/>
        <w:jc w:val="both"/>
        <w:rPr>
          <w:rFonts w:ascii="Times New Roman" w:hAnsi="Times New Roman"/>
          <w:sz w:val="28"/>
          <w:szCs w:val="28"/>
        </w:rPr>
      </w:pPr>
      <w:r>
        <w:rPr>
          <w:rFonts w:ascii="Times New Roman" w:hAnsi="Times New Roman"/>
          <w:sz w:val="28"/>
          <w:szCs w:val="28"/>
        </w:rPr>
        <w:t>Ускоренное развитие прогнозируется в Индии, Китае, Турции, Египте, Чили. В структуре промышленной продукции большое место стала занимать наукоемкая продукция. На мировом рынке высокой конкурентоспособностью обладает продукция обрабатывающей промышленности НИС. Они стали крупнейшими экспортерами одежды, обуви, текстильных изделий, ЭВМ, автомобилей (легковых) и других технологий.</w:t>
      </w:r>
    </w:p>
    <w:p w:rsidR="00D50D7D" w:rsidRDefault="006174A9" w:rsidP="00F719A7">
      <w:pPr>
        <w:spacing w:line="360" w:lineRule="auto"/>
        <w:ind w:firstLine="567"/>
        <w:jc w:val="center"/>
        <w:rPr>
          <w:rFonts w:ascii="Times New Roman" w:hAnsi="Times New Roman"/>
          <w:b/>
          <w:sz w:val="28"/>
          <w:szCs w:val="28"/>
        </w:rPr>
      </w:pPr>
      <w:r w:rsidRPr="00D50D7D">
        <w:rPr>
          <w:rFonts w:ascii="Times New Roman" w:hAnsi="Times New Roman"/>
          <w:b/>
          <w:sz w:val="28"/>
          <w:szCs w:val="28"/>
        </w:rPr>
        <w:t>Новые индустриальные страны Юго-Восточной Азии</w:t>
      </w:r>
    </w:p>
    <w:p w:rsidR="00D50D7D" w:rsidRDefault="00D50D7D" w:rsidP="00F719A7">
      <w:pPr>
        <w:spacing w:line="360" w:lineRule="auto"/>
        <w:ind w:firstLine="567"/>
        <w:jc w:val="both"/>
        <w:rPr>
          <w:rFonts w:ascii="Times New Roman" w:hAnsi="Times New Roman"/>
          <w:sz w:val="28"/>
          <w:szCs w:val="28"/>
        </w:rPr>
      </w:pPr>
      <w:r>
        <w:rPr>
          <w:rFonts w:ascii="Times New Roman" w:hAnsi="Times New Roman"/>
          <w:sz w:val="28"/>
          <w:szCs w:val="28"/>
        </w:rPr>
        <w:t>В данном регионе намечается тенденция формирования так называемого азиатского технологического пространства от Японии и Южной Кореи через Тайвань, Гонконг и Сингапур до Малайзии, Тайланда, Филлипин, Китая и Индонезии.</w:t>
      </w:r>
    </w:p>
    <w:p w:rsidR="00D50D7D" w:rsidRDefault="00D50D7D" w:rsidP="00F719A7">
      <w:pPr>
        <w:spacing w:line="360" w:lineRule="auto"/>
        <w:ind w:firstLine="567"/>
        <w:jc w:val="both"/>
        <w:rPr>
          <w:rFonts w:ascii="Times New Roman" w:hAnsi="Times New Roman"/>
          <w:sz w:val="28"/>
          <w:szCs w:val="28"/>
        </w:rPr>
      </w:pPr>
      <w:r>
        <w:rPr>
          <w:rFonts w:ascii="Times New Roman" w:hAnsi="Times New Roman"/>
          <w:i/>
          <w:sz w:val="28"/>
          <w:szCs w:val="28"/>
        </w:rPr>
        <w:t>Южная Корея</w:t>
      </w:r>
      <w:r>
        <w:rPr>
          <w:rFonts w:ascii="Times New Roman" w:hAnsi="Times New Roman"/>
          <w:sz w:val="28"/>
          <w:szCs w:val="28"/>
        </w:rPr>
        <w:t xml:space="preserve"> за короткий срок прошла путь от отсталой японской колонии до одного из наиболее конкурентоспособных государств мира.</w:t>
      </w:r>
    </w:p>
    <w:p w:rsidR="00D04F7D" w:rsidRDefault="00D50D7D"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Южная Корея отличается наиболее высокими темпами экономического роста. По основным макроэкономическим показателям </w:t>
      </w:r>
      <w:r w:rsidR="005D6B4D">
        <w:rPr>
          <w:rFonts w:ascii="Times New Roman" w:hAnsi="Times New Roman"/>
          <w:sz w:val="28"/>
          <w:szCs w:val="28"/>
        </w:rPr>
        <w:t>она,</w:t>
      </w:r>
      <w:r>
        <w:rPr>
          <w:rFonts w:ascii="Times New Roman" w:hAnsi="Times New Roman"/>
          <w:sz w:val="28"/>
          <w:szCs w:val="28"/>
        </w:rPr>
        <w:t xml:space="preserve"> прежде </w:t>
      </w:r>
      <w:r w:rsidR="005D6B4D">
        <w:rPr>
          <w:rFonts w:ascii="Times New Roman" w:hAnsi="Times New Roman"/>
          <w:sz w:val="28"/>
          <w:szCs w:val="28"/>
        </w:rPr>
        <w:t>всего,</w:t>
      </w:r>
      <w:r>
        <w:rPr>
          <w:rFonts w:ascii="Times New Roman" w:hAnsi="Times New Roman"/>
          <w:sz w:val="28"/>
          <w:szCs w:val="28"/>
        </w:rPr>
        <w:t xml:space="preserve"> претендует на место в группе ведущих индустриальных стран. Корейский прогноз экономического развития определяет доход на душу населения: 13364 долл. – в 1997г., 16372 – к 2000г.</w:t>
      </w:r>
      <w:r w:rsidR="00D04F7D">
        <w:rPr>
          <w:rFonts w:ascii="Times New Roman" w:hAnsi="Times New Roman"/>
          <w:sz w:val="28"/>
          <w:szCs w:val="28"/>
        </w:rPr>
        <w:t xml:space="preserve"> при 100долл. в середине 50гг., а рост экспорта – 12 – 13%.</w:t>
      </w:r>
    </w:p>
    <w:p w:rsidR="00D04F7D" w:rsidRDefault="00D04F7D" w:rsidP="00F719A7">
      <w:pPr>
        <w:spacing w:line="360" w:lineRule="auto"/>
        <w:ind w:firstLine="567"/>
        <w:jc w:val="both"/>
        <w:rPr>
          <w:rFonts w:ascii="Times New Roman" w:hAnsi="Times New Roman"/>
          <w:sz w:val="28"/>
          <w:szCs w:val="28"/>
        </w:rPr>
      </w:pPr>
      <w:r>
        <w:rPr>
          <w:rFonts w:ascii="Times New Roman" w:hAnsi="Times New Roman"/>
          <w:sz w:val="28"/>
          <w:szCs w:val="28"/>
        </w:rPr>
        <w:t>Главные ориентиры экономической модели Южной Кореи – удовлетворение потребностей внешнего рынка. Для этого здесь с начала индустриализации были приняты конкретные меры:</w:t>
      </w:r>
    </w:p>
    <w:p w:rsidR="00D04F7D" w:rsidRDefault="00D04F7D" w:rsidP="00F719A7">
      <w:pPr>
        <w:spacing w:line="360" w:lineRule="auto"/>
        <w:ind w:firstLine="567"/>
        <w:jc w:val="both"/>
        <w:rPr>
          <w:rFonts w:ascii="Times New Roman" w:hAnsi="Times New Roman"/>
          <w:sz w:val="28"/>
          <w:szCs w:val="28"/>
        </w:rPr>
      </w:pPr>
      <w:r>
        <w:rPr>
          <w:rFonts w:ascii="Times New Roman" w:hAnsi="Times New Roman"/>
          <w:sz w:val="28"/>
          <w:szCs w:val="28"/>
        </w:rPr>
        <w:t>- создание специальных организаций по стимулированию экспорта;</w:t>
      </w:r>
    </w:p>
    <w:p w:rsidR="00D04F7D" w:rsidRDefault="00D04F7D" w:rsidP="00F719A7">
      <w:pPr>
        <w:spacing w:line="360" w:lineRule="auto"/>
        <w:ind w:firstLine="567"/>
        <w:jc w:val="both"/>
        <w:rPr>
          <w:rFonts w:ascii="Times New Roman" w:hAnsi="Times New Roman"/>
          <w:sz w:val="28"/>
          <w:szCs w:val="28"/>
        </w:rPr>
      </w:pPr>
      <w:r>
        <w:rPr>
          <w:rFonts w:ascii="Times New Roman" w:hAnsi="Times New Roman"/>
          <w:sz w:val="28"/>
          <w:szCs w:val="28"/>
        </w:rPr>
        <w:t>- создание льготного режима вплоть до освобождения от налогов фирм, производящих продукцию на экспорт, и выдача им кредитов на льготных условиях;</w:t>
      </w:r>
    </w:p>
    <w:p w:rsidR="00D04F7D" w:rsidRDefault="00D04F7D" w:rsidP="00F719A7">
      <w:pPr>
        <w:spacing w:line="360" w:lineRule="auto"/>
        <w:ind w:firstLine="567"/>
        <w:jc w:val="both"/>
        <w:rPr>
          <w:rFonts w:ascii="Times New Roman" w:hAnsi="Times New Roman"/>
          <w:sz w:val="28"/>
          <w:szCs w:val="28"/>
        </w:rPr>
      </w:pPr>
      <w:r>
        <w:rPr>
          <w:rFonts w:ascii="Times New Roman" w:hAnsi="Times New Roman"/>
          <w:sz w:val="28"/>
          <w:szCs w:val="28"/>
        </w:rPr>
        <w:t>- стимулирование привлечения иностранных займов, кредитов.</w:t>
      </w:r>
    </w:p>
    <w:p w:rsidR="00D04F7D" w:rsidRDefault="00D04F7D" w:rsidP="00F719A7">
      <w:pPr>
        <w:spacing w:line="360" w:lineRule="auto"/>
        <w:ind w:firstLine="567"/>
        <w:jc w:val="both"/>
        <w:rPr>
          <w:rFonts w:ascii="Times New Roman" w:hAnsi="Times New Roman"/>
          <w:sz w:val="28"/>
          <w:szCs w:val="28"/>
        </w:rPr>
      </w:pPr>
      <w:r>
        <w:rPr>
          <w:rFonts w:ascii="Times New Roman" w:hAnsi="Times New Roman"/>
          <w:sz w:val="28"/>
          <w:szCs w:val="28"/>
        </w:rPr>
        <w:t>Одной из главных черт южно-корейской модели является огромная роль государства в экономическом развитии, которая способствовала привлечению внутренних и внешних инвестиций для целей индустриализации.</w:t>
      </w:r>
    </w:p>
    <w:p w:rsidR="00E20178" w:rsidRDefault="00D04F7D" w:rsidP="00F719A7">
      <w:pPr>
        <w:spacing w:line="360" w:lineRule="auto"/>
        <w:ind w:firstLine="567"/>
        <w:jc w:val="both"/>
        <w:rPr>
          <w:rFonts w:ascii="Times New Roman" w:hAnsi="Times New Roman"/>
          <w:sz w:val="28"/>
          <w:szCs w:val="28"/>
        </w:rPr>
      </w:pPr>
      <w:r w:rsidRPr="00D04F7D">
        <w:rPr>
          <w:rFonts w:ascii="Times New Roman" w:hAnsi="Times New Roman"/>
          <w:i/>
          <w:sz w:val="28"/>
          <w:szCs w:val="28"/>
        </w:rPr>
        <w:t>Гонконг</w:t>
      </w:r>
      <w:r>
        <w:rPr>
          <w:rFonts w:ascii="Times New Roman" w:hAnsi="Times New Roman"/>
          <w:sz w:val="28"/>
          <w:szCs w:val="28"/>
        </w:rPr>
        <w:t xml:space="preserve"> </w:t>
      </w:r>
      <w:r w:rsidR="00E20178">
        <w:rPr>
          <w:rFonts w:ascii="Times New Roman" w:hAnsi="Times New Roman"/>
          <w:sz w:val="28"/>
          <w:szCs w:val="28"/>
        </w:rPr>
        <w:t xml:space="preserve">с июля 1997г. перешел под юрисдикцию Китая. Это один из городов с опережающими темпами развития рыночной экономики. Он одновременно является крупнейшим финансовым и промышленным центром мира и торгово-портово-туристической базой Юго-Восточной Азии. </w:t>
      </w:r>
    </w:p>
    <w:p w:rsidR="00E20178" w:rsidRDefault="00E20178" w:rsidP="00F719A7">
      <w:pPr>
        <w:spacing w:line="360" w:lineRule="auto"/>
        <w:ind w:firstLine="567"/>
        <w:jc w:val="both"/>
        <w:rPr>
          <w:rFonts w:ascii="Times New Roman" w:hAnsi="Times New Roman"/>
          <w:sz w:val="28"/>
          <w:szCs w:val="28"/>
        </w:rPr>
      </w:pPr>
      <w:r>
        <w:rPr>
          <w:rFonts w:ascii="Times New Roman" w:hAnsi="Times New Roman"/>
          <w:sz w:val="28"/>
          <w:szCs w:val="28"/>
        </w:rPr>
        <w:t>Достигнув за короткое время основных параметров высокоразвитых стран Запада, экономику Гонконга в настоящее время можно отнести к постиндустриальному типу развития, где более 80% ВВП создается в сфере услуг, около 18 – в промышленности и 0,2% - в сельском хозяйстве, а ВВП на душу населения превышает 24 тыс. долл.</w:t>
      </w:r>
    </w:p>
    <w:p w:rsidR="008935E9" w:rsidRDefault="00E20178" w:rsidP="00F719A7">
      <w:pPr>
        <w:spacing w:line="360" w:lineRule="auto"/>
        <w:ind w:firstLine="567"/>
        <w:jc w:val="both"/>
        <w:rPr>
          <w:rFonts w:ascii="Times New Roman" w:hAnsi="Times New Roman"/>
          <w:sz w:val="28"/>
          <w:szCs w:val="28"/>
        </w:rPr>
      </w:pPr>
      <w:r>
        <w:rPr>
          <w:rFonts w:ascii="Times New Roman" w:hAnsi="Times New Roman"/>
          <w:sz w:val="28"/>
          <w:szCs w:val="28"/>
        </w:rPr>
        <w:t>В Гонконге действует 110 000 торговых фирм, 924 региональные штаб-квартиры</w:t>
      </w:r>
      <w:r w:rsidR="008935E9">
        <w:rPr>
          <w:rFonts w:ascii="Times New Roman" w:hAnsi="Times New Roman"/>
          <w:sz w:val="28"/>
          <w:szCs w:val="28"/>
        </w:rPr>
        <w:t xml:space="preserve"> и 1606 региональных офисов иностранных компаний, занятых в сфере распределения. Основная форма их деятельности – импорт товаров для местного потребления и их реэкспорт в третьи страны.</w:t>
      </w:r>
    </w:p>
    <w:p w:rsidR="008935E9" w:rsidRDefault="008935E9" w:rsidP="00F719A7">
      <w:pPr>
        <w:spacing w:line="360" w:lineRule="auto"/>
        <w:ind w:firstLine="567"/>
        <w:jc w:val="both"/>
        <w:rPr>
          <w:rFonts w:ascii="Times New Roman" w:hAnsi="Times New Roman"/>
          <w:sz w:val="28"/>
          <w:szCs w:val="28"/>
        </w:rPr>
      </w:pPr>
      <w:r>
        <w:rPr>
          <w:rFonts w:ascii="Times New Roman" w:hAnsi="Times New Roman"/>
          <w:i/>
          <w:sz w:val="28"/>
          <w:szCs w:val="28"/>
        </w:rPr>
        <w:t xml:space="preserve">Сингапур </w:t>
      </w:r>
      <w:r>
        <w:rPr>
          <w:rFonts w:ascii="Times New Roman" w:hAnsi="Times New Roman"/>
          <w:sz w:val="28"/>
          <w:szCs w:val="28"/>
        </w:rPr>
        <w:t xml:space="preserve">– наиболее развитая в экономическом отношении страна </w:t>
      </w:r>
      <w:r w:rsidR="005D6B4D">
        <w:rPr>
          <w:rFonts w:ascii="Times New Roman" w:hAnsi="Times New Roman"/>
          <w:sz w:val="28"/>
          <w:szCs w:val="28"/>
        </w:rPr>
        <w:t>Юго-Восточной</w:t>
      </w:r>
      <w:r>
        <w:rPr>
          <w:rFonts w:ascii="Times New Roman" w:hAnsi="Times New Roman"/>
          <w:sz w:val="28"/>
          <w:szCs w:val="28"/>
        </w:rPr>
        <w:t xml:space="preserve"> Азии. Вместе с Гонконгом, Южной Кореей и Тайванем прочно входит в число новых индустриальных стран.</w:t>
      </w:r>
    </w:p>
    <w:p w:rsidR="00FD6260" w:rsidRDefault="008935E9" w:rsidP="00F719A7">
      <w:pPr>
        <w:spacing w:line="360" w:lineRule="auto"/>
        <w:ind w:firstLine="567"/>
        <w:jc w:val="both"/>
        <w:rPr>
          <w:rFonts w:ascii="Times New Roman" w:hAnsi="Times New Roman"/>
          <w:sz w:val="28"/>
          <w:szCs w:val="28"/>
        </w:rPr>
      </w:pPr>
      <w:r>
        <w:rPr>
          <w:rFonts w:ascii="Times New Roman" w:hAnsi="Times New Roman"/>
          <w:sz w:val="28"/>
          <w:szCs w:val="28"/>
        </w:rPr>
        <w:t>Как и Гонконг, Сингапур является крупнейшим региональным и международным центром</w:t>
      </w:r>
      <w:r w:rsidR="00FD6260">
        <w:rPr>
          <w:rFonts w:ascii="Times New Roman" w:hAnsi="Times New Roman"/>
          <w:sz w:val="28"/>
          <w:szCs w:val="28"/>
        </w:rPr>
        <w:t xml:space="preserve"> торговли, финансов, маркетинга и </w:t>
      </w:r>
      <w:r>
        <w:rPr>
          <w:rFonts w:ascii="Times New Roman" w:hAnsi="Times New Roman"/>
          <w:sz w:val="28"/>
          <w:szCs w:val="28"/>
        </w:rPr>
        <w:t xml:space="preserve"> услуг.</w:t>
      </w:r>
    </w:p>
    <w:p w:rsidR="000D39BD" w:rsidRDefault="00FD6260" w:rsidP="00F719A7">
      <w:pPr>
        <w:spacing w:line="360" w:lineRule="auto"/>
        <w:ind w:firstLine="567"/>
        <w:jc w:val="both"/>
        <w:rPr>
          <w:rFonts w:ascii="Times New Roman" w:hAnsi="Times New Roman"/>
          <w:sz w:val="28"/>
          <w:szCs w:val="28"/>
        </w:rPr>
      </w:pPr>
      <w:r w:rsidRPr="00FD6260">
        <w:rPr>
          <w:rFonts w:ascii="Times New Roman" w:hAnsi="Times New Roman"/>
          <w:i/>
          <w:sz w:val="28"/>
          <w:szCs w:val="28"/>
        </w:rPr>
        <w:t>Малайзия</w:t>
      </w:r>
      <w:r w:rsidR="00E20178" w:rsidRPr="00FD6260">
        <w:rPr>
          <w:rFonts w:ascii="Times New Roman" w:hAnsi="Times New Roman"/>
          <w:i/>
          <w:sz w:val="28"/>
          <w:szCs w:val="28"/>
        </w:rPr>
        <w:t xml:space="preserve"> </w:t>
      </w:r>
      <w:r>
        <w:rPr>
          <w:rFonts w:ascii="Times New Roman" w:hAnsi="Times New Roman"/>
          <w:sz w:val="28"/>
          <w:szCs w:val="28"/>
        </w:rPr>
        <w:t>отличается большим динамизмом, и эта страна занимает одно из ведущих мест в мире по производству ряда товаров.</w:t>
      </w:r>
    </w:p>
    <w:p w:rsidR="00FD6260" w:rsidRDefault="00FD6260"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Малайзия обладает значительным ресурсным потенциалом среди стран Тихоокеанского региона. Главное экономическое богатство – цветные металлы: олово, бокситы, железная руда; из </w:t>
      </w:r>
      <w:r w:rsidR="005D6B4D">
        <w:rPr>
          <w:rFonts w:ascii="Times New Roman" w:hAnsi="Times New Roman"/>
          <w:sz w:val="28"/>
          <w:szCs w:val="28"/>
        </w:rPr>
        <w:t>топливных</w:t>
      </w:r>
      <w:r>
        <w:rPr>
          <w:rFonts w:ascii="Times New Roman" w:hAnsi="Times New Roman"/>
          <w:sz w:val="28"/>
          <w:szCs w:val="28"/>
        </w:rPr>
        <w:t xml:space="preserve"> ресурсов – нефть. В международном разделении труда Малайзия занимает ведущее место по производству и экспорту пальмового масла, каучука. Высоко развита лесная промышленность.</w:t>
      </w:r>
    </w:p>
    <w:p w:rsidR="00FD6260" w:rsidRDefault="00FD6260" w:rsidP="00F719A7">
      <w:pPr>
        <w:spacing w:line="360" w:lineRule="auto"/>
        <w:ind w:firstLine="567"/>
        <w:jc w:val="both"/>
        <w:rPr>
          <w:rFonts w:ascii="Times New Roman" w:hAnsi="Times New Roman"/>
          <w:sz w:val="28"/>
          <w:szCs w:val="28"/>
        </w:rPr>
      </w:pPr>
      <w:r w:rsidRPr="00FD6260">
        <w:rPr>
          <w:rFonts w:ascii="Times New Roman" w:hAnsi="Times New Roman"/>
          <w:i/>
          <w:sz w:val="28"/>
          <w:szCs w:val="28"/>
        </w:rPr>
        <w:t>Тайвань</w:t>
      </w:r>
      <w:r>
        <w:rPr>
          <w:rFonts w:ascii="Times New Roman" w:hAnsi="Times New Roman"/>
          <w:sz w:val="28"/>
          <w:szCs w:val="28"/>
        </w:rPr>
        <w:t xml:space="preserve"> признан одним из лучших не только в области электроники и отраслей легкой промышленности, но и в развитии машиностроения, производства и переработки сельскохозяйственной продукции, строительной индустрии.</w:t>
      </w:r>
    </w:p>
    <w:p w:rsidR="00FD6260" w:rsidRDefault="006174A9" w:rsidP="00F719A7">
      <w:pPr>
        <w:spacing w:line="360" w:lineRule="auto"/>
        <w:ind w:firstLine="567"/>
        <w:jc w:val="center"/>
        <w:rPr>
          <w:rFonts w:ascii="Times New Roman" w:hAnsi="Times New Roman"/>
          <w:sz w:val="28"/>
          <w:szCs w:val="28"/>
        </w:rPr>
      </w:pPr>
      <w:r w:rsidRPr="006174A9">
        <w:rPr>
          <w:rFonts w:ascii="Times New Roman" w:hAnsi="Times New Roman"/>
          <w:b/>
          <w:sz w:val="28"/>
          <w:szCs w:val="28"/>
        </w:rPr>
        <w:t>Новые индустриальные страны Латинской Америки</w:t>
      </w:r>
    </w:p>
    <w:p w:rsidR="006174A9" w:rsidRDefault="006174A9" w:rsidP="00F719A7">
      <w:pPr>
        <w:spacing w:line="360" w:lineRule="auto"/>
        <w:ind w:firstLine="567"/>
        <w:jc w:val="both"/>
        <w:rPr>
          <w:rFonts w:ascii="Times New Roman" w:hAnsi="Times New Roman"/>
          <w:sz w:val="28"/>
          <w:szCs w:val="28"/>
        </w:rPr>
      </w:pPr>
      <w:r>
        <w:rPr>
          <w:rFonts w:ascii="Times New Roman" w:hAnsi="Times New Roman"/>
          <w:sz w:val="28"/>
          <w:szCs w:val="28"/>
        </w:rPr>
        <w:t>В отличие от Юго-Восточной Азии Латиноамериканский регион сохраняет пока еще черты внутренней политической нестабильности, оппозиционные настроения части населения, переходящие в военное противостояние, частые смены правительства и т.д.</w:t>
      </w:r>
    </w:p>
    <w:p w:rsidR="006174A9" w:rsidRDefault="006174A9" w:rsidP="00F719A7">
      <w:pPr>
        <w:spacing w:line="360" w:lineRule="auto"/>
        <w:ind w:firstLine="567"/>
        <w:jc w:val="both"/>
        <w:rPr>
          <w:rFonts w:ascii="Times New Roman" w:hAnsi="Times New Roman"/>
          <w:sz w:val="28"/>
          <w:szCs w:val="28"/>
        </w:rPr>
      </w:pPr>
      <w:r>
        <w:rPr>
          <w:rFonts w:ascii="Times New Roman" w:hAnsi="Times New Roman"/>
          <w:sz w:val="28"/>
          <w:szCs w:val="28"/>
        </w:rPr>
        <w:t>В настоящее время страны Латинской Америки, пройдя путь от колониальной зависимости до политической и экономической самостоятельности, занимают промежуточное положение между высокоразвитыми и развивающимися странами мира. По темпам уровня развития, степени участия в международном разделении труда</w:t>
      </w:r>
      <w:r w:rsidR="00CB4EFB">
        <w:rPr>
          <w:rFonts w:ascii="Times New Roman" w:hAnsi="Times New Roman"/>
          <w:sz w:val="28"/>
          <w:szCs w:val="28"/>
        </w:rPr>
        <w:t xml:space="preserve"> особенно выделяются три латиноамериканских гиганта – Мексика, Бразилия, Аргентина.</w:t>
      </w:r>
    </w:p>
    <w:p w:rsidR="00CB4EFB" w:rsidRDefault="00CB4EFB" w:rsidP="00F719A7">
      <w:pPr>
        <w:spacing w:line="360" w:lineRule="auto"/>
        <w:ind w:firstLine="567"/>
        <w:jc w:val="both"/>
        <w:rPr>
          <w:rFonts w:ascii="Times New Roman" w:hAnsi="Times New Roman"/>
          <w:sz w:val="28"/>
          <w:szCs w:val="28"/>
        </w:rPr>
      </w:pPr>
      <w:r w:rsidRPr="00CB4EFB">
        <w:rPr>
          <w:rFonts w:ascii="Times New Roman" w:hAnsi="Times New Roman"/>
          <w:i/>
          <w:sz w:val="28"/>
          <w:szCs w:val="28"/>
        </w:rPr>
        <w:t>Бразилия</w:t>
      </w:r>
      <w:r>
        <w:rPr>
          <w:rFonts w:ascii="Times New Roman" w:hAnsi="Times New Roman"/>
          <w:sz w:val="28"/>
          <w:szCs w:val="28"/>
        </w:rPr>
        <w:t xml:space="preserve"> самое крупное государство Южной Америки за последнее десятилетие добилась больших успехов в создании современного промышленного производства, превратившись из аграрной в индустриально-аграрную страну.</w:t>
      </w:r>
    </w:p>
    <w:p w:rsidR="00CB4EFB" w:rsidRDefault="00CB4EFB" w:rsidP="00F719A7">
      <w:pPr>
        <w:spacing w:line="360" w:lineRule="auto"/>
        <w:ind w:firstLine="567"/>
        <w:jc w:val="both"/>
        <w:rPr>
          <w:rFonts w:ascii="Times New Roman" w:hAnsi="Times New Roman"/>
          <w:sz w:val="28"/>
          <w:szCs w:val="28"/>
        </w:rPr>
      </w:pPr>
      <w:r>
        <w:rPr>
          <w:rFonts w:ascii="Times New Roman" w:hAnsi="Times New Roman"/>
          <w:sz w:val="28"/>
          <w:szCs w:val="28"/>
        </w:rPr>
        <w:t>Наиболее развитой отраслью экономики страны является машиностроение и металлообработка. Одним из приоритетных направлений экономической стратегии является производство</w:t>
      </w:r>
      <w:r w:rsidR="00CC6D43">
        <w:rPr>
          <w:rFonts w:ascii="Times New Roman" w:hAnsi="Times New Roman"/>
          <w:sz w:val="28"/>
          <w:szCs w:val="28"/>
        </w:rPr>
        <w:t xml:space="preserve"> электронно-вычислительных машин и техники. Национальные предприятия Бразилии обеспечивают более 50% внутренних потребностей в средствах информатики (для сравнения: в 50-60гг. бразильская экономика почти полностью зависела от закупок иностранной технологии).</w:t>
      </w:r>
    </w:p>
    <w:p w:rsidR="00CC6D43" w:rsidRDefault="00CC6D43" w:rsidP="00F719A7">
      <w:pPr>
        <w:spacing w:line="360" w:lineRule="auto"/>
        <w:ind w:firstLine="567"/>
        <w:jc w:val="both"/>
        <w:rPr>
          <w:rFonts w:ascii="Times New Roman" w:hAnsi="Times New Roman"/>
          <w:sz w:val="28"/>
          <w:szCs w:val="28"/>
        </w:rPr>
      </w:pPr>
      <w:r w:rsidRPr="00CC6D43">
        <w:rPr>
          <w:rFonts w:ascii="Times New Roman" w:hAnsi="Times New Roman"/>
          <w:i/>
          <w:sz w:val="28"/>
          <w:szCs w:val="28"/>
        </w:rPr>
        <w:t>Мексика</w:t>
      </w:r>
      <w:r>
        <w:rPr>
          <w:rFonts w:ascii="Times New Roman" w:hAnsi="Times New Roman"/>
          <w:sz w:val="28"/>
          <w:szCs w:val="28"/>
        </w:rPr>
        <w:t xml:space="preserve"> </w:t>
      </w:r>
      <w:r w:rsidR="008C66B7">
        <w:rPr>
          <w:rFonts w:ascii="Times New Roman" w:hAnsi="Times New Roman"/>
          <w:sz w:val="28"/>
          <w:szCs w:val="28"/>
        </w:rPr>
        <w:t>– одна из крупных латиноамериканских стран, которая выбралась из полосы социально-экономических и политических потрясений 80-х гг., и в 90-х гг. ее экономика пошла в гору.</w:t>
      </w:r>
    </w:p>
    <w:p w:rsidR="008C66B7" w:rsidRDefault="008C66B7"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Основным стержнем экономического роста является обрабатывающая промышленность, на долю которой приходится около 24% ВВП. Так называемый сектор «микилодорас» объединяет производство автомобилей, электробытовой техники, аппаратуры и занимает доминирующие позиции с экспортной </w:t>
      </w:r>
      <w:r w:rsidR="005D6B4D">
        <w:rPr>
          <w:rFonts w:ascii="Times New Roman" w:hAnsi="Times New Roman"/>
          <w:sz w:val="28"/>
          <w:szCs w:val="28"/>
        </w:rPr>
        <w:t>ориентацией. Идет</w:t>
      </w:r>
      <w:r>
        <w:rPr>
          <w:rFonts w:ascii="Times New Roman" w:hAnsi="Times New Roman"/>
          <w:sz w:val="28"/>
          <w:szCs w:val="28"/>
        </w:rPr>
        <w:t xml:space="preserve"> процесс модернизации экспорта. Произошли существенные сдвиги в балансе торговых операций. Если в 1980г. сальдо торгового баланса Мексики было отрицательным, то в последующие годы оно трансформировалось в положительное.</w:t>
      </w:r>
    </w:p>
    <w:p w:rsidR="005B3BDE" w:rsidRDefault="005B3BDE"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Активная позиция государства наблюдается в модернизации сельскохозяйственного сектора. </w:t>
      </w:r>
      <w:r w:rsidR="005D6B4D">
        <w:rPr>
          <w:rFonts w:ascii="Times New Roman" w:hAnsi="Times New Roman"/>
          <w:sz w:val="28"/>
          <w:szCs w:val="28"/>
        </w:rPr>
        <w:t>Это,</w:t>
      </w:r>
      <w:r>
        <w:rPr>
          <w:rFonts w:ascii="Times New Roman" w:hAnsi="Times New Roman"/>
          <w:sz w:val="28"/>
          <w:szCs w:val="28"/>
        </w:rPr>
        <w:t xml:space="preserve"> прежде всего повышение рентабельности сельскохозяйственного производства, государственная помощь в создании промышленных предприятий в сельской местности для переработки сырья, поддержка в организации сбыта сельскохозяйственной продукции, получении инвестиционных кредитов и т.д.</w:t>
      </w:r>
    </w:p>
    <w:p w:rsidR="00FB0E28" w:rsidRDefault="00FB0E28"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Вслед за Бразилией и Мексикой по модели интенсивного развития идет </w:t>
      </w:r>
      <w:r w:rsidRPr="00FB0E28">
        <w:rPr>
          <w:rFonts w:ascii="Times New Roman" w:hAnsi="Times New Roman"/>
          <w:i/>
          <w:sz w:val="28"/>
          <w:szCs w:val="28"/>
        </w:rPr>
        <w:t>Аргентина</w:t>
      </w:r>
      <w:r>
        <w:rPr>
          <w:rFonts w:ascii="Times New Roman" w:hAnsi="Times New Roman"/>
          <w:sz w:val="28"/>
          <w:szCs w:val="28"/>
        </w:rPr>
        <w:t>, занимающая третье место в Латинской Америке по объему реального ВВП, а по объему ВВП на душу населения и темпам его прироста – ведущее место в регионе.</w:t>
      </w:r>
    </w:p>
    <w:p w:rsidR="00391F12" w:rsidRDefault="00391F12" w:rsidP="00F719A7">
      <w:pPr>
        <w:spacing w:line="360" w:lineRule="auto"/>
        <w:ind w:firstLine="567"/>
        <w:jc w:val="both"/>
        <w:rPr>
          <w:rFonts w:ascii="Times New Roman" w:hAnsi="Times New Roman"/>
          <w:sz w:val="28"/>
          <w:szCs w:val="28"/>
        </w:rPr>
      </w:pPr>
      <w:r>
        <w:rPr>
          <w:rFonts w:ascii="Times New Roman" w:hAnsi="Times New Roman"/>
          <w:sz w:val="28"/>
          <w:szCs w:val="28"/>
        </w:rPr>
        <w:t>В 90-е гг. правительство Аргентины проводило курс по оздоровлению экономики, ведущая роль в которой от государства переходит к частному сектору. Важнейшими элементами оздоровления являются приватизация предприятий госсекторов, жесткий бюджетный контроль, либерализация внешнеэкономической деятельности через открытие внутреннего рынка для конкуренции иностранных компаний, новый режим налоговой политики.</w:t>
      </w:r>
    </w:p>
    <w:p w:rsidR="00391F12" w:rsidRDefault="00391F12" w:rsidP="00F719A7">
      <w:pPr>
        <w:spacing w:line="360" w:lineRule="auto"/>
        <w:ind w:firstLine="567"/>
        <w:jc w:val="both"/>
        <w:rPr>
          <w:rFonts w:ascii="Times New Roman" w:hAnsi="Times New Roman"/>
          <w:sz w:val="28"/>
          <w:szCs w:val="28"/>
        </w:rPr>
      </w:pPr>
      <w:r>
        <w:rPr>
          <w:rFonts w:ascii="Times New Roman" w:hAnsi="Times New Roman"/>
          <w:sz w:val="28"/>
          <w:szCs w:val="28"/>
        </w:rPr>
        <w:t>После долгих лет стагнаций Аргентине в 1991г. удалось сменить ход экономического развития, и за период 1991-2000гг. ВВП вырос почти в 2,5 раза и в 2000г. составил 436,9 млрд. долл.</w:t>
      </w:r>
    </w:p>
    <w:p w:rsidR="00391F12" w:rsidRDefault="00391F12"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Переход к рыночным механизмам позволил оживить промышленное производство. </w:t>
      </w:r>
      <w:r w:rsidR="00E67333">
        <w:rPr>
          <w:rFonts w:ascii="Times New Roman" w:hAnsi="Times New Roman"/>
          <w:sz w:val="28"/>
          <w:szCs w:val="28"/>
        </w:rPr>
        <w:t>Устойчивое развитие наблюдается в экспортных отраслях (химическая промышленность, металлургия – производство чугуна и стали, пищевая промышленность). Раньше чем в других латиноамериканских странах здесь были созданы отрасли, связанные с современными технологиями.</w:t>
      </w:r>
    </w:p>
    <w:p w:rsidR="00E67333" w:rsidRDefault="00E67333" w:rsidP="00F719A7">
      <w:pPr>
        <w:spacing w:line="360" w:lineRule="auto"/>
        <w:ind w:firstLine="567"/>
        <w:jc w:val="both"/>
        <w:rPr>
          <w:rFonts w:ascii="Times New Roman" w:hAnsi="Times New Roman"/>
          <w:sz w:val="28"/>
          <w:szCs w:val="28"/>
        </w:rPr>
      </w:pPr>
      <w:r>
        <w:rPr>
          <w:rFonts w:ascii="Times New Roman" w:hAnsi="Times New Roman"/>
          <w:sz w:val="28"/>
          <w:szCs w:val="28"/>
        </w:rPr>
        <w:t>Продукция сельского хозяйства (зерновые, говядина, шерсть) составляет 70% экспорта страны, что дает более 75% валютных поступлений. Основными торговыми партнерами являются США, Япония, Бразилия, страны Западной Европы.</w:t>
      </w:r>
    </w:p>
    <w:p w:rsidR="00E67333" w:rsidRDefault="00DA0C03" w:rsidP="00F719A7">
      <w:pPr>
        <w:spacing w:line="360" w:lineRule="auto"/>
        <w:ind w:firstLine="567"/>
        <w:jc w:val="center"/>
        <w:rPr>
          <w:rFonts w:ascii="Times New Roman" w:hAnsi="Times New Roman"/>
          <w:b/>
          <w:sz w:val="28"/>
          <w:szCs w:val="28"/>
        </w:rPr>
      </w:pPr>
      <w:r>
        <w:rPr>
          <w:rFonts w:ascii="Times New Roman" w:hAnsi="Times New Roman"/>
          <w:b/>
          <w:sz w:val="28"/>
          <w:szCs w:val="28"/>
        </w:rPr>
        <w:t>Арабский регион</w:t>
      </w:r>
    </w:p>
    <w:p w:rsidR="00E67333" w:rsidRDefault="00F240F5" w:rsidP="00F719A7">
      <w:pPr>
        <w:spacing w:line="360" w:lineRule="auto"/>
        <w:ind w:firstLine="567"/>
        <w:jc w:val="both"/>
        <w:rPr>
          <w:rFonts w:ascii="Times New Roman" w:hAnsi="Times New Roman"/>
          <w:sz w:val="28"/>
          <w:szCs w:val="28"/>
        </w:rPr>
      </w:pPr>
      <w:r>
        <w:rPr>
          <w:rFonts w:ascii="Times New Roman" w:hAnsi="Times New Roman"/>
          <w:sz w:val="28"/>
          <w:szCs w:val="28"/>
        </w:rPr>
        <w:t>Арабский регион в мировом хозяйстве отличается значительными запасами природно-ресурсного потенциала, особенно углеводородного сырья, монотоварной структурой экспорта и одним из самых высоких темпов прироста населения.</w:t>
      </w:r>
    </w:p>
    <w:p w:rsidR="00F240F5" w:rsidRDefault="00F240F5" w:rsidP="00F719A7">
      <w:pPr>
        <w:spacing w:line="360" w:lineRule="auto"/>
        <w:ind w:firstLine="567"/>
        <w:jc w:val="both"/>
        <w:rPr>
          <w:rFonts w:ascii="Times New Roman" w:hAnsi="Times New Roman"/>
          <w:sz w:val="28"/>
          <w:szCs w:val="28"/>
        </w:rPr>
      </w:pPr>
      <w:r>
        <w:rPr>
          <w:rFonts w:ascii="Times New Roman" w:hAnsi="Times New Roman"/>
          <w:sz w:val="28"/>
          <w:szCs w:val="28"/>
        </w:rPr>
        <w:t>Единственным наиболее выраженным фактором экономического роста стран является неоднократное повышение цен на нефть.</w:t>
      </w:r>
    </w:p>
    <w:p w:rsidR="00F240F5" w:rsidRDefault="00F240F5"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Однако в настоящее время государства Арабского региона заметно отличаются по структуре и темпам модернизации хозяйства. Большинство Арабских стран осознают необходимость диверсификации экономики и устранения ее абсолютной зависимости от нефтеэкспорта. Конкретные шаги в этом направлении </w:t>
      </w:r>
      <w:r w:rsidR="00D312CB">
        <w:rPr>
          <w:rFonts w:ascii="Times New Roman" w:hAnsi="Times New Roman"/>
          <w:sz w:val="28"/>
          <w:szCs w:val="28"/>
        </w:rPr>
        <w:t>предпринимаются ОАЭ, Саудовской Аравией.</w:t>
      </w:r>
    </w:p>
    <w:p w:rsidR="00D312CB" w:rsidRDefault="00D312CB"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Среди Арабских НИС за последние десятилетия наиболее динамично развиваются </w:t>
      </w:r>
      <w:r w:rsidRPr="00DA0C03">
        <w:rPr>
          <w:rFonts w:ascii="Times New Roman" w:hAnsi="Times New Roman"/>
          <w:i/>
          <w:sz w:val="28"/>
          <w:szCs w:val="28"/>
        </w:rPr>
        <w:t>ОАЭ</w:t>
      </w:r>
      <w:r>
        <w:rPr>
          <w:rFonts w:ascii="Times New Roman" w:hAnsi="Times New Roman"/>
          <w:sz w:val="28"/>
          <w:szCs w:val="28"/>
        </w:rPr>
        <w:t>.</w:t>
      </w:r>
      <w:r w:rsidR="005B3D8B">
        <w:rPr>
          <w:rFonts w:ascii="Times New Roman" w:hAnsi="Times New Roman"/>
          <w:sz w:val="28"/>
          <w:szCs w:val="28"/>
        </w:rPr>
        <w:t xml:space="preserve"> Это крупный очаг экономического роста: только от нефти доходы превышают 15 тыс. долл. на душу населения. Благодаря свободной портовой зоне Эмираты планируют стать «Гонконгом ХХ</w:t>
      </w:r>
      <w:r w:rsidR="005B3D8B">
        <w:rPr>
          <w:rFonts w:ascii="Times New Roman" w:hAnsi="Times New Roman"/>
          <w:sz w:val="28"/>
          <w:szCs w:val="28"/>
          <w:lang w:val="en-US"/>
        </w:rPr>
        <w:t>I</w:t>
      </w:r>
      <w:r w:rsidR="005B3D8B">
        <w:rPr>
          <w:rFonts w:ascii="Times New Roman" w:hAnsi="Times New Roman"/>
          <w:sz w:val="28"/>
          <w:szCs w:val="28"/>
        </w:rPr>
        <w:t xml:space="preserve"> века». Главный упор при этом делается на международные перевалочные станции. </w:t>
      </w:r>
    </w:p>
    <w:p w:rsidR="005B3D8B" w:rsidRDefault="005B3D8B"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К динамично развивающимся странам относится и </w:t>
      </w:r>
      <w:r w:rsidRPr="00DA0C03">
        <w:rPr>
          <w:rFonts w:ascii="Times New Roman" w:hAnsi="Times New Roman"/>
          <w:i/>
          <w:sz w:val="28"/>
          <w:szCs w:val="28"/>
        </w:rPr>
        <w:t>Египет</w:t>
      </w:r>
      <w:r>
        <w:rPr>
          <w:rFonts w:ascii="Times New Roman" w:hAnsi="Times New Roman"/>
          <w:sz w:val="28"/>
          <w:szCs w:val="28"/>
        </w:rPr>
        <w:t>. Ему эксперты пророчат место «региональной державы» арабского мира. Основные черты экономического развития – модернизация промышленности, появление новых отраслей и сфер производства. Государство сохраняет свои активные позиции в использовании частного и иностранного капитала, беря на себя создание инфраструктуры в новых промышленных центрах, возникающих в условиях пустыни.</w:t>
      </w:r>
    </w:p>
    <w:p w:rsidR="005B3D8B" w:rsidRDefault="005B3D8B" w:rsidP="00F719A7">
      <w:pPr>
        <w:spacing w:line="360" w:lineRule="auto"/>
        <w:ind w:firstLine="567"/>
        <w:jc w:val="both"/>
        <w:rPr>
          <w:rFonts w:ascii="Times New Roman" w:hAnsi="Times New Roman"/>
          <w:sz w:val="28"/>
          <w:szCs w:val="28"/>
        </w:rPr>
      </w:pPr>
      <w:r>
        <w:rPr>
          <w:rFonts w:ascii="Times New Roman" w:hAnsi="Times New Roman"/>
          <w:sz w:val="28"/>
          <w:szCs w:val="28"/>
        </w:rPr>
        <w:t>Промышленность Египта представлена динамично развивающимися нефтяной и нефтеперера</w:t>
      </w:r>
      <w:r w:rsidR="005D6B4D">
        <w:rPr>
          <w:rFonts w:ascii="Times New Roman" w:hAnsi="Times New Roman"/>
          <w:sz w:val="28"/>
          <w:szCs w:val="28"/>
        </w:rPr>
        <w:t>батывающей промышленностью, мет</w:t>
      </w:r>
      <w:r>
        <w:rPr>
          <w:rFonts w:ascii="Times New Roman" w:hAnsi="Times New Roman"/>
          <w:sz w:val="28"/>
          <w:szCs w:val="28"/>
        </w:rPr>
        <w:t>а</w:t>
      </w:r>
      <w:r w:rsidR="005D6B4D">
        <w:rPr>
          <w:rFonts w:ascii="Times New Roman" w:hAnsi="Times New Roman"/>
          <w:sz w:val="28"/>
          <w:szCs w:val="28"/>
        </w:rPr>
        <w:t>л</w:t>
      </w:r>
      <w:r>
        <w:rPr>
          <w:rFonts w:ascii="Times New Roman" w:hAnsi="Times New Roman"/>
          <w:sz w:val="28"/>
          <w:szCs w:val="28"/>
        </w:rPr>
        <w:t xml:space="preserve">лургией, пищевой и легкой промышленностью. </w:t>
      </w:r>
      <w:r w:rsidR="008F024C">
        <w:rPr>
          <w:rFonts w:ascii="Times New Roman" w:hAnsi="Times New Roman"/>
          <w:sz w:val="28"/>
          <w:szCs w:val="28"/>
        </w:rPr>
        <w:t>Сравнительно лучшие показатели имеет сельское хозяйство Египта. По сбору высококачественного длинноволокнистого хлопка страна занимает первое место в мире.</w:t>
      </w:r>
    </w:p>
    <w:p w:rsidR="005E6A35" w:rsidRDefault="005E6A35" w:rsidP="00F719A7">
      <w:pPr>
        <w:spacing w:line="360" w:lineRule="auto"/>
        <w:ind w:firstLine="567"/>
        <w:jc w:val="both"/>
        <w:rPr>
          <w:rFonts w:ascii="Times New Roman" w:hAnsi="Times New Roman"/>
          <w:sz w:val="28"/>
          <w:szCs w:val="28"/>
        </w:rPr>
      </w:pPr>
    </w:p>
    <w:p w:rsidR="005E6A35" w:rsidRDefault="005E6A35" w:rsidP="00F719A7">
      <w:pPr>
        <w:spacing w:line="360" w:lineRule="auto"/>
        <w:ind w:firstLine="567"/>
        <w:jc w:val="both"/>
        <w:rPr>
          <w:rFonts w:ascii="Times New Roman" w:hAnsi="Times New Roman"/>
          <w:sz w:val="28"/>
          <w:szCs w:val="28"/>
        </w:rPr>
      </w:pPr>
    </w:p>
    <w:p w:rsidR="005E6A35" w:rsidRDefault="005E6A35" w:rsidP="00F719A7">
      <w:pPr>
        <w:spacing w:line="360" w:lineRule="auto"/>
        <w:ind w:firstLine="567"/>
        <w:jc w:val="both"/>
        <w:rPr>
          <w:rFonts w:ascii="Times New Roman" w:hAnsi="Times New Roman"/>
          <w:sz w:val="28"/>
          <w:szCs w:val="28"/>
        </w:rPr>
      </w:pPr>
    </w:p>
    <w:p w:rsidR="005E6A35" w:rsidRDefault="005E6A35" w:rsidP="00F719A7">
      <w:pPr>
        <w:spacing w:line="360" w:lineRule="auto"/>
        <w:ind w:firstLine="567"/>
        <w:jc w:val="both"/>
        <w:rPr>
          <w:rFonts w:ascii="Times New Roman" w:hAnsi="Times New Roman"/>
          <w:sz w:val="28"/>
          <w:szCs w:val="28"/>
        </w:rPr>
      </w:pPr>
    </w:p>
    <w:p w:rsidR="005E6A35" w:rsidRPr="005B3D8B" w:rsidRDefault="005E6A35" w:rsidP="00F719A7">
      <w:pPr>
        <w:spacing w:line="360" w:lineRule="auto"/>
        <w:ind w:firstLine="567"/>
        <w:jc w:val="both"/>
        <w:rPr>
          <w:rFonts w:ascii="Times New Roman" w:hAnsi="Times New Roman"/>
          <w:sz w:val="28"/>
          <w:szCs w:val="28"/>
        </w:rPr>
      </w:pPr>
    </w:p>
    <w:p w:rsidR="00D50D7D" w:rsidRPr="00D50D7D" w:rsidRDefault="00D50D7D" w:rsidP="00F719A7">
      <w:pPr>
        <w:spacing w:line="360" w:lineRule="auto"/>
        <w:ind w:firstLine="567"/>
        <w:jc w:val="both"/>
        <w:rPr>
          <w:rFonts w:ascii="Times New Roman" w:hAnsi="Times New Roman"/>
          <w:sz w:val="28"/>
          <w:szCs w:val="28"/>
        </w:rPr>
      </w:pPr>
    </w:p>
    <w:p w:rsidR="005D6B4D" w:rsidRDefault="005D6B4D" w:rsidP="00F719A7">
      <w:pPr>
        <w:spacing w:line="360" w:lineRule="auto"/>
        <w:ind w:firstLine="567"/>
        <w:jc w:val="both"/>
        <w:rPr>
          <w:rFonts w:ascii="Times New Roman" w:hAnsi="Times New Roman"/>
          <w:b/>
          <w:sz w:val="28"/>
          <w:szCs w:val="28"/>
        </w:rPr>
      </w:pPr>
    </w:p>
    <w:p w:rsidR="005D6B4D" w:rsidRDefault="005D6B4D" w:rsidP="00F719A7">
      <w:pPr>
        <w:spacing w:line="360" w:lineRule="auto"/>
        <w:ind w:firstLine="567"/>
        <w:jc w:val="both"/>
        <w:rPr>
          <w:rFonts w:ascii="Times New Roman" w:hAnsi="Times New Roman"/>
          <w:b/>
          <w:sz w:val="28"/>
          <w:szCs w:val="28"/>
        </w:rPr>
      </w:pPr>
    </w:p>
    <w:p w:rsidR="005D6B4D" w:rsidRDefault="005D6B4D" w:rsidP="00F719A7">
      <w:pPr>
        <w:spacing w:line="360" w:lineRule="auto"/>
        <w:ind w:firstLine="567"/>
        <w:jc w:val="both"/>
        <w:rPr>
          <w:rFonts w:ascii="Times New Roman" w:hAnsi="Times New Roman"/>
          <w:b/>
          <w:sz w:val="28"/>
          <w:szCs w:val="28"/>
        </w:rPr>
      </w:pPr>
    </w:p>
    <w:p w:rsidR="005D6B4D" w:rsidRDefault="005D6B4D" w:rsidP="00F719A7">
      <w:pPr>
        <w:spacing w:line="360" w:lineRule="auto"/>
        <w:ind w:firstLine="567"/>
        <w:jc w:val="both"/>
        <w:rPr>
          <w:rFonts w:ascii="Times New Roman" w:hAnsi="Times New Roman"/>
          <w:b/>
          <w:sz w:val="28"/>
          <w:szCs w:val="28"/>
        </w:rPr>
      </w:pPr>
    </w:p>
    <w:p w:rsidR="005D6B4D" w:rsidRDefault="005D6B4D" w:rsidP="00F719A7">
      <w:pPr>
        <w:spacing w:line="360" w:lineRule="auto"/>
        <w:ind w:firstLine="567"/>
        <w:jc w:val="both"/>
        <w:rPr>
          <w:rFonts w:ascii="Times New Roman" w:hAnsi="Times New Roman"/>
          <w:b/>
          <w:sz w:val="28"/>
          <w:szCs w:val="28"/>
        </w:rPr>
      </w:pPr>
    </w:p>
    <w:p w:rsidR="005D6B4D" w:rsidRDefault="005D6B4D" w:rsidP="00F719A7">
      <w:pPr>
        <w:spacing w:line="360" w:lineRule="auto"/>
        <w:ind w:firstLine="567"/>
        <w:jc w:val="both"/>
        <w:rPr>
          <w:rFonts w:ascii="Times New Roman" w:hAnsi="Times New Roman"/>
          <w:b/>
          <w:sz w:val="28"/>
          <w:szCs w:val="28"/>
        </w:rPr>
      </w:pPr>
    </w:p>
    <w:p w:rsidR="005D6B4D" w:rsidRDefault="005D6B4D" w:rsidP="00F719A7">
      <w:pPr>
        <w:spacing w:line="360" w:lineRule="auto"/>
        <w:ind w:firstLine="567"/>
        <w:jc w:val="both"/>
        <w:rPr>
          <w:rFonts w:ascii="Times New Roman" w:hAnsi="Times New Roman"/>
          <w:b/>
          <w:sz w:val="28"/>
          <w:szCs w:val="28"/>
        </w:rPr>
      </w:pPr>
    </w:p>
    <w:p w:rsidR="005D6B4D" w:rsidRDefault="005D6B4D" w:rsidP="00F719A7">
      <w:pPr>
        <w:spacing w:line="360" w:lineRule="auto"/>
        <w:ind w:firstLine="567"/>
        <w:jc w:val="both"/>
        <w:rPr>
          <w:rFonts w:ascii="Times New Roman" w:hAnsi="Times New Roman"/>
          <w:b/>
          <w:sz w:val="28"/>
          <w:szCs w:val="28"/>
        </w:rPr>
      </w:pPr>
    </w:p>
    <w:p w:rsidR="00F817DF" w:rsidRDefault="00F817DF" w:rsidP="00F719A7">
      <w:pPr>
        <w:spacing w:line="360" w:lineRule="auto"/>
        <w:ind w:firstLine="567"/>
        <w:jc w:val="both"/>
        <w:rPr>
          <w:rFonts w:ascii="Times New Roman" w:hAnsi="Times New Roman"/>
          <w:b/>
          <w:sz w:val="28"/>
          <w:szCs w:val="28"/>
        </w:rPr>
      </w:pPr>
    </w:p>
    <w:p w:rsidR="00F817DF" w:rsidRDefault="00F817DF" w:rsidP="00F719A7">
      <w:pPr>
        <w:spacing w:line="360" w:lineRule="auto"/>
        <w:ind w:firstLine="567"/>
        <w:jc w:val="both"/>
        <w:rPr>
          <w:rFonts w:ascii="Times New Roman" w:hAnsi="Times New Roman"/>
          <w:b/>
          <w:sz w:val="28"/>
          <w:szCs w:val="28"/>
        </w:rPr>
      </w:pPr>
    </w:p>
    <w:p w:rsidR="00F817DF" w:rsidRDefault="00F817DF"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both"/>
        <w:rPr>
          <w:rFonts w:ascii="Times New Roman" w:hAnsi="Times New Roman"/>
          <w:b/>
          <w:sz w:val="28"/>
          <w:szCs w:val="28"/>
        </w:rPr>
      </w:pPr>
    </w:p>
    <w:p w:rsidR="00F817DF" w:rsidRDefault="00F817DF" w:rsidP="00F719A7">
      <w:pPr>
        <w:spacing w:line="360" w:lineRule="auto"/>
        <w:ind w:firstLine="567"/>
        <w:jc w:val="both"/>
        <w:rPr>
          <w:rFonts w:ascii="Times New Roman" w:hAnsi="Times New Roman"/>
          <w:b/>
          <w:sz w:val="28"/>
          <w:szCs w:val="28"/>
        </w:rPr>
      </w:pPr>
    </w:p>
    <w:p w:rsidR="00F817DF" w:rsidRDefault="00F817DF" w:rsidP="00F719A7">
      <w:pPr>
        <w:spacing w:line="360" w:lineRule="auto"/>
        <w:ind w:firstLine="567"/>
        <w:jc w:val="both"/>
        <w:rPr>
          <w:rFonts w:ascii="Times New Roman" w:hAnsi="Times New Roman"/>
          <w:b/>
          <w:sz w:val="28"/>
          <w:szCs w:val="28"/>
        </w:rPr>
      </w:pPr>
    </w:p>
    <w:p w:rsidR="00F817DF" w:rsidRDefault="00F817DF" w:rsidP="00F719A7">
      <w:pPr>
        <w:spacing w:line="360" w:lineRule="auto"/>
        <w:ind w:firstLine="567"/>
        <w:jc w:val="both"/>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p w:rsidR="005E6A35" w:rsidRDefault="005E6A35" w:rsidP="00F719A7">
      <w:pPr>
        <w:spacing w:line="360" w:lineRule="auto"/>
        <w:ind w:firstLine="567"/>
        <w:jc w:val="center"/>
        <w:rPr>
          <w:rFonts w:ascii="Times New Roman" w:hAnsi="Times New Roman"/>
          <w:b/>
          <w:sz w:val="28"/>
          <w:szCs w:val="28"/>
        </w:rPr>
      </w:pPr>
    </w:p>
    <w:tbl>
      <w:tblPr>
        <w:tblW w:w="9654" w:type="dxa"/>
        <w:tblLook w:val="04A0" w:firstRow="1" w:lastRow="0" w:firstColumn="1" w:lastColumn="0" w:noHBand="0" w:noVBand="1"/>
      </w:tblPr>
      <w:tblGrid>
        <w:gridCol w:w="6031"/>
        <w:gridCol w:w="3623"/>
      </w:tblGrid>
      <w:tr w:rsidR="0065349D" w:rsidRPr="00154365" w:rsidTr="00AE001D">
        <w:trPr>
          <w:trHeight w:val="495"/>
        </w:trPr>
        <w:tc>
          <w:tcPr>
            <w:tcW w:w="9654" w:type="dxa"/>
            <w:gridSpan w:val="2"/>
            <w:tcBorders>
              <w:top w:val="nil"/>
              <w:left w:val="nil"/>
              <w:bottom w:val="nil"/>
              <w:right w:val="nil"/>
            </w:tcBorders>
            <w:shd w:val="clear" w:color="auto" w:fill="auto"/>
            <w:noWrap/>
            <w:vAlign w:val="bottom"/>
            <w:hideMark/>
          </w:tcPr>
          <w:p w:rsidR="0065349D" w:rsidRPr="00154365" w:rsidRDefault="0065349D" w:rsidP="00BB1585">
            <w:pPr>
              <w:spacing w:after="0" w:line="240" w:lineRule="auto"/>
              <w:rPr>
                <w:rFonts w:eastAsia="Times New Roman" w:cs="Calibri"/>
                <w:color w:val="000000"/>
                <w:sz w:val="28"/>
                <w:szCs w:val="28"/>
                <w:lang w:eastAsia="ru-RU"/>
              </w:rPr>
            </w:pPr>
            <w:r w:rsidRPr="00154365">
              <w:rPr>
                <w:rFonts w:eastAsia="Times New Roman" w:cs="Calibri"/>
                <w:color w:val="000000"/>
                <w:sz w:val="28"/>
                <w:szCs w:val="28"/>
                <w:lang w:eastAsia="ru-RU"/>
              </w:rPr>
              <w:t xml:space="preserve">        Вертикальное представление платежного баланса</w:t>
            </w:r>
          </w:p>
        </w:tc>
      </w:tr>
      <w:tr w:rsidR="0065349D" w:rsidRPr="00154365" w:rsidTr="00AE001D">
        <w:trPr>
          <w:trHeight w:val="336"/>
        </w:trPr>
        <w:tc>
          <w:tcPr>
            <w:tcW w:w="6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1. СЧЕТ ТЕКУЩИХ ОПЕРАЦИЙ</w:t>
            </w:r>
          </w:p>
        </w:tc>
        <w:tc>
          <w:tcPr>
            <w:tcW w:w="3623" w:type="dxa"/>
            <w:tcBorders>
              <w:top w:val="single" w:sz="4" w:space="0" w:color="auto"/>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554,8</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ТОРГОВЫЙ БАЛНС</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-344,9</w:t>
            </w:r>
          </w:p>
        </w:tc>
      </w:tr>
      <w:tr w:rsidR="0065349D" w:rsidRPr="00154365" w:rsidTr="00AE001D">
        <w:trPr>
          <w:trHeight w:val="332"/>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Экспорт товаров</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10945,1</w:t>
            </w:r>
          </w:p>
        </w:tc>
      </w:tr>
      <w:tr w:rsidR="0065349D" w:rsidRPr="00154365" w:rsidTr="00AE001D">
        <w:trPr>
          <w:trHeight w:val="26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Импорт товаров</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11290</w:t>
            </w:r>
          </w:p>
        </w:tc>
      </w:tr>
      <w:tr w:rsidR="0065349D" w:rsidRPr="00154365" w:rsidTr="00AE001D">
        <w:trPr>
          <w:trHeight w:val="214"/>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БАЛАНС УСЛУГ</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842,3</w:t>
            </w:r>
          </w:p>
        </w:tc>
      </w:tr>
      <w:tr w:rsidR="0065349D" w:rsidRPr="00154365" w:rsidTr="00AE001D">
        <w:trPr>
          <w:trHeight w:val="317"/>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Экспорт услуг</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871,2</w:t>
            </w:r>
          </w:p>
        </w:tc>
      </w:tr>
      <w:tr w:rsidR="0065349D" w:rsidRPr="00154365" w:rsidTr="00AE001D">
        <w:trPr>
          <w:trHeight w:val="266"/>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Импорт  услуг</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28,9</w:t>
            </w:r>
          </w:p>
        </w:tc>
      </w:tr>
      <w:tr w:rsidR="0065349D" w:rsidRPr="00154365" w:rsidTr="00AE001D">
        <w:trPr>
          <w:trHeight w:val="242"/>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ОПЛАТА ТРУДА</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w:t>
            </w:r>
          </w:p>
        </w:tc>
      </w:tr>
      <w:tr w:rsidR="0065349D" w:rsidRPr="00154365" w:rsidTr="00AE001D">
        <w:trPr>
          <w:trHeight w:val="331"/>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 xml:space="preserve">Полученная </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w:t>
            </w:r>
          </w:p>
        </w:tc>
      </w:tr>
      <w:tr w:rsidR="0065349D" w:rsidRPr="00154365" w:rsidTr="00AE001D">
        <w:trPr>
          <w:trHeight w:val="266"/>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Выплаченная</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w:t>
            </w:r>
          </w:p>
        </w:tc>
      </w:tr>
      <w:tr w:rsidR="0065349D" w:rsidRPr="00154365" w:rsidTr="00AE001D">
        <w:trPr>
          <w:trHeight w:val="227"/>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ДОХОДЫ ОТ ИНВЕСТИЦИЙ</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28</w:t>
            </w:r>
          </w:p>
        </w:tc>
      </w:tr>
      <w:tr w:rsidR="0065349D" w:rsidRPr="00154365" w:rsidTr="00AE001D">
        <w:trPr>
          <w:trHeight w:val="318"/>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Полученные</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35,6</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Выплаченные</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7,6</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ПРОЦЕНТЫ ЗА КРЕДИТ</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4,3</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Полученные</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4,3</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Выплаченные</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ОДНОСТОРОННИЕ ТРАНСФЕРТЫ</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25,1</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Полученные</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25,3</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Выплаченные</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0,2</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2. СЧЕТ ОПЕРАЦИЙ С КАПИТАЛОМ</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473</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ОБЯЗАТЕЛЬСТВА</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507</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Прямые инвестиции</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440,7</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Портфелбные инвестиции</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Прочие инвестиции</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Займы и кредиты</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60</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Наличная валюта</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6,3</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АКТИВЫ</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34</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Прямые инвестиции</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262B2F" w:rsidP="00BB1585">
            <w:pPr>
              <w:spacing w:after="0" w:line="240" w:lineRule="auto"/>
              <w:jc w:val="right"/>
              <w:rPr>
                <w:rFonts w:eastAsia="Times New Roman" w:cs="Calibri"/>
                <w:color w:val="000000"/>
                <w:sz w:val="26"/>
                <w:szCs w:val="26"/>
                <w:lang w:eastAsia="ru-RU"/>
              </w:rPr>
            </w:pPr>
            <w:r>
              <w:rPr>
                <w:rFonts w:eastAsia="Times New Roman" w:cs="Calibri"/>
                <w:color w:val="000000"/>
                <w:sz w:val="26"/>
                <w:szCs w:val="26"/>
                <w:lang w:eastAsia="ru-RU"/>
              </w:rPr>
              <w:t>22,4</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Портфелбные инвестиции</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Default="00262B2F" w:rsidP="00262B2F">
            <w:pPr>
              <w:spacing w:after="0" w:line="240" w:lineRule="auto"/>
              <w:rPr>
                <w:rFonts w:eastAsia="Times New Roman" w:cs="Calibri"/>
                <w:color w:val="000000"/>
                <w:sz w:val="26"/>
                <w:szCs w:val="26"/>
                <w:lang w:eastAsia="ru-RU"/>
              </w:rPr>
            </w:pPr>
            <w:r>
              <w:rPr>
                <w:rFonts w:eastAsia="Times New Roman" w:cs="Calibri"/>
                <w:color w:val="000000"/>
                <w:sz w:val="26"/>
                <w:szCs w:val="26"/>
                <w:lang w:eastAsia="ru-RU"/>
              </w:rPr>
              <w:t>11,6</w:t>
            </w:r>
          </w:p>
          <w:p w:rsidR="00262B2F" w:rsidRPr="00AE001D" w:rsidRDefault="00262B2F" w:rsidP="00262B2F">
            <w:pPr>
              <w:spacing w:after="0" w:line="240" w:lineRule="auto"/>
              <w:rPr>
                <w:rFonts w:eastAsia="Times New Roman" w:cs="Calibri"/>
                <w:color w:val="000000"/>
                <w:sz w:val="26"/>
                <w:szCs w:val="26"/>
                <w:lang w:eastAsia="ru-RU"/>
              </w:rPr>
            </w:pP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Прочие инвестиции</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Займы и кредиты</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color w:val="000000"/>
                <w:sz w:val="26"/>
                <w:szCs w:val="26"/>
                <w:lang w:eastAsia="ru-RU"/>
              </w:rPr>
            </w:pPr>
            <w:r w:rsidRPr="00AE001D">
              <w:rPr>
                <w:rFonts w:eastAsia="Times New Roman" w:cs="Calibri"/>
                <w:color w:val="000000"/>
                <w:sz w:val="26"/>
                <w:szCs w:val="26"/>
                <w:lang w:eastAsia="ru-RU"/>
              </w:rPr>
              <w:t>Наличная валюта</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color w:val="000000"/>
                <w:sz w:val="26"/>
                <w:szCs w:val="26"/>
                <w:lang w:eastAsia="ru-RU"/>
              </w:rPr>
            </w:pPr>
            <w:r w:rsidRPr="00AE001D">
              <w:rPr>
                <w:rFonts w:eastAsia="Times New Roman" w:cs="Calibri"/>
                <w:color w:val="000000"/>
                <w:sz w:val="26"/>
                <w:szCs w:val="26"/>
                <w:lang w:eastAsia="ru-RU"/>
              </w:rPr>
              <w:t>-</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ЧИТСЫЕ ОШИБКИ И ПРОПУСКИ</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-25,1</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ОБЩЕЕ САЛЬДО ПЛАТЕЖНОГО БАЛАНСА</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1002,7</w:t>
            </w:r>
          </w:p>
        </w:tc>
      </w:tr>
      <w:tr w:rsidR="0065349D" w:rsidRPr="00154365" w:rsidTr="00AE001D">
        <w:trPr>
          <w:trHeight w:val="375"/>
        </w:trPr>
        <w:tc>
          <w:tcPr>
            <w:tcW w:w="6031" w:type="dxa"/>
            <w:tcBorders>
              <w:top w:val="nil"/>
              <w:left w:val="single" w:sz="4" w:space="0" w:color="auto"/>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rPr>
                <w:rFonts w:eastAsia="Times New Roman" w:cs="Calibri"/>
                <w:b/>
                <w:bCs/>
                <w:color w:val="000000"/>
                <w:sz w:val="26"/>
                <w:szCs w:val="26"/>
                <w:lang w:eastAsia="ru-RU"/>
              </w:rPr>
            </w:pPr>
            <w:r w:rsidRPr="00AE001D">
              <w:rPr>
                <w:rFonts w:eastAsia="Times New Roman" w:cs="Calibri"/>
                <w:b/>
                <w:bCs/>
                <w:color w:val="000000"/>
                <w:sz w:val="26"/>
                <w:szCs w:val="26"/>
                <w:lang w:eastAsia="ru-RU"/>
              </w:rPr>
              <w:t>ФИНАНСИРОВАНИЕ:</w:t>
            </w:r>
          </w:p>
        </w:tc>
        <w:tc>
          <w:tcPr>
            <w:tcW w:w="3623" w:type="dxa"/>
            <w:tcBorders>
              <w:top w:val="nil"/>
              <w:left w:val="nil"/>
              <w:bottom w:val="single" w:sz="4" w:space="0" w:color="auto"/>
              <w:right w:val="single" w:sz="4" w:space="0" w:color="auto"/>
            </w:tcBorders>
            <w:shd w:val="clear" w:color="auto" w:fill="auto"/>
            <w:noWrap/>
            <w:vAlign w:val="bottom"/>
            <w:hideMark/>
          </w:tcPr>
          <w:p w:rsidR="0065349D" w:rsidRPr="00AE001D" w:rsidRDefault="0065349D" w:rsidP="00BB1585">
            <w:pPr>
              <w:spacing w:after="0" w:line="240" w:lineRule="auto"/>
              <w:jc w:val="right"/>
              <w:rPr>
                <w:rFonts w:eastAsia="Times New Roman" w:cs="Calibri"/>
                <w:b/>
                <w:bCs/>
                <w:color w:val="000000"/>
                <w:sz w:val="26"/>
                <w:szCs w:val="26"/>
                <w:lang w:eastAsia="ru-RU"/>
              </w:rPr>
            </w:pPr>
            <w:r w:rsidRPr="00AE001D">
              <w:rPr>
                <w:rFonts w:eastAsia="Times New Roman" w:cs="Calibri"/>
                <w:b/>
                <w:bCs/>
                <w:color w:val="000000"/>
                <w:sz w:val="26"/>
                <w:szCs w:val="26"/>
                <w:lang w:eastAsia="ru-RU"/>
              </w:rPr>
              <w:t>1002,7</w:t>
            </w:r>
          </w:p>
        </w:tc>
      </w:tr>
    </w:tbl>
    <w:p w:rsidR="0065349D" w:rsidRDefault="0065349D" w:rsidP="0065349D"/>
    <w:p w:rsidR="00DA67DF" w:rsidRDefault="00DA0C03" w:rsidP="00F719A7">
      <w:pPr>
        <w:spacing w:line="360" w:lineRule="auto"/>
        <w:ind w:firstLine="567"/>
        <w:jc w:val="center"/>
        <w:rPr>
          <w:rFonts w:ascii="Times New Roman" w:hAnsi="Times New Roman"/>
          <w:b/>
          <w:sz w:val="28"/>
          <w:szCs w:val="28"/>
        </w:rPr>
      </w:pPr>
      <w:r>
        <w:rPr>
          <w:rFonts w:ascii="Times New Roman" w:hAnsi="Times New Roman"/>
          <w:b/>
          <w:sz w:val="28"/>
          <w:szCs w:val="28"/>
        </w:rPr>
        <w:t>Заключение</w:t>
      </w:r>
    </w:p>
    <w:p w:rsidR="008F024C" w:rsidRDefault="008F024C" w:rsidP="00F719A7">
      <w:pPr>
        <w:spacing w:line="360" w:lineRule="auto"/>
        <w:ind w:firstLine="567"/>
        <w:jc w:val="both"/>
        <w:rPr>
          <w:rFonts w:ascii="Times New Roman" w:hAnsi="Times New Roman"/>
          <w:sz w:val="28"/>
          <w:szCs w:val="28"/>
        </w:rPr>
      </w:pPr>
      <w:r>
        <w:rPr>
          <w:rFonts w:ascii="Times New Roman" w:hAnsi="Times New Roman"/>
          <w:sz w:val="28"/>
          <w:szCs w:val="28"/>
        </w:rPr>
        <w:t>Резюмируя глобальные и региональные особенности социально-экономического развития НИС, необходимо отметить, что здесь протекают процессы, характерные для стран с развитой рыночной экономикой: концентрация производства и капитала, слияние промышленного и банковского капитала, образование международных монополий.</w:t>
      </w:r>
    </w:p>
    <w:p w:rsidR="008F024C" w:rsidRDefault="008F024C" w:rsidP="00F719A7">
      <w:pPr>
        <w:spacing w:line="360" w:lineRule="auto"/>
        <w:ind w:firstLine="567"/>
        <w:jc w:val="both"/>
        <w:rPr>
          <w:rFonts w:ascii="Times New Roman" w:hAnsi="Times New Roman"/>
          <w:sz w:val="28"/>
          <w:szCs w:val="28"/>
        </w:rPr>
      </w:pPr>
      <w:r>
        <w:rPr>
          <w:rFonts w:ascii="Times New Roman" w:hAnsi="Times New Roman"/>
          <w:sz w:val="28"/>
          <w:szCs w:val="28"/>
        </w:rPr>
        <w:t>Новые индустриальные страны имеют активные позиции в международном разделении труда, в борьбе за рынки сбыта</w:t>
      </w:r>
      <w:r w:rsidR="00BF09E4">
        <w:rPr>
          <w:rFonts w:ascii="Times New Roman" w:hAnsi="Times New Roman"/>
          <w:sz w:val="28"/>
          <w:szCs w:val="28"/>
        </w:rPr>
        <w:t>. Но более выражены две основные тенденции:</w:t>
      </w:r>
    </w:p>
    <w:p w:rsidR="00BF09E4" w:rsidRDefault="00BF09E4" w:rsidP="00F719A7">
      <w:pPr>
        <w:spacing w:line="360" w:lineRule="auto"/>
        <w:ind w:firstLine="567"/>
        <w:jc w:val="both"/>
        <w:rPr>
          <w:rFonts w:ascii="Times New Roman" w:hAnsi="Times New Roman"/>
          <w:sz w:val="28"/>
          <w:szCs w:val="28"/>
        </w:rPr>
      </w:pPr>
      <w:r>
        <w:rPr>
          <w:rFonts w:ascii="Times New Roman" w:hAnsi="Times New Roman"/>
          <w:sz w:val="28"/>
          <w:szCs w:val="28"/>
        </w:rPr>
        <w:t>- интенсивное развитие за счет оптимального взаимодействия внутреннего экономического, сырьевого, научного потенциалов с внешними инвестициями;</w:t>
      </w:r>
    </w:p>
    <w:p w:rsidR="00BF09E4" w:rsidRDefault="00BF09E4" w:rsidP="00F719A7">
      <w:pPr>
        <w:spacing w:line="360" w:lineRule="auto"/>
        <w:ind w:firstLine="567"/>
        <w:jc w:val="both"/>
        <w:rPr>
          <w:rFonts w:ascii="Times New Roman" w:hAnsi="Times New Roman"/>
          <w:sz w:val="28"/>
          <w:szCs w:val="28"/>
        </w:rPr>
      </w:pPr>
      <w:r>
        <w:rPr>
          <w:rFonts w:ascii="Times New Roman" w:hAnsi="Times New Roman"/>
          <w:sz w:val="28"/>
          <w:szCs w:val="28"/>
        </w:rPr>
        <w:t>- активная интеграция с развитыми странами, охватывающих крупные экономические регионы и имеющая свое экономическое лицо.</w:t>
      </w:r>
    </w:p>
    <w:p w:rsidR="00BF09E4" w:rsidRDefault="00BF09E4" w:rsidP="00F719A7">
      <w:pPr>
        <w:spacing w:line="360" w:lineRule="auto"/>
        <w:ind w:firstLine="567"/>
        <w:jc w:val="both"/>
        <w:rPr>
          <w:rFonts w:ascii="Times New Roman" w:hAnsi="Times New Roman"/>
          <w:sz w:val="28"/>
          <w:szCs w:val="28"/>
        </w:rPr>
      </w:pPr>
      <w:r>
        <w:rPr>
          <w:rFonts w:ascii="Times New Roman" w:hAnsi="Times New Roman"/>
          <w:sz w:val="28"/>
          <w:szCs w:val="28"/>
        </w:rPr>
        <w:t>На мировом рынке продукция НИС обладает достаточно высокой конкурентоспособностью. Этого удалось добиться за счет эффективного использования передовой техники и технологий, современных методов организации производства.</w:t>
      </w:r>
    </w:p>
    <w:p w:rsidR="00BF09E4" w:rsidRPr="008F024C" w:rsidRDefault="00F719A7" w:rsidP="00F719A7">
      <w:pPr>
        <w:spacing w:line="360" w:lineRule="auto"/>
        <w:ind w:firstLine="567"/>
        <w:jc w:val="both"/>
        <w:rPr>
          <w:rFonts w:ascii="Times New Roman" w:hAnsi="Times New Roman"/>
          <w:sz w:val="28"/>
          <w:szCs w:val="28"/>
        </w:rPr>
      </w:pPr>
      <w:r>
        <w:rPr>
          <w:rFonts w:ascii="Times New Roman" w:hAnsi="Times New Roman"/>
          <w:sz w:val="28"/>
          <w:szCs w:val="28"/>
        </w:rPr>
        <w:t>Безусловно,</w:t>
      </w:r>
      <w:r w:rsidR="00BF09E4">
        <w:rPr>
          <w:rFonts w:ascii="Times New Roman" w:hAnsi="Times New Roman"/>
          <w:sz w:val="28"/>
          <w:szCs w:val="28"/>
        </w:rPr>
        <w:t xml:space="preserve"> успехи сопровождаются определенными противоречиями. Противоречия особенно часто возникают</w:t>
      </w:r>
      <w:r w:rsidR="005B6817">
        <w:rPr>
          <w:rFonts w:ascii="Times New Roman" w:hAnsi="Times New Roman"/>
          <w:sz w:val="28"/>
          <w:szCs w:val="28"/>
        </w:rPr>
        <w:t xml:space="preserve"> в сфере торгово-экономических отношений с развитыми странами. Сохраняет свою актуальность и проблема внешней задолженности, особенно для латиноамериканских НИС.</w:t>
      </w:r>
      <w:r w:rsidR="00BF09E4">
        <w:rPr>
          <w:rFonts w:ascii="Times New Roman" w:hAnsi="Times New Roman"/>
          <w:sz w:val="28"/>
          <w:szCs w:val="28"/>
        </w:rPr>
        <w:t xml:space="preserve"> </w:t>
      </w:r>
    </w:p>
    <w:p w:rsidR="007B3FB8" w:rsidRDefault="007B3FB8" w:rsidP="00F719A7">
      <w:pPr>
        <w:spacing w:line="360" w:lineRule="auto"/>
        <w:ind w:firstLine="567"/>
        <w:jc w:val="both"/>
        <w:rPr>
          <w:rFonts w:ascii="Times New Roman" w:hAnsi="Times New Roman"/>
          <w:sz w:val="28"/>
          <w:szCs w:val="28"/>
        </w:rPr>
      </w:pPr>
    </w:p>
    <w:p w:rsidR="00581F06" w:rsidRDefault="00581F06" w:rsidP="00F719A7">
      <w:pPr>
        <w:spacing w:line="360" w:lineRule="auto"/>
        <w:ind w:firstLine="567"/>
        <w:jc w:val="both"/>
        <w:rPr>
          <w:rFonts w:ascii="Times New Roman" w:hAnsi="Times New Roman"/>
          <w:sz w:val="28"/>
          <w:szCs w:val="28"/>
        </w:rPr>
      </w:pPr>
      <w:r>
        <w:rPr>
          <w:rFonts w:ascii="Times New Roman" w:hAnsi="Times New Roman"/>
          <w:sz w:val="28"/>
          <w:szCs w:val="28"/>
        </w:rPr>
        <w:t xml:space="preserve"> </w:t>
      </w:r>
    </w:p>
    <w:p w:rsidR="00581F06" w:rsidRPr="00B908D4" w:rsidRDefault="00581F06" w:rsidP="00F719A7">
      <w:pPr>
        <w:spacing w:line="360" w:lineRule="auto"/>
        <w:jc w:val="both"/>
        <w:rPr>
          <w:rFonts w:ascii="Times New Roman" w:hAnsi="Times New Roman"/>
          <w:sz w:val="28"/>
          <w:szCs w:val="28"/>
        </w:rPr>
      </w:pPr>
    </w:p>
    <w:p w:rsidR="00483B62" w:rsidRDefault="00483B62" w:rsidP="00F719A7">
      <w:pPr>
        <w:spacing w:line="360" w:lineRule="auto"/>
        <w:ind w:firstLine="567"/>
        <w:jc w:val="both"/>
        <w:rPr>
          <w:rFonts w:ascii="Times New Roman" w:hAnsi="Times New Roman"/>
          <w:sz w:val="28"/>
          <w:szCs w:val="28"/>
        </w:rPr>
      </w:pPr>
    </w:p>
    <w:p w:rsidR="00E82B16" w:rsidRDefault="00CF0B65" w:rsidP="00F719A7">
      <w:pPr>
        <w:ind w:firstLine="567"/>
        <w:jc w:val="both"/>
        <w:rPr>
          <w:rFonts w:ascii="Times New Roman" w:hAnsi="Times New Roman"/>
          <w:b/>
          <w:sz w:val="28"/>
          <w:szCs w:val="28"/>
        </w:rPr>
      </w:pPr>
      <w:r w:rsidRPr="00CF0B65">
        <w:rPr>
          <w:rFonts w:ascii="Times New Roman" w:hAnsi="Times New Roman"/>
          <w:b/>
          <w:sz w:val="28"/>
          <w:szCs w:val="28"/>
        </w:rPr>
        <w:t>Список используемой литературы</w:t>
      </w:r>
    </w:p>
    <w:p w:rsidR="00CF0B65" w:rsidRDefault="00CF0B65" w:rsidP="00F719A7">
      <w:pPr>
        <w:numPr>
          <w:ilvl w:val="0"/>
          <w:numId w:val="5"/>
        </w:numPr>
        <w:jc w:val="both"/>
        <w:rPr>
          <w:rFonts w:ascii="Times New Roman" w:hAnsi="Times New Roman"/>
          <w:sz w:val="28"/>
          <w:szCs w:val="28"/>
        </w:rPr>
      </w:pPr>
      <w:r>
        <w:rPr>
          <w:rFonts w:ascii="Times New Roman" w:hAnsi="Times New Roman"/>
          <w:sz w:val="28"/>
          <w:szCs w:val="28"/>
        </w:rPr>
        <w:t>Авдокушин Е.Ф. Международные экономические отношения. – М., 2000</w:t>
      </w:r>
    </w:p>
    <w:p w:rsidR="00CF0B65" w:rsidRDefault="00CF0B65" w:rsidP="00F719A7">
      <w:pPr>
        <w:numPr>
          <w:ilvl w:val="0"/>
          <w:numId w:val="5"/>
        </w:numPr>
        <w:jc w:val="both"/>
        <w:rPr>
          <w:rFonts w:ascii="Times New Roman" w:hAnsi="Times New Roman"/>
          <w:sz w:val="28"/>
          <w:szCs w:val="28"/>
        </w:rPr>
      </w:pPr>
      <w:r>
        <w:rPr>
          <w:rFonts w:ascii="Times New Roman" w:hAnsi="Times New Roman"/>
          <w:sz w:val="28"/>
          <w:szCs w:val="28"/>
        </w:rPr>
        <w:t>Кудров В.М. Мировая экономика: Учебник – М.: Бек, 2000</w:t>
      </w:r>
    </w:p>
    <w:p w:rsidR="00CF0B65" w:rsidRDefault="00CF0B65" w:rsidP="00F719A7">
      <w:pPr>
        <w:numPr>
          <w:ilvl w:val="0"/>
          <w:numId w:val="5"/>
        </w:numPr>
        <w:jc w:val="both"/>
        <w:rPr>
          <w:rFonts w:ascii="Times New Roman" w:hAnsi="Times New Roman"/>
          <w:sz w:val="28"/>
          <w:szCs w:val="28"/>
        </w:rPr>
      </w:pPr>
      <w:r>
        <w:rPr>
          <w:rFonts w:ascii="Times New Roman" w:hAnsi="Times New Roman"/>
          <w:sz w:val="28"/>
          <w:szCs w:val="28"/>
        </w:rPr>
        <w:t>Кузякин А.П. Мировая экономика: Учебное пособие / А.П. Кузякин, М.А. Семичев. – М.: Проспект 2003</w:t>
      </w:r>
    </w:p>
    <w:p w:rsidR="00CF0B65" w:rsidRDefault="00CF0B65" w:rsidP="00F719A7">
      <w:pPr>
        <w:numPr>
          <w:ilvl w:val="0"/>
          <w:numId w:val="5"/>
        </w:numPr>
        <w:jc w:val="both"/>
        <w:rPr>
          <w:rFonts w:ascii="Times New Roman" w:hAnsi="Times New Roman"/>
          <w:sz w:val="28"/>
          <w:szCs w:val="28"/>
        </w:rPr>
      </w:pPr>
      <w:r>
        <w:rPr>
          <w:rFonts w:ascii="Times New Roman" w:hAnsi="Times New Roman"/>
          <w:sz w:val="28"/>
          <w:szCs w:val="28"/>
        </w:rPr>
        <w:t xml:space="preserve">Миклашевская Н.А. Международная экономика: Учебник / Н.А. Миклашевская, А.В. Холопов; под ред. А.В. Сидоровича. – 2-е изд., доп. – М.: </w:t>
      </w:r>
      <w:r w:rsidR="00DC029C">
        <w:rPr>
          <w:rFonts w:ascii="Times New Roman" w:hAnsi="Times New Roman"/>
          <w:sz w:val="28"/>
          <w:szCs w:val="28"/>
        </w:rPr>
        <w:t>Дело и сервис, 2000</w:t>
      </w:r>
    </w:p>
    <w:p w:rsidR="00DC029C" w:rsidRDefault="00DC029C" w:rsidP="00F719A7">
      <w:pPr>
        <w:numPr>
          <w:ilvl w:val="0"/>
          <w:numId w:val="5"/>
        </w:numPr>
        <w:jc w:val="both"/>
        <w:rPr>
          <w:rFonts w:ascii="Times New Roman" w:hAnsi="Times New Roman"/>
          <w:sz w:val="28"/>
          <w:szCs w:val="28"/>
        </w:rPr>
      </w:pPr>
      <w:r>
        <w:rPr>
          <w:rFonts w:ascii="Times New Roman" w:hAnsi="Times New Roman"/>
          <w:sz w:val="28"/>
          <w:szCs w:val="28"/>
        </w:rPr>
        <w:t>Мировая экономика: Учебник / Под ред. А.С. Булатова. – М.: Экономист. 2004</w:t>
      </w:r>
    </w:p>
    <w:p w:rsidR="00DC029C" w:rsidRDefault="00DC029C" w:rsidP="00F719A7">
      <w:pPr>
        <w:numPr>
          <w:ilvl w:val="0"/>
          <w:numId w:val="5"/>
        </w:numPr>
        <w:jc w:val="both"/>
        <w:rPr>
          <w:rFonts w:ascii="Times New Roman" w:hAnsi="Times New Roman"/>
          <w:sz w:val="28"/>
          <w:szCs w:val="28"/>
        </w:rPr>
      </w:pPr>
      <w:r>
        <w:rPr>
          <w:rFonts w:ascii="Times New Roman" w:hAnsi="Times New Roman"/>
          <w:sz w:val="28"/>
          <w:szCs w:val="28"/>
        </w:rPr>
        <w:t>Дэниелс, Дж., Д. Радеба, Ли Х.. Международный бизнес. Внешняя среда и деловые операции. – М., 1998</w:t>
      </w:r>
    </w:p>
    <w:p w:rsidR="00DC029C" w:rsidRDefault="00DC029C" w:rsidP="00F719A7">
      <w:pPr>
        <w:numPr>
          <w:ilvl w:val="0"/>
          <w:numId w:val="5"/>
        </w:numPr>
        <w:jc w:val="both"/>
        <w:rPr>
          <w:rFonts w:ascii="Times New Roman" w:hAnsi="Times New Roman"/>
          <w:sz w:val="28"/>
          <w:szCs w:val="28"/>
        </w:rPr>
      </w:pPr>
      <w:r>
        <w:rPr>
          <w:rFonts w:ascii="Times New Roman" w:hAnsi="Times New Roman"/>
          <w:sz w:val="28"/>
          <w:szCs w:val="28"/>
        </w:rPr>
        <w:t>Спиридонов И.А. Мировая экономика: учеб. пособие. – М.: ИНФРА- М, 2002</w:t>
      </w:r>
    </w:p>
    <w:p w:rsidR="00DC029C" w:rsidRDefault="00DC029C" w:rsidP="00F719A7">
      <w:pPr>
        <w:numPr>
          <w:ilvl w:val="0"/>
          <w:numId w:val="5"/>
        </w:numPr>
        <w:jc w:val="both"/>
        <w:rPr>
          <w:rFonts w:ascii="Times New Roman" w:hAnsi="Times New Roman"/>
          <w:sz w:val="28"/>
          <w:szCs w:val="28"/>
        </w:rPr>
      </w:pPr>
      <w:r>
        <w:rPr>
          <w:rFonts w:ascii="Times New Roman" w:hAnsi="Times New Roman"/>
          <w:sz w:val="28"/>
          <w:szCs w:val="28"/>
        </w:rPr>
        <w:t>Стрыгин А.В. Мировая экономика: учеб. пособие для вузов / А.В. Стрыгин. – 2-е изд., перераб. и доп. – М.: Экзамен, 2004</w:t>
      </w:r>
    </w:p>
    <w:p w:rsidR="00DC029C" w:rsidRDefault="00DC029C" w:rsidP="00F719A7">
      <w:pPr>
        <w:numPr>
          <w:ilvl w:val="0"/>
          <w:numId w:val="5"/>
        </w:numPr>
        <w:jc w:val="both"/>
        <w:rPr>
          <w:rFonts w:ascii="Times New Roman" w:hAnsi="Times New Roman"/>
          <w:sz w:val="28"/>
          <w:szCs w:val="28"/>
        </w:rPr>
      </w:pPr>
      <w:r>
        <w:rPr>
          <w:rFonts w:ascii="Times New Roman" w:hAnsi="Times New Roman"/>
          <w:sz w:val="28"/>
          <w:szCs w:val="28"/>
        </w:rPr>
        <w:t>Халевинская Е.Д. Мировая экономика и международные экономические отношения: Учебник. – М.: Экономист, 2003</w:t>
      </w:r>
    </w:p>
    <w:p w:rsidR="00DC029C" w:rsidRDefault="00AA74D2" w:rsidP="00F719A7">
      <w:pPr>
        <w:numPr>
          <w:ilvl w:val="0"/>
          <w:numId w:val="5"/>
        </w:numPr>
        <w:jc w:val="both"/>
        <w:rPr>
          <w:rFonts w:ascii="Times New Roman" w:hAnsi="Times New Roman"/>
          <w:sz w:val="28"/>
          <w:szCs w:val="28"/>
        </w:rPr>
      </w:pPr>
      <w:r>
        <w:rPr>
          <w:rFonts w:ascii="Times New Roman" w:hAnsi="Times New Roman"/>
          <w:sz w:val="28"/>
          <w:szCs w:val="28"/>
        </w:rPr>
        <w:t xml:space="preserve"> Гладков И.С. Мировая экономика и международные экономические отношения: Учебное пособие. – 3-е изд., перераб. и доп. – М.: Дашков и Ко, 2003</w:t>
      </w:r>
    </w:p>
    <w:p w:rsidR="00AA74D2" w:rsidRPr="00CF0B65" w:rsidRDefault="00AA74D2" w:rsidP="00F719A7">
      <w:pPr>
        <w:ind w:left="927"/>
        <w:jc w:val="both"/>
        <w:rPr>
          <w:rFonts w:ascii="Times New Roman" w:hAnsi="Times New Roman"/>
          <w:sz w:val="28"/>
          <w:szCs w:val="28"/>
        </w:rPr>
      </w:pPr>
    </w:p>
    <w:p w:rsidR="00E82B16" w:rsidRPr="000E32F1" w:rsidRDefault="00E82B16" w:rsidP="00F719A7">
      <w:pPr>
        <w:ind w:firstLine="567"/>
        <w:jc w:val="both"/>
        <w:rPr>
          <w:rFonts w:ascii="Times New Roman" w:hAnsi="Times New Roman"/>
          <w:sz w:val="28"/>
          <w:szCs w:val="28"/>
        </w:rPr>
      </w:pPr>
    </w:p>
    <w:p w:rsidR="00E82B16" w:rsidRPr="000E32F1" w:rsidRDefault="00E82B16" w:rsidP="00F719A7">
      <w:pPr>
        <w:ind w:firstLine="567"/>
        <w:jc w:val="both"/>
        <w:rPr>
          <w:rFonts w:ascii="Times New Roman" w:hAnsi="Times New Roman"/>
          <w:sz w:val="28"/>
          <w:szCs w:val="28"/>
        </w:rPr>
      </w:pPr>
    </w:p>
    <w:p w:rsidR="00E82B16" w:rsidRPr="000E32F1" w:rsidRDefault="00E82B16" w:rsidP="00F719A7">
      <w:pPr>
        <w:ind w:firstLine="567"/>
        <w:jc w:val="both"/>
        <w:rPr>
          <w:rFonts w:ascii="Times New Roman" w:hAnsi="Times New Roman"/>
          <w:sz w:val="28"/>
          <w:szCs w:val="28"/>
        </w:rPr>
      </w:pPr>
    </w:p>
    <w:p w:rsidR="00E82B16" w:rsidRPr="000E32F1" w:rsidRDefault="00E82B16" w:rsidP="00F719A7">
      <w:pPr>
        <w:ind w:firstLine="567"/>
        <w:jc w:val="both"/>
        <w:rPr>
          <w:rFonts w:ascii="Times New Roman" w:hAnsi="Times New Roman"/>
          <w:sz w:val="28"/>
          <w:szCs w:val="28"/>
        </w:rPr>
      </w:pPr>
    </w:p>
    <w:p w:rsidR="00E82B16" w:rsidRPr="000E32F1" w:rsidRDefault="00E82B16" w:rsidP="00F719A7">
      <w:pPr>
        <w:ind w:firstLine="567"/>
        <w:jc w:val="both"/>
        <w:rPr>
          <w:rFonts w:ascii="Times New Roman" w:hAnsi="Times New Roman"/>
          <w:sz w:val="28"/>
          <w:szCs w:val="28"/>
        </w:rPr>
      </w:pPr>
      <w:bookmarkStart w:id="0" w:name="_GoBack"/>
      <w:bookmarkEnd w:id="0"/>
    </w:p>
    <w:sectPr w:rsidR="00E82B16" w:rsidRPr="000E32F1" w:rsidSect="005D6B4D">
      <w:footerReference w:type="default" r:id="rId8"/>
      <w:pgSz w:w="11906" w:h="16838"/>
      <w:pgMar w:top="1134" w:right="849"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58A" w:rsidRDefault="0069558A" w:rsidP="008F024C">
      <w:pPr>
        <w:spacing w:after="0" w:line="240" w:lineRule="auto"/>
      </w:pPr>
      <w:r>
        <w:separator/>
      </w:r>
    </w:p>
  </w:endnote>
  <w:endnote w:type="continuationSeparator" w:id="0">
    <w:p w:rsidR="0069558A" w:rsidRDefault="0069558A" w:rsidP="008F0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DF" w:rsidRDefault="00F817DF">
    <w:pPr>
      <w:pStyle w:val="a5"/>
      <w:jc w:val="right"/>
    </w:pPr>
    <w:r>
      <w:fldChar w:fldCharType="begin"/>
    </w:r>
    <w:r>
      <w:instrText xml:space="preserve"> PAGE   \* MERGEFORMAT </w:instrText>
    </w:r>
    <w:r>
      <w:fldChar w:fldCharType="separate"/>
    </w:r>
    <w:r w:rsidR="00262B2F">
      <w:rPr>
        <w:noProof/>
      </w:rPr>
      <w:t>15</w:t>
    </w:r>
    <w:r>
      <w:fldChar w:fldCharType="end"/>
    </w:r>
  </w:p>
  <w:p w:rsidR="00F817DF" w:rsidRDefault="00F817D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58A" w:rsidRDefault="0069558A" w:rsidP="008F024C">
      <w:pPr>
        <w:spacing w:after="0" w:line="240" w:lineRule="auto"/>
      </w:pPr>
      <w:r>
        <w:separator/>
      </w:r>
    </w:p>
  </w:footnote>
  <w:footnote w:type="continuationSeparator" w:id="0">
    <w:p w:rsidR="0069558A" w:rsidRDefault="0069558A" w:rsidP="008F02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A6229"/>
    <w:multiLevelType w:val="hybridMultilevel"/>
    <w:tmpl w:val="2EFE2F40"/>
    <w:lvl w:ilvl="0" w:tplc="157217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E107E70"/>
    <w:multiLevelType w:val="hybridMultilevel"/>
    <w:tmpl w:val="5704CAAC"/>
    <w:lvl w:ilvl="0" w:tplc="10AAAC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41E5CD8"/>
    <w:multiLevelType w:val="hybridMultilevel"/>
    <w:tmpl w:val="8D7A1B84"/>
    <w:lvl w:ilvl="0" w:tplc="1924FB7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5EF63CDF"/>
    <w:multiLevelType w:val="hybridMultilevel"/>
    <w:tmpl w:val="B718965A"/>
    <w:lvl w:ilvl="0" w:tplc="69D0C096">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10972B2"/>
    <w:multiLevelType w:val="hybridMultilevel"/>
    <w:tmpl w:val="31C6D242"/>
    <w:lvl w:ilvl="0" w:tplc="C94056C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5D1152A"/>
    <w:multiLevelType w:val="hybridMultilevel"/>
    <w:tmpl w:val="B9404C68"/>
    <w:lvl w:ilvl="0" w:tplc="56686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B16"/>
    <w:rsid w:val="00055804"/>
    <w:rsid w:val="00062773"/>
    <w:rsid w:val="000D39BD"/>
    <w:rsid w:val="000E0A0A"/>
    <w:rsid w:val="000E32F1"/>
    <w:rsid w:val="00135CFE"/>
    <w:rsid w:val="00167F54"/>
    <w:rsid w:val="00236806"/>
    <w:rsid w:val="00262B2F"/>
    <w:rsid w:val="0029776E"/>
    <w:rsid w:val="002C2719"/>
    <w:rsid w:val="00311034"/>
    <w:rsid w:val="0031261A"/>
    <w:rsid w:val="003435D3"/>
    <w:rsid w:val="00391F12"/>
    <w:rsid w:val="00393F47"/>
    <w:rsid w:val="003D3F95"/>
    <w:rsid w:val="00453474"/>
    <w:rsid w:val="004618D2"/>
    <w:rsid w:val="00483B62"/>
    <w:rsid w:val="00546CC7"/>
    <w:rsid w:val="00581F06"/>
    <w:rsid w:val="005B3BDE"/>
    <w:rsid w:val="005B3D8B"/>
    <w:rsid w:val="005B6817"/>
    <w:rsid w:val="005D6B4D"/>
    <w:rsid w:val="005E6A35"/>
    <w:rsid w:val="006174A9"/>
    <w:rsid w:val="0065349D"/>
    <w:rsid w:val="00686B57"/>
    <w:rsid w:val="0069558A"/>
    <w:rsid w:val="0073213C"/>
    <w:rsid w:val="007815DB"/>
    <w:rsid w:val="007B3FB8"/>
    <w:rsid w:val="007B4279"/>
    <w:rsid w:val="00812145"/>
    <w:rsid w:val="008935E9"/>
    <w:rsid w:val="008A62EE"/>
    <w:rsid w:val="008C66B7"/>
    <w:rsid w:val="008F024C"/>
    <w:rsid w:val="008F6291"/>
    <w:rsid w:val="009E3AAC"/>
    <w:rsid w:val="00A20FA3"/>
    <w:rsid w:val="00AA74D2"/>
    <w:rsid w:val="00AE001D"/>
    <w:rsid w:val="00B56797"/>
    <w:rsid w:val="00B908D4"/>
    <w:rsid w:val="00BB1585"/>
    <w:rsid w:val="00BE52FB"/>
    <w:rsid w:val="00BF09E4"/>
    <w:rsid w:val="00C37FD4"/>
    <w:rsid w:val="00C744D8"/>
    <w:rsid w:val="00C75A2D"/>
    <w:rsid w:val="00C76A74"/>
    <w:rsid w:val="00C9620D"/>
    <w:rsid w:val="00CB4EFB"/>
    <w:rsid w:val="00CC5121"/>
    <w:rsid w:val="00CC6D43"/>
    <w:rsid w:val="00CE41C3"/>
    <w:rsid w:val="00CF0B65"/>
    <w:rsid w:val="00D04F7D"/>
    <w:rsid w:val="00D312CB"/>
    <w:rsid w:val="00D50BEA"/>
    <w:rsid w:val="00D50D7D"/>
    <w:rsid w:val="00DA0C03"/>
    <w:rsid w:val="00DA67DF"/>
    <w:rsid w:val="00DC029C"/>
    <w:rsid w:val="00E20178"/>
    <w:rsid w:val="00E43FBA"/>
    <w:rsid w:val="00E67333"/>
    <w:rsid w:val="00E82B16"/>
    <w:rsid w:val="00E86271"/>
    <w:rsid w:val="00EF4CD2"/>
    <w:rsid w:val="00F23E52"/>
    <w:rsid w:val="00F240F5"/>
    <w:rsid w:val="00F50C0D"/>
    <w:rsid w:val="00F63E36"/>
    <w:rsid w:val="00F719A7"/>
    <w:rsid w:val="00F817DF"/>
    <w:rsid w:val="00FB0E28"/>
    <w:rsid w:val="00FD6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20653F6E-2EC4-4EF4-BF54-495E077B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77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F024C"/>
    <w:pPr>
      <w:tabs>
        <w:tab w:val="center" w:pos="4677"/>
        <w:tab w:val="right" w:pos="9355"/>
      </w:tabs>
    </w:pPr>
  </w:style>
  <w:style w:type="character" w:customStyle="1" w:styleId="a4">
    <w:name w:val="Верхній колонтитул Знак"/>
    <w:basedOn w:val="a0"/>
    <w:link w:val="a3"/>
    <w:uiPriority w:val="99"/>
    <w:semiHidden/>
    <w:rsid w:val="008F024C"/>
    <w:rPr>
      <w:sz w:val="22"/>
      <w:szCs w:val="22"/>
      <w:lang w:eastAsia="en-US"/>
    </w:rPr>
  </w:style>
  <w:style w:type="paragraph" w:styleId="a5">
    <w:name w:val="footer"/>
    <w:basedOn w:val="a"/>
    <w:link w:val="a6"/>
    <w:uiPriority w:val="99"/>
    <w:unhideWhenUsed/>
    <w:rsid w:val="008F024C"/>
    <w:pPr>
      <w:tabs>
        <w:tab w:val="center" w:pos="4677"/>
        <w:tab w:val="right" w:pos="9355"/>
      </w:tabs>
    </w:pPr>
  </w:style>
  <w:style w:type="character" w:customStyle="1" w:styleId="a6">
    <w:name w:val="Нижній колонтитул Знак"/>
    <w:basedOn w:val="a0"/>
    <w:link w:val="a5"/>
    <w:uiPriority w:val="99"/>
    <w:rsid w:val="008F024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8CD9A-6260-4747-AD65-32EE48CF9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3681</Words>
  <Characters>20983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Кисуля</dc:creator>
  <cp:keywords/>
  <cp:lastModifiedBy>Irina</cp:lastModifiedBy>
  <cp:revision>2</cp:revision>
  <dcterms:created xsi:type="dcterms:W3CDTF">2014-09-12T21:11:00Z</dcterms:created>
  <dcterms:modified xsi:type="dcterms:W3CDTF">2014-09-12T21:11:00Z</dcterms:modified>
</cp:coreProperties>
</file>