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04A5" w:rsidRDefault="00DF04A5" w:rsidP="00187B03">
      <w:pPr>
        <w:jc w:val="center"/>
        <w:rPr>
          <w:b/>
          <w:sz w:val="28"/>
          <w:szCs w:val="28"/>
        </w:rPr>
      </w:pPr>
    </w:p>
    <w:p w:rsidR="00187B03" w:rsidRDefault="00187B03" w:rsidP="00187B03">
      <w:pPr>
        <w:jc w:val="center"/>
        <w:rPr>
          <w:b/>
          <w:sz w:val="28"/>
          <w:szCs w:val="28"/>
        </w:rPr>
      </w:pPr>
      <w:r w:rsidRPr="00187B03">
        <w:rPr>
          <w:b/>
          <w:sz w:val="28"/>
          <w:szCs w:val="28"/>
        </w:rPr>
        <w:t>Мировой экономический кризис 1929-1933 гг.США в годы экономического кризиса.</w:t>
      </w:r>
    </w:p>
    <w:p w:rsidR="00294710" w:rsidRDefault="00187B03" w:rsidP="00187B03">
      <w:r w:rsidRPr="00187B03">
        <w:t>Экономический кризис 1929-1933 гг. оказалась мировым. Он нарушила все международные экономические связи, приведя к массовому сокращению промышленного производства, других областей экономики почти всех государств. Начал</w:t>
      </w:r>
      <w:r w:rsidR="00294710">
        <w:t>ся</w:t>
      </w:r>
      <w:r w:rsidRPr="00187B03">
        <w:t xml:space="preserve"> он в США осенью </w:t>
      </w:r>
      <w:smartTag w:uri="urn:schemas-microsoft-com:office:smarttags" w:element="metricconverter">
        <w:smartTagPr>
          <w:attr w:name="ProductID" w:val="1929 г"/>
        </w:smartTagPr>
        <w:r w:rsidRPr="00187B03">
          <w:t>1929 г</w:t>
        </w:r>
      </w:smartTag>
      <w:r w:rsidRPr="00187B03">
        <w:t xml:space="preserve">., дальше в Латинской Америке, Западной Европе, других странах Азии и Африки. </w:t>
      </w:r>
    </w:p>
    <w:p w:rsidR="0030125E" w:rsidRPr="00187B03" w:rsidRDefault="0030125E" w:rsidP="00187B03"/>
    <w:p w:rsidR="0030125E" w:rsidRPr="00187B03" w:rsidRDefault="0030125E" w:rsidP="0030125E">
      <w:pPr>
        <w:jc w:val="center"/>
        <w:rPr>
          <w:b/>
        </w:rPr>
      </w:pPr>
      <w:r w:rsidRPr="00187B03">
        <w:rPr>
          <w:b/>
        </w:rPr>
        <w:t>Переход США от процветания к экономическому кризису.</w:t>
      </w:r>
    </w:p>
    <w:p w:rsidR="0030125E" w:rsidRDefault="0030125E" w:rsidP="0030125E">
      <w:r>
        <w:t>В первой четверти XX в. США были в числе ведущих государств мира и наиболее благополучной в экономическом отношении страной. С переходом промышленного капитализма к монополистическому центр мирового экономического развития переместился из Европы в Северную Америку. США развивались быстрее всех и производили больше всех. Их доля в мировом производстве постоянно увеличивалась. Еще сильнее позиции США укрепились после первой мировой войны, в частности за счет значительных прибылей от поставок странам Антанты вооружения и боеприпасов. Быстро росло промышленное производство, интенсивно расширялся основной капитал, увеличивался экспорт. Экономические успехи послужили рождению теории "просперити" - вечного процветания этого государства. Однако она оказалась "великой иллюзией".</w:t>
      </w:r>
    </w:p>
    <w:p w:rsidR="0030125E" w:rsidRDefault="0030125E" w:rsidP="0030125E">
      <w:r>
        <w:t xml:space="preserve">В </w:t>
      </w:r>
      <w:smartTag w:uri="urn:schemas-microsoft-com:office:smarttags" w:element="metricconverter">
        <w:smartTagPr>
          <w:attr w:name="ProductID" w:val="1929 г"/>
        </w:smartTagPr>
        <w:r>
          <w:t>1929 г</w:t>
        </w:r>
      </w:smartTag>
      <w:r>
        <w:t xml:space="preserve">. разразился мировой экономический кризис, который продолжался до </w:t>
      </w:r>
      <w:smartTag w:uri="urn:schemas-microsoft-com:office:smarttags" w:element="metricconverter">
        <w:smartTagPr>
          <w:attr w:name="ProductID" w:val="1933 г"/>
        </w:smartTagPr>
        <w:r>
          <w:t>1933 г</w:t>
        </w:r>
      </w:smartTag>
      <w:r>
        <w:t>. включительно и сильнее всех поразил именно США.</w:t>
      </w:r>
    </w:p>
    <w:p w:rsidR="0030125E" w:rsidRDefault="0030125E" w:rsidP="0030125E">
      <w:r>
        <w:t xml:space="preserve">24 октября </w:t>
      </w:r>
      <w:smartTag w:uri="urn:schemas-microsoft-com:office:smarttags" w:element="metricconverter">
        <w:smartTagPr>
          <w:attr w:name="ProductID" w:val="1929 г"/>
        </w:smartTagPr>
        <w:r>
          <w:t>1929 г</w:t>
        </w:r>
      </w:smartTag>
      <w:r>
        <w:t xml:space="preserve">. на Нью-Йоркской фондовой бирже в продажу поступил большой пакет акций компании "Дженерал моторс", а затем пришло сообщение о банкротстве крупных фирм и на продажу поступили новые крупные пакеты акций. Курсы акций начали резкое падение, что, в свою очередь, вызывало новое предложение акций на продажу. За три дня промышленный индекс Доу-Джонса сократился на 20%. Для многих компаний, покупавших акции в кредит, это падение означало финансовый крах. Начался обвал курсов, продолжавшийся до </w:t>
      </w:r>
      <w:smartTag w:uri="urn:schemas-microsoft-com:office:smarttags" w:element="metricconverter">
        <w:smartTagPr>
          <w:attr w:name="ProductID" w:val="1932 г"/>
        </w:smartTagPr>
        <w:r>
          <w:t>1932 г</w:t>
        </w:r>
      </w:smartTag>
      <w:r>
        <w:t xml:space="preserve">., в результате чего промышленный индекс Доу-Джонса (индекс курса акций на основной нью-йоркской бирже) снизился на 90%. </w:t>
      </w:r>
    </w:p>
    <w:p w:rsidR="0030125E" w:rsidRDefault="0030125E" w:rsidP="0030125E">
      <w:r>
        <w:t xml:space="preserve">Через год после биржевого краха стали закрываться банки, и с 1930 по 1933 гг. в стране были закрыты 9 тысяч банков. Были ликвидированы 2/3 предприятий, финансовая система практически не действовала, золотой стандарт исчез, а международное движение капитала замерло. </w:t>
      </w:r>
    </w:p>
    <w:p w:rsidR="0030125E" w:rsidRDefault="0030125E" w:rsidP="0030125E">
      <w:r>
        <w:t>Кризис охватил банковскую систему, промышленность, сельское хозяйство.</w:t>
      </w:r>
    </w:p>
    <w:p w:rsidR="0030125E" w:rsidRDefault="0030125E" w:rsidP="0030125E"/>
    <w:p w:rsidR="0030125E" w:rsidRDefault="0030125E" w:rsidP="0030125E">
      <w:r>
        <w:t xml:space="preserve">Выпуск автомобилей, чугуна сократились на 80 %. Все промышленное производство, национальный доход, розничная торговля снизились вдвое, импорт и экспорт – на 75%. За годы Большой депрессии обанкротились 130 тыс. фирм, 19 железнодорожных компаний, 5760 банков. Вследствие этого миллионы граждан, потеряв свое имущество, рабочие места, остались без сохранений, стали безработными, нищими. Таких в </w:t>
      </w:r>
      <w:smartTag w:uri="urn:schemas-microsoft-com:office:smarttags" w:element="metricconverter">
        <w:smartTagPr>
          <w:attr w:name="ProductID" w:val="1933 г"/>
        </w:smartTagPr>
        <w:r>
          <w:t>1933 г</w:t>
        </w:r>
      </w:smartTag>
      <w:r>
        <w:t xml:space="preserve">. насчитывалось свыше 17 млн. Промышленность США была отброшена назад на 17 лет к уровню </w:t>
      </w:r>
      <w:smartTag w:uri="urn:schemas-microsoft-com:office:smarttags" w:element="metricconverter">
        <w:smartTagPr>
          <w:attr w:name="ProductID" w:val="1911 г"/>
        </w:smartTagPr>
        <w:r>
          <w:t>1911 г</w:t>
        </w:r>
      </w:smartTag>
      <w:r>
        <w:t>.</w:t>
      </w:r>
    </w:p>
    <w:p w:rsidR="0030125E" w:rsidRDefault="0030125E" w:rsidP="0030125E"/>
    <w:p w:rsidR="0030125E" w:rsidRDefault="0030125E" w:rsidP="0030125E">
      <w:r>
        <w:t>Что касается внешней стороны депрессии, то она оказалась в перепроизводстве товаров. Чтобы сдержать падение цен, сократить запасы товаров по всей стране, были употреблены мероприятия по физическому уничтожению их. Сжигали пшеницу, кофе, хлопок, молоко выливали у реки. Внутренняя причина кризиса – отсутствие любого контроля государством за промышленным и сельскохозяйственным производством. Сельское хозяйство США в 1929-1933 гг. понесло тяжелые потери. Около 1 млн. фермеров обанкротились. Из того времени они становились арендаторами на чужой земле. Катастрофа в аграрном секторе США заключалась в том, что цены на пшеницу, кукурузу, хлопок снизились больше чем в 3 раза. Экономический кризис в США углубляла и неуверенными действиями правительства.</w:t>
      </w:r>
    </w:p>
    <w:p w:rsidR="0030125E" w:rsidRDefault="0030125E" w:rsidP="0030125E"/>
    <w:p w:rsidR="0030125E" w:rsidRDefault="0030125E" w:rsidP="0030125E">
      <w:r>
        <w:t xml:space="preserve">Президент Г. К. Гувер, его администрация, руководствуясь старыми догмами, упрямо отказывались от любого вмешательства у дела экономики, частного бизнеса. Вместе с тем в стране было введено “сухой” закон, который якобы должен был повышать покупательную способность американцев, а итак, смягчить действие большой депрессии. Это мероприятие имело противоположное следствие – в США выпивали за год вдвое больше спиртных напитков, чем к принятию “сухого” закона. Гувер оказался решительным противником введения государственной помощи безработным. Свои соображения он обосновывался тем, что такой шаг принизит “стойкость американского характера”. Лишь в </w:t>
      </w:r>
      <w:smartTag w:uri="urn:schemas-microsoft-com:office:smarttags" w:element="metricconverter">
        <w:smartTagPr>
          <w:attr w:name="ProductID" w:val="1931 г"/>
        </w:smartTagPr>
        <w:r>
          <w:t>1931 г</w:t>
        </w:r>
      </w:smartTag>
      <w:r>
        <w:t>. начали применять в США неуверенные попытки государственного регулирования промышленностью, банками, транспортом, торговыми предприятиями, спасая их от банкротства. Неумелые действия администрации Гувера спровоцировали социальный взрыв – массовые забастовки, “голодные” походи безработных на Вашингтон.</w:t>
      </w:r>
    </w:p>
    <w:p w:rsidR="0030125E" w:rsidRDefault="0030125E" w:rsidP="0030125E"/>
    <w:p w:rsidR="0030125E" w:rsidRDefault="0030125E" w:rsidP="0030125E">
      <w:r>
        <w:t>Социальное и экономическое положение страны стало критическим. Правящие круги США в конце концов поняли, что нужна срочная эффективная антикризисная программа, ее осуществил новоизбранный в 1932 p. президент Франклин Делано Рузвельт (1882-1945). Правительством Рузвельта были осуществлены крупномасштабные реформы, которые вошли в историю под названием "Новый курс Рузвельта".</w:t>
      </w:r>
    </w:p>
    <w:p w:rsidR="0030125E" w:rsidRDefault="0030125E" w:rsidP="0030125E">
      <w:r>
        <w:t>Отрицая политику "грубого индивидуализма" Гувера, президент Рузвельт рассчитывал преодолеть кризис путем планирования хозяйства, установления "классового мира" внутри страны и доброго соседства с другими странами.</w:t>
      </w:r>
    </w:p>
    <w:p w:rsidR="0030125E" w:rsidRDefault="0030125E" w:rsidP="0030125E">
      <w:r>
        <w:t>Теоретической базой "Нового курса" стало учение выдающегося английского экономиста Джона Мейнарда Кейнса (1883-1946). В условиях глубоких изменений в экономике капиталистических стран при господстве монополий Кейнс и его последователи признавали необходимым участие государства в регулировании хозяйственной жизни.</w:t>
      </w:r>
    </w:p>
    <w:p w:rsidR="0030125E" w:rsidRDefault="0030125E" w:rsidP="0030125E">
      <w:r>
        <w:t>Исходя из этого, основной целью реформ Рузвельта стало активное вмешательство государства в процесс общественного воспроизводства.</w:t>
      </w:r>
    </w:p>
    <w:p w:rsidR="0030125E" w:rsidRDefault="0030125E" w:rsidP="0030125E">
      <w:r>
        <w:t>В плане Рузвельта основное внимание было уделено сфере торговли и кредита. Для того чтобы решить проблему реализации товаров, президент постановил сократить чрезмерное их производство. Одновременно повысили цены на изготовленную промышленную и сельскохозяйственную продукцию. “Новый курс” предусматривал ликвидировать безработицу за счет “полной занятости трудоспособного населения”. С помощью займов и государственных субсидий были оздоровленны ослабленные кризисом предприятия.</w:t>
      </w:r>
    </w:p>
    <w:p w:rsidR="0030125E" w:rsidRDefault="0030125E" w:rsidP="0030125E"/>
    <w:p w:rsidR="0030125E" w:rsidRDefault="0030125E" w:rsidP="0030125E">
      <w:r>
        <w:t>Впервые в истории США были приняты широкомасштабные акции государственного контроля над экономикой страны, в частности Закон о восстановлении национальной промышленности и Закон о регулировании сельского хозяйства. Соответственно этим документам на наивысшем правительственном уровне происходило обязательное контролирование отраслевых промышленных предприятий, которые соглашались на ограниченный выпуск своей продукции. Все области промышленности было разделено на 17 групп. Они приняли “кодекс честной конкуренции”, согласно которому партнеры устанавливали размер производства, цену, делили между собой рынки сбыта, определяли уровень заработной платы рабочим и служащим. В сфере сельского хозяйства “новый курс” был направлен на прекращение процесса разорения мелких фермеров. Кроме того, планировалось повысить цены на сельскохозяйственную продукцию, сократив производство и площади посевов. За временные убытки фермеры США получали от государства соответствующую компенсацию. С помощью этих субсидий они, закупив новейшие сельскохозяйственные машины, на значительно меньших площадях выращивали такие самые урожай зерновых, хлопка.</w:t>
      </w:r>
    </w:p>
    <w:p w:rsidR="0030125E" w:rsidRDefault="0030125E" w:rsidP="0030125E"/>
    <w:p w:rsidR="0030125E" w:rsidRDefault="0030125E" w:rsidP="0030125E">
      <w:r>
        <w:t xml:space="preserve">Администрация Рузвельта решила важную социальную программу. Постепенно 17 миллионов безработных получили работу: на строительстве автострад, мостов, других государственных сооружений. Была введенная минимальная заработная плата, безработным начали выдавать регулярную (стабильную) финансовую помощь. Итак, впервые в мирных условиях государство начало играть важную роль регулятора и координатора жизни страны. Все это и помогло США уже в и </w:t>
      </w:r>
      <w:smartTag w:uri="urn:schemas-microsoft-com:office:smarttags" w:element="metricconverter">
        <w:smartTagPr>
          <w:attr w:name="ProductID" w:val="1934 г"/>
        </w:smartTagPr>
        <w:r>
          <w:t>1934 г</w:t>
        </w:r>
      </w:smartTag>
      <w:r>
        <w:t>. преодолеть следствия Большой депрессии.</w:t>
      </w:r>
    </w:p>
    <w:p w:rsidR="0030125E" w:rsidRDefault="0030125E" w:rsidP="0030125E"/>
    <w:p w:rsidR="0030125E" w:rsidRDefault="0030125E" w:rsidP="0030125E">
      <w:r>
        <w:t>Все меры, проведенные "Новым курсом", сделали его одной из самых прогрессивных страниц истории США. "Новый курс" соответствовал исторической эпохе утверждения государственно-монополистического капитализма (ГМК) и отражал тенденцию перехода экономики США на стадию ГМК. Благодаря активной регулирующей роли государства, страна смогла выбраться из кризиса, прибыли американских монополий пошли в гору.</w:t>
      </w:r>
    </w:p>
    <w:p w:rsidR="0030125E" w:rsidRDefault="0030125E" w:rsidP="0030125E">
      <w:r>
        <w:t>Политическая активность рабочих, фермеров, городской мелкой буржуазии, негритянского народа вынудили Рузвельта при проведении политики "Нового курса" проявить гибкость, маневрирование, учесть интересы различных слоев населения и сделать уступки трудящимся.</w:t>
      </w:r>
    </w:p>
    <w:p w:rsidR="0030125E" w:rsidRDefault="0030125E" w:rsidP="0030125E">
      <w:r>
        <w:t>В то же время "Новый курс" нельзя расценивать как переход к социалистическому планированию, поскольку частная собственность оставалась незыблемой, не было национализировано ни одного предприятия или банка.</w:t>
      </w:r>
    </w:p>
    <w:p w:rsidR="0030125E" w:rsidRDefault="0030125E" w:rsidP="0030125E">
      <w:r>
        <w:t>В результате политики "Нового курса" в США укрепились позиции крупной буржуазии, что прослеживается во всех сферах экономики - промышленности, банковской системе, аграрном секторе. Концентрация производства и банков усилилась. Наиболее благоприятные последствия эта политика имела для ведущих групп американского монополистического капитала.</w:t>
      </w:r>
    </w:p>
    <w:p w:rsidR="0030125E" w:rsidRDefault="0030125E" w:rsidP="0030125E"/>
    <w:p w:rsidR="0030125E" w:rsidRDefault="0030125E" w:rsidP="0030125E">
      <w:r>
        <w:t xml:space="preserve">Проведение "Нового курса" не было безболезненным. Наблюдались этапы спада, застоя и подъем. </w:t>
      </w:r>
    </w:p>
    <w:p w:rsidR="0030125E" w:rsidRDefault="0030125E" w:rsidP="0030125E">
      <w:r>
        <w:t>Против "Нового курса" выступали приверженцы старых методов антирабочего законодательства - представители консервативных слоев финансовых монополий. Оппозиция "Новому курсу" усилилась с ослаблением экономического кризиса, что привело к отмене некоторых законов.</w:t>
      </w:r>
      <w:r w:rsidRPr="00E377D5">
        <w:t xml:space="preserve"> </w:t>
      </w:r>
      <w:r>
        <w:t>Тем не менее, механизм государственного контроля над хозяйством страны исправно работал.</w:t>
      </w:r>
    </w:p>
    <w:p w:rsidR="0030125E" w:rsidRDefault="0030125E" w:rsidP="0030125E">
      <w:r>
        <w:t xml:space="preserve">В политике Рузвельта воплотились черты либерально-реформистского варианта развития ГМК. </w:t>
      </w:r>
    </w:p>
    <w:p w:rsidR="0030125E" w:rsidRDefault="0030125E" w:rsidP="0030125E">
      <w:r>
        <w:t xml:space="preserve">Вокруг "Нового курса" сплотилась широкая коалиция либерально-демократических сил, благодаря чему в </w:t>
      </w:r>
      <w:smartTag w:uri="urn:schemas-microsoft-com:office:smarttags" w:element="metricconverter">
        <w:smartTagPr>
          <w:attr w:name="ProductID" w:val="1936 г"/>
        </w:smartTagPr>
        <w:r>
          <w:t>1936 г</w:t>
        </w:r>
      </w:smartTag>
      <w:r>
        <w:t xml:space="preserve">. Ф.Рузвельт одержал победу и был выбран на пост президента на второй срок. </w:t>
      </w:r>
    </w:p>
    <w:p w:rsidR="0030125E" w:rsidRDefault="0030125E" w:rsidP="0030125E"/>
    <w:p w:rsidR="00187B03" w:rsidRPr="00762F15" w:rsidRDefault="00187B03" w:rsidP="00762F15">
      <w:pPr>
        <w:jc w:val="center"/>
        <w:rPr>
          <w:b/>
        </w:rPr>
      </w:pPr>
      <w:r w:rsidRPr="00762F15">
        <w:rPr>
          <w:b/>
        </w:rPr>
        <w:t>Мировой экономический кризис и его особенности в Великобритании.</w:t>
      </w:r>
    </w:p>
    <w:p w:rsidR="00187B03" w:rsidRDefault="00187B03" w:rsidP="00187B03"/>
    <w:p w:rsidR="00187B03" w:rsidRDefault="00187B03" w:rsidP="00187B03">
      <w:r>
        <w:t xml:space="preserve">Кризисные явления в экономике Англии были отмечены в начале </w:t>
      </w:r>
      <w:smartTag w:uri="urn:schemas-microsoft-com:office:smarttags" w:element="metricconverter">
        <w:smartTagPr>
          <w:attr w:name="ProductID" w:val="1930 г"/>
        </w:smartTagPr>
        <w:r>
          <w:t>1930 г</w:t>
        </w:r>
      </w:smartTag>
      <w:r>
        <w:t xml:space="preserve">. т.е. несколько позднее, чем в ряде других стран. В первоначальный период в правящих кругах страны не было единства в отношении антикризисной программы. Лейбористское правительство стремясь выполнить предвыборные обещания, склонно было увеличивать бюджетные расходы для облегчения положения широких слоев населения, малоимущих и безработных, в основном за счет усиления налогового пресса на имущих. Подобная политика встретила сопротивление со стороны последних и заставила Дж. Макдональда в августе </w:t>
      </w:r>
      <w:smartTag w:uri="urn:schemas-microsoft-com:office:smarttags" w:element="metricconverter">
        <w:smartTagPr>
          <w:attr w:name="ProductID" w:val="1931 г"/>
        </w:smartTagPr>
        <w:r>
          <w:t>1931 г</w:t>
        </w:r>
      </w:smartTag>
      <w:r>
        <w:t xml:space="preserve">. сформировать новый кабинет с консервативным большинством. Поворот в антикризисной политике получил обоснование в докладе Королевской комиссии по национальной экономии под председательством финансиста Дж. Мея. Руководствуясь либеральными принципами на первых порах новое английское правительство пыталось усилить косвенное вмешательство, стремясь сохранить прежде всего устойчивость финансовой системы страны за счет обеспечения бюджетного равновесия. При одновременном увеличении прямых и косвенных налогов произошло резкое сокращение бюджетных расходов по социальным статьям, заработной плате государственным служащим, ассигнованиям на общественные работы, пособиям по безработице. </w:t>
      </w:r>
    </w:p>
    <w:p w:rsidR="00187B03" w:rsidRDefault="00187B03" w:rsidP="00187B03">
      <w:r>
        <w:t>Кроме того, правительству консерваторов удалось получить крупный внешний займ, с целью восстановления платежного баланса.</w:t>
      </w:r>
    </w:p>
    <w:p w:rsidR="00187B03" w:rsidRDefault="00187B03" w:rsidP="00187B03">
      <w:r>
        <w:t>Важным</w:t>
      </w:r>
      <w:r w:rsidR="00762F15">
        <w:t xml:space="preserve"> антикризисным</w:t>
      </w:r>
      <w:r>
        <w:t xml:space="preserve"> мероприятием стала отмена в сентябре </w:t>
      </w:r>
      <w:smartTag w:uri="urn:schemas-microsoft-com:office:smarttags" w:element="metricconverter">
        <w:smartTagPr>
          <w:attr w:name="ProductID" w:val="1931 г"/>
        </w:smartTagPr>
        <w:r>
          <w:t>1931 г</w:t>
        </w:r>
      </w:smartTag>
      <w:r>
        <w:t xml:space="preserve"> золотого паритета национальной валюты, в результате чего произошла девальвация фунта.</w:t>
      </w:r>
    </w:p>
    <w:p w:rsidR="00187B03" w:rsidRDefault="00187B03" w:rsidP="00187B03">
      <w:r>
        <w:t xml:space="preserve">За Великобританией вынуждены были последовать страны входящие в так называемый стерлинговый блок (25 государств - страны Скандинавия, Голландия, Португалия, Аргентина, Бразилия и др. включая британские колонии и доминионы), которые устанавливали курс своих валют на основании английского фунта. Помимо этого, страны блока, что облегчило стране немалые выгоды от данной операции. Члены блока, ориентируясь на стерлинг были вынуждены покупать английские товары и одновременно поставлять сырье и продовольствие. </w:t>
      </w:r>
    </w:p>
    <w:p w:rsidR="00187B03" w:rsidRDefault="00187B03" w:rsidP="00187B03">
      <w:r>
        <w:t>В отношениях со странами - конкурентами, сохранявшими некоторое время золотой паритет национальных валют (США, Германия, Франция, Италия и др.), Англия получила преимущество за счет повышения ценовой конкурентоспособности своих товаров, что способствовало усилению политики протекционизма в этих странах. В силу последнего обстоятельства и Великобритания наконец отказалась от принципа фрейредерства, перейдя к политике жесткого протекционизма.</w:t>
      </w:r>
    </w:p>
    <w:p w:rsidR="00187B03" w:rsidRDefault="00187B03" w:rsidP="00187B03">
      <w:r>
        <w:t>В комплексе с другими антикризисными мерами уже к концу 1933г. Англия удалось достичь стабилизирующего эффекта. Как видим, это происходит в основном за счет использования имеющихся у Великобритании преимуществ в отношениях с другими странами, за счет упреждающих шагов на внешнем рынке и достаточно жесткого внутреннего экономического курса, что отличал</w:t>
      </w:r>
      <w:r w:rsidR="00762F15">
        <w:t>о ее антикризисную политику от «</w:t>
      </w:r>
      <w:r>
        <w:t>Нового курса</w:t>
      </w:r>
      <w:r w:rsidR="00762F15">
        <w:t>»</w:t>
      </w:r>
      <w:r>
        <w:t xml:space="preserve"> Рузвельта. Следует отметить, что уже в </w:t>
      </w:r>
      <w:smartTag w:uri="urn:schemas-microsoft-com:office:smarttags" w:element="metricconverter">
        <w:smartTagPr>
          <w:attr w:name="ProductID" w:val="1934 г"/>
        </w:smartTagPr>
        <w:r>
          <w:t>1934</w:t>
        </w:r>
        <w:r w:rsidR="00762F15">
          <w:t xml:space="preserve"> </w:t>
        </w:r>
        <w:r>
          <w:t>г</w:t>
        </w:r>
      </w:smartTag>
      <w:r>
        <w:t>. жесткая бюджетная политика экономии начинает несколько смягчаться, о чем свидетельствует рост заработной платы, восстановление пособий по безработице, снижения размера подоходного налога и другие мероприятия, способствовавшие смягчению социальных противоречий.</w:t>
      </w:r>
    </w:p>
    <w:p w:rsidR="00187B03" w:rsidRDefault="00187B03" w:rsidP="00187B03">
      <w:r>
        <w:t xml:space="preserve">Начавшийся в </w:t>
      </w:r>
      <w:smartTag w:uri="urn:schemas-microsoft-com:office:smarttags" w:element="metricconverter">
        <w:smartTagPr>
          <w:attr w:name="ProductID" w:val="1934 г"/>
        </w:smartTagPr>
        <w:r>
          <w:t>1934</w:t>
        </w:r>
        <w:r w:rsidR="00762F15">
          <w:t xml:space="preserve"> </w:t>
        </w:r>
        <w:r>
          <w:t>г</w:t>
        </w:r>
      </w:smartTag>
      <w:r>
        <w:t>. подъем подкрепился существенными государственными ассигнованиями на развитие отраслей, связанных с вооружением. Наряду с этим меры правительства по оздоровлению финансовой системы, жесткая политика протекционизма способствовали притоку инвестиций в ряд старых отраслей экономики, что впрочем существенно не изменило имевшиеся внутрихозяйственные диспропорции, а угольная и текстильная промышленность продолжали стагнировать.</w:t>
      </w:r>
    </w:p>
    <w:p w:rsidR="00187B03" w:rsidRDefault="00187B03" w:rsidP="00187B03"/>
    <w:p w:rsidR="00187B03" w:rsidRPr="00762F15" w:rsidRDefault="00187B03" w:rsidP="00762F15">
      <w:pPr>
        <w:jc w:val="center"/>
        <w:rPr>
          <w:b/>
        </w:rPr>
      </w:pPr>
      <w:r w:rsidRPr="00762F15">
        <w:rPr>
          <w:b/>
        </w:rPr>
        <w:t>Особенности мирового экономического кризиса во Франции.</w:t>
      </w:r>
    </w:p>
    <w:p w:rsidR="00187B03" w:rsidRDefault="00187B03" w:rsidP="00187B03"/>
    <w:p w:rsidR="00187B03" w:rsidRDefault="00187B03" w:rsidP="00187B03">
      <w:r>
        <w:t>Мировой экономический кризис распространился на Францию несколько позднее, в 1930г., зато он был более продолжительным и глубоким. В кризисный период произошла крайняя радикализация внутриполитических отношений, что было обусловлено отличной от других стран социальной структурой французского общества, а также политическими традициями страны.</w:t>
      </w:r>
    </w:p>
    <w:p w:rsidR="00187B03" w:rsidRDefault="00187B03" w:rsidP="00187B03">
      <w:r>
        <w:t xml:space="preserve">Наряду с усилением демократических и леворадикальных течений появилась тенденция к фашизации страны. Упорная борьба между различными политическими силами в свою очередь определила особенности антикризисной политики и во многом повлияла на длительность кризиса. </w:t>
      </w:r>
    </w:p>
    <w:p w:rsidR="00187B03" w:rsidRDefault="00187B03" w:rsidP="00187B03">
      <w:r>
        <w:t>Подавление коммунистами и социалистами в феврале 1934г. попытки фашистского путча (за которым стояли не только фашистские организации, но и часть крупных монополий, представители церкви.) вызвало заметный рост влияния двух левых партий: социалистической (СФИО) и коммунистической (ФКП), объединившихся в Народный фронт, и соответственно, падение авторитета правительства.</w:t>
      </w:r>
    </w:p>
    <w:p w:rsidR="00187B03" w:rsidRDefault="00187B03" w:rsidP="00187B03">
      <w:r>
        <w:t>Народный фронт (единая организация левых антифашистских сил) к началу 1936г. включал в себя еще и организацию радикал-социалистов, движение интеллигенции "Амстерам - Плейель" и др.</w:t>
      </w:r>
    </w:p>
    <w:p w:rsidR="00187B03" w:rsidRDefault="00187B03" w:rsidP="00187B03">
      <w:r>
        <w:t xml:space="preserve">Программа народного фронта была ориентирована в основном на удовлетворение ближайших нужд широких слоев граждан. Среди самых основных требований следует отметить6 создание национального фонда безработицы, сокращение рабочей недели без уменьшения содержания, увеличение числа рабочих мест (за счет уменьшения порога пенсионного возраста, организация масштабных общественных работ и др.) </w:t>
      </w:r>
    </w:p>
    <w:p w:rsidR="00187B03" w:rsidRDefault="00187B03" w:rsidP="00187B03">
      <w:r>
        <w:t>4 июля 1936 года было создано первое правительство Народного фронта (во главе с премьер - министром Л.</w:t>
      </w:r>
      <w:r w:rsidR="00762F15">
        <w:t xml:space="preserve"> </w:t>
      </w:r>
      <w:r>
        <w:t>Блюмом), 7 июля было подписано соглашение между всеобщей конфедерацией труда (ВКТ) и предпринимателями об увеличении заработной платы, признании профсоюзов и института цеховых старост. Соглашение предусматривало введение 40-часовой рабочей недели, предо</w:t>
      </w:r>
      <w:r w:rsidR="00762F15">
        <w:t>ставление оплачиваемых отпусков</w:t>
      </w:r>
      <w:r>
        <w:t>, признание системы коллективных договоров.</w:t>
      </w:r>
    </w:p>
    <w:p w:rsidR="00187B03" w:rsidRDefault="00187B03" w:rsidP="00187B03">
      <w:r>
        <w:t>Этот документ и большая часть положений платформы Народного фронта были закреплены законодательно парламентом страны. Это было триумфом народного фронта и кульминацией рабочего движения в его поддержку.</w:t>
      </w:r>
    </w:p>
    <w:p w:rsidR="00187B03" w:rsidRDefault="00187B03" w:rsidP="00187B03">
      <w:r>
        <w:t>Увеличение расходов по социальным статьям поставило правительство перед проблемой непомерно разбухшего дефицита государственного бюджета. Это заставило правительство пойти на первую девальвацию франка, что не замедлило отрицательно сказаться на уровне жизни самых широких слоев граждан. Левая направленность политики правительства социалистов способствовала усилению бегства капиталов из страны, углублению процесса сокращения производства, появлению иных форм противодействия правительственному кризису со стороны прежде всего крупного капитала.</w:t>
      </w:r>
    </w:p>
    <w:p w:rsidR="00187B03" w:rsidRDefault="00187B03" w:rsidP="00187B03">
      <w:r>
        <w:t>В этих условиях правительство Блюма не решалось поставить под государственный контроль деятельность Французского банка и начать налоговую реформу. Пауза в действиях правительства вызвала политический кризис и как результат - смену кабинета министров.</w:t>
      </w:r>
    </w:p>
    <w:p w:rsidR="00187B03" w:rsidRDefault="00187B03" w:rsidP="00187B03">
      <w:r>
        <w:t>Правительство социалиста - радикала Камиля Шотана попыталось найти компромисс между интересами широких слоев населения и представителей крупного капитала за счет некоторого ограничения требований программы Народного фронта. Однако, несмотря на существенное свертывание бюджетных расходов состояние финансовой системы еще более ухудшилось, что вынудило правительство вторично произвести девальвацию национальной валюты.</w:t>
      </w:r>
    </w:p>
    <w:p w:rsidR="00187B03" w:rsidRDefault="00187B03" w:rsidP="00187B03">
      <w:r>
        <w:t>Непоследовательность антикризисных действий привели к расколу внутри самого Народного фронта, в результате чего трансформировалась и его программа.</w:t>
      </w:r>
    </w:p>
    <w:p w:rsidR="00187B03" w:rsidRDefault="00187B03" w:rsidP="00187B03">
      <w:r>
        <w:t>В результате нового правительственного кризиса весной 1938г. формируется 2-й кабинет Блюма, который проводит дальнейшее свертывание политики Народного фронта.</w:t>
      </w:r>
    </w:p>
    <w:p w:rsidR="00187B03" w:rsidRDefault="00187B03" w:rsidP="00187B03">
      <w:r>
        <w:t>За счет сокращения социальных ассигнований Блюм надеялся ускорить военно-оборонительное строительство в стране. Одновременно в качестве источников средств для выполнения оборонной программы правительством были названы: увеличение размеров налога на капитал, на привилегированные предприятия, на сверхприбыли оборонных предприятий, а так же установление жесткого государственного контроля за валютными операциями, импортом и некоторые другие мероприятия. Политика пересмотра доходной и расходной статей бюджета вызвала недовольство представителей крупных промышленных и финансовых кругов, с одной стороны, и не получила широкой поддержки граждан, с другой, что определило скорое падение кабинета.</w:t>
      </w:r>
    </w:p>
    <w:p w:rsidR="00187B03" w:rsidRDefault="00187B03" w:rsidP="00187B03">
      <w:r>
        <w:t>Сформированное в апреле 1938г. правительство Эдуарда Даладье окончательно отказалось от программы Народного фронта на основе полученных им от парламента чрезвычайных полномочий.</w:t>
      </w:r>
    </w:p>
    <w:p w:rsidR="00187B03" w:rsidRDefault="00187B03" w:rsidP="00187B03">
      <w:r>
        <w:t>Состояние экономической нестабильности было характерно для Франции вплоть до конца 30-х годов, что во многом объясняется непоследовательностью антикризисных мероприятий, а по сути отсутствием согласованной общенациональной программы выхода из кризиса. В результате этого Франция существенно уступила свои позиции на мировых рынках. Некоторое оживление в экономике страны было вызвано накануне войны усилением государственных ассигнований на военное строительство.</w:t>
      </w:r>
    </w:p>
    <w:p w:rsidR="00187B03" w:rsidRDefault="00187B03" w:rsidP="00187B03"/>
    <w:p w:rsidR="00187B03" w:rsidRPr="00762F15" w:rsidRDefault="00187B03" w:rsidP="00762F15">
      <w:pPr>
        <w:jc w:val="center"/>
        <w:rPr>
          <w:b/>
        </w:rPr>
      </w:pPr>
      <w:r w:rsidRPr="00762F15">
        <w:rPr>
          <w:b/>
        </w:rPr>
        <w:t>Особенности экономического кризиса в Германии.</w:t>
      </w:r>
    </w:p>
    <w:p w:rsidR="00187B03" w:rsidRDefault="00187B03" w:rsidP="00187B03"/>
    <w:p w:rsidR="00187B03" w:rsidRDefault="00187B03" w:rsidP="00187B03">
      <w:r>
        <w:t xml:space="preserve">Зависимое положение в достаточной мере неокрепшей экономики Германии определило глубину кризиса 1929-1933 гг. в стране. </w:t>
      </w:r>
    </w:p>
    <w:p w:rsidR="00187B03" w:rsidRDefault="00187B03" w:rsidP="00187B03">
      <w:r>
        <w:t>Своей нижней точки он достиг в 1932г</w:t>
      </w:r>
      <w:r w:rsidR="00F07FAC">
        <w:t>. поразив промышленный сектор (</w:t>
      </w:r>
      <w:r>
        <w:t>68 тыс. предприятий стали банкротами), банковскую сферу, вызвал огромную безработицу (около 8 млн. чел).1</w:t>
      </w:r>
    </w:p>
    <w:p w:rsidR="00187B03" w:rsidRDefault="00187B03" w:rsidP="00187B03">
      <w:r>
        <w:t>Прекращение помощи со стороны ведущих стран, которые также испытывали экономический кризис, усугубило положение Германии.</w:t>
      </w:r>
    </w:p>
    <w:p w:rsidR="00187B03" w:rsidRDefault="00187B03" w:rsidP="00187B03">
      <w:r>
        <w:t>Неспособность режима Веймарской республики эффективно противодействовать экономическому кризису, обострению социальных противоречий, стремление монополий к восстановлению утрач</w:t>
      </w:r>
      <w:r w:rsidR="00F07FAC">
        <w:t>енных позиций на мировых рынках</w:t>
      </w:r>
      <w:r>
        <w:t xml:space="preserve">, растущая ностальгия широких общественных кругов граждан по былому величию Германии в условиях резкого падения жизненного уровня, безразличие к внутренним проблемам Германии со стороны правительств других стран было главным </w:t>
      </w:r>
      <w:r w:rsidR="00762F15">
        <w:t>факторами</w:t>
      </w:r>
      <w:r>
        <w:t xml:space="preserve"> установления фашистского режима в стране в 1933г.</w:t>
      </w:r>
    </w:p>
    <w:p w:rsidR="00187B03" w:rsidRDefault="00187B03" w:rsidP="00187B03">
      <w:r>
        <w:t>Экономическая политика фашизма носила ярко выраженный этатистский характер.</w:t>
      </w:r>
    </w:p>
    <w:p w:rsidR="00187B03" w:rsidRDefault="00187B03" w:rsidP="00187B03">
      <w:r>
        <w:t>Антикризисные мероприятия носили чрезвычайный характер, преследовали не только тактические цели вывода экономики в режим роста, но и стратегические - возвращение утерянных территорий и рынков, дальнейшее расширение границ государства, завоевание мирового господства.</w:t>
      </w:r>
    </w:p>
    <w:p w:rsidR="00187B03" w:rsidRDefault="00187B03" w:rsidP="00187B03">
      <w:r>
        <w:t>Эта стратегия и определила формы и методы вывода страны из кризиса, главным содержанием которого становится тотальная милитаризация народного хозяйства.</w:t>
      </w:r>
    </w:p>
    <w:p w:rsidR="00187B03" w:rsidRDefault="00187B03" w:rsidP="00187B03">
      <w:r>
        <w:t>Нацисты создают мощный аппарат государственного регулирования экономики, явившейся основным рычагом сосредоточения финансовых, сырьевых, производственных, людских и прочих ресурсов.</w:t>
      </w:r>
    </w:p>
    <w:p w:rsidR="00187B03" w:rsidRDefault="00187B03" w:rsidP="00187B03">
      <w:r>
        <w:t xml:space="preserve">Ряд принятых законов о картелировании экономики, о подготовке к органическому построению германского хозяйства, об </w:t>
      </w:r>
      <w:r w:rsidR="00F07FAC">
        <w:t>обороне</w:t>
      </w:r>
      <w:r>
        <w:t xml:space="preserve"> империи и др. позволили установить жесткий контроль государства над большей частью промышленного потенциала. Закон об организации национального труда создал нормативную базу для становления принудительного труда. </w:t>
      </w:r>
    </w:p>
    <w:p w:rsidR="00187B03" w:rsidRDefault="00187B03" w:rsidP="00187B03">
      <w:r>
        <w:t xml:space="preserve">Руководство экономикой Германии осуществлялось из единого центра - Главного хозяйственного совета, перераспределявшего финансовые, людские и сырьевые </w:t>
      </w:r>
      <w:r w:rsidR="00F07FAC">
        <w:t>ресурсы,</w:t>
      </w:r>
      <w:r>
        <w:t xml:space="preserve"> прежде всего в военный комплекс за счет гражданских отраслей.</w:t>
      </w:r>
    </w:p>
    <w:p w:rsidR="00187B03" w:rsidRDefault="00187B03" w:rsidP="00187B03">
      <w:r>
        <w:t>Таким образом</w:t>
      </w:r>
      <w:r w:rsidR="00F07FAC">
        <w:t>,</w:t>
      </w:r>
      <w:r>
        <w:t xml:space="preserve"> в условиях фашистской диктатуры при отсутствии необходимых средств на широкомасштабные военные инвестиции, прекратившейся помощи со стороны других стран, самоизоляции страны методы государственного регулирования изначально приобрели ярко - выраженные прямые административные формы. Быстрыми темпами шло расширение государственного сектора в экономике, что, в частности, было связано с политикой "ариизации" предприятий. Росла доля участия государства в акционерных кампаниях.</w:t>
      </w:r>
    </w:p>
    <w:p w:rsidR="00187B03" w:rsidRDefault="00187B03" w:rsidP="00187B03">
      <w:r>
        <w:t xml:space="preserve">Такой вариант интервенции государства в хозяйственную жизнь оказались весьма эффективными и позволили в течении 1934г. покончить с кризисом прежде всего в тяжелой промышленности и на этой основе обеспечить быстрые темпы роста. Однако следует отметить, что успехи Германии в преодолении кризиса были весьма призрачными, т.к. не устраняли </w:t>
      </w:r>
      <w:r w:rsidR="00F07FAC">
        <w:t>народнохозяйственные</w:t>
      </w:r>
      <w:r>
        <w:t xml:space="preserve"> </w:t>
      </w:r>
      <w:r w:rsidR="00F07FAC">
        <w:t>диспропорции,</w:t>
      </w:r>
      <w:r>
        <w:t xml:space="preserve"> явившиеся его причиной, а напротив углубляли их.</w:t>
      </w:r>
    </w:p>
    <w:p w:rsidR="00187B03" w:rsidRDefault="00187B03" w:rsidP="00187B03">
      <w:r>
        <w:t>Продолжение политики милитаризации экономики, таким образом, не решало задачи восстановления опти</w:t>
      </w:r>
      <w:r w:rsidR="00F07FAC">
        <w:t>мальных хозяйственных пропорций</w:t>
      </w:r>
      <w:r>
        <w:t>, расширения внутренних и внешних рынков, оздоровления финансовой системы и т.д. Впрочем, нацистское правительство и не стремилось к решению данных проблем.</w:t>
      </w:r>
    </w:p>
    <w:p w:rsidR="00187B03" w:rsidRDefault="00187B03" w:rsidP="00187B03">
      <w:r>
        <w:t xml:space="preserve">Только развязывание внешней агрессии могло временно отодвинуть неотвратимую хозяйственную катастрофу. Поэтому с </w:t>
      </w:r>
      <w:smartTag w:uri="urn:schemas-microsoft-com:office:smarttags" w:element="metricconverter">
        <w:smartTagPr>
          <w:attr w:name="ProductID" w:val="1935 г"/>
        </w:smartTagPr>
        <w:r>
          <w:t>1935 г</w:t>
        </w:r>
      </w:smartTag>
      <w:r>
        <w:t>. Германия все более втягивается в военные конфликты и в конечном счете развязывает Вторую мировую войну.</w:t>
      </w:r>
    </w:p>
    <w:p w:rsidR="00187B03" w:rsidRDefault="00187B03" w:rsidP="00187B03"/>
    <w:p w:rsidR="00187B03" w:rsidRPr="00F07FAC" w:rsidRDefault="00187B03" w:rsidP="00F07FAC">
      <w:pPr>
        <w:jc w:val="center"/>
        <w:rPr>
          <w:b/>
        </w:rPr>
      </w:pPr>
      <w:r w:rsidRPr="00F07FAC">
        <w:rPr>
          <w:b/>
        </w:rPr>
        <w:t>Мировой экономический кризис и его особенности в Италии.</w:t>
      </w:r>
    </w:p>
    <w:p w:rsidR="00187B03" w:rsidRDefault="00187B03" w:rsidP="00187B03"/>
    <w:p w:rsidR="00187B03" w:rsidRDefault="00187B03" w:rsidP="00187B03">
      <w:r>
        <w:t xml:space="preserve">Экономический подъем был прерван охватившим в </w:t>
      </w:r>
      <w:smartTag w:uri="urn:schemas-microsoft-com:office:smarttags" w:element="metricconverter">
        <w:smartTagPr>
          <w:attr w:name="ProductID" w:val="1929 г"/>
        </w:smartTagPr>
        <w:r>
          <w:t>1929 г</w:t>
        </w:r>
      </w:smartTag>
      <w:r>
        <w:t xml:space="preserve">. все экономически развитые страны мировым экономическим кризисом. В Италии кризис положил начало новому этапу становления фашистского режима. Под предлогом принятия антикризисных мер фашистское государство полностью поставило под свой контроль основные отрасли экономики. Усилился процесс концентрации финансового и промышленного капитала, монополизации экономики страны. Правительство Муссолини отдавало приоритет монополистам, что существенно затрагивало интересы мелких и средних собственников. Сумма правительственных субсидий крупным монополистам достигла 10 млрд. лир, государство приобретало тысячи акций и облигаций промышленных предприятий. В итоге оно стало одним из крупнейших акционеров, в его руках были сосредоточены мощные рычаги для оказания не только административного, но и экономического воздействия на политику крупных монополистических объединений. </w:t>
      </w:r>
    </w:p>
    <w:p w:rsidR="00187B03" w:rsidRDefault="00187B03" w:rsidP="00187B03">
      <w:r>
        <w:t xml:space="preserve">Экономическая политика фашистского государства способствовала росту авторитета Муссолини в кругах крупных предпринимателей. Ведущие представители финансово-промышленного капитала - Донегани, Мотта, Пирелли, Аньелли, Вольпи и др. - стали одновременно и руководителями корпораций соответствующих отраслей, заняли крупные посты в фашистской иерархии. Фактически в стране сложилась система государственно-монополистического капитализма. Отдельные концерны полностью господствовали в итальянской экономике. Наиболее крупными из них являлись химический и горнорудный трест "Монтекатини", электроэнергетический "Эдисон", резиновый "Пирелли", металлургический и оружейный "Терни" и некоторые другие. </w:t>
      </w:r>
    </w:p>
    <w:p w:rsidR="00187B03" w:rsidRDefault="00187B03" w:rsidP="00187B03">
      <w:r>
        <w:t xml:space="preserve">Вместе с тем, в годы кризиса существенно сократился сектор мелких частных предприятий. В 1929-1932 гг. потерпело финансовый крах, разорилось или было поглощено более сильными </w:t>
      </w:r>
      <w:r w:rsidR="00F07FAC">
        <w:t>конкурентами 12661 предприятие.</w:t>
      </w:r>
      <w:r>
        <w:t xml:space="preserve"> Большая часть разорившихся предпринимателей была вынуждена идти работать на крупные предприятия или государственную службу. </w:t>
      </w:r>
    </w:p>
    <w:p w:rsidR="00187B03" w:rsidRDefault="00187B03" w:rsidP="00187B03">
      <w:r>
        <w:t xml:space="preserve">Централизация управления экономикой имела и другие негативные последствия. Она привела к бюрократизации экономической системы и бурному расцвету коррупции среди чиновников. </w:t>
      </w:r>
    </w:p>
    <w:p w:rsidR="00187B03" w:rsidRDefault="00187B03" w:rsidP="00187B03">
      <w:r>
        <w:t xml:space="preserve">Вместе с тем, по сравнению с экономикой нацистской Германии, уровень монополизации в Италии был все же значительно ниже. Итальянским фашистам не удалось полностью подчинить себе экономику, сохранялся сектор частных предприятий, в том числе и крупных. Действие рыночных механизмов сильно ограничивалось, но они не были полностью разрушены. </w:t>
      </w:r>
    </w:p>
    <w:p w:rsidR="00187B03" w:rsidRDefault="00187B03" w:rsidP="00187B03">
      <w:r>
        <w:t xml:space="preserve">Утрата поддержки предпринимателей и крах итальянского фашизма </w:t>
      </w:r>
    </w:p>
    <w:p w:rsidR="00187B03" w:rsidRDefault="00187B03" w:rsidP="00187B03">
      <w:r>
        <w:t xml:space="preserve">Монополизация экономики и рост промышленности позволили Муссолини задуматься о военной экспансии. Муссолини с </w:t>
      </w:r>
      <w:smartTag w:uri="urn:schemas-microsoft-com:office:smarttags" w:element="metricconverter">
        <w:smartTagPr>
          <w:attr w:name="ProductID" w:val="1935 г"/>
        </w:smartTagPr>
        <w:r>
          <w:t>1935 г</w:t>
        </w:r>
      </w:smartTag>
      <w:r>
        <w:t xml:space="preserve"> начинает менять свой экономический и внешнеполитический курс. </w:t>
      </w:r>
    </w:p>
    <w:p w:rsidR="00187B03" w:rsidRDefault="00187B03" w:rsidP="00187B03">
      <w:r>
        <w:t xml:space="preserve">В области экономической с начала </w:t>
      </w:r>
      <w:smartTag w:uri="urn:schemas-microsoft-com:office:smarttags" w:element="metricconverter">
        <w:smartTagPr>
          <w:attr w:name="ProductID" w:val="1935 г"/>
        </w:smartTagPr>
        <w:r>
          <w:t>1935 г</w:t>
        </w:r>
      </w:smartTag>
      <w:r>
        <w:t xml:space="preserve">. Муссолини объявляет курс на автаркию - полное самообеспечение Италии всеми видами продукции, в том числе и военной. Эта политика больно ударила по интересам представителей крупного итальянского капитала, тесно сотрудничавших со странами Запада. Однако участие в реализации экспансионистских замыслов Муссолини сулило им существенные выгоды: милитаризация экономики, военные заказы, завоевание новых территорий открывало перед представителями итальянского капитала новые масштабные перспективы. В итоге финансовые круги пошли по пути компромисса: с одной стороны, они сохраняли внешнюю лояльность режиму, с другой - продолжали, зачастую нелегально, в обход распоряжений дуче и международных санкций, взаимовыгодный торговый обмен с западными партнерами (такая позиция позволила им не только сохранить, но и во многом увеличить свои прибыли). Вместе с тем, изменение экономического курса Италии стало началом раскола между фашистским режимом и итальянскими промышленниками. Часть финансовой элиты, понесшая наиболее сильные убытки в результате переориентации экономики, стала формироваться вокруг других существовавших в Италии центров влияния. Специфика Италии состояла в том, что, в отличие, например, от Германии, где Гитлер к этому времени стал единовластным хозяином страны, положение Муссолини во многом зависело от поддержки его традиционными институтами - в первую очередь королем и Католической церковью в лице Ватикана. Эти институты стали в дальнейшем теми центрами, вокруг которых формировались оппозиционные фашистскому режиму представители политической и финансовой элиты. </w:t>
      </w:r>
    </w:p>
    <w:p w:rsidR="00187B03" w:rsidRDefault="00187B03" w:rsidP="00187B03">
      <w:r>
        <w:t xml:space="preserve">Понимая неизбежность противодействия своим агрессивным планам со стороны западных государств, Муссолини начинает искать новых союзников. В </w:t>
      </w:r>
      <w:smartTag w:uri="urn:schemas-microsoft-com:office:smarttags" w:element="metricconverter">
        <w:smartTagPr>
          <w:attr w:name="ProductID" w:val="1935 г"/>
        </w:smartTagPr>
        <w:r>
          <w:t>1935 г</w:t>
        </w:r>
      </w:smartTag>
      <w:r>
        <w:t xml:space="preserve">. через свои дипломатические каналы он впервые информирует Гитлера о готовности к усилению связей с Германией. Одновременно начинается подготовка к развязыванию войны в Северной Африке. Объектом агрессии Муссолини избрал Эфиопию, победа над которой, по мнению дуче, могла достаться легко и принести ему новые политические дивиденды. </w:t>
      </w:r>
    </w:p>
    <w:p w:rsidR="00187B03" w:rsidRDefault="00187B03" w:rsidP="00187B03">
      <w:r>
        <w:t xml:space="preserve">В ответ на оккупацию Эфиопии Лига наций объявила экономическую блокаду Италии как государству-агрессору. Это ускорило процесс сближения двух фашистских режимов: экономические санкции, хотя и малоэффективные, заставили Муссолини увидеть в Германии политического и экономического партнера. Экономика Италии все больше начинает ориентироваться на германские промышленные ресурсы: увеличивается ввоз германского угля, стали, военной продукции. </w:t>
      </w:r>
    </w:p>
    <w:p w:rsidR="00187B03" w:rsidRDefault="00187B03" w:rsidP="00187B03">
      <w:r>
        <w:t xml:space="preserve">В июле </w:t>
      </w:r>
      <w:smartTag w:uri="urn:schemas-microsoft-com:office:smarttags" w:element="metricconverter">
        <w:smartTagPr>
          <w:attr w:name="ProductID" w:val="1936 г"/>
        </w:smartTagPr>
        <w:r>
          <w:t>1936 г</w:t>
        </w:r>
      </w:smartTag>
      <w:r>
        <w:t xml:space="preserve">., немецкие и итальянские фашисты совместно поддержали мятеж генерала Франко в Испании, фактически экспортировав фашизм в эту страну. В марте </w:t>
      </w:r>
      <w:smartTag w:uri="urn:schemas-microsoft-com:office:smarttags" w:element="metricconverter">
        <w:smartTagPr>
          <w:attr w:name="ProductID" w:val="1938 г"/>
        </w:smartTagPr>
        <w:r>
          <w:t>1938 г</w:t>
        </w:r>
      </w:smartTag>
      <w:r>
        <w:t xml:space="preserve">. Муссолини поддержал аншлюс Австрии, а в апреле </w:t>
      </w:r>
      <w:smartTag w:uri="urn:schemas-microsoft-com:office:smarttags" w:element="metricconverter">
        <w:smartTagPr>
          <w:attr w:name="ProductID" w:val="1939 г"/>
        </w:smartTagPr>
        <w:r>
          <w:t>1939 г</w:t>
        </w:r>
      </w:smartTag>
      <w:r>
        <w:t xml:space="preserve">. начал, при поддержке Германии, боевые действия против Албании. </w:t>
      </w:r>
    </w:p>
    <w:p w:rsidR="00187B03" w:rsidRDefault="00187B03" w:rsidP="00187B03">
      <w:r>
        <w:t xml:space="preserve">В мае </w:t>
      </w:r>
      <w:smartTag w:uri="urn:schemas-microsoft-com:office:smarttags" w:element="metricconverter">
        <w:smartTagPr>
          <w:attr w:name="ProductID" w:val="1939 г"/>
        </w:smartTagPr>
        <w:r>
          <w:t>1939 г</w:t>
        </w:r>
      </w:smartTag>
      <w:r>
        <w:t xml:space="preserve">. двусторонние отношения между Италией и Германией были оформлены официально: министры иностранных дел этих государств Чиано и Риббентроп подписали договор о военно-политическом союзе, получивший название "Стальной пакт". Таким образом, накануне II мировой войны Италия была полностью втянута в орбиту устремлений германских нацистов. </w:t>
      </w:r>
    </w:p>
    <w:p w:rsidR="00187B03" w:rsidRDefault="00187B03" w:rsidP="00187B03"/>
    <w:p w:rsidR="00187B03" w:rsidRPr="00F07FAC" w:rsidRDefault="00187B03" w:rsidP="00F07FAC">
      <w:pPr>
        <w:jc w:val="center"/>
        <w:rPr>
          <w:b/>
        </w:rPr>
      </w:pPr>
      <w:r w:rsidRPr="00F07FAC">
        <w:rPr>
          <w:b/>
        </w:rPr>
        <w:t>Влияние мирового кризиса на экономику Японии.</w:t>
      </w:r>
    </w:p>
    <w:p w:rsidR="00187B03" w:rsidRDefault="00187B03" w:rsidP="00187B03"/>
    <w:p w:rsidR="00187B03" w:rsidRDefault="00187B03" w:rsidP="00187B03">
      <w:r>
        <w:t xml:space="preserve">Наметившийся подъем деловой активности был остановлен кризисом </w:t>
      </w:r>
      <w:smartTag w:uri="urn:schemas-microsoft-com:office:smarttags" w:element="metricconverter">
        <w:smartTagPr>
          <w:attr w:name="ProductID" w:val="1927 г"/>
        </w:smartTagPr>
        <w:r>
          <w:t>1927 г</w:t>
        </w:r>
      </w:smartTag>
      <w:r>
        <w:t xml:space="preserve">. На волне финансовых неурядиц к власти пришли милитаристы, рассчитывавшие преодолеть внутренние экономические трудности с помощью вооруженной внешней экспансии. В качестве объектов предстоящих захватов рассматривались Китай, Юго-Восточная Азия, Индия, восточные районы Сибири и советского Дальнего Востока. Однако охватившая страну экономическая депрессия была подстегнута в </w:t>
      </w:r>
      <w:smartTag w:uri="urn:schemas-microsoft-com:office:smarttags" w:element="metricconverter">
        <w:smartTagPr>
          <w:attr w:name="ProductID" w:val="1929 г"/>
        </w:smartTagPr>
        <w:r>
          <w:t>1929 г</w:t>
        </w:r>
      </w:smartTag>
      <w:r>
        <w:t xml:space="preserve">. крахом Нью-Йоркской фондовой биржи. Предпринятые правительством меры по спасению экономики не дали ощутимого результата и поколебали доверие народа к политическим партиям, вышедшим на общественную сцену. Япония встала на путь ускоренной милитаризации. За этот выбор особенно ратовали новые концерны, возникшие главным образом в годы первой мировой войны и составившие себе капитал на военной конъюнктуре. В унисон им звучали призывы офицерства, связывавшего свою карьеру с перспективами грабительских военных походов, к вооруженному переделу мира. Фашистские группировки укрепляли свои позиции не только в армии, но и в государственной власти. С марта </w:t>
      </w:r>
      <w:smartTag w:uri="urn:schemas-microsoft-com:office:smarttags" w:element="metricconverter">
        <w:smartTagPr>
          <w:attr w:name="ProductID" w:val="1931 г"/>
        </w:smartTagPr>
        <w:r>
          <w:t>1931 г</w:t>
        </w:r>
      </w:smartTag>
      <w:r>
        <w:t xml:space="preserve">. было предпринято несколько попыток осуществления государственного переворота и установления военно-фашистской диктатуры. </w:t>
      </w:r>
    </w:p>
    <w:p w:rsidR="00187B03" w:rsidRDefault="00187B03" w:rsidP="00187B03">
      <w:r>
        <w:t xml:space="preserve">Военные приступили к детальной проработке плана захвата Маньчжурии. После серии вооруженных провокаций Квантунская армия в ночь на 19 сентября </w:t>
      </w:r>
      <w:smartTag w:uri="urn:schemas-microsoft-com:office:smarttags" w:element="metricconverter">
        <w:smartTagPr>
          <w:attr w:name="ProductID" w:val="1931 г"/>
        </w:smartTagPr>
        <w:r>
          <w:t>1931 г</w:t>
        </w:r>
      </w:smartTag>
      <w:r>
        <w:t xml:space="preserve">. напала на китайские войска в Мукдене. Вскоре вся Маньчжурия была оккупирована японцами. В </w:t>
      </w:r>
      <w:smartTag w:uri="urn:schemas-microsoft-com:office:smarttags" w:element="metricconverter">
        <w:smartTagPr>
          <w:attr w:name="ProductID" w:val="1932 г"/>
        </w:smartTagPr>
        <w:r>
          <w:t>1932 г</w:t>
        </w:r>
      </w:smartTag>
      <w:r>
        <w:t xml:space="preserve">. на ее территории было образовано марионеточное государство Маньчжоу-го. </w:t>
      </w:r>
    </w:p>
    <w:p w:rsidR="00187B03" w:rsidRDefault="00187B03" w:rsidP="00187B03">
      <w:r>
        <w:t xml:space="preserve">Лига Наций потребовала от Японии прекратить военные действия в Китае и вывести оттуда войска. В марте </w:t>
      </w:r>
      <w:smartTag w:uri="urn:schemas-microsoft-com:office:smarttags" w:element="metricconverter">
        <w:smartTagPr>
          <w:attr w:name="ProductID" w:val="1933 г"/>
        </w:smartTagPr>
        <w:r>
          <w:t>1933 г</w:t>
        </w:r>
      </w:smartTag>
      <w:r>
        <w:t xml:space="preserve">. Япония заявила о своем выходе из Лиги Наций и продолжила захватнические действия на континенте. Квантунская армия заняла весь Северный Китай. </w:t>
      </w:r>
    </w:p>
    <w:p w:rsidR="00187B03" w:rsidRDefault="00187B03" w:rsidP="00187B03">
      <w:r>
        <w:t>Поворотным пунктом аграрной политики японского правительства послужила мировая депрессия 1929-1933 гг., в борьбе с которой оно, взяв за образец опыт соседа-противника (СССР), провело в жизнь "План возрождения деревни" и "Пятилетку распространения производительных кооперативов". Коллективистское направление в решении продовольственного вопроса укрепилось во время упомянутой войны с Китаем. К началу японо-американской войны (</w:t>
      </w:r>
      <w:smartTag w:uri="urn:schemas-microsoft-com:office:smarttags" w:element="metricconverter">
        <w:smartTagPr>
          <w:attr w:name="ProductID" w:val="1941 г"/>
        </w:smartTagPr>
        <w:r>
          <w:t>1941 г</w:t>
        </w:r>
      </w:smartTag>
      <w:r>
        <w:t xml:space="preserve">.) сложилась продовольственно-контрольная система, которая покоилась на трех принципах: 1) Государственная монополия на торговлю рисом 2) Единый канал распределения риса, состоящий исключительно из государственных предприятий и общественных организаций. 3) Ценовая система с "обратными ножницами": правительственные заготовительные цены были выще продажных. </w:t>
      </w:r>
    </w:p>
    <w:p w:rsidR="00187B03" w:rsidRDefault="00187B03" w:rsidP="00187B03">
      <w:r>
        <w:t xml:space="preserve">Итак, то, о чем когда-то мечтало Временное правительство в России, было осуществлено в Японии в 1930-1940-х гг. </w:t>
      </w:r>
    </w:p>
    <w:p w:rsidR="00187B03" w:rsidRDefault="00187B03" w:rsidP="00187B03"/>
    <w:p w:rsidR="00187B03" w:rsidRDefault="00F07FAC" w:rsidP="00187B03">
      <w:r>
        <w:t>В заключении можно подытожить что, п</w:t>
      </w:r>
      <w:r w:rsidR="00187B03">
        <w:t>ериод Великого кризиса 1929 - 1933гг., повторно, за короткий промежуток времени, но уже в мирное время вызвал небывалые темпы роста государственного вмешательства в хозяйственную жизнь. Развитие этатизма было характерно для всех без исключения стран. Отличительная черта нового этапа развития системы регулирования в том, что феномен этатизации получает достаточно прочное обоснование в кейнсианской теории.</w:t>
      </w:r>
    </w:p>
    <w:p w:rsidR="00187B03" w:rsidRDefault="00187B03" w:rsidP="00187B03">
      <w:r>
        <w:t>В несколько ином ключе трактуют неизбежность возникновения системы государственного регулирования экономических отношений весьма популярные в то время доктрины: итальянский корпоративизм, германский национал</w:t>
      </w:r>
      <w:r w:rsidR="00F07FAC">
        <w:t>-</w:t>
      </w:r>
      <w:r>
        <w:t>социализм, многочисленные социалистические концепции и т.д., что свидетельствует о повсеместности данного процесса</w:t>
      </w:r>
      <w:r w:rsidR="00987551">
        <w:t>.</w:t>
      </w:r>
    </w:p>
    <w:p w:rsidR="00F07FAC" w:rsidRDefault="00F07FAC" w:rsidP="00187B03"/>
    <w:p w:rsidR="00987551" w:rsidRDefault="00987551" w:rsidP="00F07FAC"/>
    <w:p w:rsidR="00987551" w:rsidRDefault="00987551" w:rsidP="00F07FAC"/>
    <w:p w:rsidR="00F07FAC" w:rsidRDefault="00F07FAC" w:rsidP="00F07FAC">
      <w:r>
        <w:t>1 - Шульц Э. Реформа Эрхарда // Вопросы экономики. 1991. № 8.-71с.</w:t>
      </w:r>
    </w:p>
    <w:p w:rsidR="00F07FAC" w:rsidRDefault="00F07FAC" w:rsidP="00F07FAC"/>
    <w:p w:rsidR="00F07FAC" w:rsidRDefault="00F07FAC" w:rsidP="00F07FAC">
      <w:r>
        <w:t xml:space="preserve">2 Экономикс: Макконнелл К.Р., Брю С.Л., М., Республика, </w:t>
      </w:r>
      <w:smartTag w:uri="urn:schemas-microsoft-com:office:smarttags" w:element="metricconverter">
        <w:smartTagPr>
          <w:attr w:name="ProductID" w:val="1992 г"/>
        </w:smartTagPr>
        <w:r>
          <w:t>1992 г</w:t>
        </w:r>
      </w:smartTag>
      <w:r>
        <w:t>.-389с.</w:t>
      </w:r>
    </w:p>
    <w:p w:rsidR="00F07FAC" w:rsidRDefault="00F07FAC" w:rsidP="00F07FAC"/>
    <w:p w:rsidR="00F07FAC" w:rsidRDefault="00F07FAC" w:rsidP="00F07FAC">
      <w:r>
        <w:t>3 . Экономическая история: Учебное пособие/ В.Г. Сарычев, А.А. Успенский,</w:t>
      </w:r>
    </w:p>
    <w:p w:rsidR="00F07FAC" w:rsidRDefault="00F07FAC" w:rsidP="00F07FAC">
      <w:r>
        <w:t xml:space="preserve">В.Т. Чунтулов- М., Высшая школа, </w:t>
      </w:r>
      <w:smartTag w:uri="urn:schemas-microsoft-com:office:smarttags" w:element="metricconverter">
        <w:smartTagPr>
          <w:attr w:name="ProductID" w:val="1985 г"/>
        </w:smartTagPr>
        <w:r>
          <w:t>1985 г</w:t>
        </w:r>
      </w:smartTag>
      <w:r>
        <w:t>.-237 –239с.</w:t>
      </w:r>
    </w:p>
    <w:p w:rsidR="00F07FAC" w:rsidRDefault="00F07FAC" w:rsidP="00F07FAC"/>
    <w:p w:rsidR="00F07FAC" w:rsidRDefault="00F07FAC" w:rsidP="00F07FAC">
      <w:r>
        <w:t>4 История мировой экономики: Учебник для вузов/ Под ред. Г.Б.Поляка,</w:t>
      </w:r>
    </w:p>
    <w:p w:rsidR="00F07FAC" w:rsidRDefault="00F07FAC" w:rsidP="00F07FAC">
      <w:r>
        <w:t>А.Н.Марковой. – М.:ЮНИТИ, 2000. –517 –518с.</w:t>
      </w:r>
    </w:p>
    <w:p w:rsidR="00F07FAC" w:rsidRDefault="00F07FAC" w:rsidP="00F07FAC"/>
    <w:p w:rsidR="00F07FAC" w:rsidRDefault="00F07FAC" w:rsidP="00F07FAC">
      <w:r>
        <w:t>5 - Шульц Э. Реформа Эрхарда // Вопросы экономики. 1991. № 8.-75с.</w:t>
      </w:r>
    </w:p>
    <w:p w:rsidR="00F07FAC" w:rsidRDefault="00F07FAC" w:rsidP="00F07FAC"/>
    <w:p w:rsidR="00F07FAC" w:rsidRDefault="00F07FAC" w:rsidP="00F07FAC">
      <w:r>
        <w:t>6 Мировой опыт системных преобразований: уроки для России // Вопросы экономики.1992. № 11. –56с.</w:t>
      </w:r>
    </w:p>
    <w:p w:rsidR="00F07FAC" w:rsidRDefault="00F07FAC" w:rsidP="00F07FAC"/>
    <w:p w:rsidR="00F07FAC" w:rsidRDefault="00F07FAC" w:rsidP="00F07FAC"/>
    <w:p w:rsidR="00F07FAC" w:rsidRDefault="00F07FAC" w:rsidP="00F07FAC">
      <w:r>
        <w:t>7 История народного хозяйства капиталистических стран (до второй мировой войны) / Под ред. А.Н.Марковой. М., 1991. –126с.</w:t>
      </w:r>
    </w:p>
    <w:p w:rsidR="00F07FAC" w:rsidRDefault="00F07FAC" w:rsidP="00F07FAC"/>
    <w:p w:rsidR="00F07FAC" w:rsidRDefault="00F07FAC" w:rsidP="00F07FAC">
      <w:r>
        <w:t>[1] История мировой экономики: Учебник для вузов/ Под ред. Г.Б.Поляка,</w:t>
      </w:r>
    </w:p>
    <w:p w:rsidR="00F07FAC" w:rsidRDefault="00F07FAC" w:rsidP="00F07FAC">
      <w:r>
        <w:t>А.Н.Марковой. – М.:ЮНИТИ, 2000. –521с.</w:t>
      </w:r>
    </w:p>
    <w:p w:rsidR="00F07FAC" w:rsidRDefault="00F07FAC" w:rsidP="00F07FAC">
      <w:r>
        <w:t>8 - История народного хозяйства капиталистических стран (до второй мировой войны) / Под ред. А.Н.Марковой. М., 1991. –135с.</w:t>
      </w:r>
      <w:bookmarkStart w:id="0" w:name="_GoBack"/>
      <w:bookmarkEnd w:id="0"/>
    </w:p>
    <w:sectPr w:rsidR="00F07FAC" w:rsidSect="00762F15">
      <w:headerReference w:type="even" r:id="rId6"/>
      <w:headerReference w:type="default" r:id="rId7"/>
      <w:pgSz w:w="11906" w:h="16838"/>
      <w:pgMar w:top="1134" w:right="566" w:bottom="1134"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240F" w:rsidRDefault="004B240F">
      <w:r>
        <w:separator/>
      </w:r>
    </w:p>
  </w:endnote>
  <w:endnote w:type="continuationSeparator" w:id="0">
    <w:p w:rsidR="004B240F" w:rsidRDefault="004B2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240F" w:rsidRDefault="004B240F">
      <w:r>
        <w:separator/>
      </w:r>
    </w:p>
  </w:footnote>
  <w:footnote w:type="continuationSeparator" w:id="0">
    <w:p w:rsidR="004B240F" w:rsidRDefault="004B24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4710" w:rsidRDefault="00294710" w:rsidP="004B240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94710" w:rsidRDefault="00294710" w:rsidP="00294710">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4710" w:rsidRDefault="00294710" w:rsidP="004B240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F04A5">
      <w:rPr>
        <w:rStyle w:val="a4"/>
        <w:noProof/>
      </w:rPr>
      <w:t>1</w:t>
    </w:r>
    <w:r>
      <w:rPr>
        <w:rStyle w:val="a4"/>
      </w:rPr>
      <w:fldChar w:fldCharType="end"/>
    </w:r>
  </w:p>
  <w:p w:rsidR="00294710" w:rsidRDefault="00294710" w:rsidP="00294710">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7B03"/>
    <w:rsid w:val="00187B03"/>
    <w:rsid w:val="00294710"/>
    <w:rsid w:val="0030125E"/>
    <w:rsid w:val="004B240F"/>
    <w:rsid w:val="00556800"/>
    <w:rsid w:val="00762F15"/>
    <w:rsid w:val="00987551"/>
    <w:rsid w:val="009C01BB"/>
    <w:rsid w:val="00DF04A5"/>
    <w:rsid w:val="00F07F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F99F490-97E6-48A1-8C11-AF6434F06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94710"/>
    <w:pPr>
      <w:tabs>
        <w:tab w:val="center" w:pos="4677"/>
        <w:tab w:val="right" w:pos="9355"/>
      </w:tabs>
    </w:pPr>
  </w:style>
  <w:style w:type="character" w:styleId="a4">
    <w:name w:val="page number"/>
    <w:basedOn w:val="a0"/>
    <w:rsid w:val="002947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4838</Words>
  <Characters>27580</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Мировой экономический кризис 1929-1933 гг</vt:lpstr>
    </vt:vector>
  </TitlesOfParts>
  <Company/>
  <LinksUpToDate>false</LinksUpToDate>
  <CharactersWithSpaces>32354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Мировой экономический кризис 1929-1933 гг</dc:title>
  <dc:subject/>
  <dc:creator>Инесса</dc:creator>
  <cp:keywords/>
  <dc:description/>
  <cp:lastModifiedBy>admin</cp:lastModifiedBy>
  <cp:revision>2</cp:revision>
  <dcterms:created xsi:type="dcterms:W3CDTF">2014-03-29T11:45:00Z</dcterms:created>
  <dcterms:modified xsi:type="dcterms:W3CDTF">2014-03-29T11:45:00Z</dcterms:modified>
</cp:coreProperties>
</file>