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9A3" w:rsidRPr="00163D16" w:rsidRDefault="000A69A3" w:rsidP="000A69A3">
      <w:pPr>
        <w:spacing w:before="120"/>
        <w:jc w:val="center"/>
        <w:rPr>
          <w:b/>
          <w:sz w:val="32"/>
        </w:rPr>
      </w:pPr>
      <w:r w:rsidRPr="00163D16">
        <w:rPr>
          <w:b/>
          <w:sz w:val="32"/>
        </w:rPr>
        <w:t>Исламский банкинг как решение проблем Понци финансирования, ликвидной ловушки и информационной асимметрии</w:t>
      </w:r>
    </w:p>
    <w:p w:rsidR="000A69A3" w:rsidRPr="00163D16" w:rsidRDefault="000A69A3" w:rsidP="000A69A3">
      <w:pPr>
        <w:spacing w:before="120"/>
        <w:jc w:val="center"/>
        <w:rPr>
          <w:sz w:val="28"/>
        </w:rPr>
      </w:pPr>
      <w:r w:rsidRPr="00163D16">
        <w:rPr>
          <w:sz w:val="28"/>
        </w:rPr>
        <w:t>Наджафов Салман</w:t>
      </w:r>
    </w:p>
    <w:p w:rsidR="000A69A3" w:rsidRDefault="000A69A3" w:rsidP="000A69A3">
      <w:pPr>
        <w:spacing w:before="120"/>
        <w:ind w:firstLine="567"/>
        <w:jc w:val="both"/>
      </w:pPr>
      <w:r w:rsidRPr="00163D16">
        <w:t>Последний глобальный финансовый кризис</w:t>
      </w:r>
      <w:r>
        <w:t xml:space="preserve">, </w:t>
      </w:r>
      <w:r w:rsidRPr="00163D16">
        <w:t>как и любой кризис</w:t>
      </w:r>
      <w:r>
        <w:t xml:space="preserve">, </w:t>
      </w:r>
      <w:r w:rsidRPr="00163D16">
        <w:t>свидетельствует о недостатках прежней модели развития экономики и финансового сектора в частности. Это заставляет по-новому взглянуть и пересмотреть принципы функционирования финансовой системы. В статье показаны недостатки финансовой системы</w:t>
      </w:r>
      <w:r>
        <w:t xml:space="preserve">, </w:t>
      </w:r>
      <w:r w:rsidRPr="00163D16">
        <w:t>основанной на долговых отношениях (проблема финансовой уязвимости и Понци финансирования</w:t>
      </w:r>
      <w:r>
        <w:t xml:space="preserve">, </w:t>
      </w:r>
      <w:r w:rsidRPr="00163D16">
        <w:t>информационная асимметрия</w:t>
      </w:r>
      <w:r>
        <w:t xml:space="preserve">, </w:t>
      </w:r>
      <w:r w:rsidRPr="00163D16">
        <w:t>ликвидная ловушка)</w:t>
      </w:r>
      <w:r>
        <w:t xml:space="preserve">, </w:t>
      </w:r>
      <w:r w:rsidRPr="00163D16">
        <w:t>и отмечается</w:t>
      </w:r>
      <w:r>
        <w:t xml:space="preserve">, </w:t>
      </w:r>
      <w:r w:rsidRPr="00163D16">
        <w:t>что подобных недостатков лишена исламская модель</w:t>
      </w:r>
      <w:r>
        <w:t xml:space="preserve">, </w:t>
      </w:r>
      <w:r w:rsidRPr="00163D16">
        <w:t>основанная на участии в активах и прибыли.</w:t>
      </w:r>
      <w:r>
        <w:t xml:space="preserve"> </w:t>
      </w:r>
    </w:p>
    <w:p w:rsidR="000A69A3" w:rsidRPr="00163D16" w:rsidRDefault="000A69A3" w:rsidP="000A69A3">
      <w:pPr>
        <w:spacing w:before="120"/>
        <w:ind w:firstLine="567"/>
        <w:jc w:val="both"/>
      </w:pPr>
      <w:r w:rsidRPr="00163D16">
        <w:t>Исследование проблем долговых отношений во многом связано с Х. Мински</w:t>
      </w:r>
      <w:r>
        <w:t xml:space="preserve">, </w:t>
      </w:r>
      <w:r w:rsidRPr="00163D16">
        <w:t>который в 1970 – 1980-х годах исследовал условия</w:t>
      </w:r>
      <w:r>
        <w:t xml:space="preserve">, </w:t>
      </w:r>
      <w:r w:rsidRPr="00163D16">
        <w:t>которые могут привести к неспособности должников к погашению обязательств перед финансовым сектором</w:t>
      </w:r>
      <w:r>
        <w:t xml:space="preserve">, </w:t>
      </w:r>
      <w:r w:rsidRPr="00163D16">
        <w:t>другими словами</w:t>
      </w:r>
      <w:r>
        <w:t xml:space="preserve">, </w:t>
      </w:r>
      <w:r w:rsidRPr="00163D16">
        <w:t>когда доходы и активы должников оказываются недостаточными для выплаты процентов и погашения обязательств. В результате</w:t>
      </w:r>
      <w:r>
        <w:t xml:space="preserve">, </w:t>
      </w:r>
      <w:r w:rsidRPr="00163D16">
        <w:t>погашение долгов осуществляется не за счет доходов</w:t>
      </w:r>
      <w:r>
        <w:t xml:space="preserve">, </w:t>
      </w:r>
      <w:r w:rsidRPr="00163D16">
        <w:t>а за счет привлечения новых заимствований (так называемая схема Понци финансирования)</w:t>
      </w:r>
      <w:r>
        <w:t xml:space="preserve">, </w:t>
      </w:r>
      <w:r w:rsidRPr="00163D16">
        <w:t xml:space="preserve">что повышает нестабильность и риск банкротства предприятий при возникновении проблем с приобретением новых кредитов. </w:t>
      </w:r>
    </w:p>
    <w:p w:rsidR="000A69A3" w:rsidRPr="00163D16" w:rsidRDefault="000A69A3" w:rsidP="000A69A3">
      <w:pPr>
        <w:spacing w:before="120"/>
        <w:ind w:firstLine="567"/>
        <w:jc w:val="both"/>
      </w:pPr>
      <w:r w:rsidRPr="00163D16">
        <w:t>По мнению Мински причиной данной нестабильности является финансирование предприятиями долгосрочных инвестиционных проектов за счет краткосрочных кредитов. Поэтому Мински для предотвращения проблемы Понци финансирования предлагает законодательное ограничение на краткосрочное финансирование долгосрочных инвестиций</w:t>
      </w:r>
      <w:r>
        <w:t xml:space="preserve">, </w:t>
      </w:r>
      <w:r w:rsidRPr="00163D16">
        <w:t>которое</w:t>
      </w:r>
      <w:r>
        <w:t xml:space="preserve">, </w:t>
      </w:r>
      <w:r w:rsidRPr="00163D16">
        <w:t>однако</w:t>
      </w:r>
      <w:r>
        <w:t xml:space="preserve">, </w:t>
      </w:r>
      <w:r w:rsidRPr="00163D16">
        <w:t xml:space="preserve">трудно применить на практике. </w:t>
      </w:r>
    </w:p>
    <w:p w:rsidR="000A69A3" w:rsidRPr="00163D16" w:rsidRDefault="000A69A3" w:rsidP="000A69A3">
      <w:pPr>
        <w:spacing w:before="120"/>
        <w:ind w:firstLine="567"/>
        <w:jc w:val="both"/>
      </w:pPr>
      <w:r w:rsidRPr="00163D16">
        <w:t>Стоит отметить</w:t>
      </w:r>
      <w:r>
        <w:t xml:space="preserve">, </w:t>
      </w:r>
      <w:r w:rsidRPr="00163D16">
        <w:t>что секьюритизация активов</w:t>
      </w:r>
      <w:r>
        <w:t xml:space="preserve">, </w:t>
      </w:r>
      <w:r w:rsidRPr="00163D16">
        <w:t>являющаяся одной из причин финансового кризиса 2007-2008 года</w:t>
      </w:r>
      <w:r>
        <w:t xml:space="preserve">, </w:t>
      </w:r>
      <w:r w:rsidRPr="00163D16">
        <w:t>когда инвестиционные фонды приобретали структурированные бумаги с определенными денежными потоками и выпускали под их обеспечение краткосрочные коммерческие бумаги несколькими траншами</w:t>
      </w:r>
      <w:r>
        <w:t xml:space="preserve">, </w:t>
      </w:r>
      <w:r w:rsidRPr="00163D16">
        <w:t>также является примером Понци финансирования. Доход инвестиционных фондов формировался как разница между ставкой по долгосрочным активам и ставкой по краткосрочным привлеченным средствам и когда произошел рост процентных ставок</w:t>
      </w:r>
      <w:r>
        <w:t xml:space="preserve">, </w:t>
      </w:r>
      <w:r w:rsidRPr="00163D16">
        <w:t>эти фонды столкнулись со снижение цен на долгосрочные активы при одновременном росте стоимости привлечения новых краткосрочных обязательств</w:t>
      </w:r>
      <w:r>
        <w:t xml:space="preserve">, </w:t>
      </w:r>
      <w:r w:rsidRPr="00163D16">
        <w:t xml:space="preserve">что вызвало их банкротство. </w:t>
      </w:r>
    </w:p>
    <w:p w:rsidR="000A69A3" w:rsidRPr="00163D16" w:rsidRDefault="000A69A3" w:rsidP="000A69A3">
      <w:pPr>
        <w:spacing w:before="120"/>
        <w:ind w:firstLine="567"/>
        <w:jc w:val="both"/>
      </w:pPr>
      <w:r w:rsidRPr="00163D16">
        <w:t>Таким образом</w:t>
      </w:r>
      <w:r>
        <w:t xml:space="preserve">, </w:t>
      </w:r>
      <w:r w:rsidRPr="00163D16">
        <w:t>проблема Понци финансирования напрямую связана с требованием выплаты процентов и долга независимо от прибылей. Поэтому решением ее является участие кредитора в прибылях/убытках</w:t>
      </w:r>
      <w:r>
        <w:t xml:space="preserve">, </w:t>
      </w:r>
      <w:r w:rsidRPr="00163D16">
        <w:t>т.е. выплата процентов из прибыли</w:t>
      </w:r>
      <w:r>
        <w:t xml:space="preserve">, </w:t>
      </w:r>
      <w:r w:rsidRPr="00163D16">
        <w:t>на чем основан исламский банкинг. Участие в прибылях и убытках</w:t>
      </w:r>
      <w:r>
        <w:t xml:space="preserve">, </w:t>
      </w:r>
      <w:r w:rsidRPr="00163D16">
        <w:t>увязав выплату процентов с доходами</w:t>
      </w:r>
      <w:r>
        <w:t xml:space="preserve">, </w:t>
      </w:r>
      <w:r w:rsidRPr="00163D16">
        <w:t>предотвратит практику финансирования старых долгов посредством новых заимствований.</w:t>
      </w:r>
      <w:r>
        <w:t xml:space="preserve"> </w:t>
      </w:r>
    </w:p>
    <w:p w:rsidR="000A69A3" w:rsidRPr="00163D16" w:rsidRDefault="000A69A3" w:rsidP="000A69A3">
      <w:pPr>
        <w:spacing w:before="120"/>
        <w:ind w:firstLine="567"/>
        <w:jc w:val="both"/>
      </w:pPr>
      <w:r w:rsidRPr="00163D16">
        <w:t>Стоит отметить</w:t>
      </w:r>
      <w:r>
        <w:t xml:space="preserve">, </w:t>
      </w:r>
      <w:r w:rsidRPr="00163D16">
        <w:t>что проблема ликвидной ловушки также связана с</w:t>
      </w:r>
      <w:r>
        <w:t xml:space="preserve"> </w:t>
      </w:r>
      <w:r w:rsidRPr="00163D16">
        <w:t>разрывом между обязательствами и активами должников. Это можно наблюдать в Японии</w:t>
      </w:r>
      <w:r>
        <w:t xml:space="preserve">, </w:t>
      </w:r>
      <w:r w:rsidRPr="00163D16">
        <w:t>где после разрыва пузырей активов в 80-е годы</w:t>
      </w:r>
      <w:r>
        <w:t xml:space="preserve"> </w:t>
      </w:r>
      <w:r w:rsidRPr="00163D16">
        <w:t>прошлого века огромное количество частных компаний оказалось в ситуации технических банкротов — их активы</w:t>
      </w:r>
      <w:r>
        <w:t xml:space="preserve">, </w:t>
      </w:r>
      <w:r w:rsidRPr="00163D16">
        <w:t>воплощенные в недвижимости и ценных бумагах</w:t>
      </w:r>
      <w:r>
        <w:t xml:space="preserve">, </w:t>
      </w:r>
      <w:r w:rsidRPr="00163D16">
        <w:t>резко упали в цене</w:t>
      </w:r>
      <w:r>
        <w:t xml:space="preserve">, </w:t>
      </w:r>
      <w:r w:rsidRPr="00163D16">
        <w:t>тогда как пассивы и обязательства остались неизменными. Требования по пополнению залоговой стоимости также</w:t>
      </w:r>
      <w:r>
        <w:t xml:space="preserve"> </w:t>
      </w:r>
      <w:r w:rsidRPr="00163D16">
        <w:t>неблагоприятно действовали на балансовые счета компаний. Все это увеличило риск банкротств фирм и «страх» перед банками</w:t>
      </w:r>
      <w:r>
        <w:t xml:space="preserve">, </w:t>
      </w:r>
      <w:r w:rsidRPr="00163D16">
        <w:t>в результате чего начался процесс бегства компаний от кредита – экстренное погашение старых долгов и отказ от привлечения новых</w:t>
      </w:r>
      <w:r>
        <w:t xml:space="preserve">, </w:t>
      </w:r>
      <w:r w:rsidRPr="00163D16">
        <w:t>которое продолжается до сегодняшнего дня. Снижение же спроса на кредит вызвало снижение процентной ставки практически до нуля</w:t>
      </w:r>
      <w:r>
        <w:t xml:space="preserve">, </w:t>
      </w:r>
      <w:r w:rsidRPr="00163D16">
        <w:t>что</w:t>
      </w:r>
      <w:r>
        <w:t xml:space="preserve">, </w:t>
      </w:r>
      <w:r w:rsidRPr="00163D16">
        <w:t>в свою очередь</w:t>
      </w:r>
      <w:r>
        <w:t xml:space="preserve">, </w:t>
      </w:r>
      <w:r w:rsidRPr="00163D16">
        <w:t>привело к уменьшению стимулов к вложению депозитов и способствовало развитию ликвидной ловушки. Таким образом</w:t>
      </w:r>
      <w:r>
        <w:t xml:space="preserve">, </w:t>
      </w:r>
      <w:r w:rsidRPr="00163D16">
        <w:t>выплата процентов из прибыли</w:t>
      </w:r>
      <w:r>
        <w:t xml:space="preserve">, </w:t>
      </w:r>
      <w:r w:rsidRPr="00163D16">
        <w:t>решив проблему риска неплатежеспособности</w:t>
      </w:r>
      <w:r>
        <w:t xml:space="preserve">, </w:t>
      </w:r>
      <w:r w:rsidRPr="00163D16">
        <w:t>будет способствовать росту спроса на кредит и процентной ставки</w:t>
      </w:r>
      <w:r>
        <w:t xml:space="preserve">, </w:t>
      </w:r>
      <w:r w:rsidRPr="00163D16">
        <w:t xml:space="preserve">что выведет экономику из ликвидной ловушки. </w:t>
      </w:r>
    </w:p>
    <w:p w:rsidR="000A69A3" w:rsidRPr="00163D16" w:rsidRDefault="000A69A3" w:rsidP="000A69A3">
      <w:pPr>
        <w:spacing w:before="120"/>
        <w:ind w:firstLine="567"/>
        <w:jc w:val="both"/>
      </w:pPr>
      <w:r w:rsidRPr="00163D16">
        <w:t>Требование выплаты процентов независимо от прибылей</w:t>
      </w:r>
      <w:r>
        <w:t xml:space="preserve">, </w:t>
      </w:r>
      <w:r w:rsidRPr="00163D16">
        <w:t>повышая риск неплатежеспособности</w:t>
      </w:r>
      <w:r>
        <w:t xml:space="preserve">, </w:t>
      </w:r>
      <w:r w:rsidRPr="00163D16">
        <w:t>вызывает также информационную асимметрию</w:t>
      </w:r>
      <w:r>
        <w:t xml:space="preserve">, </w:t>
      </w:r>
      <w:r w:rsidRPr="00163D16">
        <w:t xml:space="preserve">то есть проблему неблагоприятного выбора. </w:t>
      </w:r>
    </w:p>
    <w:p w:rsidR="000A69A3" w:rsidRPr="00163D16" w:rsidRDefault="000A69A3" w:rsidP="000A69A3">
      <w:pPr>
        <w:spacing w:before="120"/>
        <w:ind w:firstLine="567"/>
        <w:jc w:val="both"/>
      </w:pPr>
      <w:r w:rsidRPr="00163D16">
        <w:t>1) Риск превышения обязательств над активами должников</w:t>
      </w:r>
      <w:r>
        <w:t xml:space="preserve">, </w:t>
      </w:r>
      <w:r w:rsidRPr="00163D16">
        <w:t>повышая опасения банков</w:t>
      </w:r>
      <w:r>
        <w:t xml:space="preserve">, </w:t>
      </w:r>
      <w:r w:rsidRPr="00163D16">
        <w:t>что заемщик не сможет погасить кредиты</w:t>
      </w:r>
      <w:r>
        <w:t xml:space="preserve">, </w:t>
      </w:r>
      <w:r w:rsidRPr="00163D16">
        <w:t>способствует тому</w:t>
      </w:r>
      <w:r>
        <w:t xml:space="preserve">, </w:t>
      </w:r>
      <w:r w:rsidRPr="00163D16">
        <w:t>что банки предпочитают спекулятивные операции с ценными бумагами и иностранной валютой вложению в реальный сектор.</w:t>
      </w:r>
    </w:p>
    <w:p w:rsidR="000A69A3" w:rsidRPr="00163D16" w:rsidRDefault="000A69A3" w:rsidP="000A69A3">
      <w:pPr>
        <w:spacing w:before="120"/>
        <w:ind w:firstLine="567"/>
        <w:jc w:val="both"/>
      </w:pPr>
      <w:r w:rsidRPr="00163D16">
        <w:t>2) Предприятия</w:t>
      </w:r>
      <w:r>
        <w:t xml:space="preserve">, </w:t>
      </w:r>
      <w:r w:rsidRPr="00163D16">
        <w:t>вследствие риска неплатежеспособности</w:t>
      </w:r>
      <w:r>
        <w:t xml:space="preserve">, </w:t>
      </w:r>
      <w:r w:rsidRPr="00163D16">
        <w:t>когда доходы и активы в будущем могут оказаться недостаточными для погашения обязательств</w:t>
      </w:r>
      <w:r>
        <w:t xml:space="preserve">, </w:t>
      </w:r>
      <w:r w:rsidRPr="00163D16">
        <w:t>уменьшают спрос на кредиты и выбирают другие</w:t>
      </w:r>
      <w:r>
        <w:t xml:space="preserve">, </w:t>
      </w:r>
      <w:r w:rsidRPr="00163D16">
        <w:t>менее эффективные источники финансирования инвестиций</w:t>
      </w:r>
      <w:r>
        <w:t xml:space="preserve">, </w:t>
      </w:r>
      <w:r w:rsidRPr="00163D16">
        <w:t xml:space="preserve">в частности вынуждены поддерживать высокие цены на продукцию путем ограничения его предложения. </w:t>
      </w:r>
    </w:p>
    <w:p w:rsidR="000A69A3" w:rsidRPr="00163D16" w:rsidRDefault="000A69A3" w:rsidP="000A69A3">
      <w:pPr>
        <w:spacing w:before="120"/>
        <w:ind w:firstLine="567"/>
        <w:jc w:val="both"/>
      </w:pPr>
      <w:r w:rsidRPr="00163D16">
        <w:t>Требование выплаты процентов независимо от прибылей и риск превышения обязательств над активами способствует также проблеме moral hazard</w:t>
      </w:r>
      <w:r>
        <w:t xml:space="preserve">, </w:t>
      </w:r>
      <w:r w:rsidRPr="00163D16">
        <w:t>когда предприятия все более склонны направлять взятые в банке кредиты не на развитие производства</w:t>
      </w:r>
      <w:r>
        <w:t xml:space="preserve">, </w:t>
      </w:r>
      <w:r w:rsidRPr="00163D16">
        <w:t>а на спекулятивные операции с ценными бумагами</w:t>
      </w:r>
      <w:r>
        <w:t xml:space="preserve">, </w:t>
      </w:r>
      <w:r w:rsidRPr="00163D16">
        <w:t>что повышает риски кредитования реального сектора.</w:t>
      </w:r>
    </w:p>
    <w:p w:rsidR="000A69A3" w:rsidRDefault="000A69A3" w:rsidP="000A69A3">
      <w:pPr>
        <w:spacing w:before="120"/>
        <w:ind w:firstLine="567"/>
        <w:jc w:val="both"/>
      </w:pPr>
      <w:r w:rsidRPr="00163D16">
        <w:t>Таким образом</w:t>
      </w:r>
      <w:r>
        <w:t xml:space="preserve">, </w:t>
      </w:r>
      <w:r w:rsidRPr="00163D16">
        <w:t xml:space="preserve">решением проблемы информационной асимметрии и неблагоприятного выбора и moral hazard является выплата процентов из прибылей. </w:t>
      </w:r>
    </w:p>
    <w:p w:rsidR="000A69A3" w:rsidRDefault="000A69A3" w:rsidP="000A69A3">
      <w:pPr>
        <w:spacing w:before="120"/>
        <w:ind w:firstLine="567"/>
        <w:jc w:val="both"/>
      </w:pPr>
      <w:r w:rsidRPr="00163D16">
        <w:t>Таким образом</w:t>
      </w:r>
      <w:r>
        <w:t xml:space="preserve">, </w:t>
      </w:r>
      <w:r w:rsidRPr="00163D16">
        <w:t>проблема Понци финансирования и ликвидной ловушки</w:t>
      </w:r>
      <w:r>
        <w:t xml:space="preserve">, </w:t>
      </w:r>
      <w:r w:rsidRPr="00163D16">
        <w:t>информационная асимметрия обусловлены разрывом между обязательствами и активами должников. Таким образом</w:t>
      </w:r>
      <w:r>
        <w:t xml:space="preserve">, </w:t>
      </w:r>
      <w:r w:rsidRPr="00163D16">
        <w:t>выплата процентов из прибылей</w:t>
      </w:r>
      <w:r>
        <w:t xml:space="preserve">, </w:t>
      </w:r>
      <w:r w:rsidRPr="00163D16">
        <w:t>на чем основан Исламский банкинг</w:t>
      </w:r>
      <w:r>
        <w:t xml:space="preserve">, </w:t>
      </w:r>
      <w:r w:rsidRPr="00163D16">
        <w:t>позволит предотвратить превышение обязательств должников над активами и</w:t>
      </w:r>
      <w:r>
        <w:t xml:space="preserve">, </w:t>
      </w:r>
      <w:r w:rsidRPr="00163D16">
        <w:t>таким образом</w:t>
      </w:r>
      <w:r>
        <w:t xml:space="preserve">, </w:t>
      </w:r>
      <w:r w:rsidRPr="00163D16">
        <w:t>указанные выше проблемы.</w:t>
      </w:r>
      <w:r>
        <w:t xml:space="preserve">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9A3"/>
    <w:rsid w:val="000A69A3"/>
    <w:rsid w:val="000F61FF"/>
    <w:rsid w:val="00163D16"/>
    <w:rsid w:val="001A35F6"/>
    <w:rsid w:val="007C616C"/>
    <w:rsid w:val="007D0E39"/>
    <w:rsid w:val="00811DD4"/>
    <w:rsid w:val="00B1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497466-468C-4D46-B6C5-7CA60E33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9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A69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Исламский банкинг как решение проблем Понци финансирования, ликвидной ловушки и информационной асимметрии</vt:lpstr>
    </vt:vector>
  </TitlesOfParts>
  <Company>Home</Company>
  <LinksUpToDate>false</LinksUpToDate>
  <CharactersWithSpaces>5510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Исламский банкинг как решение проблем Понци финансирования, ликвидной ловушки и информационной асимметрии</dc:title>
  <dc:subject/>
  <dc:creator>User</dc:creator>
  <cp:keywords/>
  <dc:description/>
  <cp:lastModifiedBy>admin</cp:lastModifiedBy>
  <cp:revision>2</cp:revision>
  <dcterms:created xsi:type="dcterms:W3CDTF">2014-03-28T17:05:00Z</dcterms:created>
  <dcterms:modified xsi:type="dcterms:W3CDTF">2014-03-28T17:05:00Z</dcterms:modified>
</cp:coreProperties>
</file>