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979" w:rsidRPr="00633AE1" w:rsidRDefault="00444979" w:rsidP="00444979">
      <w:pPr>
        <w:spacing w:before="120"/>
        <w:jc w:val="center"/>
        <w:rPr>
          <w:b/>
          <w:sz w:val="32"/>
        </w:rPr>
      </w:pPr>
      <w:r w:rsidRPr="00633AE1">
        <w:rPr>
          <w:b/>
          <w:sz w:val="32"/>
        </w:rPr>
        <w:t>Принципы и стадии налогового планирования</w:t>
      </w:r>
    </w:p>
    <w:p w:rsidR="00444979" w:rsidRPr="00633AE1" w:rsidRDefault="00444979" w:rsidP="00444979">
      <w:pPr>
        <w:spacing w:before="120"/>
        <w:jc w:val="center"/>
        <w:rPr>
          <w:sz w:val="28"/>
        </w:rPr>
      </w:pPr>
      <w:r w:rsidRPr="00633AE1">
        <w:rPr>
          <w:sz w:val="28"/>
        </w:rPr>
        <w:t>Елeнa Cepгeeвна Bылкoвa, доктор экономических наук, профессор, декан факультета финансовых, кредитных и международных экономических отношений Санкт-Петербургского государственного универcитeтa экoнoмики и финaнcов.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Через влияние налогов на управление доходами</w:t>
      </w:r>
      <w:r>
        <w:t xml:space="preserve">, </w:t>
      </w:r>
      <w:r w:rsidRPr="00633AE1">
        <w:t>расходами и конечными результатами налоговое планирование опосредованно влияет и на другие направления финансового менеджмента. Налоговое планирование позволяет оптимизировать сумму уплачиваемых налогов и избежать экономического ущерба</w:t>
      </w:r>
      <w:r>
        <w:t xml:space="preserve">, </w:t>
      </w:r>
      <w:r w:rsidRPr="00633AE1">
        <w:t xml:space="preserve">связанного с выплатой штрафов. Налоговое планирование является частью финансового планирования и подчиняется определенным принципам. На практике выделяют четыре основные стадии налогового планирования. 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В экономической литературе можно выделить два подхода к определению налогового планирования. В основе первого лежит минимизация налоговых обязательств налогоплательщика</w:t>
      </w:r>
      <w:r>
        <w:t xml:space="preserve">, </w:t>
      </w:r>
      <w:r w:rsidRPr="00633AE1">
        <w:t>в основе второго — налоговая оптимизация.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Следует также различать налоговое планирование как более широкое понятие и планирование налогов как более узкое понятие.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Налоговое планирование на уровне хозяйствующего субъекта — это неотъемлемая часть управления его финансово-хозяйственной деятельностью в рамках единой стратегии его экономического развития</w:t>
      </w:r>
      <w:r>
        <w:t xml:space="preserve">, </w:t>
      </w:r>
      <w:r w:rsidRPr="00633AE1">
        <w:t>представляющая собой процесс системного использования оптимальных законных налоговых способов и методов для установления желаемого будущего финансового состояния объекта в условиях ограниченности ресурсов и возможности их альтернативного использования. При этом в понятие будущего финансового состояния целесообразно также включать уровень налогового бремени.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Планирование налогов — это планирование на минимальном для конкретного хозяйствующего субъекта уровне сумм отдельных налогов.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Через влияние налогов на управление доходами</w:t>
      </w:r>
      <w:r>
        <w:t xml:space="preserve">, </w:t>
      </w:r>
      <w:r w:rsidRPr="00633AE1">
        <w:t>расходами и конечными результатами налоговое планирование опосредованно влияет и на другие направления финансового менеджмента.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Здесь необходимо отметить следующее.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Во-первых</w:t>
      </w:r>
      <w:r>
        <w:t xml:space="preserve">, </w:t>
      </w:r>
      <w:r w:rsidRPr="00633AE1">
        <w:t>являясь составной частью системы финансового менеджмента</w:t>
      </w:r>
      <w:r>
        <w:t xml:space="preserve">, </w:t>
      </w:r>
      <w:r w:rsidRPr="00633AE1">
        <w:t>налоговое планирование занимает в ней специфичное место</w:t>
      </w:r>
      <w:r>
        <w:t xml:space="preserve">, </w:t>
      </w:r>
      <w:r w:rsidRPr="00633AE1">
        <w:t>что обусловлено тем</w:t>
      </w:r>
      <w:r>
        <w:t xml:space="preserve">, </w:t>
      </w:r>
      <w:r w:rsidRPr="00633AE1">
        <w:t>что налоговый аспект присутствует в любом сегменте управления финансами хозяйствующих субъектов.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Во-вторых</w:t>
      </w:r>
      <w:r>
        <w:t xml:space="preserve">, </w:t>
      </w:r>
      <w:r w:rsidRPr="00633AE1">
        <w:t>так как налоговые отношения как составная часть финансовых возникают на перераспределительной стадии воспроизводственного процесса и являются завершающим звеном любого предпринимательского решения</w:t>
      </w:r>
      <w:r>
        <w:t xml:space="preserve">, </w:t>
      </w:r>
      <w:r w:rsidRPr="00633AE1">
        <w:t>налоговому планированию как составной части финансового менеджмента присуща ограниченная самостоятельность. Как контрольная функция финансов проявляется только в процессе формирования и использования централизованных и децентрализованных денежных фондов</w:t>
      </w:r>
      <w:r>
        <w:t xml:space="preserve">, </w:t>
      </w:r>
      <w:r w:rsidRPr="00633AE1">
        <w:t>так и налоговое планирование проявляется только в процессе осуществления соответствующих видов деятельности и решений. Таким образом</w:t>
      </w:r>
      <w:r>
        <w:t xml:space="preserve">, </w:t>
      </w:r>
      <w:r w:rsidRPr="00633AE1">
        <w:t>налоговое планирование</w:t>
      </w:r>
      <w:r>
        <w:t xml:space="preserve">, </w:t>
      </w:r>
      <w:r w:rsidRPr="00633AE1">
        <w:t>не имея четко самостоятельного характера</w:t>
      </w:r>
      <w:r>
        <w:t xml:space="preserve">, </w:t>
      </w:r>
      <w:r w:rsidRPr="00633AE1">
        <w:t>тем не менее оказывает существенное влияние на принятие предпринимательских решений и повышение эффективности финансово-хозяйственной деятельности организаций.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В-третьих</w:t>
      </w:r>
      <w:r>
        <w:t xml:space="preserve">, </w:t>
      </w:r>
      <w:r w:rsidRPr="00633AE1">
        <w:t>налоговая экономия увеличивает собственные финансовые ресурсы предприятия</w:t>
      </w:r>
      <w:r>
        <w:t xml:space="preserve">, </w:t>
      </w:r>
      <w:r w:rsidRPr="00633AE1">
        <w:t>поэтому конечной целью налогового планирования является не только и не столько оптимизация налогов</w:t>
      </w:r>
      <w:r>
        <w:t xml:space="preserve">, </w:t>
      </w:r>
      <w:r w:rsidRPr="00633AE1">
        <w:t>а в рамках достижения основных целей предпринимательской деятельности предприятия повышение его финансовой устойчивости и значимости.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Отсутствие налогового планирования ставит хозяйствующие субъекты в такое положение</w:t>
      </w:r>
      <w:r>
        <w:t xml:space="preserve">, </w:t>
      </w:r>
      <w:r w:rsidRPr="00633AE1">
        <w:t>когда они: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недостаточно полно понимают возможности развития бизнеса в более благоприятных условиях;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оказываются в более слабой позиции по сравнению с другими участниками рыночной деятельности;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не обеспечивают должной системности в своем развитии;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могут допускать существенные ошибки в стратегическом развитии и реализации своей миссии.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Применение налогового планирования в деятельности фирмы и деловых отношений создает следующие важные преимущества для бизнеса: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прояснение возникающих проблем;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возможность анализа и использования будущих благоприятных условий;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подготовку фирмы к изменениям во внешней среде;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стимулирование участников налогового планирования к реализации своих решений в дальнейшей работе</w:t>
      </w:r>
      <w:r>
        <w:t xml:space="preserve">, </w:t>
      </w:r>
      <w:r w:rsidRPr="00633AE1">
        <w:t>создание предпосылок для повышения образовательной подготовки менеджеров;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обеспечение более рационального распределения и использования различных видов ресурсов хозяйствующего субъекта;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повышение финансовой устойчивости и значимости предприятия.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Основами налогового планирования являются: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учет основных направлений развития налоговой</w:t>
      </w:r>
      <w:r>
        <w:t xml:space="preserve">, </w:t>
      </w:r>
      <w:r w:rsidRPr="00633AE1">
        <w:t>бюджетной и инвестиционной политики государства;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разработка учетной политики предприятия и проведение договорных компаний с учетом их налоговых последствий;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правильное и полное использование всех установленных законом льгот</w:t>
      </w:r>
      <w:r>
        <w:t xml:space="preserve">, </w:t>
      </w:r>
      <w:r w:rsidRPr="00633AE1">
        <w:t>освобождений от налогов и исполнения обязанностей налогоплательщиков;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оценка возможностей получения отсрочек и рассрочек по уплате налогов</w:t>
      </w:r>
      <w:r>
        <w:t xml:space="preserve">, </w:t>
      </w:r>
      <w:r w:rsidRPr="00633AE1">
        <w:t>а также различных налоговых и инвестиционных налоговых кредитов.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Налоговое планирование является частью финансового планирования и подчиняется следующим принципам: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платить минимум из положенного;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осуществлять уплату налога в последний день установленного периода;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использовать варианты снижения налогооблагаемой базы в рамках взаимосвязанной системы налогообложения предприятий;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использовать льготные режимы налогообложения</w:t>
      </w:r>
      <w:r>
        <w:t xml:space="preserve">, </w:t>
      </w:r>
      <w:r w:rsidRPr="00633AE1">
        <w:t>предусмотренные законодательством;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не допускать повышенного налогообложения путем использования специальных учетных методов.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Таким образом</w:t>
      </w:r>
      <w:r>
        <w:t xml:space="preserve">, </w:t>
      </w:r>
      <w:r w:rsidRPr="00633AE1">
        <w:t>налоговое планирование позволяет оптимизировать сумму уплачиваемых налогов и избежать экономического ущерба</w:t>
      </w:r>
      <w:r>
        <w:t xml:space="preserve">, </w:t>
      </w:r>
      <w:r w:rsidRPr="00633AE1">
        <w:t>связанного с выплатой штрафов в пользу государства.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На практике выделяют четыре основные стадии налогового планирования.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Стадия 1. Принятие решений о наиболее выгодном с точки зрения налогового планирования расположении самого предприятия</w:t>
      </w:r>
      <w:r>
        <w:t xml:space="preserve">, </w:t>
      </w:r>
      <w:r w:rsidRPr="00633AE1">
        <w:t>его руководящих органов</w:t>
      </w:r>
      <w:r>
        <w:t xml:space="preserve">, </w:t>
      </w:r>
      <w:r w:rsidRPr="00633AE1">
        <w:t>филиалов</w:t>
      </w:r>
      <w:r>
        <w:t xml:space="preserve">, </w:t>
      </w:r>
      <w:r w:rsidRPr="00633AE1">
        <w:t>дочерних и зависимых обществ для оптимизации налогов исходя из целей деятельности предприятия и особенностей налоговых режимов отдельных стран.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Различия в налоговых режимах между странами помогают уйти от налогообложения с использованием «принципа неограниченной налоговой ответственности». Например</w:t>
      </w:r>
      <w:r>
        <w:t xml:space="preserve">, </w:t>
      </w:r>
      <w:r w:rsidRPr="00633AE1">
        <w:t>если создать компанию по законам Великобритании и в самой Великобритании</w:t>
      </w:r>
      <w:r>
        <w:t xml:space="preserve">, </w:t>
      </w:r>
      <w:r w:rsidRPr="00633AE1">
        <w:t>где резидентами считаются компании</w:t>
      </w:r>
      <w:r>
        <w:t xml:space="preserve">, </w:t>
      </w:r>
      <w:r w:rsidRPr="00633AE1">
        <w:t>имеющие в этой стране центр фактического руководства</w:t>
      </w:r>
      <w:r>
        <w:t xml:space="preserve">, </w:t>
      </w:r>
      <w:r w:rsidRPr="00633AE1">
        <w:t>а само руководство расположить в США</w:t>
      </w:r>
      <w:r>
        <w:t xml:space="preserve">, </w:t>
      </w:r>
      <w:r w:rsidRPr="00633AE1">
        <w:t>где критерием считается место создания</w:t>
      </w:r>
      <w:r>
        <w:t xml:space="preserve">, </w:t>
      </w:r>
      <w:r w:rsidRPr="00633AE1">
        <w:t>то компания не будет считаться резидентом ни в США</w:t>
      </w:r>
      <w:r>
        <w:t xml:space="preserve">, </w:t>
      </w:r>
      <w:r w:rsidRPr="00633AE1">
        <w:t>ни в Великобритании. Тогда ни в одной из стран компания не попадет под режим неограниченной налоговой ответственности. Но считаясь нерезидентом в каждой из этих стран</w:t>
      </w:r>
      <w:r>
        <w:t xml:space="preserve">, </w:t>
      </w:r>
      <w:r w:rsidRPr="00633AE1">
        <w:t>фирма будет облагаться налогом только по доходам из источников этих стран</w:t>
      </w:r>
      <w:r>
        <w:t xml:space="preserve">, </w:t>
      </w:r>
      <w:r w:rsidRPr="00633AE1">
        <w:t>а если их нет</w:t>
      </w:r>
      <w:r>
        <w:t xml:space="preserve">, </w:t>
      </w:r>
      <w:r w:rsidRPr="00633AE1">
        <w:t>то налогообложение будет нулевым и</w:t>
      </w:r>
      <w:r>
        <w:t xml:space="preserve">, </w:t>
      </w:r>
      <w:r w:rsidRPr="00633AE1">
        <w:t>следовательно</w:t>
      </w:r>
      <w:r>
        <w:t xml:space="preserve">, </w:t>
      </w:r>
      <w:r w:rsidRPr="00633AE1">
        <w:t>нет необходимости использовать оффшорную зону.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На практике возможно использование двухстороннего и многостороннего соглашения о ликвидации двойного налогообложения. В частности</w:t>
      </w:r>
      <w:r>
        <w:t xml:space="preserve">, </w:t>
      </w:r>
      <w:r w:rsidRPr="00633AE1">
        <w:t>существует налоговое соглашение</w:t>
      </w:r>
      <w:r>
        <w:t xml:space="preserve">, </w:t>
      </w:r>
      <w:r w:rsidRPr="00633AE1">
        <w:t>заключенное между Нидерландами и Антильскими островами</w:t>
      </w:r>
      <w:r>
        <w:t xml:space="preserve">, </w:t>
      </w:r>
      <w:r w:rsidRPr="00633AE1">
        <w:t>которое получило в международной практике наименование «Голландский сэндвич».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Например</w:t>
      </w:r>
      <w:r>
        <w:t xml:space="preserve">, </w:t>
      </w:r>
      <w:r w:rsidRPr="00633AE1">
        <w:t>компания зарегистрирована на Антильских островах. Инвестор учреждает дочернюю компанию в Нидерландах и использует ее для управления компаниями</w:t>
      </w:r>
      <w:r>
        <w:t xml:space="preserve">, </w:t>
      </w:r>
      <w:r w:rsidRPr="00633AE1">
        <w:t>создаваемыми в любых странах</w:t>
      </w:r>
      <w:r>
        <w:t xml:space="preserve">, </w:t>
      </w:r>
      <w:r w:rsidRPr="00633AE1">
        <w:t>т. е. эти компании принадлежат организации</w:t>
      </w:r>
      <w:r>
        <w:t xml:space="preserve">, </w:t>
      </w:r>
      <w:r w:rsidRPr="00633AE1">
        <w:t>расположенной на Антильских островах. Используя соглашение между Нидерландами и Антильскими островами</w:t>
      </w:r>
      <w:r>
        <w:t xml:space="preserve">, </w:t>
      </w:r>
      <w:r w:rsidRPr="00633AE1">
        <w:t>можно минимизировать налоговое бремя за счет уменьшения и доведения до нуля налогов на дивиденды</w:t>
      </w:r>
      <w:r>
        <w:t xml:space="preserve">, </w:t>
      </w:r>
      <w:r w:rsidRPr="00633AE1">
        <w:t>которые распределяются субдочерними компаниями.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Следует отметить</w:t>
      </w:r>
      <w:r>
        <w:t xml:space="preserve">, </w:t>
      </w:r>
      <w:r w:rsidRPr="00633AE1">
        <w:t>что существуют страны (Франция</w:t>
      </w:r>
      <w:r>
        <w:t xml:space="preserve">, </w:t>
      </w:r>
      <w:r w:rsidRPr="00633AE1">
        <w:t>Швейцария)</w:t>
      </w:r>
      <w:r>
        <w:t xml:space="preserve">, </w:t>
      </w:r>
      <w:r w:rsidRPr="00633AE1">
        <w:t>которые ограничивают свою налоговую юрисдикцию только доходами</w:t>
      </w:r>
      <w:r>
        <w:t xml:space="preserve">, </w:t>
      </w:r>
      <w:r w:rsidRPr="00633AE1">
        <w:t>извлекаемыми на их территории</w:t>
      </w:r>
      <w:r>
        <w:t xml:space="preserve">, </w:t>
      </w:r>
      <w:r w:rsidRPr="00633AE1">
        <w:t>и не облагают доходы</w:t>
      </w:r>
      <w:r>
        <w:t xml:space="preserve">, </w:t>
      </w:r>
      <w:r w:rsidRPr="00633AE1">
        <w:t>полученные за рубежом.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Что касается Российской Федерации</w:t>
      </w:r>
      <w:r>
        <w:t xml:space="preserve">, </w:t>
      </w:r>
      <w:r w:rsidRPr="00633AE1">
        <w:t>то здесь используются свободные экономические зоны и закрытые административно-территориальные образования</w:t>
      </w:r>
      <w:r>
        <w:t xml:space="preserve">, </w:t>
      </w:r>
      <w:r w:rsidRPr="00633AE1">
        <w:t>где происходит снижение налогового бремени.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Стадия 2. Выбор организационно-правовой формы юридического лица и его внутренней структуры с учетом характера и целей деятельности и соответствия режима налогообложения юридического лица с его гражданско-правовой ответственностью по обязательствам.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При этом в западных странах сложилась общая тенденция: чем меньше ответственность по обязательствам перед своими кредиторами</w:t>
      </w:r>
      <w:r>
        <w:t xml:space="preserve">, </w:t>
      </w:r>
      <w:r w:rsidRPr="00633AE1">
        <w:t>тем больше налоговые обязательства</w:t>
      </w:r>
      <w:r>
        <w:t xml:space="preserve">, </w:t>
      </w:r>
      <w:r w:rsidRPr="00633AE1">
        <w:t>и наоборот. Установлено</w:t>
      </w:r>
      <w:r>
        <w:t xml:space="preserve">, </w:t>
      </w:r>
      <w:r w:rsidRPr="00633AE1">
        <w:t>что если участники полного товарищества полностью отвечают по долгам товарищества всем имуществом</w:t>
      </w:r>
      <w:r>
        <w:t xml:space="preserve">, </w:t>
      </w:r>
      <w:r w:rsidRPr="00633AE1">
        <w:t>то они</w:t>
      </w:r>
      <w:r>
        <w:t xml:space="preserve">, </w:t>
      </w:r>
      <w:r w:rsidRPr="00633AE1">
        <w:t>как правило</w:t>
      </w:r>
      <w:r>
        <w:t xml:space="preserve">, </w:t>
      </w:r>
      <w:r w:rsidRPr="00633AE1">
        <w:t>не признаются плательщиками налога на прибыль или платят его по минимальной ставке</w:t>
      </w:r>
      <w:r>
        <w:t xml:space="preserve">, </w:t>
      </w:r>
      <w:r w:rsidRPr="00633AE1">
        <w:t>а предприятия в западных странах</w:t>
      </w:r>
      <w:r>
        <w:t xml:space="preserve">, </w:t>
      </w:r>
      <w:r w:rsidRPr="00633AE1">
        <w:t>как правило</w:t>
      </w:r>
      <w:r>
        <w:t xml:space="preserve">, </w:t>
      </w:r>
      <w:r w:rsidRPr="00633AE1">
        <w:t>акционерные общества или общества с ограниченной ответственностью</w:t>
      </w:r>
      <w:r>
        <w:t xml:space="preserve">, </w:t>
      </w:r>
      <w:r w:rsidRPr="00633AE1">
        <w:t>не имеют льготного режима налогообложения прибыли.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Компания</w:t>
      </w:r>
      <w:r>
        <w:t xml:space="preserve">, </w:t>
      </w:r>
      <w:r w:rsidRPr="00633AE1">
        <w:t>получающая дивиденды от участия в деятельности других предприятий</w:t>
      </w:r>
      <w:r>
        <w:t xml:space="preserve">, </w:t>
      </w:r>
      <w:r w:rsidRPr="00633AE1">
        <w:t>имеет право вычитать либо весь дивиденд</w:t>
      </w:r>
      <w:r>
        <w:t xml:space="preserve">, </w:t>
      </w:r>
      <w:r w:rsidRPr="00633AE1">
        <w:t>либо его часть из налогообложения прибыли. Критерием того</w:t>
      </w:r>
      <w:r>
        <w:t xml:space="preserve">, </w:t>
      </w:r>
      <w:r w:rsidRPr="00633AE1">
        <w:t>сколько вычитать</w:t>
      </w:r>
      <w:r>
        <w:t xml:space="preserve">, </w:t>
      </w:r>
      <w:r w:rsidRPr="00633AE1">
        <w:t>служит процент участия в капитале другого предприятия. Чем он больше</w:t>
      </w:r>
      <w:r>
        <w:t xml:space="preserve">, </w:t>
      </w:r>
      <w:r w:rsidRPr="00633AE1">
        <w:t>тем больше вычитается дивидендов.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В отдельных странах полностью разрешено вычитать дивиденд из налогооблагаемой базы</w:t>
      </w:r>
      <w:r>
        <w:t xml:space="preserve">, </w:t>
      </w:r>
      <w:r w:rsidRPr="00633AE1">
        <w:t>если он получен от контролируемого предприятия</w:t>
      </w:r>
      <w:r>
        <w:t xml:space="preserve">, </w:t>
      </w:r>
      <w:r w:rsidRPr="00633AE1">
        <w:t>где обеспечено безусловное принятие или отклонение определенных решений на общем собрании акционеров.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В отдельных странах (например во Франции) существует такое положение</w:t>
      </w:r>
      <w:r>
        <w:t xml:space="preserve">, </w:t>
      </w:r>
      <w:r w:rsidRPr="00633AE1">
        <w:t>что если фирма владеет 95% акций другой компании</w:t>
      </w:r>
      <w:r>
        <w:t xml:space="preserve">, </w:t>
      </w:r>
      <w:r w:rsidRPr="00633AE1">
        <w:t>то результаты деятельности последней включаются в налоговые документы контролирующей фирмы.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В российских условиях хозяйствующие субъекты должны учитывать</w:t>
      </w:r>
      <w:r>
        <w:t xml:space="preserve">, </w:t>
      </w:r>
      <w:r w:rsidRPr="00633AE1">
        <w:t>что участие государства при формировании уставного капитала в размере более 25% ограничивает возможности проведения реструктуризации</w:t>
      </w:r>
      <w:r>
        <w:t xml:space="preserve">, </w:t>
      </w:r>
      <w:r w:rsidRPr="00633AE1">
        <w:t>передачи имущества и распределения полученных доходов</w:t>
      </w:r>
      <w:r>
        <w:t xml:space="preserve">, </w:t>
      </w:r>
      <w:r w:rsidRPr="00633AE1">
        <w:t>а также участие в создании аффилированных групп. Согласно Налоговому и Гражданскому кодексам</w:t>
      </w:r>
      <w:r>
        <w:t xml:space="preserve">, </w:t>
      </w:r>
      <w:r w:rsidRPr="00633AE1">
        <w:t>при наличии доли одного из участников в размере более 25% возможно привлечение его к солидарной ответственности по налоговым обязательствам. Важное значение для целей налогового планирования имеет не только размер</w:t>
      </w:r>
      <w:r>
        <w:t xml:space="preserve">, </w:t>
      </w:r>
      <w:r w:rsidRPr="00633AE1">
        <w:t>но и способ формирования уставного капитала. Например</w:t>
      </w:r>
      <w:r>
        <w:t xml:space="preserve">, </w:t>
      </w:r>
      <w:r w:rsidRPr="00633AE1">
        <w:t>внесение имущества в уставной капитал создает первоначальные налоговые обязательства в виде налога на имущество. Выбор основных направлений деятельности на стадии подготовки учредительных документов будет иметь последствия</w:t>
      </w:r>
      <w:r>
        <w:t xml:space="preserve">, </w:t>
      </w:r>
      <w:r w:rsidRPr="00633AE1">
        <w:t>например</w:t>
      </w:r>
      <w:r>
        <w:t xml:space="preserve">, </w:t>
      </w:r>
      <w:r w:rsidRPr="00633AE1">
        <w:t>для расчета отчислений на страхование от несчастных случаев на производстве и профессиональных заболеваний. Создание филиалов в юрисдикциях с повышенным налоговым бременем снижает общие доходы организации</w:t>
      </w:r>
      <w:r>
        <w:t xml:space="preserve">, </w:t>
      </w:r>
      <w:r w:rsidRPr="00633AE1">
        <w:t>а с минимальным — создает дополнительные возможности для налогового планирования.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Стадия 3. Текущее налоговое планирование.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Текущее налоговое планирование состоит из следующих элементов: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использование налоговых освобождений и льгот по основным налогам с учетом изменения налогового законодательства с целью оперативного реагирования на эти изменения</w:t>
      </w:r>
      <w:r>
        <w:t xml:space="preserve">, </w:t>
      </w:r>
      <w:r w:rsidRPr="00633AE1">
        <w:t>включая реорганизацию предприятия;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использование оптимальных форм договоров при прогнозировании и определении налогооблагаемого дохода и показателей финансово-хозяйственной деятельности предприятия</w:t>
      </w:r>
      <w:r>
        <w:t xml:space="preserve">, </w:t>
      </w:r>
      <w:r w:rsidRPr="00633AE1">
        <w:t>планирования сделок</w:t>
      </w:r>
      <w:r>
        <w:t xml:space="preserve">, </w:t>
      </w:r>
      <w:r w:rsidRPr="00633AE1">
        <w:t>опосредствующих предпринимательскую деятельность организации;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разработка учетной политики для целей оптимизации налогообложения.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Все перечисленные факторы учитываются при моделировании налогового бремени хозяйствующего субъекта на оптимальном для него уровне в зависимости от этапа развития предприятия и целей</w:t>
      </w:r>
      <w:r>
        <w:t xml:space="preserve">, </w:t>
      </w:r>
      <w:r w:rsidRPr="00633AE1">
        <w:t>стоящих перед ним.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Стадия 4. Принимаются решения по наиболее рациональному размещению активов и прибыли и по проблемам инвестирования и аккумулирования средств</w:t>
      </w:r>
      <w:r>
        <w:t xml:space="preserve">, </w:t>
      </w:r>
      <w:r w:rsidRPr="00633AE1">
        <w:t>так как правильное размещение прибыли и капитала позволяет получить дополнительные налоговые льготы</w:t>
      </w:r>
      <w:r>
        <w:t xml:space="preserve">, </w:t>
      </w:r>
      <w:r w:rsidRPr="00633AE1">
        <w:t>а в отдельных случаях — обеспечить возврат части уплаченных налогов.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На практике этапы налогового планирования можно использовать в совокупности или в отдельности в зависимости от того</w:t>
      </w:r>
      <w:r>
        <w:t xml:space="preserve">, </w:t>
      </w:r>
      <w:r w:rsidRPr="00633AE1">
        <w:t>создается ли предприятие или уже действует.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В дополнение к четырем основным стадиям можно добавить стадию формирования целей и задач предприятия в начале его организации и стадию контроля</w:t>
      </w:r>
      <w:r>
        <w:t xml:space="preserve">, </w:t>
      </w:r>
      <w:r w:rsidRPr="00633AE1">
        <w:t>анализа и оценки эффективности налогового планирования. На практике стадии налогового планирования могут присутствовать в совокупности или в отдельности в зависимости от того</w:t>
      </w:r>
      <w:r>
        <w:t xml:space="preserve">, </w:t>
      </w:r>
      <w:r w:rsidRPr="00633AE1">
        <w:t>создается ли предприятие или уже действует.</w:t>
      </w:r>
    </w:p>
    <w:p w:rsidR="00444979" w:rsidRPr="00633AE1" w:rsidRDefault="00444979" w:rsidP="00444979">
      <w:pPr>
        <w:spacing w:before="120"/>
        <w:ind w:firstLine="567"/>
        <w:jc w:val="both"/>
      </w:pPr>
      <w:r w:rsidRPr="00633AE1">
        <w:t>Все перечисленное учитывается при моделировании налогового бремени хозяйствующего субъекта на оптимальном для него уровне в зависимости от этапа развития предприятия и целей</w:t>
      </w:r>
      <w:r>
        <w:t xml:space="preserve">, </w:t>
      </w:r>
      <w:r w:rsidRPr="00633AE1">
        <w:t>стоящих перед ним.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4979"/>
    <w:rsid w:val="001A35F6"/>
    <w:rsid w:val="00406176"/>
    <w:rsid w:val="00444979"/>
    <w:rsid w:val="00633AE1"/>
    <w:rsid w:val="007912C6"/>
    <w:rsid w:val="00811DD4"/>
    <w:rsid w:val="00F94B21"/>
    <w:rsid w:val="00FB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1E9A01E-00F7-4B73-8921-00E75F30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9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4497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1857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Принципы и стадии налогового планирования</vt:lpstr>
    </vt:vector>
  </TitlesOfParts>
  <Company>Home</Company>
  <LinksUpToDate>false</LinksUpToDate>
  <CharactersWithSpaces>12423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и стадии налогового планирования</dc:title>
  <dc:subject/>
  <dc:creator>User</dc:creator>
  <cp:keywords/>
  <dc:description/>
  <cp:lastModifiedBy>admin</cp:lastModifiedBy>
  <cp:revision>2</cp:revision>
  <dcterms:created xsi:type="dcterms:W3CDTF">2014-03-28T15:13:00Z</dcterms:created>
  <dcterms:modified xsi:type="dcterms:W3CDTF">2014-03-28T15:13:00Z</dcterms:modified>
</cp:coreProperties>
</file>