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4D7" w:rsidRPr="003F4987" w:rsidRDefault="00612B82" w:rsidP="004254D7">
      <w:pPr>
        <w:spacing w:after="0" w:line="360" w:lineRule="auto"/>
        <w:ind w:firstLine="709"/>
        <w:jc w:val="both"/>
        <w:rPr>
          <w:rFonts w:ascii="Times New Roman" w:hAnsi="Times New Roman" w:cs="Times New Roman"/>
          <w:b/>
          <w:bCs/>
          <w:sz w:val="28"/>
          <w:szCs w:val="28"/>
        </w:rPr>
      </w:pPr>
      <w:r w:rsidRPr="003F4987">
        <w:rPr>
          <w:rFonts w:ascii="Times New Roman" w:hAnsi="Times New Roman" w:cs="Times New Roman"/>
          <w:b/>
          <w:bCs/>
          <w:sz w:val="28"/>
          <w:szCs w:val="28"/>
        </w:rPr>
        <w:t>Введение</w:t>
      </w:r>
    </w:p>
    <w:p w:rsidR="004254D7" w:rsidRPr="003F4987" w:rsidRDefault="004254D7" w:rsidP="004254D7">
      <w:pPr>
        <w:spacing w:after="0" w:line="360" w:lineRule="auto"/>
        <w:ind w:firstLine="709"/>
        <w:jc w:val="both"/>
        <w:rPr>
          <w:rFonts w:ascii="Times New Roman" w:hAnsi="Times New Roman" w:cs="Times New Roman"/>
          <w:sz w:val="28"/>
          <w:szCs w:val="28"/>
        </w:rPr>
      </w:pPr>
    </w:p>
    <w:p w:rsidR="00612B82" w:rsidRPr="003F4987" w:rsidRDefault="00612B82" w:rsidP="004254D7">
      <w:pPr>
        <w:spacing w:after="0" w:line="360" w:lineRule="auto"/>
        <w:ind w:firstLine="709"/>
        <w:jc w:val="both"/>
        <w:rPr>
          <w:rFonts w:ascii="Times New Roman" w:hAnsi="Times New Roman" w:cs="Times New Roman"/>
          <w:sz w:val="28"/>
          <w:szCs w:val="28"/>
        </w:rPr>
      </w:pPr>
      <w:r w:rsidRPr="003F4987">
        <w:rPr>
          <w:rFonts w:ascii="Times New Roman" w:hAnsi="Times New Roman" w:cs="Times New Roman"/>
          <w:sz w:val="28"/>
          <w:szCs w:val="28"/>
        </w:rPr>
        <w:t xml:space="preserve">Повышение благосостояния населения на основе ускоренного роста экономики занимает ключевое место в стратегии развития страны, отдельных регионов, и особенно северных. При решении этой задачи регионы Севера сталкиваются в основном с двумя видами трудностей: спецификой северного воспроизводственного процесса - высокими затратами факторов производства, транспорта и жизнедеятельности населения по сравнению со другими районами, связанными с природно-климатическими и экономико-географическими условиями; недостатками рыночных реформ, проведенных по отношению к районам Севера со стороны правительства. Поэтому возобновление расширенного воспроизводства и повышение уровня жизни в северных регионах требуют больших финансовых средств, которые можно получить за счет увеличения доходов, созданных в процессе производства товаров и услуг. Привлеченные финансовые средства (через банки, ценные </w:t>
      </w:r>
      <w:r w:rsidR="000178A5" w:rsidRPr="003F4987">
        <w:rPr>
          <w:rFonts w:ascii="Times New Roman" w:hAnsi="Times New Roman" w:cs="Times New Roman"/>
          <w:sz w:val="28"/>
          <w:szCs w:val="28"/>
        </w:rPr>
        <w:t>бумаги, федеральный бюджет и т.</w:t>
      </w:r>
      <w:r w:rsidRPr="003F4987">
        <w:rPr>
          <w:rFonts w:ascii="Times New Roman" w:hAnsi="Times New Roman" w:cs="Times New Roman"/>
          <w:sz w:val="28"/>
          <w:szCs w:val="28"/>
        </w:rPr>
        <w:t>д.) не могут рассматриваться как постоянный и равноценный источник для возобновления расширенного воспроизводства и конечного потребления населения. Этим объясняется актуальность изучения динамики и факторов роста экономики в конкретном северном регионе.</w:t>
      </w:r>
    </w:p>
    <w:p w:rsidR="00612B82" w:rsidRPr="003F4987" w:rsidRDefault="000178A5" w:rsidP="004254D7">
      <w:pPr>
        <w:spacing w:after="0" w:line="360" w:lineRule="auto"/>
        <w:ind w:firstLine="709"/>
        <w:jc w:val="both"/>
        <w:rPr>
          <w:rFonts w:ascii="Times New Roman" w:hAnsi="Times New Roman" w:cs="Times New Roman"/>
          <w:b/>
          <w:bCs/>
          <w:sz w:val="28"/>
          <w:szCs w:val="28"/>
        </w:rPr>
      </w:pPr>
      <w:r w:rsidRPr="003F4987">
        <w:rPr>
          <w:rFonts w:ascii="Times New Roman" w:hAnsi="Times New Roman" w:cs="Times New Roman"/>
          <w:sz w:val="28"/>
          <w:szCs w:val="28"/>
        </w:rPr>
        <w:br w:type="page"/>
      </w:r>
      <w:r w:rsidR="00612B82" w:rsidRPr="003F4987">
        <w:rPr>
          <w:rFonts w:ascii="Times New Roman" w:hAnsi="Times New Roman" w:cs="Times New Roman"/>
          <w:b/>
          <w:bCs/>
          <w:sz w:val="28"/>
          <w:szCs w:val="28"/>
        </w:rPr>
        <w:t>Экономически</w:t>
      </w:r>
      <w:r w:rsidR="006D1282" w:rsidRPr="003F4987">
        <w:rPr>
          <w:rFonts w:ascii="Times New Roman" w:hAnsi="Times New Roman" w:cs="Times New Roman"/>
          <w:b/>
          <w:bCs/>
          <w:sz w:val="28"/>
          <w:szCs w:val="28"/>
        </w:rPr>
        <w:t>й рост и экономическое развитие</w:t>
      </w:r>
    </w:p>
    <w:p w:rsidR="000178A5" w:rsidRPr="003F4987" w:rsidRDefault="000178A5" w:rsidP="004254D7">
      <w:pPr>
        <w:spacing w:after="0" w:line="360" w:lineRule="auto"/>
        <w:ind w:firstLine="709"/>
        <w:jc w:val="both"/>
        <w:rPr>
          <w:rFonts w:ascii="Times New Roman" w:hAnsi="Times New Roman" w:cs="Times New Roman"/>
          <w:sz w:val="28"/>
          <w:szCs w:val="28"/>
        </w:rPr>
      </w:pPr>
    </w:p>
    <w:p w:rsidR="00612B82" w:rsidRPr="003F4987" w:rsidRDefault="00612B82" w:rsidP="004254D7">
      <w:pPr>
        <w:spacing w:after="0" w:line="360" w:lineRule="auto"/>
        <w:ind w:firstLine="709"/>
        <w:jc w:val="both"/>
        <w:rPr>
          <w:rFonts w:ascii="Times New Roman" w:hAnsi="Times New Roman" w:cs="Times New Roman"/>
          <w:sz w:val="28"/>
          <w:szCs w:val="28"/>
        </w:rPr>
      </w:pPr>
      <w:r w:rsidRPr="003F4987">
        <w:rPr>
          <w:rFonts w:ascii="Times New Roman" w:hAnsi="Times New Roman" w:cs="Times New Roman"/>
          <w:sz w:val="28"/>
          <w:szCs w:val="28"/>
        </w:rPr>
        <w:t xml:space="preserve">Экономический рост является одной из ключевых целей экономической политики. Под экономическим ростом понимают увеличение объемов созданных за определенный период товаров и услуг или, иначе, создание в стране возможностей для увеличения масштабов производства товаров и услуг. Экономический рост наблюдается в условиях расширенного воспроизводства, когда происходит систематический рост объемов производства. Расширенное, а также простое и суженное воспроизводство можно интерпретировать в графической форме (кривые производственных возможностей). </w:t>
      </w:r>
    </w:p>
    <w:p w:rsidR="00612B82" w:rsidRPr="003F4987" w:rsidRDefault="00612B82" w:rsidP="004254D7">
      <w:pPr>
        <w:spacing w:after="0" w:line="360" w:lineRule="auto"/>
        <w:ind w:firstLine="709"/>
        <w:jc w:val="both"/>
        <w:rPr>
          <w:rFonts w:ascii="Times New Roman" w:hAnsi="Times New Roman" w:cs="Times New Roman"/>
          <w:sz w:val="28"/>
          <w:szCs w:val="28"/>
        </w:rPr>
      </w:pPr>
      <w:r w:rsidRPr="003F4987">
        <w:rPr>
          <w:rFonts w:ascii="Times New Roman" w:hAnsi="Times New Roman" w:cs="Times New Roman"/>
          <w:sz w:val="28"/>
          <w:szCs w:val="28"/>
        </w:rPr>
        <w:t xml:space="preserve">Следует учитывать различие в терминах “экономический рост” и “экономическое развитие”. Экономический рост предполагает количественное увеличение объемов производства экономических благ. Экономическое развитие – более широкое понятие, поскольку охватывает не только расширение, но и сужение масштабов производства, а также изменения в сфере экономических отношений (в том числе отношений собственности и хозяйствования). </w:t>
      </w:r>
    </w:p>
    <w:p w:rsidR="00612B82" w:rsidRPr="003F4987" w:rsidRDefault="00612B82" w:rsidP="004254D7">
      <w:pPr>
        <w:spacing w:after="0" w:line="360" w:lineRule="auto"/>
        <w:ind w:firstLine="709"/>
        <w:jc w:val="both"/>
        <w:rPr>
          <w:rFonts w:ascii="Times New Roman" w:hAnsi="Times New Roman" w:cs="Times New Roman"/>
          <w:sz w:val="28"/>
          <w:szCs w:val="28"/>
        </w:rPr>
      </w:pPr>
      <w:r w:rsidRPr="003F4987">
        <w:rPr>
          <w:rFonts w:ascii="Times New Roman" w:hAnsi="Times New Roman" w:cs="Times New Roman"/>
          <w:sz w:val="28"/>
          <w:szCs w:val="28"/>
        </w:rPr>
        <w:t xml:space="preserve">Республика Коми относится к числу регионов с высоким уровнем экономического развития. Большинство макроэкономических показателей в пересчете на душу населения превышают общероссийский уровень, что свидетельствует об интенсивности экономических процессов и эффективности экономической деятельности. В частности, Республика Коми существенно опережает среднероссийский уровень в пересчете на душу населения по объемам: валового регионального продукта; инвестиций в основной капитал; налоговых платежей; денежных доходов. </w:t>
      </w:r>
    </w:p>
    <w:p w:rsidR="00612B82" w:rsidRPr="003F4987" w:rsidRDefault="00612B82" w:rsidP="004254D7">
      <w:pPr>
        <w:spacing w:after="0" w:line="360" w:lineRule="auto"/>
        <w:ind w:firstLine="709"/>
        <w:jc w:val="both"/>
        <w:rPr>
          <w:rFonts w:ascii="Times New Roman" w:hAnsi="Times New Roman" w:cs="Times New Roman"/>
          <w:sz w:val="28"/>
          <w:szCs w:val="28"/>
        </w:rPr>
      </w:pPr>
      <w:r w:rsidRPr="003F4987">
        <w:rPr>
          <w:rFonts w:ascii="Times New Roman" w:hAnsi="Times New Roman" w:cs="Times New Roman"/>
          <w:sz w:val="28"/>
          <w:szCs w:val="28"/>
        </w:rPr>
        <w:t>Республика строит свою социально-экономическую политику на основе общей концепции развития Российской Федерации. В то же время стратегия и тактика преобразований в регионе разрабатываются и осуществляются с учётом местных факторов и конкретной социально-экономической среды.</w:t>
      </w:r>
    </w:p>
    <w:p w:rsidR="00612B82" w:rsidRPr="003F4987" w:rsidRDefault="00612B82" w:rsidP="004254D7">
      <w:pPr>
        <w:spacing w:after="0" w:line="360" w:lineRule="auto"/>
        <w:ind w:firstLine="709"/>
        <w:jc w:val="both"/>
        <w:rPr>
          <w:rFonts w:ascii="Times New Roman" w:hAnsi="Times New Roman" w:cs="Times New Roman"/>
          <w:sz w:val="28"/>
          <w:szCs w:val="28"/>
        </w:rPr>
      </w:pPr>
      <w:r w:rsidRPr="003F4987">
        <w:rPr>
          <w:rFonts w:ascii="Times New Roman" w:hAnsi="Times New Roman" w:cs="Times New Roman"/>
          <w:sz w:val="28"/>
          <w:szCs w:val="28"/>
        </w:rPr>
        <w:t>В настоящее время Республика Коми имеет значимые конкурентные преимущества, дающие основания для оптимистичного планирования экономического и социального развития на долгосрочную перспективу. Главные из них:</w:t>
      </w:r>
    </w:p>
    <w:p w:rsidR="00612B82" w:rsidRPr="003F4987" w:rsidRDefault="00612B82" w:rsidP="004254D7">
      <w:pPr>
        <w:pStyle w:val="a6"/>
        <w:numPr>
          <w:ilvl w:val="0"/>
          <w:numId w:val="1"/>
        </w:numPr>
        <w:spacing w:after="0" w:line="360" w:lineRule="auto"/>
        <w:ind w:left="0" w:firstLine="709"/>
        <w:jc w:val="both"/>
        <w:rPr>
          <w:rFonts w:ascii="Times New Roman" w:hAnsi="Times New Roman" w:cs="Times New Roman"/>
          <w:sz w:val="28"/>
          <w:szCs w:val="28"/>
        </w:rPr>
      </w:pPr>
      <w:r w:rsidRPr="003F4987">
        <w:rPr>
          <w:rFonts w:ascii="Times New Roman" w:hAnsi="Times New Roman" w:cs="Times New Roman"/>
          <w:sz w:val="28"/>
          <w:szCs w:val="28"/>
        </w:rPr>
        <w:t>социально-политическая и макроэкономическая стабильность;</w:t>
      </w:r>
    </w:p>
    <w:p w:rsidR="00612B82" w:rsidRPr="003F4987" w:rsidRDefault="00612B82" w:rsidP="004254D7">
      <w:pPr>
        <w:pStyle w:val="a6"/>
        <w:numPr>
          <w:ilvl w:val="0"/>
          <w:numId w:val="1"/>
        </w:numPr>
        <w:spacing w:after="0" w:line="360" w:lineRule="auto"/>
        <w:ind w:left="0" w:firstLine="709"/>
        <w:jc w:val="both"/>
        <w:rPr>
          <w:rFonts w:ascii="Times New Roman" w:hAnsi="Times New Roman" w:cs="Times New Roman"/>
          <w:sz w:val="28"/>
          <w:szCs w:val="28"/>
        </w:rPr>
      </w:pPr>
      <w:r w:rsidRPr="003F4987">
        <w:rPr>
          <w:rFonts w:ascii="Times New Roman" w:hAnsi="Times New Roman" w:cs="Times New Roman"/>
          <w:sz w:val="28"/>
          <w:szCs w:val="28"/>
        </w:rPr>
        <w:t>высокая обеспеченность природными ресурсами, в том числе лесными, минерально-сырьевыми, водными;</w:t>
      </w:r>
    </w:p>
    <w:p w:rsidR="00612B82" w:rsidRPr="003F4987" w:rsidRDefault="00612B82" w:rsidP="004254D7">
      <w:pPr>
        <w:pStyle w:val="a6"/>
        <w:numPr>
          <w:ilvl w:val="0"/>
          <w:numId w:val="1"/>
        </w:numPr>
        <w:spacing w:after="0" w:line="360" w:lineRule="auto"/>
        <w:ind w:left="0" w:firstLine="709"/>
        <w:jc w:val="both"/>
        <w:rPr>
          <w:rFonts w:ascii="Times New Roman" w:hAnsi="Times New Roman" w:cs="Times New Roman"/>
          <w:sz w:val="28"/>
          <w:szCs w:val="28"/>
        </w:rPr>
      </w:pPr>
      <w:r w:rsidRPr="003F4987">
        <w:rPr>
          <w:rFonts w:ascii="Times New Roman" w:hAnsi="Times New Roman" w:cs="Times New Roman"/>
          <w:sz w:val="28"/>
          <w:szCs w:val="28"/>
        </w:rPr>
        <w:t>надёжность в обеспечении топливом и энергоресурсами;</w:t>
      </w:r>
    </w:p>
    <w:p w:rsidR="00612B82" w:rsidRPr="003F4987" w:rsidRDefault="00612B82" w:rsidP="004254D7">
      <w:pPr>
        <w:pStyle w:val="a6"/>
        <w:numPr>
          <w:ilvl w:val="0"/>
          <w:numId w:val="1"/>
        </w:numPr>
        <w:spacing w:after="0" w:line="360" w:lineRule="auto"/>
        <w:ind w:left="0" w:firstLine="709"/>
        <w:jc w:val="both"/>
        <w:rPr>
          <w:rFonts w:ascii="Times New Roman" w:hAnsi="Times New Roman" w:cs="Times New Roman"/>
          <w:sz w:val="28"/>
          <w:szCs w:val="28"/>
        </w:rPr>
      </w:pPr>
      <w:r w:rsidRPr="003F4987">
        <w:rPr>
          <w:rFonts w:ascii="Times New Roman" w:hAnsi="Times New Roman" w:cs="Times New Roman"/>
          <w:sz w:val="28"/>
          <w:szCs w:val="28"/>
        </w:rPr>
        <w:t>возможность увеличения добычи углеводородного сырья (нефть, уголь) за счёт вовлечения в разработку новых месторождений;</w:t>
      </w:r>
    </w:p>
    <w:p w:rsidR="00612B82" w:rsidRPr="003F4987" w:rsidRDefault="00612B82" w:rsidP="004254D7">
      <w:pPr>
        <w:pStyle w:val="a6"/>
        <w:numPr>
          <w:ilvl w:val="0"/>
          <w:numId w:val="1"/>
        </w:numPr>
        <w:spacing w:after="0" w:line="360" w:lineRule="auto"/>
        <w:ind w:left="0" w:firstLine="709"/>
        <w:jc w:val="both"/>
        <w:rPr>
          <w:rFonts w:ascii="Times New Roman" w:hAnsi="Times New Roman" w:cs="Times New Roman"/>
          <w:sz w:val="28"/>
          <w:szCs w:val="28"/>
        </w:rPr>
      </w:pPr>
      <w:r w:rsidRPr="003F4987">
        <w:rPr>
          <w:rFonts w:ascii="Times New Roman" w:hAnsi="Times New Roman" w:cs="Times New Roman"/>
          <w:sz w:val="28"/>
          <w:szCs w:val="28"/>
        </w:rPr>
        <w:t>стабильность рынка нефтепродуктов и потребления газа;</w:t>
      </w:r>
    </w:p>
    <w:p w:rsidR="00612B82" w:rsidRPr="003F4987" w:rsidRDefault="00612B82" w:rsidP="004254D7">
      <w:pPr>
        <w:pStyle w:val="a6"/>
        <w:numPr>
          <w:ilvl w:val="0"/>
          <w:numId w:val="1"/>
        </w:numPr>
        <w:spacing w:after="0" w:line="360" w:lineRule="auto"/>
        <w:ind w:left="0" w:firstLine="709"/>
        <w:jc w:val="both"/>
        <w:rPr>
          <w:rFonts w:ascii="Times New Roman" w:hAnsi="Times New Roman" w:cs="Times New Roman"/>
          <w:sz w:val="28"/>
          <w:szCs w:val="28"/>
        </w:rPr>
      </w:pPr>
      <w:r w:rsidRPr="003F4987">
        <w:rPr>
          <w:rFonts w:ascii="Times New Roman" w:hAnsi="Times New Roman" w:cs="Times New Roman"/>
          <w:sz w:val="28"/>
          <w:szCs w:val="28"/>
        </w:rPr>
        <w:t xml:space="preserve">высокий кредитный рейтинг, поддержание репутации Республики Коми как добросовестного заёмщика; </w:t>
      </w:r>
    </w:p>
    <w:p w:rsidR="00612B82" w:rsidRPr="003F4987" w:rsidRDefault="00612B82" w:rsidP="004254D7">
      <w:pPr>
        <w:pStyle w:val="a6"/>
        <w:numPr>
          <w:ilvl w:val="0"/>
          <w:numId w:val="1"/>
        </w:numPr>
        <w:spacing w:after="0" w:line="360" w:lineRule="auto"/>
        <w:ind w:left="0" w:firstLine="709"/>
        <w:jc w:val="both"/>
        <w:rPr>
          <w:rFonts w:ascii="Times New Roman" w:hAnsi="Times New Roman" w:cs="Times New Roman"/>
          <w:sz w:val="28"/>
          <w:szCs w:val="28"/>
        </w:rPr>
      </w:pPr>
      <w:r w:rsidRPr="003F4987">
        <w:rPr>
          <w:rFonts w:ascii="Times New Roman" w:hAnsi="Times New Roman" w:cs="Times New Roman"/>
          <w:sz w:val="28"/>
          <w:szCs w:val="28"/>
        </w:rPr>
        <w:t>наличие нормативно-правовой базы Республики Коми, обеспечивающей поддержку инвестиционной деятельности и предусматривающей различные формы и методы государственного регулирования и поддержки инвестиционной деятельности;</w:t>
      </w:r>
    </w:p>
    <w:p w:rsidR="00612B82" w:rsidRPr="003F4987" w:rsidRDefault="00612B82" w:rsidP="004254D7">
      <w:pPr>
        <w:pStyle w:val="a6"/>
        <w:numPr>
          <w:ilvl w:val="0"/>
          <w:numId w:val="1"/>
        </w:numPr>
        <w:spacing w:after="0" w:line="360" w:lineRule="auto"/>
        <w:ind w:left="0" w:firstLine="709"/>
        <w:jc w:val="both"/>
        <w:rPr>
          <w:rFonts w:ascii="Times New Roman" w:hAnsi="Times New Roman" w:cs="Times New Roman"/>
          <w:sz w:val="28"/>
          <w:szCs w:val="28"/>
        </w:rPr>
      </w:pPr>
      <w:r w:rsidRPr="003F4987">
        <w:rPr>
          <w:rFonts w:ascii="Times New Roman" w:hAnsi="Times New Roman" w:cs="Times New Roman"/>
          <w:sz w:val="28"/>
          <w:szCs w:val="28"/>
        </w:rPr>
        <w:t>наличие транснациональных корпораций, реализующих крупные инвестиционные проекты на территории Коми;</w:t>
      </w:r>
    </w:p>
    <w:p w:rsidR="00612B82" w:rsidRPr="003F4987" w:rsidRDefault="00612B82" w:rsidP="004254D7">
      <w:pPr>
        <w:pStyle w:val="a6"/>
        <w:numPr>
          <w:ilvl w:val="0"/>
          <w:numId w:val="1"/>
        </w:numPr>
        <w:spacing w:after="0" w:line="360" w:lineRule="auto"/>
        <w:ind w:left="0" w:firstLine="709"/>
        <w:jc w:val="both"/>
        <w:rPr>
          <w:rFonts w:ascii="Times New Roman" w:hAnsi="Times New Roman" w:cs="Times New Roman"/>
          <w:sz w:val="28"/>
          <w:szCs w:val="28"/>
        </w:rPr>
      </w:pPr>
      <w:r w:rsidRPr="003F4987">
        <w:rPr>
          <w:rFonts w:ascii="Times New Roman" w:hAnsi="Times New Roman" w:cs="Times New Roman"/>
          <w:sz w:val="28"/>
          <w:szCs w:val="28"/>
        </w:rPr>
        <w:t>взвешенная бюджетно-финансовая политика, стремление руководства Республики к информационной открытости;</w:t>
      </w:r>
    </w:p>
    <w:p w:rsidR="00612B82" w:rsidRPr="003F4987" w:rsidRDefault="00612B82" w:rsidP="004254D7">
      <w:pPr>
        <w:pStyle w:val="a6"/>
        <w:numPr>
          <w:ilvl w:val="0"/>
          <w:numId w:val="1"/>
        </w:numPr>
        <w:spacing w:after="0" w:line="360" w:lineRule="auto"/>
        <w:ind w:left="0" w:firstLine="709"/>
        <w:jc w:val="both"/>
        <w:rPr>
          <w:rFonts w:ascii="Times New Roman" w:hAnsi="Times New Roman" w:cs="Times New Roman"/>
          <w:sz w:val="28"/>
          <w:szCs w:val="28"/>
        </w:rPr>
      </w:pPr>
      <w:r w:rsidRPr="003F4987">
        <w:rPr>
          <w:rFonts w:ascii="Times New Roman" w:hAnsi="Times New Roman" w:cs="Times New Roman"/>
          <w:sz w:val="28"/>
          <w:szCs w:val="28"/>
        </w:rPr>
        <w:t>наличие устойчивого внутреннего спроса на товары, изготавливаемые за счёт инвестиционного капитала, и потребительские товары;</w:t>
      </w:r>
    </w:p>
    <w:p w:rsidR="00612B82" w:rsidRPr="003F4987" w:rsidRDefault="00612B82" w:rsidP="004254D7">
      <w:pPr>
        <w:pStyle w:val="a6"/>
        <w:numPr>
          <w:ilvl w:val="0"/>
          <w:numId w:val="1"/>
        </w:numPr>
        <w:spacing w:after="0" w:line="360" w:lineRule="auto"/>
        <w:ind w:left="0" w:firstLine="709"/>
        <w:jc w:val="both"/>
        <w:rPr>
          <w:rFonts w:ascii="Times New Roman" w:hAnsi="Times New Roman" w:cs="Times New Roman"/>
          <w:sz w:val="28"/>
          <w:szCs w:val="28"/>
        </w:rPr>
      </w:pPr>
      <w:r w:rsidRPr="003F4987">
        <w:rPr>
          <w:rFonts w:ascii="Times New Roman" w:hAnsi="Times New Roman" w:cs="Times New Roman"/>
          <w:sz w:val="28"/>
          <w:szCs w:val="28"/>
        </w:rPr>
        <w:t>удовлетворительная экологическая обстановка.</w:t>
      </w:r>
    </w:p>
    <w:p w:rsidR="00612B82" w:rsidRPr="003F4987" w:rsidRDefault="00612B82" w:rsidP="004254D7">
      <w:pPr>
        <w:spacing w:after="0" w:line="360" w:lineRule="auto"/>
        <w:ind w:firstLine="709"/>
        <w:jc w:val="both"/>
        <w:rPr>
          <w:rFonts w:ascii="Times New Roman" w:hAnsi="Times New Roman" w:cs="Times New Roman"/>
          <w:sz w:val="28"/>
          <w:szCs w:val="28"/>
        </w:rPr>
      </w:pPr>
      <w:r w:rsidRPr="003F4987">
        <w:rPr>
          <w:rFonts w:ascii="Times New Roman" w:hAnsi="Times New Roman" w:cs="Times New Roman"/>
          <w:sz w:val="28"/>
          <w:szCs w:val="28"/>
        </w:rPr>
        <w:t xml:space="preserve">В последние годы наблюдается устойчивая тенденция к улучшению основных макроэкономических и бюджетных показателей региона. По итогам 2004 года ВРП Республики Коми вырос на 6.1%. По сравнению с 2003 годом темпы роста ВРП увеличились на 2.4 процентных пункта. Темпы роста промышленного производства также повысились. В 2004 году объем промышленного производства увеличился по сравнению с предыдущим годом на 4.3% (на 3.4% в 2003 году). Показатели других отраслей экономики (торговля, сфера услуг) и показатели, характеризующие уровень жизни населения, также имеют устойчивую динамику роста. </w:t>
      </w:r>
    </w:p>
    <w:p w:rsidR="00612B82" w:rsidRPr="003F4987" w:rsidRDefault="00612B82" w:rsidP="004254D7">
      <w:pPr>
        <w:spacing w:after="0" w:line="360" w:lineRule="auto"/>
        <w:ind w:firstLine="709"/>
        <w:jc w:val="both"/>
        <w:rPr>
          <w:rFonts w:ascii="Times New Roman" w:hAnsi="Times New Roman" w:cs="Times New Roman"/>
          <w:sz w:val="28"/>
          <w:szCs w:val="28"/>
        </w:rPr>
      </w:pPr>
      <w:r w:rsidRPr="003F4987">
        <w:rPr>
          <w:rFonts w:ascii="Times New Roman" w:hAnsi="Times New Roman" w:cs="Times New Roman"/>
          <w:sz w:val="28"/>
          <w:szCs w:val="28"/>
        </w:rPr>
        <w:t>В Республике Коми утверждена Стратегия экономического и социального развития региона на период до 2020 года.</w:t>
      </w:r>
    </w:p>
    <w:p w:rsidR="00612B82" w:rsidRPr="003F4987" w:rsidRDefault="00612B82" w:rsidP="004254D7">
      <w:pPr>
        <w:spacing w:after="0" w:line="360" w:lineRule="auto"/>
        <w:ind w:firstLine="709"/>
        <w:jc w:val="both"/>
        <w:rPr>
          <w:rFonts w:ascii="Times New Roman" w:hAnsi="Times New Roman" w:cs="Times New Roman"/>
          <w:sz w:val="28"/>
          <w:szCs w:val="28"/>
        </w:rPr>
      </w:pPr>
      <w:r w:rsidRPr="003F4987">
        <w:rPr>
          <w:rFonts w:ascii="Times New Roman" w:hAnsi="Times New Roman" w:cs="Times New Roman"/>
          <w:sz w:val="28"/>
          <w:szCs w:val="28"/>
        </w:rPr>
        <w:t>Главной целью экономического и социального развития является повышение уровня жизни населения в Республике на основе устойчивого развития экономики.</w:t>
      </w:r>
    </w:p>
    <w:p w:rsidR="00612B82" w:rsidRPr="003F4987" w:rsidRDefault="00612B82" w:rsidP="004254D7">
      <w:pPr>
        <w:spacing w:after="0" w:line="360" w:lineRule="auto"/>
        <w:ind w:firstLine="709"/>
        <w:jc w:val="both"/>
        <w:rPr>
          <w:rFonts w:ascii="Times New Roman" w:hAnsi="Times New Roman" w:cs="Times New Roman"/>
          <w:sz w:val="28"/>
          <w:szCs w:val="28"/>
        </w:rPr>
      </w:pPr>
    </w:p>
    <w:p w:rsidR="00612B82" w:rsidRPr="003F4987" w:rsidRDefault="006D1282" w:rsidP="004254D7">
      <w:pPr>
        <w:spacing w:after="0" w:line="360" w:lineRule="auto"/>
        <w:ind w:firstLine="709"/>
        <w:jc w:val="both"/>
        <w:rPr>
          <w:rFonts w:ascii="Times New Roman" w:hAnsi="Times New Roman" w:cs="Times New Roman"/>
          <w:b/>
          <w:bCs/>
          <w:sz w:val="28"/>
          <w:szCs w:val="28"/>
        </w:rPr>
      </w:pPr>
      <w:r w:rsidRPr="003F4987">
        <w:rPr>
          <w:rFonts w:ascii="Times New Roman" w:hAnsi="Times New Roman" w:cs="Times New Roman"/>
          <w:b/>
          <w:bCs/>
          <w:sz w:val="28"/>
          <w:szCs w:val="28"/>
        </w:rPr>
        <w:t>Показатели ВВП и ВРП</w:t>
      </w:r>
    </w:p>
    <w:p w:rsidR="006D1282" w:rsidRPr="003F4987" w:rsidRDefault="006D1282" w:rsidP="004254D7">
      <w:pPr>
        <w:spacing w:after="0" w:line="360" w:lineRule="auto"/>
        <w:ind w:firstLine="709"/>
        <w:jc w:val="both"/>
        <w:rPr>
          <w:rFonts w:ascii="Times New Roman" w:hAnsi="Times New Roman" w:cs="Times New Roman"/>
          <w:sz w:val="28"/>
          <w:szCs w:val="28"/>
        </w:rPr>
      </w:pPr>
    </w:p>
    <w:p w:rsidR="00612B82" w:rsidRPr="003F4987" w:rsidRDefault="00612B82" w:rsidP="004254D7">
      <w:pPr>
        <w:spacing w:after="0" w:line="360" w:lineRule="auto"/>
        <w:ind w:firstLine="709"/>
        <w:jc w:val="both"/>
        <w:rPr>
          <w:rFonts w:ascii="Times New Roman" w:hAnsi="Times New Roman" w:cs="Times New Roman"/>
          <w:sz w:val="28"/>
          <w:szCs w:val="28"/>
        </w:rPr>
      </w:pPr>
      <w:r w:rsidRPr="003F4987">
        <w:rPr>
          <w:rFonts w:ascii="Times New Roman" w:hAnsi="Times New Roman" w:cs="Times New Roman"/>
          <w:sz w:val="28"/>
          <w:szCs w:val="28"/>
        </w:rPr>
        <w:t>Валово́й вну́тренний проду́кт, общепринятое сокращение</w:t>
      </w:r>
      <w:r w:rsidR="004254D7" w:rsidRPr="003F4987">
        <w:rPr>
          <w:rFonts w:ascii="Times New Roman" w:hAnsi="Times New Roman" w:cs="Times New Roman"/>
          <w:sz w:val="28"/>
          <w:szCs w:val="28"/>
        </w:rPr>
        <w:t xml:space="preserve"> </w:t>
      </w:r>
      <w:r w:rsidRPr="003F4987">
        <w:rPr>
          <w:rFonts w:ascii="Times New Roman" w:hAnsi="Times New Roman" w:cs="Times New Roman"/>
          <w:sz w:val="28"/>
          <w:szCs w:val="28"/>
        </w:rPr>
        <w:t>ВВП</w:t>
      </w:r>
      <w:r w:rsidR="004254D7" w:rsidRPr="003F4987">
        <w:rPr>
          <w:rFonts w:ascii="Times New Roman" w:hAnsi="Times New Roman" w:cs="Times New Roman"/>
          <w:sz w:val="28"/>
          <w:szCs w:val="28"/>
        </w:rPr>
        <w:t>-</w:t>
      </w:r>
      <w:r w:rsidRPr="003F4987">
        <w:rPr>
          <w:rFonts w:ascii="Times New Roman" w:hAnsi="Times New Roman" w:cs="Times New Roman"/>
          <w:sz w:val="28"/>
          <w:szCs w:val="28"/>
        </w:rPr>
        <w:t>рыночная стоимость всех конечных товаров и услуг (то есть предназначенных для непосредственного употребления), произведённых за год во всех отраслях экономики на территории государства для потребления, экспорта и накопления, вне зависимости от национальной принадлежности использованных факторов производства. Впервые это понятие было предложено в 1934 году Саймоном Кузнецом.</w:t>
      </w:r>
    </w:p>
    <w:p w:rsidR="00612B82" w:rsidRPr="003F4987" w:rsidRDefault="00612B82" w:rsidP="004254D7">
      <w:pPr>
        <w:spacing w:after="0" w:line="360" w:lineRule="auto"/>
        <w:ind w:firstLine="709"/>
        <w:jc w:val="both"/>
        <w:rPr>
          <w:rFonts w:ascii="Times New Roman" w:hAnsi="Times New Roman" w:cs="Times New Roman"/>
          <w:sz w:val="28"/>
          <w:szCs w:val="28"/>
        </w:rPr>
      </w:pPr>
      <w:r w:rsidRPr="003F4987">
        <w:rPr>
          <w:rFonts w:ascii="Times New Roman" w:hAnsi="Times New Roman" w:cs="Times New Roman"/>
          <w:sz w:val="28"/>
          <w:szCs w:val="28"/>
        </w:rPr>
        <w:t>ВВП страны может быть выражен как в национальной валюте, и при необходимости справочно пересчитан по биржевому курсу в иностранную валюту, так и может быть представлен по Паритету покупательной способности (ППС) (для более точных международных сравнений). Сегодня, так называемая, «рыночная стоимость» не может считаться определённой или стабильной величиной, следовательно ВВП и прочие подобные понятия и категории являются просто некой общепринятой абстракцией.</w:t>
      </w:r>
    </w:p>
    <w:p w:rsidR="00612B82" w:rsidRPr="003F4987" w:rsidRDefault="00612B82" w:rsidP="004254D7">
      <w:pPr>
        <w:spacing w:after="0" w:line="360" w:lineRule="auto"/>
        <w:ind w:firstLine="709"/>
        <w:jc w:val="both"/>
        <w:rPr>
          <w:rFonts w:ascii="Times New Roman" w:hAnsi="Times New Roman" w:cs="Times New Roman"/>
          <w:sz w:val="28"/>
          <w:szCs w:val="28"/>
        </w:rPr>
      </w:pPr>
      <w:r w:rsidRPr="003F4987">
        <w:rPr>
          <w:rFonts w:ascii="Times New Roman" w:hAnsi="Times New Roman" w:cs="Times New Roman"/>
          <w:sz w:val="28"/>
          <w:szCs w:val="28"/>
        </w:rPr>
        <w:t xml:space="preserve">Валовой региональный продукт (ВРП) </w:t>
      </w:r>
      <w:r w:rsidR="004254D7" w:rsidRPr="003F4987">
        <w:rPr>
          <w:rFonts w:ascii="Times New Roman" w:hAnsi="Times New Roman" w:cs="Times New Roman"/>
          <w:sz w:val="28"/>
          <w:szCs w:val="28"/>
        </w:rPr>
        <w:t>-</w:t>
      </w:r>
      <w:r w:rsidRPr="003F4987">
        <w:rPr>
          <w:rFonts w:ascii="Times New Roman" w:hAnsi="Times New Roman" w:cs="Times New Roman"/>
          <w:sz w:val="28"/>
          <w:szCs w:val="28"/>
        </w:rPr>
        <w:t xml:space="preserve"> показатель, измеряющий валовую добавленную стоимость, исчисляемый путем исключения из суммарной валовой продукции объемов ее промежуточного потребления. На национальном уровне ВРП соответствует валовому национальному продукту, который является одним из базовых показателей системы национальных счетов.</w:t>
      </w:r>
    </w:p>
    <w:p w:rsidR="00612B82" w:rsidRPr="003F4987" w:rsidRDefault="00612B82" w:rsidP="004254D7">
      <w:pPr>
        <w:spacing w:after="0" w:line="360" w:lineRule="auto"/>
        <w:ind w:firstLine="709"/>
        <w:jc w:val="both"/>
        <w:rPr>
          <w:rFonts w:ascii="Times New Roman" w:hAnsi="Times New Roman" w:cs="Times New Roman"/>
          <w:sz w:val="28"/>
          <w:szCs w:val="28"/>
        </w:rPr>
      </w:pPr>
      <w:r w:rsidRPr="003F4987">
        <w:rPr>
          <w:rFonts w:ascii="Times New Roman" w:hAnsi="Times New Roman" w:cs="Times New Roman"/>
          <w:sz w:val="28"/>
          <w:szCs w:val="28"/>
        </w:rPr>
        <w:t>Рассчитывается на уровне отраслей и секторов производственным методом как разница между выпуском товаров и услуг и промежуточным потреблением, образованным из стоимости товаров и услуг, которые трансформируются или полностью потребляются в процессе производства. Термин «валовая» указывает на то, что показатель определен до вычета потребления основного капитала.</w:t>
      </w:r>
    </w:p>
    <w:p w:rsidR="00612B82" w:rsidRPr="003F4987" w:rsidRDefault="00612B82" w:rsidP="004254D7">
      <w:pPr>
        <w:spacing w:after="0" w:line="360" w:lineRule="auto"/>
        <w:ind w:firstLine="709"/>
        <w:jc w:val="both"/>
        <w:rPr>
          <w:rFonts w:ascii="Times New Roman" w:hAnsi="Times New Roman" w:cs="Times New Roman"/>
          <w:sz w:val="28"/>
          <w:szCs w:val="28"/>
        </w:rPr>
      </w:pPr>
      <w:r w:rsidRPr="003F4987">
        <w:rPr>
          <w:rFonts w:ascii="Times New Roman" w:hAnsi="Times New Roman" w:cs="Times New Roman"/>
          <w:sz w:val="28"/>
          <w:szCs w:val="28"/>
        </w:rPr>
        <w:t>Показатель валового регионального продукта является по своему экономическому содержанию весьма близким к показателю валового внутреннего продукта. Однако между показателями валового внутреннего продукта (на федеральном уровне) и валового регионального продукта (на региональном уровне) есть существенная разница. Сумма валовых региональных продуктов по России не совпадает с ВВП, поскольку не включает добавленную стоимость по нерыночным коллективным услугам (оборона, государственное управление и так далее), оказываемым государственными учреждениями обществу в целом.</w:t>
      </w:r>
    </w:p>
    <w:p w:rsidR="00612B82" w:rsidRPr="003F4987" w:rsidRDefault="00612B82" w:rsidP="004254D7">
      <w:pPr>
        <w:spacing w:after="0" w:line="360" w:lineRule="auto"/>
        <w:ind w:firstLine="709"/>
        <w:jc w:val="both"/>
        <w:rPr>
          <w:rFonts w:ascii="Times New Roman" w:hAnsi="Times New Roman" w:cs="Times New Roman"/>
          <w:sz w:val="28"/>
          <w:szCs w:val="28"/>
        </w:rPr>
      </w:pPr>
      <w:r w:rsidRPr="003F4987">
        <w:rPr>
          <w:rFonts w:ascii="Times New Roman" w:hAnsi="Times New Roman" w:cs="Times New Roman"/>
          <w:sz w:val="28"/>
          <w:szCs w:val="28"/>
        </w:rPr>
        <w:t xml:space="preserve">Республика входит в одну рейтинговую категорию с Ростовской и Калужской областями, выше только российская столица с уровнем кредитоспособности «А++». Уровень Москвы абсолютный, достигнуть его маловероятно. Однако не следует забывать, что и Коми в числе первых регионов Северо-Запада по экономическим показателям. Стабильные перспективы означают, что в течение срока действия рейтинга </w:t>
      </w:r>
      <w:r w:rsidR="004254D7" w:rsidRPr="003F4987">
        <w:rPr>
          <w:rFonts w:ascii="Times New Roman" w:hAnsi="Times New Roman" w:cs="Times New Roman"/>
          <w:sz w:val="28"/>
          <w:szCs w:val="28"/>
        </w:rPr>
        <w:t>-</w:t>
      </w:r>
      <w:r w:rsidRPr="003F4987">
        <w:rPr>
          <w:rFonts w:ascii="Times New Roman" w:hAnsi="Times New Roman" w:cs="Times New Roman"/>
          <w:sz w:val="28"/>
          <w:szCs w:val="28"/>
        </w:rPr>
        <w:t xml:space="preserve"> 2007 год </w:t>
      </w:r>
      <w:r w:rsidR="004254D7" w:rsidRPr="003F4987">
        <w:rPr>
          <w:rFonts w:ascii="Times New Roman" w:hAnsi="Times New Roman" w:cs="Times New Roman"/>
          <w:sz w:val="28"/>
          <w:szCs w:val="28"/>
        </w:rPr>
        <w:t>-</w:t>
      </w:r>
      <w:r w:rsidRPr="003F4987">
        <w:rPr>
          <w:rFonts w:ascii="Times New Roman" w:hAnsi="Times New Roman" w:cs="Times New Roman"/>
          <w:sz w:val="28"/>
          <w:szCs w:val="28"/>
        </w:rPr>
        <w:t xml:space="preserve"> уровень кредитоспособности региона, скорее всего, останется прежним, но через год агентство вновь проведет анализ республиканских показателей, и в случае сохранения позитивных перспектив возможен пересмотр рейтинга в сторону повышения. Согласно рейтингу, республика относится к категории заемщиков, имеющих высокий уровень надежности. Большинство макроэкономических показателей в пересчете на душу населения по итогам 2005 года превышают общероссийский уровень. Так, по объему инвестиций в основной капитал на душу населения Коми занимает первое место на Северо-Западе и четвертое по России. Отмечается существенный приток иностранных инвестиций (по итогам прошлого года более чем в два раза), что выше российского показателя. Возросла доля прямых инвестиций, что означает высокое доверие инвесторов к республике и их стремление участвовать в развитии экономики Коми. По итогам 2005 года валовый региональный продукт (ВРП) республики вырос на 7,1 процента. По сравнению с 2004 годом темпы роста ВРП увеличились на 2 процентных пункта и превысили темпы роста ВВП России. Позитивная динамика развития экономики создает предпосылки для улучшения бюджетных показателей. В 2005 году доходы республиканского бюджета Коми выросли на 18,8 процента, а доходы консолидированного бюджета </w:t>
      </w:r>
      <w:r w:rsidR="004254D7" w:rsidRPr="003F4987">
        <w:rPr>
          <w:rFonts w:ascii="Times New Roman" w:hAnsi="Times New Roman" w:cs="Times New Roman"/>
          <w:sz w:val="28"/>
          <w:szCs w:val="28"/>
        </w:rPr>
        <w:t>-</w:t>
      </w:r>
      <w:r w:rsidRPr="003F4987">
        <w:rPr>
          <w:rFonts w:ascii="Times New Roman" w:hAnsi="Times New Roman" w:cs="Times New Roman"/>
          <w:sz w:val="28"/>
          <w:szCs w:val="28"/>
        </w:rPr>
        <w:t xml:space="preserve"> на 19,8 процента. Бюджет республики характеризуется невысокой долговой нагрузкой, что снижает кредитные риски, считают эксперты. Затраты на погашение государственного долга не превышают 3 процентов доходов республиканского бюджета. Среди факторов, повышающих кредитоспособность и устойчивость бюджетной системы, специалисты рейтингового агентства называют обеспеченность собственными финансовыми ресурсами. Расширяется налогооблагаемая база региона, эта тенденция сохранилась и в первой половине 2006 года. Среди рисков эксперты отмечают недостаток предприятий обрабатывающей промышленности, зависимость экономики от конъюнктуры мировых сырьевых рынков, в частности, нефтяного.</w:t>
      </w:r>
    </w:p>
    <w:p w:rsidR="00612B82" w:rsidRPr="003F4987" w:rsidRDefault="00612B82" w:rsidP="004254D7">
      <w:pPr>
        <w:spacing w:after="0" w:line="360" w:lineRule="auto"/>
        <w:ind w:firstLine="709"/>
        <w:jc w:val="both"/>
        <w:rPr>
          <w:rFonts w:ascii="Times New Roman" w:hAnsi="Times New Roman" w:cs="Times New Roman"/>
          <w:sz w:val="28"/>
          <w:szCs w:val="28"/>
        </w:rPr>
      </w:pPr>
      <w:r w:rsidRPr="003F4987">
        <w:rPr>
          <w:rFonts w:ascii="Times New Roman" w:hAnsi="Times New Roman" w:cs="Times New Roman"/>
          <w:sz w:val="28"/>
          <w:szCs w:val="28"/>
        </w:rPr>
        <w:t>Центральное положение в СНС занимает показатель «валовой внутренний продукт» (ВВП) и его субнациональный аналог – валовой региональный продукт (ВРП), который является важнейшим макроэкономическим индикатором, объективно отражающим экономический потенциал региона, уровень развития и деятельности всех субъектов хозяйствования, находящихся на территории субъекта РФ.</w:t>
      </w:r>
    </w:p>
    <w:p w:rsidR="00612B82" w:rsidRPr="003F4987" w:rsidRDefault="00612B82" w:rsidP="004254D7">
      <w:pPr>
        <w:spacing w:after="0" w:line="360" w:lineRule="auto"/>
        <w:ind w:firstLine="709"/>
        <w:jc w:val="both"/>
        <w:rPr>
          <w:rFonts w:ascii="Times New Roman" w:hAnsi="Times New Roman" w:cs="Times New Roman"/>
          <w:sz w:val="28"/>
          <w:szCs w:val="28"/>
        </w:rPr>
      </w:pPr>
      <w:r w:rsidRPr="003F4987">
        <w:rPr>
          <w:rFonts w:ascii="Times New Roman" w:hAnsi="Times New Roman" w:cs="Times New Roman"/>
          <w:sz w:val="28"/>
          <w:szCs w:val="28"/>
        </w:rPr>
        <w:t>Анализ произведенного ВРП. Создаваемый на территории республики ВРП ежегодно увеличивается. Если в 2000г. его объем составил 64,8 млрд рублей, то в 2004г. – уже 141,2 млрд рублей. Значительное влияние на такую динамику номинального ВРП оказала инфляция, ежегодный прирост которой в 2000–2004гг. колебался от 12,5% до 40,1%. Реальный рост ВРП за 5 лет составил 125,2%.</w:t>
      </w:r>
    </w:p>
    <w:p w:rsidR="00612B82" w:rsidRPr="003F4987" w:rsidRDefault="00612B82" w:rsidP="004254D7">
      <w:pPr>
        <w:spacing w:after="0" w:line="360" w:lineRule="auto"/>
        <w:ind w:firstLine="709"/>
        <w:jc w:val="both"/>
        <w:rPr>
          <w:rFonts w:ascii="Times New Roman" w:hAnsi="Times New Roman" w:cs="Times New Roman"/>
          <w:sz w:val="28"/>
          <w:szCs w:val="28"/>
        </w:rPr>
      </w:pPr>
      <w:r w:rsidRPr="003F4987">
        <w:rPr>
          <w:rFonts w:ascii="Times New Roman" w:hAnsi="Times New Roman" w:cs="Times New Roman"/>
          <w:sz w:val="28"/>
          <w:szCs w:val="28"/>
        </w:rPr>
        <w:t>Объем ВРП в рыночных ценах отличается от ВРП в основных ценах на величину чистых налогов на продукты. Значение налоговой составляющей в ВРП обусловлено двумя группами факторов, влияние которых чаще всего разнонаправленное: намерениями Правительства снизить налоговую нагрузку с частного сектора для стимулирования деловой активности и инвестиций и, одновременно, необходимостью сохранить налоговые доходы на уровне, достаточном для устойчивого финансирования общегосударственных расходов, в том числе социальной поддержки населения. За 2000г. чистые налоги на продукты (за вычетом субсидий) в объеме ВРП составили 8,3%. В 2004г. их доля снизилась до 7,4%, при этом номинальная сумма средств, собранных от налогов на продукты, по сравнению с 2000г. увеличилась в 1,7 раза.</w:t>
      </w:r>
    </w:p>
    <w:p w:rsidR="00612B82" w:rsidRPr="003F4987" w:rsidRDefault="00612B82" w:rsidP="004254D7">
      <w:pPr>
        <w:spacing w:after="0" w:line="360" w:lineRule="auto"/>
        <w:ind w:firstLine="709"/>
        <w:jc w:val="both"/>
        <w:rPr>
          <w:rFonts w:ascii="Times New Roman" w:hAnsi="Times New Roman" w:cs="Times New Roman"/>
          <w:sz w:val="28"/>
          <w:szCs w:val="28"/>
        </w:rPr>
      </w:pPr>
      <w:r w:rsidRPr="003F4987">
        <w:rPr>
          <w:rFonts w:ascii="Times New Roman" w:hAnsi="Times New Roman" w:cs="Times New Roman"/>
          <w:sz w:val="28"/>
          <w:szCs w:val="28"/>
        </w:rPr>
        <w:t>Таким образом, Республика Коми относится к числу регионов с высоким уровнем экономического развития. По итогам 2004г. она занимала 30-ое место по объему производства товаров и услуг среди регионов России и 5-ое место в Северо-Западном федеральном округе. По среднедушевому показателю республика занимала соответственно 7-ое и 1-ое места. Объем производства ВРП в расчете на душу населения на 38% выше, чем в среднем по России, потребления – на 31%.</w:t>
      </w:r>
    </w:p>
    <w:p w:rsidR="00612B82" w:rsidRPr="003F4987" w:rsidRDefault="00612B82" w:rsidP="004254D7">
      <w:pPr>
        <w:spacing w:after="0" w:line="360" w:lineRule="auto"/>
        <w:ind w:firstLine="709"/>
        <w:jc w:val="both"/>
        <w:rPr>
          <w:rFonts w:ascii="Times New Roman" w:hAnsi="Times New Roman" w:cs="Times New Roman"/>
          <w:sz w:val="28"/>
          <w:szCs w:val="28"/>
        </w:rPr>
      </w:pPr>
      <w:r w:rsidRPr="003F4987">
        <w:rPr>
          <w:rFonts w:ascii="Times New Roman" w:hAnsi="Times New Roman" w:cs="Times New Roman"/>
          <w:sz w:val="28"/>
          <w:szCs w:val="28"/>
        </w:rPr>
        <w:t>Республика Коми – в десятке наиболее динамично развивающихся регионов.</w:t>
      </w:r>
    </w:p>
    <w:p w:rsidR="00612B82" w:rsidRPr="003F4987" w:rsidRDefault="00612B82" w:rsidP="004254D7">
      <w:pPr>
        <w:spacing w:after="0" w:line="360" w:lineRule="auto"/>
        <w:ind w:firstLine="709"/>
        <w:jc w:val="both"/>
        <w:rPr>
          <w:rFonts w:ascii="Times New Roman" w:hAnsi="Times New Roman" w:cs="Times New Roman"/>
          <w:sz w:val="28"/>
          <w:szCs w:val="28"/>
        </w:rPr>
      </w:pPr>
      <w:r w:rsidRPr="003F4987">
        <w:rPr>
          <w:rFonts w:ascii="Times New Roman" w:hAnsi="Times New Roman" w:cs="Times New Roman"/>
          <w:sz w:val="28"/>
          <w:szCs w:val="28"/>
        </w:rPr>
        <w:t>Республика Коми оказалась на шестом месте с 13,19 тысячи долларов, эксперты сравнили положение дел в регионе с ситуацией в Чили и Малайзии. С этими же государствами сравнимы Сахалин (13,6) и Красноярский край (13,21), которых Коми пропустила вперед.</w:t>
      </w:r>
    </w:p>
    <w:p w:rsidR="00612B82" w:rsidRPr="003F4987" w:rsidRDefault="00612B82" w:rsidP="004254D7">
      <w:pPr>
        <w:spacing w:after="0" w:line="360" w:lineRule="auto"/>
        <w:ind w:firstLine="709"/>
        <w:jc w:val="both"/>
        <w:rPr>
          <w:rFonts w:ascii="Times New Roman" w:hAnsi="Times New Roman" w:cs="Times New Roman"/>
          <w:sz w:val="28"/>
          <w:szCs w:val="28"/>
        </w:rPr>
      </w:pPr>
      <w:r w:rsidRPr="003F4987">
        <w:rPr>
          <w:rFonts w:ascii="Times New Roman" w:hAnsi="Times New Roman" w:cs="Times New Roman"/>
          <w:sz w:val="28"/>
          <w:szCs w:val="28"/>
        </w:rPr>
        <w:t>Однако, темпы роста ВРП Республики Коми ниже среднероссийского уровня, хотя, по итогам 2004г. отставание сократилось. Так, за период с 2000г. по 2004г. реальный рост ВРП составил 125%, при росте ВВП России – 143%. Это говорит о реальном улучшении экономической ситуации в регионе, но менее значительном, чем по России в целом. Основной вклад в формировании ВРП вносят промышленность, строительство, транспорт и торговля.</w:t>
      </w:r>
    </w:p>
    <w:p w:rsidR="00612B82" w:rsidRPr="003F4987" w:rsidRDefault="006D1282" w:rsidP="004254D7">
      <w:pPr>
        <w:spacing w:after="0" w:line="360" w:lineRule="auto"/>
        <w:ind w:firstLine="709"/>
        <w:jc w:val="both"/>
        <w:rPr>
          <w:rFonts w:ascii="Times New Roman" w:hAnsi="Times New Roman" w:cs="Times New Roman"/>
          <w:b/>
          <w:bCs/>
          <w:sz w:val="28"/>
          <w:szCs w:val="28"/>
        </w:rPr>
      </w:pPr>
      <w:r w:rsidRPr="003F4987">
        <w:rPr>
          <w:rFonts w:ascii="Times New Roman" w:hAnsi="Times New Roman" w:cs="Times New Roman"/>
          <w:sz w:val="28"/>
          <w:szCs w:val="28"/>
        </w:rPr>
        <w:br w:type="page"/>
      </w:r>
      <w:r w:rsidRPr="003F4987">
        <w:rPr>
          <w:rFonts w:ascii="Times New Roman" w:hAnsi="Times New Roman" w:cs="Times New Roman"/>
          <w:b/>
          <w:bCs/>
          <w:sz w:val="28"/>
          <w:szCs w:val="28"/>
        </w:rPr>
        <w:t>Литература</w:t>
      </w:r>
    </w:p>
    <w:p w:rsidR="006D1282" w:rsidRPr="002811C2" w:rsidRDefault="003574C3" w:rsidP="004254D7">
      <w:pPr>
        <w:spacing w:after="0" w:line="360" w:lineRule="auto"/>
        <w:ind w:firstLine="709"/>
        <w:jc w:val="both"/>
        <w:rPr>
          <w:rFonts w:ascii="Times New Roman" w:hAnsi="Times New Roman" w:cs="Times New Roman"/>
          <w:color w:val="FFFFFF"/>
          <w:sz w:val="28"/>
          <w:szCs w:val="28"/>
        </w:rPr>
      </w:pPr>
      <w:r w:rsidRPr="002811C2">
        <w:rPr>
          <w:rFonts w:ascii="Times New Roman" w:hAnsi="Times New Roman" w:cs="Times New Roman"/>
          <w:color w:val="FFFFFF"/>
          <w:sz w:val="28"/>
          <w:szCs w:val="28"/>
        </w:rPr>
        <w:t>валовый продукт экономика инвестиции</w:t>
      </w:r>
    </w:p>
    <w:p w:rsidR="00612B82" w:rsidRPr="003F4987" w:rsidRDefault="00612B82" w:rsidP="006D1282">
      <w:pPr>
        <w:pStyle w:val="a6"/>
        <w:numPr>
          <w:ilvl w:val="0"/>
          <w:numId w:val="2"/>
        </w:numPr>
        <w:spacing w:after="0" w:line="360" w:lineRule="auto"/>
        <w:ind w:left="0" w:firstLine="0"/>
        <w:jc w:val="both"/>
        <w:rPr>
          <w:rFonts w:ascii="Times New Roman" w:hAnsi="Times New Roman" w:cs="Times New Roman"/>
          <w:sz w:val="28"/>
          <w:szCs w:val="28"/>
        </w:rPr>
      </w:pPr>
      <w:r w:rsidRPr="003F4987">
        <w:rPr>
          <w:rFonts w:ascii="Times New Roman" w:hAnsi="Times New Roman" w:cs="Times New Roman"/>
          <w:sz w:val="28"/>
          <w:szCs w:val="28"/>
        </w:rPr>
        <w:t>Суринов А.Е. Введение в национальное счетоводство. – М.: С90 ИИЦ «Статистика России», 2005.</w:t>
      </w:r>
    </w:p>
    <w:p w:rsidR="00612B82" w:rsidRPr="003F4987" w:rsidRDefault="00612B82" w:rsidP="006D1282">
      <w:pPr>
        <w:pStyle w:val="a6"/>
        <w:numPr>
          <w:ilvl w:val="0"/>
          <w:numId w:val="2"/>
        </w:numPr>
        <w:spacing w:after="0" w:line="360" w:lineRule="auto"/>
        <w:ind w:left="0" w:firstLine="0"/>
        <w:jc w:val="both"/>
        <w:rPr>
          <w:rFonts w:ascii="Times New Roman" w:hAnsi="Times New Roman" w:cs="Times New Roman"/>
          <w:sz w:val="28"/>
          <w:szCs w:val="28"/>
        </w:rPr>
      </w:pPr>
      <w:r w:rsidRPr="003F4987">
        <w:rPr>
          <w:rFonts w:ascii="Times New Roman" w:hAnsi="Times New Roman" w:cs="Times New Roman"/>
          <w:sz w:val="28"/>
          <w:szCs w:val="28"/>
        </w:rPr>
        <w:t>Тататринов А. Субнациональные счета: проблемы разработки и использование в региона</w:t>
      </w:r>
      <w:r w:rsidR="007F7C1E" w:rsidRPr="003F4987">
        <w:rPr>
          <w:rFonts w:ascii="Times New Roman" w:hAnsi="Times New Roman" w:cs="Times New Roman"/>
          <w:sz w:val="28"/>
          <w:szCs w:val="28"/>
        </w:rPr>
        <w:t>льном анализе. – М.: ИЭПП, 2005.</w:t>
      </w:r>
    </w:p>
    <w:p w:rsidR="00612B82" w:rsidRPr="003F4987" w:rsidRDefault="00612B82" w:rsidP="006D1282">
      <w:pPr>
        <w:pStyle w:val="a6"/>
        <w:numPr>
          <w:ilvl w:val="0"/>
          <w:numId w:val="2"/>
        </w:numPr>
        <w:spacing w:after="0" w:line="360" w:lineRule="auto"/>
        <w:ind w:left="0" w:firstLine="0"/>
        <w:jc w:val="both"/>
        <w:rPr>
          <w:rFonts w:ascii="Times New Roman" w:hAnsi="Times New Roman" w:cs="Times New Roman"/>
          <w:sz w:val="28"/>
          <w:szCs w:val="28"/>
        </w:rPr>
      </w:pPr>
      <w:r w:rsidRPr="003F4987">
        <w:rPr>
          <w:rFonts w:ascii="Times New Roman" w:hAnsi="Times New Roman" w:cs="Times New Roman"/>
          <w:sz w:val="28"/>
          <w:szCs w:val="28"/>
        </w:rPr>
        <w:t>Кремлев Н.Д., Розенберг Д.К. Система региональных счетов как отражение процессов экономического развития на мезоуровне. // Вопросы статистики, 2004. №3.</w:t>
      </w:r>
    </w:p>
    <w:p w:rsidR="00612B82" w:rsidRPr="003F4987" w:rsidRDefault="00612B82" w:rsidP="006D1282">
      <w:pPr>
        <w:pStyle w:val="a6"/>
        <w:numPr>
          <w:ilvl w:val="0"/>
          <w:numId w:val="2"/>
        </w:numPr>
        <w:spacing w:after="0" w:line="360" w:lineRule="auto"/>
        <w:ind w:left="0" w:firstLine="0"/>
        <w:jc w:val="both"/>
        <w:rPr>
          <w:rFonts w:ascii="Times New Roman" w:hAnsi="Times New Roman" w:cs="Times New Roman"/>
          <w:sz w:val="28"/>
          <w:szCs w:val="28"/>
        </w:rPr>
      </w:pPr>
      <w:r w:rsidRPr="003F4987">
        <w:rPr>
          <w:rFonts w:ascii="Times New Roman" w:hAnsi="Times New Roman" w:cs="Times New Roman"/>
          <w:sz w:val="28"/>
          <w:szCs w:val="28"/>
        </w:rPr>
        <w:t>Гранберг А.Г., Зайцева Ю.С. Межрегиональные сопоставления валового регионального продукта в Российской Федерации: методологические подходы и экспериментальные расчеты. // Вопросы статистики, 2003. №2.</w:t>
      </w:r>
    </w:p>
    <w:p w:rsidR="006D1282" w:rsidRPr="003F4987" w:rsidRDefault="006D1282" w:rsidP="006D1282">
      <w:pPr>
        <w:pStyle w:val="a6"/>
        <w:spacing w:after="0" w:line="360" w:lineRule="auto"/>
        <w:ind w:left="0"/>
        <w:jc w:val="both"/>
        <w:rPr>
          <w:rFonts w:ascii="Times New Roman" w:hAnsi="Times New Roman" w:cs="Times New Roman"/>
          <w:sz w:val="28"/>
          <w:szCs w:val="28"/>
        </w:rPr>
      </w:pPr>
    </w:p>
    <w:p w:rsidR="006D1282" w:rsidRPr="003F4987" w:rsidRDefault="006D1282" w:rsidP="006D1282">
      <w:pPr>
        <w:pStyle w:val="a6"/>
        <w:spacing w:after="0" w:line="360" w:lineRule="auto"/>
        <w:ind w:left="0"/>
        <w:jc w:val="both"/>
        <w:rPr>
          <w:rFonts w:ascii="Times New Roman" w:hAnsi="Times New Roman" w:cs="Times New Roman"/>
          <w:color w:val="FFFFFF"/>
          <w:sz w:val="28"/>
          <w:szCs w:val="28"/>
        </w:rPr>
      </w:pPr>
      <w:bookmarkStart w:id="0" w:name="_GoBack"/>
      <w:bookmarkEnd w:id="0"/>
    </w:p>
    <w:sectPr w:rsidR="006D1282" w:rsidRPr="003F4987" w:rsidSect="00541147">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11C2" w:rsidRDefault="002811C2" w:rsidP="00313443">
      <w:pPr>
        <w:spacing w:after="0" w:line="240" w:lineRule="auto"/>
      </w:pPr>
      <w:r>
        <w:separator/>
      </w:r>
    </w:p>
  </w:endnote>
  <w:endnote w:type="continuationSeparator" w:id="0">
    <w:p w:rsidR="002811C2" w:rsidRDefault="002811C2" w:rsidP="003134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11C2" w:rsidRDefault="002811C2" w:rsidP="00313443">
      <w:pPr>
        <w:spacing w:after="0" w:line="240" w:lineRule="auto"/>
      </w:pPr>
      <w:r>
        <w:separator/>
      </w:r>
    </w:p>
  </w:footnote>
  <w:footnote w:type="continuationSeparator" w:id="0">
    <w:p w:rsidR="002811C2" w:rsidRDefault="002811C2" w:rsidP="003134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54D7" w:rsidRPr="004254D7" w:rsidRDefault="004254D7" w:rsidP="004254D7">
    <w:pPr>
      <w:pStyle w:val="a7"/>
      <w:spacing w:line="360" w:lineRule="auto"/>
      <w:ind w:right="360"/>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7943AF"/>
    <w:multiLevelType w:val="hybridMultilevel"/>
    <w:tmpl w:val="F12CAE4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53C90E7F"/>
    <w:multiLevelType w:val="hybridMultilevel"/>
    <w:tmpl w:val="B518DC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0C2F"/>
    <w:rsid w:val="000178A5"/>
    <w:rsid w:val="00037135"/>
    <w:rsid w:val="002811C2"/>
    <w:rsid w:val="002B1268"/>
    <w:rsid w:val="00313443"/>
    <w:rsid w:val="003574C3"/>
    <w:rsid w:val="003F148D"/>
    <w:rsid w:val="003F4987"/>
    <w:rsid w:val="004254D7"/>
    <w:rsid w:val="00541147"/>
    <w:rsid w:val="00563B69"/>
    <w:rsid w:val="00612B82"/>
    <w:rsid w:val="006904E1"/>
    <w:rsid w:val="006D1282"/>
    <w:rsid w:val="007A0833"/>
    <w:rsid w:val="007F7C1E"/>
    <w:rsid w:val="00953C4E"/>
    <w:rsid w:val="00AE5CB5"/>
    <w:rsid w:val="00BD241C"/>
    <w:rsid w:val="00E7713E"/>
    <w:rsid w:val="00EA6348"/>
    <w:rsid w:val="00FA0C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71773E-142F-4CF3-A7E1-98B2B5BB7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4E1"/>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EA6348"/>
    <w:rPr>
      <w:rFonts w:cs="Times New Roman"/>
      <w:color w:val="808080"/>
    </w:rPr>
  </w:style>
  <w:style w:type="paragraph" w:styleId="a4">
    <w:name w:val="Balloon Text"/>
    <w:basedOn w:val="a"/>
    <w:link w:val="a5"/>
    <w:uiPriority w:val="99"/>
    <w:semiHidden/>
    <w:rsid w:val="00EA6348"/>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EA6348"/>
    <w:rPr>
      <w:rFonts w:ascii="Tahoma" w:hAnsi="Tahoma" w:cs="Tahoma"/>
      <w:sz w:val="16"/>
      <w:szCs w:val="16"/>
    </w:rPr>
  </w:style>
  <w:style w:type="paragraph" w:styleId="a6">
    <w:name w:val="List Paragraph"/>
    <w:basedOn w:val="a"/>
    <w:uiPriority w:val="99"/>
    <w:qFormat/>
    <w:rsid w:val="00EA6348"/>
    <w:pPr>
      <w:ind w:left="720"/>
    </w:pPr>
  </w:style>
  <w:style w:type="paragraph" w:styleId="a7">
    <w:name w:val="header"/>
    <w:basedOn w:val="a"/>
    <w:link w:val="a8"/>
    <w:uiPriority w:val="99"/>
    <w:semiHidden/>
    <w:rsid w:val="00313443"/>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313443"/>
    <w:rPr>
      <w:rFonts w:cs="Times New Roman"/>
    </w:rPr>
  </w:style>
  <w:style w:type="paragraph" w:styleId="a9">
    <w:name w:val="footer"/>
    <w:basedOn w:val="a"/>
    <w:link w:val="aa"/>
    <w:uiPriority w:val="99"/>
    <w:rsid w:val="00313443"/>
    <w:pPr>
      <w:tabs>
        <w:tab w:val="center" w:pos="4677"/>
        <w:tab w:val="right" w:pos="9355"/>
      </w:tabs>
      <w:spacing w:after="0" w:line="240" w:lineRule="auto"/>
    </w:pPr>
  </w:style>
  <w:style w:type="character" w:customStyle="1" w:styleId="aa">
    <w:name w:val="Нижний колонтитул Знак"/>
    <w:link w:val="a9"/>
    <w:uiPriority w:val="99"/>
    <w:locked/>
    <w:rsid w:val="00313443"/>
    <w:rPr>
      <w:rFonts w:cs="Times New Roman"/>
    </w:rPr>
  </w:style>
  <w:style w:type="character" w:styleId="ab">
    <w:name w:val="page number"/>
    <w:uiPriority w:val="99"/>
    <w:rsid w:val="004254D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1937</Words>
  <Characters>11046</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12958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Александр</dc:creator>
  <cp:keywords/>
  <dc:description/>
  <cp:lastModifiedBy>admin</cp:lastModifiedBy>
  <cp:revision>2</cp:revision>
  <cp:lastPrinted>2011-05-13T05:27:00Z</cp:lastPrinted>
  <dcterms:created xsi:type="dcterms:W3CDTF">2014-03-27T14:49:00Z</dcterms:created>
  <dcterms:modified xsi:type="dcterms:W3CDTF">2014-03-27T14:49:00Z</dcterms:modified>
</cp:coreProperties>
</file>