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916" w:rsidRPr="005C7480" w:rsidRDefault="00A65916" w:rsidP="00A65916">
      <w:pPr>
        <w:spacing w:before="120"/>
        <w:jc w:val="center"/>
        <w:rPr>
          <w:b/>
          <w:sz w:val="32"/>
        </w:rPr>
      </w:pPr>
      <w:r w:rsidRPr="005C7480">
        <w:rPr>
          <w:b/>
          <w:sz w:val="32"/>
        </w:rPr>
        <w:t>В налоговой службе рассказали, как правильно работать с НДФЛ</w:t>
      </w:r>
    </w:p>
    <w:p w:rsidR="00A65916" w:rsidRPr="005C7480" w:rsidRDefault="00A65916" w:rsidP="00A65916">
      <w:pPr>
        <w:spacing w:before="120"/>
        <w:jc w:val="center"/>
        <w:rPr>
          <w:sz w:val="28"/>
        </w:rPr>
      </w:pPr>
      <w:r w:rsidRPr="005C7480">
        <w:rPr>
          <w:sz w:val="28"/>
        </w:rPr>
        <w:t>К. В. Котов, советник государственной гражданской службы РФ 2 класса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Компенсация издержек по гражданско-правовому договору.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По сравнению с другими налогами в случае с НДФЛ определение налоговой базы уникально. Статья 210 НК РФ содержит универсальную фразу о том</w:t>
      </w:r>
      <w:r>
        <w:t xml:space="preserve">, </w:t>
      </w:r>
      <w:r w:rsidRPr="00D46084">
        <w:t>что при расчете налоговой базы учитываются все доходы налогоплательщика</w:t>
      </w:r>
      <w:r>
        <w:t xml:space="preserve">, </w:t>
      </w:r>
      <w:r w:rsidRPr="00D46084">
        <w:t>полученные им в денежной или натуральной форме или право на распоряжение которыми у него возникло</w:t>
      </w:r>
      <w:r>
        <w:t xml:space="preserve">, </w:t>
      </w:r>
      <w:r w:rsidRPr="00D46084">
        <w:t>а также доходы в виде материальной выгоды.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Налоговым агентам важно обратить внимание на подпункт 6 пункта 1 статьи 208 НК РФ. В ней фактически разграничены вознаграждения по трудовым и гражданско-правовым договорам. Это разные виды контрактов. Заработная плата</w:t>
      </w:r>
      <w:r>
        <w:t xml:space="preserve">, </w:t>
      </w:r>
      <w:r w:rsidRPr="00D46084">
        <w:t>установленная трудовым договором</w:t>
      </w:r>
      <w:r>
        <w:t xml:space="preserve">, </w:t>
      </w:r>
      <w:r w:rsidRPr="00D46084">
        <w:t>облагается НДФЛ с валовой суммы. Понятно</w:t>
      </w:r>
      <w:r>
        <w:t xml:space="preserve">, </w:t>
      </w:r>
      <w:r w:rsidRPr="00D46084">
        <w:t>что за исключением случаев</w:t>
      </w:r>
      <w:r>
        <w:t xml:space="preserve">, </w:t>
      </w:r>
      <w:r w:rsidRPr="00D46084">
        <w:t>когда есть право на вычеты. Чтобы понять</w:t>
      </w:r>
      <w:r>
        <w:t xml:space="preserve">, </w:t>
      </w:r>
      <w:r w:rsidRPr="00D46084">
        <w:t>как не ошибиться с НДФЛ при наличии гражданско-правовых договоров</w:t>
      </w:r>
      <w:r>
        <w:t xml:space="preserve">, </w:t>
      </w:r>
      <w:r w:rsidRPr="00D46084">
        <w:t>надо обратиться и к статье 709 Гражданского кодекса РФ. Она говорит о цене работы. Гражданско-правовой договор должен непременно иметь такой элемент</w:t>
      </w:r>
      <w:r>
        <w:t xml:space="preserve">, </w:t>
      </w:r>
      <w:r w:rsidRPr="00D46084">
        <w:t>как цена договора. Она включает в себя само вознаграждение исполнителю и компенсацию издержек. Объектом налогообложения НДФЛ является только вознаграждение исполнителю.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Часто по гражданско-правовому договору компании привлекают исполнителей из других городов</w:t>
      </w:r>
      <w:r>
        <w:t xml:space="preserve">, </w:t>
      </w:r>
      <w:r w:rsidRPr="00D46084">
        <w:t>из которых они должны доехать до места работы и где-то проживать. Расходы на транспорт и проживание</w:t>
      </w:r>
      <w:r>
        <w:t xml:space="preserve">, </w:t>
      </w:r>
      <w:r w:rsidRPr="00D46084">
        <w:t>как правило</w:t>
      </w:r>
      <w:r>
        <w:t xml:space="preserve">, </w:t>
      </w:r>
      <w:r w:rsidRPr="00D46084">
        <w:t>в таких ситуациях оплачивает заказчик. В статье 211 Налогового кодекса РФ говорится</w:t>
      </w:r>
      <w:r>
        <w:t xml:space="preserve">, </w:t>
      </w:r>
      <w:r w:rsidRPr="00D46084">
        <w:t>что доходом налогоплательщика в натуральной форме признается оплата за него компанией товаров</w:t>
      </w:r>
      <w:r>
        <w:t xml:space="preserve">, </w:t>
      </w:r>
      <w:r w:rsidRPr="00D46084">
        <w:t>работ</w:t>
      </w:r>
      <w:r>
        <w:t xml:space="preserve">, </w:t>
      </w:r>
      <w:r w:rsidRPr="00D46084">
        <w:t>услуг или имущественных прав. Но важно условие – «в интересах налогоплательщика». Очевидно</w:t>
      </w:r>
      <w:r>
        <w:t xml:space="preserve">, </w:t>
      </w:r>
      <w:r w:rsidRPr="00D46084">
        <w:t>что компенсация расходов на транспорт и проживание в описанном мною случае произведена в интересах налогового агента</w:t>
      </w:r>
      <w:r>
        <w:t xml:space="preserve">, </w:t>
      </w:r>
      <w:r w:rsidRPr="00D46084">
        <w:t>а не налогоплательщика. Значит</w:t>
      </w:r>
      <w:r>
        <w:t xml:space="preserve">, </w:t>
      </w:r>
      <w:r w:rsidRPr="00D46084">
        <w:t>облагать НДФЛ такие компенсации издержек исполнителя по гражданско-правовому договору не требуется.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Налоговое резидентство.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Немало вопросов вызывает тема определения даты</w:t>
      </w:r>
      <w:r>
        <w:t xml:space="preserve">, </w:t>
      </w:r>
      <w:r w:rsidRPr="00D46084">
        <w:t>с которой иностранного сотрудника можно считать налоговым резидентом. Предположим</w:t>
      </w:r>
      <w:r>
        <w:t xml:space="preserve">, </w:t>
      </w:r>
      <w:r w:rsidRPr="00D46084">
        <w:t>компания приняла на работу иностранного сотрудника – нерезидента с 1 октября 2010 года (о том</w:t>
      </w:r>
      <w:r>
        <w:t xml:space="preserve">, </w:t>
      </w:r>
      <w:r w:rsidRPr="00D46084">
        <w:t>как правильно вести кадровый учет иностранцев</w:t>
      </w:r>
      <w:r>
        <w:t xml:space="preserve">, </w:t>
      </w:r>
      <w:r w:rsidRPr="00D46084">
        <w:t>см. статью «Снова изменились правила кадрового учета иностранцев»</w:t>
      </w:r>
      <w:r>
        <w:t xml:space="preserve">, </w:t>
      </w:r>
      <w:r w:rsidRPr="00D46084">
        <w:t>опубликована в этом номере журнала). Работник только что приехал в Россию. За октябрь</w:t>
      </w:r>
      <w:r>
        <w:t xml:space="preserve">, </w:t>
      </w:r>
      <w:r w:rsidRPr="00D46084">
        <w:t>ноябрь и декабрь ставка НДФЛ для этого иностранного сотрудника составит 30 процентов. В апреле 2011 года истекают 183 дня пребывания иностранца на территории Российской Федерации в период с 1 мая 2010 года по 30 апреля 2011 года. Получается</w:t>
      </w:r>
      <w:r>
        <w:t xml:space="preserve">, </w:t>
      </w:r>
      <w:r w:rsidRPr="00D46084">
        <w:t>условие для налогообложения доходов иностранца на ставке 13 процентов выполнено.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За май</w:t>
      </w:r>
      <w:r>
        <w:t xml:space="preserve">, </w:t>
      </w:r>
      <w:r w:rsidRPr="00D46084">
        <w:t>июнь</w:t>
      </w:r>
      <w:r>
        <w:t xml:space="preserve">, </w:t>
      </w:r>
      <w:r w:rsidRPr="00D46084">
        <w:t>июль 2011 года иностранный сотрудник «набирает» 183 дня уже отдельно за 2011 год. И уже тогда он может обратиться к работодателю с просьбой пересчитать суммы НДФЛ</w:t>
      </w:r>
      <w:r>
        <w:t xml:space="preserve">, </w:t>
      </w:r>
      <w:r w:rsidRPr="00D46084">
        <w:t>которые удержаны по ставке 30 процентов за январь</w:t>
      </w:r>
      <w:r>
        <w:t xml:space="preserve">, </w:t>
      </w:r>
      <w:r w:rsidRPr="00D46084">
        <w:t>февраль и март 2011 года. Очень важно: никаких перерасчетов за октябрь</w:t>
      </w:r>
      <w:r>
        <w:t xml:space="preserve">, </w:t>
      </w:r>
      <w:r w:rsidRPr="00D46084">
        <w:t>ноябрь и декабрь 2010 года не происходит. В этих месяцах 2010 года иностранный сотрудник не был налоговым резидентом.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При определении статуса иностранца в период</w:t>
      </w:r>
      <w:r>
        <w:t xml:space="preserve">, </w:t>
      </w:r>
      <w:r w:rsidRPr="00D46084">
        <w:t>равный 183 дням</w:t>
      </w:r>
      <w:r>
        <w:t xml:space="preserve">, </w:t>
      </w:r>
      <w:r w:rsidRPr="00D46084">
        <w:t xml:space="preserve">надо включать дни отъезда и приезда. Это подтверждает письмо ФНС России от 4 февраля </w:t>
      </w:r>
      <w:smartTag w:uri="urn:schemas-microsoft-com:office:smarttags" w:element="metricconverter">
        <w:smartTagPr>
          <w:attr w:name="ProductID" w:val="2009 г"/>
        </w:smartTagPr>
        <w:r w:rsidRPr="00D46084">
          <w:t>2009 г</w:t>
        </w:r>
      </w:smartTag>
      <w:r w:rsidRPr="00D46084">
        <w:t>. № 3-5-04/097 @ . Эти дни тоже относятся к периоду фактического пребывания на территории Российской Федерации.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Компенсация за задержку зарплаты.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В пункте 3 статьи 217 НК РФ перечислены не облагаемые НДФЛ виды установленных законодательством компенсаций. Например</w:t>
      </w:r>
      <w:r>
        <w:t xml:space="preserve">, </w:t>
      </w:r>
      <w:r w:rsidRPr="00D46084">
        <w:t>компенсации за возмещение вреда здоровью</w:t>
      </w:r>
      <w:r>
        <w:t xml:space="preserve">, </w:t>
      </w:r>
      <w:r w:rsidRPr="00D46084">
        <w:t>за исполнение трудовых обязанностей и так далее.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С этим пунктом надо очень внимательно работать. Если речь идет о компенсациях</w:t>
      </w:r>
      <w:r>
        <w:t xml:space="preserve">, </w:t>
      </w:r>
      <w:r w:rsidRPr="00D46084">
        <w:t>связанных с исполнением трудовых обязанностей</w:t>
      </w:r>
      <w:r>
        <w:t xml:space="preserve">, </w:t>
      </w:r>
      <w:r w:rsidRPr="00D46084">
        <w:t>то надо обратиться к Трудовому кодексу. В разделе VII ТК РФ как раз и говорится о гарантиях и компенсациях для работников. Более того</w:t>
      </w:r>
      <w:r>
        <w:t xml:space="preserve">, </w:t>
      </w:r>
      <w:r w:rsidRPr="00D46084">
        <w:t>лучше всего консультироваться с юристами и кадровиками</w:t>
      </w:r>
      <w:r>
        <w:t xml:space="preserve">, </w:t>
      </w:r>
      <w:r w:rsidRPr="00D46084">
        <w:t>относится ли та или иная компенсация к перечисленным в пункте 3 статьи 217 НК РФ. Потому что бывает</w:t>
      </w:r>
      <w:r>
        <w:t xml:space="preserve">, </w:t>
      </w:r>
      <w:r w:rsidRPr="00D46084">
        <w:t>что налоговые агенты допускают грубые ошибки. К примеру</w:t>
      </w:r>
      <w:r>
        <w:t xml:space="preserve">, </w:t>
      </w:r>
      <w:r w:rsidRPr="00D46084">
        <w:t>когда не облагают НДФЛ денежную компенсацию за задержку заработной платы</w:t>
      </w:r>
      <w:r>
        <w:t xml:space="preserve">, </w:t>
      </w:r>
      <w:r w:rsidRPr="00D46084">
        <w:t>которая предусмотрена статьей 236 Трудового кодекса РФ. Многих вводит в заблуждение слово «компенсация». Но это не компенсация</w:t>
      </w:r>
      <w:r>
        <w:t xml:space="preserve">, </w:t>
      </w:r>
      <w:r w:rsidRPr="00D46084">
        <w:t>связанная с осуществлением трудовой функции</w:t>
      </w:r>
      <w:r>
        <w:t xml:space="preserve">, </w:t>
      </w:r>
      <w:r w:rsidRPr="00D46084">
        <w:t>которая поименована в пункте 3 статьи 217 НК РФ. Такая выплата по своей сути – это штраф работодателю</w:t>
      </w:r>
      <w:r>
        <w:t xml:space="preserve">, </w:t>
      </w:r>
      <w:r w:rsidRPr="00D46084">
        <w:t>который задержал установленную трудовым договором зарплату. Компенсация за задержку заработной платы связана не с исполнением трудовой функции работника</w:t>
      </w:r>
      <w:r>
        <w:t xml:space="preserve">, </w:t>
      </w:r>
      <w:r w:rsidRPr="00D46084">
        <w:t>а с неисполнением своих обязанностей работодателем. Поэтому такие выплаты облагаются НДФЛ.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Единовременная материальная помощь.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В пункте 8 статьи 217 НК РФ говорится про единовременную материальную помощь</w:t>
      </w:r>
      <w:r>
        <w:t xml:space="preserve">, </w:t>
      </w:r>
      <w:r w:rsidRPr="00D46084">
        <w:t>которая не облагается НДФЛ. Единовременная – не значит выплаченная всего один раз за время трудового договора. Имеется в виду один раз за налоговый период</w:t>
      </w:r>
      <w:r>
        <w:t xml:space="preserve">, </w:t>
      </w:r>
      <w:r w:rsidRPr="00D46084">
        <w:t>то есть за календарный год. В пункте 8 в числе прочих видов выплат говорится о материальной помощи при стихийных бедствиях и чрезвычайных обстоятельствах. Понятие «чрезвычайная ситуация» намного уже</w:t>
      </w:r>
      <w:r>
        <w:t xml:space="preserve">, </w:t>
      </w:r>
      <w:r w:rsidRPr="00D46084">
        <w:t xml:space="preserve">чем «чрезвычайное обстоятельство». А ведь именно о последнем идет речь в статье 217 НК РФ. Что такое чрезвычайная ситуация – всем понятно. Обычно это бедствия природного или техногенного характера. Определение понятия «чрезвычайная ситуация» содержится в статье 1 Федерального закона от 21 декабря </w:t>
      </w:r>
      <w:smartTag w:uri="urn:schemas-microsoft-com:office:smarttags" w:element="metricconverter">
        <w:smartTagPr>
          <w:attr w:name="ProductID" w:val="1994 г"/>
        </w:smartTagPr>
        <w:r w:rsidRPr="00D46084">
          <w:t>1994 г</w:t>
        </w:r>
      </w:smartTag>
      <w:r w:rsidRPr="00D46084">
        <w:t>. № 68-ФЗ.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А вот с чрезвычайными обстоятельствами все не так однозначно. В определенной ситуации и поход к врачу может стать чрезвычайным обстоятельством. Не говоря уже о пожаре</w:t>
      </w:r>
      <w:r>
        <w:t xml:space="preserve">, </w:t>
      </w:r>
      <w:r w:rsidRPr="00D46084">
        <w:t>который случился у сотрудника дома. Поэтому нет какого-то перечня ситуаций</w:t>
      </w:r>
      <w:r>
        <w:t xml:space="preserve">, </w:t>
      </w:r>
      <w:r w:rsidRPr="00D46084">
        <w:t>которые ни в коем случае нельзя приравнять к чрезвычайным обстоятельствам. Конечно</w:t>
      </w:r>
      <w:r>
        <w:t xml:space="preserve">, </w:t>
      </w:r>
      <w:r w:rsidRPr="00D46084">
        <w:t>я имею в виду те ситуации</w:t>
      </w:r>
      <w:r>
        <w:t xml:space="preserve">, </w:t>
      </w:r>
      <w:r w:rsidRPr="00D46084">
        <w:t>которые по своему смыслу к таковым относятся. И обязательно надо иметь документальное подтверждение: справку от определенного ведомства</w:t>
      </w:r>
      <w:r>
        <w:t xml:space="preserve">, </w:t>
      </w:r>
      <w:r w:rsidRPr="00D46084">
        <w:t>например пожарной службы или медучреждения. Все зависит от конкретной ситуации.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Подарки сотрудникам.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Всегда актуальная тема – налогообложение подарков. Тут есть момент</w:t>
      </w:r>
      <w:r>
        <w:t xml:space="preserve">, </w:t>
      </w:r>
      <w:r w:rsidRPr="00D46084">
        <w:t>на который обязательно надо обратить внимание</w:t>
      </w:r>
      <w:r>
        <w:t xml:space="preserve">, </w:t>
      </w:r>
      <w:r w:rsidRPr="00D46084">
        <w:t>чтобы не допустить ошибок. С 2009 года по пункту 2 статьи 574 Гражданского кодекса РФ даритель (в нашем случае работодатель) должен заключать договор дарения</w:t>
      </w:r>
      <w:r>
        <w:t xml:space="preserve">, </w:t>
      </w:r>
      <w:r w:rsidRPr="00D46084">
        <w:t>если стоимость подарка превышает 3 тыс. руб.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С подарка от компании</w:t>
      </w:r>
      <w:r>
        <w:t xml:space="preserve">, </w:t>
      </w:r>
      <w:r w:rsidRPr="00D46084">
        <w:t>стоимость которого не превышает 4000 руб.</w:t>
      </w:r>
      <w:r>
        <w:t xml:space="preserve">, </w:t>
      </w:r>
      <w:r w:rsidRPr="00D46084">
        <w:t>НДФЛ платить не надо. Об этом говорит пункт 28 статьи 217 НК РФ. А если подарок дороже</w:t>
      </w:r>
      <w:r>
        <w:t xml:space="preserve">, </w:t>
      </w:r>
      <w:r w:rsidRPr="00D46084">
        <w:t>то компания будет выступать налоговым агентом. Если она в этом случае не перечислит налог</w:t>
      </w:r>
      <w:r>
        <w:t xml:space="preserve">, </w:t>
      </w:r>
      <w:r w:rsidRPr="00D46084">
        <w:t>ей грозит начисление пеней за каждый день просрочки</w:t>
      </w:r>
      <w:r>
        <w:t xml:space="preserve">, </w:t>
      </w:r>
      <w:r w:rsidRPr="00D46084">
        <w:t>а также штраф по статье 123 кодекса. Сумма штрафа определяется в размере 20 процентов от суммы</w:t>
      </w:r>
      <w:r>
        <w:t xml:space="preserve">, </w:t>
      </w:r>
      <w:r w:rsidRPr="00D46084">
        <w:t xml:space="preserve">подлежащей удержанию и (или) перечислению. По теме подарков можно ознакомиться с письмом ФНС России от 29 мая </w:t>
      </w:r>
      <w:smartTag w:uri="urn:schemas-microsoft-com:office:smarttags" w:element="metricconverter">
        <w:smartTagPr>
          <w:attr w:name="ProductID" w:val="2008 г"/>
        </w:smartTagPr>
        <w:r w:rsidRPr="00D46084">
          <w:t>2008 г</w:t>
        </w:r>
      </w:smartTag>
      <w:r w:rsidRPr="00D46084">
        <w:t>. № 3-5-04/58 @ 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НДФЛ при наличии подразделений.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Традиционно много вопросов приходит от налоговых агентов</w:t>
      </w:r>
      <w:r>
        <w:t xml:space="preserve">, </w:t>
      </w:r>
      <w:r w:rsidRPr="00D46084">
        <w:t>у которых есть филиалы и представительства. До сих пор некоторые компании</w:t>
      </w:r>
      <w:r>
        <w:t xml:space="preserve">, </w:t>
      </w:r>
      <w:r w:rsidRPr="00D46084">
        <w:t>у которых есть обособленные подразделения в разных регионах России</w:t>
      </w:r>
      <w:r>
        <w:t xml:space="preserve">, </w:t>
      </w:r>
      <w:r w:rsidRPr="00D46084">
        <w:t>путаются</w:t>
      </w:r>
      <w:r>
        <w:t xml:space="preserve">, </w:t>
      </w:r>
      <w:r w:rsidRPr="00D46084">
        <w:t>где платить НДФЛ: по местонахождению головной организации или подразделения. Действительно</w:t>
      </w:r>
      <w:r>
        <w:t xml:space="preserve">, </w:t>
      </w:r>
      <w:r w:rsidRPr="00D46084">
        <w:t>исполнение пункта 7 статьи 226 НК РФ во многом может вызывать вопросы.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Перечислять НДФЛ за сотрудников подразделений надо в налоговую инспекцию того региона</w:t>
      </w:r>
      <w:r>
        <w:t xml:space="preserve">, </w:t>
      </w:r>
      <w:r w:rsidRPr="00D46084">
        <w:t>где они трудятся. Причем даже если в подразделении есть всего одно рабочее место</w:t>
      </w:r>
      <w:r>
        <w:t xml:space="preserve">, </w:t>
      </w:r>
      <w:r w:rsidRPr="00D46084">
        <w:t>а у подразделения нет своего баланса. Не стоит забывать</w:t>
      </w:r>
      <w:r>
        <w:t xml:space="preserve">, </w:t>
      </w:r>
      <w:r w:rsidRPr="00D46084">
        <w:t>что обособленное подразделение считается созданным</w:t>
      </w:r>
      <w:r>
        <w:t xml:space="preserve">, </w:t>
      </w:r>
      <w:r w:rsidRPr="00D46084">
        <w:t>даже если оно не отражено в учредительных документах компании.</w:t>
      </w:r>
    </w:p>
    <w:p w:rsidR="00A65916" w:rsidRDefault="00A65916" w:rsidP="00A65916">
      <w:pPr>
        <w:spacing w:before="120"/>
        <w:ind w:firstLine="567"/>
        <w:jc w:val="both"/>
      </w:pPr>
      <w:r w:rsidRPr="00D46084">
        <w:t>О том</w:t>
      </w:r>
      <w:r>
        <w:t xml:space="preserve">, </w:t>
      </w:r>
      <w:r w:rsidRPr="00D46084">
        <w:t>как правильно заполнять справку 2-НДФЛ при наличии обособленных подразделений</w:t>
      </w:r>
      <w:r>
        <w:t xml:space="preserve">, </w:t>
      </w:r>
      <w:r w:rsidRPr="00D46084">
        <w:t xml:space="preserve">подробно разъяснено в письме ФНС России от 14 октября </w:t>
      </w:r>
      <w:smartTag w:uri="urn:schemas-microsoft-com:office:smarttags" w:element="metricconverter">
        <w:smartTagPr>
          <w:attr w:name="ProductID" w:val="2010 г"/>
        </w:smartTagPr>
        <w:r w:rsidRPr="00D46084">
          <w:t>2010 г</w:t>
        </w:r>
      </w:smartTag>
      <w:r w:rsidRPr="00D46084">
        <w:t>. № ШС-37-3/13344. Сведения о доходах своих сотрудников обособленные подразделения могут представлять по местонахождению подразделения</w:t>
      </w:r>
      <w:r>
        <w:t xml:space="preserve">, </w:t>
      </w:r>
      <w:r w:rsidRPr="00D46084">
        <w:t>в котором работникам начисляется и выплачивается доход.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 xml:space="preserve">Рекомендация лектора. </w:t>
      </w:r>
    </w:p>
    <w:p w:rsidR="00A65916" w:rsidRPr="00D46084" w:rsidRDefault="00A65916" w:rsidP="00A65916">
      <w:pPr>
        <w:spacing w:before="120"/>
        <w:ind w:firstLine="567"/>
        <w:jc w:val="both"/>
      </w:pPr>
      <w:r w:rsidRPr="00D46084">
        <w:t>Рководствуйтесь письмами и судебными решениями выборочно</w:t>
      </w:r>
    </w:p>
    <w:p w:rsidR="00A65916" w:rsidRDefault="00A65916" w:rsidP="00A65916">
      <w:pPr>
        <w:spacing w:before="120"/>
        <w:ind w:firstLine="567"/>
        <w:jc w:val="both"/>
      </w:pPr>
      <w:r w:rsidRPr="00D46084">
        <w:t>При возникновении сложных вопросов в работе или при разногласиях с налоговыми инспекциями компании сейчас часто прибегают к письмам Минфина как к аргументам в свою защиту. Дело в том</w:t>
      </w:r>
      <w:r>
        <w:t xml:space="preserve">, </w:t>
      </w:r>
      <w:r w:rsidRPr="00D46084">
        <w:t>что сама Федеральная налоговая служба и</w:t>
      </w:r>
      <w:r>
        <w:t xml:space="preserve">, </w:t>
      </w:r>
      <w:r w:rsidRPr="00D46084">
        <w:t>соответственно</w:t>
      </w:r>
      <w:r>
        <w:t xml:space="preserve">, </w:t>
      </w:r>
      <w:r w:rsidRPr="00D46084">
        <w:t>нижестоящие инспекции руководствуются в своей работе только теми письмами</w:t>
      </w:r>
      <w:r>
        <w:t xml:space="preserve">, </w:t>
      </w:r>
      <w:r w:rsidRPr="00D46084">
        <w:t>которые доведены Минфином до сведения ФНС. В таких письмах Министерство финансов озвучивает свою официальную позицию. Подобные разъяснения подписывают или министр финансов</w:t>
      </w:r>
      <w:r>
        <w:t xml:space="preserve">, </w:t>
      </w:r>
      <w:r w:rsidRPr="00D46084">
        <w:t>или его заместители. И еще хотелось бы сделать важное уточнение по поводу судебных споров и той практики</w:t>
      </w:r>
      <w:r>
        <w:t xml:space="preserve">, </w:t>
      </w:r>
      <w:r w:rsidRPr="00D46084">
        <w:t>на которую компаниям стоит ориентироваться в работе. Нельзя забывать</w:t>
      </w:r>
      <w:r>
        <w:t xml:space="preserve">, </w:t>
      </w:r>
      <w:r w:rsidRPr="00D46084">
        <w:t>что налогоплательщики – физлица должны защищать свои интересы в судах общей юрисдикции</w:t>
      </w:r>
      <w:r>
        <w:t xml:space="preserve">, </w:t>
      </w:r>
      <w:r w:rsidRPr="00D46084">
        <w:t>а не арбитражных. В арбитражный суд может обратиться компания – налоговый агент по вопросам</w:t>
      </w:r>
      <w:r>
        <w:t xml:space="preserve">, </w:t>
      </w:r>
      <w:r w:rsidRPr="00D46084">
        <w:t>касающимся взаимодействия с инспекцией по НДФЛ. Это</w:t>
      </w:r>
      <w:r>
        <w:t xml:space="preserve">, </w:t>
      </w:r>
      <w:r w:rsidRPr="00D46084">
        <w:t>к примеру</w:t>
      </w:r>
      <w:r>
        <w:t xml:space="preserve">, </w:t>
      </w:r>
      <w:r w:rsidRPr="00D46084">
        <w:t>штрафы</w:t>
      </w:r>
      <w:r>
        <w:t xml:space="preserve">, </w:t>
      </w:r>
      <w:r w:rsidRPr="00D46084">
        <w:t>пени</w:t>
      </w:r>
      <w:r>
        <w:t xml:space="preserve">, </w:t>
      </w:r>
      <w:r w:rsidRPr="00D46084">
        <w:t>2-НДФЛ</w:t>
      </w:r>
      <w:r>
        <w:t xml:space="preserve">, </w:t>
      </w:r>
      <w:r w:rsidRPr="00D46084">
        <w:t>излишнее перечисление налога. В этой части решения арбитражных судов значимы</w:t>
      </w:r>
      <w:r>
        <w:t xml:space="preserve">, </w:t>
      </w:r>
      <w:r w:rsidRPr="00D46084">
        <w:t>и на них</w:t>
      </w:r>
      <w:r>
        <w:t xml:space="preserve">, </w:t>
      </w:r>
      <w:r w:rsidRPr="00D46084">
        <w:t>особенно если речь идет о практике Высшего арбитражного суда</w:t>
      </w:r>
      <w:r>
        <w:t xml:space="preserve">, </w:t>
      </w:r>
      <w:r w:rsidRPr="00D46084">
        <w:t>можно ориентироваться.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916"/>
    <w:rsid w:val="001A35F6"/>
    <w:rsid w:val="005C7480"/>
    <w:rsid w:val="00642A12"/>
    <w:rsid w:val="00811DD4"/>
    <w:rsid w:val="00A65916"/>
    <w:rsid w:val="00BC7AEC"/>
    <w:rsid w:val="00C37717"/>
    <w:rsid w:val="00D4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5E194C-5F1A-4AB1-B68C-689646A2D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9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65916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1386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налоговой службе рассказали, как правильно работать с НДФЛ</vt:lpstr>
    </vt:vector>
  </TitlesOfParts>
  <Company>Home</Company>
  <LinksUpToDate>false</LinksUpToDate>
  <CharactersWithSpaces>9274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налоговой службе рассказали, как правильно работать с НДФЛ</dc:title>
  <dc:subject/>
  <dc:creator>User</dc:creator>
  <cp:keywords/>
  <dc:description/>
  <cp:lastModifiedBy>admin</cp:lastModifiedBy>
  <cp:revision>2</cp:revision>
  <dcterms:created xsi:type="dcterms:W3CDTF">2014-03-27T11:36:00Z</dcterms:created>
  <dcterms:modified xsi:type="dcterms:W3CDTF">2014-03-27T11:36:00Z</dcterms:modified>
</cp:coreProperties>
</file>