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976" w:rsidRPr="00D5226D" w:rsidRDefault="003106DD" w:rsidP="00BA1AD0">
      <w:pPr>
        <w:shd w:val="clear" w:color="000000" w:fill="auto"/>
        <w:suppressAutoHyphens/>
        <w:spacing w:after="0" w:line="360" w:lineRule="auto"/>
        <w:jc w:val="center"/>
        <w:rPr>
          <w:rFonts w:ascii="Times New Roman" w:hAnsi="Times New Roman"/>
          <w:b/>
          <w:sz w:val="28"/>
          <w:szCs w:val="28"/>
          <w:lang w:val="uk-UA" w:eastAsia="uk-UA"/>
        </w:rPr>
      </w:pPr>
      <w:r w:rsidRPr="00D5226D">
        <w:rPr>
          <w:rFonts w:ascii="Times New Roman" w:hAnsi="Times New Roman"/>
          <w:b/>
          <w:sz w:val="28"/>
          <w:szCs w:val="28"/>
          <w:lang w:val="uk-UA" w:eastAsia="uk-UA"/>
        </w:rPr>
        <w:t>ВВЕДЕНИЕ</w:t>
      </w:r>
    </w:p>
    <w:p w:rsidR="00E408F6" w:rsidRPr="00D5226D" w:rsidRDefault="00E408F6"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lang w:val="uk-UA" w:eastAsia="uk-UA"/>
        </w:rPr>
      </w:pPr>
    </w:p>
    <w:p w:rsidR="00562976" w:rsidRPr="00D5226D" w:rsidRDefault="00727C87"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lang w:eastAsia="uk-UA"/>
        </w:rPr>
      </w:pPr>
      <w:r w:rsidRPr="00D5226D">
        <w:rPr>
          <w:rFonts w:ascii="Times New Roman" w:hAnsi="Times New Roman"/>
          <w:sz w:val="28"/>
          <w:szCs w:val="28"/>
          <w:lang w:eastAsia="uk-UA"/>
        </w:rPr>
        <w:t>Тема контрольной работы «Корректирование различий в социально-экономическом развитии территорий» по дисциплине «</w:t>
      </w:r>
      <w:r w:rsidR="00300F62" w:rsidRPr="00D5226D">
        <w:rPr>
          <w:rFonts w:ascii="Times New Roman" w:hAnsi="Times New Roman"/>
          <w:sz w:val="28"/>
          <w:szCs w:val="28"/>
          <w:lang w:eastAsia="uk-UA"/>
        </w:rPr>
        <w:t>Региональная экономика</w:t>
      </w:r>
      <w:r w:rsidRPr="00D5226D">
        <w:rPr>
          <w:rFonts w:ascii="Times New Roman" w:hAnsi="Times New Roman"/>
          <w:sz w:val="28"/>
          <w:szCs w:val="28"/>
          <w:lang w:eastAsia="uk-UA"/>
        </w:rPr>
        <w:t>».</w:t>
      </w:r>
    </w:p>
    <w:p w:rsidR="00562976" w:rsidRPr="00D5226D" w:rsidRDefault="00727C87" w:rsidP="00BA1AD0">
      <w:pPr>
        <w:shd w:val="clear" w:color="000000" w:fill="auto"/>
        <w:suppressAutoHyphens/>
        <w:autoSpaceDE w:val="0"/>
        <w:autoSpaceDN w:val="0"/>
        <w:adjustRightInd w:val="0"/>
        <w:spacing w:after="0" w:line="360" w:lineRule="auto"/>
        <w:ind w:firstLine="709"/>
        <w:jc w:val="both"/>
        <w:rPr>
          <w:rFonts w:ascii="Times New Roman" w:hAnsi="Times New Roman"/>
          <w:iCs/>
          <w:sz w:val="28"/>
          <w:szCs w:val="28"/>
        </w:rPr>
      </w:pPr>
      <w:r w:rsidRPr="00D5226D">
        <w:rPr>
          <w:rFonts w:ascii="Times New Roman" w:hAnsi="Times New Roman"/>
          <w:iCs/>
          <w:sz w:val="28"/>
          <w:szCs w:val="28"/>
        </w:rPr>
        <w:t>В работе р</w:t>
      </w:r>
      <w:r w:rsidR="00D17F24" w:rsidRPr="00D5226D">
        <w:rPr>
          <w:rFonts w:ascii="Times New Roman" w:hAnsi="Times New Roman"/>
          <w:iCs/>
          <w:sz w:val="28"/>
          <w:szCs w:val="28"/>
        </w:rPr>
        <w:t>ассмотрены научно-практические проблемы оптимизации расхо</w:t>
      </w:r>
      <w:r w:rsidRPr="00D5226D">
        <w:rPr>
          <w:rFonts w:ascii="Times New Roman" w:hAnsi="Times New Roman"/>
          <w:iCs/>
          <w:sz w:val="28"/>
          <w:szCs w:val="28"/>
        </w:rPr>
        <w:t>дов местных бюджетов; обоснованы</w:t>
      </w:r>
      <w:r w:rsidR="00D17F24" w:rsidRPr="00D5226D">
        <w:rPr>
          <w:rFonts w:ascii="Times New Roman" w:hAnsi="Times New Roman"/>
          <w:iCs/>
          <w:sz w:val="28"/>
          <w:szCs w:val="28"/>
        </w:rPr>
        <w:t xml:space="preserve"> практические мероприятия по устранению дисбаланса экономического положения регионов и преодоления последствий негативных мировых фина</w:t>
      </w:r>
      <w:r w:rsidRPr="00D5226D">
        <w:rPr>
          <w:rFonts w:ascii="Times New Roman" w:hAnsi="Times New Roman"/>
          <w:iCs/>
          <w:sz w:val="28"/>
          <w:szCs w:val="28"/>
        </w:rPr>
        <w:t>нсово-экономических тенденций; п</w:t>
      </w:r>
      <w:r w:rsidR="00D17F24" w:rsidRPr="00D5226D">
        <w:rPr>
          <w:rFonts w:ascii="Times New Roman" w:hAnsi="Times New Roman"/>
          <w:iCs/>
          <w:sz w:val="28"/>
          <w:szCs w:val="28"/>
        </w:rPr>
        <w:t>редложено введение дополнительных корректирующих коэффициентов в расчет межбюджетных трансфертов с целью оптимального распределения финансового ресурса, предназначенного для удовлетворения реальных потребностей местных бюджетов.</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lang w:eastAsia="uk-UA"/>
        </w:rPr>
      </w:pPr>
      <w:r w:rsidRPr="00D5226D">
        <w:rPr>
          <w:rFonts w:ascii="Times New Roman" w:hAnsi="Times New Roman"/>
          <w:sz w:val="28"/>
          <w:szCs w:val="28"/>
          <w:lang w:val="uk-UA" w:eastAsia="uk-UA"/>
        </w:rPr>
        <w:t>Задача</w:t>
      </w:r>
      <w:r w:rsidRPr="00D5226D">
        <w:rPr>
          <w:rFonts w:ascii="Times New Roman" w:hAnsi="Times New Roman"/>
          <w:sz w:val="28"/>
          <w:szCs w:val="28"/>
          <w:lang w:eastAsia="uk-UA"/>
        </w:rPr>
        <w:t xml:space="preserve"> оптимизации местных бюджетов с целью дальнейшего эффективного регионального развития сегодня приоритетна. Мировой финансовый кризис не обошел экономику Украины, сказался на состоянии ведущих отраслей, целого ряда товарных рынков. Однако он рано или поздно закончится, и очень важно в этих условиях определиться, на чем необходимо сосредоточить усилия, как лучше распределить местные ресурсы, как Украине использовать это время для укрепления фундамента своей экономической конкурентоспособности, поскольку кризис — это не только спад производства и тупик, но и очищение экономического организма, усиливающее реальную возможность и необходимость кардинальных реформ, способных обеспечить ускоренное развитие в будущем. И думать об этом будущем необходимо уже теперь.</w:t>
      </w:r>
    </w:p>
    <w:p w:rsidR="00D5226D" w:rsidRDefault="00D5226D" w:rsidP="00BA1AD0">
      <w:pPr>
        <w:shd w:val="clear" w:color="000000" w:fill="auto"/>
        <w:suppressAutoHyphens/>
        <w:spacing w:after="0" w:line="360" w:lineRule="auto"/>
        <w:ind w:firstLine="709"/>
        <w:rPr>
          <w:rFonts w:ascii="Times New Roman" w:hAnsi="Times New Roman"/>
          <w:sz w:val="28"/>
          <w:szCs w:val="28"/>
        </w:rPr>
      </w:pPr>
    </w:p>
    <w:p w:rsidR="00727C87" w:rsidRPr="00D5226D" w:rsidRDefault="00727C87" w:rsidP="00BA1AD0">
      <w:pPr>
        <w:shd w:val="clear" w:color="000000" w:fill="auto"/>
        <w:suppressAutoHyphens/>
        <w:spacing w:after="0" w:line="360" w:lineRule="auto"/>
        <w:jc w:val="center"/>
        <w:rPr>
          <w:rFonts w:ascii="Times New Roman" w:hAnsi="Times New Roman"/>
          <w:b/>
          <w:sz w:val="28"/>
          <w:szCs w:val="28"/>
        </w:rPr>
      </w:pPr>
      <w:r w:rsidRPr="00D5226D">
        <w:rPr>
          <w:rFonts w:ascii="Times New Roman" w:hAnsi="Times New Roman"/>
          <w:sz w:val="28"/>
          <w:szCs w:val="28"/>
        </w:rPr>
        <w:br w:type="page"/>
      </w:r>
      <w:r w:rsidRPr="00D5226D">
        <w:rPr>
          <w:rFonts w:ascii="Times New Roman" w:hAnsi="Times New Roman"/>
          <w:b/>
          <w:sz w:val="28"/>
          <w:szCs w:val="28"/>
        </w:rPr>
        <w:t>КОРРЕКТИРОВАНИЕ РАЗЛИЧИЙ В СОЦИАЛЬНО-ЭКОНОМИЧЕСКОМ РАЗВИТИИ ТЕРРИТОРИЙ</w:t>
      </w:r>
    </w:p>
    <w:p w:rsidR="00727C87" w:rsidRPr="00D5226D" w:rsidRDefault="00727C87"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Ухудшение финансово-экономической ситуации в Украине, наблюдающееся в последнее время, предопределено как внутренними, так и внешними условиями. К основным отрицательным внешним факторам можно отнести разворачивание мирового финансового кризиса, отсутствие доступа к международным рынкам капитала и резкое падение мировых цен, спроса на украинскую экспортную продукцию (металл, продукцию машиностроения, химической промышленности, сельскохозяйственные товары). Среди внутренних факторов основные — накопление значительных валютных рисков, дисба</w:t>
      </w:r>
      <w:r w:rsidR="00727C87" w:rsidRPr="00D5226D">
        <w:rPr>
          <w:rFonts w:ascii="Times New Roman" w:hAnsi="Times New Roman"/>
          <w:sz w:val="28"/>
          <w:szCs w:val="28"/>
        </w:rPr>
        <w:t>л</w:t>
      </w:r>
      <w:r w:rsidRPr="00D5226D">
        <w:rPr>
          <w:rFonts w:ascii="Times New Roman" w:hAnsi="Times New Roman"/>
          <w:sz w:val="28"/>
          <w:szCs w:val="28"/>
        </w:rPr>
        <w:t>анс сроков привлечения пассивов и размещения активов в банковской системе, слишком высокая зависимость реального сектора экономики от внешнего кредитования, "замораживание" инвестиционных процессов на фоне политической нестабильности. Все это сказалось на темпах экономического роста и показателях социальной сферы в государстве.</w:t>
      </w:r>
    </w:p>
    <w:p w:rsidR="00304B11" w:rsidRPr="00D5226D" w:rsidRDefault="00304B11" w:rsidP="00BA1AD0">
      <w:pPr>
        <w:shd w:val="clear" w:color="000000" w:fill="auto"/>
        <w:suppressAutoHyphens/>
        <w:spacing w:after="0" w:line="360" w:lineRule="auto"/>
        <w:ind w:firstLine="709"/>
        <w:jc w:val="both"/>
        <w:rPr>
          <w:rFonts w:ascii="Times New Roman" w:hAnsi="Times New Roman"/>
          <w:sz w:val="28"/>
          <w:szCs w:val="28"/>
        </w:rPr>
      </w:pPr>
      <w:r w:rsidRPr="00D5226D">
        <w:rPr>
          <w:rFonts w:ascii="Times New Roman" w:hAnsi="Times New Roman"/>
          <w:sz w:val="28"/>
          <w:szCs w:val="28"/>
        </w:rPr>
        <w:t>После почти десятилетней благоприятной внешнеэкономической конъюнктуры со второй половины 2008 г. на мировых рынках началось резкое падение спроса на украинскую металлопродукцию, что отразилось на объемах ее производства. Отрицательные тенденции наблюдаются в химической и нефтехимической промышленности. Сокращение производства в этих</w:t>
      </w:r>
      <w:r w:rsidR="00727C87" w:rsidRPr="00D5226D">
        <w:rPr>
          <w:rFonts w:ascii="Times New Roman" w:hAnsi="Times New Roman"/>
          <w:sz w:val="28"/>
          <w:szCs w:val="28"/>
        </w:rPr>
        <w:t xml:space="preserve"> отраслях по цепочке межотрасле</w:t>
      </w:r>
      <w:r w:rsidRPr="00D5226D">
        <w:rPr>
          <w:rFonts w:ascii="Times New Roman" w:hAnsi="Times New Roman"/>
          <w:sz w:val="28"/>
          <w:szCs w:val="28"/>
        </w:rPr>
        <w:t>вых связей повлекло за собой снижение темпов производства кокса, продуктов нефтепереработки, а также машиностроения.</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Развора</w:t>
      </w:r>
      <w:r w:rsidR="00727C87" w:rsidRPr="00D5226D">
        <w:rPr>
          <w:rFonts w:ascii="Times New Roman" w:hAnsi="Times New Roman"/>
          <w:sz w:val="28"/>
          <w:szCs w:val="28"/>
        </w:rPr>
        <w:t>чивание финансового кризиса стал</w:t>
      </w:r>
      <w:r w:rsidRPr="00D5226D">
        <w:rPr>
          <w:rFonts w:ascii="Times New Roman" w:hAnsi="Times New Roman"/>
          <w:sz w:val="28"/>
          <w:szCs w:val="28"/>
        </w:rPr>
        <w:t>о сдерживающим фактором инвестиционных процессов, поскольку произошло резкое снижение мировых цен на сырье, сельскохозяйственные продукты, а также внутреннего потребительского спроса вследствие уменьшения доходов в реальном секторе экономики. Из-за сокращения объемов производства наращивание остатков готовой продукции фактически "замораживает" средства в запасах.</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Для стабилизации финансового рынка, поддержки реального сектора экономики, конкурентоспособности отечественных производителей, улучшения состояния платежного баланса, недопущения краха банковской системы, защиты прав вкладчиков банков и поддержания на достигнутом уровне социальных стандартов необходимо срочно принять соответствующие меры. Законом Украины "О первоочередных мерах по предотвращению отрицательных последствий финансового кризиса и о внесении изменений в некоторые законодательные акты Украины"</w:t>
      </w:r>
      <w:r w:rsidR="00D5226D">
        <w:rPr>
          <w:rFonts w:ascii="Times New Roman" w:hAnsi="Times New Roman"/>
          <w:sz w:val="28"/>
          <w:szCs w:val="28"/>
        </w:rPr>
        <w:t xml:space="preserve"> </w:t>
      </w:r>
      <w:r w:rsidRPr="00D5226D">
        <w:rPr>
          <w:rFonts w:ascii="Times New Roman" w:hAnsi="Times New Roman"/>
          <w:sz w:val="28"/>
          <w:szCs w:val="28"/>
        </w:rPr>
        <w:t>предусмотрено прежде всего создание Стабилизационного фонда, повышение финансово-бюджетной дисциплины, усиление государственной поддержки банковской системы, зашиты прав вкладчиков банков и улучшения состояния платежного баланса. В то же время были запланированы конкретные действия по поддержке тех секторов экономики, которые больше всех пострадали из-за уменьшения внешнего и внутреннего спроса, — металлургии, химической промышленности, автомобилестроения, строительства и сельского хозяйства.</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Украина с ее открытой экономикой не может самостоятельно противостоять разрушительным глобальным тенденциям. Поэтому указанные меры позволяют лишь смягчить, но не устранить финансовые и производственные потери. При этом реальных результатов следует ожидать через определенное время, необходимое для непосредственного принятия мер и их воздействия на экономику в целом.</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Современное развитие мировой экономики показывает, что главно</w:t>
      </w:r>
      <w:r w:rsidR="003106DD" w:rsidRPr="00D5226D">
        <w:rPr>
          <w:rFonts w:ascii="Times New Roman" w:hAnsi="Times New Roman"/>
          <w:sz w:val="28"/>
          <w:szCs w:val="28"/>
        </w:rPr>
        <w:t>й движущей силой любой национал</w:t>
      </w:r>
      <w:r w:rsidRPr="00D5226D">
        <w:rPr>
          <w:rFonts w:ascii="Times New Roman" w:hAnsi="Times New Roman"/>
          <w:sz w:val="28"/>
          <w:szCs w:val="28"/>
        </w:rPr>
        <w:t>ьной хозяйственной системы являются регионы. Именно на уровне регионов решаются вопросы воспроизводства производительных сил, реализу</w:t>
      </w:r>
      <w:r w:rsidR="003106DD" w:rsidRPr="00D5226D">
        <w:rPr>
          <w:rFonts w:ascii="Times New Roman" w:hAnsi="Times New Roman"/>
          <w:sz w:val="28"/>
          <w:szCs w:val="28"/>
        </w:rPr>
        <w:t>ются проекты социал</w:t>
      </w:r>
      <w:r w:rsidRPr="00D5226D">
        <w:rPr>
          <w:rFonts w:ascii="Times New Roman" w:hAnsi="Times New Roman"/>
          <w:sz w:val="28"/>
          <w:szCs w:val="28"/>
        </w:rPr>
        <w:t>ьно-экономического развития, удовлетворяются основные социальные потребности населения. Показа</w:t>
      </w:r>
      <w:r w:rsidR="003106DD" w:rsidRPr="00D5226D">
        <w:rPr>
          <w:rFonts w:ascii="Times New Roman" w:hAnsi="Times New Roman"/>
          <w:sz w:val="28"/>
          <w:szCs w:val="28"/>
        </w:rPr>
        <w:t>тели развития регионал</w:t>
      </w:r>
      <w:r w:rsidRPr="00D5226D">
        <w:rPr>
          <w:rFonts w:ascii="Times New Roman" w:hAnsi="Times New Roman"/>
          <w:sz w:val="28"/>
          <w:szCs w:val="28"/>
        </w:rPr>
        <w:t>ьной экономики — критерий определения уровня экономического развития государства. Поэтому исследование регионального управления социально-экономическими процессами, формирование нового качества территориального управления становятся чрезвычайно важной научно-практической проблемой, от решения которой зависят выход из кризиса и дальнейшее развитие всей страны.</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Проведенный анализ свидетельствует, что в Украине существуют значитель</w:t>
      </w:r>
      <w:r w:rsidR="003106DD" w:rsidRPr="00D5226D">
        <w:rPr>
          <w:rFonts w:ascii="Times New Roman" w:hAnsi="Times New Roman"/>
          <w:sz w:val="28"/>
          <w:szCs w:val="28"/>
        </w:rPr>
        <w:t>ные расхождения в уровнях социал</w:t>
      </w:r>
      <w:r w:rsidRPr="00D5226D">
        <w:rPr>
          <w:rFonts w:ascii="Times New Roman" w:hAnsi="Times New Roman"/>
          <w:sz w:val="28"/>
          <w:szCs w:val="28"/>
        </w:rPr>
        <w:t>ьно-экономического развития регионов, обусловленные несовершенством механизмов государственного управления, и что процесс дифференциации неуклонно углубляется. Другими словами, в стране нет механизмов поддержки социальных стандартов жизни для каждого гражданина независимо от его места проживания. Центральные органы власти часто переоценивают собственную роль в возрожде</w:t>
      </w:r>
      <w:r w:rsidR="003106DD" w:rsidRPr="00D5226D">
        <w:rPr>
          <w:rFonts w:ascii="Times New Roman" w:hAnsi="Times New Roman"/>
          <w:sz w:val="28"/>
          <w:szCs w:val="28"/>
        </w:rPr>
        <w:t>нии регионов, стремясь в</w:t>
      </w:r>
      <w:r w:rsidRPr="00D5226D">
        <w:rPr>
          <w:rFonts w:ascii="Times New Roman" w:hAnsi="Times New Roman"/>
          <w:sz w:val="28"/>
          <w:szCs w:val="28"/>
        </w:rPr>
        <w:t>лиять на процессы во всех без исключения социально-экономических сферах. При этом игнорируется мировой опыт, показывающий, что государственная (как правило, льготно-дотационная) поддержка — недостаточное условие для реализации потенциала территории. Следовательно, весьма актуальной явл</w:t>
      </w:r>
      <w:r w:rsidR="003106DD" w:rsidRPr="00D5226D">
        <w:rPr>
          <w:rFonts w:ascii="Times New Roman" w:hAnsi="Times New Roman"/>
          <w:sz w:val="28"/>
          <w:szCs w:val="28"/>
        </w:rPr>
        <w:t>яется разработка направлений оп</w:t>
      </w:r>
      <w:r w:rsidRPr="00D5226D">
        <w:rPr>
          <w:rFonts w:ascii="Times New Roman" w:hAnsi="Times New Roman"/>
          <w:sz w:val="28"/>
          <w:szCs w:val="28"/>
        </w:rPr>
        <w:t>тимизации расходов местных бюджетов с учетом особенностей формирования эффективного рыночного механизма, нацеленного на обеспечение устойчивого, сбалансированного, социально ориентированного развития.</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На современном этапе конкурентоспособность государства в значительной степени зависит</w:t>
      </w:r>
      <w:r w:rsidR="003106DD" w:rsidRPr="00D5226D">
        <w:rPr>
          <w:rFonts w:ascii="Times New Roman" w:hAnsi="Times New Roman"/>
          <w:sz w:val="28"/>
          <w:szCs w:val="28"/>
        </w:rPr>
        <w:t xml:space="preserve"> от уровня человеческого капитал</w:t>
      </w:r>
      <w:r w:rsidRPr="00D5226D">
        <w:rPr>
          <w:rFonts w:ascii="Times New Roman" w:hAnsi="Times New Roman"/>
          <w:sz w:val="28"/>
          <w:szCs w:val="28"/>
        </w:rPr>
        <w:t>а, что определяется социальным благополучием населения. В условиях рыночного реформирования в любом государстве всегда возникает сложный вопрос: как в условиях ограниченных ресурсов обеспечить социальные потребности общества, повысить эффективность деятельности государственных учреждений, то есть как сбалансировать экономические возможности государства и социальные потребности населения.</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В то же время формула расчетов расходов "первой корзины", в состав которых входят расходы на отрасли "Государственное управление", "Образование", "Здравоохранение", "Социальная защита и социальное обеспечение", "Культура и искусство", "Физическая культура и спорт", не учитывает экологическое состояние в регионах. Вследствие слишком низкого уровня финансирования соответствующих отраслей в Украине наблюдается ряд проблем, особенно обусловленных экологической ситуацией. Поэтому в бюджете необходимо предусмотреть дополнительные расходы на эффективное устойчивое развитие в зависимости от экологического состояния отдельных территорий.</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Среди публикаций отечественных исследователей государственного управления региональными процессами наиболее весомыми являются работы А. Алымова, А. Амоши, В. Гейца, Б. Данилишина, С. Дорогунцова, Ю. Макогона,</w:t>
      </w:r>
      <w:r w:rsidRPr="00D5226D">
        <w:rPr>
          <w:rFonts w:ascii="Times New Roman" w:hAnsi="Times New Roman"/>
          <w:sz w:val="28"/>
          <w:szCs w:val="28"/>
          <w:lang w:val="uk-UA"/>
        </w:rPr>
        <w:t xml:space="preserve"> А. Мазура,</w:t>
      </w:r>
      <w:r w:rsidRPr="00D5226D">
        <w:rPr>
          <w:rFonts w:ascii="Times New Roman" w:hAnsi="Times New Roman"/>
          <w:sz w:val="28"/>
          <w:szCs w:val="28"/>
        </w:rPr>
        <w:t xml:space="preserve"> В. Мамоновой, В. Поповкина, Н. Чумаченко и др., в которых всесторонне рассматриваются актуальные вопросы совершенствования государственного управления, децентрализации власти и расширения полномочий регионов. Однако недостаточно разработанным остается научно-методическое обоснование практических мер по устранению дисбаланса в развитии регионов и преодолению последствий отрицательных мировых финансово-экономических тенденций.</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Важно отметить, что результаты реформирования экономики положительны лишь тогда, когда оно будет происходить с учетом мирового опыта, национальных традиций и долгосрочной стратегии развития. Это позволит за короткий срок развить местную инициативу, привлечь к решению социальных проблем широкие слои населения и создать новую демократическую систему, так как в странах, где имеется простор для инициативы местных</w:t>
      </w:r>
      <w:r w:rsidRPr="00D5226D">
        <w:rPr>
          <w:rFonts w:ascii="Times New Roman" w:hAnsi="Times New Roman"/>
          <w:sz w:val="28"/>
          <w:szCs w:val="28"/>
          <w:lang w:val="uk-UA"/>
        </w:rPr>
        <w:t xml:space="preserve"> общин</w:t>
      </w:r>
      <w:r w:rsidRPr="00D5226D">
        <w:rPr>
          <w:rFonts w:ascii="Times New Roman" w:hAnsi="Times New Roman"/>
          <w:sz w:val="28"/>
          <w:szCs w:val="28"/>
        </w:rPr>
        <w:t xml:space="preserve"> и простых граждан, социально-экономические проблемы решаются более эффективно.</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Следует подчеркнуть, что основой финансово-материального обеспечения местных общин, в соответствии с Законом Украины "О местном самоуправлении в Украине", являются местные бюджеты. До принятия Бюджетного кодекса Украины</w:t>
      </w:r>
      <w:r w:rsidR="003106DD" w:rsidRPr="00D5226D">
        <w:rPr>
          <w:rFonts w:ascii="Times New Roman" w:hAnsi="Times New Roman"/>
          <w:sz w:val="28"/>
          <w:szCs w:val="28"/>
        </w:rPr>
        <w:t>,</w:t>
      </w:r>
      <w:r w:rsidRPr="00D5226D">
        <w:rPr>
          <w:rFonts w:ascii="Times New Roman" w:hAnsi="Times New Roman"/>
          <w:sz w:val="28"/>
          <w:szCs w:val="28"/>
        </w:rPr>
        <w:t xml:space="preserve"> бюджетные отношения регулировались соответствующим законом, в котором были использованы основные принципы прошлой системы финансов. При такой системе межбюджетные отношения формировались по традиционной модели бюджетной "матрешки", суть которой заключалась в том, что Министерство финансов Украины определяло "правила игры" и непосредственно объемы межбюджетных трансфертов в бюджеты Автономной Республики Крым и областей. Однако единые правила расчета не были определены, а поэтому объем дотаций</w:t>
      </w:r>
      <w:r w:rsidR="003106DD" w:rsidRPr="00D5226D">
        <w:rPr>
          <w:rFonts w:ascii="Times New Roman" w:hAnsi="Times New Roman"/>
          <w:sz w:val="28"/>
          <w:szCs w:val="28"/>
        </w:rPr>
        <w:t xml:space="preserve"> </w:t>
      </w:r>
      <w:r w:rsidRPr="00D5226D">
        <w:rPr>
          <w:rFonts w:ascii="Times New Roman" w:hAnsi="Times New Roman"/>
          <w:sz w:val="28"/>
          <w:szCs w:val="28"/>
        </w:rPr>
        <w:t>ежегодно определялся во время напряженных переговоров между Министерством финансов Украины и представителями органов власти Автономной Республики Крым и областей.</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Принятие в 2001 г. Бюджетного кодекса Украины привело к фундаментальным изменениям всей бюджетной системы Украины и стало первым шагом к ее реформированию на основе создания существенно новой модели межбюджетных отношений. Эта модель базируется на применении формулы для расчетов объема межбюджетных трансфертов выравнивания и является попыткой математическим методом распределить доли ВВП среди населения страны. Она нацелена на</w:t>
      </w:r>
      <w:r w:rsidR="003106DD" w:rsidRPr="00D5226D">
        <w:rPr>
          <w:rFonts w:ascii="Times New Roman" w:hAnsi="Times New Roman"/>
          <w:sz w:val="28"/>
          <w:szCs w:val="28"/>
        </w:rPr>
        <w:t xml:space="preserve"> обеспечение органов местной вл</w:t>
      </w:r>
      <w:r w:rsidRPr="00D5226D">
        <w:rPr>
          <w:rFonts w:ascii="Times New Roman" w:hAnsi="Times New Roman"/>
          <w:sz w:val="28"/>
          <w:szCs w:val="28"/>
        </w:rPr>
        <w:t>асти и самоуправления финансовым ресурсом для предоставления общественных услуг каждому жителю Украины. Однако данные по выполнению местных бюджетов за годы внедрения этого подхода свидетельствуют, что указанная цель пока что не достигнута.</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Безусловно, решение проблемы заключается в увеличении объема расходов местных бюджетов, принимающих участие в определении межбюджетных трансфертов выравнивания, и в совершенствовании самой методики расчета среднесрочных планов бюджетного процесса. На наш взгляд, учесть данные региональные особенности можно за счет ввода дополнительных корректирующих коэффициентов, позволяющих расчетную часть бюджета поставить в зависимость одновременно от социально-экономического, экологического и демографического положения в Украине. Кроме того, применение</w:t>
      </w:r>
      <w:r w:rsidR="003106DD" w:rsidRPr="00D5226D">
        <w:rPr>
          <w:rFonts w:ascii="Times New Roman" w:hAnsi="Times New Roman"/>
          <w:sz w:val="28"/>
          <w:szCs w:val="28"/>
        </w:rPr>
        <w:t xml:space="preserve"> методов рейтинговой оценки социально-эконо</w:t>
      </w:r>
      <w:r w:rsidRPr="00D5226D">
        <w:rPr>
          <w:rFonts w:ascii="Times New Roman" w:hAnsi="Times New Roman"/>
          <w:sz w:val="28"/>
          <w:szCs w:val="28"/>
        </w:rPr>
        <w:t>мического развития регионов должно привести к более дифференцированному и взвешенному подходу со стороны государства к проблемам каждого региона, а также к осуществлению оптимального перераспределения ресурсов для поддержки и развития отдельных территорий.</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Формулирование обобщающих выводов для принятия стратегических решений со стороны Правительст</w:t>
      </w:r>
      <w:r w:rsidR="003106DD" w:rsidRPr="00D5226D">
        <w:rPr>
          <w:rFonts w:ascii="Times New Roman" w:hAnsi="Times New Roman"/>
          <w:sz w:val="28"/>
          <w:szCs w:val="28"/>
        </w:rPr>
        <w:t>ва и органов местного самоуправл</w:t>
      </w:r>
      <w:r w:rsidRPr="00D5226D">
        <w:rPr>
          <w:rFonts w:ascii="Times New Roman" w:hAnsi="Times New Roman"/>
          <w:sz w:val="28"/>
          <w:szCs w:val="28"/>
        </w:rPr>
        <w:t>ения относительно управления развитием требует разработки и применения интегральных показателей сбалансированности. В этом направлении осуществлена значительная работа учеными и практиками. На сегодня для определения регионов с низким уровнем социально-экономического развития разработано довольно много содержательных и продуктивных методик оценки межрегиональных различий, основывающихся на расчете интегральных индексов, и на их основе — ранжирования регионов. Однако результаты указанных оценок почти не используются в практической деятельности.</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В нынешних условиях серьезной проблемой остается несоответствие заложенной в расчеты межбюджетных трансфертов методики выравнивания финансового ресурса и реальных потребностей местных бюджетов. Это в полной мере касается возможностей местных бюджетов промышленно развитых городов по осуществлению текущих расходов на обеспечение делегированных государством полномочий, а также на эффективное развитие в будущем. Кроме того, и само определение реальных потребностей местных бюджетов в новых экономических условиях не имеет единых методологических предпосылок, что также является системной проблемой. В результате органы местного самоуправления, получив от государства полномочия на оказание социальных услуг населению, не наделены соответствующими финансовыми ресурсами в достаточном объеме.</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Разработанные и предложенные нами корректирующие коэффициенты позволят расходную часть бюджета поставить в зав</w:t>
      </w:r>
      <w:r w:rsidR="003106DD" w:rsidRPr="00D5226D">
        <w:rPr>
          <w:rFonts w:ascii="Times New Roman" w:hAnsi="Times New Roman"/>
          <w:sz w:val="28"/>
          <w:szCs w:val="28"/>
        </w:rPr>
        <w:t>исимость от социально-экономиче</w:t>
      </w:r>
      <w:r w:rsidRPr="00D5226D">
        <w:rPr>
          <w:rFonts w:ascii="Times New Roman" w:hAnsi="Times New Roman"/>
          <w:sz w:val="28"/>
          <w:szCs w:val="28"/>
        </w:rPr>
        <w:t>ского, экологического и демографического положения в Украине. Необходимость ввода дополнительных коэффициентов обусловлена тем, что крупным многофункциональным центрам Украины, к которым относятся Днепропетровская, Донецкая, Запорожская области, присуши высокая концентрация предприятий промышленности, большая плотность населения, повышенная потребность отраслей в высококвалифицированной рабочей силе, развитые экономическая и социальная инфраструктуры.</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Вместе с тем э</w:t>
      </w:r>
      <w:r w:rsidR="003106DD" w:rsidRPr="00D5226D">
        <w:rPr>
          <w:rFonts w:ascii="Times New Roman" w:hAnsi="Times New Roman"/>
          <w:sz w:val="28"/>
          <w:szCs w:val="28"/>
        </w:rPr>
        <w:t>ти регионы имеют подобные социал</w:t>
      </w:r>
      <w:r w:rsidRPr="00D5226D">
        <w:rPr>
          <w:rFonts w:ascii="Times New Roman" w:hAnsi="Times New Roman"/>
          <w:sz w:val="28"/>
          <w:szCs w:val="28"/>
        </w:rPr>
        <w:t>ьные проблемы, обусловленные прежде всего значительной техногенной нагрузкой на население. Большая концентрация производства обусловливает экологические проблемы, повышенный уровень профессиональных заболеваний, техногенных кризисов и транспортные проблемы. В последнее время постоянно возрастает уровень загрязнения территории Украины, который является одним из наиболее высоких в Европе. Ухудшается качество поверхностных вод, растут объемы выбросов загрязняющих веществ в воздух, истощаются почвы.</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Нынешняя экологическая ситуация — результат накопленных структурных деформаций хозяйства, доминирования энерго- и ресурсоемких отраслей промышленности в отдельных регионах, ослабления государственного управления в сфере природопользования, охраны окружающей среды и здравоохранения, а также истощающей эксплуатации ограниченных природных ресурсов и сырьевой ориентации экспорта.</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Оптимальное формирование расходной части бюджетов в сложных обстоятельствах возможно только путем совершенствования методов перераспределения расходов регионов, в частности, с использованием предложенного нами дифференцированного экологического коэффициента выравнивания для увеличения расходов отдельной территории, приведенного в таблице 1.</w:t>
      </w:r>
    </w:p>
    <w:p w:rsidR="00304B11" w:rsidRPr="00D5226D" w:rsidRDefault="00304B11" w:rsidP="00BA1AD0">
      <w:pPr>
        <w:shd w:val="clear" w:color="000000" w:fill="auto"/>
        <w:suppressAutoHyphens/>
        <w:autoSpaceDE w:val="0"/>
        <w:autoSpaceDN w:val="0"/>
        <w:adjustRightInd w:val="0"/>
        <w:spacing w:after="0" w:line="360" w:lineRule="auto"/>
        <w:jc w:val="center"/>
        <w:rPr>
          <w:rFonts w:ascii="Times New Roman" w:hAnsi="Times New Roman"/>
          <w:b/>
          <w:bCs/>
          <w:sz w:val="28"/>
          <w:szCs w:val="28"/>
        </w:rPr>
      </w:pPr>
      <w:r w:rsidRPr="00D5226D">
        <w:rPr>
          <w:rFonts w:ascii="Times New Roman" w:hAnsi="Times New Roman"/>
          <w:b/>
          <w:iCs/>
          <w:sz w:val="28"/>
          <w:szCs w:val="28"/>
        </w:rPr>
        <w:t>Таблица 1</w:t>
      </w:r>
      <w:r w:rsidR="00D5226D" w:rsidRPr="00D5226D">
        <w:rPr>
          <w:rFonts w:ascii="Times New Roman" w:hAnsi="Times New Roman"/>
          <w:b/>
          <w:iCs/>
          <w:sz w:val="28"/>
          <w:szCs w:val="28"/>
        </w:rPr>
        <w:t xml:space="preserve">. </w:t>
      </w:r>
      <w:r w:rsidRPr="00D5226D">
        <w:rPr>
          <w:rFonts w:ascii="Times New Roman" w:hAnsi="Times New Roman"/>
          <w:b/>
          <w:bCs/>
          <w:sz w:val="28"/>
          <w:szCs w:val="28"/>
        </w:rPr>
        <w:t>Результаты расчета дифференцированного коэффициента выравнивания с учетом уровня экологи</w:t>
      </w:r>
      <w:r w:rsidR="003106DD" w:rsidRPr="00D5226D">
        <w:rPr>
          <w:rFonts w:ascii="Times New Roman" w:hAnsi="Times New Roman"/>
          <w:b/>
          <w:bCs/>
          <w:sz w:val="28"/>
          <w:szCs w:val="28"/>
        </w:rPr>
        <w:t xml:space="preserve">ческого неблагополучия региона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1275"/>
        <w:gridCol w:w="2268"/>
        <w:gridCol w:w="993"/>
        <w:gridCol w:w="2126"/>
      </w:tblGrid>
      <w:tr w:rsidR="00304B11" w:rsidRPr="00494123" w:rsidTr="00494123">
        <w:trPr>
          <w:trHeight w:val="1579"/>
          <w:jc w:val="center"/>
        </w:trPr>
        <w:tc>
          <w:tcPr>
            <w:tcW w:w="269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Территория (области и регионы)</w:t>
            </w:r>
          </w:p>
        </w:tc>
        <w:tc>
          <w:tcPr>
            <w:tcW w:w="127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Количество населения (тыс. чел.)</w:t>
            </w:r>
          </w:p>
        </w:tc>
        <w:tc>
          <w:tcPr>
            <w:tcW w:w="2268"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Выбросы вредных веществ в атмосферный воздух из стационарных и передвижных источников загрязнения (тыс. т)</w:t>
            </w:r>
          </w:p>
        </w:tc>
        <w:tc>
          <w:tcPr>
            <w:tcW w:w="993"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lang w:val="en-US"/>
              </w:rPr>
            </w:pPr>
            <w:r w:rsidRPr="00494123">
              <w:rPr>
                <w:rFonts w:ascii="Times New Roman" w:hAnsi="Times New Roman"/>
                <w:sz w:val="20"/>
                <w:szCs w:val="28"/>
              </w:rPr>
              <w:t>кэко(</w:t>
            </w:r>
            <w:r w:rsidR="00B62063" w:rsidRPr="00494123">
              <w:rPr>
                <w:rFonts w:ascii="Times New Roman" w:hAnsi="Times New Roman"/>
                <w:i/>
                <w:sz w:val="20"/>
                <w:szCs w:val="28"/>
                <w:lang w:val="en-US"/>
              </w:rPr>
              <w:t>i</w:t>
            </w:r>
            <w:r w:rsidRPr="00494123">
              <w:rPr>
                <w:rFonts w:ascii="Times New Roman" w:hAnsi="Times New Roman"/>
                <w:sz w:val="20"/>
                <w:szCs w:val="28"/>
              </w:rPr>
              <w:t>)</w:t>
            </w:r>
          </w:p>
        </w:tc>
        <w:tc>
          <w:tcPr>
            <w:tcW w:w="2126"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Дифференцированный экологический коэффициент выравнивания для увеличения рас</w:t>
            </w:r>
            <w:r w:rsidR="003106DD" w:rsidRPr="00494123">
              <w:rPr>
                <w:rFonts w:ascii="Times New Roman" w:hAnsi="Times New Roman"/>
                <w:sz w:val="20"/>
                <w:szCs w:val="28"/>
              </w:rPr>
              <w:t xml:space="preserve">ходов </w:t>
            </w:r>
            <w:r w:rsidR="003106DD" w:rsidRPr="00494123">
              <w:rPr>
                <w:rFonts w:ascii="Times New Roman" w:hAnsi="Times New Roman"/>
                <w:i/>
                <w:sz w:val="20"/>
                <w:szCs w:val="28"/>
                <w:lang w:val="en-US"/>
              </w:rPr>
              <w:t>i</w:t>
            </w:r>
            <w:r w:rsidR="003106DD" w:rsidRPr="00494123">
              <w:rPr>
                <w:rFonts w:ascii="Times New Roman" w:hAnsi="Times New Roman"/>
                <w:sz w:val="20"/>
                <w:szCs w:val="28"/>
              </w:rPr>
              <w:t>-й</w:t>
            </w:r>
            <w:r w:rsidRPr="00494123">
              <w:rPr>
                <w:rFonts w:ascii="Times New Roman" w:hAnsi="Times New Roman"/>
                <w:sz w:val="20"/>
                <w:szCs w:val="28"/>
              </w:rPr>
              <w:t xml:space="preserve"> территории Куъ(</w:t>
            </w:r>
            <w:r w:rsidR="003106DD" w:rsidRPr="00494123">
              <w:rPr>
                <w:rFonts w:ascii="Times New Roman" w:hAnsi="Times New Roman"/>
                <w:i/>
                <w:sz w:val="20"/>
                <w:szCs w:val="28"/>
                <w:lang w:val="en-US"/>
              </w:rPr>
              <w:t>i</w:t>
            </w:r>
            <w:r w:rsidR="003106DD" w:rsidRPr="00494123">
              <w:rPr>
                <w:rFonts w:ascii="Times New Roman" w:hAnsi="Times New Roman"/>
                <w:sz w:val="20"/>
                <w:szCs w:val="28"/>
              </w:rPr>
              <w:t>)</w:t>
            </w:r>
          </w:p>
        </w:tc>
      </w:tr>
      <w:tr w:rsidR="00304B11" w:rsidRPr="00494123" w:rsidTr="00494123">
        <w:trPr>
          <w:trHeight w:val="283"/>
          <w:jc w:val="center"/>
        </w:trPr>
        <w:tc>
          <w:tcPr>
            <w:tcW w:w="269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Украина в целом</w:t>
            </w:r>
          </w:p>
        </w:tc>
        <w:tc>
          <w:tcPr>
            <w:tcW w:w="127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46372,7</w:t>
            </w:r>
          </w:p>
        </w:tc>
        <w:tc>
          <w:tcPr>
            <w:tcW w:w="2268"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7380,0</w:t>
            </w:r>
          </w:p>
        </w:tc>
        <w:tc>
          <w:tcPr>
            <w:tcW w:w="993"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lang w:val="en-US"/>
              </w:rPr>
            </w:pPr>
          </w:p>
        </w:tc>
        <w:tc>
          <w:tcPr>
            <w:tcW w:w="2126"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p>
        </w:tc>
      </w:tr>
      <w:tr w:rsidR="00304B11" w:rsidRPr="00494123" w:rsidTr="00494123">
        <w:trPr>
          <w:trHeight w:val="269"/>
          <w:jc w:val="center"/>
        </w:trPr>
        <w:tc>
          <w:tcPr>
            <w:tcW w:w="269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Днепропетровская...</w:t>
            </w:r>
          </w:p>
        </w:tc>
        <w:tc>
          <w:tcPr>
            <w:tcW w:w="127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3398,4</w:t>
            </w:r>
          </w:p>
        </w:tc>
        <w:tc>
          <w:tcPr>
            <w:tcW w:w="2268"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1324,7</w:t>
            </w:r>
          </w:p>
        </w:tc>
        <w:tc>
          <w:tcPr>
            <w:tcW w:w="993"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1,39</w:t>
            </w:r>
          </w:p>
        </w:tc>
        <w:tc>
          <w:tcPr>
            <w:tcW w:w="2126"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1,117</w:t>
            </w:r>
          </w:p>
        </w:tc>
      </w:tr>
      <w:tr w:rsidR="00304B11" w:rsidRPr="00494123" w:rsidTr="00494123">
        <w:trPr>
          <w:trHeight w:val="259"/>
          <w:jc w:val="center"/>
        </w:trPr>
        <w:tc>
          <w:tcPr>
            <w:tcW w:w="269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Донецкая..................</w:t>
            </w:r>
          </w:p>
        </w:tc>
        <w:tc>
          <w:tcPr>
            <w:tcW w:w="127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4538,9</w:t>
            </w:r>
          </w:p>
        </w:tc>
        <w:tc>
          <w:tcPr>
            <w:tcW w:w="2268"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1871,2</w:t>
            </w:r>
          </w:p>
        </w:tc>
        <w:tc>
          <w:tcPr>
            <w:tcW w:w="993"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1,41</w:t>
            </w:r>
          </w:p>
        </w:tc>
        <w:tc>
          <w:tcPr>
            <w:tcW w:w="2126"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1,124</w:t>
            </w:r>
          </w:p>
        </w:tc>
      </w:tr>
      <w:tr w:rsidR="00304B11" w:rsidRPr="00494123" w:rsidTr="00494123">
        <w:trPr>
          <w:trHeight w:val="259"/>
          <w:jc w:val="center"/>
        </w:trPr>
        <w:tc>
          <w:tcPr>
            <w:tcW w:w="269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Запорожская.............</w:t>
            </w:r>
          </w:p>
        </w:tc>
        <w:tc>
          <w:tcPr>
            <w:tcW w:w="127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1832,9</w:t>
            </w:r>
          </w:p>
        </w:tc>
        <w:tc>
          <w:tcPr>
            <w:tcW w:w="2268"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347,6</w:t>
            </w:r>
          </w:p>
        </w:tc>
        <w:tc>
          <w:tcPr>
            <w:tcW w:w="993"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1,08</w:t>
            </w:r>
          </w:p>
        </w:tc>
        <w:tc>
          <w:tcPr>
            <w:tcW w:w="2126"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1,076</w:t>
            </w:r>
          </w:p>
        </w:tc>
      </w:tr>
      <w:tr w:rsidR="00304B11" w:rsidRPr="00494123" w:rsidTr="00494123">
        <w:trPr>
          <w:trHeight w:val="264"/>
          <w:jc w:val="center"/>
        </w:trPr>
        <w:tc>
          <w:tcPr>
            <w:tcW w:w="2694" w:type="dxa"/>
            <w:shd w:val="clear" w:color="auto" w:fill="auto"/>
            <w:vAlign w:val="center"/>
          </w:tcPr>
          <w:p w:rsidR="00304B11" w:rsidRPr="00494123" w:rsidRDefault="00B62063"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И</w:t>
            </w:r>
            <w:r w:rsidR="00304B11" w:rsidRPr="00494123">
              <w:rPr>
                <w:rFonts w:ascii="Times New Roman" w:hAnsi="Times New Roman"/>
                <w:sz w:val="20"/>
                <w:szCs w:val="28"/>
              </w:rPr>
              <w:t>ва</w:t>
            </w:r>
            <w:r w:rsidRPr="00494123">
              <w:rPr>
                <w:rFonts w:ascii="Times New Roman" w:hAnsi="Times New Roman"/>
                <w:sz w:val="20"/>
                <w:szCs w:val="28"/>
              </w:rPr>
              <w:t>но-Франковс</w:t>
            </w:r>
            <w:r w:rsidR="00304B11" w:rsidRPr="00494123">
              <w:rPr>
                <w:rFonts w:ascii="Times New Roman" w:hAnsi="Times New Roman"/>
                <w:sz w:val="20"/>
                <w:szCs w:val="28"/>
              </w:rPr>
              <w:t>кая</w:t>
            </w:r>
          </w:p>
        </w:tc>
        <w:tc>
          <w:tcPr>
            <w:tcW w:w="127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1382,6</w:t>
            </w:r>
          </w:p>
        </w:tc>
        <w:tc>
          <w:tcPr>
            <w:tcW w:w="2268"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325,2</w:t>
            </w:r>
          </w:p>
        </w:tc>
        <w:tc>
          <w:tcPr>
            <w:tcW w:w="993"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1,17</w:t>
            </w:r>
          </w:p>
        </w:tc>
        <w:tc>
          <w:tcPr>
            <w:tcW w:w="2126"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1,170</w:t>
            </w:r>
          </w:p>
        </w:tc>
      </w:tr>
      <w:tr w:rsidR="00304B11" w:rsidRPr="00494123" w:rsidTr="00494123">
        <w:trPr>
          <w:trHeight w:val="259"/>
          <w:jc w:val="center"/>
        </w:trPr>
        <w:tc>
          <w:tcPr>
            <w:tcW w:w="269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Луганская.................</w:t>
            </w:r>
          </w:p>
        </w:tc>
        <w:tc>
          <w:tcPr>
            <w:tcW w:w="127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2355,4</w:t>
            </w:r>
          </w:p>
        </w:tc>
        <w:tc>
          <w:tcPr>
            <w:tcW w:w="2268"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632,4</w:t>
            </w:r>
          </w:p>
        </w:tc>
        <w:tc>
          <w:tcPr>
            <w:tcW w:w="993"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1,23</w:t>
            </w:r>
          </w:p>
        </w:tc>
        <w:tc>
          <w:tcPr>
            <w:tcW w:w="2126"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1,159</w:t>
            </w:r>
          </w:p>
        </w:tc>
      </w:tr>
      <w:tr w:rsidR="00304B11" w:rsidRPr="00494123" w:rsidTr="00494123">
        <w:trPr>
          <w:trHeight w:val="254"/>
          <w:jc w:val="center"/>
        </w:trPr>
        <w:tc>
          <w:tcPr>
            <w:tcW w:w="269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Другие регионы.......</w:t>
            </w:r>
          </w:p>
        </w:tc>
        <w:tc>
          <w:tcPr>
            <w:tcW w:w="127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p>
        </w:tc>
        <w:tc>
          <w:tcPr>
            <w:tcW w:w="2268"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p>
        </w:tc>
        <w:tc>
          <w:tcPr>
            <w:tcW w:w="993"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p>
        </w:tc>
        <w:tc>
          <w:tcPr>
            <w:tcW w:w="2126"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1,000</w:t>
            </w:r>
          </w:p>
        </w:tc>
      </w:tr>
    </w:tbl>
    <w:p w:rsidR="00B62063" w:rsidRPr="00D5226D" w:rsidRDefault="00B62063" w:rsidP="00BA1AD0">
      <w:pPr>
        <w:shd w:val="clear" w:color="000000" w:fill="auto"/>
        <w:suppressAutoHyphens/>
        <w:spacing w:after="0" w:line="360" w:lineRule="auto"/>
        <w:ind w:firstLine="709"/>
        <w:jc w:val="both"/>
        <w:rPr>
          <w:rFonts w:ascii="Times New Roman" w:hAnsi="Times New Roman"/>
          <w:sz w:val="28"/>
          <w:szCs w:val="28"/>
          <w:lang w:val="en-US"/>
        </w:rPr>
      </w:pPr>
    </w:p>
    <w:p w:rsidR="00304B11" w:rsidRPr="00D5226D" w:rsidRDefault="00304B11" w:rsidP="00BA1AD0">
      <w:pPr>
        <w:shd w:val="clear" w:color="000000" w:fill="auto"/>
        <w:suppressAutoHyphens/>
        <w:spacing w:after="0" w:line="360" w:lineRule="auto"/>
        <w:ind w:firstLine="709"/>
        <w:jc w:val="both"/>
        <w:rPr>
          <w:rFonts w:ascii="Times New Roman" w:hAnsi="Times New Roman"/>
          <w:sz w:val="28"/>
          <w:szCs w:val="28"/>
        </w:rPr>
      </w:pPr>
      <w:r w:rsidRPr="00D5226D">
        <w:rPr>
          <w:rFonts w:ascii="Times New Roman" w:hAnsi="Times New Roman"/>
          <w:sz w:val="28"/>
          <w:szCs w:val="28"/>
        </w:rPr>
        <w:t xml:space="preserve">Указанный коэффициент </w:t>
      </w:r>
      <w:r w:rsidR="00B62063" w:rsidRPr="00D5226D">
        <w:rPr>
          <w:rFonts w:ascii="Times New Roman" w:hAnsi="Times New Roman"/>
          <w:sz w:val="28"/>
          <w:szCs w:val="28"/>
        </w:rPr>
        <w:t>Куъ(</w:t>
      </w:r>
      <w:r w:rsidR="00B62063" w:rsidRPr="00D5226D">
        <w:rPr>
          <w:rFonts w:ascii="Times New Roman" w:hAnsi="Times New Roman"/>
          <w:i/>
          <w:sz w:val="28"/>
          <w:szCs w:val="28"/>
          <w:lang w:val="en-US"/>
        </w:rPr>
        <w:t>i</w:t>
      </w:r>
      <w:r w:rsidR="00B62063" w:rsidRPr="00D5226D">
        <w:rPr>
          <w:rFonts w:ascii="Times New Roman" w:hAnsi="Times New Roman"/>
          <w:sz w:val="28"/>
          <w:szCs w:val="28"/>
        </w:rPr>
        <w:t xml:space="preserve">) </w:t>
      </w:r>
      <w:r w:rsidRPr="00D5226D">
        <w:rPr>
          <w:rFonts w:ascii="Times New Roman" w:hAnsi="Times New Roman"/>
          <w:sz w:val="28"/>
          <w:szCs w:val="28"/>
        </w:rPr>
        <w:t>рассчитан на основе коэффициента экологического неблагополучия Кэко(</w:t>
      </w:r>
      <w:r w:rsidR="00B62063" w:rsidRPr="00D5226D">
        <w:rPr>
          <w:rFonts w:ascii="Times New Roman" w:hAnsi="Times New Roman"/>
          <w:i/>
          <w:sz w:val="28"/>
          <w:szCs w:val="28"/>
          <w:lang w:val="en-US"/>
        </w:rPr>
        <w:t>i</w:t>
      </w:r>
      <w:r w:rsidRPr="00D5226D">
        <w:rPr>
          <w:rFonts w:ascii="Times New Roman" w:hAnsi="Times New Roman"/>
          <w:sz w:val="28"/>
          <w:szCs w:val="28"/>
        </w:rPr>
        <w:t xml:space="preserve">), который также является нашей разработкой. Формула расчета корректирующего коэффициента экологического неблагополучия </w:t>
      </w:r>
      <w:r w:rsidR="00B62063" w:rsidRPr="00D5226D">
        <w:rPr>
          <w:rFonts w:ascii="Times New Roman" w:hAnsi="Times New Roman"/>
          <w:i/>
          <w:sz w:val="28"/>
          <w:szCs w:val="28"/>
          <w:lang w:val="en-US"/>
        </w:rPr>
        <w:t>i</w:t>
      </w:r>
      <w:r w:rsidRPr="00D5226D">
        <w:rPr>
          <w:rFonts w:ascii="Times New Roman" w:hAnsi="Times New Roman"/>
          <w:sz w:val="28"/>
          <w:szCs w:val="28"/>
        </w:rPr>
        <w:t xml:space="preserve">-й территории </w:t>
      </w:r>
      <w:r w:rsidR="00B62063" w:rsidRPr="00D5226D">
        <w:rPr>
          <w:rFonts w:ascii="Times New Roman" w:hAnsi="Times New Roman"/>
          <w:sz w:val="28"/>
          <w:szCs w:val="28"/>
        </w:rPr>
        <w:t>Кэко(</w:t>
      </w:r>
      <w:r w:rsidR="00B62063" w:rsidRPr="00D5226D">
        <w:rPr>
          <w:rFonts w:ascii="Times New Roman" w:hAnsi="Times New Roman"/>
          <w:i/>
          <w:sz w:val="28"/>
          <w:szCs w:val="28"/>
          <w:lang w:val="en-US"/>
        </w:rPr>
        <w:t>i</w:t>
      </w:r>
      <w:r w:rsidR="00B62063" w:rsidRPr="00D5226D">
        <w:rPr>
          <w:rFonts w:ascii="Times New Roman" w:hAnsi="Times New Roman"/>
          <w:sz w:val="28"/>
          <w:szCs w:val="28"/>
        </w:rPr>
        <w:t xml:space="preserve">), </w:t>
      </w:r>
      <w:r w:rsidRPr="00D5226D">
        <w:rPr>
          <w:rFonts w:ascii="Times New Roman" w:hAnsi="Times New Roman"/>
          <w:sz w:val="28"/>
          <w:szCs w:val="28"/>
        </w:rPr>
        <w:t>имеет вид:</w:t>
      </w:r>
    </w:p>
    <w:p w:rsidR="00D5226D" w:rsidRPr="00494123" w:rsidRDefault="00BA1AD0" w:rsidP="00BA1AD0">
      <w:pPr>
        <w:shd w:val="clear" w:color="000000" w:fill="auto"/>
        <w:autoSpaceDE w:val="0"/>
        <w:autoSpaceDN w:val="0"/>
        <w:adjustRightInd w:val="0"/>
        <w:spacing w:after="0" w:line="360" w:lineRule="auto"/>
        <w:jc w:val="center"/>
        <w:rPr>
          <w:rFonts w:ascii="Times New Roman" w:hAnsi="Times New Roman"/>
          <w:color w:val="FFFFFF"/>
          <w:sz w:val="28"/>
          <w:szCs w:val="28"/>
        </w:rPr>
      </w:pPr>
      <w:r w:rsidRPr="00494123">
        <w:rPr>
          <w:rFonts w:ascii="Times New Roman" w:hAnsi="Times New Roman"/>
          <w:color w:val="FFFFFF"/>
          <w:sz w:val="28"/>
        </w:rPr>
        <w:t>регион развитие корректирующий коэффициент</w:t>
      </w:r>
    </w:p>
    <w:p w:rsidR="00B62063" w:rsidRPr="00D5226D" w:rsidRDefault="00B62063" w:rsidP="00BA1AD0">
      <w:pPr>
        <w:shd w:val="clear" w:color="000000" w:fill="auto"/>
        <w:suppressAutoHyphens/>
        <w:autoSpaceDE w:val="0"/>
        <w:autoSpaceDN w:val="0"/>
        <w:adjustRightInd w:val="0"/>
        <w:spacing w:after="0" w:line="360" w:lineRule="auto"/>
        <w:ind w:firstLine="709"/>
        <w:rPr>
          <w:rFonts w:ascii="Times New Roman" w:hAnsi="Times New Roman"/>
          <w:sz w:val="28"/>
          <w:szCs w:val="28"/>
          <w:lang w:val="en-US"/>
        </w:rPr>
      </w:pPr>
      <w:r w:rsidRPr="00D5226D">
        <w:rPr>
          <w:rFonts w:ascii="Times New Roman" w:hAnsi="Times New Roman"/>
          <w:sz w:val="28"/>
          <w:szCs w:val="28"/>
        </w:rPr>
        <w:t>Кэко</w:t>
      </w:r>
      <w:r w:rsidRPr="00D5226D">
        <w:rPr>
          <w:rFonts w:ascii="Times New Roman" w:hAnsi="Times New Roman"/>
          <w:sz w:val="28"/>
          <w:szCs w:val="28"/>
          <w:lang w:val="en-US"/>
        </w:rPr>
        <w:t>(</w:t>
      </w:r>
      <w:r w:rsidRPr="00D5226D">
        <w:rPr>
          <w:rFonts w:ascii="Times New Roman" w:hAnsi="Times New Roman"/>
          <w:i/>
          <w:sz w:val="28"/>
          <w:szCs w:val="28"/>
          <w:lang w:val="en-US"/>
        </w:rPr>
        <w:t>i</w:t>
      </w:r>
      <w:r w:rsidRPr="00D5226D">
        <w:rPr>
          <w:rFonts w:ascii="Times New Roman" w:hAnsi="Times New Roman"/>
          <w:sz w:val="28"/>
          <w:szCs w:val="28"/>
          <w:lang w:val="en-US"/>
        </w:rPr>
        <w:t xml:space="preserve">) </w:t>
      </w:r>
      <w:r w:rsidR="00304B11" w:rsidRPr="00D5226D">
        <w:rPr>
          <w:rFonts w:ascii="Times New Roman" w:hAnsi="Times New Roman"/>
          <w:sz w:val="28"/>
          <w:szCs w:val="28"/>
          <w:lang w:val="en-US"/>
        </w:rPr>
        <w:t>=1+</w:t>
      </w:r>
      <w:r w:rsidRPr="00D5226D">
        <w:rPr>
          <w:rFonts w:ascii="Times New Roman" w:hAnsi="Times New Roman"/>
          <w:sz w:val="28"/>
          <w:szCs w:val="28"/>
          <w:lang w:val="en-US"/>
        </w:rPr>
        <w:t>lg</w:t>
      </w:r>
      <w:r w:rsidR="00304B11" w:rsidRPr="00D5226D">
        <w:rPr>
          <w:rFonts w:ascii="Times New Roman" w:hAnsi="Times New Roman"/>
          <w:sz w:val="28"/>
          <w:szCs w:val="28"/>
          <w:lang w:val="en-US"/>
        </w:rPr>
        <w:t>(</w:t>
      </w:r>
      <w:r w:rsidRPr="00D5226D">
        <w:rPr>
          <w:rFonts w:ascii="Times New Roman" w:hAnsi="Times New Roman"/>
          <w:i/>
          <w:sz w:val="28"/>
          <w:szCs w:val="28"/>
          <w:lang w:val="en-US"/>
        </w:rPr>
        <w:t>Wi/W</w:t>
      </w:r>
      <w:r w:rsidRPr="00D5226D">
        <w:rPr>
          <w:rFonts w:ascii="Times New Roman" w:hAnsi="Times New Roman"/>
          <w:i/>
          <w:sz w:val="28"/>
          <w:szCs w:val="28"/>
        </w:rPr>
        <w:t>ср</w:t>
      </w:r>
      <w:r w:rsidRPr="00D5226D">
        <w:rPr>
          <w:rFonts w:ascii="Times New Roman" w:hAnsi="Times New Roman"/>
          <w:sz w:val="28"/>
          <w:szCs w:val="28"/>
          <w:lang w:val="en-US"/>
        </w:rPr>
        <w:t>)</w:t>
      </w:r>
      <w:r w:rsidR="00304B11" w:rsidRPr="00D5226D">
        <w:rPr>
          <w:rFonts w:ascii="Times New Roman" w:hAnsi="Times New Roman"/>
          <w:sz w:val="28"/>
          <w:szCs w:val="28"/>
          <w:lang w:val="en-US"/>
        </w:rPr>
        <w:t>,</w:t>
      </w:r>
      <w:r w:rsidR="00D5226D">
        <w:rPr>
          <w:rFonts w:ascii="Times New Roman" w:hAnsi="Times New Roman"/>
          <w:sz w:val="28"/>
          <w:szCs w:val="28"/>
          <w:lang w:val="en-US"/>
        </w:rPr>
        <w:t xml:space="preserve"> </w:t>
      </w:r>
      <w:r w:rsidR="00304B11" w:rsidRPr="00D5226D">
        <w:rPr>
          <w:rFonts w:ascii="Times New Roman" w:hAnsi="Times New Roman"/>
          <w:sz w:val="28"/>
          <w:szCs w:val="28"/>
          <w:lang w:val="en-US"/>
        </w:rPr>
        <w:t>(1)</w:t>
      </w:r>
    </w:p>
    <w:p w:rsidR="00D5226D" w:rsidRPr="00D5226D" w:rsidRDefault="00D5226D"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lang w:val="en-US"/>
        </w:rPr>
      </w:pPr>
    </w:p>
    <w:p w:rsid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 xml:space="preserve">где: </w:t>
      </w:r>
      <w:r w:rsidR="00B62063" w:rsidRPr="00D5226D">
        <w:rPr>
          <w:rFonts w:ascii="Times New Roman" w:hAnsi="Times New Roman"/>
          <w:sz w:val="28"/>
          <w:szCs w:val="28"/>
        </w:rPr>
        <w:tab/>
      </w:r>
      <w:r w:rsidR="00B62063" w:rsidRPr="00D5226D">
        <w:rPr>
          <w:rFonts w:ascii="Times New Roman" w:hAnsi="Times New Roman"/>
          <w:i/>
          <w:sz w:val="28"/>
          <w:szCs w:val="28"/>
          <w:lang w:val="en-US"/>
        </w:rPr>
        <w:t>Wi</w:t>
      </w:r>
      <w:r w:rsidRPr="00D5226D">
        <w:rPr>
          <w:rFonts w:ascii="Times New Roman" w:hAnsi="Times New Roman"/>
          <w:i/>
          <w:iCs/>
          <w:sz w:val="28"/>
          <w:szCs w:val="28"/>
        </w:rPr>
        <w:t xml:space="preserve"> </w:t>
      </w:r>
      <w:r w:rsidR="00B62063" w:rsidRPr="00D5226D">
        <w:rPr>
          <w:rFonts w:ascii="Times New Roman" w:hAnsi="Times New Roman"/>
          <w:sz w:val="28"/>
          <w:szCs w:val="28"/>
        </w:rPr>
        <w:t>— объем выбросов вредных вещ</w:t>
      </w:r>
      <w:r w:rsidRPr="00D5226D">
        <w:rPr>
          <w:rFonts w:ascii="Times New Roman" w:hAnsi="Times New Roman"/>
          <w:sz w:val="28"/>
          <w:szCs w:val="28"/>
        </w:rPr>
        <w:t xml:space="preserve">еств в расчете на 1 чел. </w:t>
      </w:r>
      <w:r w:rsidR="00B62063" w:rsidRPr="00D5226D">
        <w:rPr>
          <w:rFonts w:ascii="Times New Roman" w:hAnsi="Times New Roman"/>
          <w:i/>
          <w:sz w:val="28"/>
          <w:szCs w:val="28"/>
          <w:lang w:val="en-US"/>
        </w:rPr>
        <w:t>i</w:t>
      </w:r>
      <w:r w:rsidRPr="00D5226D">
        <w:rPr>
          <w:rFonts w:ascii="Times New Roman" w:hAnsi="Times New Roman"/>
          <w:i/>
          <w:sz w:val="28"/>
          <w:szCs w:val="28"/>
        </w:rPr>
        <w:t>-</w:t>
      </w:r>
      <w:r w:rsidRPr="00D5226D">
        <w:rPr>
          <w:rFonts w:ascii="Times New Roman" w:hAnsi="Times New Roman"/>
          <w:sz w:val="28"/>
          <w:szCs w:val="28"/>
        </w:rPr>
        <w:t>й территории;</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i/>
          <w:iCs/>
          <w:sz w:val="28"/>
          <w:szCs w:val="28"/>
          <w:lang w:val="en-US"/>
        </w:rPr>
        <w:t>Wce</w:t>
      </w:r>
      <w:r w:rsidRPr="00D5226D">
        <w:rPr>
          <w:rFonts w:ascii="Times New Roman" w:hAnsi="Times New Roman"/>
          <w:i/>
          <w:iCs/>
          <w:sz w:val="28"/>
          <w:szCs w:val="28"/>
        </w:rPr>
        <w:t xml:space="preserve"> — </w:t>
      </w:r>
      <w:r w:rsidRPr="00D5226D">
        <w:rPr>
          <w:rFonts w:ascii="Times New Roman" w:hAnsi="Times New Roman"/>
          <w:sz w:val="28"/>
          <w:szCs w:val="28"/>
        </w:rPr>
        <w:t>суммарный объем выбросов вр</w:t>
      </w:r>
      <w:r w:rsidR="00B62063" w:rsidRPr="00D5226D">
        <w:rPr>
          <w:rFonts w:ascii="Times New Roman" w:hAnsi="Times New Roman"/>
          <w:sz w:val="28"/>
          <w:szCs w:val="28"/>
        </w:rPr>
        <w:t>едных вещ</w:t>
      </w:r>
      <w:r w:rsidRPr="00D5226D">
        <w:rPr>
          <w:rFonts w:ascii="Times New Roman" w:hAnsi="Times New Roman"/>
          <w:sz w:val="28"/>
          <w:szCs w:val="28"/>
        </w:rPr>
        <w:t>еств в расчете на 1 чел. суммарного количества населения Украины.</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 xml:space="preserve">Дифференцированный экологический коэффициент выравнивания </w:t>
      </w:r>
      <w:r w:rsidRPr="00D5226D">
        <w:rPr>
          <w:rFonts w:ascii="Times New Roman" w:hAnsi="Times New Roman"/>
          <w:i/>
          <w:sz w:val="28"/>
          <w:szCs w:val="28"/>
        </w:rPr>
        <w:t>К.</w:t>
      </w:r>
      <w:r w:rsidR="00B62063" w:rsidRPr="00D5226D">
        <w:rPr>
          <w:rFonts w:ascii="Times New Roman" w:hAnsi="Times New Roman"/>
          <w:i/>
          <w:sz w:val="28"/>
          <w:szCs w:val="28"/>
        </w:rPr>
        <w:t>у</w:t>
      </w:r>
      <w:r w:rsidRPr="00D5226D">
        <w:rPr>
          <w:rFonts w:ascii="Times New Roman" w:hAnsi="Times New Roman"/>
          <w:i/>
          <w:sz w:val="28"/>
          <w:szCs w:val="28"/>
        </w:rPr>
        <w:t>в</w:t>
      </w:r>
      <w:r w:rsidRPr="00D5226D">
        <w:rPr>
          <w:rFonts w:ascii="Times New Roman" w:hAnsi="Times New Roman"/>
          <w:sz w:val="28"/>
          <w:szCs w:val="28"/>
        </w:rPr>
        <w:t>(</w:t>
      </w:r>
      <w:r w:rsidR="00300F62" w:rsidRPr="00D5226D">
        <w:rPr>
          <w:rFonts w:ascii="Times New Roman" w:hAnsi="Times New Roman"/>
          <w:i/>
          <w:sz w:val="28"/>
          <w:szCs w:val="28"/>
          <w:lang w:val="en-US"/>
        </w:rPr>
        <w:t>i</w:t>
      </w:r>
      <w:r w:rsidRPr="00D5226D">
        <w:rPr>
          <w:rFonts w:ascii="Times New Roman" w:hAnsi="Times New Roman"/>
          <w:i/>
          <w:sz w:val="28"/>
          <w:szCs w:val="28"/>
        </w:rPr>
        <w:t>)</w:t>
      </w:r>
      <w:r w:rsidRPr="00D5226D">
        <w:rPr>
          <w:rFonts w:ascii="Times New Roman" w:hAnsi="Times New Roman"/>
          <w:sz w:val="28"/>
          <w:szCs w:val="28"/>
        </w:rPr>
        <w:t xml:space="preserve"> рассчитан по формулам:</w:t>
      </w:r>
    </w:p>
    <w:p w:rsidR="00D5226D" w:rsidRDefault="00300F62"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lang w:val="en-US"/>
        </w:rPr>
      </w:pPr>
      <w:r w:rsidRPr="00D5226D">
        <w:rPr>
          <w:rFonts w:ascii="Times New Roman" w:hAnsi="Times New Roman"/>
          <w:i/>
          <w:sz w:val="28"/>
          <w:szCs w:val="28"/>
        </w:rPr>
        <w:t>К</w:t>
      </w:r>
      <w:r w:rsidRPr="00D5226D">
        <w:rPr>
          <w:rFonts w:ascii="Times New Roman" w:hAnsi="Times New Roman"/>
          <w:i/>
          <w:sz w:val="28"/>
          <w:szCs w:val="28"/>
          <w:lang w:val="en-US"/>
        </w:rPr>
        <w:t>.</w:t>
      </w:r>
      <w:r w:rsidRPr="00D5226D">
        <w:rPr>
          <w:rFonts w:ascii="Times New Roman" w:hAnsi="Times New Roman"/>
          <w:i/>
          <w:sz w:val="28"/>
          <w:szCs w:val="28"/>
        </w:rPr>
        <w:t>ув</w:t>
      </w:r>
      <w:r w:rsidRPr="00D5226D">
        <w:rPr>
          <w:rFonts w:ascii="Times New Roman" w:hAnsi="Times New Roman"/>
          <w:sz w:val="28"/>
          <w:szCs w:val="28"/>
          <w:lang w:val="en-US"/>
        </w:rPr>
        <w:t>(</w:t>
      </w:r>
      <w:r w:rsidRPr="00D5226D">
        <w:rPr>
          <w:rFonts w:ascii="Times New Roman" w:hAnsi="Times New Roman"/>
          <w:i/>
          <w:sz w:val="28"/>
          <w:szCs w:val="28"/>
          <w:lang w:val="en-US"/>
        </w:rPr>
        <w:t>i)</w:t>
      </w:r>
      <w:r w:rsidRPr="00D5226D">
        <w:rPr>
          <w:rFonts w:ascii="Times New Roman" w:hAnsi="Times New Roman"/>
          <w:sz w:val="28"/>
          <w:szCs w:val="28"/>
          <w:lang w:val="en-US"/>
        </w:rPr>
        <w:t xml:space="preserve"> </w:t>
      </w:r>
      <w:r w:rsidR="00304B11" w:rsidRPr="00D5226D">
        <w:rPr>
          <w:rFonts w:ascii="Times New Roman" w:hAnsi="Times New Roman"/>
          <w:sz w:val="28"/>
          <w:szCs w:val="28"/>
          <w:lang w:val="en-US"/>
        </w:rPr>
        <w:t>=1 + (</w:t>
      </w:r>
      <w:r w:rsidR="00304B11" w:rsidRPr="00D5226D">
        <w:rPr>
          <w:rFonts w:ascii="Times New Roman" w:hAnsi="Times New Roman"/>
          <w:sz w:val="28"/>
          <w:szCs w:val="28"/>
        </w:rPr>
        <w:t>К</w:t>
      </w:r>
      <w:r w:rsidRPr="00D5226D">
        <w:rPr>
          <w:rFonts w:ascii="Times New Roman" w:hAnsi="Times New Roman"/>
          <w:sz w:val="28"/>
          <w:szCs w:val="28"/>
        </w:rPr>
        <w:t>э</w:t>
      </w:r>
      <w:r w:rsidR="00304B11" w:rsidRPr="00D5226D">
        <w:rPr>
          <w:rFonts w:ascii="Times New Roman" w:hAnsi="Times New Roman"/>
          <w:sz w:val="28"/>
          <w:szCs w:val="28"/>
        </w:rPr>
        <w:t>ко</w:t>
      </w:r>
      <w:r w:rsidRPr="00D5226D">
        <w:rPr>
          <w:rFonts w:ascii="Times New Roman" w:hAnsi="Times New Roman"/>
          <w:sz w:val="28"/>
          <w:szCs w:val="28"/>
          <w:lang w:val="en-US"/>
        </w:rPr>
        <w:t>(</w:t>
      </w:r>
      <w:r w:rsidRPr="00D5226D">
        <w:rPr>
          <w:rFonts w:ascii="Times New Roman" w:hAnsi="Times New Roman"/>
          <w:i/>
          <w:sz w:val="28"/>
          <w:szCs w:val="28"/>
          <w:lang w:val="en-US"/>
        </w:rPr>
        <w:t>i</w:t>
      </w:r>
      <w:r w:rsidRPr="00D5226D">
        <w:rPr>
          <w:rFonts w:ascii="Times New Roman" w:hAnsi="Times New Roman"/>
          <w:sz w:val="28"/>
          <w:szCs w:val="28"/>
          <w:lang w:val="en-US"/>
        </w:rPr>
        <w:t>)∙10</w:t>
      </w:r>
      <w:r w:rsidR="00304B11" w:rsidRPr="00D5226D">
        <w:rPr>
          <w:rFonts w:ascii="Times New Roman" w:hAnsi="Times New Roman"/>
          <w:sz w:val="28"/>
          <w:szCs w:val="28"/>
          <w:lang w:val="en-US"/>
        </w:rPr>
        <w:t xml:space="preserve">0%, </w:t>
      </w:r>
      <w:r w:rsidR="00304B11" w:rsidRPr="00D5226D">
        <w:rPr>
          <w:rFonts w:ascii="Times New Roman" w:hAnsi="Times New Roman"/>
          <w:sz w:val="28"/>
          <w:szCs w:val="28"/>
        </w:rPr>
        <w:t>если</w:t>
      </w:r>
      <w:r w:rsidR="00304B11" w:rsidRPr="00D5226D">
        <w:rPr>
          <w:rFonts w:ascii="Times New Roman" w:hAnsi="Times New Roman"/>
          <w:sz w:val="28"/>
          <w:szCs w:val="28"/>
          <w:lang w:val="en-US"/>
        </w:rPr>
        <w:t xml:space="preserve"> 1,00 &lt;</w:t>
      </w:r>
      <w:r w:rsidR="00304B11" w:rsidRPr="00D5226D">
        <w:rPr>
          <w:rFonts w:ascii="Times New Roman" w:hAnsi="Times New Roman"/>
          <w:sz w:val="28"/>
          <w:szCs w:val="28"/>
        </w:rPr>
        <w:t>К</w:t>
      </w:r>
      <w:r w:rsidRPr="00D5226D">
        <w:rPr>
          <w:rFonts w:ascii="Times New Roman" w:hAnsi="Times New Roman"/>
          <w:sz w:val="28"/>
          <w:szCs w:val="28"/>
        </w:rPr>
        <w:t>э</w:t>
      </w:r>
      <w:r w:rsidR="00304B11" w:rsidRPr="00D5226D">
        <w:rPr>
          <w:rFonts w:ascii="Times New Roman" w:hAnsi="Times New Roman"/>
          <w:sz w:val="28"/>
          <w:szCs w:val="28"/>
        </w:rPr>
        <w:t>ко</w:t>
      </w:r>
      <w:r w:rsidR="00304B11" w:rsidRPr="00D5226D">
        <w:rPr>
          <w:rFonts w:ascii="Times New Roman" w:hAnsi="Times New Roman"/>
          <w:sz w:val="28"/>
          <w:szCs w:val="28"/>
          <w:lang w:val="en-US"/>
        </w:rPr>
        <w:t>(</w:t>
      </w:r>
      <w:r w:rsidRPr="00D5226D">
        <w:rPr>
          <w:rFonts w:ascii="Times New Roman" w:hAnsi="Times New Roman"/>
          <w:i/>
          <w:sz w:val="28"/>
          <w:szCs w:val="28"/>
          <w:lang w:val="en-US"/>
        </w:rPr>
        <w:t>i</w:t>
      </w:r>
      <w:r w:rsidR="00304B11" w:rsidRPr="00D5226D">
        <w:rPr>
          <w:rFonts w:ascii="Times New Roman" w:hAnsi="Times New Roman"/>
          <w:sz w:val="28"/>
          <w:szCs w:val="28"/>
          <w:lang w:val="en-US"/>
        </w:rPr>
        <w:t>)&lt; 1,20;</w:t>
      </w:r>
      <w:r w:rsidR="00D5226D">
        <w:rPr>
          <w:rFonts w:ascii="Times New Roman" w:hAnsi="Times New Roman"/>
          <w:sz w:val="28"/>
          <w:szCs w:val="28"/>
          <w:lang w:val="en-US"/>
        </w:rPr>
        <w:t xml:space="preserve"> </w:t>
      </w:r>
      <w:r w:rsidR="00304B11" w:rsidRPr="00D5226D">
        <w:rPr>
          <w:rFonts w:ascii="Times New Roman" w:hAnsi="Times New Roman"/>
          <w:sz w:val="28"/>
          <w:szCs w:val="28"/>
          <w:lang w:val="en-US"/>
        </w:rPr>
        <w:t>(2)</w:t>
      </w:r>
    </w:p>
    <w:p w:rsidR="00D5226D" w:rsidRDefault="00300F62"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lang w:val="en-US"/>
        </w:rPr>
      </w:pPr>
      <w:r w:rsidRPr="00D5226D">
        <w:rPr>
          <w:rFonts w:ascii="Times New Roman" w:hAnsi="Times New Roman"/>
          <w:i/>
          <w:sz w:val="28"/>
          <w:szCs w:val="28"/>
        </w:rPr>
        <w:t>К</w:t>
      </w:r>
      <w:r w:rsidRPr="00D5226D">
        <w:rPr>
          <w:rFonts w:ascii="Times New Roman" w:hAnsi="Times New Roman"/>
          <w:i/>
          <w:sz w:val="28"/>
          <w:szCs w:val="28"/>
          <w:lang w:val="en-US"/>
        </w:rPr>
        <w:t>.</w:t>
      </w:r>
      <w:r w:rsidRPr="00D5226D">
        <w:rPr>
          <w:rFonts w:ascii="Times New Roman" w:hAnsi="Times New Roman"/>
          <w:i/>
          <w:sz w:val="28"/>
          <w:szCs w:val="28"/>
        </w:rPr>
        <w:t>ув</w:t>
      </w:r>
      <w:r w:rsidRPr="00D5226D">
        <w:rPr>
          <w:rFonts w:ascii="Times New Roman" w:hAnsi="Times New Roman"/>
          <w:sz w:val="28"/>
          <w:szCs w:val="28"/>
          <w:lang w:val="en-US"/>
        </w:rPr>
        <w:t>(</w:t>
      </w:r>
      <w:r w:rsidRPr="00D5226D">
        <w:rPr>
          <w:rFonts w:ascii="Times New Roman" w:hAnsi="Times New Roman"/>
          <w:i/>
          <w:sz w:val="28"/>
          <w:szCs w:val="28"/>
          <w:lang w:val="en-US"/>
        </w:rPr>
        <w:t>i)</w:t>
      </w:r>
      <w:r w:rsidRPr="00D5226D">
        <w:rPr>
          <w:rFonts w:ascii="Times New Roman" w:hAnsi="Times New Roman"/>
          <w:sz w:val="28"/>
          <w:szCs w:val="28"/>
          <w:lang w:val="en-US"/>
        </w:rPr>
        <w:t xml:space="preserve"> </w:t>
      </w:r>
      <w:r w:rsidR="00304B11" w:rsidRPr="00D5226D">
        <w:rPr>
          <w:rFonts w:ascii="Times New Roman" w:hAnsi="Times New Roman"/>
          <w:sz w:val="28"/>
          <w:szCs w:val="28"/>
          <w:lang w:val="en-US"/>
        </w:rPr>
        <w:t xml:space="preserve">= 1 </w:t>
      </w:r>
      <w:r w:rsidRPr="00D5226D">
        <w:rPr>
          <w:rFonts w:ascii="Times New Roman" w:hAnsi="Times New Roman"/>
          <w:sz w:val="28"/>
          <w:szCs w:val="28"/>
          <w:lang w:val="en-US"/>
        </w:rPr>
        <w:t>+ (</w:t>
      </w:r>
      <w:r w:rsidRPr="00D5226D">
        <w:rPr>
          <w:rFonts w:ascii="Times New Roman" w:hAnsi="Times New Roman"/>
          <w:sz w:val="28"/>
          <w:szCs w:val="28"/>
        </w:rPr>
        <w:t>Кэко</w:t>
      </w:r>
      <w:r w:rsidRPr="00D5226D">
        <w:rPr>
          <w:rFonts w:ascii="Times New Roman" w:hAnsi="Times New Roman"/>
          <w:sz w:val="28"/>
          <w:szCs w:val="28"/>
          <w:lang w:val="en-US"/>
        </w:rPr>
        <w:t>(</w:t>
      </w:r>
      <w:r w:rsidRPr="00D5226D">
        <w:rPr>
          <w:rFonts w:ascii="Times New Roman" w:hAnsi="Times New Roman"/>
          <w:i/>
          <w:sz w:val="28"/>
          <w:szCs w:val="28"/>
          <w:lang w:val="en-US"/>
        </w:rPr>
        <w:t>i</w:t>
      </w:r>
      <w:r w:rsidRPr="00D5226D">
        <w:rPr>
          <w:rFonts w:ascii="Times New Roman" w:hAnsi="Times New Roman"/>
          <w:sz w:val="28"/>
          <w:szCs w:val="28"/>
          <w:lang w:val="en-US"/>
        </w:rPr>
        <w:t>)∙</w:t>
      </w:r>
      <w:r w:rsidR="00304B11" w:rsidRPr="00D5226D">
        <w:rPr>
          <w:rFonts w:ascii="Times New Roman" w:hAnsi="Times New Roman"/>
          <w:sz w:val="28"/>
          <w:szCs w:val="28"/>
          <w:lang w:val="en-US"/>
        </w:rPr>
        <w:t xml:space="preserve">70%, </w:t>
      </w:r>
      <w:r w:rsidR="00304B11" w:rsidRPr="00D5226D">
        <w:rPr>
          <w:rFonts w:ascii="Times New Roman" w:hAnsi="Times New Roman"/>
          <w:sz w:val="28"/>
          <w:szCs w:val="28"/>
        </w:rPr>
        <w:t>если</w:t>
      </w:r>
      <w:r w:rsidR="00304B11" w:rsidRPr="00D5226D">
        <w:rPr>
          <w:rFonts w:ascii="Times New Roman" w:hAnsi="Times New Roman"/>
          <w:sz w:val="28"/>
          <w:szCs w:val="28"/>
          <w:lang w:val="en-US"/>
        </w:rPr>
        <w:t xml:space="preserve"> 1,21 &lt;</w:t>
      </w:r>
      <w:r w:rsidRPr="00D5226D">
        <w:rPr>
          <w:rFonts w:ascii="Times New Roman" w:hAnsi="Times New Roman"/>
          <w:sz w:val="28"/>
          <w:szCs w:val="28"/>
          <w:lang w:val="en-US"/>
        </w:rPr>
        <w:t xml:space="preserve"> </w:t>
      </w:r>
      <w:r w:rsidRPr="00D5226D">
        <w:rPr>
          <w:rFonts w:ascii="Times New Roman" w:hAnsi="Times New Roman"/>
          <w:sz w:val="28"/>
          <w:szCs w:val="28"/>
        </w:rPr>
        <w:t>Кэко</w:t>
      </w:r>
      <w:r w:rsidRPr="00D5226D">
        <w:rPr>
          <w:rFonts w:ascii="Times New Roman" w:hAnsi="Times New Roman"/>
          <w:sz w:val="28"/>
          <w:szCs w:val="28"/>
          <w:lang w:val="en-US"/>
        </w:rPr>
        <w:t>(</w:t>
      </w:r>
      <w:r w:rsidRPr="00D5226D">
        <w:rPr>
          <w:rFonts w:ascii="Times New Roman" w:hAnsi="Times New Roman"/>
          <w:i/>
          <w:sz w:val="28"/>
          <w:szCs w:val="28"/>
          <w:lang w:val="en-US"/>
        </w:rPr>
        <w:t>i</w:t>
      </w:r>
      <w:r w:rsidRPr="00D5226D">
        <w:rPr>
          <w:rFonts w:ascii="Times New Roman" w:hAnsi="Times New Roman"/>
          <w:sz w:val="28"/>
          <w:szCs w:val="28"/>
          <w:lang w:val="en-US"/>
        </w:rPr>
        <w:t xml:space="preserve">)&lt; </w:t>
      </w:r>
      <w:r w:rsidR="00304B11" w:rsidRPr="00D5226D">
        <w:rPr>
          <w:rFonts w:ascii="Times New Roman" w:hAnsi="Times New Roman"/>
          <w:sz w:val="28"/>
          <w:szCs w:val="28"/>
          <w:lang w:val="en-US"/>
        </w:rPr>
        <w:t>1,30;</w:t>
      </w:r>
      <w:r w:rsidR="00D5226D">
        <w:rPr>
          <w:rFonts w:ascii="Times New Roman" w:hAnsi="Times New Roman"/>
          <w:sz w:val="28"/>
          <w:szCs w:val="28"/>
          <w:lang w:val="en-US"/>
        </w:rPr>
        <w:t xml:space="preserve"> </w:t>
      </w:r>
      <w:r w:rsidR="00304B11" w:rsidRPr="00D5226D">
        <w:rPr>
          <w:rFonts w:ascii="Times New Roman" w:hAnsi="Times New Roman"/>
          <w:sz w:val="28"/>
          <w:szCs w:val="28"/>
          <w:lang w:val="en-US"/>
        </w:rPr>
        <w:t>(3)</w:t>
      </w:r>
    </w:p>
    <w:p w:rsidR="00304B11" w:rsidRPr="00D5226D" w:rsidRDefault="00300F62"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i/>
          <w:sz w:val="28"/>
          <w:szCs w:val="28"/>
        </w:rPr>
        <w:t>К</w:t>
      </w:r>
      <w:r w:rsidRPr="00D5226D">
        <w:rPr>
          <w:rFonts w:ascii="Times New Roman" w:hAnsi="Times New Roman"/>
          <w:i/>
          <w:sz w:val="28"/>
          <w:szCs w:val="28"/>
          <w:lang w:val="en-US"/>
        </w:rPr>
        <w:t>.</w:t>
      </w:r>
      <w:r w:rsidRPr="00D5226D">
        <w:rPr>
          <w:rFonts w:ascii="Times New Roman" w:hAnsi="Times New Roman"/>
          <w:i/>
          <w:sz w:val="28"/>
          <w:szCs w:val="28"/>
        </w:rPr>
        <w:t>ув</w:t>
      </w:r>
      <w:r w:rsidRPr="00D5226D">
        <w:rPr>
          <w:rFonts w:ascii="Times New Roman" w:hAnsi="Times New Roman"/>
          <w:sz w:val="28"/>
          <w:szCs w:val="28"/>
          <w:lang w:val="en-US"/>
        </w:rPr>
        <w:t>(</w:t>
      </w:r>
      <w:r w:rsidRPr="00D5226D">
        <w:rPr>
          <w:rFonts w:ascii="Times New Roman" w:hAnsi="Times New Roman"/>
          <w:i/>
          <w:sz w:val="28"/>
          <w:szCs w:val="28"/>
          <w:lang w:val="en-US"/>
        </w:rPr>
        <w:t>i)</w:t>
      </w:r>
      <w:r w:rsidRPr="00D5226D">
        <w:rPr>
          <w:rFonts w:ascii="Times New Roman" w:hAnsi="Times New Roman"/>
          <w:sz w:val="28"/>
          <w:szCs w:val="28"/>
          <w:lang w:val="en-US"/>
        </w:rPr>
        <w:t xml:space="preserve"> </w:t>
      </w:r>
      <w:r w:rsidR="00304B11" w:rsidRPr="00D5226D">
        <w:rPr>
          <w:rFonts w:ascii="Times New Roman" w:hAnsi="Times New Roman"/>
          <w:sz w:val="28"/>
          <w:szCs w:val="28"/>
          <w:lang w:val="en-US"/>
        </w:rPr>
        <w:t xml:space="preserve">= 1 + </w:t>
      </w:r>
      <w:r w:rsidRPr="00D5226D">
        <w:rPr>
          <w:rFonts w:ascii="Times New Roman" w:hAnsi="Times New Roman"/>
          <w:sz w:val="28"/>
          <w:szCs w:val="28"/>
          <w:lang w:val="en-US"/>
        </w:rPr>
        <w:t>(</w:t>
      </w:r>
      <w:r w:rsidRPr="00D5226D">
        <w:rPr>
          <w:rFonts w:ascii="Times New Roman" w:hAnsi="Times New Roman"/>
          <w:sz w:val="28"/>
          <w:szCs w:val="28"/>
        </w:rPr>
        <w:t>Кэко</w:t>
      </w:r>
      <w:r w:rsidRPr="00D5226D">
        <w:rPr>
          <w:rFonts w:ascii="Times New Roman" w:hAnsi="Times New Roman"/>
          <w:sz w:val="28"/>
          <w:szCs w:val="28"/>
          <w:lang w:val="en-US"/>
        </w:rPr>
        <w:t>(</w:t>
      </w:r>
      <w:r w:rsidRPr="00D5226D">
        <w:rPr>
          <w:rFonts w:ascii="Times New Roman" w:hAnsi="Times New Roman"/>
          <w:i/>
          <w:sz w:val="28"/>
          <w:szCs w:val="28"/>
          <w:lang w:val="en-US"/>
        </w:rPr>
        <w:t>i</w:t>
      </w:r>
      <w:r w:rsidRPr="00D5226D">
        <w:rPr>
          <w:rFonts w:ascii="Times New Roman" w:hAnsi="Times New Roman"/>
          <w:sz w:val="28"/>
          <w:szCs w:val="28"/>
          <w:lang w:val="en-US"/>
        </w:rPr>
        <w:t>)∙</w:t>
      </w:r>
      <w:r w:rsidR="00304B11" w:rsidRPr="00D5226D">
        <w:rPr>
          <w:rFonts w:ascii="Times New Roman" w:hAnsi="Times New Roman"/>
          <w:sz w:val="28"/>
          <w:szCs w:val="28"/>
          <w:lang w:val="en-US"/>
        </w:rPr>
        <w:t>30%,</w:t>
      </w:r>
      <w:r w:rsidR="00D5226D">
        <w:rPr>
          <w:rFonts w:ascii="Times New Roman" w:hAnsi="Times New Roman"/>
          <w:sz w:val="28"/>
          <w:szCs w:val="28"/>
          <w:lang w:val="en-US"/>
        </w:rPr>
        <w:t xml:space="preserve"> </w:t>
      </w:r>
      <w:r w:rsidR="00304B11" w:rsidRPr="00D5226D">
        <w:rPr>
          <w:rFonts w:ascii="Times New Roman" w:hAnsi="Times New Roman"/>
          <w:sz w:val="28"/>
          <w:szCs w:val="28"/>
        </w:rPr>
        <w:t>если</w:t>
      </w:r>
      <w:r w:rsidRPr="00D5226D">
        <w:rPr>
          <w:rFonts w:ascii="Times New Roman" w:hAnsi="Times New Roman"/>
          <w:sz w:val="28"/>
          <w:szCs w:val="28"/>
          <w:lang w:val="en-US"/>
        </w:rPr>
        <w:t xml:space="preserve"> </w:t>
      </w:r>
      <w:r w:rsidR="00304B11" w:rsidRPr="00D5226D">
        <w:rPr>
          <w:rFonts w:ascii="Times New Roman" w:hAnsi="Times New Roman"/>
          <w:sz w:val="28"/>
          <w:szCs w:val="28"/>
          <w:lang w:val="en-US"/>
        </w:rPr>
        <w:t>1,31&lt;</w:t>
      </w:r>
      <w:r w:rsidRPr="00D5226D">
        <w:rPr>
          <w:rFonts w:ascii="Times New Roman" w:hAnsi="Times New Roman"/>
          <w:sz w:val="28"/>
          <w:szCs w:val="28"/>
          <w:lang w:val="en-US"/>
        </w:rPr>
        <w:t xml:space="preserve"> </w:t>
      </w:r>
      <w:r w:rsidRPr="00D5226D">
        <w:rPr>
          <w:rFonts w:ascii="Times New Roman" w:hAnsi="Times New Roman"/>
          <w:sz w:val="28"/>
          <w:szCs w:val="28"/>
        </w:rPr>
        <w:t>Кэко</w:t>
      </w:r>
      <w:r w:rsidRPr="00D5226D">
        <w:rPr>
          <w:rFonts w:ascii="Times New Roman" w:hAnsi="Times New Roman"/>
          <w:sz w:val="28"/>
          <w:szCs w:val="28"/>
          <w:lang w:val="en-US"/>
        </w:rPr>
        <w:t>(</w:t>
      </w:r>
      <w:r w:rsidRPr="00D5226D">
        <w:rPr>
          <w:rFonts w:ascii="Times New Roman" w:hAnsi="Times New Roman"/>
          <w:i/>
          <w:sz w:val="28"/>
          <w:szCs w:val="28"/>
          <w:lang w:val="en-US"/>
        </w:rPr>
        <w:t>i</w:t>
      </w:r>
      <w:r w:rsidRPr="00D5226D">
        <w:rPr>
          <w:rFonts w:ascii="Times New Roman" w:hAnsi="Times New Roman"/>
          <w:sz w:val="28"/>
          <w:szCs w:val="28"/>
          <w:lang w:val="en-US"/>
        </w:rPr>
        <w:t>)</w:t>
      </w:r>
      <w:r w:rsidR="00304B11" w:rsidRPr="00D5226D">
        <w:rPr>
          <w:rFonts w:ascii="Times New Roman" w:hAnsi="Times New Roman"/>
          <w:sz w:val="28"/>
          <w:szCs w:val="28"/>
          <w:lang w:val="en-US"/>
        </w:rPr>
        <w:t>&lt;2,00.</w:t>
      </w:r>
      <w:r w:rsidR="00D5226D">
        <w:rPr>
          <w:rFonts w:ascii="Times New Roman" w:hAnsi="Times New Roman"/>
          <w:sz w:val="28"/>
          <w:szCs w:val="28"/>
          <w:lang w:val="en-US"/>
        </w:rPr>
        <w:t xml:space="preserve"> </w:t>
      </w:r>
      <w:r w:rsidR="00304B11" w:rsidRPr="00D5226D">
        <w:rPr>
          <w:rFonts w:ascii="Times New Roman" w:hAnsi="Times New Roman"/>
          <w:sz w:val="28"/>
          <w:szCs w:val="28"/>
        </w:rPr>
        <w:t>(4)</w:t>
      </w:r>
    </w:p>
    <w:p w:rsid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Рассмотрим детальный расчет на примере Донецкой области:</w:t>
      </w:r>
    </w:p>
    <w:p w:rsid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 xml:space="preserve">К ко(Дон.) = 1 + </w:t>
      </w:r>
      <w:r w:rsidRPr="00D5226D">
        <w:rPr>
          <w:rFonts w:ascii="Times New Roman" w:hAnsi="Times New Roman"/>
          <w:sz w:val="28"/>
          <w:szCs w:val="28"/>
          <w:lang w:val="en-US"/>
        </w:rPr>
        <w:t>lg</w:t>
      </w:r>
      <w:r w:rsidRPr="00D5226D">
        <w:rPr>
          <w:rFonts w:ascii="Times New Roman" w:hAnsi="Times New Roman"/>
          <w:sz w:val="28"/>
          <w:szCs w:val="28"/>
        </w:rPr>
        <w:t xml:space="preserve"> (1871,2/4 538,9: 7380,0/46372,7);</w:t>
      </w:r>
    </w:p>
    <w:p w:rsid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 xml:space="preserve">К ко (Дон.) = 1 + </w:t>
      </w:r>
      <w:r w:rsidRPr="00D5226D">
        <w:rPr>
          <w:rFonts w:ascii="Times New Roman" w:hAnsi="Times New Roman"/>
          <w:sz w:val="28"/>
          <w:szCs w:val="28"/>
          <w:lang w:val="en-US"/>
        </w:rPr>
        <w:t>lg</w:t>
      </w:r>
      <w:r w:rsidRPr="00D5226D">
        <w:rPr>
          <w:rFonts w:ascii="Times New Roman" w:hAnsi="Times New Roman"/>
          <w:sz w:val="28"/>
          <w:szCs w:val="28"/>
        </w:rPr>
        <w:t xml:space="preserve"> (0,412 : 0,159) = 1,413;</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К в (Дон</w:t>
      </w:r>
      <w:r w:rsidR="00300F62" w:rsidRPr="00D5226D">
        <w:rPr>
          <w:rFonts w:ascii="Times New Roman" w:hAnsi="Times New Roman"/>
          <w:sz w:val="28"/>
          <w:szCs w:val="28"/>
        </w:rPr>
        <w:t>.) = 1 + (1,413 - 1) ∙</w:t>
      </w:r>
      <w:r w:rsidRPr="00D5226D">
        <w:rPr>
          <w:rFonts w:ascii="Times New Roman" w:hAnsi="Times New Roman"/>
          <w:sz w:val="28"/>
          <w:szCs w:val="28"/>
        </w:rPr>
        <w:t xml:space="preserve"> 0,3 = 1,124.</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Значительный экономический потенциал промышленно мощных областей, их вклад в формирование национального продукта Украины обусловливают возможность не только их успешного дальнейшего развития, но и превращения в "точки роста" прилегающих территорий и страны в целом.</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Распространенное мнение, что прежде всего нужно достичь определенного уровня роста, а уже потом решать экологические проблемы, ошибочно, поскольку экологическое неблагополучие становится тормозом дальнейшего социально-экономического развития Украины. Для изменения ситуации по обеспечению конституционного права на безопасную для жизни и здоровья окружающую среду (ст. 50 Конституции Украины) необходимы экологизация внутренней и внешней политики Украины, глубокие структурные изменения как экономического развития в направлении повышения ресурсо- и энергоэффективности природопользования, так, в частности, и природоохранной отрасли в направлении ее институционального и функционального укрепления. Экологическая политика должна стать одним из главных государственных приоритетов.</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Неблагоприятные экологические условия, недостаточное финансирование отраслей социальной инфраструктуры обусловили ухудшение социально-экономического положения основной части населения Украины, что отразилось, прежде всего, на демографической ситуации.</w:t>
      </w:r>
      <w:r w:rsidRPr="00D5226D">
        <w:rPr>
          <w:rFonts w:ascii="Times New Roman" w:hAnsi="Times New Roman"/>
          <w:sz w:val="28"/>
          <w:szCs w:val="28"/>
          <w:lang w:val="uk-UA"/>
        </w:rPr>
        <w:t xml:space="preserve"> Нараду</w:t>
      </w:r>
      <w:r w:rsidRPr="00D5226D">
        <w:rPr>
          <w:rFonts w:ascii="Times New Roman" w:hAnsi="Times New Roman"/>
          <w:sz w:val="28"/>
          <w:szCs w:val="28"/>
        </w:rPr>
        <w:t xml:space="preserve"> с неблагоприятными демографическими тенденциями эпидемиологический характер приобретают социально обусловленные заболевания. Анализ заболеваемости по таким причинам показал, что в ее структуре наибольший удельный вес имеют злокачественные новообразования, алкоголизм и алкогольные психозы. Кроме того, значительно повысился уровень заболеваемости активным туберкулезом, острой остается проблема распространения венерических заболеваний, наркомании, ухудшается психическое здоровье населения.</w:t>
      </w:r>
    </w:p>
    <w:p w:rsidR="00304B11" w:rsidRPr="00D5226D" w:rsidRDefault="00304B11" w:rsidP="00BA1AD0">
      <w:pPr>
        <w:shd w:val="clear" w:color="000000" w:fill="auto"/>
        <w:suppressAutoHyphens/>
        <w:spacing w:after="0" w:line="360" w:lineRule="auto"/>
        <w:ind w:firstLine="709"/>
        <w:jc w:val="both"/>
        <w:rPr>
          <w:rFonts w:ascii="Times New Roman" w:hAnsi="Times New Roman"/>
          <w:sz w:val="28"/>
          <w:szCs w:val="28"/>
        </w:rPr>
      </w:pPr>
      <w:r w:rsidRPr="00D5226D">
        <w:rPr>
          <w:rFonts w:ascii="Times New Roman" w:hAnsi="Times New Roman"/>
          <w:sz w:val="28"/>
          <w:szCs w:val="28"/>
        </w:rPr>
        <w:t>Поэтому первым этапом на пути к положительным изменениям в выравнивании финансового ресурса должно стать совершенствование современных методов планирования и прогнозирования социальных расходов с использованием экономико-математического моделирования. Одной из важных проблем перехода к оптимальному развитию регионов Украины является также создание и разработка соответствующих показателей, систем индикаторов, которые бы позволили довольно точно и корректно анализировать и исследовать суть всех процессов и взаимосвязей, которые в совокупности определяют параметры социально-экономического развития и степень его "оптимальности". Необходимость разработки механизма регионального управления, который способствовал бы ослаблению, а в будущем и исчезновению существующих</w:t>
      </w:r>
      <w:r w:rsidR="00300F62" w:rsidRPr="00D5226D">
        <w:rPr>
          <w:rFonts w:ascii="Times New Roman" w:hAnsi="Times New Roman"/>
          <w:sz w:val="28"/>
          <w:szCs w:val="28"/>
        </w:rPr>
        <w:t xml:space="preserve"> </w:t>
      </w:r>
      <w:r w:rsidRPr="00D5226D">
        <w:rPr>
          <w:rFonts w:ascii="Times New Roman" w:hAnsi="Times New Roman"/>
          <w:sz w:val="28"/>
          <w:szCs w:val="28"/>
        </w:rPr>
        <w:t>диспропорций и неравно мерностей в социально-экономической системе отдельных регионов, обусловливает особую актуальность и</w:t>
      </w:r>
      <w:r w:rsidR="00300F62" w:rsidRPr="00D5226D">
        <w:rPr>
          <w:rFonts w:ascii="Times New Roman" w:hAnsi="Times New Roman"/>
          <w:sz w:val="28"/>
          <w:szCs w:val="28"/>
        </w:rPr>
        <w:t xml:space="preserve"> </w:t>
      </w:r>
      <w:r w:rsidRPr="00D5226D">
        <w:rPr>
          <w:rFonts w:ascii="Times New Roman" w:hAnsi="Times New Roman"/>
          <w:sz w:val="28"/>
          <w:szCs w:val="28"/>
        </w:rPr>
        <w:t>знач</w:t>
      </w:r>
      <w:r w:rsidR="00300F62" w:rsidRPr="00D5226D">
        <w:rPr>
          <w:rFonts w:ascii="Times New Roman" w:hAnsi="Times New Roman"/>
          <w:sz w:val="28"/>
          <w:szCs w:val="28"/>
        </w:rPr>
        <w:t>имость межрегиональных сопоставл</w:t>
      </w:r>
      <w:r w:rsidRPr="00D5226D">
        <w:rPr>
          <w:rFonts w:ascii="Times New Roman" w:hAnsi="Times New Roman"/>
          <w:sz w:val="28"/>
          <w:szCs w:val="28"/>
        </w:rPr>
        <w:t>ении развития, а также определения конкретного места каждого региона на единой национальной шкале.</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Указанные аргументы вызвали необходимость создания методики оценки уровня человеческого развития. Госкомстатом Украины вместе с Институтом демографии и социальных исследований НАНУ разработана методика, которая была утверждена совместным Постановлением Коллегии Госкомстата и Президиума НАЛ Украины от 14 марта 2001 г. № 182/76, в соответствии с которым в практику работы органов государственной статистики введены ежегодные расчеты соответствующих интегральных показателей. По данным статистического бюллетеня "Региональное человеческого развитие", Донецкая область заметно отстает (находясь на 27-м месте) по этим индексам от большинства регионов Украины.</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В Украине с 1 января 2006 г. вступил в силу Закон Украины "О стимулировании развития регионов". В соответствии с требованиями этого Закона разработаны Государственная стратегия регионального развития на период до 2015 года</w:t>
      </w:r>
      <w:r w:rsidR="00D5226D">
        <w:rPr>
          <w:rFonts w:ascii="Times New Roman" w:hAnsi="Times New Roman"/>
          <w:sz w:val="28"/>
          <w:szCs w:val="28"/>
        </w:rPr>
        <w:t xml:space="preserve"> </w:t>
      </w:r>
      <w:r w:rsidRPr="00D5226D">
        <w:rPr>
          <w:rFonts w:ascii="Times New Roman" w:hAnsi="Times New Roman"/>
          <w:sz w:val="28"/>
          <w:szCs w:val="28"/>
        </w:rPr>
        <w:t>и Стратегия экономического и социального развития Донецкой области на период до 2015 года. Главной целью этих документов являются обеспечение сбалансированного развития регионов в интересах всей страны, повышение уровня жизни населения, преодоление бедности, безработицы и т. д. Однако в течение последних лет различия территорий остаются довольно существенными. Это говорит о том, что ни в Украине, ни в Донецкой области так и не был сформирован механизм эффективного регионального управления. Решить указанную проблему можно лишь путем разработки детальной п</w:t>
      </w:r>
      <w:r w:rsidR="00300F62" w:rsidRPr="00D5226D">
        <w:rPr>
          <w:rFonts w:ascii="Times New Roman" w:hAnsi="Times New Roman"/>
          <w:sz w:val="28"/>
          <w:szCs w:val="28"/>
        </w:rPr>
        <w:t>рограммы восстанов</w:t>
      </w:r>
      <w:r w:rsidRPr="00D5226D">
        <w:rPr>
          <w:rFonts w:ascii="Times New Roman" w:hAnsi="Times New Roman"/>
          <w:sz w:val="28"/>
          <w:szCs w:val="28"/>
        </w:rPr>
        <w:t>ления территорий с учетом объективных социально-экономических факторов и показателей, отражающих уровень развития каждой из них.</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Для проведения рейтинговой оценки и выделения однородных территориальных зон применяется методика, утвержденная Постановлением Кабинета Министров Украины, что позволяет не только оценить деятельность того или иного региона страны с точки зрения его социально-экономического развития, но и аналогичным путем провести анализ городов и районов конкретной области.</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Что касается выбора системы показателей, то, на наш взгляд, она должна адекватно отражать реальную структуру системы, а также строиться с учетом возможностей получения статистических данных, их обработки и анализа. В Украине для характеристики состояния территорий предлагается брать от нескольких до сотни показателей. Следует отметить, что большое количество показателей не гарантирует достижение лучших результатов, наоборот, это увеличивает вероятность возникновения значительной ошибки, приводящей к искажению результатов. Наиболее точно оценить состояние развития территории можно лишь при наличии такого количества показателей, которое комплексно характеризует ее социально-экономический уровень, зависит от поставленной цели, требований к рейтингу и глубины анализа. Количество и набор показателей могут изменяться. Кроме того, чтобы результаты анализа как можно более полно отражали нынешнее состояние развития региона, его исследования должны проводиться в динамике. Это позволит учитывать динамику изменений показателей и на ее основе устана</w:t>
      </w:r>
      <w:r w:rsidR="0049383B" w:rsidRPr="00D5226D">
        <w:rPr>
          <w:rFonts w:ascii="Times New Roman" w:hAnsi="Times New Roman"/>
          <w:sz w:val="28"/>
          <w:szCs w:val="28"/>
        </w:rPr>
        <w:t>вл</w:t>
      </w:r>
      <w:r w:rsidRPr="00D5226D">
        <w:rPr>
          <w:rFonts w:ascii="Times New Roman" w:hAnsi="Times New Roman"/>
          <w:sz w:val="28"/>
          <w:szCs w:val="28"/>
        </w:rPr>
        <w:t>ивать стратегические тенденции и прогнозировать их.</w:t>
      </w: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Статистические показатели могут иметь различный вектор социального эффекта: прямой, что свидетельствует о положительных тенденциях в развитии административно-территориальной единицы, и обратный, который, наоборот, отражает ухудшение ситуации. Анализ отдельных показателей не дает полного представления об уровне социально-экономического развития региона, поэтому возникает необходимость в применении комплексного (интегрального) подхода, показанного на рисунке</w:t>
      </w:r>
      <w:r w:rsidR="0049383B" w:rsidRPr="00D5226D">
        <w:rPr>
          <w:rFonts w:ascii="Times New Roman" w:hAnsi="Times New Roman"/>
          <w:sz w:val="28"/>
          <w:szCs w:val="28"/>
        </w:rPr>
        <w:t xml:space="preserve"> 1</w:t>
      </w:r>
      <w:r w:rsidRPr="00D5226D">
        <w:rPr>
          <w:rFonts w:ascii="Times New Roman" w:hAnsi="Times New Roman"/>
          <w:sz w:val="28"/>
          <w:szCs w:val="28"/>
        </w:rPr>
        <w:t>.</w:t>
      </w:r>
    </w:p>
    <w:p w:rsidR="0049383B" w:rsidRPr="00D5226D" w:rsidRDefault="0049383B"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Выявленные значительные межрегиональные диспропорции обусловлены, в частности, несовершенством механизмов государственного управления. Поэтому актуальность приобретает определение направлений регулирования развития проблемных территорий, ведущих к их выравниванию.</w:t>
      </w:r>
    </w:p>
    <w:p w:rsidR="0049383B" w:rsidRPr="00D5226D" w:rsidRDefault="0049383B" w:rsidP="00BA1AD0">
      <w:pPr>
        <w:shd w:val="clear" w:color="000000" w:fill="auto"/>
        <w:suppressAutoHyphens/>
        <w:spacing w:after="0" w:line="360" w:lineRule="auto"/>
        <w:ind w:firstLine="709"/>
        <w:jc w:val="both"/>
        <w:rPr>
          <w:rFonts w:ascii="Times New Roman" w:hAnsi="Times New Roman"/>
          <w:sz w:val="28"/>
          <w:szCs w:val="28"/>
        </w:rPr>
      </w:pPr>
      <w:r w:rsidRPr="00D5226D">
        <w:rPr>
          <w:rFonts w:ascii="Times New Roman" w:hAnsi="Times New Roman"/>
          <w:sz w:val="28"/>
          <w:szCs w:val="28"/>
        </w:rPr>
        <w:t>При решении этого вопроса рекомендуем применить разработанный нами корректирующий коэффициент, внедрение которого приведет к увеличению расходов "первой корзины" для проблемных регионов и позволит получить дополнительный финансовый ресурс, который в будущем будет направлен на эффективное развитие территорий: .</w:t>
      </w:r>
    </w:p>
    <w:p w:rsidR="00D5226D" w:rsidRDefault="00D5226D" w:rsidP="00BA1AD0">
      <w:pPr>
        <w:shd w:val="clear" w:color="000000" w:fill="auto"/>
        <w:suppressAutoHyphens/>
        <w:autoSpaceDE w:val="0"/>
        <w:autoSpaceDN w:val="0"/>
        <w:adjustRightInd w:val="0"/>
        <w:spacing w:after="0" w:line="360" w:lineRule="auto"/>
        <w:ind w:firstLine="709"/>
        <w:rPr>
          <w:rFonts w:ascii="Times New Roman" w:hAnsi="Times New Roman"/>
          <w:b/>
          <w:bCs/>
          <w:sz w:val="28"/>
          <w:szCs w:val="28"/>
        </w:rPr>
      </w:pPr>
    </w:p>
    <w:p w:rsidR="00304B11" w:rsidRPr="00D5226D" w:rsidRDefault="0049383B" w:rsidP="00BA1AD0">
      <w:pPr>
        <w:shd w:val="clear" w:color="000000" w:fill="auto"/>
        <w:suppressAutoHyphens/>
        <w:autoSpaceDE w:val="0"/>
        <w:autoSpaceDN w:val="0"/>
        <w:adjustRightInd w:val="0"/>
        <w:spacing w:after="0" w:line="360" w:lineRule="auto"/>
        <w:ind w:firstLine="709"/>
        <w:rPr>
          <w:rFonts w:ascii="Times New Roman" w:hAnsi="Times New Roman"/>
          <w:b/>
          <w:bCs/>
          <w:sz w:val="28"/>
          <w:szCs w:val="28"/>
        </w:rPr>
      </w:pPr>
      <w:r w:rsidRPr="00D5226D">
        <w:rPr>
          <w:rFonts w:ascii="Times New Roman" w:hAnsi="Times New Roman"/>
          <w:i/>
          <w:iCs/>
          <w:sz w:val="28"/>
          <w:szCs w:val="28"/>
          <w:lang w:val="uk-UA" w:eastAsia="uk-UA"/>
        </w:rPr>
        <w:t>Р</w:t>
      </w:r>
      <w:r w:rsidRPr="00D5226D">
        <w:rPr>
          <w:rFonts w:ascii="Times New Roman" w:hAnsi="Times New Roman"/>
          <w:i/>
          <w:iCs/>
          <w:sz w:val="28"/>
          <w:szCs w:val="28"/>
          <w:lang w:val="en-US" w:eastAsia="uk-UA"/>
        </w:rPr>
        <w:t>j</w:t>
      </w:r>
      <w:r w:rsidRPr="00D5226D">
        <w:rPr>
          <w:rFonts w:ascii="Times New Roman" w:hAnsi="Times New Roman"/>
          <w:i/>
          <w:iCs/>
          <w:sz w:val="28"/>
          <w:szCs w:val="28"/>
          <w:lang w:val="uk-UA" w:eastAsia="uk-UA"/>
        </w:rPr>
        <w:t>=1-</w:t>
      </w:r>
      <w:r w:rsidRPr="00D5226D">
        <w:rPr>
          <w:rFonts w:ascii="Times New Roman" w:hAnsi="Times New Roman"/>
          <w:i/>
          <w:iCs/>
          <w:sz w:val="28"/>
          <w:szCs w:val="28"/>
          <w:lang w:val="en-US" w:eastAsia="uk-UA"/>
        </w:rPr>
        <w:t>(</w:t>
      </w:r>
      <w:r w:rsidRPr="00D5226D">
        <w:rPr>
          <w:rFonts w:ascii="Times New Roman" w:hAnsi="Times New Roman"/>
          <w:i/>
          <w:iCs/>
          <w:sz w:val="28"/>
          <w:szCs w:val="28"/>
          <w:lang w:val="uk-UA" w:eastAsia="uk-UA"/>
        </w:rPr>
        <w:t xml:space="preserve"> Рі -Рі),</w:t>
      </w:r>
      <w:r w:rsidR="00D5226D">
        <w:rPr>
          <w:rFonts w:ascii="Times New Roman" w:hAnsi="Times New Roman"/>
          <w:i/>
          <w:iCs/>
          <w:sz w:val="28"/>
          <w:szCs w:val="28"/>
          <w:lang w:val="en-US" w:eastAsia="uk-UA"/>
        </w:rPr>
        <w:t xml:space="preserve"> </w:t>
      </w:r>
      <w:r w:rsidRPr="00D5226D">
        <w:rPr>
          <w:rFonts w:ascii="Times New Roman" w:hAnsi="Times New Roman"/>
          <w:sz w:val="28"/>
          <w:szCs w:val="28"/>
          <w:lang w:eastAsia="uk-UA"/>
        </w:rPr>
        <w:t>(5)</w:t>
      </w:r>
    </w:p>
    <w:p w:rsidR="00304B11"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b/>
          <w:bCs/>
          <w:sz w:val="28"/>
          <w:szCs w:val="28"/>
        </w:rPr>
      </w:pPr>
    </w:p>
    <w:p w:rsidR="00D5226D" w:rsidRDefault="00D5226D" w:rsidP="00BA1AD0">
      <w:pPr>
        <w:shd w:val="clear" w:color="000000" w:fill="auto"/>
        <w:suppressAutoHyphens/>
        <w:spacing w:after="0" w:line="360" w:lineRule="auto"/>
        <w:ind w:firstLine="709"/>
        <w:rPr>
          <w:rFonts w:ascii="Times New Roman" w:hAnsi="Times New Roman"/>
          <w:sz w:val="28"/>
          <w:szCs w:val="28"/>
          <w:lang w:eastAsia="uk-UA"/>
        </w:rPr>
      </w:pPr>
      <w:r w:rsidRPr="00D5226D">
        <w:rPr>
          <w:rFonts w:ascii="Times New Roman" w:hAnsi="Times New Roman"/>
          <w:sz w:val="28"/>
          <w:szCs w:val="28"/>
          <w:lang w:eastAsia="uk-UA"/>
        </w:rPr>
        <w:t xml:space="preserve">где </w:t>
      </w:r>
      <w:r w:rsidRPr="00D5226D">
        <w:rPr>
          <w:rFonts w:ascii="Times New Roman" w:hAnsi="Times New Roman"/>
          <w:sz w:val="28"/>
          <w:szCs w:val="28"/>
          <w:lang w:eastAsia="uk-UA"/>
        </w:rPr>
        <w:tab/>
      </w:r>
      <w:r w:rsidRPr="00D5226D">
        <w:rPr>
          <w:rFonts w:ascii="Times New Roman" w:hAnsi="Times New Roman"/>
          <w:i/>
          <w:iCs/>
          <w:sz w:val="28"/>
          <w:szCs w:val="28"/>
          <w:lang w:val="uk-UA" w:eastAsia="uk-UA"/>
        </w:rPr>
        <w:t>Р</w:t>
      </w:r>
      <w:r w:rsidRPr="00D5226D">
        <w:rPr>
          <w:rFonts w:ascii="Times New Roman" w:hAnsi="Times New Roman"/>
          <w:i/>
          <w:iCs/>
          <w:sz w:val="28"/>
          <w:szCs w:val="28"/>
          <w:lang w:val="en-US" w:eastAsia="uk-UA"/>
        </w:rPr>
        <w:t>j</w:t>
      </w:r>
      <w:r w:rsidRPr="00D5226D">
        <w:rPr>
          <w:rFonts w:ascii="Times New Roman" w:hAnsi="Times New Roman"/>
          <w:i/>
          <w:iCs/>
          <w:sz w:val="28"/>
          <w:szCs w:val="28"/>
          <w:lang w:eastAsia="uk-UA"/>
        </w:rPr>
        <w:t xml:space="preserve"> </w:t>
      </w:r>
      <w:r w:rsidRPr="00D5226D">
        <w:rPr>
          <w:rFonts w:ascii="Times New Roman" w:hAnsi="Times New Roman"/>
          <w:sz w:val="28"/>
          <w:szCs w:val="28"/>
          <w:lang w:eastAsia="uk-UA"/>
        </w:rPr>
        <w:t>— корректирующий коэффициент;</w:t>
      </w:r>
    </w:p>
    <w:p w:rsidR="00D5226D" w:rsidRDefault="00D5226D"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lang w:eastAsia="uk-UA"/>
        </w:rPr>
      </w:pPr>
      <w:r w:rsidRPr="00D5226D">
        <w:rPr>
          <w:rFonts w:ascii="Times New Roman" w:hAnsi="Times New Roman"/>
          <w:i/>
          <w:iCs/>
          <w:sz w:val="28"/>
          <w:szCs w:val="28"/>
          <w:lang w:val="uk-UA" w:eastAsia="uk-UA"/>
        </w:rPr>
        <w:t>Рі</w:t>
      </w:r>
      <w:r w:rsidRPr="00D5226D">
        <w:rPr>
          <w:rFonts w:ascii="Times New Roman" w:hAnsi="Times New Roman"/>
          <w:i/>
          <w:iCs/>
          <w:sz w:val="28"/>
          <w:szCs w:val="28"/>
          <w:lang w:eastAsia="uk-UA"/>
        </w:rPr>
        <w:t xml:space="preserve"> — </w:t>
      </w:r>
      <w:r w:rsidRPr="00D5226D">
        <w:rPr>
          <w:rFonts w:ascii="Times New Roman" w:hAnsi="Times New Roman"/>
          <w:sz w:val="28"/>
          <w:szCs w:val="28"/>
          <w:lang w:eastAsia="uk-UA"/>
        </w:rPr>
        <w:t>индекс регионального человеческого развития;</w:t>
      </w:r>
    </w:p>
    <w:p w:rsidR="00D5226D" w:rsidRPr="00D5226D" w:rsidRDefault="00D5226D"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lang w:eastAsia="uk-UA"/>
        </w:rPr>
      </w:pPr>
      <w:r w:rsidRPr="00D5226D">
        <w:rPr>
          <w:rFonts w:ascii="Times New Roman" w:hAnsi="Times New Roman"/>
          <w:i/>
          <w:iCs/>
          <w:sz w:val="28"/>
          <w:szCs w:val="28"/>
          <w:lang w:val="uk-UA" w:eastAsia="uk-UA"/>
        </w:rPr>
        <w:t>Рі</w:t>
      </w:r>
      <w:r w:rsidRPr="00D5226D">
        <w:rPr>
          <w:rFonts w:ascii="Times New Roman" w:hAnsi="Times New Roman"/>
          <w:i/>
          <w:iCs/>
          <w:sz w:val="28"/>
          <w:szCs w:val="28"/>
          <w:lang w:eastAsia="uk-UA"/>
        </w:rPr>
        <w:t xml:space="preserve"> — </w:t>
      </w:r>
      <w:r w:rsidRPr="00D5226D">
        <w:rPr>
          <w:rFonts w:ascii="Times New Roman" w:hAnsi="Times New Roman"/>
          <w:sz w:val="28"/>
          <w:szCs w:val="28"/>
          <w:lang w:eastAsia="uk-UA"/>
        </w:rPr>
        <w:t>средний показатель.</w:t>
      </w:r>
    </w:p>
    <w:p w:rsidR="00D5226D" w:rsidRDefault="00D5226D" w:rsidP="00BA1AD0">
      <w:pPr>
        <w:shd w:val="clear" w:color="000000" w:fill="auto"/>
        <w:suppressAutoHyphens/>
        <w:autoSpaceDE w:val="0"/>
        <w:autoSpaceDN w:val="0"/>
        <w:adjustRightInd w:val="0"/>
        <w:spacing w:after="0" w:line="360" w:lineRule="auto"/>
        <w:ind w:firstLine="709"/>
        <w:jc w:val="both"/>
        <w:rPr>
          <w:rFonts w:ascii="Times New Roman" w:hAnsi="Times New Roman"/>
          <w:b/>
          <w:bCs/>
          <w:sz w:val="28"/>
          <w:szCs w:val="28"/>
        </w:rPr>
      </w:pPr>
    </w:p>
    <w:p w:rsidR="00304B11" w:rsidRPr="00D5226D" w:rsidRDefault="00D5226D" w:rsidP="00BA1AD0">
      <w:pPr>
        <w:suppressAutoHyphens/>
        <w:spacing w:after="0" w:line="360" w:lineRule="auto"/>
        <w:jc w:val="center"/>
        <w:rPr>
          <w:rFonts w:ascii="Times New Roman" w:hAnsi="Times New Roman"/>
          <w:b/>
          <w:bCs/>
          <w:sz w:val="28"/>
          <w:szCs w:val="28"/>
        </w:rPr>
      </w:pPr>
      <w:r>
        <w:rPr>
          <w:rFonts w:ascii="Times New Roman" w:hAnsi="Times New Roman"/>
          <w:b/>
          <w:bCs/>
          <w:sz w:val="28"/>
          <w:szCs w:val="28"/>
        </w:rPr>
        <w:br w:type="page"/>
      </w:r>
      <w:r w:rsidR="002470A7">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81.75pt;height:599.25pt;visibility:visible">
            <v:imagedata r:id="rId7" o:title="" gain="234057f" blacklevel="-11141f"/>
          </v:shape>
        </w:pict>
      </w:r>
    </w:p>
    <w:p w:rsidR="00D5226D" w:rsidRPr="00D5226D" w:rsidRDefault="0049383B" w:rsidP="00BA1AD0">
      <w:pPr>
        <w:shd w:val="clear" w:color="000000" w:fill="auto"/>
        <w:suppressAutoHyphens/>
        <w:autoSpaceDE w:val="0"/>
        <w:autoSpaceDN w:val="0"/>
        <w:adjustRightInd w:val="0"/>
        <w:spacing w:after="0" w:line="360" w:lineRule="auto"/>
        <w:jc w:val="center"/>
        <w:rPr>
          <w:rFonts w:ascii="Times New Roman" w:hAnsi="Times New Roman"/>
          <w:b/>
          <w:bCs/>
          <w:sz w:val="28"/>
          <w:szCs w:val="28"/>
        </w:rPr>
      </w:pPr>
      <w:r w:rsidRPr="00D5226D">
        <w:rPr>
          <w:rFonts w:ascii="Times New Roman" w:hAnsi="Times New Roman"/>
          <w:b/>
          <w:bCs/>
          <w:sz w:val="28"/>
          <w:szCs w:val="28"/>
        </w:rPr>
        <w:t>Рис.1.</w:t>
      </w:r>
      <w:r w:rsidR="00304B11" w:rsidRPr="00D5226D">
        <w:rPr>
          <w:rFonts w:ascii="Times New Roman" w:hAnsi="Times New Roman"/>
          <w:b/>
          <w:bCs/>
          <w:sz w:val="28"/>
          <w:szCs w:val="28"/>
        </w:rPr>
        <w:t>Алгоритм определения интегрального показателя состояния</w:t>
      </w:r>
    </w:p>
    <w:p w:rsidR="00304B11" w:rsidRPr="00D5226D" w:rsidRDefault="00304B11" w:rsidP="00BA1AD0">
      <w:pPr>
        <w:shd w:val="clear" w:color="000000" w:fill="auto"/>
        <w:suppressAutoHyphens/>
        <w:autoSpaceDE w:val="0"/>
        <w:autoSpaceDN w:val="0"/>
        <w:adjustRightInd w:val="0"/>
        <w:spacing w:after="0" w:line="360" w:lineRule="auto"/>
        <w:jc w:val="center"/>
        <w:rPr>
          <w:rFonts w:ascii="Times New Roman" w:hAnsi="Times New Roman"/>
          <w:b/>
          <w:bCs/>
          <w:sz w:val="28"/>
          <w:szCs w:val="28"/>
        </w:rPr>
      </w:pPr>
      <w:r w:rsidRPr="00D5226D">
        <w:rPr>
          <w:rFonts w:ascii="Times New Roman" w:hAnsi="Times New Roman"/>
          <w:b/>
          <w:bCs/>
          <w:sz w:val="28"/>
          <w:szCs w:val="28"/>
        </w:rPr>
        <w:t>человеческого развития административно-территориальной единицы</w:t>
      </w:r>
    </w:p>
    <w:p w:rsidR="00304B11" w:rsidRPr="00D5226D" w:rsidRDefault="0049383B" w:rsidP="00BA1AD0">
      <w:pPr>
        <w:shd w:val="clear" w:color="000000" w:fill="auto"/>
        <w:suppressAutoHyphens/>
        <w:spacing w:after="0" w:line="360" w:lineRule="auto"/>
        <w:ind w:firstLine="709"/>
        <w:jc w:val="both"/>
        <w:rPr>
          <w:rFonts w:ascii="Times New Roman" w:hAnsi="Times New Roman"/>
          <w:sz w:val="28"/>
          <w:szCs w:val="28"/>
        </w:rPr>
      </w:pPr>
      <w:r w:rsidRPr="00D5226D">
        <w:rPr>
          <w:rFonts w:ascii="Times New Roman" w:hAnsi="Times New Roman"/>
          <w:sz w:val="28"/>
          <w:szCs w:val="28"/>
        </w:rPr>
        <w:br w:type="page"/>
      </w:r>
      <w:r w:rsidR="00304B11" w:rsidRPr="00D5226D">
        <w:rPr>
          <w:rFonts w:ascii="Times New Roman" w:hAnsi="Times New Roman"/>
          <w:sz w:val="28"/>
          <w:szCs w:val="28"/>
        </w:rPr>
        <w:t>Расчеты, приведенные в таблице 2 и осуществленные по формуле (5) на базе индекса регионального человеческого развития, не дали желаемого результата из-за того, что наблюдается слишком низкий уровень дифференциации, не отвечающий реалиям сегодняшнего дня. Кроме того, еще на этапе определения индекса человеческог</w:t>
      </w:r>
      <w:r w:rsidR="00E23D40" w:rsidRPr="00D5226D">
        <w:rPr>
          <w:rFonts w:ascii="Times New Roman" w:hAnsi="Times New Roman"/>
          <w:sz w:val="28"/>
          <w:szCs w:val="28"/>
        </w:rPr>
        <w:t>о развития имел место принципиаль</w:t>
      </w:r>
      <w:r w:rsidR="00304B11" w:rsidRPr="00D5226D">
        <w:rPr>
          <w:rFonts w:ascii="Times New Roman" w:hAnsi="Times New Roman"/>
          <w:sz w:val="28"/>
          <w:szCs w:val="28"/>
        </w:rPr>
        <w:t>ный недостаток — все показатели, используемые в его расчете, выступали как равновесные. Поэтому возникла необходимость в разработке такой методики определения интегрального показателя человеческого развития, в соответствии с которой обобщающий индекс представляет собой линейную комбинацию приведенных в сопоставимый вид исходных показателей. При этом методика исходит из разной важности (веса) всех компонентов, что вполне обоснованно, поскольку разные</w:t>
      </w:r>
      <w:r w:rsidR="00E23D40" w:rsidRPr="00D5226D">
        <w:rPr>
          <w:rFonts w:ascii="Times New Roman" w:hAnsi="Times New Roman"/>
          <w:sz w:val="28"/>
          <w:szCs w:val="28"/>
          <w:lang w:val="uk-UA"/>
        </w:rPr>
        <w:t xml:space="preserve"> составл</w:t>
      </w:r>
      <w:r w:rsidR="00304B11" w:rsidRPr="00D5226D">
        <w:rPr>
          <w:rFonts w:ascii="Times New Roman" w:hAnsi="Times New Roman"/>
          <w:sz w:val="28"/>
          <w:szCs w:val="28"/>
          <w:lang w:val="uk-UA"/>
        </w:rPr>
        <w:t>яющие</w:t>
      </w:r>
      <w:r w:rsidR="00304B11" w:rsidRPr="00D5226D">
        <w:rPr>
          <w:rFonts w:ascii="Times New Roman" w:hAnsi="Times New Roman"/>
          <w:sz w:val="28"/>
          <w:szCs w:val="28"/>
        </w:rPr>
        <w:t xml:space="preserve"> неодинаково влияют на человеческое развитие в целом.</w:t>
      </w:r>
    </w:p>
    <w:p w:rsidR="00E23D40" w:rsidRPr="00D5226D" w:rsidRDefault="00E23D40"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Система показателей ориентирована не только на положительные характеристики (стимуляторы), но и на отрицательные индикаторы (дестимуляторы) человеческого развития, в частности преступность, безработицу, экологическое загрязнение и т. д. При таком подходе к общей оценке уровня жизни устраняются многие трудности и недостатки, присущие другим методикам.</w:t>
      </w:r>
    </w:p>
    <w:p w:rsidR="00E23D40" w:rsidRPr="00D5226D" w:rsidRDefault="00E23D40"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В результате осуществленных расчетов по алгоритму, изображенному на рисунке 1, был получен интегральный показатель человеческого развития в каждом из 27 регионов (табл. 3 и 4). Необходимо отметить, что 17 территорий имеют значение показателя, которое ниже среднего, а другие — больше среднего (</w:t>
      </w:r>
      <w:r w:rsidRPr="00D5226D">
        <w:rPr>
          <w:rFonts w:ascii="Times New Roman" w:hAnsi="Times New Roman"/>
          <w:i/>
          <w:iCs/>
          <w:sz w:val="28"/>
          <w:szCs w:val="28"/>
          <w:lang w:val="uk-UA" w:eastAsia="uk-UA"/>
        </w:rPr>
        <w:t>Рі</w:t>
      </w:r>
      <w:r w:rsidRPr="00D5226D">
        <w:rPr>
          <w:rFonts w:ascii="Times New Roman" w:hAnsi="Times New Roman"/>
          <w:i/>
          <w:iCs/>
          <w:sz w:val="28"/>
          <w:szCs w:val="28"/>
        </w:rPr>
        <w:t xml:space="preserve"> </w:t>
      </w:r>
      <w:r w:rsidRPr="00D5226D">
        <w:rPr>
          <w:rFonts w:ascii="Times New Roman" w:hAnsi="Times New Roman"/>
          <w:sz w:val="28"/>
          <w:szCs w:val="28"/>
        </w:rPr>
        <w:t>&gt;0,570) уровня в Украине.</w:t>
      </w:r>
    </w:p>
    <w:p w:rsidR="00E23D40" w:rsidRPr="00D5226D" w:rsidRDefault="00E23D40" w:rsidP="00BA1AD0">
      <w:pPr>
        <w:shd w:val="clear" w:color="000000" w:fill="auto"/>
        <w:suppressAutoHyphens/>
        <w:spacing w:after="0" w:line="360" w:lineRule="auto"/>
        <w:ind w:firstLine="709"/>
        <w:rPr>
          <w:rFonts w:ascii="Times New Roman" w:hAnsi="Times New Roman"/>
          <w:i/>
          <w:iCs/>
          <w:sz w:val="28"/>
          <w:szCs w:val="28"/>
        </w:rPr>
      </w:pPr>
    </w:p>
    <w:p w:rsidR="00304B11" w:rsidRPr="00D5226D" w:rsidRDefault="00D5226D" w:rsidP="00BA1AD0">
      <w:pPr>
        <w:suppressAutoHyphens/>
        <w:spacing w:after="0" w:line="360" w:lineRule="auto"/>
        <w:jc w:val="center"/>
        <w:rPr>
          <w:rFonts w:ascii="Times New Roman" w:hAnsi="Times New Roman"/>
          <w:b/>
          <w:bCs/>
          <w:sz w:val="28"/>
          <w:szCs w:val="28"/>
        </w:rPr>
      </w:pPr>
      <w:r>
        <w:rPr>
          <w:rFonts w:ascii="Times New Roman" w:hAnsi="Times New Roman"/>
          <w:b/>
          <w:iCs/>
          <w:sz w:val="28"/>
          <w:szCs w:val="28"/>
        </w:rPr>
        <w:br w:type="page"/>
      </w:r>
      <w:r w:rsidR="00304B11" w:rsidRPr="00D5226D">
        <w:rPr>
          <w:rFonts w:ascii="Times New Roman" w:hAnsi="Times New Roman"/>
          <w:b/>
          <w:iCs/>
          <w:sz w:val="28"/>
          <w:szCs w:val="28"/>
        </w:rPr>
        <w:t>Таблица 2</w:t>
      </w:r>
      <w:r w:rsidRPr="00D5226D">
        <w:rPr>
          <w:rFonts w:ascii="Times New Roman" w:hAnsi="Times New Roman"/>
          <w:b/>
          <w:iCs/>
          <w:sz w:val="28"/>
          <w:szCs w:val="28"/>
        </w:rPr>
        <w:t xml:space="preserve">. </w:t>
      </w:r>
      <w:r w:rsidR="00304B11" w:rsidRPr="00D5226D">
        <w:rPr>
          <w:rFonts w:ascii="Times New Roman" w:hAnsi="Times New Roman"/>
          <w:b/>
          <w:bCs/>
          <w:sz w:val="28"/>
          <w:szCs w:val="28"/>
        </w:rPr>
        <w:t>Расчет корректирующего коэффициента на основании индекса человеческого развития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68"/>
        <w:gridCol w:w="1194"/>
        <w:gridCol w:w="1985"/>
        <w:gridCol w:w="1843"/>
      </w:tblGrid>
      <w:tr w:rsidR="00304B11" w:rsidRPr="00494123" w:rsidTr="00494123">
        <w:trPr>
          <w:trHeight w:val="806"/>
          <w:jc w:val="center"/>
        </w:trPr>
        <w:tc>
          <w:tcPr>
            <w:tcW w:w="3768"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Группа регионов</w:t>
            </w:r>
          </w:p>
        </w:tc>
        <w:tc>
          <w:tcPr>
            <w:tcW w:w="119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Ранг региона</w:t>
            </w:r>
          </w:p>
        </w:tc>
        <w:tc>
          <w:tcPr>
            <w:tcW w:w="198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Индекс</w:t>
            </w:r>
            <w:r w:rsidRPr="00494123">
              <w:rPr>
                <w:rFonts w:ascii="Times New Roman" w:hAnsi="Times New Roman"/>
                <w:sz w:val="20"/>
                <w:szCs w:val="28"/>
                <w:lang w:val="uk-UA"/>
              </w:rPr>
              <w:t xml:space="preserve"> </w:t>
            </w:r>
            <w:r w:rsidRPr="00494123">
              <w:rPr>
                <w:rFonts w:ascii="Times New Roman" w:hAnsi="Times New Roman"/>
                <w:sz w:val="20"/>
                <w:szCs w:val="28"/>
              </w:rPr>
              <w:t>региона</w:t>
            </w:r>
            <w:r w:rsidR="00E23D40" w:rsidRPr="00494123">
              <w:rPr>
                <w:rFonts w:ascii="Times New Roman" w:hAnsi="Times New Roman"/>
                <w:sz w:val="20"/>
                <w:szCs w:val="28"/>
              </w:rPr>
              <w:t>л</w:t>
            </w:r>
            <w:r w:rsidRPr="00494123">
              <w:rPr>
                <w:rFonts w:ascii="Times New Roman" w:hAnsi="Times New Roman"/>
                <w:sz w:val="20"/>
                <w:szCs w:val="28"/>
              </w:rPr>
              <w:t>ьного</w:t>
            </w:r>
            <w:r w:rsidRPr="00494123">
              <w:rPr>
                <w:rFonts w:ascii="Times New Roman" w:hAnsi="Times New Roman"/>
                <w:sz w:val="20"/>
                <w:szCs w:val="28"/>
                <w:lang w:val="uk-UA"/>
              </w:rPr>
              <w:t xml:space="preserve"> </w:t>
            </w:r>
            <w:r w:rsidRPr="00494123">
              <w:rPr>
                <w:rFonts w:ascii="Times New Roman" w:hAnsi="Times New Roman"/>
                <w:sz w:val="20"/>
                <w:szCs w:val="28"/>
              </w:rPr>
              <w:t xml:space="preserve">человеческого развития </w:t>
            </w:r>
            <w:r w:rsidR="00E23D40" w:rsidRPr="00494123">
              <w:rPr>
                <w:rFonts w:ascii="Times New Roman" w:hAnsi="Times New Roman"/>
                <w:i/>
                <w:iCs/>
                <w:sz w:val="20"/>
                <w:szCs w:val="28"/>
              </w:rPr>
              <w:t>(Р</w:t>
            </w:r>
            <w:r w:rsidR="00E23D40" w:rsidRPr="00494123">
              <w:rPr>
                <w:rFonts w:ascii="Times New Roman" w:hAnsi="Times New Roman"/>
                <w:i/>
                <w:iCs/>
                <w:sz w:val="20"/>
                <w:szCs w:val="28"/>
                <w:lang w:val="en-US"/>
              </w:rPr>
              <w:t>j</w:t>
            </w:r>
            <w:r w:rsidR="00E23D40" w:rsidRPr="00494123">
              <w:rPr>
                <w:rFonts w:ascii="Times New Roman" w:hAnsi="Times New Roman"/>
                <w:i/>
                <w:iCs/>
                <w:sz w:val="20"/>
                <w:szCs w:val="28"/>
              </w:rPr>
              <w:t>)</w:t>
            </w:r>
          </w:p>
        </w:tc>
        <w:tc>
          <w:tcPr>
            <w:tcW w:w="1843"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i/>
                <w:iCs/>
                <w:sz w:val="20"/>
                <w:szCs w:val="28"/>
              </w:rPr>
            </w:pPr>
            <w:r w:rsidRPr="00494123">
              <w:rPr>
                <w:rFonts w:ascii="Times New Roman" w:hAnsi="Times New Roman"/>
                <w:sz w:val="20"/>
                <w:szCs w:val="28"/>
              </w:rPr>
              <w:t xml:space="preserve">Корректирующий коэффициент </w:t>
            </w:r>
            <w:r w:rsidR="00E23D40" w:rsidRPr="00494123">
              <w:rPr>
                <w:rFonts w:ascii="Times New Roman" w:hAnsi="Times New Roman"/>
                <w:i/>
                <w:iCs/>
                <w:sz w:val="20"/>
                <w:szCs w:val="28"/>
              </w:rPr>
              <w:t>(Р</w:t>
            </w:r>
            <w:r w:rsidR="00E23D40" w:rsidRPr="00494123">
              <w:rPr>
                <w:rFonts w:ascii="Times New Roman" w:hAnsi="Times New Roman"/>
                <w:i/>
                <w:iCs/>
                <w:sz w:val="20"/>
                <w:szCs w:val="28"/>
                <w:lang w:val="en-US"/>
              </w:rPr>
              <w:t>j</w:t>
            </w:r>
            <w:r w:rsidRPr="00494123">
              <w:rPr>
                <w:rFonts w:ascii="Times New Roman" w:hAnsi="Times New Roman"/>
                <w:i/>
                <w:iCs/>
                <w:sz w:val="20"/>
                <w:szCs w:val="28"/>
              </w:rPr>
              <w:t>)</w:t>
            </w:r>
          </w:p>
        </w:tc>
      </w:tr>
      <w:tr w:rsidR="00304B11" w:rsidRPr="00494123" w:rsidTr="00494123">
        <w:trPr>
          <w:trHeight w:val="2098"/>
          <w:jc w:val="center"/>
        </w:trPr>
        <w:tc>
          <w:tcPr>
            <w:tcW w:w="3768"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 Харьковская область, г. Киев, Полтавская, г. Севастополь. Черновицкая, Автономная Республика Крым, Тернопольская, Волынская. Ивано-Франковская, Днепропетровская, Николаевская, Львовская, Черкасская, Закарпатская, Киевская. Ривнен-ская, Хмельницкая, Херсонская, Одесская, Житомирская, Запорожская области</w:t>
            </w:r>
          </w:p>
        </w:tc>
        <w:tc>
          <w:tcPr>
            <w:tcW w:w="119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1-21</w:t>
            </w:r>
          </w:p>
        </w:tc>
        <w:tc>
          <w:tcPr>
            <w:tcW w:w="198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0,462-0,484</w:t>
            </w:r>
          </w:p>
        </w:tc>
        <w:tc>
          <w:tcPr>
            <w:tcW w:w="1843"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1,000-1,021</w:t>
            </w:r>
          </w:p>
        </w:tc>
      </w:tr>
      <w:tr w:rsidR="00304B11" w:rsidRPr="00494123" w:rsidTr="00494123">
        <w:trPr>
          <w:trHeight w:val="542"/>
          <w:jc w:val="center"/>
        </w:trPr>
        <w:tc>
          <w:tcPr>
            <w:tcW w:w="3768"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2. Кировоградская, Черниговская, Сумская области</w:t>
            </w:r>
          </w:p>
        </w:tc>
        <w:tc>
          <w:tcPr>
            <w:tcW w:w="119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22-24</w:t>
            </w:r>
          </w:p>
        </w:tc>
        <w:tc>
          <w:tcPr>
            <w:tcW w:w="198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0,461-0,432</w:t>
            </w:r>
          </w:p>
        </w:tc>
        <w:tc>
          <w:tcPr>
            <w:tcW w:w="1843"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1,022-1,051</w:t>
            </w:r>
          </w:p>
        </w:tc>
      </w:tr>
      <w:tr w:rsidR="00304B11" w:rsidRPr="00494123" w:rsidTr="00494123">
        <w:trPr>
          <w:trHeight w:val="528"/>
          <w:jc w:val="center"/>
        </w:trPr>
        <w:tc>
          <w:tcPr>
            <w:tcW w:w="3768"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3. Донецкая, Винницкая, Луганская области</w:t>
            </w:r>
          </w:p>
        </w:tc>
        <w:tc>
          <w:tcPr>
            <w:tcW w:w="119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25-27</w:t>
            </w:r>
          </w:p>
        </w:tc>
        <w:tc>
          <w:tcPr>
            <w:tcW w:w="198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0,420-0,392</w:t>
            </w:r>
          </w:p>
        </w:tc>
        <w:tc>
          <w:tcPr>
            <w:tcW w:w="1843"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1,063-1,091</w:t>
            </w:r>
          </w:p>
        </w:tc>
      </w:tr>
      <w:tr w:rsidR="00304B11" w:rsidRPr="00494123" w:rsidTr="00494123">
        <w:trPr>
          <w:trHeight w:val="293"/>
          <w:jc w:val="center"/>
        </w:trPr>
        <w:tc>
          <w:tcPr>
            <w:tcW w:w="3768"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Средний показатель</w:t>
            </w:r>
          </w:p>
        </w:tc>
        <w:tc>
          <w:tcPr>
            <w:tcW w:w="119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p>
        </w:tc>
        <w:tc>
          <w:tcPr>
            <w:tcW w:w="198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0,483</w:t>
            </w:r>
          </w:p>
        </w:tc>
        <w:tc>
          <w:tcPr>
            <w:tcW w:w="1843"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1,017</w:t>
            </w:r>
          </w:p>
        </w:tc>
      </w:tr>
    </w:tbl>
    <w:p w:rsidR="00E23D40" w:rsidRPr="00D5226D" w:rsidRDefault="00E23D40" w:rsidP="00BA1AD0">
      <w:pPr>
        <w:shd w:val="clear" w:color="000000" w:fill="auto"/>
        <w:suppressAutoHyphens/>
        <w:autoSpaceDE w:val="0"/>
        <w:autoSpaceDN w:val="0"/>
        <w:adjustRightInd w:val="0"/>
        <w:spacing w:after="0" w:line="360" w:lineRule="auto"/>
        <w:jc w:val="center"/>
        <w:rPr>
          <w:rFonts w:ascii="Times New Roman" w:hAnsi="Times New Roman"/>
          <w:b/>
          <w:sz w:val="28"/>
          <w:szCs w:val="28"/>
        </w:rPr>
      </w:pPr>
    </w:p>
    <w:p w:rsidR="00304B11" w:rsidRPr="00D5226D" w:rsidRDefault="00304B11" w:rsidP="00BA1AD0">
      <w:pPr>
        <w:shd w:val="clear" w:color="000000" w:fill="auto"/>
        <w:suppressAutoHyphens/>
        <w:spacing w:after="0" w:line="360" w:lineRule="auto"/>
        <w:jc w:val="center"/>
        <w:rPr>
          <w:rFonts w:ascii="Times New Roman" w:hAnsi="Times New Roman"/>
          <w:b/>
          <w:sz w:val="28"/>
          <w:szCs w:val="28"/>
        </w:rPr>
      </w:pPr>
      <w:r w:rsidRPr="00D5226D">
        <w:rPr>
          <w:rFonts w:ascii="Times New Roman" w:hAnsi="Times New Roman"/>
          <w:b/>
          <w:iCs/>
          <w:sz w:val="28"/>
          <w:szCs w:val="28"/>
        </w:rPr>
        <w:t>Таблица</w:t>
      </w:r>
      <w:r w:rsidR="00D5226D" w:rsidRPr="00D5226D">
        <w:rPr>
          <w:rFonts w:ascii="Times New Roman" w:hAnsi="Times New Roman"/>
          <w:b/>
          <w:iCs/>
          <w:sz w:val="28"/>
          <w:szCs w:val="28"/>
          <w:lang w:val="uk-UA"/>
        </w:rPr>
        <w:t xml:space="preserve"> 3. </w:t>
      </w:r>
      <w:r w:rsidRPr="00D5226D">
        <w:rPr>
          <w:rFonts w:ascii="Times New Roman" w:hAnsi="Times New Roman"/>
          <w:b/>
          <w:sz w:val="28"/>
          <w:szCs w:val="28"/>
        </w:rPr>
        <w:t>Пример расчета корректирующего коэффициента на базе интегрального</w:t>
      </w:r>
      <w:r w:rsidR="00D5226D" w:rsidRPr="00D5226D">
        <w:rPr>
          <w:rFonts w:ascii="Times New Roman" w:hAnsi="Times New Roman"/>
          <w:b/>
          <w:sz w:val="28"/>
          <w:szCs w:val="28"/>
        </w:rPr>
        <w:t xml:space="preserve"> </w:t>
      </w:r>
      <w:r w:rsidRPr="00D5226D">
        <w:rPr>
          <w:rFonts w:ascii="Times New Roman" w:hAnsi="Times New Roman"/>
          <w:b/>
          <w:sz w:val="28"/>
          <w:szCs w:val="28"/>
        </w:rPr>
        <w:t>показателя человеческого развития региона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2"/>
        <w:gridCol w:w="1985"/>
        <w:gridCol w:w="1701"/>
        <w:gridCol w:w="1701"/>
      </w:tblGrid>
      <w:tr w:rsidR="00304B11" w:rsidRPr="00494123" w:rsidTr="00494123">
        <w:trPr>
          <w:trHeight w:val="562"/>
          <w:jc w:val="center"/>
        </w:trPr>
        <w:tc>
          <w:tcPr>
            <w:tcW w:w="326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Область</w:t>
            </w:r>
          </w:p>
        </w:tc>
        <w:tc>
          <w:tcPr>
            <w:tcW w:w="198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Ранг региона</w:t>
            </w:r>
          </w:p>
        </w:tc>
        <w:tc>
          <w:tcPr>
            <w:tcW w:w="1701" w:type="dxa"/>
            <w:shd w:val="clear" w:color="auto" w:fill="auto"/>
            <w:vAlign w:val="center"/>
          </w:tcPr>
          <w:p w:rsidR="00D5226D"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Интегральный показатель</w:t>
            </w:r>
          </w:p>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i/>
                <w:iCs/>
                <w:sz w:val="20"/>
                <w:szCs w:val="28"/>
              </w:rPr>
            </w:pPr>
            <w:r w:rsidRPr="00494123">
              <w:rPr>
                <w:rFonts w:ascii="Times New Roman" w:hAnsi="Times New Roman"/>
                <w:sz w:val="20"/>
                <w:szCs w:val="28"/>
              </w:rPr>
              <w:t xml:space="preserve">человеческого развития </w:t>
            </w:r>
            <w:r w:rsidR="00E23D40" w:rsidRPr="00494123">
              <w:rPr>
                <w:rFonts w:ascii="Times New Roman" w:hAnsi="Times New Roman"/>
                <w:i/>
                <w:iCs/>
                <w:sz w:val="20"/>
                <w:szCs w:val="28"/>
              </w:rPr>
              <w:t>(Р</w:t>
            </w:r>
            <w:r w:rsidR="00E23D40" w:rsidRPr="00494123">
              <w:rPr>
                <w:rFonts w:ascii="Times New Roman" w:hAnsi="Times New Roman"/>
                <w:i/>
                <w:iCs/>
                <w:sz w:val="20"/>
                <w:szCs w:val="28"/>
                <w:lang w:val="en-US"/>
              </w:rPr>
              <w:t>j</w:t>
            </w:r>
            <w:r w:rsidR="00E23D40" w:rsidRPr="00494123">
              <w:rPr>
                <w:rFonts w:ascii="Times New Roman" w:hAnsi="Times New Roman"/>
                <w:i/>
                <w:iCs/>
                <w:sz w:val="20"/>
                <w:szCs w:val="28"/>
              </w:rPr>
              <w:t>)</w:t>
            </w:r>
          </w:p>
        </w:tc>
        <w:tc>
          <w:tcPr>
            <w:tcW w:w="1701" w:type="dxa"/>
            <w:shd w:val="clear" w:color="auto" w:fill="auto"/>
            <w:vAlign w:val="center"/>
          </w:tcPr>
          <w:p w:rsidR="00D5226D"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Корректирующий</w:t>
            </w:r>
          </w:p>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i/>
                <w:iCs/>
                <w:sz w:val="20"/>
                <w:szCs w:val="28"/>
              </w:rPr>
            </w:pPr>
            <w:r w:rsidRPr="00494123">
              <w:rPr>
                <w:rFonts w:ascii="Times New Roman" w:hAnsi="Times New Roman"/>
                <w:sz w:val="20"/>
                <w:szCs w:val="28"/>
              </w:rPr>
              <w:t xml:space="preserve">коэффициент </w:t>
            </w:r>
            <w:r w:rsidR="00E23D40" w:rsidRPr="00494123">
              <w:rPr>
                <w:rFonts w:ascii="Times New Roman" w:hAnsi="Times New Roman"/>
                <w:i/>
                <w:iCs/>
                <w:sz w:val="20"/>
                <w:szCs w:val="28"/>
              </w:rPr>
              <w:t>(Р</w:t>
            </w:r>
            <w:r w:rsidR="00E23D40" w:rsidRPr="00494123">
              <w:rPr>
                <w:rFonts w:ascii="Times New Roman" w:hAnsi="Times New Roman"/>
                <w:i/>
                <w:iCs/>
                <w:sz w:val="20"/>
                <w:szCs w:val="28"/>
                <w:lang w:val="en-US"/>
              </w:rPr>
              <w:t>j</w:t>
            </w:r>
            <w:r w:rsidR="00E23D40" w:rsidRPr="00494123">
              <w:rPr>
                <w:rFonts w:ascii="Times New Roman" w:hAnsi="Times New Roman"/>
                <w:i/>
                <w:iCs/>
                <w:sz w:val="20"/>
                <w:szCs w:val="28"/>
              </w:rPr>
              <w:t>)</w:t>
            </w:r>
          </w:p>
        </w:tc>
      </w:tr>
      <w:tr w:rsidR="00304B11" w:rsidRPr="00494123" w:rsidTr="00494123">
        <w:trPr>
          <w:trHeight w:val="298"/>
          <w:jc w:val="center"/>
        </w:trPr>
        <w:tc>
          <w:tcPr>
            <w:tcW w:w="326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Винницкая....................................</w:t>
            </w:r>
          </w:p>
        </w:tc>
        <w:tc>
          <w:tcPr>
            <w:tcW w:w="198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25</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0,488</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1,082</w:t>
            </w:r>
          </w:p>
        </w:tc>
      </w:tr>
      <w:tr w:rsidR="00304B11" w:rsidRPr="00494123" w:rsidTr="00494123">
        <w:trPr>
          <w:trHeight w:val="269"/>
          <w:jc w:val="center"/>
        </w:trPr>
        <w:tc>
          <w:tcPr>
            <w:tcW w:w="3262" w:type="dxa"/>
            <w:shd w:val="clear" w:color="auto" w:fill="auto"/>
            <w:vAlign w:val="center"/>
          </w:tcPr>
          <w:p w:rsidR="00304B11" w:rsidRPr="00494123" w:rsidRDefault="009A5013"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Донецкая ……………………..</w:t>
            </w:r>
          </w:p>
        </w:tc>
        <w:tc>
          <w:tcPr>
            <w:tcW w:w="198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27</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0,463</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1,107</w:t>
            </w:r>
          </w:p>
        </w:tc>
      </w:tr>
      <w:tr w:rsidR="00304B11" w:rsidRPr="00494123" w:rsidTr="00494123">
        <w:trPr>
          <w:trHeight w:val="269"/>
          <w:jc w:val="center"/>
        </w:trPr>
        <w:tc>
          <w:tcPr>
            <w:tcW w:w="326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Кировоградская............................</w:t>
            </w:r>
          </w:p>
        </w:tc>
        <w:tc>
          <w:tcPr>
            <w:tcW w:w="198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24</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0,493</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1.076</w:t>
            </w:r>
          </w:p>
        </w:tc>
      </w:tr>
      <w:tr w:rsidR="00304B11" w:rsidRPr="00494123" w:rsidTr="00494123">
        <w:trPr>
          <w:trHeight w:val="245"/>
          <w:jc w:val="center"/>
        </w:trPr>
        <w:tc>
          <w:tcPr>
            <w:tcW w:w="3262" w:type="dxa"/>
            <w:shd w:val="clear" w:color="auto" w:fill="auto"/>
            <w:vAlign w:val="center"/>
          </w:tcPr>
          <w:p w:rsidR="00304B11" w:rsidRPr="00494123" w:rsidRDefault="009A5013"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Луганская …………………….</w:t>
            </w:r>
          </w:p>
        </w:tc>
        <w:tc>
          <w:tcPr>
            <w:tcW w:w="198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26</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0,482</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1.087</w:t>
            </w:r>
          </w:p>
        </w:tc>
      </w:tr>
      <w:tr w:rsidR="00304B11" w:rsidRPr="00494123" w:rsidTr="00494123">
        <w:trPr>
          <w:trHeight w:val="278"/>
          <w:jc w:val="center"/>
        </w:trPr>
        <w:tc>
          <w:tcPr>
            <w:tcW w:w="326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Средний показатель.....................</w:t>
            </w:r>
          </w:p>
        </w:tc>
        <w:tc>
          <w:tcPr>
            <w:tcW w:w="1985"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0.570</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1,025</w:t>
            </w:r>
          </w:p>
        </w:tc>
      </w:tr>
    </w:tbl>
    <w:p w:rsidR="00C067AC" w:rsidRPr="00D5226D" w:rsidRDefault="00C067AC" w:rsidP="00BA1AD0">
      <w:pPr>
        <w:shd w:val="clear" w:color="000000" w:fill="auto"/>
        <w:suppressAutoHyphens/>
        <w:autoSpaceDE w:val="0"/>
        <w:autoSpaceDN w:val="0"/>
        <w:adjustRightInd w:val="0"/>
        <w:spacing w:after="0" w:line="360" w:lineRule="auto"/>
        <w:ind w:firstLine="709"/>
        <w:jc w:val="both"/>
        <w:rPr>
          <w:rFonts w:ascii="Times New Roman" w:hAnsi="Times New Roman"/>
          <w:iCs/>
          <w:sz w:val="28"/>
          <w:szCs w:val="28"/>
        </w:rPr>
      </w:pPr>
    </w:p>
    <w:p w:rsidR="00C067AC" w:rsidRPr="00D5226D" w:rsidRDefault="00C067AC" w:rsidP="00BA1AD0">
      <w:pPr>
        <w:shd w:val="clear" w:color="000000" w:fill="auto"/>
        <w:suppressAutoHyphens/>
        <w:spacing w:after="0" w:line="360" w:lineRule="auto"/>
        <w:ind w:firstLine="709"/>
        <w:jc w:val="both"/>
        <w:rPr>
          <w:rFonts w:ascii="Times New Roman" w:hAnsi="Times New Roman"/>
          <w:sz w:val="28"/>
          <w:szCs w:val="28"/>
        </w:rPr>
      </w:pPr>
      <w:r w:rsidRPr="00D5226D">
        <w:rPr>
          <w:rFonts w:ascii="Times New Roman" w:hAnsi="Times New Roman"/>
          <w:sz w:val="28"/>
          <w:szCs w:val="28"/>
        </w:rPr>
        <w:t>Корректирующий коэффициент, полученный на последнем этапе, по нашему мнению,</w:t>
      </w:r>
      <w:r w:rsidRPr="00D5226D">
        <w:rPr>
          <w:rFonts w:ascii="Times New Roman" w:hAnsi="Times New Roman"/>
          <w:sz w:val="28"/>
          <w:szCs w:val="28"/>
          <w:lang w:val="uk-UA"/>
        </w:rPr>
        <w:t xml:space="preserve"> </w:t>
      </w:r>
      <w:r w:rsidRPr="00D5226D">
        <w:rPr>
          <w:rFonts w:ascii="Times New Roman" w:hAnsi="Times New Roman"/>
          <w:sz w:val="28"/>
          <w:szCs w:val="28"/>
        </w:rPr>
        <w:t>оказался более корректным — наблюдается высокий уровень дифференциации, а потому дополнительный финансовый ресурс получают действительно проблемные территории.</w:t>
      </w:r>
    </w:p>
    <w:p w:rsidR="00C067AC" w:rsidRPr="00D5226D" w:rsidRDefault="00C067AC" w:rsidP="00BA1AD0">
      <w:pPr>
        <w:shd w:val="clear" w:color="000000" w:fill="auto"/>
        <w:suppressAutoHyphens/>
        <w:spacing w:after="0" w:line="360" w:lineRule="auto"/>
        <w:ind w:firstLine="709"/>
        <w:jc w:val="both"/>
        <w:rPr>
          <w:rFonts w:ascii="Times New Roman" w:hAnsi="Times New Roman"/>
          <w:iCs/>
          <w:sz w:val="28"/>
          <w:szCs w:val="28"/>
        </w:rPr>
      </w:pPr>
      <w:r w:rsidRPr="00D5226D">
        <w:rPr>
          <w:rFonts w:ascii="Times New Roman" w:hAnsi="Times New Roman"/>
          <w:sz w:val="28"/>
          <w:szCs w:val="28"/>
        </w:rPr>
        <w:t>Основная задача регулирования развития регионов не исчерпывается обеспечением условий для ориентации экономики на структурную перестройку и постепенный рост производства, достижение социального и экологического благополучия и прогресса. Основное содержание такой распространенной точки зрения заключается в максимальном ограничении роли государства в экономике.</w:t>
      </w:r>
      <w:r w:rsidR="00C41B56" w:rsidRPr="00D5226D">
        <w:rPr>
          <w:rFonts w:ascii="Times New Roman" w:hAnsi="Times New Roman"/>
          <w:sz w:val="28"/>
          <w:szCs w:val="28"/>
        </w:rPr>
        <w:t xml:space="preserve"> Действительно, создание благоприятных условий для развития рыночной экономики ассоциируется, прежде всего, с таким регулирующим влиянием, как формирование эффективных государственных институтов (включая разработку качественного законодательства и действенных методик, создание современной региональной производственной и рыночной инфраструктуры).</w:t>
      </w:r>
    </w:p>
    <w:p w:rsidR="00C41B56" w:rsidRPr="00D5226D" w:rsidRDefault="00C41B56" w:rsidP="00BA1AD0">
      <w:pPr>
        <w:shd w:val="clear" w:color="000000" w:fill="auto"/>
        <w:suppressAutoHyphens/>
        <w:spacing w:after="0" w:line="360" w:lineRule="auto"/>
        <w:ind w:firstLine="709"/>
        <w:rPr>
          <w:rFonts w:ascii="Times New Roman" w:hAnsi="Times New Roman"/>
          <w:iCs/>
          <w:sz w:val="28"/>
          <w:szCs w:val="28"/>
        </w:rPr>
      </w:pPr>
    </w:p>
    <w:p w:rsidR="00304B11" w:rsidRPr="00D5226D" w:rsidRDefault="00304B11" w:rsidP="00BA1AD0">
      <w:pPr>
        <w:shd w:val="clear" w:color="000000" w:fill="auto"/>
        <w:suppressAutoHyphens/>
        <w:autoSpaceDE w:val="0"/>
        <w:autoSpaceDN w:val="0"/>
        <w:adjustRightInd w:val="0"/>
        <w:spacing w:after="0" w:line="360" w:lineRule="auto"/>
        <w:jc w:val="center"/>
        <w:rPr>
          <w:rFonts w:ascii="Times New Roman" w:hAnsi="Times New Roman"/>
          <w:b/>
          <w:sz w:val="28"/>
          <w:szCs w:val="28"/>
        </w:rPr>
      </w:pPr>
      <w:r w:rsidRPr="00D5226D">
        <w:rPr>
          <w:rFonts w:ascii="Times New Roman" w:hAnsi="Times New Roman"/>
          <w:b/>
          <w:iCs/>
          <w:sz w:val="28"/>
          <w:szCs w:val="28"/>
        </w:rPr>
        <w:t>Таблица 4</w:t>
      </w:r>
      <w:r w:rsidR="00D5226D" w:rsidRPr="00D5226D">
        <w:rPr>
          <w:rFonts w:ascii="Times New Roman" w:hAnsi="Times New Roman"/>
          <w:b/>
          <w:iCs/>
          <w:sz w:val="28"/>
          <w:szCs w:val="28"/>
        </w:rPr>
        <w:t xml:space="preserve">. </w:t>
      </w:r>
      <w:r w:rsidRPr="00D5226D">
        <w:rPr>
          <w:rFonts w:ascii="Times New Roman" w:hAnsi="Times New Roman"/>
          <w:b/>
          <w:sz w:val="28"/>
          <w:szCs w:val="28"/>
        </w:rPr>
        <w:t>Результаты расчета корректирующего коэффициента на базе интегрального показателя человеческого развития региона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74"/>
        <w:gridCol w:w="992"/>
        <w:gridCol w:w="1701"/>
        <w:gridCol w:w="1559"/>
      </w:tblGrid>
      <w:tr w:rsidR="00304B11" w:rsidRPr="00494123" w:rsidTr="00494123">
        <w:trPr>
          <w:trHeight w:val="336"/>
          <w:jc w:val="center"/>
        </w:trPr>
        <w:tc>
          <w:tcPr>
            <w:tcW w:w="3474" w:type="dxa"/>
            <w:shd w:val="clear" w:color="auto" w:fill="auto"/>
            <w:vAlign w:val="center"/>
          </w:tcPr>
          <w:p w:rsidR="00304B11" w:rsidRPr="00494123" w:rsidRDefault="009A5013"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Территория</w:t>
            </w:r>
          </w:p>
        </w:tc>
        <w:tc>
          <w:tcPr>
            <w:tcW w:w="992" w:type="dxa"/>
            <w:shd w:val="clear" w:color="auto" w:fill="auto"/>
            <w:vAlign w:val="center"/>
          </w:tcPr>
          <w:p w:rsidR="009A5013" w:rsidRPr="00494123" w:rsidRDefault="009A5013"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Ранг</w:t>
            </w:r>
          </w:p>
          <w:p w:rsidR="009A5013" w:rsidRPr="00494123" w:rsidRDefault="009A5013"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региона</w:t>
            </w:r>
          </w:p>
        </w:tc>
        <w:tc>
          <w:tcPr>
            <w:tcW w:w="1701" w:type="dxa"/>
            <w:shd w:val="clear" w:color="auto" w:fill="auto"/>
            <w:vAlign w:val="center"/>
          </w:tcPr>
          <w:p w:rsidR="009A5013"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Интегральный показа</w:t>
            </w:r>
            <w:r w:rsidR="009A5013" w:rsidRPr="00494123">
              <w:rPr>
                <w:rFonts w:ascii="Times New Roman" w:hAnsi="Times New Roman"/>
                <w:sz w:val="20"/>
                <w:szCs w:val="28"/>
              </w:rPr>
              <w:t xml:space="preserve">тель человеческого раз-вития </w:t>
            </w:r>
            <w:r w:rsidR="00C067AC" w:rsidRPr="00494123">
              <w:rPr>
                <w:rFonts w:ascii="Times New Roman" w:hAnsi="Times New Roman"/>
                <w:i/>
                <w:iCs/>
                <w:sz w:val="20"/>
                <w:szCs w:val="28"/>
              </w:rPr>
              <w:t>(Р</w:t>
            </w:r>
            <w:r w:rsidR="00C067AC" w:rsidRPr="00494123">
              <w:rPr>
                <w:rFonts w:ascii="Times New Roman" w:hAnsi="Times New Roman"/>
                <w:i/>
                <w:iCs/>
                <w:sz w:val="20"/>
                <w:szCs w:val="28"/>
                <w:lang w:val="en-US"/>
              </w:rPr>
              <w:t>j</w:t>
            </w:r>
            <w:r w:rsidR="00C067AC" w:rsidRPr="00494123">
              <w:rPr>
                <w:rFonts w:ascii="Times New Roman" w:hAnsi="Times New Roman"/>
                <w:i/>
                <w:iCs/>
                <w:sz w:val="20"/>
                <w:szCs w:val="28"/>
              </w:rPr>
              <w:t>)</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Корректирующий коэф</w:t>
            </w:r>
            <w:r w:rsidR="009A5013" w:rsidRPr="00494123">
              <w:rPr>
                <w:rFonts w:ascii="Times New Roman" w:hAnsi="Times New Roman"/>
                <w:sz w:val="20"/>
                <w:szCs w:val="28"/>
              </w:rPr>
              <w:t>фициент</w:t>
            </w:r>
          </w:p>
          <w:p w:rsidR="009A5013" w:rsidRPr="00494123" w:rsidRDefault="009A5013"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 xml:space="preserve">человеческого развития </w:t>
            </w:r>
            <w:r w:rsidR="00C067AC" w:rsidRPr="00494123">
              <w:rPr>
                <w:rFonts w:ascii="Times New Roman" w:hAnsi="Times New Roman"/>
                <w:i/>
                <w:iCs/>
                <w:sz w:val="20"/>
                <w:szCs w:val="28"/>
              </w:rPr>
              <w:t>(Р</w:t>
            </w:r>
            <w:r w:rsidR="00C067AC" w:rsidRPr="00494123">
              <w:rPr>
                <w:rFonts w:ascii="Times New Roman" w:hAnsi="Times New Roman"/>
                <w:i/>
                <w:iCs/>
                <w:sz w:val="20"/>
                <w:szCs w:val="28"/>
                <w:lang w:val="en-US"/>
              </w:rPr>
              <w:t>j</w:t>
            </w:r>
            <w:r w:rsidR="00C067AC" w:rsidRPr="00494123">
              <w:rPr>
                <w:rFonts w:ascii="Times New Roman" w:hAnsi="Times New Roman"/>
                <w:i/>
                <w:iCs/>
                <w:sz w:val="20"/>
                <w:szCs w:val="28"/>
              </w:rPr>
              <w:t>)</w:t>
            </w:r>
          </w:p>
        </w:tc>
      </w:tr>
      <w:tr w:rsidR="00304B11" w:rsidRPr="00494123" w:rsidTr="00494123">
        <w:trPr>
          <w:trHeight w:val="216"/>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p>
        </w:tc>
      </w:tr>
      <w:tr w:rsidR="00304B11" w:rsidRPr="00494123" w:rsidTr="00494123">
        <w:trPr>
          <w:trHeight w:val="274"/>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p>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p>
        </w:tc>
      </w:tr>
      <w:tr w:rsidR="00304B11" w:rsidRPr="00494123" w:rsidTr="00494123">
        <w:trPr>
          <w:trHeight w:val="438"/>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Автономная Республика Крым...</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9</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0.573</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1.000</w:t>
            </w:r>
          </w:p>
        </w:tc>
      </w:tr>
      <w:tr w:rsidR="00304B11" w:rsidRPr="00494123" w:rsidTr="00494123">
        <w:trPr>
          <w:trHeight w:val="264"/>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Винницкая.....................................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25</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0.488</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1,082</w:t>
            </w:r>
          </w:p>
        </w:tc>
      </w:tr>
      <w:tr w:rsidR="00304B11" w:rsidRPr="00494123" w:rsidTr="00494123">
        <w:trPr>
          <w:trHeight w:val="264"/>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Волынская.....................................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18</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0.534</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1,036</w:t>
            </w:r>
          </w:p>
        </w:tc>
      </w:tr>
      <w:tr w:rsidR="00304B11" w:rsidRPr="00494123" w:rsidTr="00494123">
        <w:trPr>
          <w:trHeight w:val="274"/>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Днепропетровская........................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7</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0,584</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1,000</w:t>
            </w:r>
          </w:p>
        </w:tc>
      </w:tr>
      <w:tr w:rsidR="00304B11" w:rsidRPr="00494123" w:rsidTr="00494123">
        <w:trPr>
          <w:trHeight w:val="259"/>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Донецкая........................................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27</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0.463</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1.107</w:t>
            </w:r>
          </w:p>
        </w:tc>
      </w:tr>
      <w:tr w:rsidR="00304B11" w:rsidRPr="00494123" w:rsidTr="00494123">
        <w:trPr>
          <w:trHeight w:val="259"/>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Житомирская.................................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23</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0.523</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1,047</w:t>
            </w:r>
          </w:p>
        </w:tc>
      </w:tr>
      <w:tr w:rsidR="00304B11" w:rsidRPr="00494123" w:rsidTr="00494123">
        <w:trPr>
          <w:trHeight w:val="264"/>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Закарпатская.................................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13</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0,560</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1.010</w:t>
            </w:r>
          </w:p>
        </w:tc>
      </w:tr>
      <w:tr w:rsidR="00304B11" w:rsidRPr="00494123" w:rsidTr="00494123">
        <w:trPr>
          <w:trHeight w:val="245"/>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Запорожская..................................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0.570</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1.000</w:t>
            </w:r>
          </w:p>
        </w:tc>
      </w:tr>
      <w:tr w:rsidR="00304B11" w:rsidRPr="00494123" w:rsidTr="00494123">
        <w:trPr>
          <w:trHeight w:val="254"/>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Ивано-Франковская......................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17</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0,539</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1.030</w:t>
            </w:r>
          </w:p>
        </w:tc>
      </w:tr>
      <w:tr w:rsidR="00304B11" w:rsidRPr="00494123" w:rsidTr="00494123">
        <w:trPr>
          <w:trHeight w:val="259"/>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Киевская........................................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5</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0.608</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1.000</w:t>
            </w:r>
          </w:p>
        </w:tc>
      </w:tr>
      <w:tr w:rsidR="00304B11" w:rsidRPr="00494123" w:rsidTr="00494123">
        <w:trPr>
          <w:trHeight w:val="202"/>
          <w:jc w:val="center"/>
        </w:trPr>
        <w:tc>
          <w:tcPr>
            <w:tcW w:w="3474" w:type="dxa"/>
            <w:shd w:val="clear" w:color="auto" w:fill="auto"/>
            <w:vAlign w:val="center"/>
          </w:tcPr>
          <w:p w:rsidR="00304B11" w:rsidRPr="00494123" w:rsidRDefault="009A5013"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Кировоградс</w:t>
            </w:r>
            <w:r w:rsidR="00304B11" w:rsidRPr="00494123">
              <w:rPr>
                <w:rFonts w:ascii="Times New Roman" w:hAnsi="Times New Roman"/>
                <w:sz w:val="20"/>
                <w:szCs w:val="28"/>
              </w:rPr>
              <w:t>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24</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0.493</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1,076</w:t>
            </w:r>
          </w:p>
        </w:tc>
      </w:tr>
      <w:tr w:rsidR="00304B11" w:rsidRPr="00494123" w:rsidTr="00494123">
        <w:trPr>
          <w:trHeight w:val="322"/>
          <w:jc w:val="center"/>
        </w:trPr>
        <w:tc>
          <w:tcPr>
            <w:tcW w:w="3474" w:type="dxa"/>
            <w:shd w:val="clear" w:color="auto" w:fill="auto"/>
            <w:vAlign w:val="center"/>
          </w:tcPr>
          <w:p w:rsidR="00304B11" w:rsidRPr="00494123" w:rsidRDefault="009A5013"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Луганская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26</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0.482</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1,087</w:t>
            </w:r>
          </w:p>
        </w:tc>
      </w:tr>
      <w:tr w:rsidR="00304B11" w:rsidRPr="00494123" w:rsidTr="00494123">
        <w:trPr>
          <w:trHeight w:val="264"/>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Львовская......................................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12</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0,562</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1,008</w:t>
            </w:r>
          </w:p>
        </w:tc>
      </w:tr>
      <w:tr w:rsidR="00304B11" w:rsidRPr="00494123" w:rsidTr="00494123">
        <w:trPr>
          <w:trHeight w:val="250"/>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Николаевская................................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15</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0.558</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1.012</w:t>
            </w:r>
          </w:p>
        </w:tc>
      </w:tr>
      <w:tr w:rsidR="00304B11" w:rsidRPr="00494123" w:rsidTr="00494123">
        <w:trPr>
          <w:trHeight w:val="269"/>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Одесская........................................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16</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0,557</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1.012</w:t>
            </w:r>
          </w:p>
        </w:tc>
      </w:tr>
      <w:tr w:rsidR="00304B11" w:rsidRPr="00494123" w:rsidTr="00494123">
        <w:trPr>
          <w:trHeight w:val="254"/>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Полтавская....................................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4</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0,613</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1,000</w:t>
            </w:r>
          </w:p>
        </w:tc>
      </w:tr>
      <w:tr w:rsidR="00304B11" w:rsidRPr="00494123" w:rsidTr="00494123">
        <w:trPr>
          <w:trHeight w:val="250"/>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Ривненская....................................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11</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0,566</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1,004</w:t>
            </w:r>
          </w:p>
        </w:tc>
      </w:tr>
      <w:tr w:rsidR="00304B11" w:rsidRPr="00494123" w:rsidTr="00494123">
        <w:trPr>
          <w:trHeight w:val="274"/>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Сумская.........................................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21-22</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0,524</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1.046</w:t>
            </w:r>
          </w:p>
        </w:tc>
      </w:tr>
      <w:tr w:rsidR="00304B11" w:rsidRPr="00494123" w:rsidTr="00494123">
        <w:trPr>
          <w:trHeight w:val="264"/>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Тернопольская..............................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20</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0,532</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1,038</w:t>
            </w:r>
          </w:p>
        </w:tc>
      </w:tr>
      <w:tr w:rsidR="00304B11" w:rsidRPr="00494123" w:rsidTr="00494123">
        <w:trPr>
          <w:trHeight w:val="274"/>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Харьковская..................................</w:t>
            </w:r>
          </w:p>
        </w:tc>
        <w:tc>
          <w:tcPr>
            <w:tcW w:w="992" w:type="dxa"/>
            <w:shd w:val="clear" w:color="auto" w:fill="auto"/>
            <w:vAlign w:val="center"/>
          </w:tcPr>
          <w:p w:rsidR="00304B11" w:rsidRPr="00494123" w:rsidRDefault="009A5013" w:rsidP="00494123">
            <w:pPr>
              <w:shd w:val="clear" w:color="000000" w:fill="auto"/>
              <w:suppressAutoHyphens/>
              <w:autoSpaceDE w:val="0"/>
              <w:autoSpaceDN w:val="0"/>
              <w:adjustRightInd w:val="0"/>
              <w:spacing w:after="0" w:line="360" w:lineRule="auto"/>
              <w:rPr>
                <w:rFonts w:ascii="Times New Roman" w:hAnsi="Times New Roman"/>
                <w:bCs/>
                <w:sz w:val="20"/>
                <w:szCs w:val="28"/>
              </w:rPr>
            </w:pPr>
            <w:r w:rsidRPr="00494123">
              <w:rPr>
                <w:rFonts w:ascii="Times New Roman" w:hAnsi="Times New Roman"/>
                <w:bCs/>
                <w:sz w:val="20"/>
                <w:szCs w:val="28"/>
              </w:rPr>
              <w:t>3</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0.677</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1.000</w:t>
            </w:r>
          </w:p>
        </w:tc>
      </w:tr>
      <w:tr w:rsidR="00304B11" w:rsidRPr="00494123" w:rsidTr="00494123">
        <w:trPr>
          <w:trHeight w:val="254"/>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Херсонская....................................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14</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0,559</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1,011</w:t>
            </w:r>
          </w:p>
        </w:tc>
      </w:tr>
      <w:tr w:rsidR="00304B11" w:rsidRPr="00494123" w:rsidTr="00494123">
        <w:trPr>
          <w:trHeight w:val="250"/>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Хмельницкая................................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6</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0,585</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1,000</w:t>
            </w:r>
          </w:p>
        </w:tc>
      </w:tr>
      <w:tr w:rsidR="00304B11" w:rsidRPr="00494123" w:rsidTr="00494123">
        <w:trPr>
          <w:trHeight w:val="187"/>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Черкасская....................................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8</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0,578</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1.000</w:t>
            </w:r>
          </w:p>
        </w:tc>
      </w:tr>
      <w:tr w:rsidR="00304B11" w:rsidRPr="00494123" w:rsidTr="00494123">
        <w:trPr>
          <w:trHeight w:val="331"/>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Черниговская................................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21-22</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0.524</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1.046</w:t>
            </w:r>
          </w:p>
        </w:tc>
      </w:tr>
      <w:tr w:rsidR="00304B11" w:rsidRPr="00494123" w:rsidTr="00494123">
        <w:trPr>
          <w:trHeight w:val="192"/>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Черновицкая.................................</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19</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0,533</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1,036</w:t>
            </w:r>
          </w:p>
        </w:tc>
      </w:tr>
      <w:tr w:rsidR="00304B11" w:rsidRPr="00494123" w:rsidTr="00494123">
        <w:trPr>
          <w:trHeight w:val="322"/>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Киев...............................................</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0,901</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1,000</w:t>
            </w:r>
          </w:p>
        </w:tc>
      </w:tr>
      <w:tr w:rsidR="00304B11" w:rsidRPr="00494123" w:rsidTr="00494123">
        <w:trPr>
          <w:trHeight w:val="269"/>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Севастополь..................................</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2</w:t>
            </w: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0,696</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1,000</w:t>
            </w:r>
          </w:p>
        </w:tc>
      </w:tr>
      <w:tr w:rsidR="00304B11" w:rsidRPr="00494123" w:rsidTr="00494123">
        <w:trPr>
          <w:trHeight w:val="259"/>
          <w:jc w:val="center"/>
        </w:trPr>
        <w:tc>
          <w:tcPr>
            <w:tcW w:w="3474"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Средний показатель.....................</w:t>
            </w:r>
          </w:p>
        </w:tc>
        <w:tc>
          <w:tcPr>
            <w:tcW w:w="992"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p>
        </w:tc>
        <w:tc>
          <w:tcPr>
            <w:tcW w:w="1701"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0,570</w:t>
            </w:r>
          </w:p>
        </w:tc>
        <w:tc>
          <w:tcPr>
            <w:tcW w:w="1559" w:type="dxa"/>
            <w:shd w:val="clear" w:color="auto" w:fill="auto"/>
            <w:vAlign w:val="center"/>
          </w:tcPr>
          <w:p w:rsidR="00304B11" w:rsidRPr="00494123" w:rsidRDefault="00304B11" w:rsidP="00494123">
            <w:pPr>
              <w:shd w:val="clear" w:color="000000" w:fill="auto"/>
              <w:suppressAutoHyphens/>
              <w:autoSpaceDE w:val="0"/>
              <w:autoSpaceDN w:val="0"/>
              <w:adjustRightInd w:val="0"/>
              <w:spacing w:after="0" w:line="360" w:lineRule="auto"/>
              <w:rPr>
                <w:rFonts w:ascii="Times New Roman" w:hAnsi="Times New Roman"/>
                <w:sz w:val="20"/>
                <w:szCs w:val="28"/>
              </w:rPr>
            </w:pPr>
            <w:r w:rsidRPr="00494123">
              <w:rPr>
                <w:rFonts w:ascii="Times New Roman" w:hAnsi="Times New Roman"/>
                <w:sz w:val="20"/>
                <w:szCs w:val="28"/>
              </w:rPr>
              <w:t>1.025</w:t>
            </w:r>
          </w:p>
        </w:tc>
      </w:tr>
    </w:tbl>
    <w:p w:rsidR="00D5226D" w:rsidRDefault="00D5226D"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Между тем роль государства в о</w:t>
      </w:r>
      <w:r w:rsidR="00C41B56" w:rsidRPr="00D5226D">
        <w:rPr>
          <w:rFonts w:ascii="Times New Roman" w:hAnsi="Times New Roman"/>
          <w:sz w:val="28"/>
          <w:szCs w:val="28"/>
        </w:rPr>
        <w:t>беспечении эффективного регионал</w:t>
      </w:r>
      <w:r w:rsidRPr="00D5226D">
        <w:rPr>
          <w:rFonts w:ascii="Times New Roman" w:hAnsi="Times New Roman"/>
          <w:sz w:val="28"/>
          <w:szCs w:val="28"/>
        </w:rPr>
        <w:t>ьного развития значительно шире, особенно по отношению к депрессивным регионам. Цель государс</w:t>
      </w:r>
      <w:r w:rsidR="00C41B56" w:rsidRPr="00D5226D">
        <w:rPr>
          <w:rFonts w:ascii="Times New Roman" w:hAnsi="Times New Roman"/>
          <w:sz w:val="28"/>
          <w:szCs w:val="28"/>
        </w:rPr>
        <w:t>твенного регулирования регионал</w:t>
      </w:r>
      <w:r w:rsidRPr="00D5226D">
        <w:rPr>
          <w:rFonts w:ascii="Times New Roman" w:hAnsi="Times New Roman"/>
          <w:sz w:val="28"/>
          <w:szCs w:val="28"/>
        </w:rPr>
        <w:t>ьного развития — это эффективное перераспределение финансовых ресурсов для создания оптимальных условий социально-экономического развития и преодоления региональных различий в развитии человеческого потенциала на фоне формирования тенденций роста этого показателя для страны в целом. Причем весьма важна и готовность местного самоуправления мобилизовать собственные ресурсы ради будущего.</w:t>
      </w:r>
    </w:p>
    <w:p w:rsidR="00D5226D" w:rsidRDefault="00D5226D" w:rsidP="00BA1AD0">
      <w:pPr>
        <w:shd w:val="clear" w:color="000000" w:fill="auto"/>
        <w:suppressAutoHyphens/>
        <w:spacing w:after="0" w:line="360" w:lineRule="auto"/>
        <w:ind w:firstLine="709"/>
        <w:rPr>
          <w:rFonts w:ascii="Times New Roman" w:hAnsi="Times New Roman"/>
          <w:sz w:val="28"/>
          <w:szCs w:val="28"/>
        </w:rPr>
      </w:pPr>
    </w:p>
    <w:p w:rsidR="00E408F6" w:rsidRPr="00D5226D" w:rsidRDefault="00E408F6" w:rsidP="00BA1AD0">
      <w:pPr>
        <w:shd w:val="clear" w:color="000000" w:fill="auto"/>
        <w:suppressAutoHyphens/>
        <w:spacing w:after="0" w:line="360" w:lineRule="auto"/>
        <w:jc w:val="center"/>
        <w:rPr>
          <w:rFonts w:ascii="Times New Roman" w:hAnsi="Times New Roman"/>
          <w:b/>
          <w:sz w:val="28"/>
          <w:szCs w:val="28"/>
        </w:rPr>
      </w:pPr>
      <w:r w:rsidRPr="00D5226D">
        <w:rPr>
          <w:rFonts w:ascii="Times New Roman" w:hAnsi="Times New Roman"/>
          <w:sz w:val="28"/>
          <w:szCs w:val="28"/>
        </w:rPr>
        <w:br w:type="page"/>
      </w:r>
      <w:r w:rsidRPr="00D5226D">
        <w:rPr>
          <w:rFonts w:ascii="Times New Roman" w:hAnsi="Times New Roman"/>
          <w:b/>
          <w:sz w:val="28"/>
          <w:szCs w:val="28"/>
        </w:rPr>
        <w:t>ВЫВОД</w:t>
      </w:r>
    </w:p>
    <w:p w:rsidR="00E408F6" w:rsidRPr="00D5226D" w:rsidRDefault="00E408F6"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p>
    <w:p w:rsidR="00304B11"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Оптимизации расходов местных бюджетов можно достичь за счет более динамичного развития проблемных регионов. Для этого необходима целенаправленная ди</w:t>
      </w:r>
      <w:r w:rsidR="00C41B56" w:rsidRPr="00D5226D">
        <w:rPr>
          <w:rFonts w:ascii="Times New Roman" w:hAnsi="Times New Roman"/>
          <w:sz w:val="28"/>
          <w:szCs w:val="28"/>
        </w:rPr>
        <w:t>фференцированная, а не универсал</w:t>
      </w:r>
      <w:r w:rsidRPr="00D5226D">
        <w:rPr>
          <w:rFonts w:ascii="Times New Roman" w:hAnsi="Times New Roman"/>
          <w:sz w:val="28"/>
          <w:szCs w:val="28"/>
        </w:rPr>
        <w:t>ьная государственная поддержка, которая предполагает обеспечение опережающего повышения инвестиционной активности в тех регионах, возможности самостоятельного развития которых по тем или иным причинам ограничены. Одним из путей решения указанной проблемы является применение предложенных в статье коэффициентов выравнивания.</w:t>
      </w:r>
    </w:p>
    <w:p w:rsidR="00E408F6" w:rsidRPr="00D5226D" w:rsidRDefault="00304B11" w:rsidP="00BA1AD0">
      <w:pPr>
        <w:shd w:val="clear" w:color="000000" w:fill="auto"/>
        <w:suppressAutoHyphens/>
        <w:autoSpaceDE w:val="0"/>
        <w:autoSpaceDN w:val="0"/>
        <w:adjustRightInd w:val="0"/>
        <w:spacing w:after="0" w:line="360" w:lineRule="auto"/>
        <w:ind w:firstLine="709"/>
        <w:jc w:val="both"/>
        <w:rPr>
          <w:rFonts w:ascii="Times New Roman" w:hAnsi="Times New Roman"/>
          <w:sz w:val="28"/>
          <w:szCs w:val="28"/>
        </w:rPr>
      </w:pPr>
      <w:r w:rsidRPr="00D5226D">
        <w:rPr>
          <w:rFonts w:ascii="Times New Roman" w:hAnsi="Times New Roman"/>
          <w:sz w:val="28"/>
          <w:szCs w:val="28"/>
        </w:rPr>
        <w:t>Безусловно, ценно та</w:t>
      </w:r>
      <w:r w:rsidR="00C41B56" w:rsidRPr="00D5226D">
        <w:rPr>
          <w:rFonts w:ascii="Times New Roman" w:hAnsi="Times New Roman"/>
          <w:sz w:val="28"/>
          <w:szCs w:val="28"/>
        </w:rPr>
        <w:t>кже использование опыта регионал</w:t>
      </w:r>
      <w:r w:rsidRPr="00D5226D">
        <w:rPr>
          <w:rFonts w:ascii="Times New Roman" w:hAnsi="Times New Roman"/>
          <w:sz w:val="28"/>
          <w:szCs w:val="28"/>
        </w:rPr>
        <w:t>ьного развития стран Европейского Союза на основе принципа целевого программирования, когда государство не только финансирует отдельные территории, но и выде</w:t>
      </w:r>
      <w:r w:rsidR="00C41B56" w:rsidRPr="00D5226D">
        <w:rPr>
          <w:rFonts w:ascii="Times New Roman" w:hAnsi="Times New Roman"/>
          <w:sz w:val="28"/>
          <w:szCs w:val="28"/>
        </w:rPr>
        <w:t>ляет средства на специал</w:t>
      </w:r>
      <w:r w:rsidRPr="00D5226D">
        <w:rPr>
          <w:rFonts w:ascii="Times New Roman" w:hAnsi="Times New Roman"/>
          <w:sz w:val="28"/>
          <w:szCs w:val="28"/>
        </w:rPr>
        <w:t>ьно подготовленные программы. Модель регио</w:t>
      </w:r>
      <w:r w:rsidR="00E408F6" w:rsidRPr="00D5226D">
        <w:rPr>
          <w:rFonts w:ascii="Times New Roman" w:hAnsi="Times New Roman"/>
          <w:sz w:val="28"/>
          <w:szCs w:val="28"/>
        </w:rPr>
        <w:t>нал</w:t>
      </w:r>
      <w:r w:rsidRPr="00D5226D">
        <w:rPr>
          <w:rFonts w:ascii="Times New Roman" w:hAnsi="Times New Roman"/>
          <w:sz w:val="28"/>
          <w:szCs w:val="28"/>
        </w:rPr>
        <w:t>ьного развития Европейского Союза базируется на стратегическом партнерстве между Прави</w:t>
      </w:r>
      <w:r w:rsidR="00E408F6" w:rsidRPr="00D5226D">
        <w:rPr>
          <w:rFonts w:ascii="Times New Roman" w:hAnsi="Times New Roman"/>
          <w:sz w:val="28"/>
          <w:szCs w:val="28"/>
        </w:rPr>
        <w:t>тельством и местными органами вл</w:t>
      </w:r>
      <w:r w:rsidRPr="00D5226D">
        <w:rPr>
          <w:rFonts w:ascii="Times New Roman" w:hAnsi="Times New Roman"/>
          <w:sz w:val="28"/>
          <w:szCs w:val="28"/>
        </w:rPr>
        <w:t>асти, сектором бизнеса и общественными организациями, сочетании государственного регулирования и рыночного механизма.</w:t>
      </w:r>
    </w:p>
    <w:p w:rsidR="00D5226D" w:rsidRDefault="00D5226D" w:rsidP="00BA1AD0">
      <w:pPr>
        <w:shd w:val="clear" w:color="000000" w:fill="auto"/>
        <w:suppressAutoHyphens/>
        <w:spacing w:after="0" w:line="360" w:lineRule="auto"/>
        <w:ind w:firstLine="709"/>
        <w:rPr>
          <w:rFonts w:ascii="Times New Roman" w:hAnsi="Times New Roman"/>
          <w:sz w:val="28"/>
          <w:szCs w:val="28"/>
        </w:rPr>
      </w:pPr>
    </w:p>
    <w:p w:rsidR="00304B11" w:rsidRPr="00D5226D" w:rsidRDefault="00E408F6" w:rsidP="00BA1AD0">
      <w:pPr>
        <w:shd w:val="clear" w:color="000000" w:fill="auto"/>
        <w:suppressAutoHyphens/>
        <w:spacing w:after="0" w:line="360" w:lineRule="auto"/>
        <w:jc w:val="center"/>
        <w:rPr>
          <w:rFonts w:ascii="Times New Roman" w:hAnsi="Times New Roman"/>
          <w:b/>
          <w:sz w:val="28"/>
          <w:szCs w:val="28"/>
        </w:rPr>
      </w:pPr>
      <w:r w:rsidRPr="00D5226D">
        <w:rPr>
          <w:rFonts w:ascii="Times New Roman" w:hAnsi="Times New Roman"/>
          <w:sz w:val="28"/>
          <w:szCs w:val="28"/>
        </w:rPr>
        <w:br w:type="page"/>
      </w:r>
      <w:r w:rsidRPr="00D5226D">
        <w:rPr>
          <w:rFonts w:ascii="Times New Roman" w:hAnsi="Times New Roman"/>
          <w:b/>
          <w:sz w:val="28"/>
          <w:szCs w:val="28"/>
        </w:rPr>
        <w:t>ИСПОЛЬЗОВАНЫ ИСТОЧНИКИ</w:t>
      </w:r>
    </w:p>
    <w:p w:rsidR="00E408F6" w:rsidRPr="00D5226D" w:rsidRDefault="00E408F6" w:rsidP="00BA1AD0">
      <w:pPr>
        <w:shd w:val="clear" w:color="000000" w:fill="auto"/>
        <w:suppressAutoHyphens/>
        <w:autoSpaceDE w:val="0"/>
        <w:autoSpaceDN w:val="0"/>
        <w:adjustRightInd w:val="0"/>
        <w:spacing w:after="0" w:line="360" w:lineRule="auto"/>
        <w:ind w:firstLine="709"/>
        <w:jc w:val="both"/>
        <w:rPr>
          <w:rFonts w:ascii="Times New Roman" w:hAnsi="Times New Roman"/>
          <w:b/>
          <w:sz w:val="28"/>
          <w:szCs w:val="28"/>
        </w:rPr>
      </w:pPr>
    </w:p>
    <w:p w:rsidR="00E408F6" w:rsidRPr="00D5226D" w:rsidRDefault="003106DD" w:rsidP="00BA1AD0">
      <w:pPr>
        <w:pStyle w:val="a9"/>
        <w:numPr>
          <w:ilvl w:val="0"/>
          <w:numId w:val="1"/>
        </w:numPr>
        <w:shd w:val="clear" w:color="000000" w:fill="auto"/>
        <w:tabs>
          <w:tab w:val="left" w:pos="567"/>
        </w:tabs>
        <w:suppressAutoHyphens/>
        <w:spacing w:after="0" w:line="360" w:lineRule="auto"/>
        <w:ind w:left="0" w:firstLine="0"/>
        <w:jc w:val="both"/>
        <w:rPr>
          <w:rFonts w:ascii="Times New Roman" w:hAnsi="Times New Roman"/>
          <w:sz w:val="28"/>
          <w:szCs w:val="28"/>
          <w:lang w:val="uk-UA"/>
        </w:rPr>
      </w:pPr>
      <w:r w:rsidRPr="00D5226D">
        <w:rPr>
          <w:rFonts w:ascii="Times New Roman" w:hAnsi="Times New Roman"/>
          <w:sz w:val="28"/>
          <w:szCs w:val="28"/>
        </w:rPr>
        <w:t>Закон</w:t>
      </w:r>
      <w:r w:rsidRPr="00D5226D">
        <w:rPr>
          <w:rFonts w:ascii="Times New Roman" w:hAnsi="Times New Roman"/>
          <w:sz w:val="28"/>
          <w:szCs w:val="28"/>
          <w:lang w:val="uk-UA"/>
        </w:rPr>
        <w:t xml:space="preserve"> України</w:t>
      </w:r>
      <w:r w:rsidRPr="00D5226D">
        <w:rPr>
          <w:rFonts w:ascii="Times New Roman" w:hAnsi="Times New Roman"/>
          <w:sz w:val="28"/>
          <w:szCs w:val="28"/>
        </w:rPr>
        <w:t xml:space="preserve"> "Про</w:t>
      </w:r>
      <w:r w:rsidRPr="00D5226D">
        <w:rPr>
          <w:rFonts w:ascii="Times New Roman" w:hAnsi="Times New Roman"/>
          <w:sz w:val="28"/>
          <w:szCs w:val="28"/>
          <w:lang w:val="uk-UA"/>
        </w:rPr>
        <w:t xml:space="preserve"> першочергові</w:t>
      </w:r>
      <w:r w:rsidRPr="00D5226D">
        <w:rPr>
          <w:rFonts w:ascii="Times New Roman" w:hAnsi="Times New Roman"/>
          <w:sz w:val="28"/>
          <w:szCs w:val="28"/>
        </w:rPr>
        <w:t xml:space="preserve"> заходи</w:t>
      </w:r>
      <w:r w:rsidRPr="00D5226D">
        <w:rPr>
          <w:rFonts w:ascii="Times New Roman" w:hAnsi="Times New Roman"/>
          <w:sz w:val="28"/>
          <w:szCs w:val="28"/>
          <w:lang w:val="uk-UA"/>
        </w:rPr>
        <w:t xml:space="preserve"> щодо запобігання негативним наслідкам фінансової кризи та про внесення змін до деяких законодавчих актів України" від</w:t>
      </w:r>
      <w:r w:rsidRPr="00D5226D">
        <w:rPr>
          <w:rFonts w:ascii="Times New Roman" w:hAnsi="Times New Roman"/>
          <w:sz w:val="28"/>
          <w:szCs w:val="28"/>
        </w:rPr>
        <w:t xml:space="preserve"> 31</w:t>
      </w:r>
      <w:r w:rsidRPr="00D5226D">
        <w:rPr>
          <w:rFonts w:ascii="Times New Roman" w:hAnsi="Times New Roman"/>
          <w:sz w:val="28"/>
          <w:szCs w:val="28"/>
          <w:lang w:val="uk-UA"/>
        </w:rPr>
        <w:t xml:space="preserve"> жовтня </w:t>
      </w:r>
      <w:r w:rsidRPr="00D5226D">
        <w:rPr>
          <w:rFonts w:ascii="Times New Roman" w:hAnsi="Times New Roman"/>
          <w:sz w:val="28"/>
          <w:szCs w:val="28"/>
        </w:rPr>
        <w:t xml:space="preserve">2008 </w:t>
      </w:r>
      <w:r w:rsidRPr="00D5226D">
        <w:rPr>
          <w:rFonts w:ascii="Times New Roman" w:hAnsi="Times New Roman"/>
          <w:sz w:val="28"/>
          <w:szCs w:val="28"/>
          <w:lang w:val="en-US"/>
        </w:rPr>
        <w:t>p</w:t>
      </w:r>
      <w:r w:rsidRPr="00D5226D">
        <w:rPr>
          <w:rFonts w:ascii="Times New Roman" w:hAnsi="Times New Roman"/>
          <w:sz w:val="28"/>
          <w:szCs w:val="28"/>
        </w:rPr>
        <w:t>. № 639-</w:t>
      </w:r>
      <w:r w:rsidRPr="00D5226D">
        <w:rPr>
          <w:rFonts w:ascii="Times New Roman" w:hAnsi="Times New Roman"/>
          <w:sz w:val="28"/>
          <w:szCs w:val="28"/>
          <w:lang w:val="en-US"/>
        </w:rPr>
        <w:t>VI</w:t>
      </w:r>
      <w:r w:rsidRPr="00D5226D">
        <w:rPr>
          <w:rFonts w:ascii="Times New Roman" w:hAnsi="Times New Roman"/>
          <w:sz w:val="28"/>
          <w:szCs w:val="28"/>
        </w:rPr>
        <w:t>.</w:t>
      </w:r>
      <w:r w:rsidRPr="00D5226D">
        <w:rPr>
          <w:rFonts w:ascii="Times New Roman" w:hAnsi="Times New Roman"/>
          <w:sz w:val="28"/>
          <w:szCs w:val="28"/>
          <w:lang w:val="uk-UA"/>
        </w:rPr>
        <w:t xml:space="preserve"> "Офіційний вісник України" № 84, від 14 листопада 2008 р. с. 2809.</w:t>
      </w:r>
    </w:p>
    <w:p w:rsidR="00E408F6" w:rsidRPr="00D5226D" w:rsidRDefault="003106DD" w:rsidP="00BA1AD0">
      <w:pPr>
        <w:pStyle w:val="a9"/>
        <w:numPr>
          <w:ilvl w:val="0"/>
          <w:numId w:val="1"/>
        </w:numPr>
        <w:shd w:val="clear" w:color="000000" w:fill="auto"/>
        <w:tabs>
          <w:tab w:val="left" w:pos="567"/>
        </w:tabs>
        <w:suppressAutoHyphens/>
        <w:spacing w:after="0" w:line="360" w:lineRule="auto"/>
        <w:ind w:left="0" w:firstLine="0"/>
        <w:jc w:val="both"/>
        <w:rPr>
          <w:rFonts w:ascii="Times New Roman" w:hAnsi="Times New Roman"/>
          <w:sz w:val="28"/>
          <w:szCs w:val="28"/>
          <w:lang w:val="uk-UA"/>
        </w:rPr>
      </w:pPr>
      <w:r w:rsidRPr="00D5226D">
        <w:rPr>
          <w:rFonts w:ascii="Times New Roman" w:hAnsi="Times New Roman"/>
          <w:sz w:val="28"/>
          <w:szCs w:val="28"/>
          <w:lang w:val="uk-UA"/>
        </w:rPr>
        <w:t xml:space="preserve">Закон України "Про місцеве самоврядування в Україні" від 21 травня 1997 </w:t>
      </w:r>
      <w:r w:rsidRPr="00D5226D">
        <w:rPr>
          <w:rFonts w:ascii="Times New Roman" w:hAnsi="Times New Roman"/>
          <w:sz w:val="28"/>
          <w:szCs w:val="28"/>
          <w:lang w:val="en-US"/>
        </w:rPr>
        <w:t>p</w:t>
      </w:r>
      <w:r w:rsidRPr="00D5226D">
        <w:rPr>
          <w:rFonts w:ascii="Times New Roman" w:hAnsi="Times New Roman"/>
          <w:sz w:val="28"/>
          <w:szCs w:val="28"/>
          <w:lang w:val="uk-UA"/>
        </w:rPr>
        <w:t>. № 280/ 97-ВР. "Відомості Верховної Ради України" № 24, 1997, с. 170.</w:t>
      </w:r>
    </w:p>
    <w:p w:rsidR="00E408F6" w:rsidRPr="00D5226D" w:rsidRDefault="003106DD" w:rsidP="00BA1AD0">
      <w:pPr>
        <w:pStyle w:val="a9"/>
        <w:numPr>
          <w:ilvl w:val="0"/>
          <w:numId w:val="1"/>
        </w:numPr>
        <w:shd w:val="clear" w:color="000000" w:fill="auto"/>
        <w:tabs>
          <w:tab w:val="left" w:pos="567"/>
        </w:tabs>
        <w:suppressAutoHyphens/>
        <w:spacing w:after="0" w:line="360" w:lineRule="auto"/>
        <w:ind w:left="0" w:firstLine="0"/>
        <w:jc w:val="both"/>
        <w:rPr>
          <w:rFonts w:ascii="Times New Roman" w:hAnsi="Times New Roman"/>
          <w:sz w:val="28"/>
          <w:szCs w:val="28"/>
          <w:lang w:val="uk-UA"/>
        </w:rPr>
      </w:pPr>
      <w:r w:rsidRPr="00D5226D">
        <w:rPr>
          <w:rFonts w:ascii="Times New Roman" w:hAnsi="Times New Roman"/>
          <w:sz w:val="28"/>
          <w:szCs w:val="28"/>
          <w:lang w:val="uk-UA" w:eastAsia="uk-UA"/>
        </w:rPr>
        <w:t>Бюджетний кодекс України від 21 червня 2001 р. № 2542-111. "Офіційний вісник України" № 29 від 3 серпня 2001 р., с. 1291.</w:t>
      </w:r>
    </w:p>
    <w:p w:rsidR="00E408F6" w:rsidRPr="00D5226D" w:rsidRDefault="003106DD" w:rsidP="00BA1AD0">
      <w:pPr>
        <w:pStyle w:val="a9"/>
        <w:numPr>
          <w:ilvl w:val="0"/>
          <w:numId w:val="1"/>
        </w:numPr>
        <w:shd w:val="clear" w:color="000000" w:fill="auto"/>
        <w:tabs>
          <w:tab w:val="left" w:pos="567"/>
        </w:tabs>
        <w:suppressAutoHyphens/>
        <w:spacing w:after="0" w:line="360" w:lineRule="auto"/>
        <w:ind w:left="0" w:firstLine="0"/>
        <w:jc w:val="both"/>
        <w:rPr>
          <w:rFonts w:ascii="Times New Roman" w:hAnsi="Times New Roman"/>
          <w:sz w:val="28"/>
          <w:szCs w:val="28"/>
          <w:lang w:val="uk-UA"/>
        </w:rPr>
      </w:pPr>
      <w:r w:rsidRPr="00D5226D">
        <w:rPr>
          <w:rFonts w:ascii="Times New Roman" w:hAnsi="Times New Roman"/>
          <w:sz w:val="28"/>
          <w:szCs w:val="28"/>
          <w:lang w:val="uk-UA"/>
        </w:rPr>
        <w:t xml:space="preserve">Закон України "Про бюджету систему України" від 5 грудня 1990 </w:t>
      </w:r>
      <w:r w:rsidRPr="00D5226D">
        <w:rPr>
          <w:rFonts w:ascii="Times New Roman" w:hAnsi="Times New Roman"/>
          <w:sz w:val="28"/>
          <w:szCs w:val="28"/>
          <w:lang w:val="en-US"/>
        </w:rPr>
        <w:t>p</w:t>
      </w:r>
      <w:r w:rsidRPr="00D5226D">
        <w:rPr>
          <w:rFonts w:ascii="Times New Roman" w:hAnsi="Times New Roman"/>
          <w:sz w:val="28"/>
          <w:szCs w:val="28"/>
          <w:lang w:val="uk-UA"/>
        </w:rPr>
        <w:t>. № 512-ХІІ. "Відомості Верховної Ради УРСР" № 1, 1991, с. 1.</w:t>
      </w:r>
    </w:p>
    <w:p w:rsidR="00E408F6" w:rsidRPr="00D5226D" w:rsidRDefault="003106DD" w:rsidP="00BA1AD0">
      <w:pPr>
        <w:pStyle w:val="a9"/>
        <w:numPr>
          <w:ilvl w:val="0"/>
          <w:numId w:val="1"/>
        </w:numPr>
        <w:shd w:val="clear" w:color="000000" w:fill="auto"/>
        <w:tabs>
          <w:tab w:val="left" w:pos="567"/>
        </w:tabs>
        <w:suppressAutoHyphens/>
        <w:spacing w:after="0" w:line="360" w:lineRule="auto"/>
        <w:ind w:left="0" w:firstLine="0"/>
        <w:jc w:val="both"/>
        <w:rPr>
          <w:rFonts w:ascii="Times New Roman" w:hAnsi="Times New Roman"/>
          <w:sz w:val="28"/>
          <w:szCs w:val="28"/>
          <w:lang w:val="uk-UA"/>
        </w:rPr>
      </w:pPr>
      <w:r w:rsidRPr="00D5226D">
        <w:rPr>
          <w:rFonts w:ascii="Times New Roman" w:hAnsi="Times New Roman"/>
          <w:sz w:val="28"/>
          <w:szCs w:val="28"/>
          <w:lang w:val="uk-UA"/>
        </w:rPr>
        <w:t>Постанова Кабінету Міністрів України "Про затвердження Формули розподілу обсягу міжбюджетних трансфертів (дотацій вирівнювання та коштів, які передаються до державного бюджету) міждержавним бюджетом та місцевими бюджетами" від 5 вересня 2001 р. № 1195. "Офіційний вісник України"</w:t>
      </w:r>
      <w:r w:rsidRPr="00D5226D">
        <w:rPr>
          <w:rFonts w:ascii="Times New Roman" w:hAnsi="Times New Roman"/>
          <w:sz w:val="28"/>
          <w:szCs w:val="28"/>
        </w:rPr>
        <w:t xml:space="preserve"> № 38</w:t>
      </w:r>
      <w:r w:rsidRPr="00D5226D">
        <w:rPr>
          <w:rFonts w:ascii="Times New Roman" w:hAnsi="Times New Roman"/>
          <w:sz w:val="28"/>
          <w:szCs w:val="28"/>
          <w:lang w:val="uk-UA"/>
        </w:rPr>
        <w:t xml:space="preserve"> від</w:t>
      </w:r>
      <w:r w:rsidRPr="00D5226D">
        <w:rPr>
          <w:rFonts w:ascii="Times New Roman" w:hAnsi="Times New Roman"/>
          <w:sz w:val="28"/>
          <w:szCs w:val="28"/>
        </w:rPr>
        <w:t xml:space="preserve"> 5</w:t>
      </w:r>
      <w:r w:rsidRPr="00D5226D">
        <w:rPr>
          <w:rFonts w:ascii="Times New Roman" w:hAnsi="Times New Roman"/>
          <w:sz w:val="28"/>
          <w:szCs w:val="28"/>
          <w:lang w:val="uk-UA"/>
        </w:rPr>
        <w:t xml:space="preserve"> травня</w:t>
      </w:r>
      <w:r w:rsidRPr="00D5226D">
        <w:rPr>
          <w:rFonts w:ascii="Times New Roman" w:hAnsi="Times New Roman"/>
          <w:sz w:val="28"/>
          <w:szCs w:val="28"/>
        </w:rPr>
        <w:t xml:space="preserve"> 2001 р., с. 1729.</w:t>
      </w:r>
    </w:p>
    <w:p w:rsidR="00E23D40" w:rsidRPr="00D5226D" w:rsidRDefault="00E23D40" w:rsidP="00BA1AD0">
      <w:pPr>
        <w:pStyle w:val="a9"/>
        <w:numPr>
          <w:ilvl w:val="0"/>
          <w:numId w:val="1"/>
        </w:numPr>
        <w:shd w:val="clear" w:color="000000" w:fill="auto"/>
        <w:tabs>
          <w:tab w:val="left" w:pos="567"/>
        </w:tabs>
        <w:suppressAutoHyphens/>
        <w:spacing w:after="0" w:line="360" w:lineRule="auto"/>
        <w:ind w:left="0" w:firstLine="0"/>
        <w:jc w:val="both"/>
        <w:rPr>
          <w:rFonts w:ascii="Times New Roman" w:hAnsi="Times New Roman"/>
          <w:sz w:val="28"/>
          <w:szCs w:val="28"/>
          <w:lang w:val="uk-UA"/>
        </w:rPr>
      </w:pPr>
      <w:r w:rsidRPr="00D5226D">
        <w:rPr>
          <w:rFonts w:ascii="Times New Roman" w:hAnsi="Times New Roman"/>
          <w:sz w:val="28"/>
          <w:szCs w:val="28"/>
          <w:lang w:val="uk-UA"/>
        </w:rPr>
        <w:t>Статистичний бюлетень "Регіональний людський розвиток".</w:t>
      </w:r>
      <w:r w:rsidRPr="00D5226D">
        <w:rPr>
          <w:rFonts w:ascii="Times New Roman" w:hAnsi="Times New Roman"/>
          <w:sz w:val="28"/>
          <w:szCs w:val="28"/>
        </w:rPr>
        <w:t xml:space="preserve"> К.,</w:t>
      </w:r>
      <w:r w:rsidRPr="00D5226D">
        <w:rPr>
          <w:rFonts w:ascii="Times New Roman" w:hAnsi="Times New Roman"/>
          <w:sz w:val="28"/>
          <w:szCs w:val="28"/>
          <w:lang w:val="uk-UA"/>
        </w:rPr>
        <w:t xml:space="preserve"> Держкомстат України,</w:t>
      </w:r>
      <w:r w:rsidRPr="00D5226D">
        <w:rPr>
          <w:rFonts w:ascii="Times New Roman" w:hAnsi="Times New Roman"/>
          <w:sz w:val="28"/>
          <w:szCs w:val="28"/>
        </w:rPr>
        <w:t xml:space="preserve"> 2008, 46</w:t>
      </w:r>
      <w:r w:rsidRPr="00D5226D">
        <w:rPr>
          <w:rFonts w:ascii="Times New Roman" w:hAnsi="Times New Roman"/>
          <w:sz w:val="28"/>
          <w:szCs w:val="28"/>
          <w:lang w:val="uk-UA"/>
        </w:rPr>
        <w:t xml:space="preserve"> с.</w:t>
      </w:r>
    </w:p>
    <w:p w:rsidR="003106DD" w:rsidRPr="00494123" w:rsidRDefault="003106DD" w:rsidP="00BA1AD0">
      <w:pPr>
        <w:shd w:val="clear" w:color="000000" w:fill="auto"/>
        <w:tabs>
          <w:tab w:val="left" w:pos="567"/>
        </w:tabs>
        <w:suppressAutoHyphens/>
        <w:spacing w:after="0" w:line="360" w:lineRule="auto"/>
        <w:jc w:val="center"/>
        <w:rPr>
          <w:rFonts w:ascii="Times New Roman" w:hAnsi="Times New Roman"/>
          <w:color w:val="FFFFFF"/>
          <w:sz w:val="28"/>
          <w:szCs w:val="28"/>
          <w:lang w:val="uk-UA"/>
        </w:rPr>
      </w:pPr>
    </w:p>
    <w:p w:rsidR="00D5226D" w:rsidRPr="00494123" w:rsidRDefault="00D5226D" w:rsidP="00BA1AD0">
      <w:pPr>
        <w:shd w:val="clear" w:color="000000" w:fill="auto"/>
        <w:tabs>
          <w:tab w:val="left" w:pos="567"/>
        </w:tabs>
        <w:suppressAutoHyphens/>
        <w:spacing w:after="0" w:line="360" w:lineRule="auto"/>
        <w:jc w:val="center"/>
        <w:rPr>
          <w:rFonts w:ascii="Times New Roman" w:hAnsi="Times New Roman"/>
          <w:color w:val="FFFFFF"/>
          <w:sz w:val="28"/>
          <w:szCs w:val="28"/>
          <w:lang w:val="uk-UA"/>
        </w:rPr>
      </w:pPr>
      <w:bookmarkStart w:id="0" w:name="_GoBack"/>
      <w:bookmarkEnd w:id="0"/>
    </w:p>
    <w:sectPr w:rsidR="00D5226D" w:rsidRPr="00494123" w:rsidSect="00D5226D">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128" w:rsidRDefault="00270128" w:rsidP="003106DD">
      <w:pPr>
        <w:spacing w:after="0" w:line="240" w:lineRule="auto"/>
      </w:pPr>
      <w:r>
        <w:separator/>
      </w:r>
    </w:p>
  </w:endnote>
  <w:endnote w:type="continuationSeparator" w:id="0">
    <w:p w:rsidR="00270128" w:rsidRDefault="00270128" w:rsidP="00310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128" w:rsidRDefault="00270128" w:rsidP="003106DD">
      <w:pPr>
        <w:spacing w:after="0" w:line="240" w:lineRule="auto"/>
      </w:pPr>
      <w:r>
        <w:separator/>
      </w:r>
    </w:p>
  </w:footnote>
  <w:footnote w:type="continuationSeparator" w:id="0">
    <w:p w:rsidR="00270128" w:rsidRDefault="00270128" w:rsidP="003106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B56" w:rsidRPr="00D5226D" w:rsidRDefault="00C41B56" w:rsidP="00D5226D">
    <w:pPr>
      <w:pStyle w:val="a5"/>
      <w:spacing w:line="36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41AAA"/>
    <w:multiLevelType w:val="hybridMultilevel"/>
    <w:tmpl w:val="589230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4B11"/>
    <w:rsid w:val="00085197"/>
    <w:rsid w:val="002470A7"/>
    <w:rsid w:val="00270128"/>
    <w:rsid w:val="0028350B"/>
    <w:rsid w:val="00300F62"/>
    <w:rsid w:val="00304B11"/>
    <w:rsid w:val="003106DD"/>
    <w:rsid w:val="0049383B"/>
    <w:rsid w:val="00494123"/>
    <w:rsid w:val="004B5027"/>
    <w:rsid w:val="00562976"/>
    <w:rsid w:val="005876BC"/>
    <w:rsid w:val="00727C87"/>
    <w:rsid w:val="009A5013"/>
    <w:rsid w:val="009E46A0"/>
    <w:rsid w:val="00A61D5E"/>
    <w:rsid w:val="00B62063"/>
    <w:rsid w:val="00B66829"/>
    <w:rsid w:val="00BA1AD0"/>
    <w:rsid w:val="00C067AC"/>
    <w:rsid w:val="00C41B56"/>
    <w:rsid w:val="00CD79BD"/>
    <w:rsid w:val="00D17F24"/>
    <w:rsid w:val="00D5226D"/>
    <w:rsid w:val="00E23D40"/>
    <w:rsid w:val="00E4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C656A74-EF9B-490D-AFCA-51DDEC64A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02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4B11"/>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304B11"/>
    <w:rPr>
      <w:rFonts w:ascii="Tahoma" w:hAnsi="Tahoma" w:cs="Tahoma"/>
      <w:sz w:val="16"/>
      <w:szCs w:val="16"/>
    </w:rPr>
  </w:style>
  <w:style w:type="paragraph" w:styleId="a5">
    <w:name w:val="header"/>
    <w:basedOn w:val="a"/>
    <w:link w:val="a6"/>
    <w:uiPriority w:val="99"/>
    <w:unhideWhenUsed/>
    <w:rsid w:val="003106DD"/>
    <w:pPr>
      <w:tabs>
        <w:tab w:val="center" w:pos="4677"/>
        <w:tab w:val="right" w:pos="9355"/>
      </w:tabs>
      <w:spacing w:after="0" w:line="240" w:lineRule="auto"/>
    </w:pPr>
  </w:style>
  <w:style w:type="character" w:customStyle="1" w:styleId="a6">
    <w:name w:val="Верхний колонтитул Знак"/>
    <w:link w:val="a5"/>
    <w:uiPriority w:val="99"/>
    <w:locked/>
    <w:rsid w:val="003106DD"/>
    <w:rPr>
      <w:rFonts w:cs="Times New Roman"/>
    </w:rPr>
  </w:style>
  <w:style w:type="paragraph" w:styleId="a7">
    <w:name w:val="footer"/>
    <w:basedOn w:val="a"/>
    <w:link w:val="a8"/>
    <w:uiPriority w:val="99"/>
    <w:semiHidden/>
    <w:unhideWhenUsed/>
    <w:rsid w:val="003106DD"/>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3106DD"/>
    <w:rPr>
      <w:rFonts w:cs="Times New Roman"/>
    </w:rPr>
  </w:style>
  <w:style w:type="paragraph" w:styleId="a9">
    <w:name w:val="List Paragraph"/>
    <w:basedOn w:val="a"/>
    <w:uiPriority w:val="34"/>
    <w:qFormat/>
    <w:rsid w:val="00E408F6"/>
    <w:pPr>
      <w:ind w:left="720"/>
      <w:contextualSpacing/>
    </w:pPr>
  </w:style>
  <w:style w:type="table" w:styleId="aa">
    <w:name w:val="Table Grid"/>
    <w:basedOn w:val="a1"/>
    <w:uiPriority w:val="59"/>
    <w:rsid w:val="00D522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9649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4719</Words>
  <Characters>26903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Samsung Electronics</Company>
  <LinksUpToDate>false</LinksUpToDate>
  <CharactersWithSpaces>31559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dc:creator>
  <cp:keywords/>
  <dc:description/>
  <cp:lastModifiedBy>admin</cp:lastModifiedBy>
  <cp:revision>2</cp:revision>
  <dcterms:created xsi:type="dcterms:W3CDTF">2014-03-26T17:32:00Z</dcterms:created>
  <dcterms:modified xsi:type="dcterms:W3CDTF">2014-03-26T17:32:00Z</dcterms:modified>
</cp:coreProperties>
</file>