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6BE" w:rsidRPr="00471FBD" w:rsidRDefault="001836BE" w:rsidP="00471FBD">
      <w:pPr>
        <w:pStyle w:val="af4"/>
        <w:shd w:val="clear" w:color="000000" w:fill="auto"/>
        <w:spacing w:after="0"/>
        <w:ind w:firstLine="0"/>
        <w:rPr>
          <w:caps w:val="0"/>
          <w:lang w:val="ru-RU"/>
        </w:rPr>
      </w:pPr>
      <w:r w:rsidRPr="00471FBD">
        <w:rPr>
          <w:caps w:val="0"/>
          <w:lang w:val="ru-RU"/>
        </w:rPr>
        <w:t xml:space="preserve">Федеральное </w:t>
      </w:r>
      <w:r w:rsidR="00471FBD" w:rsidRPr="00471FBD">
        <w:rPr>
          <w:caps w:val="0"/>
          <w:lang w:val="ru-RU"/>
        </w:rPr>
        <w:t>агентство</w:t>
      </w:r>
      <w:r w:rsidRPr="00471FBD">
        <w:rPr>
          <w:caps w:val="0"/>
          <w:lang w:val="ru-RU"/>
        </w:rPr>
        <w:t xml:space="preserve"> по образованию</w:t>
      </w:r>
    </w:p>
    <w:p w:rsidR="001836BE" w:rsidRPr="00471FBD" w:rsidRDefault="001836BE" w:rsidP="00471FBD">
      <w:pPr>
        <w:pStyle w:val="af5"/>
        <w:shd w:val="clear" w:color="000000" w:fill="auto"/>
        <w:spacing w:after="0" w:line="360" w:lineRule="auto"/>
      </w:pPr>
      <w:r w:rsidRPr="00471FBD">
        <w:t>Нижегородский Гос</w:t>
      </w:r>
      <w:r w:rsidR="00B83ABF">
        <w:t>ударственный Университет им. Н.</w:t>
      </w:r>
      <w:r w:rsidRPr="00471FBD">
        <w:t>И. Лобачевского</w:t>
      </w:r>
    </w:p>
    <w:p w:rsidR="001836BE" w:rsidRPr="00471FBD" w:rsidRDefault="001836BE" w:rsidP="00471FBD">
      <w:pPr>
        <w:pStyle w:val="af6"/>
        <w:shd w:val="clear" w:color="000000" w:fill="auto"/>
        <w:spacing w:after="0" w:line="360" w:lineRule="auto"/>
        <w:rPr>
          <w:b w:val="0"/>
        </w:rPr>
      </w:pPr>
      <w:r w:rsidRPr="00471FBD">
        <w:rPr>
          <w:b w:val="0"/>
        </w:rPr>
        <w:t>Экономический факультет</w:t>
      </w:r>
    </w:p>
    <w:p w:rsidR="001836BE" w:rsidRPr="00471FBD" w:rsidRDefault="001836BE" w:rsidP="00471FBD">
      <w:pPr>
        <w:pStyle w:val="afb"/>
        <w:shd w:val="clear" w:color="000000" w:fill="auto"/>
        <w:spacing w:line="360" w:lineRule="auto"/>
      </w:pPr>
    </w:p>
    <w:p w:rsidR="001836BE" w:rsidRPr="00471FBD" w:rsidRDefault="001836BE" w:rsidP="00471FBD">
      <w:pPr>
        <w:pStyle w:val="af7"/>
        <w:shd w:val="clear" w:color="000000" w:fill="auto"/>
        <w:spacing w:before="0" w:line="360" w:lineRule="auto"/>
        <w:rPr>
          <w:rFonts w:ascii="Times New Roman" w:hAnsi="Times New Roman"/>
          <w:b w:val="0"/>
          <w:sz w:val="28"/>
        </w:rPr>
      </w:pPr>
    </w:p>
    <w:p w:rsidR="001836BE" w:rsidRDefault="001836BE" w:rsidP="00471FBD">
      <w:pPr>
        <w:widowControl/>
        <w:shd w:val="clear" w:color="000000" w:fill="auto"/>
        <w:spacing w:line="360" w:lineRule="auto"/>
        <w:jc w:val="center"/>
        <w:rPr>
          <w:sz w:val="28"/>
        </w:rPr>
      </w:pPr>
    </w:p>
    <w:p w:rsidR="00A151DE" w:rsidRDefault="00A151DE" w:rsidP="00471FBD">
      <w:pPr>
        <w:widowControl/>
        <w:shd w:val="clear" w:color="000000" w:fill="auto"/>
        <w:spacing w:line="360" w:lineRule="auto"/>
        <w:jc w:val="center"/>
        <w:rPr>
          <w:sz w:val="28"/>
        </w:rPr>
      </w:pPr>
    </w:p>
    <w:p w:rsidR="00A151DE" w:rsidRDefault="00A151DE" w:rsidP="00471FBD">
      <w:pPr>
        <w:widowControl/>
        <w:shd w:val="clear" w:color="000000" w:fill="auto"/>
        <w:spacing w:line="360" w:lineRule="auto"/>
        <w:jc w:val="center"/>
        <w:rPr>
          <w:sz w:val="28"/>
        </w:rPr>
      </w:pPr>
    </w:p>
    <w:p w:rsidR="00A151DE" w:rsidRDefault="00A151DE" w:rsidP="00471FBD">
      <w:pPr>
        <w:widowControl/>
        <w:shd w:val="clear" w:color="000000" w:fill="auto"/>
        <w:spacing w:line="360" w:lineRule="auto"/>
        <w:jc w:val="center"/>
        <w:rPr>
          <w:sz w:val="28"/>
        </w:rPr>
      </w:pPr>
    </w:p>
    <w:p w:rsidR="00A151DE" w:rsidRPr="00471FBD" w:rsidRDefault="00A151DE" w:rsidP="00471FBD">
      <w:pPr>
        <w:widowControl/>
        <w:shd w:val="clear" w:color="000000" w:fill="auto"/>
        <w:spacing w:line="360" w:lineRule="auto"/>
        <w:jc w:val="center"/>
        <w:rPr>
          <w:sz w:val="28"/>
        </w:rPr>
      </w:pPr>
    </w:p>
    <w:p w:rsidR="001836BE" w:rsidRPr="00471FBD" w:rsidRDefault="001836BE" w:rsidP="00471FBD">
      <w:pPr>
        <w:widowControl/>
        <w:shd w:val="clear" w:color="000000" w:fill="auto"/>
        <w:spacing w:line="360" w:lineRule="auto"/>
        <w:jc w:val="center"/>
        <w:rPr>
          <w:sz w:val="28"/>
        </w:rPr>
      </w:pPr>
    </w:p>
    <w:p w:rsidR="001836BE" w:rsidRPr="00471FBD" w:rsidRDefault="00471FBD" w:rsidP="00471FBD">
      <w:pPr>
        <w:widowControl/>
        <w:shd w:val="clear" w:color="000000" w:fill="auto"/>
        <w:spacing w:line="360" w:lineRule="auto"/>
        <w:jc w:val="center"/>
        <w:rPr>
          <w:b/>
          <w:sz w:val="28"/>
        </w:rPr>
      </w:pPr>
      <w:r w:rsidRPr="00471FBD">
        <w:rPr>
          <w:b/>
          <w:sz w:val="28"/>
        </w:rPr>
        <w:t>Курсовая работа</w:t>
      </w:r>
    </w:p>
    <w:p w:rsidR="001836BE" w:rsidRPr="00471FBD" w:rsidRDefault="001836BE" w:rsidP="00471FBD">
      <w:pPr>
        <w:pStyle w:val="af8"/>
        <w:shd w:val="clear" w:color="000000" w:fill="auto"/>
        <w:spacing w:before="0" w:line="360" w:lineRule="auto"/>
        <w:rPr>
          <w:i w:val="0"/>
          <w:sz w:val="28"/>
        </w:rPr>
      </w:pPr>
      <w:r w:rsidRPr="00471FBD">
        <w:rPr>
          <w:i w:val="0"/>
          <w:sz w:val="28"/>
        </w:rPr>
        <w:t>Дисциплина: «Экономический анализ»</w:t>
      </w:r>
    </w:p>
    <w:p w:rsidR="001836BE" w:rsidRPr="00471FBD" w:rsidRDefault="001836BE" w:rsidP="00471FBD">
      <w:pPr>
        <w:pStyle w:val="af9"/>
        <w:shd w:val="clear" w:color="000000" w:fill="auto"/>
        <w:spacing w:before="0" w:line="360" w:lineRule="auto"/>
        <w:rPr>
          <w:b/>
          <w:caps w:val="0"/>
          <w:u w:val="none"/>
        </w:rPr>
      </w:pPr>
      <w:r w:rsidRPr="00471FBD">
        <w:rPr>
          <w:b/>
          <w:caps w:val="0"/>
          <w:u w:val="none"/>
        </w:rPr>
        <w:t xml:space="preserve">тема: Анализ ликвидности предприятия на примере </w:t>
      </w:r>
      <w:r w:rsidR="00471FBD">
        <w:rPr>
          <w:b/>
          <w:caps w:val="0"/>
          <w:u w:val="none"/>
        </w:rPr>
        <w:t>ОАО</w:t>
      </w:r>
      <w:r w:rsidRPr="00471FBD">
        <w:rPr>
          <w:b/>
          <w:caps w:val="0"/>
          <w:u w:val="none"/>
        </w:rPr>
        <w:t xml:space="preserve"> «</w:t>
      </w:r>
      <w:r w:rsidR="00B16E16" w:rsidRPr="00471FBD">
        <w:rPr>
          <w:b/>
          <w:caps w:val="0"/>
          <w:u w:val="none"/>
        </w:rPr>
        <w:t>ТНК</w:t>
      </w:r>
      <w:r w:rsidRPr="00471FBD">
        <w:rPr>
          <w:b/>
          <w:caps w:val="0"/>
          <w:u w:val="none"/>
        </w:rPr>
        <w:t>»</w:t>
      </w:r>
    </w:p>
    <w:p w:rsidR="001836BE" w:rsidRPr="00471FBD" w:rsidRDefault="001836BE" w:rsidP="00471FBD">
      <w:pPr>
        <w:pStyle w:val="afa"/>
        <w:shd w:val="clear" w:color="000000" w:fill="auto"/>
        <w:spacing w:before="0" w:line="360" w:lineRule="auto"/>
        <w:ind w:left="0"/>
        <w:jc w:val="center"/>
        <w:rPr>
          <w:rFonts w:ascii="Times New Roman" w:hAnsi="Times New Roman"/>
          <w:sz w:val="28"/>
        </w:rPr>
      </w:pPr>
    </w:p>
    <w:p w:rsidR="00471FBD" w:rsidRDefault="00471FBD" w:rsidP="00471FBD">
      <w:pPr>
        <w:pStyle w:val="afa"/>
        <w:shd w:val="clear" w:color="000000" w:fill="auto"/>
        <w:suppressAutoHyphens/>
        <w:spacing w:before="0" w:line="360" w:lineRule="auto"/>
        <w:ind w:left="0" w:firstLine="709"/>
        <w:jc w:val="right"/>
        <w:rPr>
          <w:rFonts w:ascii="Times New Roman" w:hAnsi="Times New Roman"/>
          <w:sz w:val="28"/>
        </w:rPr>
      </w:pPr>
    </w:p>
    <w:p w:rsidR="00471FBD" w:rsidRDefault="00471FBD" w:rsidP="00471FBD">
      <w:pPr>
        <w:pStyle w:val="afa"/>
        <w:shd w:val="clear" w:color="000000" w:fill="auto"/>
        <w:suppressAutoHyphens/>
        <w:spacing w:before="0" w:line="360" w:lineRule="auto"/>
        <w:ind w:left="0" w:firstLine="709"/>
        <w:jc w:val="right"/>
        <w:rPr>
          <w:rFonts w:ascii="Times New Roman" w:hAnsi="Times New Roman"/>
          <w:sz w:val="28"/>
        </w:rPr>
      </w:pPr>
    </w:p>
    <w:p w:rsidR="00471FBD" w:rsidRPr="00471FBD" w:rsidRDefault="001836BE" w:rsidP="00471FBD">
      <w:pPr>
        <w:pStyle w:val="afa"/>
        <w:shd w:val="clear" w:color="000000" w:fill="auto"/>
        <w:suppressAutoHyphens/>
        <w:spacing w:before="0" w:line="360" w:lineRule="auto"/>
        <w:ind w:left="0" w:firstLine="709"/>
        <w:rPr>
          <w:rFonts w:ascii="Times New Roman" w:hAnsi="Times New Roman"/>
          <w:sz w:val="28"/>
        </w:rPr>
      </w:pPr>
      <w:r w:rsidRPr="00471FBD">
        <w:rPr>
          <w:rFonts w:ascii="Times New Roman" w:hAnsi="Times New Roman"/>
          <w:sz w:val="28"/>
        </w:rPr>
        <w:t>Исполнитель:</w:t>
      </w:r>
    </w:p>
    <w:p w:rsidR="00471FBD" w:rsidRDefault="001836BE" w:rsidP="00471FBD">
      <w:pPr>
        <w:pStyle w:val="afa"/>
        <w:shd w:val="clear" w:color="000000" w:fill="auto"/>
        <w:suppressAutoHyphens/>
        <w:spacing w:before="0" w:line="360" w:lineRule="auto"/>
        <w:ind w:left="0" w:firstLine="709"/>
        <w:rPr>
          <w:rFonts w:ascii="Times New Roman" w:hAnsi="Times New Roman"/>
          <w:sz w:val="28"/>
        </w:rPr>
      </w:pPr>
      <w:r w:rsidRPr="00471FBD">
        <w:rPr>
          <w:rFonts w:ascii="Times New Roman" w:hAnsi="Times New Roman"/>
          <w:sz w:val="28"/>
        </w:rPr>
        <w:t>Студентка 4 кур</w:t>
      </w:r>
      <w:r w:rsidR="00B16E16" w:rsidRPr="00471FBD">
        <w:rPr>
          <w:rFonts w:ascii="Times New Roman" w:hAnsi="Times New Roman"/>
          <w:sz w:val="28"/>
        </w:rPr>
        <w:t>са, группы 741-2</w:t>
      </w:r>
    </w:p>
    <w:p w:rsidR="00471FBD" w:rsidRPr="00471FBD" w:rsidRDefault="001836BE" w:rsidP="00471FBD">
      <w:pPr>
        <w:pStyle w:val="afa"/>
        <w:shd w:val="clear" w:color="000000" w:fill="auto"/>
        <w:suppressAutoHyphens/>
        <w:spacing w:before="0" w:line="360" w:lineRule="auto"/>
        <w:ind w:left="0" w:firstLine="709"/>
        <w:rPr>
          <w:rFonts w:ascii="Times New Roman" w:hAnsi="Times New Roman"/>
          <w:sz w:val="28"/>
        </w:rPr>
      </w:pPr>
      <w:r w:rsidRPr="00471FBD">
        <w:rPr>
          <w:rFonts w:ascii="Times New Roman" w:hAnsi="Times New Roman"/>
          <w:sz w:val="28"/>
        </w:rPr>
        <w:t>«Менеджмент организации</w:t>
      </w:r>
      <w:r w:rsidR="00B16E16" w:rsidRPr="00471FBD">
        <w:rPr>
          <w:rFonts w:ascii="Times New Roman" w:hAnsi="Times New Roman"/>
          <w:sz w:val="28"/>
        </w:rPr>
        <w:t>»</w:t>
      </w:r>
    </w:p>
    <w:p w:rsidR="00471FBD" w:rsidRPr="00471FBD" w:rsidRDefault="00B16E16" w:rsidP="00471FBD">
      <w:pPr>
        <w:pStyle w:val="afa"/>
        <w:shd w:val="clear" w:color="000000" w:fill="auto"/>
        <w:suppressAutoHyphens/>
        <w:spacing w:before="0" w:line="360" w:lineRule="auto"/>
        <w:ind w:left="0" w:firstLine="709"/>
        <w:rPr>
          <w:rFonts w:ascii="Times New Roman" w:hAnsi="Times New Roman"/>
          <w:sz w:val="28"/>
        </w:rPr>
      </w:pPr>
      <w:r w:rsidRPr="00471FBD">
        <w:rPr>
          <w:rFonts w:ascii="Times New Roman" w:hAnsi="Times New Roman"/>
          <w:sz w:val="28"/>
        </w:rPr>
        <w:t>Суяева Я.А.</w:t>
      </w:r>
      <w:r w:rsidR="00471FBD" w:rsidRPr="00471FBD">
        <w:rPr>
          <w:rFonts w:ascii="Times New Roman" w:hAnsi="Times New Roman"/>
          <w:sz w:val="28"/>
        </w:rPr>
        <w:t xml:space="preserve"> </w:t>
      </w:r>
    </w:p>
    <w:p w:rsidR="001836BE" w:rsidRPr="00471FBD" w:rsidRDefault="001836BE" w:rsidP="00471FBD">
      <w:pPr>
        <w:pStyle w:val="afa"/>
        <w:shd w:val="clear" w:color="000000" w:fill="auto"/>
        <w:suppressAutoHyphens/>
        <w:spacing w:before="0" w:line="360" w:lineRule="auto"/>
        <w:ind w:left="0" w:firstLine="709"/>
        <w:rPr>
          <w:rFonts w:ascii="Times New Roman" w:hAnsi="Times New Roman"/>
          <w:sz w:val="28"/>
        </w:rPr>
      </w:pPr>
      <w:r w:rsidRPr="00471FBD">
        <w:rPr>
          <w:rFonts w:ascii="Times New Roman" w:hAnsi="Times New Roman"/>
          <w:sz w:val="28"/>
        </w:rPr>
        <w:t>Руководитель:</w:t>
      </w:r>
      <w:r w:rsidR="00471FBD" w:rsidRPr="00471FBD">
        <w:rPr>
          <w:rFonts w:ascii="Times New Roman" w:hAnsi="Times New Roman"/>
          <w:sz w:val="28"/>
        </w:rPr>
        <w:t xml:space="preserve"> </w:t>
      </w:r>
      <w:r w:rsidR="00B16E16" w:rsidRPr="00471FBD">
        <w:rPr>
          <w:rFonts w:ascii="Times New Roman" w:hAnsi="Times New Roman"/>
          <w:sz w:val="28"/>
        </w:rPr>
        <w:t>Микулка</w:t>
      </w:r>
      <w:r w:rsidR="00471FBD" w:rsidRPr="00471FBD">
        <w:rPr>
          <w:rFonts w:ascii="Times New Roman" w:hAnsi="Times New Roman"/>
          <w:sz w:val="28"/>
        </w:rPr>
        <w:t xml:space="preserve"> </w:t>
      </w:r>
      <w:r w:rsidR="00B16E16" w:rsidRPr="00471FBD">
        <w:rPr>
          <w:rFonts w:ascii="Times New Roman" w:hAnsi="Times New Roman"/>
          <w:sz w:val="28"/>
        </w:rPr>
        <w:t>Е.М.</w:t>
      </w:r>
    </w:p>
    <w:p w:rsidR="001836BE" w:rsidRPr="00471FBD" w:rsidRDefault="001836BE" w:rsidP="00471FBD">
      <w:pPr>
        <w:widowControl/>
        <w:shd w:val="clear" w:color="000000" w:fill="auto"/>
        <w:suppressAutoHyphens/>
        <w:spacing w:line="360" w:lineRule="auto"/>
        <w:ind w:firstLine="709"/>
        <w:jc w:val="right"/>
        <w:rPr>
          <w:sz w:val="28"/>
        </w:rPr>
      </w:pPr>
    </w:p>
    <w:p w:rsidR="001836BE" w:rsidRPr="00471FBD" w:rsidRDefault="001836BE" w:rsidP="00471FBD">
      <w:pPr>
        <w:widowControl/>
        <w:shd w:val="clear" w:color="000000" w:fill="auto"/>
        <w:suppressAutoHyphens/>
        <w:spacing w:line="360" w:lineRule="auto"/>
        <w:ind w:firstLine="709"/>
        <w:jc w:val="right"/>
        <w:rPr>
          <w:sz w:val="28"/>
        </w:rPr>
      </w:pPr>
    </w:p>
    <w:p w:rsidR="001836BE" w:rsidRPr="00471FBD" w:rsidRDefault="001836BE" w:rsidP="00471FBD">
      <w:pPr>
        <w:widowControl/>
        <w:shd w:val="clear" w:color="000000" w:fill="auto"/>
        <w:suppressAutoHyphens/>
        <w:spacing w:line="360" w:lineRule="auto"/>
        <w:ind w:firstLine="709"/>
        <w:jc w:val="center"/>
        <w:rPr>
          <w:sz w:val="28"/>
        </w:rPr>
      </w:pPr>
    </w:p>
    <w:p w:rsidR="00471FBD" w:rsidRDefault="00471FBD" w:rsidP="00471FBD">
      <w:pPr>
        <w:widowControl/>
        <w:shd w:val="clear" w:color="000000" w:fill="auto"/>
        <w:suppressAutoHyphens/>
        <w:spacing w:line="360" w:lineRule="auto"/>
        <w:ind w:firstLine="709"/>
        <w:jc w:val="center"/>
        <w:rPr>
          <w:sz w:val="28"/>
        </w:rPr>
      </w:pPr>
    </w:p>
    <w:p w:rsidR="00471FBD" w:rsidRPr="00471FBD" w:rsidRDefault="00471FBD" w:rsidP="00471FBD">
      <w:pPr>
        <w:widowControl/>
        <w:shd w:val="clear" w:color="000000" w:fill="auto"/>
        <w:suppressAutoHyphens/>
        <w:spacing w:line="360" w:lineRule="auto"/>
        <w:ind w:firstLine="709"/>
        <w:jc w:val="center"/>
        <w:rPr>
          <w:sz w:val="28"/>
        </w:rPr>
      </w:pPr>
    </w:p>
    <w:p w:rsidR="00B16E16" w:rsidRPr="00471FBD" w:rsidRDefault="00B16E16" w:rsidP="00471FBD">
      <w:pPr>
        <w:widowControl/>
        <w:shd w:val="clear" w:color="000000" w:fill="auto"/>
        <w:suppressAutoHyphens/>
        <w:spacing w:line="360" w:lineRule="auto"/>
        <w:ind w:firstLine="709"/>
        <w:jc w:val="center"/>
        <w:rPr>
          <w:sz w:val="28"/>
        </w:rPr>
      </w:pPr>
    </w:p>
    <w:p w:rsidR="001836BE" w:rsidRPr="00471FBD" w:rsidRDefault="001836BE" w:rsidP="00471FBD">
      <w:pPr>
        <w:widowControl/>
        <w:shd w:val="clear" w:color="000000" w:fill="auto"/>
        <w:suppressAutoHyphens/>
        <w:spacing w:line="360" w:lineRule="auto"/>
        <w:ind w:firstLine="709"/>
        <w:jc w:val="center"/>
        <w:rPr>
          <w:sz w:val="28"/>
        </w:rPr>
      </w:pPr>
      <w:r w:rsidRPr="00471FBD">
        <w:rPr>
          <w:sz w:val="28"/>
        </w:rPr>
        <w:t>Нижний Новгород</w:t>
      </w:r>
    </w:p>
    <w:p w:rsidR="001836BE" w:rsidRPr="00471FBD" w:rsidRDefault="00B16E16" w:rsidP="00471FBD">
      <w:pPr>
        <w:widowControl/>
        <w:shd w:val="clear" w:color="000000" w:fill="auto"/>
        <w:suppressAutoHyphens/>
        <w:spacing w:line="360" w:lineRule="auto"/>
        <w:ind w:firstLine="709"/>
        <w:jc w:val="center"/>
        <w:rPr>
          <w:sz w:val="28"/>
        </w:rPr>
      </w:pPr>
      <w:r w:rsidRPr="00471FBD">
        <w:rPr>
          <w:sz w:val="28"/>
        </w:rPr>
        <w:t>2009</w:t>
      </w:r>
      <w:r w:rsidR="001836BE" w:rsidRPr="00471FBD">
        <w:rPr>
          <w:sz w:val="28"/>
        </w:rPr>
        <w:t xml:space="preserve"> год</w:t>
      </w:r>
    </w:p>
    <w:p w:rsidR="001836BE" w:rsidRPr="00471FBD" w:rsidRDefault="00471FBD" w:rsidP="00471FBD">
      <w:pPr>
        <w:pStyle w:val="afc"/>
        <w:widowControl/>
        <w:shd w:val="clear" w:color="000000" w:fill="auto"/>
        <w:spacing w:line="360" w:lineRule="auto"/>
        <w:ind w:left="0"/>
        <w:jc w:val="center"/>
        <w:rPr>
          <w:b/>
          <w:sz w:val="28"/>
          <w:szCs w:val="24"/>
        </w:rPr>
      </w:pPr>
      <w:r>
        <w:rPr>
          <w:sz w:val="28"/>
          <w:szCs w:val="24"/>
        </w:rPr>
        <w:br w:type="page"/>
      </w:r>
      <w:r w:rsidRPr="00471FBD">
        <w:rPr>
          <w:b/>
          <w:sz w:val="28"/>
          <w:szCs w:val="24"/>
        </w:rPr>
        <w:t>Содержание</w:t>
      </w:r>
    </w:p>
    <w:p w:rsidR="001836BE" w:rsidRPr="00471FBD" w:rsidRDefault="001836BE" w:rsidP="00471FBD">
      <w:pPr>
        <w:pStyle w:val="afc"/>
        <w:widowControl/>
        <w:shd w:val="clear" w:color="000000" w:fill="auto"/>
        <w:suppressAutoHyphens/>
        <w:spacing w:line="360" w:lineRule="auto"/>
        <w:ind w:left="0" w:firstLine="709"/>
        <w:jc w:val="both"/>
        <w:rPr>
          <w:sz w:val="28"/>
          <w:szCs w:val="24"/>
        </w:rPr>
      </w:pPr>
    </w:p>
    <w:p w:rsidR="001836BE" w:rsidRPr="00471FBD" w:rsidRDefault="001836BE" w:rsidP="00471FBD">
      <w:pPr>
        <w:pStyle w:val="afc"/>
        <w:widowControl/>
        <w:shd w:val="clear" w:color="000000" w:fill="auto"/>
        <w:spacing w:line="360" w:lineRule="auto"/>
        <w:ind w:left="0"/>
        <w:rPr>
          <w:sz w:val="28"/>
          <w:szCs w:val="24"/>
        </w:rPr>
      </w:pPr>
      <w:r w:rsidRPr="00471FBD">
        <w:rPr>
          <w:sz w:val="28"/>
          <w:szCs w:val="24"/>
        </w:rPr>
        <w:t>Введение</w:t>
      </w:r>
    </w:p>
    <w:p w:rsidR="001836BE" w:rsidRPr="00471FBD" w:rsidRDefault="001836BE" w:rsidP="00471FBD">
      <w:pPr>
        <w:pStyle w:val="afc"/>
        <w:widowControl/>
        <w:shd w:val="clear" w:color="000000" w:fill="auto"/>
        <w:spacing w:line="360" w:lineRule="auto"/>
        <w:ind w:left="0"/>
        <w:rPr>
          <w:sz w:val="28"/>
          <w:szCs w:val="24"/>
        </w:rPr>
      </w:pPr>
      <w:r w:rsidRPr="00471FBD">
        <w:rPr>
          <w:sz w:val="28"/>
          <w:szCs w:val="24"/>
        </w:rPr>
        <w:t>1. Теоретические основы ликвидности</w:t>
      </w:r>
    </w:p>
    <w:p w:rsidR="001836BE" w:rsidRPr="00471FBD" w:rsidRDefault="001836BE" w:rsidP="00471FBD">
      <w:pPr>
        <w:pStyle w:val="afc"/>
        <w:widowControl/>
        <w:shd w:val="clear" w:color="000000" w:fill="auto"/>
        <w:spacing w:line="360" w:lineRule="auto"/>
        <w:ind w:left="0"/>
        <w:rPr>
          <w:sz w:val="28"/>
          <w:szCs w:val="24"/>
        </w:rPr>
      </w:pPr>
      <w:r w:rsidRPr="00471FBD">
        <w:rPr>
          <w:sz w:val="28"/>
          <w:szCs w:val="24"/>
        </w:rPr>
        <w:t>1.1</w:t>
      </w:r>
      <w:r w:rsidR="00471FBD">
        <w:rPr>
          <w:sz w:val="28"/>
          <w:szCs w:val="24"/>
        </w:rPr>
        <w:t xml:space="preserve"> </w:t>
      </w:r>
      <w:r w:rsidRPr="00471FBD">
        <w:rPr>
          <w:sz w:val="28"/>
          <w:szCs w:val="24"/>
        </w:rPr>
        <w:t>Определение и виды ликвидности</w:t>
      </w:r>
    </w:p>
    <w:p w:rsidR="001836BE" w:rsidRPr="00471FBD" w:rsidRDefault="001836BE" w:rsidP="00471FBD">
      <w:pPr>
        <w:pStyle w:val="afc"/>
        <w:widowControl/>
        <w:shd w:val="clear" w:color="000000" w:fill="auto"/>
        <w:spacing w:line="360" w:lineRule="auto"/>
        <w:ind w:left="0"/>
        <w:rPr>
          <w:sz w:val="28"/>
          <w:szCs w:val="24"/>
        </w:rPr>
      </w:pPr>
      <w:r w:rsidRPr="00471FBD">
        <w:rPr>
          <w:sz w:val="28"/>
          <w:szCs w:val="24"/>
        </w:rPr>
        <w:t>1.2 Методы управления ликвидностью</w:t>
      </w:r>
    </w:p>
    <w:p w:rsidR="001836BE" w:rsidRPr="00471FBD" w:rsidRDefault="001836BE" w:rsidP="00471FBD">
      <w:pPr>
        <w:pStyle w:val="afc"/>
        <w:widowControl/>
        <w:shd w:val="clear" w:color="000000" w:fill="auto"/>
        <w:spacing w:line="360" w:lineRule="auto"/>
        <w:ind w:left="0"/>
        <w:rPr>
          <w:sz w:val="28"/>
          <w:szCs w:val="24"/>
        </w:rPr>
      </w:pPr>
      <w:r w:rsidRPr="00471FBD">
        <w:rPr>
          <w:sz w:val="28"/>
          <w:szCs w:val="24"/>
        </w:rPr>
        <w:t>1.3 Оценка ликвидности баланса предприятия</w:t>
      </w:r>
    </w:p>
    <w:p w:rsidR="001836BE" w:rsidRPr="00471FBD" w:rsidRDefault="001836BE" w:rsidP="00B83ABF">
      <w:pPr>
        <w:pStyle w:val="afc"/>
        <w:widowControl/>
        <w:shd w:val="clear" w:color="000000" w:fill="auto"/>
        <w:tabs>
          <w:tab w:val="left" w:pos="1134"/>
        </w:tabs>
        <w:spacing w:line="360" w:lineRule="auto"/>
        <w:ind w:left="0"/>
        <w:rPr>
          <w:iCs/>
          <w:sz w:val="28"/>
          <w:szCs w:val="24"/>
        </w:rPr>
      </w:pPr>
      <w:r w:rsidRPr="00471FBD">
        <w:rPr>
          <w:iCs/>
          <w:sz w:val="28"/>
          <w:szCs w:val="24"/>
        </w:rPr>
        <w:t>1.4 Анализ платежеспособности и кредитоспособности предприятия</w:t>
      </w:r>
    </w:p>
    <w:p w:rsidR="001836BE" w:rsidRPr="00471FBD" w:rsidRDefault="001836BE" w:rsidP="00471FBD">
      <w:pPr>
        <w:pStyle w:val="afc"/>
        <w:widowControl/>
        <w:shd w:val="clear" w:color="000000" w:fill="auto"/>
        <w:spacing w:line="360" w:lineRule="auto"/>
        <w:ind w:left="0"/>
        <w:rPr>
          <w:bCs/>
          <w:sz w:val="28"/>
          <w:szCs w:val="24"/>
        </w:rPr>
      </w:pPr>
      <w:r w:rsidRPr="00471FBD">
        <w:rPr>
          <w:sz w:val="28"/>
          <w:szCs w:val="24"/>
        </w:rPr>
        <w:t xml:space="preserve">1.5 </w:t>
      </w:r>
      <w:r w:rsidRPr="00471FBD">
        <w:rPr>
          <w:bCs/>
          <w:sz w:val="28"/>
          <w:szCs w:val="24"/>
        </w:rPr>
        <w:t>Значение анализа ликвидности и платежеспособности предприятия</w:t>
      </w:r>
    </w:p>
    <w:p w:rsidR="001836BE" w:rsidRPr="00471FBD" w:rsidRDefault="001836BE" w:rsidP="00471FBD">
      <w:pPr>
        <w:pStyle w:val="afc"/>
        <w:widowControl/>
        <w:shd w:val="clear" w:color="000000" w:fill="auto"/>
        <w:spacing w:line="360" w:lineRule="auto"/>
        <w:ind w:left="0"/>
        <w:rPr>
          <w:bCs/>
          <w:sz w:val="28"/>
          <w:szCs w:val="24"/>
        </w:rPr>
      </w:pPr>
      <w:r w:rsidRPr="00471FBD">
        <w:rPr>
          <w:bCs/>
          <w:sz w:val="28"/>
          <w:szCs w:val="24"/>
        </w:rPr>
        <w:t>2.</w:t>
      </w:r>
      <w:r w:rsidR="00471FBD">
        <w:rPr>
          <w:bCs/>
          <w:sz w:val="28"/>
          <w:szCs w:val="24"/>
        </w:rPr>
        <w:t xml:space="preserve"> </w:t>
      </w:r>
      <w:r w:rsidRPr="00471FBD">
        <w:rPr>
          <w:bCs/>
          <w:sz w:val="28"/>
          <w:szCs w:val="24"/>
        </w:rPr>
        <w:t>Анализ ликвидности предприятия на примере ОАО «</w:t>
      </w:r>
      <w:r w:rsidR="00B16E16" w:rsidRPr="00471FBD">
        <w:rPr>
          <w:bCs/>
          <w:sz w:val="28"/>
          <w:szCs w:val="24"/>
        </w:rPr>
        <w:t>ТНК</w:t>
      </w:r>
      <w:r w:rsidRPr="00471FBD">
        <w:rPr>
          <w:bCs/>
          <w:sz w:val="28"/>
          <w:szCs w:val="24"/>
        </w:rPr>
        <w:t>»</w:t>
      </w:r>
    </w:p>
    <w:p w:rsidR="001836BE" w:rsidRPr="00471FBD" w:rsidRDefault="001836BE" w:rsidP="00471FBD">
      <w:pPr>
        <w:pStyle w:val="afc"/>
        <w:widowControl/>
        <w:shd w:val="clear" w:color="000000" w:fill="auto"/>
        <w:spacing w:line="360" w:lineRule="auto"/>
        <w:ind w:left="0"/>
        <w:rPr>
          <w:bCs/>
          <w:sz w:val="28"/>
          <w:szCs w:val="24"/>
        </w:rPr>
      </w:pPr>
      <w:r w:rsidRPr="00471FBD">
        <w:rPr>
          <w:bCs/>
          <w:sz w:val="28"/>
          <w:szCs w:val="24"/>
        </w:rPr>
        <w:t>2.1</w:t>
      </w:r>
      <w:r w:rsidR="00471FBD">
        <w:rPr>
          <w:bCs/>
          <w:sz w:val="28"/>
          <w:szCs w:val="24"/>
        </w:rPr>
        <w:t xml:space="preserve"> </w:t>
      </w:r>
      <w:r w:rsidRPr="00471FBD">
        <w:rPr>
          <w:bCs/>
          <w:sz w:val="28"/>
          <w:szCs w:val="24"/>
        </w:rPr>
        <w:t>Общая информация о компании</w:t>
      </w:r>
    </w:p>
    <w:p w:rsidR="001836BE" w:rsidRPr="00471FBD" w:rsidRDefault="001836BE" w:rsidP="00471FBD">
      <w:pPr>
        <w:pStyle w:val="afc"/>
        <w:widowControl/>
        <w:shd w:val="clear" w:color="000000" w:fill="auto"/>
        <w:spacing w:line="360" w:lineRule="auto"/>
        <w:ind w:left="0"/>
        <w:rPr>
          <w:sz w:val="28"/>
          <w:szCs w:val="24"/>
        </w:rPr>
      </w:pPr>
      <w:r w:rsidRPr="00471FBD">
        <w:rPr>
          <w:sz w:val="28"/>
          <w:szCs w:val="24"/>
        </w:rPr>
        <w:t>2.2 Анализ и оценка ликвидности баланса предприятия</w:t>
      </w:r>
    </w:p>
    <w:p w:rsidR="001836BE" w:rsidRPr="00471FBD" w:rsidRDefault="001836BE" w:rsidP="00471FBD">
      <w:pPr>
        <w:pStyle w:val="afc"/>
        <w:widowControl/>
        <w:shd w:val="clear" w:color="000000" w:fill="auto"/>
        <w:spacing w:line="360" w:lineRule="auto"/>
        <w:ind w:left="0"/>
        <w:rPr>
          <w:bCs/>
          <w:sz w:val="28"/>
          <w:szCs w:val="24"/>
        </w:rPr>
      </w:pPr>
      <w:r w:rsidRPr="00471FBD">
        <w:rPr>
          <w:sz w:val="28"/>
          <w:szCs w:val="24"/>
        </w:rPr>
        <w:t>2.3</w:t>
      </w:r>
      <w:r w:rsidR="00471FBD">
        <w:rPr>
          <w:sz w:val="28"/>
          <w:szCs w:val="24"/>
        </w:rPr>
        <w:t xml:space="preserve"> </w:t>
      </w:r>
      <w:r w:rsidRPr="00471FBD">
        <w:rPr>
          <w:bCs/>
          <w:sz w:val="28"/>
          <w:szCs w:val="24"/>
        </w:rPr>
        <w:t>Показатели ликвидности</w:t>
      </w:r>
      <w:r w:rsidR="00471FBD" w:rsidRPr="00471FBD">
        <w:rPr>
          <w:bCs/>
          <w:sz w:val="28"/>
          <w:szCs w:val="24"/>
        </w:rPr>
        <w:t xml:space="preserve"> </w:t>
      </w:r>
      <w:r w:rsidRPr="00471FBD">
        <w:rPr>
          <w:bCs/>
          <w:sz w:val="28"/>
          <w:szCs w:val="24"/>
        </w:rPr>
        <w:t>ОАО «</w:t>
      </w:r>
      <w:r w:rsidR="00B16E16" w:rsidRPr="00471FBD">
        <w:rPr>
          <w:bCs/>
          <w:sz w:val="28"/>
          <w:szCs w:val="24"/>
        </w:rPr>
        <w:t>ТНК</w:t>
      </w:r>
      <w:r w:rsidRPr="00471FBD">
        <w:rPr>
          <w:bCs/>
          <w:sz w:val="28"/>
          <w:szCs w:val="24"/>
        </w:rPr>
        <w:t>»</w:t>
      </w:r>
    </w:p>
    <w:p w:rsidR="001836BE" w:rsidRPr="00471FBD" w:rsidRDefault="001836BE" w:rsidP="00471FBD">
      <w:pPr>
        <w:pStyle w:val="afc"/>
        <w:widowControl/>
        <w:shd w:val="clear" w:color="000000" w:fill="auto"/>
        <w:spacing w:line="360" w:lineRule="auto"/>
        <w:ind w:left="0"/>
        <w:rPr>
          <w:sz w:val="28"/>
          <w:szCs w:val="24"/>
        </w:rPr>
      </w:pPr>
      <w:r w:rsidRPr="00471FBD">
        <w:rPr>
          <w:sz w:val="28"/>
          <w:szCs w:val="24"/>
        </w:rPr>
        <w:t>3. Пути повышения ликвидности баланса</w:t>
      </w:r>
    </w:p>
    <w:p w:rsidR="001836BE" w:rsidRPr="00471FBD" w:rsidRDefault="001836BE" w:rsidP="00471FBD">
      <w:pPr>
        <w:widowControl/>
        <w:shd w:val="clear" w:color="000000" w:fill="auto"/>
        <w:spacing w:line="360" w:lineRule="auto"/>
        <w:rPr>
          <w:sz w:val="28"/>
          <w:szCs w:val="24"/>
        </w:rPr>
      </w:pPr>
      <w:r w:rsidRPr="00471FBD">
        <w:rPr>
          <w:sz w:val="28"/>
          <w:szCs w:val="24"/>
        </w:rPr>
        <w:t>Заключение</w:t>
      </w:r>
    </w:p>
    <w:p w:rsidR="001836BE" w:rsidRDefault="001836BE" w:rsidP="00471FBD">
      <w:pPr>
        <w:widowControl/>
        <w:shd w:val="clear" w:color="000000" w:fill="auto"/>
        <w:spacing w:line="360" w:lineRule="auto"/>
        <w:rPr>
          <w:sz w:val="28"/>
          <w:szCs w:val="24"/>
        </w:rPr>
      </w:pPr>
      <w:r w:rsidRPr="00471FBD">
        <w:rPr>
          <w:sz w:val="28"/>
          <w:szCs w:val="24"/>
        </w:rPr>
        <w:t>Список использованной литературы</w:t>
      </w:r>
    </w:p>
    <w:p w:rsidR="00471FBD" w:rsidRPr="00471FBD" w:rsidRDefault="00471FBD" w:rsidP="00471FBD">
      <w:pPr>
        <w:widowControl/>
        <w:shd w:val="clear" w:color="000000" w:fill="auto"/>
        <w:spacing w:line="360" w:lineRule="auto"/>
        <w:rPr>
          <w:sz w:val="28"/>
          <w:szCs w:val="24"/>
        </w:rPr>
      </w:pPr>
    </w:p>
    <w:p w:rsidR="00B16030" w:rsidRPr="00471FBD" w:rsidRDefault="001836BE" w:rsidP="00471FBD">
      <w:pPr>
        <w:pStyle w:val="a5"/>
        <w:widowControl/>
        <w:shd w:val="clear" w:color="000000" w:fill="auto"/>
        <w:spacing w:line="360" w:lineRule="auto"/>
        <w:ind w:firstLine="0"/>
        <w:jc w:val="center"/>
        <w:rPr>
          <w:b/>
          <w:color w:val="auto"/>
          <w:szCs w:val="32"/>
        </w:rPr>
      </w:pPr>
      <w:r w:rsidRPr="00471FBD">
        <w:rPr>
          <w:color w:val="auto"/>
          <w:szCs w:val="32"/>
        </w:rPr>
        <w:br w:type="page"/>
      </w:r>
      <w:r w:rsidR="00B16030" w:rsidRPr="00471FBD">
        <w:rPr>
          <w:b/>
          <w:color w:val="auto"/>
          <w:szCs w:val="32"/>
        </w:rPr>
        <w:t>Введение</w:t>
      </w:r>
    </w:p>
    <w:p w:rsidR="00B16030" w:rsidRPr="00471FBD" w:rsidRDefault="00B16030" w:rsidP="00471FBD">
      <w:pPr>
        <w:pStyle w:val="a5"/>
        <w:widowControl/>
        <w:shd w:val="clear" w:color="000000" w:fill="auto"/>
        <w:suppressAutoHyphens/>
        <w:spacing w:line="360" w:lineRule="auto"/>
        <w:ind w:firstLine="709"/>
        <w:rPr>
          <w:color w:val="auto"/>
          <w:szCs w:val="32"/>
        </w:rPr>
      </w:pPr>
    </w:p>
    <w:p w:rsidR="00471FBD" w:rsidRPr="00471FBD" w:rsidRDefault="00B16030" w:rsidP="00471FBD">
      <w:pPr>
        <w:pStyle w:val="a5"/>
        <w:widowControl/>
        <w:shd w:val="clear" w:color="000000" w:fill="auto"/>
        <w:suppressAutoHyphens/>
        <w:spacing w:line="360" w:lineRule="auto"/>
        <w:ind w:firstLine="709"/>
        <w:rPr>
          <w:color w:val="auto"/>
          <w:szCs w:val="28"/>
        </w:rPr>
      </w:pPr>
      <w:r w:rsidRPr="00471FBD">
        <w:rPr>
          <w:color w:val="auto"/>
          <w:szCs w:val="28"/>
        </w:rPr>
        <w:t>Тема моей курсовой работы – “Анализ и оценка ликвидности пре</w:t>
      </w:r>
      <w:r w:rsidR="00D320EA" w:rsidRPr="00471FBD">
        <w:rPr>
          <w:color w:val="auto"/>
          <w:szCs w:val="28"/>
        </w:rPr>
        <w:t>дприятия на примере ОАО «</w:t>
      </w:r>
      <w:r w:rsidR="00B16E16" w:rsidRPr="00471FBD">
        <w:rPr>
          <w:color w:val="auto"/>
          <w:szCs w:val="28"/>
        </w:rPr>
        <w:t>ТНК</w:t>
      </w:r>
      <w:r w:rsidRPr="00471FBD">
        <w:rPr>
          <w:color w:val="auto"/>
          <w:szCs w:val="28"/>
        </w:rPr>
        <w:t xml:space="preserve">» ”. Из всех предложенных я </w:t>
      </w:r>
      <w:r w:rsidR="00C35893" w:rsidRPr="00471FBD">
        <w:rPr>
          <w:color w:val="auto"/>
          <w:szCs w:val="28"/>
        </w:rPr>
        <w:t>выбрал</w:t>
      </w:r>
      <w:r w:rsidRPr="00471FBD">
        <w:rPr>
          <w:color w:val="auto"/>
          <w:szCs w:val="28"/>
        </w:rPr>
        <w:t xml:space="preserve"> именно ее, так как она представляет один из наиболее важных показателей финансовой деятельности предприятия, характеризующее его эффективность. Это позволяет ознакомиться с основными направлениями финансового анализа, понять сущность данной науки.</w:t>
      </w:r>
    </w:p>
    <w:p w:rsidR="00B16030" w:rsidRPr="00471FBD" w:rsidRDefault="00B16030" w:rsidP="00471FBD">
      <w:pPr>
        <w:pStyle w:val="a5"/>
        <w:widowControl/>
        <w:shd w:val="clear" w:color="000000" w:fill="auto"/>
        <w:suppressAutoHyphens/>
        <w:spacing w:line="360" w:lineRule="auto"/>
        <w:ind w:firstLine="709"/>
        <w:rPr>
          <w:color w:val="auto"/>
          <w:szCs w:val="28"/>
        </w:rPr>
      </w:pPr>
      <w:r w:rsidRPr="00471FBD">
        <w:rPr>
          <w:color w:val="auto"/>
          <w:szCs w:val="28"/>
        </w:rPr>
        <w:t xml:space="preserve">Объектом исследования данной работы является ОАО « </w:t>
      </w:r>
      <w:r w:rsidR="00B16E16" w:rsidRPr="00471FBD">
        <w:rPr>
          <w:color w:val="auto"/>
          <w:szCs w:val="28"/>
        </w:rPr>
        <w:t>ТНК</w:t>
      </w:r>
      <w:r w:rsidRPr="00471FBD">
        <w:rPr>
          <w:color w:val="auto"/>
          <w:szCs w:val="28"/>
        </w:rPr>
        <w:t xml:space="preserve"> ».</w:t>
      </w:r>
    </w:p>
    <w:p w:rsidR="00B16030" w:rsidRPr="00471FBD" w:rsidRDefault="00B16030" w:rsidP="00471FBD">
      <w:pPr>
        <w:pStyle w:val="2"/>
        <w:shd w:val="clear" w:color="000000" w:fill="auto"/>
        <w:suppressAutoHyphens/>
        <w:spacing w:line="360" w:lineRule="auto"/>
        <w:ind w:firstLine="709"/>
        <w:rPr>
          <w:szCs w:val="28"/>
        </w:rPr>
      </w:pPr>
      <w:r w:rsidRPr="00471FBD">
        <w:rPr>
          <w:szCs w:val="28"/>
        </w:rPr>
        <w:t xml:space="preserve">Главная цель данной работы - исследовать финансовое состояние предприятия, выявить основные проблемы финансовой деятельности и оценить ликвидность и </w:t>
      </w:r>
      <w:r w:rsidR="00D320EA" w:rsidRPr="00471FBD">
        <w:rPr>
          <w:szCs w:val="28"/>
        </w:rPr>
        <w:t>платежеспособность ОАО «</w:t>
      </w:r>
      <w:r w:rsidR="00B16E16" w:rsidRPr="00471FBD">
        <w:rPr>
          <w:szCs w:val="28"/>
        </w:rPr>
        <w:t>ТНК</w:t>
      </w:r>
      <w:r w:rsidRPr="00471FBD">
        <w:rPr>
          <w:szCs w:val="28"/>
        </w:rPr>
        <w:t>».</w:t>
      </w:r>
    </w:p>
    <w:p w:rsidR="00B16030" w:rsidRPr="00471FBD" w:rsidRDefault="00B16030" w:rsidP="00471FBD">
      <w:pPr>
        <w:widowControl/>
        <w:shd w:val="clear" w:color="000000" w:fill="auto"/>
        <w:suppressAutoHyphens/>
        <w:spacing w:line="360" w:lineRule="auto"/>
        <w:ind w:firstLine="709"/>
        <w:jc w:val="both"/>
        <w:rPr>
          <w:sz w:val="28"/>
          <w:szCs w:val="28"/>
        </w:rPr>
      </w:pPr>
      <w:r w:rsidRPr="00471FBD">
        <w:rPr>
          <w:sz w:val="28"/>
          <w:szCs w:val="28"/>
        </w:rPr>
        <w:t>Поэтому целью моей работы является анализ ликвидности и платежеспособности как основных элементов финансово-экономической устойчивости, которые являются составными частями общего анализа финансово-экономической деятельности предприятия в рыночной экономике</w:t>
      </w:r>
    </w:p>
    <w:p w:rsidR="00B16030" w:rsidRPr="00471FBD" w:rsidRDefault="00B16030" w:rsidP="00471FBD">
      <w:pPr>
        <w:widowControl/>
        <w:shd w:val="clear" w:color="000000" w:fill="auto"/>
        <w:suppressAutoHyphens/>
        <w:spacing w:line="360" w:lineRule="auto"/>
        <w:ind w:firstLine="709"/>
        <w:jc w:val="both"/>
        <w:rPr>
          <w:sz w:val="28"/>
          <w:szCs w:val="28"/>
        </w:rPr>
      </w:pPr>
      <w:r w:rsidRPr="00471FBD">
        <w:rPr>
          <w:sz w:val="28"/>
          <w:szCs w:val="28"/>
        </w:rPr>
        <w:t>Если предприятие ликвидно, платежеспособно, оно имеет преимущество перед другими предприятиями того же профиля в привлечении инвестиций, в получении кредитов, в выборе поставщиков и в подборе квалифицированных кадров.</w:t>
      </w:r>
    </w:p>
    <w:p w:rsidR="00471FBD" w:rsidRPr="00471FBD" w:rsidRDefault="00B16030" w:rsidP="00471FBD">
      <w:pPr>
        <w:widowControl/>
        <w:shd w:val="clear" w:color="000000" w:fill="auto"/>
        <w:suppressAutoHyphens/>
        <w:spacing w:line="360" w:lineRule="auto"/>
        <w:ind w:firstLine="709"/>
        <w:jc w:val="both"/>
        <w:rPr>
          <w:sz w:val="28"/>
          <w:szCs w:val="28"/>
        </w:rPr>
      </w:pPr>
      <w:r w:rsidRPr="00471FBD">
        <w:rPr>
          <w:sz w:val="28"/>
          <w:szCs w:val="28"/>
        </w:rPr>
        <w:t>Итак, работа состоит из двух глав. В первой рассмотрены основные теоретические вопросы, касающиеся финансового анализа в целом и ликвидности и платежеспособности в частности.. Вторая глава посвящена анализу и оценке ликвидности на практике( на основе консолидированного баланса предприятия за 2005 и 2006 год).</w:t>
      </w:r>
    </w:p>
    <w:p w:rsidR="00B16030" w:rsidRPr="00471FBD" w:rsidRDefault="00B16030" w:rsidP="00471FBD">
      <w:pPr>
        <w:widowControl/>
        <w:shd w:val="clear" w:color="000000" w:fill="auto"/>
        <w:suppressAutoHyphens/>
        <w:spacing w:line="360" w:lineRule="auto"/>
        <w:ind w:firstLine="709"/>
        <w:jc w:val="both"/>
        <w:rPr>
          <w:sz w:val="28"/>
          <w:szCs w:val="28"/>
        </w:rPr>
      </w:pPr>
    </w:p>
    <w:p w:rsidR="000C7245" w:rsidRPr="00471FBD" w:rsidRDefault="00471FBD" w:rsidP="00471FBD">
      <w:pPr>
        <w:widowControl/>
        <w:shd w:val="clear" w:color="000000" w:fill="auto"/>
        <w:spacing w:line="360" w:lineRule="auto"/>
        <w:jc w:val="center"/>
        <w:rPr>
          <w:b/>
          <w:sz w:val="28"/>
          <w:szCs w:val="32"/>
        </w:rPr>
      </w:pPr>
      <w:r>
        <w:rPr>
          <w:sz w:val="28"/>
          <w:szCs w:val="32"/>
        </w:rPr>
        <w:br w:type="page"/>
      </w:r>
      <w:r w:rsidR="000C7245" w:rsidRPr="00471FBD">
        <w:rPr>
          <w:b/>
          <w:sz w:val="28"/>
          <w:szCs w:val="32"/>
        </w:rPr>
        <w:t xml:space="preserve">1. </w:t>
      </w:r>
      <w:r w:rsidR="00CA48ED" w:rsidRPr="00471FBD">
        <w:rPr>
          <w:b/>
          <w:sz w:val="28"/>
          <w:szCs w:val="32"/>
        </w:rPr>
        <w:t>Т</w:t>
      </w:r>
      <w:r w:rsidRPr="00471FBD">
        <w:rPr>
          <w:b/>
          <w:sz w:val="28"/>
          <w:szCs w:val="32"/>
        </w:rPr>
        <w:t>еоретические основы ликвидности</w:t>
      </w:r>
    </w:p>
    <w:p w:rsidR="00471FBD" w:rsidRPr="00471FBD" w:rsidRDefault="00471FBD" w:rsidP="00471FBD">
      <w:pPr>
        <w:widowControl/>
        <w:shd w:val="clear" w:color="000000" w:fill="auto"/>
        <w:spacing w:line="360" w:lineRule="auto"/>
        <w:jc w:val="center"/>
        <w:rPr>
          <w:b/>
          <w:sz w:val="28"/>
          <w:szCs w:val="32"/>
        </w:rPr>
      </w:pPr>
    </w:p>
    <w:p w:rsidR="000C7245" w:rsidRPr="00471FBD" w:rsidRDefault="00D320EA" w:rsidP="00471FBD">
      <w:pPr>
        <w:widowControl/>
        <w:shd w:val="clear" w:color="000000" w:fill="auto"/>
        <w:spacing w:line="360" w:lineRule="auto"/>
        <w:jc w:val="center"/>
        <w:rPr>
          <w:b/>
          <w:sz w:val="28"/>
        </w:rPr>
      </w:pPr>
      <w:r w:rsidRPr="00471FBD">
        <w:rPr>
          <w:b/>
          <w:sz w:val="28"/>
          <w:szCs w:val="32"/>
        </w:rPr>
        <w:t>1.1</w:t>
      </w:r>
      <w:r w:rsidR="00471FBD" w:rsidRPr="00471FBD">
        <w:rPr>
          <w:b/>
          <w:sz w:val="28"/>
          <w:szCs w:val="32"/>
        </w:rPr>
        <w:t xml:space="preserve"> </w:t>
      </w:r>
      <w:r w:rsidR="000C7245" w:rsidRPr="00471FBD">
        <w:rPr>
          <w:b/>
          <w:sz w:val="28"/>
          <w:szCs w:val="32"/>
        </w:rPr>
        <w:t>Определение и виды ликвидности</w:t>
      </w:r>
    </w:p>
    <w:p w:rsidR="00471FBD" w:rsidRDefault="00471FBD" w:rsidP="00471FBD">
      <w:pPr>
        <w:pStyle w:val="HTML"/>
        <w:shd w:val="clear" w:color="000000" w:fill="auto"/>
        <w:suppressAutoHyphens/>
        <w:spacing w:line="360" w:lineRule="auto"/>
        <w:ind w:firstLine="709"/>
        <w:jc w:val="both"/>
        <w:rPr>
          <w:rFonts w:ascii="Times New Roman" w:hAnsi="Times New Roman" w:cs="Times New Roman"/>
          <w:sz w:val="28"/>
          <w:szCs w:val="28"/>
        </w:rPr>
      </w:pPr>
    </w:p>
    <w:p w:rsidR="00471FBD" w:rsidRPr="00471FBD" w:rsidRDefault="000C7245" w:rsidP="00471FBD">
      <w:pPr>
        <w:pStyle w:val="HTML"/>
        <w:shd w:val="clear" w:color="000000" w:fill="auto"/>
        <w:suppressAutoHyphens/>
        <w:spacing w:line="360" w:lineRule="auto"/>
        <w:ind w:firstLine="709"/>
        <w:jc w:val="both"/>
        <w:rPr>
          <w:rFonts w:ascii="Times New Roman" w:hAnsi="Times New Roman" w:cs="Times New Roman"/>
          <w:sz w:val="28"/>
          <w:szCs w:val="28"/>
        </w:rPr>
      </w:pPr>
      <w:r w:rsidRPr="00471FBD">
        <w:rPr>
          <w:rFonts w:ascii="Times New Roman" w:hAnsi="Times New Roman" w:cs="Times New Roman"/>
          <w:sz w:val="28"/>
          <w:szCs w:val="28"/>
        </w:rPr>
        <w:t>Ликвидность - подвижность активов предприятий, фирм, банков, предполагающая возможность бесперебойной оплаты в срок</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кредитно-финансовых обязательств и законных денежных требований. Различают</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Ликвидность банков, фирм, ликвидные активы, ликвидные средства. Ликвидность банка</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 способность обеспечить своевременное погашение обязательств, т.е.</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степень соответствия активов и пассивов банка по объемам и срокам. Для определения степени банковской Ликвидности во многих</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странах</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используются</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системы коэффициентов ликвидности как соотношение определенных статей</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их актива и пассива, разрабатываются и утверждаются нормативные акты, предписывающие поддерживать установленный</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уровень</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этих</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коэффициентов.</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Повышение ликвидности предполагает снижение прибыльности банковского</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учреждения в связи с увеличением доли ликвидных активов. Под ликвидными</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активами понимаются легко реализуемые средства - краткосрочные государственные ценные бумаги, текущие счета, наличность и т.п., которые почти</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не приносят дохода в виде процента. Однако в период</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кризиса,</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депрессии,</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кредитные учреждения для выполнения своих обязательств вынуждены</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накапливать ликвидные активы путем продаж высокодоходных, но долгосрочных ценных бумаг.</w:t>
      </w:r>
      <w:r w:rsidR="00D42C44" w:rsidRPr="00471FBD">
        <w:rPr>
          <w:rFonts w:ascii="Times New Roman" w:hAnsi="Times New Roman" w:cs="Times New Roman"/>
          <w:sz w:val="28"/>
          <w:szCs w:val="28"/>
        </w:rPr>
        <w:t xml:space="preserve"> [7]</w:t>
      </w:r>
    </w:p>
    <w:p w:rsidR="000C7245" w:rsidRPr="00471FBD" w:rsidRDefault="000C7245" w:rsidP="00471FBD">
      <w:pPr>
        <w:pStyle w:val="HTML"/>
        <w:shd w:val="clear" w:color="000000" w:fill="auto"/>
        <w:suppressAutoHyphens/>
        <w:spacing w:line="360" w:lineRule="auto"/>
        <w:ind w:firstLine="709"/>
        <w:jc w:val="both"/>
        <w:rPr>
          <w:rFonts w:ascii="Times New Roman" w:hAnsi="Times New Roman" w:cs="Times New Roman"/>
          <w:sz w:val="28"/>
          <w:szCs w:val="28"/>
        </w:rPr>
      </w:pPr>
      <w:r w:rsidRPr="00471FBD">
        <w:rPr>
          <w:rFonts w:ascii="Times New Roman" w:hAnsi="Times New Roman" w:cs="Times New Roman"/>
          <w:sz w:val="28"/>
          <w:szCs w:val="28"/>
        </w:rPr>
        <w:t>Ликвидность фирмы - соотношение величины ее задолженности</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и ликвидных средств, т.е. тех средств, которые могут быть использованы для погашения долга: наличность, депозиты в банке, реализуемые элементы оборотного капитала и т.п. Существует классификация денежных средств и финансовых активов по степени ликвидности, т.е. по быстроте и легкости их обращения в наличность или иное приемлемое платежное средство; чем выше степень ликвидности, тем, как правило, меньше величина доходности по</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данному активу, и наоборот. Особой разновидностью ликвидности является международная ликвидность, характеризующаяся соотношением между валютными</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резервами и суммой внешней задолженности соответствующих стран, обеспечиваемой этими</w:t>
      </w:r>
    </w:p>
    <w:p w:rsidR="000C7245" w:rsidRPr="00471FBD" w:rsidRDefault="000C7245" w:rsidP="00471FBD">
      <w:pPr>
        <w:pStyle w:val="HTML"/>
        <w:shd w:val="clear" w:color="000000" w:fill="auto"/>
        <w:suppressAutoHyphens/>
        <w:spacing w:line="360" w:lineRule="auto"/>
        <w:ind w:firstLine="709"/>
        <w:jc w:val="both"/>
        <w:rPr>
          <w:rFonts w:ascii="Times New Roman" w:hAnsi="Times New Roman" w:cs="Times New Roman"/>
          <w:sz w:val="28"/>
          <w:szCs w:val="28"/>
        </w:rPr>
      </w:pPr>
      <w:r w:rsidRPr="00471FBD">
        <w:rPr>
          <w:rFonts w:ascii="Times New Roman" w:hAnsi="Times New Roman" w:cs="Times New Roman"/>
          <w:sz w:val="28"/>
          <w:szCs w:val="28"/>
        </w:rPr>
        <w:t>резервами. В условиях резкого роста внешней задолженности</w:t>
      </w:r>
      <w:r w:rsidR="00471FBD" w:rsidRPr="00471FBD">
        <w:rPr>
          <w:rFonts w:ascii="Times New Roman" w:hAnsi="Times New Roman" w:cs="Times New Roman"/>
          <w:sz w:val="28"/>
          <w:szCs w:val="28"/>
        </w:rPr>
        <w:t xml:space="preserve"> </w:t>
      </w:r>
      <w:r w:rsidRPr="00471FBD">
        <w:rPr>
          <w:rFonts w:ascii="Times New Roman" w:hAnsi="Times New Roman" w:cs="Times New Roman"/>
          <w:sz w:val="28"/>
          <w:szCs w:val="28"/>
        </w:rPr>
        <w:t>проблема ликвидности значительно обостряется.</w:t>
      </w:r>
    </w:p>
    <w:p w:rsidR="00471FBD" w:rsidRDefault="00471FBD" w:rsidP="00471FBD">
      <w:pPr>
        <w:pStyle w:val="a4"/>
        <w:shd w:val="clear" w:color="000000" w:fill="auto"/>
        <w:suppressAutoHyphens/>
        <w:spacing w:before="0" w:beforeAutospacing="0" w:after="0" w:afterAutospacing="0" w:line="360" w:lineRule="auto"/>
        <w:ind w:left="0" w:firstLine="709"/>
        <w:rPr>
          <w:rFonts w:ascii="Times New Roman" w:hAnsi="Times New Roman" w:cs="Times New Roman"/>
          <w:color w:val="auto"/>
          <w:sz w:val="28"/>
          <w:szCs w:val="28"/>
        </w:rPr>
      </w:pPr>
    </w:p>
    <w:p w:rsidR="000C7245" w:rsidRPr="00471FBD" w:rsidRDefault="00D320EA" w:rsidP="00471FBD">
      <w:pPr>
        <w:pStyle w:val="a4"/>
        <w:shd w:val="clear" w:color="000000" w:fill="auto"/>
        <w:spacing w:before="0" w:beforeAutospacing="0" w:after="0" w:afterAutospacing="0" w:line="360" w:lineRule="auto"/>
        <w:ind w:left="0" w:firstLine="0"/>
        <w:jc w:val="center"/>
        <w:rPr>
          <w:rFonts w:ascii="Times New Roman" w:hAnsi="Times New Roman" w:cs="Times New Roman"/>
          <w:b/>
          <w:color w:val="auto"/>
          <w:sz w:val="28"/>
          <w:szCs w:val="28"/>
        </w:rPr>
      </w:pPr>
      <w:r w:rsidRPr="00471FBD">
        <w:rPr>
          <w:rFonts w:ascii="Times New Roman" w:hAnsi="Times New Roman" w:cs="Times New Roman"/>
          <w:b/>
          <w:color w:val="auto"/>
          <w:sz w:val="28"/>
          <w:szCs w:val="28"/>
        </w:rPr>
        <w:t>1.2</w:t>
      </w:r>
      <w:r w:rsidR="00471FBD">
        <w:rPr>
          <w:rFonts w:ascii="Times New Roman" w:hAnsi="Times New Roman" w:cs="Times New Roman"/>
          <w:b/>
          <w:color w:val="auto"/>
          <w:sz w:val="28"/>
          <w:szCs w:val="28"/>
        </w:rPr>
        <w:t xml:space="preserve"> Методы управления ликвидностью</w:t>
      </w:r>
    </w:p>
    <w:p w:rsidR="00471FBD" w:rsidRPr="00047A15" w:rsidRDefault="00B83ABF" w:rsidP="00B83ABF">
      <w:pPr>
        <w:pStyle w:val="a4"/>
        <w:shd w:val="clear" w:color="000000" w:fill="auto"/>
        <w:spacing w:before="0" w:beforeAutospacing="0" w:after="0" w:afterAutospacing="0" w:line="360" w:lineRule="auto"/>
        <w:ind w:left="0" w:firstLine="0"/>
        <w:jc w:val="center"/>
        <w:rPr>
          <w:rFonts w:ascii="Times New Roman" w:hAnsi="Times New Roman" w:cs="Times New Roman"/>
          <w:color w:val="FFFFFF"/>
          <w:sz w:val="28"/>
          <w:szCs w:val="28"/>
        </w:rPr>
      </w:pPr>
      <w:r w:rsidRPr="00047A15">
        <w:rPr>
          <w:rFonts w:ascii="Times New Roman" w:hAnsi="Times New Roman" w:cs="Times New Roman"/>
          <w:color w:val="FFFFFF"/>
          <w:sz w:val="28"/>
        </w:rPr>
        <w:t xml:space="preserve">ликвидность платежеспособность </w:t>
      </w:r>
      <w:r w:rsidR="00A151DE" w:rsidRPr="00047A15">
        <w:rPr>
          <w:rFonts w:ascii="Times New Roman" w:hAnsi="Times New Roman" w:cs="Times New Roman"/>
          <w:color w:val="FFFFFF"/>
          <w:sz w:val="28"/>
        </w:rPr>
        <w:t>баланс</w:t>
      </w:r>
    </w:p>
    <w:p w:rsidR="00471FBD" w:rsidRPr="00471FBD" w:rsidRDefault="000C7245"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 xml:space="preserve">Управление ликвидностью - деятельность фирмы, банка по обеспечению такого размещения средств, чтобы можно было в любой момент расплатиться по </w:t>
      </w:r>
      <w:r w:rsidRPr="005640DC">
        <w:rPr>
          <w:rFonts w:ascii="Times New Roman" w:hAnsi="Times New Roman" w:cs="Times New Roman"/>
          <w:bCs/>
          <w:color w:val="auto"/>
          <w:sz w:val="28"/>
          <w:szCs w:val="28"/>
        </w:rPr>
        <w:t>обязательствам</w:t>
      </w:r>
      <w:r w:rsidRPr="00471FBD">
        <w:rPr>
          <w:rFonts w:ascii="Times New Roman" w:hAnsi="Times New Roman" w:cs="Times New Roman"/>
          <w:color w:val="auto"/>
          <w:sz w:val="28"/>
          <w:szCs w:val="28"/>
        </w:rPr>
        <w:t xml:space="preserve"> (за короткое время превратить </w:t>
      </w:r>
      <w:hyperlink r:id="rId7" w:history="1">
        <w:r w:rsidRPr="00471FBD">
          <w:rPr>
            <w:rStyle w:val="a3"/>
            <w:rFonts w:ascii="Times New Roman" w:hAnsi="Times New Roman"/>
            <w:b w:val="0"/>
            <w:bCs/>
            <w:color w:val="auto"/>
            <w:sz w:val="28"/>
            <w:szCs w:val="28"/>
          </w:rPr>
          <w:t>активы</w:t>
        </w:r>
      </w:hyperlink>
      <w:r w:rsidRPr="00471FBD">
        <w:rPr>
          <w:rFonts w:ascii="Times New Roman" w:hAnsi="Times New Roman" w:cs="Times New Roman"/>
          <w:color w:val="auto"/>
          <w:sz w:val="28"/>
          <w:szCs w:val="28"/>
        </w:rPr>
        <w:t xml:space="preserve"> в </w:t>
      </w:r>
      <w:r w:rsidRPr="005640DC">
        <w:rPr>
          <w:rFonts w:ascii="Times New Roman" w:hAnsi="Times New Roman" w:cs="Times New Roman"/>
          <w:bCs/>
          <w:color w:val="auto"/>
          <w:sz w:val="28"/>
          <w:szCs w:val="28"/>
        </w:rPr>
        <w:t>денежные средства</w:t>
      </w:r>
      <w:r w:rsidRPr="00471FBD">
        <w:rPr>
          <w:rFonts w:ascii="Times New Roman" w:hAnsi="Times New Roman" w:cs="Times New Roman"/>
          <w:color w:val="auto"/>
          <w:sz w:val="28"/>
          <w:szCs w:val="28"/>
        </w:rPr>
        <w:t>)</w:t>
      </w:r>
      <w:r w:rsidR="00D320EA" w:rsidRPr="00471FBD">
        <w:rPr>
          <w:rStyle w:val="af3"/>
          <w:rFonts w:ascii="Times New Roman" w:hAnsi="Times New Roman"/>
          <w:color w:val="auto"/>
          <w:sz w:val="28"/>
          <w:szCs w:val="28"/>
          <w:vertAlign w:val="baseline"/>
        </w:rPr>
        <w:footnoteReference w:id="1"/>
      </w:r>
      <w:r w:rsidRPr="00471FBD">
        <w:rPr>
          <w:rFonts w:ascii="Times New Roman" w:hAnsi="Times New Roman" w:cs="Times New Roman"/>
          <w:color w:val="auto"/>
          <w:sz w:val="28"/>
          <w:szCs w:val="28"/>
        </w:rPr>
        <w:t>.</w:t>
      </w:r>
    </w:p>
    <w:p w:rsidR="00471FBD" w:rsidRPr="00471FBD" w:rsidRDefault="000C7245"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 xml:space="preserve">Существует ряд методов управления </w:t>
      </w:r>
      <w:hyperlink r:id="rId8" w:history="1">
        <w:r w:rsidRPr="00471FBD">
          <w:rPr>
            <w:rStyle w:val="a3"/>
            <w:rFonts w:ascii="Times New Roman" w:hAnsi="Times New Roman"/>
            <w:b w:val="0"/>
            <w:bCs/>
            <w:color w:val="auto"/>
            <w:sz w:val="28"/>
            <w:szCs w:val="28"/>
          </w:rPr>
          <w:t>ликвидностью</w:t>
        </w:r>
      </w:hyperlink>
      <w:r w:rsidRPr="00471FBD">
        <w:rPr>
          <w:rFonts w:ascii="Times New Roman" w:hAnsi="Times New Roman" w:cs="Times New Roman"/>
          <w:color w:val="auto"/>
          <w:sz w:val="28"/>
          <w:szCs w:val="28"/>
        </w:rPr>
        <w:t>. Коммерческие банки чаще всего используют следующие методы:</w:t>
      </w:r>
    </w:p>
    <w:p w:rsidR="00471FBD" w:rsidRPr="00471FBD" w:rsidRDefault="000C7245" w:rsidP="00471FBD">
      <w:pPr>
        <w:pStyle w:val="up1"/>
        <w:shd w:val="clear" w:color="000000" w:fill="auto"/>
        <w:suppressAutoHyphens/>
        <w:spacing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bCs/>
          <w:color w:val="auto"/>
          <w:sz w:val="28"/>
          <w:szCs w:val="28"/>
        </w:rPr>
        <w:t>а)</w:t>
      </w:r>
      <w:r w:rsidRPr="00471FBD">
        <w:rPr>
          <w:rFonts w:ascii="Times New Roman" w:hAnsi="Times New Roman" w:cs="Times New Roman"/>
          <w:color w:val="auto"/>
          <w:sz w:val="28"/>
          <w:szCs w:val="28"/>
        </w:rPr>
        <w:t xml:space="preserve"> </w:t>
      </w:r>
      <w:r w:rsidRPr="00471FBD">
        <w:rPr>
          <w:rFonts w:ascii="Times New Roman" w:hAnsi="Times New Roman" w:cs="Times New Roman"/>
          <w:iCs/>
          <w:color w:val="auto"/>
          <w:sz w:val="28"/>
          <w:szCs w:val="28"/>
        </w:rPr>
        <w:t>общий метод распределения средств</w:t>
      </w:r>
      <w:r w:rsidRPr="00471FBD">
        <w:rPr>
          <w:rFonts w:ascii="Times New Roman" w:hAnsi="Times New Roman" w:cs="Times New Roman"/>
          <w:color w:val="auto"/>
          <w:sz w:val="28"/>
          <w:szCs w:val="28"/>
        </w:rPr>
        <w:t xml:space="preserve">, заключающийся в распределении </w:t>
      </w:r>
      <w:r w:rsidRPr="005640DC">
        <w:rPr>
          <w:rFonts w:ascii="Times New Roman" w:hAnsi="Times New Roman" w:cs="Times New Roman"/>
          <w:bCs/>
          <w:color w:val="auto"/>
          <w:sz w:val="28"/>
          <w:szCs w:val="28"/>
        </w:rPr>
        <w:t>привлеченных</w:t>
      </w:r>
      <w:r w:rsidRPr="00471FBD">
        <w:rPr>
          <w:rFonts w:ascii="Times New Roman" w:hAnsi="Times New Roman" w:cs="Times New Roman"/>
          <w:color w:val="auto"/>
          <w:sz w:val="28"/>
          <w:szCs w:val="28"/>
        </w:rPr>
        <w:t xml:space="preserve"> и собственных средств по каналам размещения из единого фонда в соответствии с потребностями и интуицией;</w:t>
      </w:r>
    </w:p>
    <w:p w:rsidR="00471FBD" w:rsidRPr="00471FBD" w:rsidRDefault="000C7245" w:rsidP="00471FBD">
      <w:pPr>
        <w:pStyle w:val="up1"/>
        <w:shd w:val="clear" w:color="000000" w:fill="auto"/>
        <w:suppressAutoHyphens/>
        <w:spacing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bCs/>
          <w:color w:val="auto"/>
          <w:sz w:val="28"/>
          <w:szCs w:val="28"/>
        </w:rPr>
        <w:t>б)</w:t>
      </w:r>
      <w:r w:rsidRPr="00471FBD">
        <w:rPr>
          <w:rFonts w:ascii="Times New Roman" w:hAnsi="Times New Roman" w:cs="Times New Roman"/>
          <w:color w:val="auto"/>
          <w:sz w:val="28"/>
          <w:szCs w:val="28"/>
        </w:rPr>
        <w:t xml:space="preserve"> </w:t>
      </w:r>
      <w:r w:rsidRPr="00471FBD">
        <w:rPr>
          <w:rFonts w:ascii="Times New Roman" w:hAnsi="Times New Roman" w:cs="Times New Roman"/>
          <w:iCs/>
          <w:color w:val="auto"/>
          <w:sz w:val="28"/>
          <w:szCs w:val="28"/>
        </w:rPr>
        <w:t>метод распределения активов</w:t>
      </w:r>
      <w:r w:rsidRPr="00471FBD">
        <w:rPr>
          <w:rFonts w:ascii="Times New Roman" w:hAnsi="Times New Roman" w:cs="Times New Roman"/>
          <w:color w:val="auto"/>
          <w:sz w:val="28"/>
          <w:szCs w:val="28"/>
        </w:rPr>
        <w:t xml:space="preserve"> (</w:t>
      </w:r>
      <w:hyperlink r:id="rId9" w:history="1">
        <w:r w:rsidRPr="00471FBD">
          <w:rPr>
            <w:rStyle w:val="a3"/>
            <w:rFonts w:ascii="Times New Roman" w:hAnsi="Times New Roman"/>
            <w:b w:val="0"/>
            <w:bCs/>
            <w:color w:val="auto"/>
            <w:sz w:val="28"/>
            <w:szCs w:val="28"/>
          </w:rPr>
          <w:t>конверсии</w:t>
        </w:r>
      </w:hyperlink>
      <w:r w:rsidRPr="00471FBD">
        <w:rPr>
          <w:rFonts w:ascii="Times New Roman" w:hAnsi="Times New Roman" w:cs="Times New Roman"/>
          <w:color w:val="auto"/>
          <w:sz w:val="28"/>
          <w:szCs w:val="28"/>
        </w:rPr>
        <w:t xml:space="preserve"> средств), заключающийся в размещении активов в соответствии со сроками </w:t>
      </w:r>
      <w:r w:rsidRPr="005640DC">
        <w:rPr>
          <w:rFonts w:ascii="Times New Roman" w:hAnsi="Times New Roman" w:cs="Times New Roman"/>
          <w:bCs/>
          <w:color w:val="auto"/>
          <w:sz w:val="28"/>
          <w:szCs w:val="28"/>
        </w:rPr>
        <w:t>пассивов</w:t>
      </w:r>
      <w:r w:rsidRPr="00471FBD">
        <w:rPr>
          <w:rFonts w:ascii="Times New Roman" w:hAnsi="Times New Roman" w:cs="Times New Roman"/>
          <w:color w:val="auto"/>
          <w:sz w:val="28"/>
          <w:szCs w:val="28"/>
        </w:rPr>
        <w:t xml:space="preserve"> (например, </w:t>
      </w:r>
      <w:hyperlink r:id="rId10" w:history="1">
        <w:r w:rsidRPr="00471FBD">
          <w:rPr>
            <w:rStyle w:val="a3"/>
            <w:rFonts w:ascii="Times New Roman" w:hAnsi="Times New Roman"/>
            <w:b w:val="0"/>
            <w:bCs/>
            <w:color w:val="auto"/>
            <w:sz w:val="28"/>
            <w:szCs w:val="28"/>
          </w:rPr>
          <w:t>срочные вклады</w:t>
        </w:r>
      </w:hyperlink>
      <w:r w:rsidRPr="00471FBD">
        <w:rPr>
          <w:rFonts w:ascii="Times New Roman" w:hAnsi="Times New Roman" w:cs="Times New Roman"/>
          <w:color w:val="auto"/>
          <w:sz w:val="28"/>
          <w:szCs w:val="28"/>
        </w:rPr>
        <w:t xml:space="preserve"> до одного года направляются на предоставление </w:t>
      </w:r>
      <w:r w:rsidRPr="005640DC">
        <w:rPr>
          <w:rFonts w:ascii="Times New Roman" w:hAnsi="Times New Roman" w:cs="Times New Roman"/>
          <w:bCs/>
          <w:color w:val="auto"/>
          <w:sz w:val="28"/>
          <w:szCs w:val="28"/>
        </w:rPr>
        <w:t>кредитов</w:t>
      </w:r>
      <w:r w:rsidRPr="00471FBD">
        <w:rPr>
          <w:rFonts w:ascii="Times New Roman" w:hAnsi="Times New Roman" w:cs="Times New Roman"/>
          <w:color w:val="auto"/>
          <w:sz w:val="28"/>
          <w:szCs w:val="28"/>
        </w:rPr>
        <w:t xml:space="preserve"> до одного года);</w:t>
      </w:r>
    </w:p>
    <w:p w:rsidR="00471FBD" w:rsidRPr="00471FBD" w:rsidRDefault="000C7245" w:rsidP="00471FBD">
      <w:pPr>
        <w:pStyle w:val="up1"/>
        <w:shd w:val="clear" w:color="000000" w:fill="auto"/>
        <w:suppressAutoHyphens/>
        <w:spacing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bCs/>
          <w:color w:val="auto"/>
          <w:sz w:val="28"/>
          <w:szCs w:val="28"/>
        </w:rPr>
        <w:t>в)</w:t>
      </w:r>
      <w:r w:rsidRPr="00471FBD">
        <w:rPr>
          <w:rFonts w:ascii="Times New Roman" w:hAnsi="Times New Roman" w:cs="Times New Roman"/>
          <w:color w:val="auto"/>
          <w:sz w:val="28"/>
          <w:szCs w:val="28"/>
        </w:rPr>
        <w:t xml:space="preserve"> </w:t>
      </w:r>
      <w:r w:rsidRPr="00471FBD">
        <w:rPr>
          <w:rFonts w:ascii="Times New Roman" w:hAnsi="Times New Roman" w:cs="Times New Roman"/>
          <w:iCs/>
          <w:color w:val="auto"/>
          <w:sz w:val="28"/>
          <w:szCs w:val="28"/>
        </w:rPr>
        <w:t>метод научного управления</w:t>
      </w:r>
      <w:r w:rsidRPr="00471FBD">
        <w:rPr>
          <w:rFonts w:ascii="Times New Roman" w:hAnsi="Times New Roman" w:cs="Times New Roman"/>
          <w:color w:val="auto"/>
          <w:sz w:val="28"/>
          <w:szCs w:val="28"/>
        </w:rPr>
        <w:t>, использующий аппарат</w:t>
      </w:r>
      <w:r w:rsidR="00D320EA" w:rsidRPr="00471FBD">
        <w:rPr>
          <w:rFonts w:ascii="Times New Roman" w:hAnsi="Times New Roman" w:cs="Times New Roman"/>
          <w:color w:val="auto"/>
          <w:sz w:val="28"/>
          <w:szCs w:val="28"/>
        </w:rPr>
        <w:t xml:space="preserve"> </w:t>
      </w:r>
      <w:hyperlink r:id="rId11" w:history="1">
        <w:r w:rsidRPr="00471FBD">
          <w:rPr>
            <w:rStyle w:val="a3"/>
            <w:rFonts w:ascii="Times New Roman" w:hAnsi="Times New Roman"/>
            <w:b w:val="0"/>
            <w:bCs/>
            <w:color w:val="auto"/>
            <w:sz w:val="28"/>
            <w:szCs w:val="28"/>
          </w:rPr>
          <w:t>математического программирования</w:t>
        </w:r>
      </w:hyperlink>
      <w:r w:rsidRPr="00471FBD">
        <w:rPr>
          <w:rFonts w:ascii="Times New Roman" w:hAnsi="Times New Roman" w:cs="Times New Roman"/>
          <w:color w:val="auto"/>
          <w:sz w:val="28"/>
          <w:szCs w:val="28"/>
        </w:rPr>
        <w:t xml:space="preserve"> для </w:t>
      </w:r>
      <w:r w:rsidRPr="005640DC">
        <w:rPr>
          <w:rFonts w:ascii="Times New Roman" w:hAnsi="Times New Roman" w:cs="Times New Roman"/>
          <w:bCs/>
          <w:color w:val="auto"/>
          <w:sz w:val="28"/>
          <w:szCs w:val="28"/>
        </w:rPr>
        <w:t>оптимизации</w:t>
      </w:r>
      <w:r w:rsidRPr="00471FBD">
        <w:rPr>
          <w:rFonts w:ascii="Times New Roman" w:hAnsi="Times New Roman" w:cs="Times New Roman"/>
          <w:color w:val="auto"/>
          <w:sz w:val="28"/>
          <w:szCs w:val="28"/>
        </w:rPr>
        <w:t xml:space="preserve"> распределения средств, ресурсов, обеспечивающего высокий уровень надежности. </w:t>
      </w:r>
    </w:p>
    <w:p w:rsidR="000C7245" w:rsidRPr="00471FBD" w:rsidRDefault="000C7245" w:rsidP="00471FBD">
      <w:pPr>
        <w:pStyle w:val="up1"/>
        <w:shd w:val="clear" w:color="000000" w:fill="auto"/>
        <w:suppressAutoHyphens/>
        <w:spacing w:after="0" w:afterAutospacing="0" w:line="360" w:lineRule="auto"/>
        <w:ind w:left="0" w:firstLine="709"/>
        <w:jc w:val="both"/>
        <w:rPr>
          <w:rFonts w:ascii="Times New Roman" w:hAnsi="Times New Roman" w:cs="Times New Roman"/>
          <w:color w:val="auto"/>
          <w:sz w:val="28"/>
          <w:szCs w:val="28"/>
        </w:rPr>
      </w:pPr>
    </w:p>
    <w:p w:rsidR="000C7245" w:rsidRPr="00471FBD" w:rsidRDefault="00471FBD" w:rsidP="00471FBD">
      <w:pPr>
        <w:pStyle w:val="up1"/>
        <w:shd w:val="clear" w:color="000000" w:fill="auto"/>
        <w:spacing w:after="0" w:afterAutospacing="0" w:line="360" w:lineRule="auto"/>
        <w:ind w:left="0" w:firstLine="0"/>
        <w:jc w:val="center"/>
        <w:rPr>
          <w:rFonts w:ascii="Times New Roman" w:hAnsi="Times New Roman" w:cs="Times New Roman"/>
          <w:b/>
          <w:color w:val="auto"/>
          <w:sz w:val="28"/>
          <w:szCs w:val="32"/>
        </w:rPr>
      </w:pPr>
      <w:r>
        <w:rPr>
          <w:rFonts w:ascii="Times New Roman" w:hAnsi="Times New Roman" w:cs="Times New Roman"/>
          <w:b/>
          <w:color w:val="auto"/>
          <w:sz w:val="28"/>
          <w:szCs w:val="32"/>
        </w:rPr>
        <w:br w:type="page"/>
      </w:r>
      <w:r w:rsidR="000C7245" w:rsidRPr="00471FBD">
        <w:rPr>
          <w:rFonts w:ascii="Times New Roman" w:hAnsi="Times New Roman" w:cs="Times New Roman"/>
          <w:b/>
          <w:color w:val="auto"/>
          <w:sz w:val="28"/>
          <w:szCs w:val="32"/>
        </w:rPr>
        <w:t>1.3 Оценка ликвидности</w:t>
      </w:r>
      <w:r>
        <w:rPr>
          <w:rFonts w:ascii="Times New Roman" w:hAnsi="Times New Roman" w:cs="Times New Roman"/>
          <w:b/>
          <w:color w:val="auto"/>
          <w:sz w:val="28"/>
          <w:szCs w:val="32"/>
        </w:rPr>
        <w:t xml:space="preserve"> баланса предприятия</w:t>
      </w:r>
    </w:p>
    <w:p w:rsidR="00471FBD" w:rsidRDefault="00471FBD" w:rsidP="00471FBD">
      <w:pPr>
        <w:widowControl/>
        <w:shd w:val="clear" w:color="000000" w:fill="auto"/>
        <w:suppressAutoHyphens/>
        <w:spacing w:line="360" w:lineRule="auto"/>
        <w:ind w:firstLine="709"/>
        <w:jc w:val="both"/>
        <w:rPr>
          <w:bCs/>
          <w:iCs/>
          <w:sz w:val="28"/>
          <w:szCs w:val="28"/>
        </w:rPr>
      </w:pP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bCs/>
          <w:iCs/>
          <w:sz w:val="28"/>
          <w:szCs w:val="28"/>
        </w:rPr>
        <w:t>Анализ ликвидности баланса предприятия.</w:t>
      </w:r>
      <w:r w:rsidRPr="00471FBD">
        <w:rPr>
          <w:sz w:val="28"/>
          <w:szCs w:val="28"/>
        </w:rPr>
        <w:t xml:space="preserve"> Оценка платежеспособности осуществляется на основе характеристики ликвидности текущих активов, т.е. времени, необходимого для превращения их в денежную наличность. Понятия платежеспособности и ликвидности очень близки, но второе более емкое. От степени ликвидности баланса зависит платежеспособность. Кроме того, ликвидность характеризует не только текущее состояние расчетов, но и перспективу.</w:t>
      </w:r>
    </w:p>
    <w:p w:rsidR="000C7245" w:rsidRPr="00471FBD" w:rsidRDefault="000C7245" w:rsidP="00471FBD">
      <w:pPr>
        <w:pStyle w:val="3"/>
        <w:shd w:val="clear" w:color="000000" w:fill="auto"/>
        <w:suppressAutoHyphens/>
        <w:ind w:firstLine="709"/>
        <w:rPr>
          <w:szCs w:val="28"/>
        </w:rPr>
      </w:pPr>
      <w:r w:rsidRPr="00471FBD">
        <w:rPr>
          <w:szCs w:val="28"/>
        </w:rPr>
        <w:t>Анализ ликвидности баланса заключается в сравнении средств по активу, сгруппированных по степени убывающей ликвидности, с краткосрочными обязательствами по пассиву, которые группируются по степени срочности погашения.</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Наиболее мобильной частью ликвидных средств являются деньги и краткосрочные финансовые вложения. Ко второй группе относятся готовая продукция, отгруженные товары и дебиторская задолженность. Ликвидность этой группы текущих активов зависит от своевременности отгрузки продукции, оформления банковских документов, скорости платежного документооборота в банках, от спроса на продукцию, ее конкурентоспособности, платежеспособности покупателей, форм расчетов и др.</w:t>
      </w:r>
      <w:r w:rsidR="00D42C44" w:rsidRPr="00471FBD">
        <w:rPr>
          <w:sz w:val="28"/>
          <w:szCs w:val="28"/>
        </w:rPr>
        <w:t xml:space="preserve"> [17]</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Значительно больший срок понадобится для превращения производственных запасов и незавершенного производства в готовую продукцию, а затем в денежную наличность. Поэтому они отнесены к третьей группе.</w:t>
      </w:r>
    </w:p>
    <w:p w:rsidR="000C7245" w:rsidRPr="00471FBD" w:rsidRDefault="000C7245" w:rsidP="00471FBD">
      <w:pPr>
        <w:pStyle w:val="a5"/>
        <w:widowControl/>
        <w:shd w:val="clear" w:color="000000" w:fill="auto"/>
        <w:suppressAutoHyphens/>
        <w:spacing w:line="360" w:lineRule="auto"/>
        <w:ind w:firstLine="709"/>
        <w:rPr>
          <w:color w:val="auto"/>
          <w:szCs w:val="28"/>
        </w:rPr>
      </w:pPr>
      <w:r w:rsidRPr="00471FBD">
        <w:rPr>
          <w:color w:val="auto"/>
          <w:szCs w:val="28"/>
        </w:rPr>
        <w:t>Соответственно на три группы разбиваются и платежные обязательства предприятия: 1) задолженность, сроки оплаты которой уже наступили; 2) задолженность, которую следует погасить в ближайшее время; 3) долгосрочная задолженность.</w:t>
      </w:r>
    </w:p>
    <w:p w:rsidR="000C7245" w:rsidRPr="00471FBD" w:rsidRDefault="000C7245" w:rsidP="00471FBD">
      <w:pPr>
        <w:pStyle w:val="2"/>
        <w:shd w:val="clear" w:color="000000" w:fill="auto"/>
        <w:suppressAutoHyphens/>
        <w:spacing w:line="360" w:lineRule="auto"/>
        <w:ind w:firstLine="709"/>
        <w:rPr>
          <w:szCs w:val="28"/>
        </w:rPr>
      </w:pPr>
      <w:r w:rsidRPr="00471FBD">
        <w:rPr>
          <w:szCs w:val="28"/>
        </w:rPr>
        <w:t>Для оценки перспективной платежеспособности рассчитывают следующие показатели ликвидности: абсолютный, промежуточный и общий.</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Большинство предприятий попадают под определение банкротства.</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Предприятие должно регулировать наличие ликвидных средств в пределах оптимальной потребности в них, которая для каждого конкретного предприятия зависит от следующих факторов:</w:t>
      </w:r>
    </w:p>
    <w:p w:rsidR="000C7245" w:rsidRPr="00471FBD" w:rsidRDefault="000C7245" w:rsidP="00471FBD">
      <w:pPr>
        <w:widowControl/>
        <w:numPr>
          <w:ilvl w:val="0"/>
          <w:numId w:val="8"/>
        </w:numPr>
        <w:shd w:val="clear" w:color="000000" w:fill="auto"/>
        <w:suppressAutoHyphens/>
        <w:autoSpaceDE/>
        <w:autoSpaceDN/>
        <w:adjustRightInd/>
        <w:spacing w:line="360" w:lineRule="auto"/>
        <w:ind w:firstLine="709"/>
        <w:jc w:val="both"/>
        <w:rPr>
          <w:sz w:val="28"/>
          <w:szCs w:val="28"/>
        </w:rPr>
      </w:pPr>
      <w:r w:rsidRPr="00471FBD">
        <w:rPr>
          <w:sz w:val="28"/>
          <w:szCs w:val="28"/>
        </w:rPr>
        <w:t>размер предприятия и объема его деятельности (чем больше объем производства и реализации, тем больше запасы товарно-материальных ценностей);</w:t>
      </w:r>
    </w:p>
    <w:p w:rsidR="000C7245" w:rsidRPr="00471FBD" w:rsidRDefault="000C7245" w:rsidP="00471FBD">
      <w:pPr>
        <w:widowControl/>
        <w:numPr>
          <w:ilvl w:val="0"/>
          <w:numId w:val="8"/>
        </w:numPr>
        <w:shd w:val="clear" w:color="000000" w:fill="auto"/>
        <w:tabs>
          <w:tab w:val="num" w:pos="1080"/>
        </w:tabs>
        <w:suppressAutoHyphens/>
        <w:autoSpaceDE/>
        <w:autoSpaceDN/>
        <w:adjustRightInd/>
        <w:spacing w:line="360" w:lineRule="auto"/>
        <w:ind w:firstLine="709"/>
        <w:jc w:val="both"/>
        <w:rPr>
          <w:sz w:val="28"/>
          <w:szCs w:val="28"/>
        </w:rPr>
      </w:pPr>
      <w:r w:rsidRPr="00471FBD">
        <w:rPr>
          <w:sz w:val="28"/>
          <w:szCs w:val="28"/>
        </w:rPr>
        <w:t>отрасли промышленности и производства (спрос на продукцию и скорость поступления от ее реализации);</w:t>
      </w:r>
    </w:p>
    <w:p w:rsidR="000C7245" w:rsidRPr="00471FBD" w:rsidRDefault="000C7245" w:rsidP="00471FBD">
      <w:pPr>
        <w:widowControl/>
        <w:numPr>
          <w:ilvl w:val="0"/>
          <w:numId w:val="8"/>
        </w:numPr>
        <w:shd w:val="clear" w:color="000000" w:fill="auto"/>
        <w:tabs>
          <w:tab w:val="num" w:pos="1080"/>
        </w:tabs>
        <w:suppressAutoHyphens/>
        <w:autoSpaceDE/>
        <w:autoSpaceDN/>
        <w:adjustRightInd/>
        <w:spacing w:line="360" w:lineRule="auto"/>
        <w:ind w:firstLine="709"/>
        <w:jc w:val="both"/>
        <w:rPr>
          <w:sz w:val="28"/>
          <w:szCs w:val="28"/>
        </w:rPr>
      </w:pPr>
      <w:r w:rsidRPr="00471FBD">
        <w:rPr>
          <w:sz w:val="28"/>
          <w:szCs w:val="28"/>
        </w:rPr>
        <w:t>длительность производственного цикла (величины незавершенного производства);</w:t>
      </w:r>
    </w:p>
    <w:p w:rsidR="000C7245" w:rsidRPr="00471FBD" w:rsidRDefault="000C7245" w:rsidP="00471FBD">
      <w:pPr>
        <w:widowControl/>
        <w:numPr>
          <w:ilvl w:val="0"/>
          <w:numId w:val="8"/>
        </w:numPr>
        <w:shd w:val="clear" w:color="000000" w:fill="auto"/>
        <w:tabs>
          <w:tab w:val="num" w:pos="1080"/>
        </w:tabs>
        <w:suppressAutoHyphens/>
        <w:autoSpaceDE/>
        <w:autoSpaceDN/>
        <w:adjustRightInd/>
        <w:spacing w:line="360" w:lineRule="auto"/>
        <w:ind w:firstLine="709"/>
        <w:jc w:val="both"/>
        <w:rPr>
          <w:sz w:val="28"/>
          <w:szCs w:val="28"/>
        </w:rPr>
      </w:pPr>
      <w:r w:rsidRPr="00471FBD">
        <w:rPr>
          <w:sz w:val="28"/>
          <w:szCs w:val="28"/>
        </w:rPr>
        <w:t>времени, необходимого для возобновления запасов материалов (продолжительности их оборота);</w:t>
      </w:r>
    </w:p>
    <w:p w:rsidR="000C7245" w:rsidRPr="00471FBD" w:rsidRDefault="000C7245" w:rsidP="00471FBD">
      <w:pPr>
        <w:widowControl/>
        <w:numPr>
          <w:ilvl w:val="0"/>
          <w:numId w:val="8"/>
        </w:numPr>
        <w:shd w:val="clear" w:color="000000" w:fill="auto"/>
        <w:tabs>
          <w:tab w:val="num" w:pos="1080"/>
        </w:tabs>
        <w:suppressAutoHyphens/>
        <w:autoSpaceDE/>
        <w:autoSpaceDN/>
        <w:adjustRightInd/>
        <w:spacing w:line="360" w:lineRule="auto"/>
        <w:ind w:firstLine="709"/>
        <w:jc w:val="both"/>
        <w:rPr>
          <w:sz w:val="28"/>
          <w:szCs w:val="28"/>
        </w:rPr>
      </w:pPr>
      <w:r w:rsidRPr="00471FBD">
        <w:rPr>
          <w:sz w:val="28"/>
          <w:szCs w:val="28"/>
        </w:rPr>
        <w:t>сезонности работы предприятия;</w:t>
      </w:r>
    </w:p>
    <w:p w:rsidR="000C7245" w:rsidRPr="00471FBD" w:rsidRDefault="000C7245" w:rsidP="00471FBD">
      <w:pPr>
        <w:widowControl/>
        <w:numPr>
          <w:ilvl w:val="0"/>
          <w:numId w:val="8"/>
        </w:numPr>
        <w:shd w:val="clear" w:color="000000" w:fill="auto"/>
        <w:tabs>
          <w:tab w:val="num" w:pos="1080"/>
        </w:tabs>
        <w:suppressAutoHyphens/>
        <w:autoSpaceDE/>
        <w:autoSpaceDN/>
        <w:adjustRightInd/>
        <w:spacing w:line="360" w:lineRule="auto"/>
        <w:ind w:firstLine="709"/>
        <w:jc w:val="both"/>
        <w:rPr>
          <w:sz w:val="28"/>
          <w:szCs w:val="28"/>
        </w:rPr>
      </w:pPr>
      <w:r w:rsidRPr="00471FBD">
        <w:rPr>
          <w:sz w:val="28"/>
          <w:szCs w:val="28"/>
        </w:rPr>
        <w:t>общей экономической конъюнктуры.</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Если соотношение текущих активов и краткосрочных обязательств ниже, чем 1:1, то можно говорить о том, что предприятие не в состоянии оплатить свои счета. Соотношение 1:1 предполагает равенство текущих активов и краткосрочных обязательств. Принимая во внимание различную степень ликвидности активов, можно с уверенностью предположить, что на все активы будут реализованы в срочном порядке, а следовательно, и в данной ситуации возникает угроза финансовой стабильности предприятия. Если же значение Кт.л. значительно превышает соотношение 1:1, то можно сделать вывод о том, что предприятие располагает значительным объемом свободных ресурсов, формируемых за счет собственных источников.</w:t>
      </w:r>
      <w:r w:rsidR="00D42C44" w:rsidRPr="00471FBD">
        <w:rPr>
          <w:sz w:val="28"/>
          <w:szCs w:val="28"/>
        </w:rPr>
        <w:t xml:space="preserve"> [19]</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Со стороны кредиторов предприятия, подобный вариант формирования оборотных средств является наиболее предпочтительным. В то же время, с точки зрения менеджера, значительное накапливание запасов на предприятии, отвлечение средств в дебиторскую задолженность может быть связано с неумелым управлением активами предприятия.</w:t>
      </w:r>
    </w:p>
    <w:p w:rsidR="00471FBD"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Различные показатели ликвидности не только дают разностороннюю характеристику устойчивости финансового положения предприятия при разной степени учета ликвидных средств, но и отвечают интересам различных внешних пользователей аналитической информации.</w:t>
      </w:r>
    </w:p>
    <w:p w:rsidR="000C7245" w:rsidRPr="00471FBD" w:rsidRDefault="000C7245" w:rsidP="00471FBD">
      <w:pPr>
        <w:pStyle w:val="3"/>
        <w:shd w:val="clear" w:color="000000" w:fill="auto"/>
        <w:suppressAutoHyphens/>
        <w:ind w:firstLine="709"/>
        <w:rPr>
          <w:szCs w:val="28"/>
        </w:rPr>
      </w:pPr>
      <w:r w:rsidRPr="00471FBD">
        <w:rPr>
          <w:szCs w:val="28"/>
        </w:rPr>
        <w:t>Следует отметить, что для многих предприятий характерно сочетание низких коэффициентов промежуточной ликвидности с высоким коэффициентом общего покрытия. Это связано с тем, что предприятия имеют излишние запасы сырья, материалов, комплектующих, готовой продукции, нередко неоправданно велико незавершенное производство.</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Необоснованностью этих затрат ведет в конечном счете к нехватке денежных средств. Отсюда, даже при высоком коэффициенте общего покрытия, необходимо выявить состояние и динамику его составляющих, особенно по тем статьям, которые входят в третью группу активов баланса.</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С этой целью следует рассчитать оборачиваемость производственных запасов, готовых изделий, незавершенного производства.</w:t>
      </w:r>
    </w:p>
    <w:p w:rsidR="000C7245" w:rsidRPr="00471FBD" w:rsidRDefault="000C7245" w:rsidP="00471FBD">
      <w:pPr>
        <w:pStyle w:val="3"/>
        <w:shd w:val="clear" w:color="000000" w:fill="auto"/>
        <w:suppressAutoHyphens/>
        <w:ind w:firstLine="709"/>
        <w:rPr>
          <w:szCs w:val="28"/>
        </w:rPr>
      </w:pPr>
      <w:r w:rsidRPr="00471FBD">
        <w:rPr>
          <w:szCs w:val="28"/>
        </w:rPr>
        <w:t>При наличии у предприятия низкого коэффициента промежуточной ликвидности и высокого коэффициента общего покрытия, ухудшения названных показателей оборачиваемости свидетельствует об ухудшении платежеспособности этого предприятия. Чтобы более объективно оценить платежеспособность предприятия при обнаружении у него ухудшения. При этом следует раздельно разобраться в причинах задержек потребителями оплаты продукции и услуг, накопления излишних запасов готовой продукции, сырья, материалов и т.д. Эти причины могут быть внешними, более или менее не зависящими от анализируемого предприятия, а могут быть и внутренними. Но прежде всего необходимо исчислить названные выше коэффициенты ликвидности, определить отклонение в их уровне и размер влияния на них различных факторов.</w:t>
      </w:r>
    </w:p>
    <w:p w:rsidR="00471FBD" w:rsidRPr="00471FBD" w:rsidRDefault="003D5C5E" w:rsidP="00471FBD">
      <w:pPr>
        <w:pStyle w:val="3"/>
        <w:shd w:val="clear" w:color="000000" w:fill="auto"/>
        <w:ind w:firstLine="0"/>
        <w:jc w:val="center"/>
        <w:rPr>
          <w:b/>
          <w:iCs/>
          <w:szCs w:val="28"/>
        </w:rPr>
      </w:pPr>
      <w:r w:rsidRPr="00471FBD">
        <w:rPr>
          <w:szCs w:val="28"/>
        </w:rPr>
        <w:br w:type="page"/>
      </w:r>
      <w:r w:rsidR="000C7245" w:rsidRPr="00471FBD">
        <w:rPr>
          <w:b/>
          <w:iCs/>
          <w:szCs w:val="28"/>
        </w:rPr>
        <w:t>1.4</w:t>
      </w:r>
      <w:r w:rsidR="00471FBD" w:rsidRPr="00471FBD">
        <w:rPr>
          <w:b/>
          <w:iCs/>
          <w:szCs w:val="28"/>
        </w:rPr>
        <w:t xml:space="preserve"> </w:t>
      </w:r>
      <w:r w:rsidR="000C7245" w:rsidRPr="00471FBD">
        <w:rPr>
          <w:b/>
          <w:iCs/>
          <w:szCs w:val="28"/>
        </w:rPr>
        <w:t>Анализ платежеспособности и</w:t>
      </w:r>
      <w:r w:rsidR="00471FBD">
        <w:rPr>
          <w:b/>
          <w:iCs/>
          <w:szCs w:val="28"/>
        </w:rPr>
        <w:t xml:space="preserve"> кредитоспособности предприятия</w:t>
      </w:r>
    </w:p>
    <w:p w:rsidR="00471FBD" w:rsidRDefault="00471FBD" w:rsidP="00471FBD">
      <w:pPr>
        <w:widowControl/>
        <w:shd w:val="clear" w:color="000000" w:fill="auto"/>
        <w:suppressAutoHyphens/>
        <w:spacing w:line="360" w:lineRule="auto"/>
        <w:ind w:firstLine="709"/>
        <w:jc w:val="both"/>
        <w:rPr>
          <w:sz w:val="28"/>
          <w:szCs w:val="28"/>
        </w:rPr>
      </w:pP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Одним из показателей, характеризующих финансовое состояние предприятия, является его платежеспособность, т.е. возможность наличными денежными ресурсами своевременно погасить свои платежные обязательства.</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Анализ платежеспособности необходим не только для предприятия с целью оценки и прогнозирования финансовой деятельности, но и для внешних инвесторов (банков). Прежде чем выдавать кредит, банк должен удостовериться в кредитоспособности заемщика. То же должны сделать и предприятия, которые хотят вступить в экономические отношения друг с другом. Особенно важно знать о финансовых возможностях партнера, если возникает вопрос о предоставлении ему коммерческого кредита или отсрочки платежа.</w:t>
      </w:r>
    </w:p>
    <w:p w:rsidR="000C7245" w:rsidRPr="00471FBD" w:rsidRDefault="000C7245" w:rsidP="00471FBD">
      <w:pPr>
        <w:pStyle w:val="2"/>
        <w:shd w:val="clear" w:color="000000" w:fill="auto"/>
        <w:suppressAutoHyphens/>
        <w:spacing w:line="360" w:lineRule="auto"/>
        <w:ind w:firstLine="709"/>
        <w:rPr>
          <w:szCs w:val="28"/>
        </w:rPr>
      </w:pPr>
      <w:r w:rsidRPr="00471FBD">
        <w:rPr>
          <w:szCs w:val="28"/>
        </w:rPr>
        <w:t>Особенно важно знать о финансовых возможностях партнера, если возникает вопрос о предоставлении ему коммерческого кредита или отсрочки платежа.</w:t>
      </w:r>
    </w:p>
    <w:p w:rsidR="000C7245" w:rsidRPr="00471FBD" w:rsidRDefault="000C7245" w:rsidP="00471FBD">
      <w:pPr>
        <w:pStyle w:val="a7"/>
        <w:shd w:val="clear" w:color="000000" w:fill="auto"/>
        <w:suppressAutoHyphens/>
        <w:spacing w:line="360" w:lineRule="auto"/>
        <w:ind w:firstLine="709"/>
        <w:rPr>
          <w:sz w:val="28"/>
          <w:szCs w:val="28"/>
        </w:rPr>
      </w:pPr>
      <w:r w:rsidRPr="00471FBD">
        <w:rPr>
          <w:sz w:val="28"/>
          <w:szCs w:val="28"/>
        </w:rPr>
        <w:t>Платежеспособность и кредитоспособность оказывает положительное влияние на выполнение производственных планов и обеспечение нужд производства необходимыми ресурсами. Поэтому платежеспособность и кредитоспособность как составная часть хозяйственной деятельности направлена на обеспечение планомерного поступления и расходования денежных ресурсов, выполнение расчетной дисциплины, достижение рациональных пропорций собственного и заемного капитала и наиболее эффективного его использования.</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Чтобы выжить в условиях рыночной экономики и не допустить банкротства предприятия, нужно хорошо знать, как управлять финансами, какой должна быть структура капитала по составу и источникам образования, какую долю должны занимать собственные средства, а какую – заемные.</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bCs/>
          <w:sz w:val="28"/>
          <w:szCs w:val="28"/>
        </w:rPr>
        <w:t>Главная цель анализа платежеспособности и кредитоспособности</w:t>
      </w:r>
      <w:r w:rsidRPr="00471FBD">
        <w:rPr>
          <w:sz w:val="28"/>
          <w:szCs w:val="28"/>
        </w:rPr>
        <w:t xml:space="preserve"> – своевременно выявлять и устранять недостатки в финансовой деятельности и находить резервы улучшения платежеспособности и кредитоспособности.</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При этом необходимо решать следующие задачи:</w:t>
      </w:r>
    </w:p>
    <w:p w:rsidR="000C7245" w:rsidRPr="00471FBD" w:rsidRDefault="000C7245" w:rsidP="00471FBD">
      <w:pPr>
        <w:widowControl/>
        <w:numPr>
          <w:ilvl w:val="0"/>
          <w:numId w:val="7"/>
        </w:numPr>
        <w:shd w:val="clear" w:color="000000" w:fill="auto"/>
        <w:suppressAutoHyphens/>
        <w:autoSpaceDE/>
        <w:autoSpaceDN/>
        <w:adjustRightInd/>
        <w:spacing w:line="360" w:lineRule="auto"/>
        <w:ind w:firstLine="709"/>
        <w:jc w:val="both"/>
        <w:rPr>
          <w:sz w:val="28"/>
          <w:szCs w:val="28"/>
        </w:rPr>
      </w:pPr>
      <w:r w:rsidRPr="00471FBD">
        <w:rPr>
          <w:sz w:val="28"/>
          <w:szCs w:val="28"/>
        </w:rPr>
        <w:t>На основе изучения причинно-следственной взаимосвязи между разными показателями производственной, коммерческой и финансовой деятельности дать оценку выполнения плана по поступлению финансовых ресурсов и их использованию с позиции улучшения платежеспособности и кредитоспособности предприятия.</w:t>
      </w:r>
    </w:p>
    <w:p w:rsidR="000C7245" w:rsidRPr="00471FBD" w:rsidRDefault="000C7245" w:rsidP="00471FBD">
      <w:pPr>
        <w:widowControl/>
        <w:numPr>
          <w:ilvl w:val="0"/>
          <w:numId w:val="7"/>
        </w:numPr>
        <w:shd w:val="clear" w:color="000000" w:fill="auto"/>
        <w:suppressAutoHyphens/>
        <w:autoSpaceDE/>
        <w:autoSpaceDN/>
        <w:adjustRightInd/>
        <w:spacing w:line="360" w:lineRule="auto"/>
        <w:ind w:firstLine="709"/>
        <w:jc w:val="both"/>
        <w:rPr>
          <w:sz w:val="28"/>
          <w:szCs w:val="28"/>
        </w:rPr>
      </w:pPr>
      <w:r w:rsidRPr="00471FBD">
        <w:rPr>
          <w:sz w:val="28"/>
          <w:szCs w:val="28"/>
        </w:rPr>
        <w:t>Прогнозирование возможных финансовых результатов, экономической рентабельности, исходя из реальных условий хозяйственной деятельности и наличие собственных и заемных ресурсов.</w:t>
      </w:r>
    </w:p>
    <w:p w:rsidR="000C7245" w:rsidRPr="00471FBD" w:rsidRDefault="000C7245" w:rsidP="00471FBD">
      <w:pPr>
        <w:widowControl/>
        <w:numPr>
          <w:ilvl w:val="0"/>
          <w:numId w:val="7"/>
        </w:numPr>
        <w:shd w:val="clear" w:color="000000" w:fill="auto"/>
        <w:suppressAutoHyphens/>
        <w:autoSpaceDE/>
        <w:autoSpaceDN/>
        <w:adjustRightInd/>
        <w:spacing w:line="360" w:lineRule="auto"/>
        <w:ind w:firstLine="709"/>
        <w:jc w:val="both"/>
        <w:rPr>
          <w:sz w:val="28"/>
          <w:szCs w:val="28"/>
        </w:rPr>
      </w:pPr>
      <w:r w:rsidRPr="00471FBD">
        <w:rPr>
          <w:sz w:val="28"/>
          <w:szCs w:val="28"/>
        </w:rPr>
        <w:t>Разработка конкретных мероприятий, направленных на более эффективное использование финансовых ресурсов.</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Анализом платежеспособности и кредитоспособности предприятия занимаются не только руководители и соответствующие службы предприятия, но и его учредители, инвесторы. С целью изучению эффективности использования ресурсов, банки для оценки условий кредитования, определение степени риска, поставщики для своевременного получения платежей, налоговые инспекции для выполнения плана поступления средств в бюджет и т.д. В соответствии с этим анализ делится на внутренний и внешний.</w:t>
      </w:r>
      <w:r w:rsidR="00D42C44" w:rsidRPr="00471FBD">
        <w:rPr>
          <w:sz w:val="28"/>
          <w:szCs w:val="28"/>
        </w:rPr>
        <w:t xml:space="preserve"> [20]</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bCs/>
          <w:sz w:val="28"/>
          <w:szCs w:val="28"/>
        </w:rPr>
        <w:t>Внутренний анализ</w:t>
      </w:r>
      <w:r w:rsidRPr="00471FBD">
        <w:rPr>
          <w:sz w:val="28"/>
          <w:szCs w:val="28"/>
        </w:rPr>
        <w:t xml:space="preserve"> проводится службами предприятия и его результаты используются для планирования, прогнозирования и контроля. </w:t>
      </w:r>
      <w:r w:rsidRPr="00471FBD">
        <w:rPr>
          <w:bCs/>
          <w:sz w:val="28"/>
          <w:szCs w:val="28"/>
        </w:rPr>
        <w:t>Его цель</w:t>
      </w:r>
      <w:r w:rsidRPr="00471FBD">
        <w:rPr>
          <w:sz w:val="28"/>
          <w:szCs w:val="28"/>
        </w:rPr>
        <w:t xml:space="preserve"> – установить планомерное поступление денежных средств и разместить собственные и заемные средства таким образом, чтобы обеспечить нормальное функционирование предприятия, получение максимума прибыли и исключение банкротства.</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bCs/>
          <w:sz w:val="28"/>
          <w:szCs w:val="28"/>
        </w:rPr>
        <w:t>Внешний анализ</w:t>
      </w:r>
      <w:r w:rsidRPr="00471FBD">
        <w:rPr>
          <w:sz w:val="28"/>
          <w:szCs w:val="28"/>
        </w:rPr>
        <w:t xml:space="preserve"> осуществляется инвесторами, поставщиками материальных и финансовых ресурсов, контролирующими органами на основе публикуемой отчетности. </w:t>
      </w:r>
      <w:r w:rsidRPr="00471FBD">
        <w:rPr>
          <w:bCs/>
          <w:sz w:val="28"/>
          <w:szCs w:val="28"/>
        </w:rPr>
        <w:t>Его цель</w:t>
      </w:r>
      <w:r w:rsidRPr="00471FBD">
        <w:rPr>
          <w:sz w:val="28"/>
          <w:szCs w:val="28"/>
        </w:rPr>
        <w:t xml:space="preserve"> – установить возможность выгодно вложить средства, чтобы обеспечить максимум прибыли и исключить риск потери.</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bCs/>
          <w:sz w:val="28"/>
          <w:szCs w:val="28"/>
        </w:rPr>
        <w:t>Текущая платежеспособность</w:t>
      </w:r>
      <w:r w:rsidRPr="00471FBD">
        <w:rPr>
          <w:sz w:val="28"/>
          <w:szCs w:val="28"/>
        </w:rPr>
        <w:t xml:space="preserve"> определяется на дату составления баланса. Предприятие считается платежеспособным, если у него нет просроченной задолженности поставщикам, по банковским ссудам и другим расчетам.</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bCs/>
          <w:sz w:val="28"/>
          <w:szCs w:val="28"/>
        </w:rPr>
        <w:t>Ожидаемая (перспективная) платежеспособность</w:t>
      </w:r>
      <w:r w:rsidRPr="00471FBD">
        <w:rPr>
          <w:sz w:val="28"/>
          <w:szCs w:val="28"/>
        </w:rPr>
        <w:t xml:space="preserve"> определяется на конкретную предстоящую дату путем сравнения суммы его платежных средств со срочными (первоочередными) обязательствами предприятия на эту дату.</w:t>
      </w:r>
    </w:p>
    <w:p w:rsidR="000C7245" w:rsidRPr="00471FBD" w:rsidRDefault="000C7245" w:rsidP="00471FBD">
      <w:pPr>
        <w:widowControl/>
        <w:shd w:val="clear" w:color="000000" w:fill="auto"/>
        <w:suppressAutoHyphens/>
        <w:spacing w:line="360" w:lineRule="auto"/>
        <w:ind w:firstLine="709"/>
        <w:jc w:val="both"/>
        <w:rPr>
          <w:sz w:val="28"/>
          <w:szCs w:val="28"/>
        </w:rPr>
      </w:pPr>
      <w:r w:rsidRPr="00471FBD">
        <w:rPr>
          <w:sz w:val="28"/>
          <w:szCs w:val="28"/>
        </w:rPr>
        <w:t xml:space="preserve">Чтобы определить текущую платежеспособность, необходимо ликвидные средства первой группы сравнить с платежными обязательствами первой группы. Идеальный вариант, если коэффициент будет составлять единицу или немного больше. По данным баланса этот показатель можно рассчитать только один раз в месяц или квартал. Предприятия же производят расчеты с кредиторами каждый день. Поэтому, для оперативного анализа текущей платежеспособности, ежедневного контроля за поступлением средств от продажи продукции, от погашения дебиторской задолженности и прочими поступлениями денежных средств, а также для контроля за выполнением платежных обязательств перед поставщиками и прочими кредиторами составляется платежный календарь, в котором, с одной стороны, подсчитываются наличные и ожидаемые платежные средства, а с другой стороны – платежные обязательства на этот же период </w:t>
      </w:r>
      <w:r w:rsidR="003D5C5E" w:rsidRPr="00471FBD">
        <w:rPr>
          <w:sz w:val="28"/>
          <w:szCs w:val="28"/>
        </w:rPr>
        <w:t>.</w:t>
      </w:r>
    </w:p>
    <w:p w:rsidR="00471FBD" w:rsidRPr="00471FBD" w:rsidRDefault="00471FBD" w:rsidP="00471FBD">
      <w:pPr>
        <w:widowControl/>
        <w:shd w:val="clear" w:color="000000" w:fill="auto"/>
        <w:spacing w:line="360" w:lineRule="auto"/>
        <w:jc w:val="center"/>
        <w:rPr>
          <w:b/>
          <w:sz w:val="28"/>
          <w:szCs w:val="28"/>
        </w:rPr>
      </w:pPr>
    </w:p>
    <w:p w:rsidR="00A743DC" w:rsidRPr="00471FBD" w:rsidRDefault="00A743DC" w:rsidP="00471FBD">
      <w:pPr>
        <w:widowControl/>
        <w:shd w:val="clear" w:color="000000" w:fill="auto"/>
        <w:spacing w:line="360" w:lineRule="auto"/>
        <w:jc w:val="center"/>
        <w:rPr>
          <w:b/>
          <w:bCs/>
          <w:sz w:val="28"/>
          <w:szCs w:val="32"/>
        </w:rPr>
      </w:pPr>
      <w:r w:rsidRPr="00471FBD">
        <w:rPr>
          <w:b/>
          <w:sz w:val="28"/>
          <w:szCs w:val="32"/>
        </w:rPr>
        <w:t>1.5</w:t>
      </w:r>
      <w:r w:rsidR="00471FBD" w:rsidRPr="00471FBD">
        <w:rPr>
          <w:b/>
          <w:sz w:val="28"/>
          <w:szCs w:val="32"/>
        </w:rPr>
        <w:t xml:space="preserve"> </w:t>
      </w:r>
      <w:r w:rsidRPr="00471FBD">
        <w:rPr>
          <w:b/>
          <w:bCs/>
          <w:sz w:val="28"/>
          <w:szCs w:val="32"/>
        </w:rPr>
        <w:t>Значение анализа ликвидности и платежеспособности предприятия.</w:t>
      </w:r>
    </w:p>
    <w:p w:rsidR="00471FBD" w:rsidRPr="00471FBD" w:rsidRDefault="00471FBD" w:rsidP="00471FBD">
      <w:pPr>
        <w:widowControl/>
        <w:shd w:val="clear" w:color="000000" w:fill="auto"/>
        <w:spacing w:line="360" w:lineRule="auto"/>
        <w:jc w:val="center"/>
        <w:rPr>
          <w:b/>
          <w:sz w:val="28"/>
          <w:szCs w:val="28"/>
        </w:rPr>
      </w:pPr>
    </w:p>
    <w:p w:rsidR="00A743DC"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Платежеспособность и ликвидность оказывают положительное</w:t>
      </w:r>
      <w:r w:rsidR="00471FBD" w:rsidRPr="00471FBD">
        <w:rPr>
          <w:sz w:val="28"/>
          <w:szCs w:val="28"/>
        </w:rPr>
        <w:t xml:space="preserve"> </w:t>
      </w:r>
      <w:r w:rsidRPr="00471FBD">
        <w:rPr>
          <w:sz w:val="28"/>
          <w:szCs w:val="28"/>
        </w:rPr>
        <w:t>влияние на выполнение производственных планов и обеспечение нужд производства необходимыми ресурсами. Поэтому они направлены на обеспечение планомерного поступления и расходования денежных ресурсов, выполнение расчетной дисциплины, достижение рациональных пропорций собственного и заемного капитала и наиболее эффективного его использования.</w:t>
      </w:r>
    </w:p>
    <w:p w:rsidR="00471FBD"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Чтобы выжить в условиях рыночной экономики и не допустить банкротства предприятия, нужно хорошо знать, как управлять финансами, какой</w:t>
      </w:r>
      <w:r w:rsidR="00471FBD" w:rsidRPr="00471FBD">
        <w:rPr>
          <w:sz w:val="28"/>
          <w:szCs w:val="28"/>
        </w:rPr>
        <w:t xml:space="preserve"> </w:t>
      </w:r>
      <w:r w:rsidRPr="00471FBD">
        <w:rPr>
          <w:sz w:val="28"/>
          <w:szCs w:val="28"/>
        </w:rPr>
        <w:t>должна быть структура капитала по составу и источникам образования, какую долю должны занимать собственные средства, а какую – заемные.</w:t>
      </w:r>
    </w:p>
    <w:p w:rsidR="00A743DC"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Главная цель анализа платежеспособности и кредитоспособности –</w:t>
      </w:r>
      <w:r w:rsidR="00471FBD" w:rsidRPr="00471FBD">
        <w:rPr>
          <w:sz w:val="28"/>
          <w:szCs w:val="28"/>
        </w:rPr>
        <w:t xml:space="preserve"> </w:t>
      </w:r>
      <w:r w:rsidRPr="00471FBD">
        <w:rPr>
          <w:sz w:val="28"/>
          <w:szCs w:val="28"/>
        </w:rPr>
        <w:t>своевременно выявлять и устранять недостатки в финансовой деятельности и</w:t>
      </w:r>
      <w:r w:rsidR="00471FBD" w:rsidRPr="00471FBD">
        <w:rPr>
          <w:sz w:val="28"/>
          <w:szCs w:val="28"/>
        </w:rPr>
        <w:t xml:space="preserve"> </w:t>
      </w:r>
      <w:r w:rsidRPr="00471FBD">
        <w:rPr>
          <w:sz w:val="28"/>
          <w:szCs w:val="28"/>
        </w:rPr>
        <w:t>находить резервы улучшения платежеспособности и кредитоспособности.</w:t>
      </w:r>
    </w:p>
    <w:p w:rsidR="00471FBD"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При этом необходимо решать следующие задачи:</w:t>
      </w:r>
    </w:p>
    <w:p w:rsidR="00471FBD"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1. На основе изучения причинно-следственной взаимосвязи между</w:t>
      </w:r>
      <w:r w:rsidR="00471FBD" w:rsidRPr="00471FBD">
        <w:rPr>
          <w:sz w:val="28"/>
          <w:szCs w:val="28"/>
        </w:rPr>
        <w:t xml:space="preserve"> </w:t>
      </w:r>
      <w:r w:rsidRPr="00471FBD">
        <w:rPr>
          <w:sz w:val="28"/>
          <w:szCs w:val="28"/>
        </w:rPr>
        <w:t>разными показателями производственной, коммерческой и финансовой деятельности дать оценку выполнения плана по поступлению</w:t>
      </w:r>
      <w:r w:rsidR="00471FBD" w:rsidRPr="00471FBD">
        <w:rPr>
          <w:sz w:val="28"/>
          <w:szCs w:val="28"/>
        </w:rPr>
        <w:t xml:space="preserve"> </w:t>
      </w:r>
      <w:r w:rsidRPr="00471FBD">
        <w:rPr>
          <w:sz w:val="28"/>
          <w:szCs w:val="28"/>
        </w:rPr>
        <w:t>финансовых ресурсов и их использованию с позиции улучшения</w:t>
      </w:r>
      <w:r w:rsidR="00471FBD" w:rsidRPr="00471FBD">
        <w:rPr>
          <w:sz w:val="28"/>
          <w:szCs w:val="28"/>
        </w:rPr>
        <w:t xml:space="preserve"> </w:t>
      </w:r>
      <w:r w:rsidRPr="00471FBD">
        <w:rPr>
          <w:sz w:val="28"/>
          <w:szCs w:val="28"/>
        </w:rPr>
        <w:t>платежеспособности и кредитоспособности предприятия.</w:t>
      </w:r>
    </w:p>
    <w:p w:rsidR="00471FBD"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2. Прогнозирование возможных финансовых результатов, экономической рентабельности, исходя из реальных условий хозяйственной</w:t>
      </w:r>
      <w:r w:rsidR="00471FBD" w:rsidRPr="00471FBD">
        <w:rPr>
          <w:sz w:val="28"/>
          <w:szCs w:val="28"/>
        </w:rPr>
        <w:t xml:space="preserve"> </w:t>
      </w:r>
      <w:r w:rsidRPr="00471FBD">
        <w:rPr>
          <w:sz w:val="28"/>
          <w:szCs w:val="28"/>
        </w:rPr>
        <w:t>деятельности и наличие собственных и заемных ресурсов.</w:t>
      </w:r>
    </w:p>
    <w:p w:rsidR="00471FBD"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3. Разработка конкретных мероприятий, направленных на более эффективное использование финансовых ресурсов.</w:t>
      </w:r>
    </w:p>
    <w:p w:rsidR="00471FBD"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Анализом платежеспособности и кредитоспособности предприятия занимаются не только руководители и соответствующие службы предприятия,</w:t>
      </w:r>
      <w:r w:rsidR="00471FBD" w:rsidRPr="00471FBD">
        <w:rPr>
          <w:sz w:val="28"/>
          <w:szCs w:val="28"/>
        </w:rPr>
        <w:t xml:space="preserve"> </w:t>
      </w:r>
      <w:r w:rsidRPr="00471FBD">
        <w:rPr>
          <w:sz w:val="28"/>
          <w:szCs w:val="28"/>
        </w:rPr>
        <w:t>но и его учредители, инвесторы. С целью изучению эффективности использования ресурсов, банки для оценки условий кредитования, определение степени риска, поставщики для своевременного получения платежей, налоговые инспекции для выполнения плана поступления средств в бюджет и т.д. В соответствии с этим анализ делится на внутренний и внешний.</w:t>
      </w:r>
    </w:p>
    <w:p w:rsidR="00471FBD"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Внутренний анализ проводится службами предприятия, и его результаты используются для планирования, прогнозирования и контроля. Его цель –</w:t>
      </w:r>
      <w:r w:rsidR="00471FBD" w:rsidRPr="00471FBD">
        <w:rPr>
          <w:sz w:val="28"/>
          <w:szCs w:val="28"/>
        </w:rPr>
        <w:t xml:space="preserve"> </w:t>
      </w:r>
      <w:r w:rsidRPr="00471FBD">
        <w:rPr>
          <w:sz w:val="28"/>
          <w:szCs w:val="28"/>
        </w:rPr>
        <w:t>установить планомерное поступление денежных средств и разместить собственные и заемные средства таким образом, чтобы обеспечить нормальное</w:t>
      </w:r>
      <w:r w:rsidR="00471FBD" w:rsidRPr="00471FBD">
        <w:rPr>
          <w:sz w:val="28"/>
          <w:szCs w:val="28"/>
        </w:rPr>
        <w:t xml:space="preserve"> </w:t>
      </w:r>
      <w:r w:rsidRPr="00471FBD">
        <w:rPr>
          <w:sz w:val="28"/>
          <w:szCs w:val="28"/>
        </w:rPr>
        <w:t>функционирование предприятия, получение максимума прибыли и исключение банкротства.</w:t>
      </w:r>
    </w:p>
    <w:p w:rsidR="00A743DC"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Внешний анализ осуществляется инвесторами, поставщиками материальных и финансовых ресурсов, контролирующими органами на основе публикуемой отчетности. Его цель – установить возможность выгодно вложить</w:t>
      </w:r>
      <w:r w:rsidR="00471FBD" w:rsidRPr="00471FBD">
        <w:rPr>
          <w:sz w:val="28"/>
          <w:szCs w:val="28"/>
        </w:rPr>
        <w:t xml:space="preserve"> </w:t>
      </w:r>
      <w:r w:rsidRPr="00471FBD">
        <w:rPr>
          <w:sz w:val="28"/>
          <w:szCs w:val="28"/>
        </w:rPr>
        <w:t>средства, чтобы обеспечить максимум прибыли и исключить риск потери.</w:t>
      </w:r>
    </w:p>
    <w:p w:rsidR="00A743DC" w:rsidRPr="00471FBD" w:rsidRDefault="00A743DC" w:rsidP="00471FBD">
      <w:pPr>
        <w:widowControl/>
        <w:shd w:val="clear" w:color="000000" w:fill="auto"/>
        <w:suppressAutoHyphens/>
        <w:spacing w:line="360" w:lineRule="auto"/>
        <w:ind w:firstLine="709"/>
        <w:jc w:val="both"/>
        <w:rPr>
          <w:sz w:val="28"/>
          <w:szCs w:val="28"/>
        </w:rPr>
      </w:pPr>
      <w:r w:rsidRPr="00471FBD">
        <w:rPr>
          <w:sz w:val="28"/>
          <w:szCs w:val="28"/>
        </w:rPr>
        <w:t>Основными источниками информации для анализа платежеспособности и кредитоспособности предприятия служат бухгалтерский баланс (форма</w:t>
      </w:r>
      <w:r w:rsidR="00471FBD" w:rsidRPr="00471FBD">
        <w:rPr>
          <w:sz w:val="28"/>
          <w:szCs w:val="28"/>
        </w:rPr>
        <w:t xml:space="preserve"> </w:t>
      </w:r>
      <w:r w:rsidRPr="00471FBD">
        <w:rPr>
          <w:sz w:val="28"/>
          <w:szCs w:val="28"/>
        </w:rPr>
        <w:t>№1), отчет о прибылях и убытках (форма №2). Отчет о движении капитала</w:t>
      </w:r>
      <w:r w:rsidR="00471FBD" w:rsidRPr="00471FBD">
        <w:rPr>
          <w:sz w:val="28"/>
          <w:szCs w:val="28"/>
        </w:rPr>
        <w:t xml:space="preserve"> </w:t>
      </w:r>
      <w:r w:rsidRPr="00471FBD">
        <w:rPr>
          <w:sz w:val="28"/>
          <w:szCs w:val="28"/>
        </w:rPr>
        <w:t>(форма №3) и другие формы отчетности, данные первичного и аналитического бухгалтерского учета, которые расшифровывают и детализируют отдельные статьи баланса.</w:t>
      </w:r>
      <w:r w:rsidR="00D42C44" w:rsidRPr="00471FBD">
        <w:rPr>
          <w:sz w:val="28"/>
          <w:szCs w:val="28"/>
        </w:rPr>
        <w:t>[23]</w:t>
      </w:r>
    </w:p>
    <w:p w:rsidR="00C24441" w:rsidRPr="00471FBD" w:rsidRDefault="00C24441" w:rsidP="00471FBD">
      <w:pPr>
        <w:widowControl/>
        <w:shd w:val="clear" w:color="000000" w:fill="auto"/>
        <w:suppressAutoHyphens/>
        <w:spacing w:line="360" w:lineRule="auto"/>
        <w:ind w:firstLine="709"/>
        <w:jc w:val="both"/>
        <w:rPr>
          <w:bCs/>
          <w:sz w:val="28"/>
          <w:szCs w:val="28"/>
        </w:rPr>
      </w:pPr>
    </w:p>
    <w:p w:rsidR="00C24441" w:rsidRPr="00471FBD" w:rsidRDefault="00471FBD" w:rsidP="00471FBD">
      <w:pPr>
        <w:widowControl/>
        <w:shd w:val="clear" w:color="000000" w:fill="auto"/>
        <w:spacing w:line="360" w:lineRule="auto"/>
        <w:jc w:val="center"/>
        <w:rPr>
          <w:b/>
          <w:bCs/>
          <w:sz w:val="28"/>
          <w:szCs w:val="32"/>
        </w:rPr>
      </w:pPr>
      <w:r>
        <w:rPr>
          <w:bCs/>
          <w:sz w:val="28"/>
          <w:szCs w:val="32"/>
        </w:rPr>
        <w:br w:type="page"/>
      </w:r>
      <w:r w:rsidR="00CA48ED" w:rsidRPr="00471FBD">
        <w:rPr>
          <w:b/>
          <w:bCs/>
          <w:sz w:val="28"/>
          <w:szCs w:val="32"/>
        </w:rPr>
        <w:t>2.</w:t>
      </w:r>
      <w:r>
        <w:rPr>
          <w:b/>
          <w:bCs/>
          <w:sz w:val="28"/>
          <w:szCs w:val="32"/>
        </w:rPr>
        <w:t xml:space="preserve"> </w:t>
      </w:r>
      <w:r w:rsidR="00C24441" w:rsidRPr="00471FBD">
        <w:rPr>
          <w:b/>
          <w:bCs/>
          <w:sz w:val="28"/>
          <w:szCs w:val="32"/>
        </w:rPr>
        <w:t>Анализ ликвидности предприятия на примере ОАО «</w:t>
      </w:r>
      <w:r w:rsidR="00B16E16" w:rsidRPr="00471FBD">
        <w:rPr>
          <w:b/>
          <w:bCs/>
          <w:sz w:val="28"/>
          <w:szCs w:val="32"/>
        </w:rPr>
        <w:t>ТНК</w:t>
      </w:r>
      <w:r>
        <w:rPr>
          <w:b/>
          <w:bCs/>
          <w:sz w:val="28"/>
          <w:szCs w:val="32"/>
        </w:rPr>
        <w:t>»</w:t>
      </w:r>
    </w:p>
    <w:p w:rsidR="00471FBD" w:rsidRPr="00471FBD" w:rsidRDefault="00471FBD" w:rsidP="00471FBD">
      <w:pPr>
        <w:widowControl/>
        <w:shd w:val="clear" w:color="000000" w:fill="auto"/>
        <w:spacing w:line="360" w:lineRule="auto"/>
        <w:jc w:val="center"/>
        <w:rPr>
          <w:b/>
          <w:bCs/>
          <w:sz w:val="28"/>
          <w:szCs w:val="28"/>
        </w:rPr>
      </w:pPr>
    </w:p>
    <w:p w:rsidR="00C24441" w:rsidRPr="00471FBD" w:rsidRDefault="00C24441" w:rsidP="00471FBD">
      <w:pPr>
        <w:widowControl/>
        <w:shd w:val="clear" w:color="000000" w:fill="auto"/>
        <w:spacing w:line="360" w:lineRule="auto"/>
        <w:jc w:val="center"/>
        <w:rPr>
          <w:b/>
          <w:bCs/>
          <w:sz w:val="28"/>
          <w:szCs w:val="28"/>
        </w:rPr>
      </w:pPr>
      <w:r w:rsidRPr="00471FBD">
        <w:rPr>
          <w:b/>
          <w:bCs/>
          <w:sz w:val="28"/>
          <w:szCs w:val="28"/>
        </w:rPr>
        <w:t>2.1</w:t>
      </w:r>
      <w:r w:rsidR="00471FBD" w:rsidRPr="00471FBD">
        <w:rPr>
          <w:b/>
          <w:bCs/>
          <w:sz w:val="28"/>
          <w:szCs w:val="28"/>
        </w:rPr>
        <w:t xml:space="preserve"> </w:t>
      </w:r>
      <w:r w:rsidRPr="00471FBD">
        <w:rPr>
          <w:b/>
          <w:bCs/>
          <w:sz w:val="28"/>
          <w:szCs w:val="28"/>
        </w:rPr>
        <w:t>Общая информация о компании</w:t>
      </w:r>
    </w:p>
    <w:p w:rsidR="00C24441" w:rsidRPr="00471FBD" w:rsidRDefault="00C24441" w:rsidP="00471FBD">
      <w:pPr>
        <w:widowControl/>
        <w:shd w:val="clear" w:color="000000" w:fill="auto"/>
        <w:suppressAutoHyphens/>
        <w:spacing w:line="360" w:lineRule="auto"/>
        <w:ind w:firstLine="709"/>
        <w:jc w:val="both"/>
        <w:rPr>
          <w:sz w:val="28"/>
          <w:szCs w:val="28"/>
        </w:rPr>
      </w:pPr>
    </w:p>
    <w:p w:rsidR="00C24441" w:rsidRPr="00471FBD" w:rsidRDefault="00B16E16" w:rsidP="00471FBD">
      <w:pPr>
        <w:widowControl/>
        <w:shd w:val="clear" w:color="000000" w:fill="auto"/>
        <w:suppressAutoHyphens/>
        <w:spacing w:line="360" w:lineRule="auto"/>
        <w:ind w:firstLine="709"/>
        <w:jc w:val="both"/>
        <w:rPr>
          <w:sz w:val="28"/>
          <w:szCs w:val="28"/>
        </w:rPr>
      </w:pPr>
      <w:r w:rsidRPr="00471FBD">
        <w:rPr>
          <w:sz w:val="28"/>
          <w:szCs w:val="28"/>
        </w:rPr>
        <w:t>ТНК</w:t>
      </w:r>
      <w:r w:rsidR="00C24441" w:rsidRPr="00471FBD">
        <w:rPr>
          <w:sz w:val="28"/>
          <w:szCs w:val="28"/>
        </w:rPr>
        <w:t xml:space="preserve"> - одна из крупнейших международных вертикально интегрированных нефтегазовых компаний. Приоритетными видами деятельности Компании являются разведка и добыча нефти и газа, производство нефтепродуктов и нефтехимической продукции, а также сбыт произведенной продукции. Основная часть деятельности Компании в секторе разведки и добычи осуществляется на территории Российской Федерации, главной ресурсной базой является Западная Сибирь. Значительная часть продукции Компании реализуется на международном рынке. </w:t>
      </w:r>
      <w:r w:rsidRPr="00471FBD">
        <w:rPr>
          <w:sz w:val="28"/>
          <w:szCs w:val="28"/>
        </w:rPr>
        <w:t>ТНК</w:t>
      </w:r>
      <w:r w:rsidR="00C24441" w:rsidRPr="00471FBD">
        <w:rPr>
          <w:sz w:val="28"/>
          <w:szCs w:val="28"/>
        </w:rPr>
        <w:t xml:space="preserve"> занимается сбытом нефтепродуктов в России, Восточной Европе, странах СНГ и США.</w:t>
      </w:r>
    </w:p>
    <w:p w:rsidR="00C24441" w:rsidRPr="00471FBD" w:rsidRDefault="00B16E16" w:rsidP="00471FBD">
      <w:pPr>
        <w:widowControl/>
        <w:shd w:val="clear" w:color="000000" w:fill="auto"/>
        <w:suppressAutoHyphens/>
        <w:spacing w:line="360" w:lineRule="auto"/>
        <w:ind w:firstLine="709"/>
        <w:jc w:val="both"/>
        <w:rPr>
          <w:sz w:val="28"/>
          <w:szCs w:val="28"/>
        </w:rPr>
      </w:pPr>
      <w:r w:rsidRPr="00471FBD">
        <w:rPr>
          <w:sz w:val="28"/>
          <w:szCs w:val="28"/>
        </w:rPr>
        <w:t>ТНК</w:t>
      </w:r>
      <w:r w:rsidR="00C24441" w:rsidRPr="00471FBD">
        <w:rPr>
          <w:sz w:val="28"/>
          <w:szCs w:val="28"/>
        </w:rPr>
        <w:t xml:space="preserve"> является второй крупнейшей частной нефтяной компанией в мире по размеру доказанных запасов углеводородов. Доля Компании в общемировых запасах нефти составляет около 1,3%, в общемировой добыче нефти - около 2,1%. Компания играет ключевую роль в энергетическом секторе России, на ее долю приходится 18% общероссийской добычи нефти и 18% общероссийской переработки нефти.</w:t>
      </w:r>
    </w:p>
    <w:p w:rsidR="00C24441" w:rsidRPr="00471FBD" w:rsidRDefault="00C24441" w:rsidP="00471FBD">
      <w:pPr>
        <w:widowControl/>
        <w:shd w:val="clear" w:color="000000" w:fill="auto"/>
        <w:suppressAutoHyphens/>
        <w:spacing w:line="360" w:lineRule="auto"/>
        <w:ind w:firstLine="709"/>
        <w:jc w:val="both"/>
        <w:rPr>
          <w:sz w:val="28"/>
          <w:szCs w:val="28"/>
        </w:rPr>
      </w:pPr>
      <w:r w:rsidRPr="00471FBD">
        <w:rPr>
          <w:sz w:val="28"/>
          <w:szCs w:val="28"/>
        </w:rPr>
        <w:t>По состоянию на начало 2005 года доказанные запасы нефти Компании составили 15 972 млн барр., газа - 24 598 млрд фут3, что в совокупности составляет 20 072 млн барр. н.э.</w:t>
      </w:r>
    </w:p>
    <w:p w:rsidR="00C24441" w:rsidRPr="00471FBD" w:rsidRDefault="00C24441" w:rsidP="00471FBD">
      <w:pPr>
        <w:widowControl/>
        <w:shd w:val="clear" w:color="000000" w:fill="auto"/>
        <w:suppressAutoHyphens/>
        <w:spacing w:line="360" w:lineRule="auto"/>
        <w:ind w:firstLine="709"/>
        <w:jc w:val="both"/>
        <w:rPr>
          <w:sz w:val="28"/>
          <w:szCs w:val="28"/>
        </w:rPr>
      </w:pPr>
      <w:r w:rsidRPr="00471FBD">
        <w:rPr>
          <w:sz w:val="28"/>
          <w:szCs w:val="28"/>
        </w:rPr>
        <w:t xml:space="preserve">В секторе разведки и добычи </w:t>
      </w:r>
      <w:r w:rsidR="00B16E16" w:rsidRPr="00471FBD">
        <w:rPr>
          <w:sz w:val="28"/>
          <w:szCs w:val="28"/>
        </w:rPr>
        <w:t>ТНК</w:t>
      </w:r>
      <w:r w:rsidRPr="00471FBD">
        <w:rPr>
          <w:sz w:val="28"/>
          <w:szCs w:val="28"/>
        </w:rPr>
        <w:t xml:space="preserve"> располагает качественным диверсифицированным портфелем активов. Основным регионом нефтедобычи Компании является Западная Сибирь. Новым быстрорастущим регионом является Тимано-Печора, где за последние пять лет добыча нефти выросла более чем в 1,6 раза. </w:t>
      </w:r>
      <w:r w:rsidR="00B16E16" w:rsidRPr="00471FBD">
        <w:rPr>
          <w:sz w:val="28"/>
          <w:szCs w:val="28"/>
        </w:rPr>
        <w:t>ТНК</w:t>
      </w:r>
      <w:r w:rsidRPr="00471FBD">
        <w:rPr>
          <w:sz w:val="28"/>
          <w:szCs w:val="28"/>
        </w:rPr>
        <w:t xml:space="preserve"> также реализует ряд проектов в секторе разведки и добычи за пределами России: в Казахстане, Египте, Азербайджане, Узбекистане, Саудовской Аравии, Иране, Колумбии, Венесуэле, Ираке.</w:t>
      </w:r>
    </w:p>
    <w:p w:rsidR="00C24441" w:rsidRPr="00471FBD" w:rsidRDefault="00C24441" w:rsidP="00471FBD">
      <w:pPr>
        <w:widowControl/>
        <w:shd w:val="clear" w:color="000000" w:fill="auto"/>
        <w:suppressAutoHyphens/>
        <w:spacing w:line="360" w:lineRule="auto"/>
        <w:ind w:firstLine="709"/>
        <w:jc w:val="both"/>
        <w:rPr>
          <w:sz w:val="28"/>
          <w:szCs w:val="28"/>
        </w:rPr>
      </w:pPr>
      <w:r w:rsidRPr="00471FBD">
        <w:rPr>
          <w:sz w:val="28"/>
          <w:szCs w:val="28"/>
        </w:rPr>
        <w:t>С введением в эксплуатацию Находкинского месторождения Компания начала реализацию газовой программы, в соответствии с которой добыча газа в среднесрочной перспективе будет расти ускоренными темпами. Ресурсной базой для реализации этой программы являются месторождения Большехетской впадины и Каспийского моря, а также международные газовые проекты: Кандым – Хаузак – Шады в Узбекистане и Шах-Дениз в Азербайджане.</w:t>
      </w:r>
    </w:p>
    <w:p w:rsidR="00C24441" w:rsidRPr="00471FBD" w:rsidRDefault="00B16E16" w:rsidP="00471FBD">
      <w:pPr>
        <w:widowControl/>
        <w:shd w:val="clear" w:color="000000" w:fill="auto"/>
        <w:suppressAutoHyphens/>
        <w:spacing w:line="360" w:lineRule="auto"/>
        <w:ind w:firstLine="709"/>
        <w:jc w:val="both"/>
        <w:rPr>
          <w:sz w:val="28"/>
          <w:szCs w:val="28"/>
        </w:rPr>
      </w:pPr>
      <w:r w:rsidRPr="00471FBD">
        <w:rPr>
          <w:sz w:val="28"/>
          <w:szCs w:val="28"/>
        </w:rPr>
        <w:t>ТНК</w:t>
      </w:r>
      <w:r w:rsidR="00C24441" w:rsidRPr="00471FBD">
        <w:rPr>
          <w:sz w:val="28"/>
          <w:szCs w:val="28"/>
        </w:rPr>
        <w:t xml:space="preserve"> владеет нефтеперерабатывающими мощностями в России и за рубежом. В России Компании принадлежат четыре крупных НПЗ - в Перми, Волгограде, Ухте и Нижнем Новгороде, и два мини-НПЗ. Совокупная мощность российских НПЗ составляет 41,8 млн т/год нефти. Зарубежные НПЗ Компании расположены на Украине, в Болгарии и Румынии, их совокупная мощность составляет 16,7 млн т/год нефти. В 2004 году на собственных заводах Компании было переработано 44,0 млн т нефти, в том числе на российских - 35,5 млн т.</w:t>
      </w:r>
    </w:p>
    <w:p w:rsidR="00C24441" w:rsidRPr="00471FBD" w:rsidRDefault="00C24441" w:rsidP="00471FBD">
      <w:pPr>
        <w:widowControl/>
        <w:shd w:val="clear" w:color="000000" w:fill="auto"/>
        <w:suppressAutoHyphens/>
        <w:spacing w:line="360" w:lineRule="auto"/>
        <w:ind w:firstLine="709"/>
        <w:jc w:val="both"/>
        <w:rPr>
          <w:sz w:val="28"/>
          <w:szCs w:val="28"/>
        </w:rPr>
      </w:pPr>
      <w:r w:rsidRPr="00471FBD">
        <w:rPr>
          <w:sz w:val="28"/>
          <w:szCs w:val="28"/>
        </w:rPr>
        <w:t>По состоянию на конец 2004 года сбытовая сеть Компании охватывает 17 стран мира, включая Россию, страны СНГ (Азербайджан, Беларусь, Грузия, Молдова, Украина), государства Европы (Болгария, Венгрия, Кипр, Латвия, Литва, Польша, Сербия, Румыния, Чехия, Эстония) и США, и насчитывает 199 объектов нефтебазового хозяйства и 5 405 автозаправочных станций. Сбытовая сеть Компании на территории России включает 10 организаций нефтепродуктообеспечения, осуществляющих свою деятельность в 59 субъектах РФ.</w:t>
      </w:r>
    </w:p>
    <w:p w:rsidR="00471FBD" w:rsidRDefault="00471FBD" w:rsidP="00471FBD">
      <w:pPr>
        <w:widowControl/>
        <w:shd w:val="clear" w:color="000000" w:fill="auto"/>
        <w:suppressAutoHyphens/>
        <w:spacing w:line="360" w:lineRule="auto"/>
        <w:ind w:firstLine="709"/>
        <w:rPr>
          <w:sz w:val="28"/>
          <w:szCs w:val="28"/>
        </w:rPr>
      </w:pPr>
    </w:p>
    <w:p w:rsidR="00C24441" w:rsidRPr="00471FBD" w:rsidRDefault="00471FBD" w:rsidP="00471FBD">
      <w:pPr>
        <w:widowControl/>
        <w:shd w:val="clear" w:color="000000" w:fill="auto"/>
        <w:spacing w:line="360" w:lineRule="auto"/>
        <w:jc w:val="center"/>
        <w:rPr>
          <w:b/>
          <w:sz w:val="28"/>
          <w:szCs w:val="28"/>
        </w:rPr>
      </w:pPr>
      <w:r w:rsidRPr="00471FBD">
        <w:rPr>
          <w:b/>
          <w:sz w:val="28"/>
          <w:szCs w:val="28"/>
        </w:rPr>
        <w:t>2.2</w:t>
      </w:r>
      <w:r w:rsidR="00C24441" w:rsidRPr="00471FBD">
        <w:rPr>
          <w:b/>
          <w:sz w:val="28"/>
          <w:szCs w:val="28"/>
        </w:rPr>
        <w:t xml:space="preserve"> Анализ и оценка </w:t>
      </w:r>
      <w:r>
        <w:rPr>
          <w:b/>
          <w:sz w:val="28"/>
          <w:szCs w:val="28"/>
        </w:rPr>
        <w:t>ликвидности баланса предприятия</w:t>
      </w:r>
    </w:p>
    <w:p w:rsidR="00C24441" w:rsidRPr="00471FBD" w:rsidRDefault="00C24441" w:rsidP="00471FBD">
      <w:pPr>
        <w:widowControl/>
        <w:shd w:val="clear" w:color="000000" w:fill="auto"/>
        <w:suppressAutoHyphens/>
        <w:spacing w:line="360" w:lineRule="auto"/>
        <w:ind w:firstLine="709"/>
        <w:jc w:val="both"/>
        <w:rPr>
          <w:sz w:val="28"/>
          <w:szCs w:val="32"/>
        </w:rPr>
      </w:pPr>
    </w:p>
    <w:p w:rsidR="00471FBD" w:rsidRPr="00471FBD" w:rsidRDefault="00C24441" w:rsidP="00471FBD">
      <w:pPr>
        <w:widowControl/>
        <w:shd w:val="clear" w:color="000000" w:fill="auto"/>
        <w:suppressAutoHyphens/>
        <w:spacing w:line="360" w:lineRule="auto"/>
        <w:ind w:firstLine="709"/>
        <w:jc w:val="both"/>
        <w:rPr>
          <w:sz w:val="28"/>
          <w:szCs w:val="28"/>
        </w:rPr>
      </w:pPr>
      <w:r w:rsidRPr="00471FBD">
        <w:rPr>
          <w:sz w:val="28"/>
          <w:szCs w:val="28"/>
        </w:rPr>
        <w:t>Ликвидность любого предприятия, фирмы, хозяйствующего субъекта — это «способность быстро погашать свою задолженность».</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Ликвидность определяется соотношением величины задолженности и ликвидных средств, находящихся в распоряжении предприятия. Ликвидными называются такие средства, которые могут быть использованы для погашения долгов (наличные деньги в кассе, депозитные вклады, размещенные на счетах банках, ценные бумаги, реализуемые элементы оборотных средств, такие как: топливо, сырье и т.п.).</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Ликвидность хозяйствующего субъекта можно узнать по его балансу. Значит, по существу, ликвидность баланса изучаемого предприятия будет означать ликвидность всего предприятия в целом.</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Ликвидность баланса выражается, в свою очередь, в степени покрытия обязательств хозяйствующего субъекта, предприятия его активами, срок превращения которых в деньги соответствует сроку погашения обязательств.</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Ликвидность означает безусловную платежеспособность предприятия и предполагает постоянное равенство между активами и обязательствами как по общей сумме, так и по срокам наступления.</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расположенными в порядке возрастания сроков.</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В зависимости от степени ликвидности, то есть от скорости превращения в деньги, активы любого предприятия разделяются на следующие группы:</w:t>
      </w:r>
    </w:p>
    <w:p w:rsidR="00C24441"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p>
    <w:tbl>
      <w:tblPr>
        <w:tblW w:w="88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5"/>
        <w:gridCol w:w="7362"/>
      </w:tblGrid>
      <w:tr w:rsidR="00471FBD" w:rsidRPr="00471FBD" w:rsidTr="00047A15">
        <w:trPr>
          <w:trHeight w:val="291"/>
          <w:jc w:val="center"/>
        </w:trPr>
        <w:tc>
          <w:tcPr>
            <w:tcW w:w="1505"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 xml:space="preserve">Показатель </w:t>
            </w:r>
          </w:p>
        </w:tc>
        <w:tc>
          <w:tcPr>
            <w:tcW w:w="7362"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 xml:space="preserve">Описание </w:t>
            </w:r>
          </w:p>
        </w:tc>
      </w:tr>
      <w:tr w:rsidR="00471FBD" w:rsidRPr="00471FBD" w:rsidTr="00047A15">
        <w:trPr>
          <w:trHeight w:val="1166"/>
          <w:jc w:val="center"/>
        </w:trPr>
        <w:tc>
          <w:tcPr>
            <w:tcW w:w="1505"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А1</w:t>
            </w:r>
          </w:p>
        </w:tc>
        <w:tc>
          <w:tcPr>
            <w:tcW w:w="7362" w:type="dxa"/>
            <w:vAlign w:val="center"/>
          </w:tcPr>
          <w:p w:rsidR="00471FBD" w:rsidRPr="00471FBD" w:rsidRDefault="00471FBD" w:rsidP="00471FBD">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471FBD">
              <w:rPr>
                <w:rFonts w:ascii="Times New Roman" w:hAnsi="Times New Roman" w:cs="Times New Roman"/>
                <w:color w:val="auto"/>
                <w:sz w:val="20"/>
                <w:szCs w:val="28"/>
              </w:rPr>
              <w:t>Наиболее ликвидные активы. К ним относятся все денежные средства (наличные и на счетах) и краткосрочные финансовые вложения. Данные для этого показателя берем из строки 260 раздела 2 "Оборотные активы" баланса предприятия;</w:t>
            </w:r>
          </w:p>
        </w:tc>
      </w:tr>
      <w:tr w:rsidR="00471FBD" w:rsidRPr="00471FBD" w:rsidTr="00047A15">
        <w:trPr>
          <w:trHeight w:val="784"/>
          <w:jc w:val="center"/>
        </w:trPr>
        <w:tc>
          <w:tcPr>
            <w:tcW w:w="1505"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А2</w:t>
            </w:r>
          </w:p>
        </w:tc>
        <w:tc>
          <w:tcPr>
            <w:tcW w:w="7362" w:type="dxa"/>
            <w:vAlign w:val="center"/>
          </w:tcPr>
          <w:p w:rsidR="00471FBD" w:rsidRPr="00471FBD" w:rsidRDefault="00471FBD" w:rsidP="00471FBD">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471FBD">
              <w:rPr>
                <w:rFonts w:ascii="Times New Roman" w:hAnsi="Times New Roman" w:cs="Times New Roman"/>
                <w:color w:val="auto"/>
                <w:sz w:val="20"/>
                <w:szCs w:val="28"/>
              </w:rPr>
              <w:t>Быстро реализуемые активы. Они включают дебиторскую задолженность и прочие активы. Данные для этого показателя получаем, суммируя числа из строк 230 и 240 раздела 2 баланса предприятия;</w:t>
            </w:r>
          </w:p>
        </w:tc>
      </w:tr>
      <w:tr w:rsidR="00471FBD" w:rsidRPr="00471FBD" w:rsidTr="00047A15">
        <w:trPr>
          <w:trHeight w:val="1634"/>
          <w:jc w:val="center"/>
        </w:trPr>
        <w:tc>
          <w:tcPr>
            <w:tcW w:w="1505"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А3</w:t>
            </w:r>
          </w:p>
        </w:tc>
        <w:tc>
          <w:tcPr>
            <w:tcW w:w="7362" w:type="dxa"/>
            <w:vAlign w:val="center"/>
          </w:tcPr>
          <w:p w:rsidR="00471FBD" w:rsidRPr="00471FBD" w:rsidRDefault="00471FBD" w:rsidP="00471FBD">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471FBD">
              <w:rPr>
                <w:rFonts w:ascii="Times New Roman" w:hAnsi="Times New Roman" w:cs="Times New Roman"/>
                <w:color w:val="auto"/>
                <w:sz w:val="20"/>
                <w:szCs w:val="28"/>
              </w:rPr>
              <w:t>Медленно реализуемые активы. В этот показатель входят статьи раздела 2 актива "Запасы и затраты", за исключением строчки "Расходы будущих периодов", а также статьи "Долгосрочные финансовые вложения", "Расчеты с учредителями" из раздела 1 актива. Формула для вычисления данного показателя будет, таким образом, иметь вид: (210 — 217) + 140;</w:t>
            </w:r>
          </w:p>
        </w:tc>
      </w:tr>
      <w:tr w:rsidR="00471FBD" w:rsidRPr="00471FBD" w:rsidTr="00047A15">
        <w:trPr>
          <w:trHeight w:val="1176"/>
          <w:jc w:val="center"/>
        </w:trPr>
        <w:tc>
          <w:tcPr>
            <w:tcW w:w="1505"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А4</w:t>
            </w:r>
          </w:p>
        </w:tc>
        <w:tc>
          <w:tcPr>
            <w:tcW w:w="7362" w:type="dxa"/>
            <w:vAlign w:val="center"/>
          </w:tcPr>
          <w:p w:rsidR="00471FBD" w:rsidRPr="00471FBD" w:rsidRDefault="00471FBD" w:rsidP="00471FBD">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471FBD">
              <w:rPr>
                <w:rFonts w:ascii="Times New Roman" w:hAnsi="Times New Roman" w:cs="Times New Roman"/>
                <w:color w:val="auto"/>
                <w:sz w:val="20"/>
                <w:szCs w:val="28"/>
              </w:rPr>
              <w:t>Трудно реализуемые активы. Под ними подразумеваются: "Основные средства", "Нематериальные активы", "Незавершенные капитальные вложения", "Оборудование к установке". В строках баланса данный показатель получит следующее выражение: стр. 120+110+130.</w:t>
            </w:r>
          </w:p>
        </w:tc>
      </w:tr>
    </w:tbl>
    <w:p w:rsidR="00471FBD" w:rsidRPr="00471FBD" w:rsidRDefault="00471FBD"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Пассивы баланса группируются по степени срочности их оплаты.</w:t>
      </w:r>
    </w:p>
    <w:p w:rsidR="00C24441"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p>
    <w:tbl>
      <w:tblPr>
        <w:tblW w:w="464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3"/>
        <w:gridCol w:w="7144"/>
      </w:tblGrid>
      <w:tr w:rsidR="00471FBD" w:rsidRPr="00047A15" w:rsidTr="00047A15">
        <w:trPr>
          <w:jc w:val="center"/>
        </w:trPr>
        <w:tc>
          <w:tcPr>
            <w:tcW w:w="1753"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 xml:space="preserve">Показатель </w:t>
            </w:r>
          </w:p>
        </w:tc>
        <w:tc>
          <w:tcPr>
            <w:tcW w:w="7144"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 xml:space="preserve">Описание </w:t>
            </w:r>
          </w:p>
        </w:tc>
      </w:tr>
      <w:tr w:rsidR="00471FBD" w:rsidRPr="00047A15" w:rsidTr="00047A15">
        <w:trPr>
          <w:jc w:val="center"/>
        </w:trPr>
        <w:tc>
          <w:tcPr>
            <w:tcW w:w="1753"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П1</w:t>
            </w:r>
          </w:p>
        </w:tc>
        <w:tc>
          <w:tcPr>
            <w:tcW w:w="7144" w:type="dxa"/>
            <w:shd w:val="clear" w:color="auto" w:fill="auto"/>
            <w:vAlign w:val="center"/>
          </w:tcPr>
          <w:p w:rsidR="00471FBD" w:rsidRPr="00047A15" w:rsidRDefault="00471FBD"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color w:val="auto"/>
                <w:sz w:val="20"/>
                <w:szCs w:val="28"/>
              </w:rPr>
              <w:t>Наиболее срочные пассивы. К ним относится кредиторская задолженность и прочие пассивы. Для того, чтобы высчитать этот показатель, суммируем следующие строки баланса: с 620 по 670;</w:t>
            </w:r>
          </w:p>
        </w:tc>
      </w:tr>
      <w:tr w:rsidR="00471FBD" w:rsidRPr="00047A15" w:rsidTr="00047A15">
        <w:trPr>
          <w:jc w:val="center"/>
        </w:trPr>
        <w:tc>
          <w:tcPr>
            <w:tcW w:w="1753"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П2</w:t>
            </w:r>
          </w:p>
        </w:tc>
        <w:tc>
          <w:tcPr>
            <w:tcW w:w="7144" w:type="dxa"/>
            <w:shd w:val="clear" w:color="auto" w:fill="auto"/>
            <w:vAlign w:val="center"/>
          </w:tcPr>
          <w:p w:rsidR="00471FBD" w:rsidRPr="00047A15" w:rsidRDefault="00471FBD"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color w:val="auto"/>
                <w:sz w:val="20"/>
                <w:szCs w:val="28"/>
              </w:rPr>
              <w:t>Краткосрочные пассивы. Они охватывают краткосрочные кредиты и заемные средства. Нужная нам строка баланса: 690;</w:t>
            </w:r>
          </w:p>
        </w:tc>
      </w:tr>
      <w:tr w:rsidR="00471FBD" w:rsidRPr="00047A15" w:rsidTr="00047A15">
        <w:trPr>
          <w:jc w:val="center"/>
        </w:trPr>
        <w:tc>
          <w:tcPr>
            <w:tcW w:w="1753"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П3</w:t>
            </w:r>
          </w:p>
        </w:tc>
        <w:tc>
          <w:tcPr>
            <w:tcW w:w="7144" w:type="dxa"/>
            <w:shd w:val="clear" w:color="auto" w:fill="auto"/>
            <w:vAlign w:val="center"/>
          </w:tcPr>
          <w:p w:rsidR="00471FBD" w:rsidRPr="00047A15" w:rsidRDefault="00471FBD"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color w:val="auto"/>
                <w:sz w:val="20"/>
                <w:szCs w:val="28"/>
              </w:rPr>
              <w:t>Долгосрочные пассивы. Они включают долгосрочные кредиты и заемные средства. То есть, нам нужна, в данном случае, строка 590;</w:t>
            </w:r>
          </w:p>
        </w:tc>
      </w:tr>
      <w:tr w:rsidR="00471FBD" w:rsidRPr="00047A15" w:rsidTr="00047A15">
        <w:trPr>
          <w:jc w:val="center"/>
        </w:trPr>
        <w:tc>
          <w:tcPr>
            <w:tcW w:w="1753"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П4</w:t>
            </w:r>
          </w:p>
        </w:tc>
        <w:tc>
          <w:tcPr>
            <w:tcW w:w="7144" w:type="dxa"/>
            <w:shd w:val="clear" w:color="auto" w:fill="auto"/>
            <w:vAlign w:val="center"/>
          </w:tcPr>
          <w:p w:rsidR="00471FBD" w:rsidRPr="00047A15" w:rsidRDefault="00471FBD"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color w:val="auto"/>
                <w:sz w:val="20"/>
                <w:szCs w:val="28"/>
              </w:rPr>
              <w:t>Постоянные пассивы. К ним относятся статьи раздела 1 пассива "Источники собственных средств". Для сохранения баланса актива и пассива итог данной группы уменьшается на сумму статьи "Расходы будущих периодов", то есть строка 490 минус строка 217 баланса.</w:t>
            </w:r>
          </w:p>
        </w:tc>
      </w:tr>
    </w:tbl>
    <w:p w:rsidR="00471FBD" w:rsidRPr="00471FBD" w:rsidRDefault="00471FBD"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p>
    <w:p w:rsidR="0059712B"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Для определения ликвидности баланса следует сопоставить итоги приведенных групп по активу и пассиву. Баланс считается абсолютно ликвидным, если:</w:t>
      </w:r>
    </w:p>
    <w:p w:rsidR="00471FBD" w:rsidRDefault="00471FBD"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p>
    <w:tbl>
      <w:tblPr>
        <w:tblW w:w="352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6"/>
        <w:gridCol w:w="2246"/>
        <w:gridCol w:w="2246"/>
      </w:tblGrid>
      <w:tr w:rsidR="00471FBD" w:rsidRPr="00471FBD" w:rsidTr="00047A15">
        <w:trPr>
          <w:trHeight w:val="334"/>
          <w:jc w:val="center"/>
        </w:trPr>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 xml:space="preserve">Актив </w:t>
            </w:r>
          </w:p>
        </w:tc>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 xml:space="preserve">Сравнение </w:t>
            </w:r>
          </w:p>
        </w:tc>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 xml:space="preserve">Пассив </w:t>
            </w:r>
          </w:p>
        </w:tc>
      </w:tr>
      <w:tr w:rsidR="00471FBD" w:rsidRPr="00471FBD" w:rsidTr="00047A15">
        <w:trPr>
          <w:trHeight w:val="334"/>
          <w:jc w:val="center"/>
        </w:trPr>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А1</w:t>
            </w:r>
          </w:p>
        </w:tc>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&gt;=</w:t>
            </w:r>
          </w:p>
        </w:tc>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П1</w:t>
            </w:r>
          </w:p>
        </w:tc>
      </w:tr>
      <w:tr w:rsidR="00471FBD" w:rsidRPr="00471FBD" w:rsidTr="00047A15">
        <w:trPr>
          <w:trHeight w:val="322"/>
          <w:jc w:val="center"/>
        </w:trPr>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А2</w:t>
            </w:r>
          </w:p>
        </w:tc>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&gt;=</w:t>
            </w:r>
          </w:p>
        </w:tc>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П2</w:t>
            </w:r>
          </w:p>
        </w:tc>
      </w:tr>
      <w:tr w:rsidR="00471FBD" w:rsidRPr="00471FBD" w:rsidTr="00047A15">
        <w:trPr>
          <w:trHeight w:val="334"/>
          <w:jc w:val="center"/>
        </w:trPr>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А3</w:t>
            </w:r>
          </w:p>
        </w:tc>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&gt;=</w:t>
            </w:r>
          </w:p>
        </w:tc>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П3</w:t>
            </w:r>
          </w:p>
        </w:tc>
      </w:tr>
      <w:tr w:rsidR="00471FBD" w:rsidRPr="00471FBD" w:rsidTr="00047A15">
        <w:trPr>
          <w:trHeight w:val="334"/>
          <w:jc w:val="center"/>
        </w:trPr>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А4</w:t>
            </w:r>
          </w:p>
        </w:tc>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 xml:space="preserve">=&lt; </w:t>
            </w:r>
          </w:p>
        </w:tc>
        <w:tc>
          <w:tcPr>
            <w:tcW w:w="2246" w:type="dxa"/>
            <w:vAlign w:val="center"/>
          </w:tcPr>
          <w:p w:rsidR="00471FBD" w:rsidRPr="00471FBD" w:rsidRDefault="00471FBD" w:rsidP="00471FBD">
            <w:pPr>
              <w:widowControl/>
              <w:shd w:val="clear" w:color="000000" w:fill="auto"/>
              <w:suppressAutoHyphens/>
              <w:spacing w:line="360" w:lineRule="auto"/>
              <w:rPr>
                <w:szCs w:val="28"/>
              </w:rPr>
            </w:pPr>
            <w:r w:rsidRPr="00471FBD">
              <w:rPr>
                <w:szCs w:val="28"/>
              </w:rPr>
              <w:t>П4</w:t>
            </w:r>
          </w:p>
        </w:tc>
      </w:tr>
    </w:tbl>
    <w:p w:rsidR="00471FBD" w:rsidRPr="00471FBD" w:rsidRDefault="00471FBD"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p>
    <w:p w:rsidR="00471FBD"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Если некоторые неравенства не соответствуют указанным ограничениям, ликвидность баланса в большей или меньшей степени отличается от абсолютной. Причем следует иметь в виду, что менее ликвидные активы не могут заменить более ликвидные при недостатке средств по одной группе и избытке по другой из-за невозможности погашения такими активами более срочных обязательств.</w:t>
      </w:r>
    </w:p>
    <w:p w:rsidR="00C24441" w:rsidRPr="00471FBD" w:rsidRDefault="00C24441" w:rsidP="00471FBD">
      <w:pPr>
        <w:widowControl/>
        <w:shd w:val="clear" w:color="000000" w:fill="auto"/>
        <w:suppressAutoHyphens/>
        <w:spacing w:line="360" w:lineRule="auto"/>
        <w:ind w:firstLine="709"/>
        <w:jc w:val="both"/>
        <w:rPr>
          <w:sz w:val="28"/>
          <w:szCs w:val="28"/>
        </w:rPr>
      </w:pPr>
      <w:r w:rsidRPr="00471FBD">
        <w:rPr>
          <w:sz w:val="28"/>
          <w:szCs w:val="28"/>
        </w:rPr>
        <w:t>Анализ ликвидности баланса представим в виде таблицы.</w:t>
      </w:r>
    </w:p>
    <w:p w:rsidR="00C24441" w:rsidRPr="00471FBD" w:rsidRDefault="00C24441" w:rsidP="00471FBD">
      <w:pPr>
        <w:widowControl/>
        <w:shd w:val="clear" w:color="000000" w:fill="auto"/>
        <w:suppressAutoHyphens/>
        <w:spacing w:line="360" w:lineRule="auto"/>
        <w:ind w:firstLine="709"/>
        <w:jc w:val="both"/>
        <w:rPr>
          <w:sz w:val="28"/>
          <w:szCs w:val="28"/>
        </w:rPr>
      </w:pPr>
    </w:p>
    <w:p w:rsidR="00C24441" w:rsidRPr="00471FBD" w:rsidRDefault="00C24441" w:rsidP="00471FBD">
      <w:pPr>
        <w:widowControl/>
        <w:shd w:val="clear" w:color="000000" w:fill="auto"/>
        <w:spacing w:line="360" w:lineRule="auto"/>
        <w:jc w:val="center"/>
        <w:rPr>
          <w:b/>
          <w:sz w:val="28"/>
          <w:szCs w:val="28"/>
        </w:rPr>
      </w:pPr>
      <w:r w:rsidRPr="00471FBD">
        <w:rPr>
          <w:b/>
          <w:sz w:val="28"/>
          <w:szCs w:val="28"/>
        </w:rPr>
        <w:t>АНАЛИЗ ЛИКВИДНОСТИ БАЛАНСА ОАО «</w:t>
      </w:r>
      <w:r w:rsidR="00B16E16" w:rsidRPr="00471FBD">
        <w:rPr>
          <w:b/>
          <w:sz w:val="28"/>
          <w:szCs w:val="28"/>
        </w:rPr>
        <w:t>ТНК</w:t>
      </w:r>
      <w:r w:rsidRPr="00471FBD">
        <w:rPr>
          <w:b/>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6"/>
        <w:gridCol w:w="967"/>
        <w:gridCol w:w="962"/>
        <w:gridCol w:w="1543"/>
        <w:gridCol w:w="967"/>
        <w:gridCol w:w="971"/>
        <w:gridCol w:w="965"/>
        <w:gridCol w:w="960"/>
      </w:tblGrid>
      <w:tr w:rsidR="00C24441" w:rsidRPr="00047A15" w:rsidTr="00047A15">
        <w:trPr>
          <w:jc w:val="center"/>
        </w:trPr>
        <w:tc>
          <w:tcPr>
            <w:tcW w:w="2236" w:type="dxa"/>
            <w:vMerge w:val="restart"/>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bCs/>
                <w:color w:val="auto"/>
                <w:sz w:val="20"/>
                <w:szCs w:val="28"/>
              </w:rPr>
              <w:t>АКТИВ</w:t>
            </w:r>
          </w:p>
        </w:tc>
        <w:tc>
          <w:tcPr>
            <w:tcW w:w="0" w:type="auto"/>
            <w:vMerge w:val="restart"/>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bCs/>
                <w:color w:val="auto"/>
                <w:sz w:val="20"/>
                <w:szCs w:val="28"/>
              </w:rPr>
              <w:t>На начало периода</w:t>
            </w:r>
          </w:p>
        </w:tc>
        <w:tc>
          <w:tcPr>
            <w:tcW w:w="0" w:type="auto"/>
            <w:vMerge w:val="restart"/>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bCs/>
                <w:color w:val="auto"/>
                <w:sz w:val="20"/>
                <w:szCs w:val="28"/>
              </w:rPr>
              <w:t>На конец периода</w:t>
            </w:r>
          </w:p>
        </w:tc>
        <w:tc>
          <w:tcPr>
            <w:tcW w:w="1543" w:type="dxa"/>
            <w:vMerge w:val="restart"/>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bCs/>
                <w:color w:val="auto"/>
                <w:sz w:val="20"/>
                <w:szCs w:val="28"/>
              </w:rPr>
              <w:t>ПАССИВ</w:t>
            </w:r>
          </w:p>
        </w:tc>
        <w:tc>
          <w:tcPr>
            <w:tcW w:w="0" w:type="auto"/>
            <w:vMerge w:val="restart"/>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bCs/>
                <w:color w:val="auto"/>
                <w:sz w:val="20"/>
                <w:szCs w:val="28"/>
              </w:rPr>
              <w:t>На начало периода</w:t>
            </w:r>
          </w:p>
        </w:tc>
        <w:tc>
          <w:tcPr>
            <w:tcW w:w="0" w:type="auto"/>
            <w:vMerge w:val="restart"/>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bCs/>
                <w:color w:val="auto"/>
                <w:sz w:val="20"/>
                <w:szCs w:val="28"/>
              </w:rPr>
              <w:t xml:space="preserve">На конец </w:t>
            </w:r>
            <w:r w:rsidR="0059712B" w:rsidRPr="00047A15">
              <w:rPr>
                <w:rFonts w:ascii="Times New Roman" w:hAnsi="Times New Roman" w:cs="Times New Roman"/>
                <w:bCs/>
                <w:color w:val="auto"/>
                <w:sz w:val="20"/>
                <w:szCs w:val="28"/>
              </w:rPr>
              <w:t>с</w:t>
            </w:r>
            <w:r w:rsidR="00471FBD" w:rsidRPr="00047A15">
              <w:rPr>
                <w:rFonts w:ascii="Times New Roman" w:hAnsi="Times New Roman" w:cs="Times New Roman"/>
                <w:bCs/>
                <w:color w:val="auto"/>
                <w:sz w:val="20"/>
                <w:szCs w:val="28"/>
              </w:rPr>
              <w:t xml:space="preserve"> </w:t>
            </w:r>
            <w:r w:rsidRPr="00047A15">
              <w:rPr>
                <w:rFonts w:ascii="Times New Roman" w:hAnsi="Times New Roman" w:cs="Times New Roman"/>
                <w:bCs/>
                <w:color w:val="auto"/>
                <w:sz w:val="20"/>
                <w:szCs w:val="28"/>
              </w:rPr>
              <w:t>периода</w:t>
            </w:r>
          </w:p>
        </w:tc>
        <w:tc>
          <w:tcPr>
            <w:tcW w:w="0" w:type="auto"/>
            <w:gridSpan w:val="2"/>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bCs/>
                <w:color w:val="auto"/>
                <w:sz w:val="20"/>
                <w:szCs w:val="28"/>
              </w:rPr>
              <w:t>Платежный излишек или недостача</w:t>
            </w:r>
          </w:p>
        </w:tc>
      </w:tr>
      <w:tr w:rsidR="00C24441" w:rsidRPr="00047A15" w:rsidTr="00047A15">
        <w:trPr>
          <w:jc w:val="center"/>
        </w:trPr>
        <w:tc>
          <w:tcPr>
            <w:tcW w:w="2236" w:type="dxa"/>
            <w:vMerge/>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rPr>
            </w:pPr>
          </w:p>
        </w:tc>
        <w:tc>
          <w:tcPr>
            <w:tcW w:w="0" w:type="auto"/>
            <w:vMerge/>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rPr>
            </w:pPr>
          </w:p>
        </w:tc>
        <w:tc>
          <w:tcPr>
            <w:tcW w:w="0" w:type="auto"/>
            <w:vMerge/>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rPr>
            </w:pPr>
          </w:p>
        </w:tc>
        <w:tc>
          <w:tcPr>
            <w:tcW w:w="1543" w:type="dxa"/>
            <w:vMerge/>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rPr>
            </w:pPr>
          </w:p>
        </w:tc>
        <w:tc>
          <w:tcPr>
            <w:tcW w:w="0" w:type="auto"/>
            <w:vMerge/>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rPr>
            </w:pPr>
          </w:p>
        </w:tc>
        <w:tc>
          <w:tcPr>
            <w:tcW w:w="0" w:type="auto"/>
            <w:vMerge/>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rPr>
            </w:pPr>
          </w:p>
        </w:tc>
        <w:tc>
          <w:tcPr>
            <w:tcW w:w="0" w:type="auto"/>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bCs/>
                <w:color w:val="auto"/>
                <w:sz w:val="20"/>
                <w:szCs w:val="28"/>
              </w:rPr>
              <w:t>на начало периода</w:t>
            </w:r>
          </w:p>
        </w:tc>
        <w:tc>
          <w:tcPr>
            <w:tcW w:w="0" w:type="auto"/>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bCs/>
                <w:color w:val="auto"/>
                <w:sz w:val="20"/>
                <w:szCs w:val="28"/>
              </w:rPr>
              <w:t>на конец периода</w:t>
            </w:r>
          </w:p>
        </w:tc>
      </w:tr>
      <w:tr w:rsidR="00C24441" w:rsidRPr="00047A15" w:rsidTr="00047A15">
        <w:trPr>
          <w:jc w:val="center"/>
        </w:trPr>
        <w:tc>
          <w:tcPr>
            <w:tcW w:w="2236" w:type="dxa"/>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iCs/>
                <w:color w:val="auto"/>
                <w:sz w:val="20"/>
                <w:szCs w:val="28"/>
              </w:rPr>
              <w:t>А</w:t>
            </w:r>
            <w:r w:rsidRPr="00047A15">
              <w:rPr>
                <w:rFonts w:ascii="Times New Roman" w:hAnsi="Times New Roman" w:cs="Times New Roman"/>
                <w:color w:val="auto"/>
                <w:sz w:val="20"/>
                <w:szCs w:val="28"/>
              </w:rPr>
              <w:t>1) Наиболее ликвидные активы</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1513</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1761</w:t>
            </w:r>
          </w:p>
        </w:tc>
        <w:tc>
          <w:tcPr>
            <w:tcW w:w="1543" w:type="dxa"/>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iCs/>
                <w:color w:val="auto"/>
                <w:sz w:val="20"/>
                <w:szCs w:val="28"/>
              </w:rPr>
              <w:t>П</w:t>
            </w:r>
            <w:r w:rsidRPr="00047A15">
              <w:rPr>
                <w:rFonts w:ascii="Times New Roman" w:hAnsi="Times New Roman" w:cs="Times New Roman"/>
                <w:color w:val="auto"/>
                <w:sz w:val="20"/>
                <w:szCs w:val="28"/>
              </w:rPr>
              <w:t>1) Наиболее срочные обязательства</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2449</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2167</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rPr>
              <w:t>-</w:t>
            </w:r>
            <w:r w:rsidRPr="00047A15">
              <w:rPr>
                <w:szCs w:val="28"/>
                <w:lang w:val="en-US"/>
              </w:rPr>
              <w:t>936</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-406</w:t>
            </w:r>
          </w:p>
        </w:tc>
      </w:tr>
      <w:tr w:rsidR="00C24441" w:rsidRPr="00047A15" w:rsidTr="00047A15">
        <w:trPr>
          <w:jc w:val="center"/>
        </w:trPr>
        <w:tc>
          <w:tcPr>
            <w:tcW w:w="2236" w:type="dxa"/>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iCs/>
                <w:color w:val="auto"/>
                <w:sz w:val="20"/>
                <w:szCs w:val="28"/>
              </w:rPr>
              <w:t>А</w:t>
            </w:r>
            <w:r w:rsidRPr="00047A15">
              <w:rPr>
                <w:rFonts w:ascii="Times New Roman" w:hAnsi="Times New Roman" w:cs="Times New Roman"/>
                <w:color w:val="auto"/>
                <w:sz w:val="20"/>
                <w:szCs w:val="28"/>
              </w:rPr>
              <w:t>2) Быстрореализуемые активы</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5696</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5533</w:t>
            </w:r>
          </w:p>
        </w:tc>
        <w:tc>
          <w:tcPr>
            <w:tcW w:w="1543" w:type="dxa"/>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iCs/>
                <w:color w:val="auto"/>
                <w:sz w:val="20"/>
                <w:szCs w:val="28"/>
              </w:rPr>
              <w:t>П</w:t>
            </w:r>
            <w:r w:rsidRPr="00047A15">
              <w:rPr>
                <w:rFonts w:ascii="Times New Roman" w:hAnsi="Times New Roman" w:cs="Times New Roman"/>
                <w:color w:val="auto"/>
                <w:sz w:val="20"/>
                <w:szCs w:val="28"/>
              </w:rPr>
              <w:t>2) Краткосрочные пассивы</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rFonts w:eastAsia="Arial Unicode MS"/>
                <w:szCs w:val="28"/>
                <w:lang w:val="en-US"/>
              </w:rPr>
              <w:t>1554</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853</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rFonts w:eastAsia="Arial Unicode MS"/>
                <w:szCs w:val="28"/>
                <w:lang w:val="en-US"/>
              </w:rPr>
              <w:t>4142</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rFonts w:eastAsia="Arial Unicode MS"/>
                <w:szCs w:val="28"/>
                <w:lang w:val="en-US"/>
              </w:rPr>
              <w:t>4680</w:t>
            </w:r>
          </w:p>
        </w:tc>
      </w:tr>
      <w:tr w:rsidR="00C24441" w:rsidRPr="00047A15" w:rsidTr="00047A15">
        <w:trPr>
          <w:jc w:val="center"/>
        </w:trPr>
        <w:tc>
          <w:tcPr>
            <w:tcW w:w="2236" w:type="dxa"/>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iCs/>
                <w:color w:val="auto"/>
                <w:sz w:val="20"/>
                <w:szCs w:val="28"/>
              </w:rPr>
              <w:t>А</w:t>
            </w:r>
            <w:r w:rsidRPr="00047A15">
              <w:rPr>
                <w:rFonts w:ascii="Times New Roman" w:hAnsi="Times New Roman" w:cs="Times New Roman"/>
                <w:color w:val="auto"/>
                <w:sz w:val="20"/>
                <w:szCs w:val="28"/>
              </w:rPr>
              <w:t>3) Медленнореализуемые активы</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3660</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2619</w:t>
            </w:r>
          </w:p>
        </w:tc>
        <w:tc>
          <w:tcPr>
            <w:tcW w:w="1543" w:type="dxa"/>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iCs/>
                <w:color w:val="auto"/>
                <w:sz w:val="20"/>
                <w:szCs w:val="28"/>
              </w:rPr>
              <w:t>П</w:t>
            </w:r>
            <w:r w:rsidRPr="00047A15">
              <w:rPr>
                <w:rFonts w:ascii="Times New Roman" w:hAnsi="Times New Roman" w:cs="Times New Roman"/>
                <w:color w:val="auto"/>
                <w:sz w:val="20"/>
                <w:szCs w:val="28"/>
              </w:rPr>
              <w:t>3) Долгосрочные пассивы</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15170</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13541</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rFonts w:eastAsia="Arial Unicode MS"/>
                <w:szCs w:val="28"/>
                <w:lang w:val="en-US"/>
              </w:rPr>
              <w:t>-11510</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rFonts w:eastAsia="Arial Unicode MS"/>
                <w:szCs w:val="28"/>
                <w:lang w:val="en-US"/>
              </w:rPr>
              <w:t>-10922</w:t>
            </w:r>
          </w:p>
        </w:tc>
      </w:tr>
      <w:tr w:rsidR="00C24441" w:rsidRPr="00047A15" w:rsidTr="00047A15">
        <w:trPr>
          <w:jc w:val="center"/>
        </w:trPr>
        <w:tc>
          <w:tcPr>
            <w:tcW w:w="2236" w:type="dxa"/>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iCs/>
                <w:color w:val="auto"/>
                <w:sz w:val="20"/>
                <w:szCs w:val="28"/>
              </w:rPr>
              <w:t>А</w:t>
            </w:r>
            <w:r w:rsidRPr="00047A15">
              <w:rPr>
                <w:rFonts w:ascii="Times New Roman" w:hAnsi="Times New Roman" w:cs="Times New Roman"/>
                <w:color w:val="auto"/>
                <w:sz w:val="20"/>
                <w:szCs w:val="28"/>
              </w:rPr>
              <w:t>4) Труднореализуемые активы</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14246</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12497</w:t>
            </w:r>
          </w:p>
        </w:tc>
        <w:tc>
          <w:tcPr>
            <w:tcW w:w="1543" w:type="dxa"/>
            <w:shd w:val="clear" w:color="auto" w:fill="auto"/>
            <w:vAlign w:val="center"/>
          </w:tcPr>
          <w:p w:rsidR="00C24441" w:rsidRPr="00047A15" w:rsidRDefault="00C24441" w:rsidP="00047A15">
            <w:pPr>
              <w:pStyle w:val="a4"/>
              <w:shd w:val="clear" w:color="000000" w:fill="auto"/>
              <w:suppressAutoHyphens/>
              <w:spacing w:before="0" w:beforeAutospacing="0" w:after="0" w:afterAutospacing="0" w:line="360" w:lineRule="auto"/>
              <w:ind w:left="0" w:firstLine="0"/>
              <w:rPr>
                <w:rFonts w:ascii="Times New Roman" w:hAnsi="Times New Roman" w:cs="Times New Roman"/>
                <w:color w:val="auto"/>
                <w:sz w:val="20"/>
                <w:szCs w:val="28"/>
              </w:rPr>
            </w:pPr>
            <w:r w:rsidRPr="00047A15">
              <w:rPr>
                <w:rFonts w:ascii="Times New Roman" w:hAnsi="Times New Roman" w:cs="Times New Roman"/>
                <w:iCs/>
                <w:color w:val="auto"/>
                <w:sz w:val="20"/>
                <w:szCs w:val="28"/>
              </w:rPr>
              <w:t>П</w:t>
            </w:r>
            <w:r w:rsidRPr="00047A15">
              <w:rPr>
                <w:rFonts w:ascii="Times New Roman" w:hAnsi="Times New Roman" w:cs="Times New Roman"/>
                <w:color w:val="auto"/>
                <w:sz w:val="20"/>
                <w:szCs w:val="28"/>
              </w:rPr>
              <w:t>4) Постоянные пассивы</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rPr>
              <w:t>31819</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szCs w:val="28"/>
                <w:lang w:val="en-US"/>
              </w:rPr>
              <w:t>26804</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rFonts w:eastAsia="Arial Unicode MS"/>
                <w:szCs w:val="28"/>
                <w:lang w:val="en-US"/>
              </w:rPr>
              <w:t>-17573</w:t>
            </w:r>
          </w:p>
        </w:tc>
        <w:tc>
          <w:tcPr>
            <w:tcW w:w="0" w:type="auto"/>
            <w:shd w:val="clear" w:color="auto" w:fill="auto"/>
            <w:vAlign w:val="center"/>
          </w:tcPr>
          <w:p w:rsidR="00C24441" w:rsidRPr="00047A15" w:rsidRDefault="00C24441" w:rsidP="00047A15">
            <w:pPr>
              <w:widowControl/>
              <w:shd w:val="clear" w:color="000000" w:fill="auto"/>
              <w:suppressAutoHyphens/>
              <w:spacing w:line="360" w:lineRule="auto"/>
              <w:rPr>
                <w:rFonts w:eastAsia="Arial Unicode MS"/>
                <w:szCs w:val="28"/>
                <w:lang w:val="en-US"/>
              </w:rPr>
            </w:pPr>
            <w:r w:rsidRPr="00047A15">
              <w:rPr>
                <w:rFonts w:eastAsia="Arial Unicode MS"/>
                <w:szCs w:val="28"/>
                <w:lang w:val="en-US"/>
              </w:rPr>
              <w:t>-14307</w:t>
            </w:r>
          </w:p>
        </w:tc>
      </w:tr>
    </w:tbl>
    <w:p w:rsidR="00C24441" w:rsidRPr="00471FBD" w:rsidRDefault="00C24441" w:rsidP="00471FBD">
      <w:pPr>
        <w:widowControl/>
        <w:shd w:val="clear" w:color="000000" w:fill="auto"/>
        <w:suppressAutoHyphens/>
        <w:spacing w:line="360" w:lineRule="auto"/>
        <w:ind w:firstLine="709"/>
        <w:jc w:val="both"/>
        <w:rPr>
          <w:sz w:val="28"/>
          <w:szCs w:val="28"/>
        </w:rPr>
      </w:pPr>
    </w:p>
    <w:p w:rsidR="00471FBD"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Сопоставление наиболее ликвидных средств и быстро реализуемых активов с наиболее срочными обязательствами и краткосрочными пассивами позволяет выяснить текущую ликвидность. Она свидетельствует о платежеспособности (или неплатежеспособности) предприятия на ближайшее время.</w:t>
      </w:r>
    </w:p>
    <w:p w:rsidR="00471FBD"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Сравнение медленно реализуемых активов с долгосрочными и среднесрочными пассивами показывает перспективную ликвидность. Перспективная ликвидность отражает прогноз платежеспособности на основе сравнения будущих поступлений и платежей.</w:t>
      </w:r>
    </w:p>
    <w:p w:rsidR="00471FBD"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 xml:space="preserve">Сопоставление итогов первой группы по активу и </w:t>
      </w:r>
      <w:r w:rsidR="0059712B" w:rsidRPr="00471FBD">
        <w:rPr>
          <w:rFonts w:ascii="Times New Roman" w:hAnsi="Times New Roman" w:cs="Times New Roman"/>
          <w:color w:val="auto"/>
          <w:sz w:val="28"/>
          <w:szCs w:val="28"/>
        </w:rPr>
        <w:t>и</w:t>
      </w:r>
      <w:r w:rsidRPr="00471FBD">
        <w:rPr>
          <w:rFonts w:ascii="Times New Roman" w:hAnsi="Times New Roman" w:cs="Times New Roman"/>
          <w:color w:val="auto"/>
          <w:sz w:val="28"/>
          <w:szCs w:val="28"/>
        </w:rPr>
        <w:t>тва (</w:t>
      </w:r>
      <w:r w:rsidRPr="00471FBD">
        <w:rPr>
          <w:rFonts w:ascii="Times New Roman" w:hAnsi="Times New Roman" w:cs="Times New Roman"/>
          <w:bCs/>
          <w:iCs/>
          <w:color w:val="auto"/>
          <w:sz w:val="28"/>
          <w:szCs w:val="28"/>
        </w:rPr>
        <w:t>П1</w:t>
      </w:r>
      <w:r w:rsidRPr="00471FBD">
        <w:rPr>
          <w:rFonts w:ascii="Times New Roman" w:hAnsi="Times New Roman" w:cs="Times New Roman"/>
          <w:color w:val="auto"/>
          <w:sz w:val="28"/>
          <w:szCs w:val="28"/>
        </w:rPr>
        <w:t>) на конец периода с недостатком, равным 406 млн. долл. То есть предприятие неспособно погасить текущую задолженность кредиторов на сумму 406 млн. долл.</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Так же, запасы предприятия (А3) не покрывают кредиторскую задолженность (П3), что свидетельствует о недостаточной величине запасов ОАО «</w:t>
      </w:r>
      <w:r w:rsidR="00B16E16" w:rsidRPr="00471FBD">
        <w:rPr>
          <w:rFonts w:ascii="Times New Roman" w:hAnsi="Times New Roman" w:cs="Times New Roman"/>
          <w:color w:val="auto"/>
          <w:sz w:val="28"/>
          <w:szCs w:val="28"/>
        </w:rPr>
        <w:t>ТНК</w:t>
      </w:r>
      <w:r w:rsidRPr="00471FBD">
        <w:rPr>
          <w:rFonts w:ascii="Times New Roman" w:hAnsi="Times New Roman" w:cs="Times New Roman"/>
          <w:color w:val="auto"/>
          <w:sz w:val="28"/>
          <w:szCs w:val="28"/>
        </w:rPr>
        <w:t>»</w:t>
      </w:r>
    </w:p>
    <w:p w:rsidR="00471FBD"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По остальным соотношениям выполняются указанные ограничения. Следовательно, организация способна расплатиться по платежам ближайшей и отдаленной перспективы с некоторым финансовым запасом при условии своевременных расчетов с дебиторами, увеличением запасов предприятия с учетом возможности использования ликвидных активов для этих целей.</w:t>
      </w:r>
    </w:p>
    <w:p w:rsidR="00471FBD"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Выполнение последнего неравенства свидетельствует о достаточности собственного капитала организации (</w:t>
      </w:r>
      <w:r w:rsidRPr="00471FBD">
        <w:rPr>
          <w:rFonts w:ascii="Times New Roman" w:hAnsi="Times New Roman" w:cs="Times New Roman"/>
          <w:bCs/>
          <w:iCs/>
          <w:color w:val="auto"/>
          <w:sz w:val="28"/>
          <w:szCs w:val="28"/>
        </w:rPr>
        <w:t>П</w:t>
      </w:r>
      <w:r w:rsidRPr="00471FBD">
        <w:rPr>
          <w:rFonts w:ascii="Times New Roman" w:hAnsi="Times New Roman" w:cs="Times New Roman"/>
          <w:bCs/>
          <w:color w:val="auto"/>
          <w:sz w:val="28"/>
          <w:szCs w:val="28"/>
        </w:rPr>
        <w:t>4</w:t>
      </w:r>
      <w:r w:rsidRPr="00471FBD">
        <w:rPr>
          <w:rFonts w:ascii="Times New Roman" w:hAnsi="Times New Roman" w:cs="Times New Roman"/>
          <w:color w:val="auto"/>
          <w:sz w:val="28"/>
          <w:szCs w:val="28"/>
        </w:rPr>
        <w:t>) для покрытия труднореализуемых активов (</w:t>
      </w:r>
      <w:r w:rsidRPr="00471FBD">
        <w:rPr>
          <w:rFonts w:ascii="Times New Roman" w:hAnsi="Times New Roman" w:cs="Times New Roman"/>
          <w:bCs/>
          <w:iCs/>
          <w:color w:val="auto"/>
          <w:sz w:val="28"/>
          <w:szCs w:val="28"/>
        </w:rPr>
        <w:t>А</w:t>
      </w:r>
      <w:r w:rsidRPr="00471FBD">
        <w:rPr>
          <w:rFonts w:ascii="Times New Roman" w:hAnsi="Times New Roman" w:cs="Times New Roman"/>
          <w:bCs/>
          <w:color w:val="auto"/>
          <w:sz w:val="28"/>
          <w:szCs w:val="28"/>
        </w:rPr>
        <w:t>4)</w:t>
      </w:r>
      <w:r w:rsidRPr="00471FBD">
        <w:rPr>
          <w:rFonts w:ascii="Times New Roman" w:hAnsi="Times New Roman" w:cs="Times New Roman"/>
          <w:color w:val="auto"/>
          <w:sz w:val="28"/>
          <w:szCs w:val="28"/>
        </w:rPr>
        <w:t>.</w:t>
      </w:r>
    </w:p>
    <w:p w:rsidR="00C24441" w:rsidRPr="00471FBD" w:rsidRDefault="00C24441" w:rsidP="00471FBD">
      <w:pPr>
        <w:pStyle w:val="a4"/>
        <w:shd w:val="clear" w:color="000000" w:fill="auto"/>
        <w:spacing w:before="0" w:beforeAutospacing="0" w:after="0" w:afterAutospacing="0" w:line="360" w:lineRule="auto"/>
        <w:ind w:left="0" w:firstLine="0"/>
        <w:jc w:val="center"/>
        <w:rPr>
          <w:rFonts w:ascii="Times New Roman" w:hAnsi="Times New Roman" w:cs="Times New Roman"/>
          <w:b/>
          <w:color w:val="auto"/>
          <w:sz w:val="28"/>
          <w:szCs w:val="28"/>
        </w:rPr>
      </w:pPr>
    </w:p>
    <w:p w:rsidR="00C24441" w:rsidRPr="00471FBD" w:rsidRDefault="00C24441" w:rsidP="00471FBD">
      <w:pPr>
        <w:pStyle w:val="a4"/>
        <w:shd w:val="clear" w:color="000000" w:fill="auto"/>
        <w:spacing w:before="0" w:beforeAutospacing="0" w:after="0" w:afterAutospacing="0" w:line="360" w:lineRule="auto"/>
        <w:ind w:left="0" w:firstLine="0"/>
        <w:jc w:val="center"/>
        <w:rPr>
          <w:rFonts w:ascii="Times New Roman" w:hAnsi="Times New Roman" w:cs="Times New Roman"/>
          <w:b/>
          <w:color w:val="auto"/>
          <w:sz w:val="28"/>
          <w:szCs w:val="32"/>
        </w:rPr>
      </w:pPr>
      <w:r w:rsidRPr="00471FBD">
        <w:rPr>
          <w:rFonts w:ascii="Times New Roman" w:hAnsi="Times New Roman" w:cs="Times New Roman"/>
          <w:b/>
          <w:color w:val="auto"/>
          <w:sz w:val="28"/>
          <w:szCs w:val="32"/>
        </w:rPr>
        <w:t>2.3</w:t>
      </w:r>
      <w:r w:rsidR="00471FBD" w:rsidRPr="00471FBD">
        <w:rPr>
          <w:rFonts w:ascii="Times New Roman" w:hAnsi="Times New Roman" w:cs="Times New Roman"/>
          <w:b/>
          <w:color w:val="auto"/>
          <w:sz w:val="28"/>
          <w:szCs w:val="32"/>
        </w:rPr>
        <w:t xml:space="preserve"> </w:t>
      </w:r>
      <w:r w:rsidRPr="00471FBD">
        <w:rPr>
          <w:rFonts w:ascii="Times New Roman" w:hAnsi="Times New Roman" w:cs="Times New Roman"/>
          <w:b/>
          <w:bCs/>
          <w:color w:val="auto"/>
          <w:sz w:val="28"/>
          <w:szCs w:val="32"/>
        </w:rPr>
        <w:t>Показатели ликвидности</w:t>
      </w:r>
      <w:r w:rsidR="00471FBD" w:rsidRPr="00471FBD">
        <w:rPr>
          <w:rFonts w:ascii="Times New Roman" w:hAnsi="Times New Roman" w:cs="Times New Roman"/>
          <w:b/>
          <w:bCs/>
          <w:color w:val="auto"/>
          <w:sz w:val="28"/>
          <w:szCs w:val="32"/>
        </w:rPr>
        <w:t xml:space="preserve"> </w:t>
      </w:r>
      <w:r w:rsidRPr="00471FBD">
        <w:rPr>
          <w:rFonts w:ascii="Times New Roman" w:hAnsi="Times New Roman" w:cs="Times New Roman"/>
          <w:b/>
          <w:bCs/>
          <w:color w:val="auto"/>
          <w:sz w:val="28"/>
          <w:szCs w:val="32"/>
        </w:rPr>
        <w:t>ОАО «</w:t>
      </w:r>
      <w:r w:rsidR="00B16E16" w:rsidRPr="00471FBD">
        <w:rPr>
          <w:rFonts w:ascii="Times New Roman" w:hAnsi="Times New Roman" w:cs="Times New Roman"/>
          <w:b/>
          <w:bCs/>
          <w:color w:val="auto"/>
          <w:sz w:val="28"/>
          <w:szCs w:val="32"/>
        </w:rPr>
        <w:t>ТНК</w:t>
      </w:r>
      <w:r w:rsidR="00471FBD">
        <w:rPr>
          <w:rFonts w:ascii="Times New Roman" w:hAnsi="Times New Roman" w:cs="Times New Roman"/>
          <w:b/>
          <w:bCs/>
          <w:color w:val="auto"/>
          <w:sz w:val="28"/>
          <w:szCs w:val="32"/>
        </w:rPr>
        <w:t>»</w:t>
      </w:r>
    </w:p>
    <w:p w:rsidR="00471FBD" w:rsidRPr="00471FBD" w:rsidRDefault="00471FBD" w:rsidP="00471FBD">
      <w:pPr>
        <w:pStyle w:val="a4"/>
        <w:shd w:val="clear" w:color="000000" w:fill="auto"/>
        <w:spacing w:before="0" w:beforeAutospacing="0" w:after="0" w:afterAutospacing="0" w:line="360" w:lineRule="auto"/>
        <w:ind w:left="0" w:firstLine="0"/>
        <w:jc w:val="center"/>
        <w:rPr>
          <w:rFonts w:ascii="Times New Roman" w:hAnsi="Times New Roman" w:cs="Times New Roman"/>
          <w:b/>
          <w:color w:val="auto"/>
          <w:sz w:val="28"/>
          <w:szCs w:val="28"/>
        </w:rPr>
      </w:pP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Такими показателями служат коэффициенты ликвидности предприятия. Эти коэффициенты позволяют определить способность предприятия оплатить свои краткосрочные обязательства в течение отчетного периода. Наиболее важными среди них с точки зрения финансового менеджмента являются следующие:</w:t>
      </w:r>
    </w:p>
    <w:p w:rsidR="00471FBD" w:rsidRPr="00471FBD" w:rsidRDefault="00C24441" w:rsidP="00471FBD">
      <w:pPr>
        <w:widowControl/>
        <w:numPr>
          <w:ilvl w:val="1"/>
          <w:numId w:val="9"/>
        </w:numPr>
        <w:shd w:val="clear" w:color="000000" w:fill="auto"/>
        <w:suppressAutoHyphens/>
        <w:autoSpaceDE/>
        <w:autoSpaceDN/>
        <w:adjustRightInd/>
        <w:spacing w:line="360" w:lineRule="auto"/>
        <w:ind w:left="0" w:firstLine="709"/>
        <w:jc w:val="both"/>
        <w:rPr>
          <w:sz w:val="28"/>
          <w:szCs w:val="28"/>
        </w:rPr>
      </w:pPr>
      <w:r w:rsidRPr="00471FBD">
        <w:rPr>
          <w:sz w:val="28"/>
          <w:szCs w:val="28"/>
        </w:rPr>
        <w:t>Коэффициент общей (текущей) ликвидности;</w:t>
      </w:r>
    </w:p>
    <w:p w:rsidR="00471FBD" w:rsidRPr="00471FBD" w:rsidRDefault="00C24441" w:rsidP="00471FBD">
      <w:pPr>
        <w:widowControl/>
        <w:numPr>
          <w:ilvl w:val="1"/>
          <w:numId w:val="9"/>
        </w:numPr>
        <w:shd w:val="clear" w:color="000000" w:fill="auto"/>
        <w:suppressAutoHyphens/>
        <w:autoSpaceDE/>
        <w:autoSpaceDN/>
        <w:adjustRightInd/>
        <w:spacing w:line="360" w:lineRule="auto"/>
        <w:ind w:left="0" w:firstLine="709"/>
        <w:jc w:val="both"/>
        <w:rPr>
          <w:sz w:val="28"/>
          <w:szCs w:val="28"/>
        </w:rPr>
      </w:pPr>
      <w:r w:rsidRPr="00471FBD">
        <w:rPr>
          <w:sz w:val="28"/>
          <w:szCs w:val="28"/>
        </w:rPr>
        <w:t>Коэффициент срочной</w:t>
      </w:r>
      <w:r w:rsidRPr="00471FBD">
        <w:rPr>
          <w:sz w:val="28"/>
          <w:szCs w:val="28"/>
          <w:lang w:val="en-US"/>
        </w:rPr>
        <w:t>(</w:t>
      </w:r>
      <w:r w:rsidRPr="00471FBD">
        <w:rPr>
          <w:sz w:val="28"/>
          <w:szCs w:val="28"/>
        </w:rPr>
        <w:t>быстрой) ликвидности;</w:t>
      </w:r>
    </w:p>
    <w:p w:rsidR="00471FBD" w:rsidRPr="00471FBD" w:rsidRDefault="00C24441" w:rsidP="00471FBD">
      <w:pPr>
        <w:widowControl/>
        <w:numPr>
          <w:ilvl w:val="1"/>
          <w:numId w:val="9"/>
        </w:numPr>
        <w:shd w:val="clear" w:color="000000" w:fill="auto"/>
        <w:suppressAutoHyphens/>
        <w:autoSpaceDE/>
        <w:autoSpaceDN/>
        <w:adjustRightInd/>
        <w:spacing w:line="360" w:lineRule="auto"/>
        <w:ind w:left="0" w:firstLine="709"/>
        <w:jc w:val="both"/>
        <w:rPr>
          <w:sz w:val="28"/>
          <w:szCs w:val="28"/>
        </w:rPr>
      </w:pPr>
      <w:r w:rsidRPr="00471FBD">
        <w:rPr>
          <w:sz w:val="28"/>
          <w:szCs w:val="28"/>
        </w:rPr>
        <w:t>Коэффициент абсолютной ликвидности;</w:t>
      </w:r>
    </w:p>
    <w:p w:rsidR="00C24441" w:rsidRPr="00471FBD" w:rsidRDefault="00C24441" w:rsidP="00471FBD">
      <w:pPr>
        <w:widowControl/>
        <w:numPr>
          <w:ilvl w:val="1"/>
          <w:numId w:val="9"/>
        </w:numPr>
        <w:shd w:val="clear" w:color="000000" w:fill="auto"/>
        <w:suppressAutoHyphens/>
        <w:autoSpaceDE/>
        <w:autoSpaceDN/>
        <w:adjustRightInd/>
        <w:spacing w:line="360" w:lineRule="auto"/>
        <w:ind w:left="0" w:firstLine="709"/>
        <w:jc w:val="both"/>
        <w:rPr>
          <w:sz w:val="28"/>
          <w:szCs w:val="28"/>
        </w:rPr>
      </w:pPr>
      <w:r w:rsidRPr="00471FBD">
        <w:rPr>
          <w:sz w:val="28"/>
          <w:szCs w:val="28"/>
        </w:rPr>
        <w:t>Чистый оборотный капитал.</w:t>
      </w:r>
    </w:p>
    <w:p w:rsidR="00C24441" w:rsidRDefault="00A151DE" w:rsidP="00471FBD">
      <w:pPr>
        <w:widowControl/>
        <w:shd w:val="clear" w:color="000000" w:fill="auto"/>
        <w:suppressAutoHyphens/>
        <w:spacing w:line="360" w:lineRule="auto"/>
        <w:ind w:firstLine="709"/>
        <w:jc w:val="both"/>
        <w:rPr>
          <w:sz w:val="28"/>
          <w:szCs w:val="28"/>
        </w:rPr>
      </w:pPr>
      <w:r>
        <w:rPr>
          <w:sz w:val="28"/>
          <w:szCs w:val="28"/>
        </w:rPr>
        <w:br w:type="page"/>
      </w:r>
    </w:p>
    <w:tbl>
      <w:tblPr>
        <w:tblW w:w="417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8"/>
        <w:gridCol w:w="3116"/>
        <w:gridCol w:w="2425"/>
      </w:tblGrid>
      <w:tr w:rsidR="00471FBD" w:rsidRPr="00047A15" w:rsidTr="00047A15">
        <w:trPr>
          <w:trHeight w:val="70"/>
          <w:jc w:val="center"/>
        </w:trPr>
        <w:tc>
          <w:tcPr>
            <w:tcW w:w="2458"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Показатель ликвидности</w:t>
            </w:r>
          </w:p>
        </w:tc>
        <w:tc>
          <w:tcPr>
            <w:tcW w:w="3116"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Расчет</w:t>
            </w:r>
          </w:p>
        </w:tc>
        <w:tc>
          <w:tcPr>
            <w:tcW w:w="2425"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Источник информации</w:t>
            </w:r>
          </w:p>
        </w:tc>
      </w:tr>
      <w:tr w:rsidR="00471FBD" w:rsidRPr="00047A15" w:rsidTr="00047A15">
        <w:trPr>
          <w:trHeight w:val="654"/>
          <w:jc w:val="center"/>
        </w:trPr>
        <w:tc>
          <w:tcPr>
            <w:tcW w:w="2458"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Текущая (общая) ликвидность</w:t>
            </w:r>
          </w:p>
        </w:tc>
        <w:tc>
          <w:tcPr>
            <w:tcW w:w="3116"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 xml:space="preserve">Оборотные средства/ Краткосрочные обязательства </w:t>
            </w:r>
          </w:p>
        </w:tc>
        <w:tc>
          <w:tcPr>
            <w:tcW w:w="2425"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 xml:space="preserve">стр.290 / стр.690 </w:t>
            </w:r>
          </w:p>
        </w:tc>
      </w:tr>
      <w:tr w:rsidR="00471FBD" w:rsidRPr="00047A15" w:rsidTr="00047A15">
        <w:trPr>
          <w:trHeight w:val="1655"/>
          <w:jc w:val="center"/>
        </w:trPr>
        <w:tc>
          <w:tcPr>
            <w:tcW w:w="2458"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Срочная(быстрая) ликвидность</w:t>
            </w:r>
          </w:p>
        </w:tc>
        <w:tc>
          <w:tcPr>
            <w:tcW w:w="3116"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 xml:space="preserve">(Денежные средства + Краткосрочные финансовые вложения + Чистая дебиторская задолженность)/ Краткосрочные обязательства </w:t>
            </w:r>
          </w:p>
        </w:tc>
        <w:tc>
          <w:tcPr>
            <w:tcW w:w="2425"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 xml:space="preserve">стр. (290 — (210 — 217))/стр. 690 </w:t>
            </w:r>
          </w:p>
        </w:tc>
      </w:tr>
      <w:tr w:rsidR="00471FBD" w:rsidRPr="00047A15" w:rsidTr="00047A15">
        <w:trPr>
          <w:trHeight w:val="617"/>
          <w:jc w:val="center"/>
        </w:trPr>
        <w:tc>
          <w:tcPr>
            <w:tcW w:w="2458"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Абсолютная ликвидность</w:t>
            </w:r>
          </w:p>
        </w:tc>
        <w:tc>
          <w:tcPr>
            <w:tcW w:w="3116"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 xml:space="preserve">Денежные средства/ Краткосрочные обязательства </w:t>
            </w:r>
          </w:p>
        </w:tc>
        <w:tc>
          <w:tcPr>
            <w:tcW w:w="2425"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 xml:space="preserve">стр. 260/ стр. 690 </w:t>
            </w:r>
          </w:p>
        </w:tc>
      </w:tr>
      <w:tr w:rsidR="00471FBD" w:rsidRPr="00047A15" w:rsidTr="00047A15">
        <w:trPr>
          <w:trHeight w:val="641"/>
          <w:jc w:val="center"/>
        </w:trPr>
        <w:tc>
          <w:tcPr>
            <w:tcW w:w="2458"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Чистый оборотный капитал</w:t>
            </w:r>
          </w:p>
        </w:tc>
        <w:tc>
          <w:tcPr>
            <w:tcW w:w="3116"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 xml:space="preserve">Оборотные средства — Краткосрочные обязательства </w:t>
            </w:r>
          </w:p>
        </w:tc>
        <w:tc>
          <w:tcPr>
            <w:tcW w:w="2425" w:type="dxa"/>
            <w:shd w:val="clear" w:color="auto" w:fill="auto"/>
            <w:vAlign w:val="center"/>
          </w:tcPr>
          <w:p w:rsidR="00471FBD" w:rsidRPr="00047A15" w:rsidRDefault="00471FBD" w:rsidP="00047A15">
            <w:pPr>
              <w:widowControl/>
              <w:shd w:val="clear" w:color="000000" w:fill="auto"/>
              <w:suppressAutoHyphens/>
              <w:spacing w:line="360" w:lineRule="auto"/>
              <w:rPr>
                <w:szCs w:val="28"/>
              </w:rPr>
            </w:pPr>
            <w:r w:rsidRPr="00047A15">
              <w:rPr>
                <w:szCs w:val="28"/>
              </w:rPr>
              <w:t xml:space="preserve">стр. 290 — стр.690 </w:t>
            </w:r>
          </w:p>
        </w:tc>
      </w:tr>
    </w:tbl>
    <w:p w:rsidR="00471FBD" w:rsidRPr="00471FBD" w:rsidRDefault="00471FBD" w:rsidP="00471FBD">
      <w:pPr>
        <w:widowControl/>
        <w:shd w:val="clear" w:color="000000" w:fill="auto"/>
        <w:suppressAutoHyphens/>
        <w:spacing w:line="360" w:lineRule="auto"/>
        <w:ind w:firstLine="709"/>
        <w:jc w:val="both"/>
        <w:rPr>
          <w:sz w:val="28"/>
          <w:szCs w:val="28"/>
        </w:rPr>
      </w:pPr>
    </w:p>
    <w:p w:rsidR="00471FBD"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Коэффициент текущей ликвидности</w:t>
      </w:r>
      <w:r w:rsidR="00471FBD"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(или общий коэффициент покрытия) указывает,</w:t>
      </w:r>
      <w:r w:rsidR="00943CC0"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какую часть текущих обязательств по кредитам и расчетам можно погасить,</w:t>
      </w:r>
      <w:r w:rsidR="00943CC0"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мобилизовав все оборотные средства.</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Согласно общепринятым международным стандартам, считается, что этот коэффициент должен находится в пределах от единицы до двух.</w:t>
      </w:r>
      <w:r w:rsidR="00943CC0"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Значение</w:t>
      </w:r>
      <w:r w:rsidR="00943CC0"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&lt;1 говорит о возможной утрате платежеспособности, а значение &gt;</w:t>
      </w:r>
      <w:r w:rsidR="00943CC0"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4 о недостаточной активности использования заемных средств и как следствие,</w:t>
      </w:r>
      <w:r w:rsidR="00943CC0"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меньшее значение рентабельности собственного капитала. При этом,</w:t>
      </w:r>
      <w:r w:rsidR="00943CC0"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необходимо учитывать, что в зави</w:t>
      </w:r>
      <w:r w:rsidR="00943CC0" w:rsidRPr="00471FBD">
        <w:rPr>
          <w:rFonts w:ascii="Times New Roman" w:hAnsi="Times New Roman" w:cs="Times New Roman"/>
          <w:color w:val="auto"/>
          <w:sz w:val="28"/>
          <w:szCs w:val="28"/>
        </w:rPr>
        <w:t xml:space="preserve">симости от области деятельности </w:t>
      </w:r>
      <w:r w:rsidRPr="00471FBD">
        <w:rPr>
          <w:rFonts w:ascii="Times New Roman" w:hAnsi="Times New Roman" w:cs="Times New Roman"/>
          <w:color w:val="auto"/>
          <w:sz w:val="28"/>
          <w:szCs w:val="28"/>
        </w:rPr>
        <w:t>структуры и качества активов значение коэффициента может сильно меняться. Нижняя граница обусловлена тем, что оборотных средств должно быть по меньшей мере достаточно для погашения краткосрочных обязательств, иначе предприятие окажется под угрозой банкротства. Превышение оборотных средств над краткосрочными обязательствами более, чем в два (три) раза считается также нежелательным, поскольку может свидетельствовать о нерациональной структуре капитала.</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32"/>
        </w:rPr>
      </w:pPr>
      <w:r w:rsidRPr="00471FBD">
        <w:rPr>
          <w:rFonts w:ascii="Times New Roman" w:hAnsi="Times New Roman" w:cs="Times New Roman"/>
          <w:color w:val="auto"/>
          <w:sz w:val="28"/>
          <w:szCs w:val="32"/>
        </w:rPr>
        <w:t>К текущ. л =ДС+ДЗ+З / Текущие Пассивы</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К текущ. л на нач.п =1650+5533+2619/2167+853=3,2</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К текущ. л на кон.п =1420+5696+3660/2449+1554=2,6</w:t>
      </w:r>
    </w:p>
    <w:p w:rsidR="00471FBD"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Следующим в нашем списке идет коэффициент быстрой ликвидности, который характеризует способность компании,</w:t>
      </w:r>
      <w:r w:rsidR="00943CC0"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фирмы досрочно погасить краткосрочную кредиторскую задолженность.</w:t>
      </w:r>
      <w:r w:rsidR="00471FBD"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раскрывающий отношение наиболее ликвидной части оборотных средств (денежных средств, краткосрочных финансовых вложений и дебиторской задолженности) к краткосрочным обязательствам. По международным стандартам уровень коэффициента срочной ликвидности должен быть выше единицы. В России же его оптимальное значение определено как 0,8 — 1,5. Необходимость расчета данного коэффициента вызвана тем, что ликвидность отдельных категорий оборотных средств далеко не одинакова. Например, сто тысяч рублей на расчетном счете и бочки бензина на такую же сумму, которые находятся на складе предприятия. Если деньги в случае необходимости могут быть просто списаны с</w:t>
      </w:r>
      <w:r w:rsidR="00471FBD"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расчетного счета, то еще неизвестно, возьмет ли</w:t>
      </w:r>
      <w:r w:rsidR="00471FBD"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кредитор в счет оплаты долга эти самые бочки с бензином на такую же сумму. Если нет, то</w:t>
      </w:r>
      <w:r w:rsidR="00471FBD"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предприятию придется искать покупателя на этот бензин, а это затраты и времени и денег.</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32"/>
        </w:rPr>
      </w:pPr>
      <w:r w:rsidRPr="00471FBD">
        <w:rPr>
          <w:rFonts w:ascii="Times New Roman" w:hAnsi="Times New Roman" w:cs="Times New Roman"/>
          <w:color w:val="auto"/>
          <w:sz w:val="28"/>
          <w:szCs w:val="32"/>
        </w:rPr>
        <w:t>К быстр.л =ДС+ДЗ/ Текущие Пассивы</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К абс.л на нач.п =1650+5533/2167+853=2,37</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К абс.л на кон.п =1420+5696/2449+1554=1,77</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Наиболее часто применяется коэффициент абсолютной ликвидности является наиболее жестким критерием ликвидности,</w:t>
      </w:r>
      <w:r w:rsidR="00943CC0"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показывает,</w:t>
      </w:r>
      <w:r w:rsidR="00943CC0"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какая часть краткосрочных заемных обязательств может быть при необходимости погашена немедленно. То есть ликвидность предприятия оценивается по показателю денежных средств, которые, как мы знаем, имеют абсолютную ликвидность. Оптимальный уровень данного коэффициента в России считается равным 0,1 — 0,2.</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32"/>
        </w:rPr>
      </w:pPr>
      <w:r w:rsidRPr="00471FBD">
        <w:rPr>
          <w:rFonts w:ascii="Times New Roman" w:hAnsi="Times New Roman" w:cs="Times New Roman"/>
          <w:color w:val="auto"/>
          <w:sz w:val="28"/>
          <w:szCs w:val="32"/>
        </w:rPr>
        <w:t>К абс.л= Денежные средства/Текущие Пассивы</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К абс.л на нач.п =1650/3020= 0,5</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К абс.л на кон.п</w:t>
      </w:r>
      <w:r w:rsidR="00471FBD" w:rsidRPr="00471FBD">
        <w:rPr>
          <w:rFonts w:ascii="Times New Roman" w:hAnsi="Times New Roman" w:cs="Times New Roman"/>
          <w:color w:val="auto"/>
          <w:sz w:val="28"/>
          <w:szCs w:val="28"/>
        </w:rPr>
        <w:t xml:space="preserve"> </w:t>
      </w:r>
      <w:r w:rsidRPr="00471FBD">
        <w:rPr>
          <w:rFonts w:ascii="Times New Roman" w:hAnsi="Times New Roman" w:cs="Times New Roman"/>
          <w:color w:val="auto"/>
          <w:sz w:val="28"/>
          <w:szCs w:val="28"/>
        </w:rPr>
        <w:t>=1420/4003=0,3</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Важным показателем в изучении, анализе ликвидности предприятия является чистый оборотный капитал, величина которого находится как разность между оборотными активами фирмы и ее краткосрочными обязательствами.</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ЧОК = Оборотные средства — Краткосрочные обязательства</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(стр. 290 — стр.690)</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ЧОК на нач.п=12497-7341=5156</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ЧОК на кон.п=14246-5836=8410</w:t>
      </w:r>
    </w:p>
    <w:p w:rsidR="00471FBD"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Чистый оборотный капитал придает фирме большую уверенность в собственных силах. Ведь это именно он выручает предприятие при самых разных проявлениях отрицательных сторон рынка. Например: при задержке погашения дебиторской задолженности или трудностях со сбытом продукции, обесценивания или потерь оборотных средств (например, при самых разных "черных" днях недели или финансовом кризисе).</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На финансовом положении предприятия отрицательно сказывается как недостаток, так и излишек чистого оборотного капитала. Недостаток этих средств может привести предприятие к банкротству, поскольку свидетельствует о его неспособности своевременно погасить краткосрочные обязательства. Недостаток может быть вызван убытками в хозяйственной деятельности, ростом безнадежной дебиторской задолженности, приобретением дорогостоящих объектов основных средств без предварительного накопления средств на эти цели, выплатой дивидендов при отсутствии соответствующей прибыли, финансовой неподготовленностью к погашению долгосрочных обязательств предприятия.</w:t>
      </w:r>
    </w:p>
    <w:p w:rsidR="00C24441" w:rsidRPr="00471FBD" w:rsidRDefault="00C24441" w:rsidP="00471FBD">
      <w:pPr>
        <w:pStyle w:val="a4"/>
        <w:shd w:val="clear" w:color="000000" w:fill="auto"/>
        <w:suppressAutoHyphens/>
        <w:spacing w:before="0" w:beforeAutospacing="0" w:after="0" w:afterAutospacing="0" w:line="360" w:lineRule="auto"/>
        <w:ind w:left="0" w:firstLine="709"/>
        <w:jc w:val="both"/>
        <w:rPr>
          <w:rFonts w:ascii="Times New Roman" w:hAnsi="Times New Roman" w:cs="Times New Roman"/>
          <w:color w:val="auto"/>
          <w:sz w:val="28"/>
          <w:szCs w:val="28"/>
        </w:rPr>
      </w:pPr>
      <w:r w:rsidRPr="00471FBD">
        <w:rPr>
          <w:rFonts w:ascii="Times New Roman" w:hAnsi="Times New Roman" w:cs="Times New Roman"/>
          <w:color w:val="auto"/>
          <w:sz w:val="28"/>
          <w:szCs w:val="28"/>
        </w:rPr>
        <w:t>Значительное превышение чистого оборотного капитала над оптимальной потребностью в нем свидетельствуют о неэффективном использовании ресурсов. Примерами являются: выпуск акций или получение кредитов без реальной потребности в них для хозяйственной деятельности предприятия, нерациональное использование прибыли от хозяйственной деятельности.</w:t>
      </w:r>
    </w:p>
    <w:p w:rsidR="00C24441" w:rsidRPr="00471FBD" w:rsidRDefault="00C24441" w:rsidP="00471FBD">
      <w:pPr>
        <w:widowControl/>
        <w:shd w:val="clear" w:color="000000" w:fill="auto"/>
        <w:suppressAutoHyphens/>
        <w:spacing w:line="360" w:lineRule="auto"/>
        <w:ind w:firstLine="709"/>
        <w:jc w:val="both"/>
        <w:rPr>
          <w:sz w:val="28"/>
          <w:szCs w:val="28"/>
        </w:rPr>
      </w:pPr>
      <w:r w:rsidRPr="00471FBD">
        <w:rPr>
          <w:sz w:val="28"/>
          <w:szCs w:val="28"/>
        </w:rPr>
        <w:t>В результате произведенных расчетов показателей ликвидности можно сделать вывод, что ОАО «</w:t>
      </w:r>
      <w:r w:rsidR="00B16E16" w:rsidRPr="00471FBD">
        <w:rPr>
          <w:sz w:val="28"/>
          <w:szCs w:val="28"/>
        </w:rPr>
        <w:t>ТНК</w:t>
      </w:r>
      <w:r w:rsidRPr="00471FBD">
        <w:rPr>
          <w:sz w:val="28"/>
          <w:szCs w:val="28"/>
        </w:rPr>
        <w:t>» является платежеспособным и ликвидным. Показатель коэффициента текущей ликвидности =3,2 и 2,6 являются нормальными, однако говорят недостаточности активного использования заемных средств.</w:t>
      </w:r>
    </w:p>
    <w:p w:rsidR="00C24441" w:rsidRPr="00471FBD" w:rsidRDefault="00C24441" w:rsidP="00471FBD">
      <w:pPr>
        <w:widowControl/>
        <w:shd w:val="clear" w:color="000000" w:fill="auto"/>
        <w:suppressAutoHyphens/>
        <w:spacing w:line="360" w:lineRule="auto"/>
        <w:ind w:firstLine="709"/>
        <w:jc w:val="both"/>
        <w:rPr>
          <w:sz w:val="28"/>
          <w:szCs w:val="28"/>
        </w:rPr>
      </w:pPr>
      <w:r w:rsidRPr="00471FBD">
        <w:rPr>
          <w:sz w:val="28"/>
          <w:szCs w:val="28"/>
        </w:rPr>
        <w:t>Коэффициенты быстрой ликвидности и абсолютной ликвидности так же являются нормальными и для западных стран,</w:t>
      </w:r>
      <w:r w:rsidR="00943CC0" w:rsidRPr="00471FBD">
        <w:rPr>
          <w:sz w:val="28"/>
          <w:szCs w:val="28"/>
        </w:rPr>
        <w:t xml:space="preserve"> </w:t>
      </w:r>
      <w:r w:rsidRPr="00471FBD">
        <w:rPr>
          <w:sz w:val="28"/>
          <w:szCs w:val="28"/>
        </w:rPr>
        <w:t xml:space="preserve">в особенности если учесть, что значительная часть продукции компании реализуется на международном рынке. </w:t>
      </w:r>
      <w:r w:rsidR="00B16E16" w:rsidRPr="00471FBD">
        <w:rPr>
          <w:sz w:val="28"/>
          <w:szCs w:val="28"/>
        </w:rPr>
        <w:t>ТНК</w:t>
      </w:r>
      <w:r w:rsidRPr="00471FBD">
        <w:rPr>
          <w:sz w:val="28"/>
          <w:szCs w:val="28"/>
        </w:rPr>
        <w:t xml:space="preserve"> занимается сбытом нефтепродуктов в России, Восточной Европе, странах СНГ и США.</w:t>
      </w:r>
    </w:p>
    <w:p w:rsidR="00471FBD" w:rsidRDefault="00471FBD" w:rsidP="00471FBD">
      <w:pPr>
        <w:widowControl/>
        <w:shd w:val="clear" w:color="000000" w:fill="auto"/>
        <w:suppressAutoHyphens/>
        <w:spacing w:line="360" w:lineRule="auto"/>
        <w:ind w:firstLine="709"/>
        <w:jc w:val="both"/>
        <w:rPr>
          <w:sz w:val="28"/>
          <w:szCs w:val="28"/>
        </w:rPr>
      </w:pPr>
    </w:p>
    <w:p w:rsidR="0088108C" w:rsidRPr="00471FBD" w:rsidRDefault="00471FBD" w:rsidP="00471FBD">
      <w:pPr>
        <w:widowControl/>
        <w:shd w:val="clear" w:color="000000" w:fill="auto"/>
        <w:spacing w:line="360" w:lineRule="auto"/>
        <w:jc w:val="center"/>
        <w:rPr>
          <w:b/>
          <w:sz w:val="28"/>
          <w:szCs w:val="32"/>
        </w:rPr>
      </w:pPr>
      <w:r>
        <w:rPr>
          <w:sz w:val="28"/>
          <w:szCs w:val="28"/>
        </w:rPr>
        <w:br w:type="page"/>
      </w:r>
      <w:r w:rsidR="0088108C" w:rsidRPr="00471FBD">
        <w:rPr>
          <w:b/>
          <w:sz w:val="28"/>
          <w:szCs w:val="32"/>
        </w:rPr>
        <w:t>3. Пут</w:t>
      </w:r>
      <w:r>
        <w:rPr>
          <w:b/>
          <w:sz w:val="28"/>
          <w:szCs w:val="32"/>
        </w:rPr>
        <w:t>и повышения ликвидности баланса</w:t>
      </w:r>
    </w:p>
    <w:p w:rsidR="0088108C" w:rsidRPr="00471FBD" w:rsidRDefault="0088108C" w:rsidP="00471FBD">
      <w:pPr>
        <w:widowControl/>
        <w:shd w:val="clear" w:color="000000" w:fill="auto"/>
        <w:suppressAutoHyphens/>
        <w:spacing w:line="360" w:lineRule="auto"/>
        <w:ind w:firstLine="709"/>
        <w:jc w:val="both"/>
        <w:rPr>
          <w:sz w:val="28"/>
          <w:szCs w:val="32"/>
        </w:rPr>
      </w:pPr>
    </w:p>
    <w:p w:rsidR="0088108C" w:rsidRPr="00471FBD" w:rsidRDefault="0088108C" w:rsidP="00471FBD">
      <w:pPr>
        <w:pStyle w:val="a7"/>
        <w:shd w:val="clear" w:color="000000" w:fill="auto"/>
        <w:suppressAutoHyphens/>
        <w:spacing w:line="360" w:lineRule="auto"/>
        <w:ind w:firstLine="709"/>
        <w:rPr>
          <w:sz w:val="28"/>
        </w:rPr>
      </w:pPr>
      <w:r w:rsidRPr="00471FBD">
        <w:rPr>
          <w:sz w:val="28"/>
        </w:rPr>
        <w:t>Из расчетной части</w:t>
      </w:r>
      <w:r w:rsidR="00471FBD" w:rsidRPr="00471FBD">
        <w:rPr>
          <w:sz w:val="28"/>
        </w:rPr>
        <w:t xml:space="preserve"> </w:t>
      </w:r>
      <w:r w:rsidRPr="00471FBD">
        <w:rPr>
          <w:sz w:val="28"/>
        </w:rPr>
        <w:t xml:space="preserve">я </w:t>
      </w:r>
      <w:r w:rsidR="00C35893" w:rsidRPr="00471FBD">
        <w:rPr>
          <w:sz w:val="28"/>
        </w:rPr>
        <w:t>сделал</w:t>
      </w:r>
      <w:r w:rsidR="00471FBD" w:rsidRPr="00471FBD">
        <w:rPr>
          <w:sz w:val="28"/>
        </w:rPr>
        <w:t xml:space="preserve"> </w:t>
      </w:r>
      <w:r w:rsidRPr="00471FBD">
        <w:rPr>
          <w:sz w:val="28"/>
        </w:rPr>
        <w:t>вывод, что ОАО «</w:t>
      </w:r>
      <w:r w:rsidR="00B16E16" w:rsidRPr="00471FBD">
        <w:rPr>
          <w:sz w:val="28"/>
        </w:rPr>
        <w:t>ТНК</w:t>
      </w:r>
      <w:r w:rsidRPr="00471FBD">
        <w:rPr>
          <w:sz w:val="28"/>
        </w:rPr>
        <w:t>»</w:t>
      </w:r>
      <w:r w:rsidR="00471FBD" w:rsidRPr="00471FBD">
        <w:rPr>
          <w:sz w:val="28"/>
        </w:rPr>
        <w:t xml:space="preserve"> </w:t>
      </w:r>
      <w:r w:rsidRPr="00471FBD">
        <w:rPr>
          <w:sz w:val="28"/>
        </w:rPr>
        <w:t>является успешным и эффективно функционирующим предприятием, несмотря на возникшую кредиторскую задолженность и недостаточность запасов, которые могут</w:t>
      </w:r>
      <w:r w:rsidR="00471FBD" w:rsidRPr="00471FBD">
        <w:rPr>
          <w:sz w:val="28"/>
        </w:rPr>
        <w:t xml:space="preserve"> </w:t>
      </w:r>
      <w:r w:rsidRPr="00471FBD">
        <w:rPr>
          <w:sz w:val="28"/>
        </w:rPr>
        <w:t>покрыться</w:t>
      </w:r>
      <w:r w:rsidR="00471FBD" w:rsidRPr="00471FBD">
        <w:rPr>
          <w:sz w:val="28"/>
        </w:rPr>
        <w:t xml:space="preserve"> </w:t>
      </w:r>
      <w:r w:rsidRPr="00471FBD">
        <w:rPr>
          <w:sz w:val="28"/>
        </w:rPr>
        <w:t>за счет ликвидных активов предприятия.</w:t>
      </w:r>
    </w:p>
    <w:p w:rsidR="0088108C" w:rsidRPr="00471FBD" w:rsidRDefault="0088108C" w:rsidP="00471FBD">
      <w:pPr>
        <w:pStyle w:val="a7"/>
        <w:shd w:val="clear" w:color="000000" w:fill="auto"/>
        <w:suppressAutoHyphens/>
        <w:spacing w:line="360" w:lineRule="auto"/>
        <w:ind w:firstLine="709"/>
        <w:rPr>
          <w:sz w:val="28"/>
        </w:rPr>
      </w:pPr>
      <w:r w:rsidRPr="00471FBD">
        <w:rPr>
          <w:sz w:val="28"/>
        </w:rPr>
        <w:t>Однако для дальнейшего благополучия можно рибегнуть к повышению ликвидности предприятия.</w:t>
      </w:r>
    </w:p>
    <w:p w:rsidR="0088108C" w:rsidRPr="00471FBD" w:rsidRDefault="0088108C" w:rsidP="00471FBD">
      <w:pPr>
        <w:widowControl/>
        <w:shd w:val="clear" w:color="000000" w:fill="auto"/>
        <w:suppressAutoHyphens/>
        <w:spacing w:line="360" w:lineRule="auto"/>
        <w:ind w:firstLine="709"/>
        <w:jc w:val="both"/>
        <w:rPr>
          <w:sz w:val="28"/>
        </w:rPr>
      </w:pPr>
      <w:r w:rsidRPr="00471FBD">
        <w:rPr>
          <w:sz w:val="28"/>
        </w:rPr>
        <w:t>Основными путями повышения ликвидности являются:</w:t>
      </w:r>
    </w:p>
    <w:p w:rsidR="0088108C" w:rsidRPr="00471FBD" w:rsidRDefault="0088108C" w:rsidP="00471FBD">
      <w:pPr>
        <w:widowControl/>
        <w:numPr>
          <w:ilvl w:val="0"/>
          <w:numId w:val="10"/>
        </w:numPr>
        <w:shd w:val="clear" w:color="000000" w:fill="auto"/>
        <w:suppressAutoHyphens/>
        <w:autoSpaceDE/>
        <w:autoSpaceDN/>
        <w:adjustRightInd/>
        <w:spacing w:line="360" w:lineRule="auto"/>
        <w:ind w:left="0" w:firstLine="709"/>
        <w:jc w:val="both"/>
        <w:rPr>
          <w:sz w:val="28"/>
        </w:rPr>
      </w:pPr>
      <w:r w:rsidRPr="00471FBD">
        <w:rPr>
          <w:sz w:val="28"/>
        </w:rPr>
        <w:t>увеличение собственного капитала;</w:t>
      </w:r>
    </w:p>
    <w:p w:rsidR="0088108C" w:rsidRPr="00471FBD" w:rsidRDefault="0088108C" w:rsidP="00471FBD">
      <w:pPr>
        <w:widowControl/>
        <w:numPr>
          <w:ilvl w:val="0"/>
          <w:numId w:val="10"/>
        </w:numPr>
        <w:shd w:val="clear" w:color="000000" w:fill="auto"/>
        <w:suppressAutoHyphens/>
        <w:autoSpaceDE/>
        <w:autoSpaceDN/>
        <w:adjustRightInd/>
        <w:spacing w:line="360" w:lineRule="auto"/>
        <w:ind w:left="0" w:firstLine="709"/>
        <w:jc w:val="both"/>
        <w:rPr>
          <w:sz w:val="28"/>
        </w:rPr>
      </w:pPr>
      <w:r w:rsidRPr="00471FBD">
        <w:rPr>
          <w:sz w:val="28"/>
        </w:rPr>
        <w:t>продажа части постоянных активов;</w:t>
      </w:r>
    </w:p>
    <w:p w:rsidR="0088108C" w:rsidRPr="00471FBD" w:rsidRDefault="0088108C" w:rsidP="00471FBD">
      <w:pPr>
        <w:widowControl/>
        <w:numPr>
          <w:ilvl w:val="0"/>
          <w:numId w:val="10"/>
        </w:numPr>
        <w:shd w:val="clear" w:color="000000" w:fill="auto"/>
        <w:suppressAutoHyphens/>
        <w:autoSpaceDE/>
        <w:autoSpaceDN/>
        <w:adjustRightInd/>
        <w:spacing w:line="360" w:lineRule="auto"/>
        <w:ind w:left="0" w:firstLine="709"/>
        <w:jc w:val="both"/>
        <w:rPr>
          <w:sz w:val="28"/>
        </w:rPr>
      </w:pPr>
      <w:r w:rsidRPr="00471FBD">
        <w:rPr>
          <w:sz w:val="28"/>
        </w:rPr>
        <w:t>сокращение сверхнормативных запасов;</w:t>
      </w:r>
    </w:p>
    <w:p w:rsidR="00471FBD" w:rsidRPr="00471FBD" w:rsidRDefault="0088108C" w:rsidP="00471FBD">
      <w:pPr>
        <w:widowControl/>
        <w:numPr>
          <w:ilvl w:val="0"/>
          <w:numId w:val="10"/>
        </w:numPr>
        <w:shd w:val="clear" w:color="000000" w:fill="auto"/>
        <w:suppressAutoHyphens/>
        <w:autoSpaceDE/>
        <w:autoSpaceDN/>
        <w:adjustRightInd/>
        <w:spacing w:line="360" w:lineRule="auto"/>
        <w:ind w:left="0" w:firstLine="709"/>
        <w:jc w:val="both"/>
        <w:rPr>
          <w:sz w:val="28"/>
        </w:rPr>
      </w:pPr>
      <w:r w:rsidRPr="00471FBD">
        <w:rPr>
          <w:sz w:val="28"/>
        </w:rPr>
        <w:t>получение долгосрочного финансирования.</w:t>
      </w:r>
    </w:p>
    <w:p w:rsidR="0088108C" w:rsidRPr="00471FBD" w:rsidRDefault="0088108C" w:rsidP="00471FBD">
      <w:pPr>
        <w:widowControl/>
        <w:shd w:val="clear" w:color="000000" w:fill="auto"/>
        <w:suppressAutoHyphens/>
        <w:spacing w:line="360" w:lineRule="auto"/>
        <w:ind w:firstLine="709"/>
        <w:jc w:val="both"/>
        <w:rPr>
          <w:sz w:val="28"/>
          <w:szCs w:val="15"/>
        </w:rPr>
      </w:pPr>
      <w:r w:rsidRPr="00471FBD">
        <w:rPr>
          <w:sz w:val="28"/>
          <w:szCs w:val="15"/>
        </w:rPr>
        <w:t>Для укрепления платежеспособности предприятия необходимо:</w:t>
      </w:r>
    </w:p>
    <w:p w:rsidR="0088108C" w:rsidRPr="00471FBD" w:rsidRDefault="0088108C" w:rsidP="00471FBD">
      <w:pPr>
        <w:widowControl/>
        <w:numPr>
          <w:ilvl w:val="0"/>
          <w:numId w:val="12"/>
        </w:numPr>
        <w:shd w:val="clear" w:color="000000" w:fill="auto"/>
        <w:tabs>
          <w:tab w:val="clear" w:pos="2366"/>
          <w:tab w:val="num" w:pos="0"/>
        </w:tabs>
        <w:suppressAutoHyphens/>
        <w:autoSpaceDE/>
        <w:autoSpaceDN/>
        <w:adjustRightInd/>
        <w:spacing w:line="360" w:lineRule="auto"/>
        <w:ind w:left="0" w:firstLine="709"/>
        <w:jc w:val="both"/>
        <w:rPr>
          <w:sz w:val="28"/>
          <w:szCs w:val="15"/>
        </w:rPr>
      </w:pPr>
      <w:r w:rsidRPr="00471FBD">
        <w:rPr>
          <w:sz w:val="28"/>
          <w:szCs w:val="15"/>
        </w:rPr>
        <w:t>улучшение управления дебиторской и кредиторской задолженностью предприятия;</w:t>
      </w:r>
    </w:p>
    <w:p w:rsidR="0088108C" w:rsidRPr="00471FBD" w:rsidRDefault="0088108C" w:rsidP="00471FBD">
      <w:pPr>
        <w:widowControl/>
        <w:numPr>
          <w:ilvl w:val="0"/>
          <w:numId w:val="12"/>
        </w:numPr>
        <w:shd w:val="clear" w:color="000000" w:fill="auto"/>
        <w:tabs>
          <w:tab w:val="clear" w:pos="2366"/>
          <w:tab w:val="num" w:pos="0"/>
        </w:tabs>
        <w:suppressAutoHyphens/>
        <w:autoSpaceDE/>
        <w:autoSpaceDN/>
        <w:adjustRightInd/>
        <w:spacing w:line="360" w:lineRule="auto"/>
        <w:ind w:left="0" w:firstLine="709"/>
        <w:jc w:val="both"/>
        <w:rPr>
          <w:sz w:val="28"/>
          <w:szCs w:val="15"/>
        </w:rPr>
      </w:pPr>
      <w:r w:rsidRPr="00471FBD">
        <w:rPr>
          <w:sz w:val="28"/>
          <w:szCs w:val="15"/>
        </w:rPr>
        <w:t>повышение ликвидности баланса предприятия.</w:t>
      </w:r>
    </w:p>
    <w:p w:rsidR="00471FBD" w:rsidRPr="00471FBD" w:rsidRDefault="0088108C" w:rsidP="00471FBD">
      <w:pPr>
        <w:widowControl/>
        <w:shd w:val="clear" w:color="000000" w:fill="auto"/>
        <w:suppressAutoHyphens/>
        <w:spacing w:line="360" w:lineRule="auto"/>
        <w:ind w:firstLine="709"/>
        <w:jc w:val="both"/>
        <w:rPr>
          <w:sz w:val="28"/>
          <w:szCs w:val="28"/>
        </w:rPr>
      </w:pPr>
      <w:r w:rsidRPr="00471FBD">
        <w:rPr>
          <w:sz w:val="28"/>
          <w:szCs w:val="28"/>
        </w:rPr>
        <w:t>Управление дебиторской задолженностью предполагает прежде всего контроль за оборачиваемостью средств в расчетах. Ускорение оборачиваемости является положительной тенденцией экономической деятельности предприятия. Ускорение оборачиваемости может быть достигнуто благодаря отбору потенциальных покупателей, определению условий оплаты, контролю за сроками погашения дебиторской задолженности и воздействию на дебиторов.</w:t>
      </w:r>
    </w:p>
    <w:p w:rsidR="0088108C" w:rsidRPr="00471FBD" w:rsidRDefault="0088108C" w:rsidP="00471FBD">
      <w:pPr>
        <w:widowControl/>
        <w:shd w:val="clear" w:color="000000" w:fill="auto"/>
        <w:suppressAutoHyphens/>
        <w:spacing w:line="360" w:lineRule="auto"/>
        <w:ind w:firstLine="709"/>
        <w:jc w:val="both"/>
        <w:rPr>
          <w:sz w:val="28"/>
        </w:rPr>
      </w:pPr>
      <w:r w:rsidRPr="00471FBD">
        <w:rPr>
          <w:sz w:val="28"/>
        </w:rPr>
        <w:t>Управление кредиторской задолженностью предполагает:</w:t>
      </w:r>
    </w:p>
    <w:p w:rsidR="00471FBD" w:rsidRPr="00471FBD" w:rsidRDefault="0088108C" w:rsidP="00471FBD">
      <w:pPr>
        <w:widowControl/>
        <w:numPr>
          <w:ilvl w:val="0"/>
          <w:numId w:val="11"/>
        </w:numPr>
        <w:shd w:val="clear" w:color="000000" w:fill="auto"/>
        <w:tabs>
          <w:tab w:val="clear" w:pos="2400"/>
          <w:tab w:val="num" w:pos="0"/>
        </w:tabs>
        <w:suppressAutoHyphens/>
        <w:autoSpaceDE/>
        <w:autoSpaceDN/>
        <w:adjustRightInd/>
        <w:spacing w:line="360" w:lineRule="auto"/>
        <w:ind w:left="0" w:firstLine="709"/>
        <w:jc w:val="both"/>
        <w:rPr>
          <w:sz w:val="28"/>
        </w:rPr>
      </w:pPr>
      <w:r w:rsidRPr="00471FBD">
        <w:rPr>
          <w:sz w:val="28"/>
        </w:rPr>
        <w:t>правильный выбор формы задолженности (банковская или коммерческая) с целью минимизации процентных выплат и затрат на приобретение материальных ценностей;</w:t>
      </w:r>
    </w:p>
    <w:p w:rsidR="0088108C" w:rsidRPr="00471FBD" w:rsidRDefault="0088108C" w:rsidP="00471FBD">
      <w:pPr>
        <w:widowControl/>
        <w:numPr>
          <w:ilvl w:val="0"/>
          <w:numId w:val="11"/>
        </w:numPr>
        <w:shd w:val="clear" w:color="000000" w:fill="auto"/>
        <w:tabs>
          <w:tab w:val="clear" w:pos="2400"/>
          <w:tab w:val="num" w:pos="0"/>
        </w:tabs>
        <w:suppressAutoHyphens/>
        <w:autoSpaceDE/>
        <w:autoSpaceDN/>
        <w:adjustRightInd/>
        <w:spacing w:line="360" w:lineRule="auto"/>
        <w:ind w:left="0" w:firstLine="709"/>
        <w:jc w:val="both"/>
        <w:rPr>
          <w:sz w:val="28"/>
        </w:rPr>
      </w:pPr>
      <w:r w:rsidRPr="00471FBD">
        <w:rPr>
          <w:sz w:val="28"/>
        </w:rPr>
        <w:t>установление наиболее удобной формы банковского кредита и его срока;</w:t>
      </w:r>
    </w:p>
    <w:p w:rsidR="0088108C" w:rsidRPr="00471FBD" w:rsidRDefault="0088108C" w:rsidP="00471FBD">
      <w:pPr>
        <w:widowControl/>
        <w:numPr>
          <w:ilvl w:val="0"/>
          <w:numId w:val="11"/>
        </w:numPr>
        <w:shd w:val="clear" w:color="000000" w:fill="auto"/>
        <w:tabs>
          <w:tab w:val="clear" w:pos="2400"/>
          <w:tab w:val="num" w:pos="0"/>
        </w:tabs>
        <w:suppressAutoHyphens/>
        <w:autoSpaceDE/>
        <w:autoSpaceDN/>
        <w:adjustRightInd/>
        <w:spacing w:line="360" w:lineRule="auto"/>
        <w:ind w:left="0" w:firstLine="709"/>
        <w:jc w:val="both"/>
        <w:rPr>
          <w:sz w:val="28"/>
        </w:rPr>
      </w:pPr>
      <w:r w:rsidRPr="00471FBD">
        <w:rPr>
          <w:sz w:val="28"/>
        </w:rPr>
        <w:t>недопущение образования просроченной задолженности, связанной с дополнительными затратами (штрафные санкции, пени).</w:t>
      </w:r>
    </w:p>
    <w:p w:rsidR="0088108C" w:rsidRPr="00471FBD" w:rsidRDefault="0088108C" w:rsidP="00471FBD">
      <w:pPr>
        <w:widowControl/>
        <w:shd w:val="clear" w:color="000000" w:fill="auto"/>
        <w:suppressAutoHyphens/>
        <w:spacing w:line="360" w:lineRule="auto"/>
        <w:ind w:firstLine="709"/>
        <w:jc w:val="both"/>
        <w:rPr>
          <w:sz w:val="28"/>
        </w:rPr>
      </w:pPr>
      <w:r w:rsidRPr="00471FBD">
        <w:rPr>
          <w:sz w:val="28"/>
        </w:rPr>
        <w:t>Эффективное управление предприятием невозможно без оперативного контроля дебиторской и кредиторской задолженности. Несвоевременность получения данных по задолженности может привести к тому, что предприятие либо останется без необходимых оборотных средств, либо не сможет правильно запланировать объем денежных средств для предстоящих выплат. Подобных проблем можно избежать, если оперативно получать данные о реальной дебиторской и кредиторской задолженности.</w:t>
      </w:r>
    </w:p>
    <w:p w:rsidR="0088108C" w:rsidRPr="00471FBD" w:rsidRDefault="0088108C" w:rsidP="00471FBD">
      <w:pPr>
        <w:widowControl/>
        <w:shd w:val="clear" w:color="000000" w:fill="auto"/>
        <w:suppressAutoHyphens/>
        <w:spacing w:line="360" w:lineRule="auto"/>
        <w:ind w:firstLine="709"/>
        <w:jc w:val="both"/>
        <w:rPr>
          <w:sz w:val="28"/>
        </w:rPr>
      </w:pPr>
    </w:p>
    <w:p w:rsidR="00B16030" w:rsidRPr="00471FBD" w:rsidRDefault="00943CC0" w:rsidP="00471FBD">
      <w:pPr>
        <w:widowControl/>
        <w:shd w:val="clear" w:color="000000" w:fill="auto"/>
        <w:spacing w:line="360" w:lineRule="auto"/>
        <w:jc w:val="center"/>
        <w:rPr>
          <w:b/>
          <w:bCs/>
          <w:sz w:val="28"/>
          <w:szCs w:val="18"/>
        </w:rPr>
      </w:pPr>
      <w:r w:rsidRPr="00471FBD">
        <w:rPr>
          <w:sz w:val="28"/>
          <w:szCs w:val="28"/>
        </w:rPr>
        <w:br w:type="page"/>
      </w:r>
      <w:r w:rsidR="00471FBD">
        <w:rPr>
          <w:b/>
          <w:bCs/>
          <w:sz w:val="28"/>
          <w:szCs w:val="18"/>
        </w:rPr>
        <w:t>Заключение</w:t>
      </w:r>
    </w:p>
    <w:p w:rsidR="00B16030" w:rsidRPr="00471FBD" w:rsidRDefault="00B16030" w:rsidP="00471FBD">
      <w:pPr>
        <w:widowControl/>
        <w:shd w:val="clear" w:color="000000" w:fill="auto"/>
        <w:spacing w:line="360" w:lineRule="auto"/>
        <w:jc w:val="center"/>
        <w:rPr>
          <w:b/>
          <w:bCs/>
          <w:sz w:val="28"/>
          <w:szCs w:val="18"/>
        </w:rPr>
      </w:pPr>
    </w:p>
    <w:p w:rsidR="00B16030" w:rsidRPr="00471FBD" w:rsidRDefault="00B16030" w:rsidP="00471FBD">
      <w:pPr>
        <w:pStyle w:val="3"/>
        <w:shd w:val="clear" w:color="000000" w:fill="auto"/>
        <w:suppressAutoHyphens/>
        <w:ind w:firstLine="709"/>
        <w:rPr>
          <w:szCs w:val="24"/>
        </w:rPr>
      </w:pPr>
      <w:r w:rsidRPr="00471FBD">
        <w:rPr>
          <w:szCs w:val="24"/>
        </w:rPr>
        <w:t>В моей курсовой работе была рассмотрена роль ликвидности, платежеспособности и кредитоспособности для предприятия.</w:t>
      </w:r>
    </w:p>
    <w:p w:rsidR="00B16030" w:rsidRPr="00471FBD" w:rsidRDefault="00B16030" w:rsidP="00471FBD">
      <w:pPr>
        <w:pStyle w:val="a7"/>
        <w:shd w:val="clear" w:color="000000" w:fill="auto"/>
        <w:suppressAutoHyphens/>
        <w:spacing w:line="360" w:lineRule="auto"/>
        <w:ind w:firstLine="709"/>
        <w:rPr>
          <w:sz w:val="28"/>
        </w:rPr>
      </w:pPr>
      <w:r w:rsidRPr="00471FBD">
        <w:rPr>
          <w:sz w:val="28"/>
        </w:rPr>
        <w:t>ОАО</w:t>
      </w:r>
      <w:r w:rsidR="00CA48ED" w:rsidRPr="00471FBD">
        <w:rPr>
          <w:sz w:val="28"/>
        </w:rPr>
        <w:t xml:space="preserve"> «</w:t>
      </w:r>
      <w:r w:rsidR="00B16E16" w:rsidRPr="00471FBD">
        <w:rPr>
          <w:sz w:val="28"/>
        </w:rPr>
        <w:t>ТНК</w:t>
      </w:r>
      <w:r w:rsidR="00CA48ED" w:rsidRPr="00471FBD">
        <w:rPr>
          <w:sz w:val="28"/>
        </w:rPr>
        <w:t>»</w:t>
      </w:r>
      <w:r w:rsidR="00471FBD" w:rsidRPr="00471FBD">
        <w:rPr>
          <w:sz w:val="28"/>
        </w:rPr>
        <w:t xml:space="preserve"> </w:t>
      </w:r>
      <w:r w:rsidRPr="00471FBD">
        <w:rPr>
          <w:sz w:val="28"/>
        </w:rPr>
        <w:t>является успешным и эффективно функционирующим предприятием, несмотря на возникшую кредиторскую задолженность и недостаточность запасов, которые могут</w:t>
      </w:r>
      <w:r w:rsidR="00471FBD" w:rsidRPr="00471FBD">
        <w:rPr>
          <w:sz w:val="28"/>
        </w:rPr>
        <w:t xml:space="preserve"> </w:t>
      </w:r>
      <w:r w:rsidRPr="00471FBD">
        <w:rPr>
          <w:sz w:val="28"/>
        </w:rPr>
        <w:t>покрыться</w:t>
      </w:r>
      <w:r w:rsidR="00471FBD" w:rsidRPr="00471FBD">
        <w:rPr>
          <w:sz w:val="28"/>
        </w:rPr>
        <w:t xml:space="preserve"> </w:t>
      </w:r>
      <w:r w:rsidRPr="00471FBD">
        <w:rPr>
          <w:sz w:val="28"/>
        </w:rPr>
        <w:t>за счет ликвидных активов предприятия.</w:t>
      </w:r>
    </w:p>
    <w:p w:rsidR="00B16030" w:rsidRPr="00471FBD" w:rsidRDefault="00B16030" w:rsidP="00471FBD">
      <w:pPr>
        <w:pStyle w:val="a9"/>
        <w:shd w:val="clear" w:color="000000" w:fill="auto"/>
        <w:tabs>
          <w:tab w:val="clear" w:pos="284"/>
        </w:tabs>
        <w:suppressAutoHyphens/>
        <w:spacing w:line="360" w:lineRule="auto"/>
        <w:ind w:left="0" w:right="0" w:firstLine="709"/>
        <w:jc w:val="both"/>
        <w:rPr>
          <w:i w:val="0"/>
          <w:iCs w:val="0"/>
        </w:rPr>
      </w:pPr>
      <w:r w:rsidRPr="00471FBD">
        <w:rPr>
          <w:i w:val="0"/>
          <w:iCs w:val="0"/>
        </w:rPr>
        <w:t>Анализ показателей ликвидности показал, что способность организации расплатиться по своим краткосрочным обязательствам велика. Международные значения коэффициентов ликвидности соответствуют</w:t>
      </w:r>
      <w:r w:rsidR="00471FBD" w:rsidRPr="00471FBD">
        <w:rPr>
          <w:i w:val="0"/>
          <w:iCs w:val="0"/>
        </w:rPr>
        <w:t xml:space="preserve"> </w:t>
      </w:r>
      <w:r w:rsidRPr="00471FBD">
        <w:rPr>
          <w:i w:val="0"/>
          <w:iCs w:val="0"/>
        </w:rPr>
        <w:t>полученным для ОАО «</w:t>
      </w:r>
      <w:r w:rsidR="00B16E16" w:rsidRPr="00471FBD">
        <w:rPr>
          <w:i w:val="0"/>
          <w:iCs w:val="0"/>
        </w:rPr>
        <w:t>ТНК</w:t>
      </w:r>
      <w:r w:rsidRPr="00471FBD">
        <w:rPr>
          <w:i w:val="0"/>
          <w:iCs w:val="0"/>
        </w:rPr>
        <w:t>».</w:t>
      </w:r>
    </w:p>
    <w:p w:rsidR="00B16030" w:rsidRPr="00471FBD" w:rsidRDefault="00B16030" w:rsidP="00471FBD">
      <w:pPr>
        <w:pStyle w:val="a9"/>
        <w:shd w:val="clear" w:color="000000" w:fill="auto"/>
        <w:tabs>
          <w:tab w:val="clear" w:pos="284"/>
        </w:tabs>
        <w:suppressAutoHyphens/>
        <w:spacing w:line="360" w:lineRule="auto"/>
        <w:ind w:left="0" w:right="0" w:firstLine="709"/>
        <w:jc w:val="both"/>
        <w:rPr>
          <w:i w:val="0"/>
          <w:iCs w:val="0"/>
        </w:rPr>
      </w:pPr>
      <w:r w:rsidRPr="00471FBD">
        <w:rPr>
          <w:i w:val="0"/>
          <w:iCs w:val="0"/>
        </w:rPr>
        <w:t>На основе анализа, проведенного во второй и</w:t>
      </w:r>
      <w:r w:rsidR="00471FBD" w:rsidRPr="00471FBD">
        <w:rPr>
          <w:i w:val="0"/>
          <w:iCs w:val="0"/>
        </w:rPr>
        <w:t xml:space="preserve"> </w:t>
      </w:r>
      <w:r w:rsidRPr="00471FBD">
        <w:rPr>
          <w:i w:val="0"/>
          <w:iCs w:val="0"/>
        </w:rPr>
        <w:t>главе работы можно сделать вывод, что предприятие к концу 200</w:t>
      </w:r>
      <w:r w:rsidR="00CA48ED" w:rsidRPr="00471FBD">
        <w:rPr>
          <w:i w:val="0"/>
          <w:iCs w:val="0"/>
        </w:rPr>
        <w:t>7</w:t>
      </w:r>
      <w:r w:rsidRPr="00471FBD">
        <w:rPr>
          <w:i w:val="0"/>
          <w:iCs w:val="0"/>
        </w:rPr>
        <w:t xml:space="preserve"> года находится в устойчивом финансовом положении, ликвидно и платежеспособно, следовательно вероятность</w:t>
      </w:r>
      <w:r w:rsidR="00471FBD" w:rsidRPr="00471FBD">
        <w:rPr>
          <w:i w:val="0"/>
          <w:iCs w:val="0"/>
        </w:rPr>
        <w:t xml:space="preserve"> </w:t>
      </w:r>
      <w:r w:rsidRPr="00471FBD">
        <w:rPr>
          <w:i w:val="0"/>
          <w:iCs w:val="0"/>
        </w:rPr>
        <w:t>банкротства данной организации очень низкая.</w:t>
      </w:r>
    </w:p>
    <w:p w:rsidR="00B16030" w:rsidRPr="00471FBD" w:rsidRDefault="00B16030" w:rsidP="00471FBD">
      <w:pPr>
        <w:pStyle w:val="a7"/>
        <w:shd w:val="clear" w:color="000000" w:fill="auto"/>
        <w:suppressAutoHyphens/>
        <w:spacing w:line="360" w:lineRule="auto"/>
        <w:ind w:firstLine="709"/>
        <w:rPr>
          <w:sz w:val="28"/>
        </w:rPr>
      </w:pPr>
    </w:p>
    <w:p w:rsidR="00B16030" w:rsidRPr="00471FBD" w:rsidRDefault="00B16030" w:rsidP="00471FBD">
      <w:pPr>
        <w:widowControl/>
        <w:shd w:val="clear" w:color="000000" w:fill="auto"/>
        <w:spacing w:line="360" w:lineRule="auto"/>
        <w:jc w:val="center"/>
        <w:rPr>
          <w:b/>
          <w:sz w:val="28"/>
          <w:szCs w:val="32"/>
        </w:rPr>
      </w:pPr>
      <w:r w:rsidRPr="00471FBD">
        <w:rPr>
          <w:sz w:val="28"/>
        </w:rPr>
        <w:br w:type="page"/>
      </w:r>
      <w:r w:rsidRPr="00471FBD">
        <w:rPr>
          <w:b/>
          <w:sz w:val="28"/>
          <w:szCs w:val="32"/>
        </w:rPr>
        <w:t>Список использованной литературы</w:t>
      </w:r>
    </w:p>
    <w:p w:rsidR="00B16030" w:rsidRPr="00471FBD" w:rsidRDefault="00B16030" w:rsidP="00471FBD">
      <w:pPr>
        <w:widowControl/>
        <w:shd w:val="clear" w:color="000000" w:fill="auto"/>
        <w:suppressAutoHyphens/>
        <w:spacing w:line="360" w:lineRule="auto"/>
        <w:ind w:firstLine="709"/>
        <w:rPr>
          <w:sz w:val="28"/>
          <w:szCs w:val="28"/>
        </w:rPr>
      </w:pPr>
    </w:p>
    <w:p w:rsidR="00B16030" w:rsidRPr="00471FBD" w:rsidRDefault="00B16030" w:rsidP="00471FBD">
      <w:pPr>
        <w:widowControl/>
        <w:shd w:val="clear" w:color="000000" w:fill="auto"/>
        <w:spacing w:line="360" w:lineRule="auto"/>
        <w:rPr>
          <w:sz w:val="28"/>
          <w:szCs w:val="28"/>
        </w:rPr>
      </w:pPr>
      <w:r w:rsidRPr="00471FBD">
        <w:rPr>
          <w:sz w:val="28"/>
          <w:szCs w:val="28"/>
        </w:rPr>
        <w:t>1) Алпатова Н «Чем измерить эффективность» // ЖУК,-2006,№3.</w:t>
      </w:r>
    </w:p>
    <w:p w:rsidR="00B16030" w:rsidRPr="00471FBD" w:rsidRDefault="00B16030" w:rsidP="00471FBD">
      <w:pPr>
        <w:widowControl/>
        <w:shd w:val="clear" w:color="000000" w:fill="auto"/>
        <w:spacing w:line="360" w:lineRule="auto"/>
        <w:rPr>
          <w:sz w:val="28"/>
          <w:szCs w:val="28"/>
        </w:rPr>
      </w:pPr>
      <w:r w:rsidRPr="00471FBD">
        <w:rPr>
          <w:sz w:val="28"/>
          <w:szCs w:val="28"/>
        </w:rPr>
        <w:t>2) Вахтеров с «Управлению эффективностью» // ЖУК, -2006, №6.</w:t>
      </w:r>
    </w:p>
    <w:p w:rsidR="00B16030" w:rsidRPr="00471FBD" w:rsidRDefault="00B16030" w:rsidP="00471FBD">
      <w:pPr>
        <w:widowControl/>
        <w:shd w:val="clear" w:color="000000" w:fill="auto"/>
        <w:spacing w:line="360" w:lineRule="auto"/>
        <w:rPr>
          <w:sz w:val="28"/>
          <w:szCs w:val="28"/>
        </w:rPr>
      </w:pPr>
      <w:r w:rsidRPr="00471FBD">
        <w:rPr>
          <w:sz w:val="28"/>
          <w:szCs w:val="28"/>
        </w:rPr>
        <w:t>3) Грачев «Управление финансовой устойчивостью предприятия» // Финансовый менеджмент, -2004,№1.</w:t>
      </w:r>
    </w:p>
    <w:p w:rsidR="00B16030" w:rsidRPr="00471FBD" w:rsidRDefault="00B16030" w:rsidP="00471FBD">
      <w:pPr>
        <w:widowControl/>
        <w:shd w:val="clear" w:color="000000" w:fill="auto"/>
        <w:spacing w:line="360" w:lineRule="auto"/>
        <w:rPr>
          <w:sz w:val="28"/>
          <w:szCs w:val="28"/>
        </w:rPr>
      </w:pPr>
      <w:r w:rsidRPr="00471FBD">
        <w:rPr>
          <w:sz w:val="28"/>
          <w:szCs w:val="28"/>
        </w:rPr>
        <w:t>4) Ивашковская «Финансовые измерения качества роста» // ЖУК,- 2006,№9.</w:t>
      </w:r>
    </w:p>
    <w:p w:rsidR="00B16030" w:rsidRPr="00471FBD" w:rsidRDefault="00B16030" w:rsidP="00471FBD">
      <w:pPr>
        <w:widowControl/>
        <w:shd w:val="clear" w:color="000000" w:fill="auto"/>
        <w:spacing w:line="360" w:lineRule="auto"/>
        <w:rPr>
          <w:sz w:val="28"/>
          <w:szCs w:val="28"/>
        </w:rPr>
      </w:pPr>
      <w:r w:rsidRPr="00471FBD">
        <w:rPr>
          <w:sz w:val="28"/>
          <w:szCs w:val="28"/>
        </w:rPr>
        <w:t>5) Игнатов «Анализ финансового сос</w:t>
      </w:r>
      <w:r w:rsidR="00D3642B" w:rsidRPr="00471FBD">
        <w:rPr>
          <w:sz w:val="28"/>
          <w:szCs w:val="28"/>
        </w:rPr>
        <w:t>тояния предприятия» //</w:t>
      </w:r>
      <w:r w:rsidRPr="00471FBD">
        <w:rPr>
          <w:sz w:val="28"/>
          <w:szCs w:val="28"/>
        </w:rPr>
        <w:t>Финансовый менеджмент,-2004,№4.</w:t>
      </w:r>
    </w:p>
    <w:p w:rsidR="00B16030" w:rsidRPr="00471FBD" w:rsidRDefault="00B16030" w:rsidP="00471FBD">
      <w:pPr>
        <w:widowControl/>
        <w:shd w:val="clear" w:color="000000" w:fill="auto"/>
        <w:spacing w:line="360" w:lineRule="auto"/>
        <w:rPr>
          <w:sz w:val="28"/>
          <w:szCs w:val="28"/>
        </w:rPr>
      </w:pPr>
      <w:r w:rsidRPr="00471FBD">
        <w:rPr>
          <w:sz w:val="28"/>
          <w:szCs w:val="28"/>
        </w:rPr>
        <w:t>6)Зарубинская «Бизнес-планир</w:t>
      </w:r>
      <w:r w:rsidR="00D3642B" w:rsidRPr="00471FBD">
        <w:rPr>
          <w:sz w:val="28"/>
          <w:szCs w:val="28"/>
        </w:rPr>
        <w:t>ование развития предприятия» //</w:t>
      </w:r>
      <w:r w:rsidRPr="00471FBD">
        <w:rPr>
          <w:sz w:val="28"/>
          <w:szCs w:val="28"/>
        </w:rPr>
        <w:t>Финансовый менеджмент,-2005,№1.</w:t>
      </w:r>
    </w:p>
    <w:p w:rsidR="00B16030" w:rsidRPr="00471FBD" w:rsidRDefault="00B16030" w:rsidP="00471FBD">
      <w:pPr>
        <w:widowControl/>
        <w:shd w:val="clear" w:color="000000" w:fill="auto"/>
        <w:spacing w:line="360" w:lineRule="auto"/>
        <w:rPr>
          <w:sz w:val="28"/>
          <w:szCs w:val="28"/>
        </w:rPr>
      </w:pPr>
      <w:r w:rsidRPr="00471FBD">
        <w:rPr>
          <w:sz w:val="28"/>
          <w:szCs w:val="28"/>
        </w:rPr>
        <w:t>7) Мальцев А.С, Горбатова Л.В « Оптимизационные методы управления ликвидностью компании»// Финансовый менеджмент,-2006,№3.</w:t>
      </w:r>
    </w:p>
    <w:p w:rsidR="00B16030" w:rsidRPr="00471FBD" w:rsidRDefault="00B16030" w:rsidP="00471FBD">
      <w:pPr>
        <w:widowControl/>
        <w:shd w:val="clear" w:color="000000" w:fill="auto"/>
        <w:tabs>
          <w:tab w:val="left" w:pos="365"/>
          <w:tab w:val="left" w:pos="426"/>
        </w:tabs>
        <w:spacing w:line="360" w:lineRule="auto"/>
        <w:rPr>
          <w:sz w:val="28"/>
          <w:szCs w:val="28"/>
        </w:rPr>
      </w:pPr>
      <w:r w:rsidRPr="00471FBD">
        <w:rPr>
          <w:sz w:val="28"/>
          <w:szCs w:val="28"/>
        </w:rPr>
        <w:t>8) Матвейчева Е.В., Вишынская Г.Н. Традиционный подход к оценке финансовых результатов деятельности предприятия//Аудит и финансовый анализ, №1,2006 г.</w:t>
      </w:r>
    </w:p>
    <w:p w:rsidR="00B16030" w:rsidRPr="00471FBD" w:rsidRDefault="00B16030" w:rsidP="00471FBD">
      <w:pPr>
        <w:widowControl/>
        <w:shd w:val="clear" w:color="000000" w:fill="auto"/>
        <w:spacing w:line="360" w:lineRule="auto"/>
        <w:rPr>
          <w:sz w:val="28"/>
          <w:szCs w:val="28"/>
        </w:rPr>
      </w:pPr>
      <w:r w:rsidRPr="00471FBD">
        <w:rPr>
          <w:sz w:val="28"/>
          <w:szCs w:val="28"/>
        </w:rPr>
        <w:t>9) Почекутов М.П «Оценка реальной ликвидности активов предприятия»// Финансовый менеджмент,-2005,№4.</w:t>
      </w:r>
    </w:p>
    <w:p w:rsidR="00B16030" w:rsidRPr="00471FBD" w:rsidRDefault="00B16030" w:rsidP="00471FBD">
      <w:pPr>
        <w:widowControl/>
        <w:shd w:val="clear" w:color="000000" w:fill="auto"/>
        <w:spacing w:line="360" w:lineRule="auto"/>
        <w:rPr>
          <w:sz w:val="28"/>
          <w:szCs w:val="28"/>
        </w:rPr>
      </w:pPr>
      <w:r w:rsidRPr="00471FBD">
        <w:rPr>
          <w:sz w:val="28"/>
          <w:szCs w:val="28"/>
        </w:rPr>
        <w:t>10) Токаренко Т.С « Организация финансово-хозяйственной деятельности предприятия»// Финансовый менеджмент,-2005,№1.</w:t>
      </w:r>
    </w:p>
    <w:p w:rsidR="00B16030" w:rsidRPr="00471FBD" w:rsidRDefault="00B16030" w:rsidP="00471FBD">
      <w:pPr>
        <w:widowControl/>
        <w:shd w:val="clear" w:color="000000" w:fill="auto"/>
        <w:spacing w:line="360" w:lineRule="auto"/>
        <w:rPr>
          <w:sz w:val="28"/>
          <w:szCs w:val="28"/>
        </w:rPr>
      </w:pPr>
      <w:r w:rsidRPr="00471FBD">
        <w:rPr>
          <w:sz w:val="28"/>
          <w:szCs w:val="28"/>
        </w:rPr>
        <w:t>11) Шальнов П.С «Технология управления ликвидностью в российском коммерческом банке»// Финансовый бизнес ,-2006,№5.</w:t>
      </w:r>
    </w:p>
    <w:p w:rsidR="00B16030" w:rsidRPr="00471FBD" w:rsidRDefault="00B16030" w:rsidP="00471FBD">
      <w:pPr>
        <w:pStyle w:val="a7"/>
        <w:shd w:val="clear" w:color="000000" w:fill="auto"/>
        <w:spacing w:line="360" w:lineRule="auto"/>
        <w:jc w:val="left"/>
        <w:rPr>
          <w:sz w:val="28"/>
          <w:szCs w:val="28"/>
        </w:rPr>
      </w:pPr>
      <w:r w:rsidRPr="00471FBD">
        <w:rPr>
          <w:sz w:val="28"/>
          <w:szCs w:val="28"/>
        </w:rPr>
        <w:t>12) Положение о бухгалтерском учете и отчетности в Российской Федерации. Приказ Минфина России от 29 декабря 1994 г.№170.</w:t>
      </w:r>
    </w:p>
    <w:p w:rsidR="00B16030" w:rsidRPr="00471FBD" w:rsidRDefault="00B16030" w:rsidP="00471FBD">
      <w:pPr>
        <w:pStyle w:val="a7"/>
        <w:shd w:val="clear" w:color="000000" w:fill="auto"/>
        <w:spacing w:line="360" w:lineRule="auto"/>
        <w:jc w:val="left"/>
        <w:rPr>
          <w:sz w:val="28"/>
          <w:szCs w:val="28"/>
        </w:rPr>
      </w:pPr>
      <w:r w:rsidRPr="00471FBD">
        <w:rPr>
          <w:sz w:val="28"/>
          <w:szCs w:val="28"/>
        </w:rPr>
        <w:t>13) План счетов бухгалтерского учета финансово-хозяйственной деятельности организаций и Инструкция по его применению. – М.: Информационное агентство ИПБ-БИНФА, 2001.</w:t>
      </w:r>
    </w:p>
    <w:p w:rsidR="00B16030" w:rsidRPr="00471FBD" w:rsidRDefault="00B16030" w:rsidP="00471FBD">
      <w:pPr>
        <w:widowControl/>
        <w:shd w:val="clear" w:color="000000" w:fill="auto"/>
        <w:spacing w:line="360" w:lineRule="auto"/>
        <w:rPr>
          <w:sz w:val="28"/>
          <w:szCs w:val="28"/>
        </w:rPr>
      </w:pPr>
      <w:r w:rsidRPr="00471FBD">
        <w:rPr>
          <w:sz w:val="28"/>
          <w:szCs w:val="28"/>
        </w:rPr>
        <w:t>14) Абрюмова М.С., Грачев А.В.. Анализ финансово-экономической деятельности предприятия; Учебно-практическое пособие; Издание 2-е, исправленное; М., «Дело и Сервис» 2000.</w:t>
      </w:r>
    </w:p>
    <w:p w:rsidR="00B16030" w:rsidRPr="00471FBD" w:rsidRDefault="00B16030" w:rsidP="00471FBD">
      <w:pPr>
        <w:pStyle w:val="aa"/>
        <w:widowControl/>
        <w:shd w:val="clear" w:color="000000" w:fill="auto"/>
        <w:tabs>
          <w:tab w:val="clear" w:pos="4677"/>
          <w:tab w:val="left" w:pos="426"/>
        </w:tabs>
        <w:adjustRightInd/>
        <w:spacing w:line="360" w:lineRule="auto"/>
        <w:rPr>
          <w:sz w:val="28"/>
          <w:szCs w:val="28"/>
        </w:rPr>
      </w:pPr>
      <w:r w:rsidRPr="00471FBD">
        <w:rPr>
          <w:sz w:val="28"/>
          <w:szCs w:val="28"/>
        </w:rPr>
        <w:t>15) Балабанов И.Т. Анализ и планирование финансов хозяйствующего субъекта / Финансы и статистика, 2005г.</w:t>
      </w:r>
    </w:p>
    <w:p w:rsidR="00B16030" w:rsidRPr="00471FBD" w:rsidRDefault="00B16030" w:rsidP="00471FBD">
      <w:pPr>
        <w:widowControl/>
        <w:shd w:val="clear" w:color="000000" w:fill="auto"/>
        <w:spacing w:line="360" w:lineRule="auto"/>
        <w:rPr>
          <w:sz w:val="28"/>
          <w:szCs w:val="28"/>
        </w:rPr>
      </w:pPr>
      <w:r w:rsidRPr="00471FBD">
        <w:rPr>
          <w:sz w:val="28"/>
          <w:szCs w:val="28"/>
        </w:rPr>
        <w:t>16) Балабанов И.Т. Анализ и планирование финансов хозяйствующего субъекта. - М.: Финансы и</w:t>
      </w:r>
      <w:r w:rsidR="00471FBD" w:rsidRPr="00471FBD">
        <w:rPr>
          <w:sz w:val="28"/>
          <w:szCs w:val="28"/>
        </w:rPr>
        <w:t xml:space="preserve"> </w:t>
      </w:r>
      <w:r w:rsidRPr="00471FBD">
        <w:rPr>
          <w:sz w:val="28"/>
          <w:szCs w:val="28"/>
        </w:rPr>
        <w:t>статистика, 1998</w:t>
      </w:r>
    </w:p>
    <w:p w:rsidR="00B16030" w:rsidRPr="00471FBD" w:rsidRDefault="00B16030" w:rsidP="00471FBD">
      <w:pPr>
        <w:pStyle w:val="aa"/>
        <w:widowControl/>
        <w:shd w:val="clear" w:color="000000" w:fill="auto"/>
        <w:tabs>
          <w:tab w:val="clear" w:pos="4677"/>
          <w:tab w:val="left" w:pos="426"/>
        </w:tabs>
        <w:adjustRightInd/>
        <w:spacing w:line="360" w:lineRule="auto"/>
        <w:rPr>
          <w:sz w:val="28"/>
          <w:szCs w:val="28"/>
        </w:rPr>
      </w:pPr>
      <w:r w:rsidRPr="00471FBD">
        <w:rPr>
          <w:sz w:val="28"/>
          <w:szCs w:val="28"/>
        </w:rPr>
        <w:t>17) Барнгольц С.Б. Экономический анализ хозяйственной деятельности на современном этапе развития / Финансы и статистика, 2004г.</w:t>
      </w:r>
    </w:p>
    <w:p w:rsidR="00B16030" w:rsidRPr="00471FBD" w:rsidRDefault="00B16030" w:rsidP="00471FBD">
      <w:pPr>
        <w:pStyle w:val="aa"/>
        <w:widowControl/>
        <w:shd w:val="clear" w:color="000000" w:fill="auto"/>
        <w:tabs>
          <w:tab w:val="clear" w:pos="4677"/>
          <w:tab w:val="left" w:pos="426"/>
        </w:tabs>
        <w:adjustRightInd/>
        <w:spacing w:line="360" w:lineRule="auto"/>
        <w:rPr>
          <w:sz w:val="28"/>
          <w:szCs w:val="28"/>
        </w:rPr>
      </w:pPr>
      <w:r w:rsidRPr="00471FBD">
        <w:rPr>
          <w:sz w:val="28"/>
          <w:szCs w:val="28"/>
        </w:rPr>
        <w:t>18) Ковалев В.В. Финансовый анализ. М.: “Финансы и статистика”, 2004г.</w:t>
      </w:r>
    </w:p>
    <w:p w:rsidR="00B16030" w:rsidRPr="00471FBD" w:rsidRDefault="00B16030" w:rsidP="00471FBD">
      <w:pPr>
        <w:pStyle w:val="a7"/>
        <w:shd w:val="clear" w:color="000000" w:fill="auto"/>
        <w:spacing w:line="360" w:lineRule="auto"/>
        <w:jc w:val="left"/>
        <w:rPr>
          <w:sz w:val="28"/>
          <w:szCs w:val="28"/>
        </w:rPr>
      </w:pPr>
      <w:r w:rsidRPr="00471FBD">
        <w:rPr>
          <w:sz w:val="28"/>
          <w:szCs w:val="28"/>
        </w:rPr>
        <w:t>19) Крейнина М.Н. Финансовый менеджмент: Учебное пособие. – М.:Дело и Сервис, 1998.</w:t>
      </w:r>
    </w:p>
    <w:p w:rsidR="00B16030" w:rsidRPr="00471FBD" w:rsidRDefault="00B16030" w:rsidP="00471FBD">
      <w:pPr>
        <w:pStyle w:val="a7"/>
        <w:shd w:val="clear" w:color="000000" w:fill="auto"/>
        <w:spacing w:line="360" w:lineRule="auto"/>
        <w:jc w:val="left"/>
        <w:rPr>
          <w:sz w:val="28"/>
          <w:szCs w:val="28"/>
        </w:rPr>
      </w:pPr>
      <w:r w:rsidRPr="00471FBD">
        <w:rPr>
          <w:sz w:val="28"/>
          <w:szCs w:val="28"/>
        </w:rPr>
        <w:t>20) Савицкая Г.В. Анализ хозяйственной деятельности предприятия: Учебное пособие. – Москва: Инфра-М , 2002</w:t>
      </w:r>
    </w:p>
    <w:p w:rsidR="00471FBD" w:rsidRPr="00471FBD" w:rsidRDefault="00B16030" w:rsidP="00471FBD">
      <w:pPr>
        <w:pStyle w:val="aa"/>
        <w:widowControl/>
        <w:shd w:val="clear" w:color="000000" w:fill="auto"/>
        <w:tabs>
          <w:tab w:val="clear" w:pos="4677"/>
          <w:tab w:val="left" w:pos="426"/>
        </w:tabs>
        <w:adjustRightInd/>
        <w:spacing w:line="360" w:lineRule="auto"/>
        <w:rPr>
          <w:sz w:val="28"/>
          <w:szCs w:val="28"/>
        </w:rPr>
      </w:pPr>
      <w:r w:rsidRPr="00471FBD">
        <w:rPr>
          <w:sz w:val="28"/>
          <w:szCs w:val="28"/>
        </w:rPr>
        <w:t>21) Павлова Л.Н. Финансы предприятий - Москва, Финансы и статистика. 2004</w:t>
      </w:r>
    </w:p>
    <w:p w:rsidR="00B16030" w:rsidRPr="00471FBD" w:rsidRDefault="00B16030" w:rsidP="00471FBD">
      <w:pPr>
        <w:pStyle w:val="a7"/>
        <w:shd w:val="clear" w:color="000000" w:fill="auto"/>
        <w:spacing w:line="360" w:lineRule="auto"/>
        <w:jc w:val="left"/>
        <w:rPr>
          <w:sz w:val="28"/>
          <w:szCs w:val="28"/>
        </w:rPr>
      </w:pPr>
      <w:r w:rsidRPr="00471FBD">
        <w:rPr>
          <w:sz w:val="28"/>
          <w:szCs w:val="28"/>
        </w:rPr>
        <w:t>22) Прыкина Л.В.Экономический анализ предприятия. - М, ЮНИТИ, 2002.</w:t>
      </w:r>
    </w:p>
    <w:p w:rsidR="00B16030" w:rsidRPr="00471FBD" w:rsidRDefault="00B16030" w:rsidP="00471FBD">
      <w:pPr>
        <w:widowControl/>
        <w:shd w:val="clear" w:color="000000" w:fill="auto"/>
        <w:spacing w:line="360" w:lineRule="auto"/>
        <w:rPr>
          <w:sz w:val="28"/>
          <w:szCs w:val="28"/>
        </w:rPr>
      </w:pPr>
      <w:r w:rsidRPr="00471FBD">
        <w:rPr>
          <w:sz w:val="28"/>
          <w:szCs w:val="28"/>
        </w:rPr>
        <w:t>23) Самсонова Н.Ф «Финансовый менеджмент»/ Москва,2001г.</w:t>
      </w:r>
    </w:p>
    <w:p w:rsidR="00B16030" w:rsidRPr="00471FBD" w:rsidRDefault="00B16030" w:rsidP="00471FBD">
      <w:pPr>
        <w:pStyle w:val="a7"/>
        <w:shd w:val="clear" w:color="000000" w:fill="auto"/>
        <w:spacing w:line="360" w:lineRule="auto"/>
        <w:jc w:val="left"/>
        <w:rPr>
          <w:sz w:val="28"/>
          <w:szCs w:val="28"/>
        </w:rPr>
      </w:pPr>
      <w:r w:rsidRPr="00471FBD">
        <w:rPr>
          <w:sz w:val="28"/>
          <w:szCs w:val="28"/>
        </w:rPr>
        <w:t>24) Шеремет А.Д., Сайфулин Р.С., Негашев Е.В. Методика финансового анализа: Учебное пособие. изд.3-е – М.: Инфра М, 2002.-208 с.</w:t>
      </w:r>
    </w:p>
    <w:p w:rsidR="00471FBD" w:rsidRPr="00471FBD" w:rsidRDefault="00B16030" w:rsidP="00471FBD">
      <w:pPr>
        <w:pStyle w:val="a7"/>
        <w:shd w:val="clear" w:color="000000" w:fill="auto"/>
        <w:spacing w:line="360" w:lineRule="auto"/>
        <w:jc w:val="left"/>
        <w:rPr>
          <w:sz w:val="28"/>
          <w:szCs w:val="28"/>
        </w:rPr>
      </w:pPr>
      <w:r w:rsidRPr="00471FBD">
        <w:rPr>
          <w:sz w:val="28"/>
          <w:szCs w:val="28"/>
        </w:rPr>
        <w:t>25) Чернов В.А. Анализ финансового состояния оранизации. -Аудит и финансовый анализ, № 2- 2001 г.</w:t>
      </w:r>
    </w:p>
    <w:p w:rsidR="00B16030" w:rsidRDefault="00B16030" w:rsidP="00471FBD">
      <w:pPr>
        <w:pStyle w:val="aa"/>
        <w:widowControl/>
        <w:shd w:val="clear" w:color="000000" w:fill="auto"/>
        <w:tabs>
          <w:tab w:val="clear" w:pos="4677"/>
          <w:tab w:val="left" w:pos="426"/>
        </w:tabs>
        <w:adjustRightInd/>
        <w:spacing w:line="360" w:lineRule="auto"/>
        <w:rPr>
          <w:sz w:val="28"/>
          <w:szCs w:val="28"/>
        </w:rPr>
      </w:pPr>
    </w:p>
    <w:p w:rsidR="00471FBD" w:rsidRPr="00047A15" w:rsidRDefault="00471FBD" w:rsidP="00471FBD">
      <w:pPr>
        <w:pStyle w:val="aa"/>
        <w:widowControl/>
        <w:shd w:val="clear" w:color="000000" w:fill="auto"/>
        <w:tabs>
          <w:tab w:val="clear" w:pos="4677"/>
          <w:tab w:val="left" w:pos="426"/>
        </w:tabs>
        <w:adjustRightInd/>
        <w:spacing w:line="360" w:lineRule="auto"/>
        <w:jc w:val="center"/>
        <w:rPr>
          <w:color w:val="FFFFFF"/>
          <w:sz w:val="28"/>
          <w:szCs w:val="28"/>
        </w:rPr>
      </w:pPr>
      <w:bookmarkStart w:id="0" w:name="_GoBack"/>
      <w:bookmarkEnd w:id="0"/>
    </w:p>
    <w:sectPr w:rsidR="00471FBD" w:rsidRPr="00047A15" w:rsidSect="00471FBD">
      <w:headerReference w:type="default" r:id="rId12"/>
      <w:footerReference w:type="even" r:id="rId13"/>
      <w:footerReference w:type="default" r:id="rId14"/>
      <w:pgSz w:w="11906" w:h="16838" w:code="9"/>
      <w:pgMar w:top="1134" w:right="850"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A15" w:rsidRDefault="00047A15">
      <w:r>
        <w:separator/>
      </w:r>
    </w:p>
  </w:endnote>
  <w:endnote w:type="continuationSeparator" w:id="0">
    <w:p w:rsidR="00047A15" w:rsidRDefault="0004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42B" w:rsidRDefault="00D3642B" w:rsidP="0073759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3642B" w:rsidRDefault="00D3642B" w:rsidP="00D7083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42B" w:rsidRDefault="00D3642B" w:rsidP="00D7083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A15" w:rsidRDefault="00047A15">
      <w:r>
        <w:separator/>
      </w:r>
    </w:p>
  </w:footnote>
  <w:footnote w:type="continuationSeparator" w:id="0">
    <w:p w:rsidR="00047A15" w:rsidRDefault="00047A15">
      <w:r>
        <w:continuationSeparator/>
      </w:r>
    </w:p>
  </w:footnote>
  <w:footnote w:id="1">
    <w:p w:rsidR="00047A15" w:rsidRDefault="00D320EA">
      <w:pPr>
        <w:pStyle w:val="af1"/>
      </w:pPr>
      <w:r w:rsidRPr="00D320EA">
        <w:rPr>
          <w:rStyle w:val="af3"/>
          <w:sz w:val="22"/>
          <w:szCs w:val="22"/>
        </w:rPr>
        <w:footnoteRef/>
      </w:r>
      <w:r w:rsidRPr="00D320EA">
        <w:rPr>
          <w:sz w:val="22"/>
          <w:szCs w:val="22"/>
        </w:rPr>
        <w:t xml:space="preserve"> </w:t>
      </w:r>
      <w:r w:rsidRPr="00D320EA">
        <w:rPr>
          <w:iCs/>
          <w:sz w:val="22"/>
          <w:szCs w:val="22"/>
        </w:rPr>
        <w:t xml:space="preserve">Райзберг Б.А., Лозовский Л.Ш. </w:t>
      </w:r>
      <w:r w:rsidRPr="005640DC">
        <w:rPr>
          <w:b/>
          <w:bCs/>
          <w:iCs/>
          <w:sz w:val="22"/>
          <w:szCs w:val="22"/>
        </w:rPr>
        <w:t>Экономика и управление</w:t>
      </w:r>
      <w:r w:rsidRPr="00D320EA">
        <w:rPr>
          <w:iCs/>
          <w:sz w:val="22"/>
          <w:szCs w:val="22"/>
        </w:rPr>
        <w:t>.</w:t>
      </w:r>
      <w:r>
        <w:rPr>
          <w:iCs/>
          <w:sz w:val="22"/>
          <w:szCs w:val="22"/>
        </w:rPr>
        <w:t xml:space="preserve"> </w:t>
      </w:r>
      <w:r w:rsidRPr="00D320EA">
        <w:rPr>
          <w:iCs/>
          <w:sz w:val="22"/>
          <w:szCs w:val="22"/>
        </w:rPr>
        <w:t>-М.,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BD" w:rsidRPr="00471FBD" w:rsidRDefault="00471FBD" w:rsidP="00471FBD">
    <w:pPr>
      <w:pStyle w:val="aa"/>
      <w:widowControl/>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6204364"/>
    <w:lvl w:ilvl="0">
      <w:numFmt w:val="bullet"/>
      <w:lvlText w:val="*"/>
      <w:lvlJc w:val="left"/>
    </w:lvl>
  </w:abstractNum>
  <w:abstractNum w:abstractNumId="1">
    <w:nsid w:val="0DAC250E"/>
    <w:multiLevelType w:val="hybridMultilevel"/>
    <w:tmpl w:val="7AE89274"/>
    <w:lvl w:ilvl="0" w:tplc="04190001">
      <w:start w:val="1"/>
      <w:numFmt w:val="bullet"/>
      <w:lvlText w:val=""/>
      <w:lvlJc w:val="left"/>
      <w:pPr>
        <w:tabs>
          <w:tab w:val="num" w:pos="2400"/>
        </w:tabs>
        <w:ind w:left="2400" w:hanging="360"/>
      </w:pPr>
      <w:rPr>
        <w:rFonts w:ascii="Symbol" w:hAnsi="Symbol" w:hint="default"/>
      </w:rPr>
    </w:lvl>
    <w:lvl w:ilvl="1" w:tplc="04190003" w:tentative="1">
      <w:start w:val="1"/>
      <w:numFmt w:val="bullet"/>
      <w:lvlText w:val="o"/>
      <w:lvlJc w:val="left"/>
      <w:pPr>
        <w:tabs>
          <w:tab w:val="num" w:pos="3120"/>
        </w:tabs>
        <w:ind w:left="3120" w:hanging="360"/>
      </w:pPr>
      <w:rPr>
        <w:rFonts w:ascii="Courier New" w:hAnsi="Courier New" w:hint="default"/>
      </w:rPr>
    </w:lvl>
    <w:lvl w:ilvl="2" w:tplc="04190005" w:tentative="1">
      <w:start w:val="1"/>
      <w:numFmt w:val="bullet"/>
      <w:lvlText w:val=""/>
      <w:lvlJc w:val="left"/>
      <w:pPr>
        <w:tabs>
          <w:tab w:val="num" w:pos="3840"/>
        </w:tabs>
        <w:ind w:left="3840" w:hanging="360"/>
      </w:pPr>
      <w:rPr>
        <w:rFonts w:ascii="Wingdings" w:hAnsi="Wingdings" w:hint="default"/>
      </w:rPr>
    </w:lvl>
    <w:lvl w:ilvl="3" w:tplc="04190001" w:tentative="1">
      <w:start w:val="1"/>
      <w:numFmt w:val="bullet"/>
      <w:lvlText w:val=""/>
      <w:lvlJc w:val="left"/>
      <w:pPr>
        <w:tabs>
          <w:tab w:val="num" w:pos="4560"/>
        </w:tabs>
        <w:ind w:left="4560" w:hanging="360"/>
      </w:pPr>
      <w:rPr>
        <w:rFonts w:ascii="Symbol" w:hAnsi="Symbol" w:hint="default"/>
      </w:rPr>
    </w:lvl>
    <w:lvl w:ilvl="4" w:tplc="04190003" w:tentative="1">
      <w:start w:val="1"/>
      <w:numFmt w:val="bullet"/>
      <w:lvlText w:val="o"/>
      <w:lvlJc w:val="left"/>
      <w:pPr>
        <w:tabs>
          <w:tab w:val="num" w:pos="5280"/>
        </w:tabs>
        <w:ind w:left="5280" w:hanging="360"/>
      </w:pPr>
      <w:rPr>
        <w:rFonts w:ascii="Courier New" w:hAnsi="Courier New" w:hint="default"/>
      </w:rPr>
    </w:lvl>
    <w:lvl w:ilvl="5" w:tplc="04190005" w:tentative="1">
      <w:start w:val="1"/>
      <w:numFmt w:val="bullet"/>
      <w:lvlText w:val=""/>
      <w:lvlJc w:val="left"/>
      <w:pPr>
        <w:tabs>
          <w:tab w:val="num" w:pos="6000"/>
        </w:tabs>
        <w:ind w:left="6000" w:hanging="360"/>
      </w:pPr>
      <w:rPr>
        <w:rFonts w:ascii="Wingdings" w:hAnsi="Wingdings" w:hint="default"/>
      </w:rPr>
    </w:lvl>
    <w:lvl w:ilvl="6" w:tplc="04190001" w:tentative="1">
      <w:start w:val="1"/>
      <w:numFmt w:val="bullet"/>
      <w:lvlText w:val=""/>
      <w:lvlJc w:val="left"/>
      <w:pPr>
        <w:tabs>
          <w:tab w:val="num" w:pos="6720"/>
        </w:tabs>
        <w:ind w:left="6720" w:hanging="360"/>
      </w:pPr>
      <w:rPr>
        <w:rFonts w:ascii="Symbol" w:hAnsi="Symbol" w:hint="default"/>
      </w:rPr>
    </w:lvl>
    <w:lvl w:ilvl="7" w:tplc="04190003" w:tentative="1">
      <w:start w:val="1"/>
      <w:numFmt w:val="bullet"/>
      <w:lvlText w:val="o"/>
      <w:lvlJc w:val="left"/>
      <w:pPr>
        <w:tabs>
          <w:tab w:val="num" w:pos="7440"/>
        </w:tabs>
        <w:ind w:left="7440" w:hanging="360"/>
      </w:pPr>
      <w:rPr>
        <w:rFonts w:ascii="Courier New" w:hAnsi="Courier New" w:hint="default"/>
      </w:rPr>
    </w:lvl>
    <w:lvl w:ilvl="8" w:tplc="04190005" w:tentative="1">
      <w:start w:val="1"/>
      <w:numFmt w:val="bullet"/>
      <w:lvlText w:val=""/>
      <w:lvlJc w:val="left"/>
      <w:pPr>
        <w:tabs>
          <w:tab w:val="num" w:pos="8160"/>
        </w:tabs>
        <w:ind w:left="8160" w:hanging="360"/>
      </w:pPr>
      <w:rPr>
        <w:rFonts w:ascii="Wingdings" w:hAnsi="Wingdings" w:hint="default"/>
      </w:rPr>
    </w:lvl>
  </w:abstractNum>
  <w:abstractNum w:abstractNumId="2">
    <w:nsid w:val="2C7C4B2F"/>
    <w:multiLevelType w:val="hybridMultilevel"/>
    <w:tmpl w:val="166C8DC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413A0B64"/>
    <w:multiLevelType w:val="hybridMultilevel"/>
    <w:tmpl w:val="75C6C7C8"/>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4">
    <w:nsid w:val="4D3D6EEF"/>
    <w:multiLevelType w:val="multilevel"/>
    <w:tmpl w:val="4B021FF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64D15F5"/>
    <w:multiLevelType w:val="hybridMultilevel"/>
    <w:tmpl w:val="1792AB76"/>
    <w:lvl w:ilvl="0" w:tplc="D35E6D6E">
      <w:start w:val="1"/>
      <w:numFmt w:val="bullet"/>
      <w:lvlText w:val=""/>
      <w:lvlJc w:val="left"/>
      <w:pPr>
        <w:tabs>
          <w:tab w:val="num" w:pos="360"/>
        </w:tabs>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431095B"/>
    <w:multiLevelType w:val="singleLevel"/>
    <w:tmpl w:val="A216949E"/>
    <w:lvl w:ilvl="0">
      <w:start w:val="1"/>
      <w:numFmt w:val="decimal"/>
      <w:lvlText w:val="%1."/>
      <w:lvlJc w:val="left"/>
      <w:pPr>
        <w:tabs>
          <w:tab w:val="num" w:pos="360"/>
        </w:tabs>
      </w:pPr>
      <w:rPr>
        <w:rFonts w:cs="Times New Roman" w:hint="default"/>
      </w:rPr>
    </w:lvl>
  </w:abstractNum>
  <w:abstractNum w:abstractNumId="7">
    <w:nsid w:val="66307AB7"/>
    <w:multiLevelType w:val="hybridMultilevel"/>
    <w:tmpl w:val="509001FE"/>
    <w:lvl w:ilvl="0" w:tplc="864C7176">
      <w:start w:val="1"/>
      <w:numFmt w:val="decimal"/>
      <w:lvlText w:val="%1."/>
      <w:lvlJc w:val="left"/>
      <w:pPr>
        <w:tabs>
          <w:tab w:val="num" w:pos="2366"/>
        </w:tabs>
        <w:ind w:left="2366" w:hanging="151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8">
    <w:nsid w:val="6F7A6282"/>
    <w:multiLevelType w:val="hybridMultilevel"/>
    <w:tmpl w:val="E1CAB9BC"/>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442"/>
        <w:lvlJc w:val="left"/>
        <w:rPr>
          <w:rFonts w:ascii="Times New Roman" w:hAnsi="Times New Roman" w:hint="default"/>
        </w:rPr>
      </w:lvl>
    </w:lvlOverride>
  </w:num>
  <w:num w:numId="2">
    <w:abstractNumId w:val="0"/>
    <w:lvlOverride w:ilvl="0">
      <w:lvl w:ilvl="0">
        <w:numFmt w:val="bullet"/>
        <w:lvlText w:val="•"/>
        <w:legacy w:legacy="1" w:legacySpace="0" w:legacyIndent="441"/>
        <w:lvlJc w:val="left"/>
        <w:rPr>
          <w:rFonts w:ascii="Times New Roman" w:hAnsi="Times New Roman" w:hint="default"/>
        </w:rPr>
      </w:lvl>
    </w:lvlOverride>
  </w:num>
  <w:num w:numId="3">
    <w:abstractNumId w:val="0"/>
    <w:lvlOverride w:ilvl="0">
      <w:lvl w:ilvl="0">
        <w:numFmt w:val="bullet"/>
        <w:lvlText w:val="•"/>
        <w:legacy w:legacy="1" w:legacySpace="0" w:legacyIndent="460"/>
        <w:lvlJc w:val="left"/>
        <w:rPr>
          <w:rFonts w:ascii="Times New Roman" w:hAnsi="Times New Roman" w:hint="default"/>
        </w:rPr>
      </w:lvl>
    </w:lvlOverride>
  </w:num>
  <w:num w:numId="4">
    <w:abstractNumId w:val="0"/>
    <w:lvlOverride w:ilvl="0">
      <w:lvl w:ilvl="0">
        <w:numFmt w:val="bullet"/>
        <w:lvlText w:val="•"/>
        <w:legacy w:legacy="1" w:legacySpace="0" w:legacyIndent="461"/>
        <w:lvlJc w:val="left"/>
        <w:rPr>
          <w:rFonts w:ascii="Times New Roman" w:hAnsi="Times New Roman" w:hint="default"/>
        </w:rPr>
      </w:lvl>
    </w:lvlOverride>
  </w:num>
  <w:num w:numId="5">
    <w:abstractNumId w:val="3"/>
  </w:num>
  <w:num w:numId="6">
    <w:abstractNumId w:val="8"/>
  </w:num>
  <w:num w:numId="7">
    <w:abstractNumId w:val="6"/>
  </w:num>
  <w:num w:numId="8">
    <w:abstractNumId w:val="5"/>
  </w:num>
  <w:num w:numId="9">
    <w:abstractNumId w:val="4"/>
  </w:num>
  <w:num w:numId="10">
    <w:abstractNumId w:val="2"/>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381"/>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245"/>
    <w:rsid w:val="00042FB8"/>
    <w:rsid w:val="00047A15"/>
    <w:rsid w:val="000941FB"/>
    <w:rsid w:val="000C7245"/>
    <w:rsid w:val="001836BE"/>
    <w:rsid w:val="00213281"/>
    <w:rsid w:val="002778EF"/>
    <w:rsid w:val="003777BD"/>
    <w:rsid w:val="003D5C5E"/>
    <w:rsid w:val="00471FBD"/>
    <w:rsid w:val="004B3667"/>
    <w:rsid w:val="004C4841"/>
    <w:rsid w:val="005640DC"/>
    <w:rsid w:val="00566F2F"/>
    <w:rsid w:val="005718BB"/>
    <w:rsid w:val="0059712B"/>
    <w:rsid w:val="006E6CD6"/>
    <w:rsid w:val="00737598"/>
    <w:rsid w:val="007668D1"/>
    <w:rsid w:val="007A7723"/>
    <w:rsid w:val="0088108C"/>
    <w:rsid w:val="00943CC0"/>
    <w:rsid w:val="00992EC5"/>
    <w:rsid w:val="009B2A11"/>
    <w:rsid w:val="009D4734"/>
    <w:rsid w:val="00A151DE"/>
    <w:rsid w:val="00A743DC"/>
    <w:rsid w:val="00B16030"/>
    <w:rsid w:val="00B16E16"/>
    <w:rsid w:val="00B83ABF"/>
    <w:rsid w:val="00BD0C14"/>
    <w:rsid w:val="00C24441"/>
    <w:rsid w:val="00C35893"/>
    <w:rsid w:val="00CA48ED"/>
    <w:rsid w:val="00D320EA"/>
    <w:rsid w:val="00D3642B"/>
    <w:rsid w:val="00D42C44"/>
    <w:rsid w:val="00D70831"/>
    <w:rsid w:val="00FA6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E59105-B135-475B-AEC5-6D50C1986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245"/>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0C72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18"/>
      <w:szCs w:val="18"/>
    </w:rPr>
  </w:style>
  <w:style w:type="character" w:customStyle="1" w:styleId="HTML0">
    <w:name w:val="Стандартный HTML Знак"/>
    <w:link w:val="HTML"/>
    <w:uiPriority w:val="99"/>
    <w:semiHidden/>
    <w:locked/>
    <w:rPr>
      <w:rFonts w:ascii="Courier New" w:hAnsi="Courier New" w:cs="Courier New"/>
    </w:rPr>
  </w:style>
  <w:style w:type="character" w:styleId="a3">
    <w:name w:val="Hyperlink"/>
    <w:uiPriority w:val="99"/>
    <w:rsid w:val="000C7245"/>
    <w:rPr>
      <w:rFonts w:cs="Times New Roman"/>
      <w:b/>
      <w:color w:val="339900"/>
      <w:u w:val="none"/>
      <w:effect w:val="none"/>
    </w:rPr>
  </w:style>
  <w:style w:type="paragraph" w:styleId="a4">
    <w:name w:val="Normal (Web)"/>
    <w:basedOn w:val="a"/>
    <w:uiPriority w:val="99"/>
    <w:rsid w:val="000C7245"/>
    <w:pPr>
      <w:widowControl/>
      <w:autoSpaceDE/>
      <w:autoSpaceDN/>
      <w:adjustRightInd/>
      <w:spacing w:before="100" w:beforeAutospacing="1" w:after="100" w:afterAutospacing="1"/>
      <w:ind w:left="150" w:firstLine="375"/>
    </w:pPr>
    <w:rPr>
      <w:rFonts w:ascii="Arial" w:hAnsi="Arial" w:cs="Arial"/>
      <w:color w:val="000000"/>
      <w:sz w:val="24"/>
      <w:szCs w:val="24"/>
    </w:rPr>
  </w:style>
  <w:style w:type="paragraph" w:customStyle="1" w:styleId="up1">
    <w:name w:val="up1"/>
    <w:basedOn w:val="a"/>
    <w:rsid w:val="000C7245"/>
    <w:pPr>
      <w:widowControl/>
      <w:autoSpaceDE/>
      <w:autoSpaceDN/>
      <w:adjustRightInd/>
      <w:spacing w:after="100" w:afterAutospacing="1"/>
      <w:ind w:left="150" w:firstLine="375"/>
    </w:pPr>
    <w:rPr>
      <w:rFonts w:ascii="Arial" w:hAnsi="Arial" w:cs="Arial"/>
      <w:color w:val="000000"/>
      <w:sz w:val="24"/>
      <w:szCs w:val="24"/>
    </w:rPr>
  </w:style>
  <w:style w:type="paragraph" w:styleId="a5">
    <w:name w:val="Body Text Indent"/>
    <w:basedOn w:val="a"/>
    <w:link w:val="a6"/>
    <w:uiPriority w:val="99"/>
    <w:rsid w:val="000C7245"/>
    <w:pPr>
      <w:shd w:val="clear" w:color="auto" w:fill="FFFFFF"/>
      <w:ind w:firstLine="288"/>
      <w:jc w:val="both"/>
    </w:pPr>
    <w:rPr>
      <w:color w:val="000000"/>
      <w:sz w:val="28"/>
      <w:szCs w:val="23"/>
    </w:rPr>
  </w:style>
  <w:style w:type="character" w:customStyle="1" w:styleId="a6">
    <w:name w:val="Основной текст с отступом Знак"/>
    <w:link w:val="a5"/>
    <w:uiPriority w:val="99"/>
    <w:semiHidden/>
    <w:locked/>
    <w:rPr>
      <w:rFonts w:cs="Times New Roman"/>
    </w:rPr>
  </w:style>
  <w:style w:type="paragraph" w:styleId="a7">
    <w:name w:val="Body Text"/>
    <w:basedOn w:val="a"/>
    <w:link w:val="a8"/>
    <w:uiPriority w:val="99"/>
    <w:rsid w:val="000C7245"/>
    <w:pPr>
      <w:widowControl/>
      <w:autoSpaceDE/>
      <w:autoSpaceDN/>
      <w:adjustRightInd/>
      <w:jc w:val="both"/>
    </w:pPr>
  </w:style>
  <w:style w:type="character" w:customStyle="1" w:styleId="a8">
    <w:name w:val="Основной текст Знак"/>
    <w:link w:val="a7"/>
    <w:uiPriority w:val="99"/>
    <w:locked/>
    <w:rsid w:val="0088108C"/>
    <w:rPr>
      <w:rFonts w:cs="Times New Roman"/>
    </w:rPr>
  </w:style>
  <w:style w:type="paragraph" w:styleId="2">
    <w:name w:val="Body Text 2"/>
    <w:basedOn w:val="a"/>
    <w:link w:val="20"/>
    <w:uiPriority w:val="99"/>
    <w:rsid w:val="000C7245"/>
    <w:pPr>
      <w:widowControl/>
      <w:autoSpaceDE/>
      <w:autoSpaceDN/>
      <w:adjustRightInd/>
      <w:spacing w:line="480" w:lineRule="auto"/>
      <w:jc w:val="both"/>
    </w:pPr>
    <w:rPr>
      <w:sz w:val="28"/>
    </w:rPr>
  </w:style>
  <w:style w:type="character" w:customStyle="1" w:styleId="20">
    <w:name w:val="Основной текст 2 Знак"/>
    <w:link w:val="2"/>
    <w:uiPriority w:val="99"/>
    <w:semiHidden/>
    <w:locked/>
    <w:rPr>
      <w:rFonts w:cs="Times New Roman"/>
    </w:rPr>
  </w:style>
  <w:style w:type="paragraph" w:styleId="3">
    <w:name w:val="Body Text Indent 3"/>
    <w:basedOn w:val="a"/>
    <w:link w:val="30"/>
    <w:uiPriority w:val="99"/>
    <w:rsid w:val="000C7245"/>
    <w:pPr>
      <w:widowControl/>
      <w:autoSpaceDE/>
      <w:autoSpaceDN/>
      <w:adjustRightInd/>
      <w:spacing w:line="360" w:lineRule="auto"/>
      <w:ind w:firstLine="720"/>
      <w:jc w:val="both"/>
    </w:pPr>
    <w:rPr>
      <w:sz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9">
    <w:name w:val="Block Text"/>
    <w:basedOn w:val="a"/>
    <w:uiPriority w:val="99"/>
    <w:rsid w:val="00B16030"/>
    <w:pPr>
      <w:widowControl/>
      <w:tabs>
        <w:tab w:val="num" w:pos="284"/>
      </w:tabs>
      <w:autoSpaceDE/>
      <w:autoSpaceDN/>
      <w:adjustRightInd/>
      <w:ind w:left="284" w:right="-398" w:firstLine="425"/>
    </w:pPr>
    <w:rPr>
      <w:i/>
      <w:iCs/>
      <w:sz w:val="28"/>
      <w:szCs w:val="28"/>
    </w:rPr>
  </w:style>
  <w:style w:type="paragraph" w:styleId="aa">
    <w:name w:val="header"/>
    <w:basedOn w:val="a"/>
    <w:link w:val="ab"/>
    <w:uiPriority w:val="99"/>
    <w:rsid w:val="00B16030"/>
    <w:pPr>
      <w:tabs>
        <w:tab w:val="center" w:pos="4677"/>
        <w:tab w:val="right" w:pos="9355"/>
      </w:tabs>
    </w:pPr>
  </w:style>
  <w:style w:type="character" w:customStyle="1" w:styleId="ab">
    <w:name w:val="Верхний колонтитул Знак"/>
    <w:link w:val="aa"/>
    <w:uiPriority w:val="99"/>
    <w:semiHidden/>
    <w:locked/>
    <w:rPr>
      <w:rFonts w:cs="Times New Roman"/>
    </w:rPr>
  </w:style>
  <w:style w:type="paragraph" w:styleId="ac">
    <w:name w:val="footer"/>
    <w:basedOn w:val="a"/>
    <w:link w:val="ad"/>
    <w:uiPriority w:val="99"/>
    <w:rsid w:val="00D70831"/>
    <w:pPr>
      <w:tabs>
        <w:tab w:val="center" w:pos="4677"/>
        <w:tab w:val="right" w:pos="9355"/>
      </w:tabs>
    </w:pPr>
  </w:style>
  <w:style w:type="character" w:customStyle="1" w:styleId="ad">
    <w:name w:val="Нижний колонтитул Знак"/>
    <w:link w:val="ac"/>
    <w:uiPriority w:val="99"/>
    <w:semiHidden/>
    <w:locked/>
    <w:rPr>
      <w:rFonts w:cs="Times New Roman"/>
    </w:rPr>
  </w:style>
  <w:style w:type="character" w:styleId="ae">
    <w:name w:val="page number"/>
    <w:uiPriority w:val="99"/>
    <w:rsid w:val="00D70831"/>
    <w:rPr>
      <w:rFonts w:cs="Times New Roman"/>
    </w:rPr>
  </w:style>
  <w:style w:type="paragraph" w:styleId="af">
    <w:name w:val="Balloon Text"/>
    <w:basedOn w:val="a"/>
    <w:link w:val="af0"/>
    <w:uiPriority w:val="99"/>
    <w:rsid w:val="0088108C"/>
    <w:rPr>
      <w:rFonts w:ascii="Tahoma" w:hAnsi="Tahoma" w:cs="Tahoma"/>
      <w:sz w:val="16"/>
      <w:szCs w:val="16"/>
    </w:rPr>
  </w:style>
  <w:style w:type="character" w:customStyle="1" w:styleId="af0">
    <w:name w:val="Текст выноски Знак"/>
    <w:link w:val="af"/>
    <w:uiPriority w:val="99"/>
    <w:locked/>
    <w:rsid w:val="0088108C"/>
    <w:rPr>
      <w:rFonts w:ascii="Tahoma" w:hAnsi="Tahoma" w:cs="Times New Roman"/>
      <w:sz w:val="16"/>
    </w:rPr>
  </w:style>
  <w:style w:type="paragraph" w:styleId="af1">
    <w:name w:val="footnote text"/>
    <w:basedOn w:val="a"/>
    <w:link w:val="af2"/>
    <w:uiPriority w:val="99"/>
    <w:rsid w:val="00D320EA"/>
  </w:style>
  <w:style w:type="character" w:customStyle="1" w:styleId="af2">
    <w:name w:val="Текст сноски Знак"/>
    <w:link w:val="af1"/>
    <w:uiPriority w:val="99"/>
    <w:locked/>
    <w:rsid w:val="00D320EA"/>
    <w:rPr>
      <w:rFonts w:cs="Times New Roman"/>
    </w:rPr>
  </w:style>
  <w:style w:type="character" w:styleId="af3">
    <w:name w:val="footnote reference"/>
    <w:uiPriority w:val="99"/>
    <w:rsid w:val="00D320EA"/>
    <w:rPr>
      <w:rFonts w:cs="Times New Roman"/>
      <w:vertAlign w:val="superscript"/>
    </w:rPr>
  </w:style>
  <w:style w:type="paragraph" w:customStyle="1" w:styleId="af4">
    <w:name w:val="Т_Министерство"/>
    <w:basedOn w:val="a"/>
    <w:next w:val="af5"/>
    <w:rsid w:val="001836BE"/>
    <w:pPr>
      <w:widowControl/>
      <w:autoSpaceDE/>
      <w:autoSpaceDN/>
      <w:adjustRightInd/>
      <w:spacing w:after="240" w:line="360" w:lineRule="auto"/>
      <w:ind w:firstLine="720"/>
      <w:jc w:val="center"/>
    </w:pPr>
    <w:rPr>
      <w:rFonts w:eastAsia="SimSun"/>
      <w:caps/>
      <w:sz w:val="28"/>
      <w:lang w:val="en-US"/>
    </w:rPr>
  </w:style>
  <w:style w:type="paragraph" w:customStyle="1" w:styleId="af5">
    <w:name w:val="Т_универ"/>
    <w:basedOn w:val="a"/>
    <w:next w:val="af6"/>
    <w:rsid w:val="001836BE"/>
    <w:pPr>
      <w:widowControl/>
      <w:autoSpaceDE/>
      <w:autoSpaceDN/>
      <w:adjustRightInd/>
      <w:spacing w:after="240"/>
      <w:jc w:val="center"/>
    </w:pPr>
    <w:rPr>
      <w:rFonts w:eastAsia="SimSun"/>
      <w:bCs/>
      <w:sz w:val="28"/>
    </w:rPr>
  </w:style>
  <w:style w:type="paragraph" w:customStyle="1" w:styleId="af6">
    <w:name w:val="Т_факультет"/>
    <w:basedOn w:val="af5"/>
    <w:next w:val="a"/>
    <w:rsid w:val="001836BE"/>
    <w:rPr>
      <w:b/>
    </w:rPr>
  </w:style>
  <w:style w:type="paragraph" w:customStyle="1" w:styleId="af7">
    <w:name w:val="Т_Задача_Назв"/>
    <w:basedOn w:val="a"/>
    <w:next w:val="a"/>
    <w:rsid w:val="001836BE"/>
    <w:pPr>
      <w:widowControl/>
      <w:autoSpaceDE/>
      <w:autoSpaceDN/>
      <w:adjustRightInd/>
      <w:spacing w:before="400"/>
      <w:jc w:val="center"/>
    </w:pPr>
    <w:rPr>
      <w:rFonts w:ascii="Arial" w:eastAsia="SimSun" w:hAnsi="Arial"/>
      <w:b/>
      <w:sz w:val="32"/>
    </w:rPr>
  </w:style>
  <w:style w:type="paragraph" w:customStyle="1" w:styleId="af8">
    <w:name w:val="Т_дисциплина"/>
    <w:basedOn w:val="a"/>
    <w:next w:val="af9"/>
    <w:rsid w:val="001836BE"/>
    <w:pPr>
      <w:widowControl/>
      <w:autoSpaceDE/>
      <w:autoSpaceDN/>
      <w:adjustRightInd/>
      <w:spacing w:before="400"/>
      <w:jc w:val="center"/>
    </w:pPr>
    <w:rPr>
      <w:rFonts w:eastAsia="SimSun"/>
      <w:b/>
      <w:i/>
      <w:sz w:val="32"/>
    </w:rPr>
  </w:style>
  <w:style w:type="paragraph" w:customStyle="1" w:styleId="af9">
    <w:name w:val="Т_тема"/>
    <w:basedOn w:val="a"/>
    <w:next w:val="afa"/>
    <w:rsid w:val="001836BE"/>
    <w:pPr>
      <w:widowControl/>
      <w:autoSpaceDE/>
      <w:autoSpaceDN/>
      <w:adjustRightInd/>
      <w:spacing w:before="360"/>
      <w:jc w:val="center"/>
    </w:pPr>
    <w:rPr>
      <w:rFonts w:eastAsia="SimSun"/>
      <w:caps/>
      <w:sz w:val="28"/>
      <w:u w:val="single"/>
    </w:rPr>
  </w:style>
  <w:style w:type="paragraph" w:customStyle="1" w:styleId="afa">
    <w:name w:val="Т_подписи"/>
    <w:basedOn w:val="a"/>
    <w:next w:val="a"/>
    <w:rsid w:val="001836BE"/>
    <w:pPr>
      <w:widowControl/>
      <w:autoSpaceDE/>
      <w:autoSpaceDN/>
      <w:adjustRightInd/>
      <w:spacing w:before="2000"/>
      <w:ind w:left="4706"/>
    </w:pPr>
    <w:rPr>
      <w:rFonts w:ascii="Arial" w:eastAsia="SimSun" w:hAnsi="Arial"/>
      <w:sz w:val="22"/>
    </w:rPr>
  </w:style>
  <w:style w:type="paragraph" w:customStyle="1" w:styleId="afb">
    <w:name w:val="Т_Автор"/>
    <w:basedOn w:val="a"/>
    <w:next w:val="a"/>
    <w:rsid w:val="001836BE"/>
    <w:pPr>
      <w:widowControl/>
      <w:autoSpaceDE/>
      <w:autoSpaceDN/>
      <w:adjustRightInd/>
      <w:jc w:val="center"/>
    </w:pPr>
    <w:rPr>
      <w:kern w:val="28"/>
      <w:sz w:val="28"/>
    </w:rPr>
  </w:style>
  <w:style w:type="paragraph" w:styleId="afc">
    <w:name w:val="List Paragraph"/>
    <w:basedOn w:val="a"/>
    <w:uiPriority w:val="34"/>
    <w:qFormat/>
    <w:rsid w:val="001836BE"/>
    <w:pPr>
      <w:ind w:left="720"/>
      <w:contextualSpacing/>
    </w:pPr>
  </w:style>
  <w:style w:type="table" w:styleId="afd">
    <w:name w:val="Table Grid"/>
    <w:basedOn w:val="a1"/>
    <w:uiPriority w:val="59"/>
    <w:rsid w:val="00471FB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as.yuna.ru/?1879053312@0805767936"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s.yuna.ru/?1879053312@0807952896"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yas.yuna.ru/?1879053312@08168583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yas.yuna.ru/?1879053312@0808476928" TargetMode="External"/><Relationship Id="rId4" Type="http://schemas.openxmlformats.org/officeDocument/2006/relationships/webSettings" Target="webSettings.xml"/><Relationship Id="rId9" Type="http://schemas.openxmlformats.org/officeDocument/2006/relationships/hyperlink" Target="http://yas.yuna.ru/?1879053312@0805674752"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5882</Words>
  <Characters>33529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Company>
  <LinksUpToDate>false</LinksUpToDate>
  <CharactersWithSpaces>39333</CharactersWithSpaces>
  <SharedDoc>false</SharedDoc>
  <HLinks>
    <vt:vector size="30" baseType="variant">
      <vt:variant>
        <vt:i4>5242995</vt:i4>
      </vt:variant>
      <vt:variant>
        <vt:i4>12</vt:i4>
      </vt:variant>
      <vt:variant>
        <vt:i4>0</vt:i4>
      </vt:variant>
      <vt:variant>
        <vt:i4>5</vt:i4>
      </vt:variant>
      <vt:variant>
        <vt:lpwstr>http://yas.yuna.ru/?1879053312@0816858368</vt:lpwstr>
      </vt:variant>
      <vt:variant>
        <vt:lpwstr/>
      </vt:variant>
      <vt:variant>
        <vt:i4>5701749</vt:i4>
      </vt:variant>
      <vt:variant>
        <vt:i4>9</vt:i4>
      </vt:variant>
      <vt:variant>
        <vt:i4>0</vt:i4>
      </vt:variant>
      <vt:variant>
        <vt:i4>5</vt:i4>
      </vt:variant>
      <vt:variant>
        <vt:lpwstr>http://yas.yuna.ru/?1879053312@0808476928</vt:lpwstr>
      </vt:variant>
      <vt:variant>
        <vt:lpwstr/>
      </vt:variant>
      <vt:variant>
        <vt:i4>5242998</vt:i4>
      </vt:variant>
      <vt:variant>
        <vt:i4>6</vt:i4>
      </vt:variant>
      <vt:variant>
        <vt:i4>0</vt:i4>
      </vt:variant>
      <vt:variant>
        <vt:i4>5</vt:i4>
      </vt:variant>
      <vt:variant>
        <vt:lpwstr>http://yas.yuna.ru/?1879053312@0805674752</vt:lpwstr>
      </vt:variant>
      <vt:variant>
        <vt:lpwstr/>
      </vt:variant>
      <vt:variant>
        <vt:i4>5505145</vt:i4>
      </vt:variant>
      <vt:variant>
        <vt:i4>3</vt:i4>
      </vt:variant>
      <vt:variant>
        <vt:i4>0</vt:i4>
      </vt:variant>
      <vt:variant>
        <vt:i4>5</vt:i4>
      </vt:variant>
      <vt:variant>
        <vt:lpwstr>http://yas.yuna.ru/?1879053312@0805767936</vt:lpwstr>
      </vt:variant>
      <vt:variant>
        <vt:lpwstr/>
      </vt:variant>
      <vt:variant>
        <vt:i4>5570681</vt:i4>
      </vt:variant>
      <vt:variant>
        <vt:i4>0</vt:i4>
      </vt:variant>
      <vt:variant>
        <vt:i4>0</vt:i4>
      </vt:variant>
      <vt:variant>
        <vt:i4>5</vt:i4>
      </vt:variant>
      <vt:variant>
        <vt:lpwstr>http://yas.yuna.ru/?1879053312@0807952896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dc:creator>
  <cp:keywords/>
  <dc:description/>
  <cp:lastModifiedBy>admin</cp:lastModifiedBy>
  <cp:revision>2</cp:revision>
  <cp:lastPrinted>2007-12-09T16:32:00Z</cp:lastPrinted>
  <dcterms:created xsi:type="dcterms:W3CDTF">2014-03-26T13:47:00Z</dcterms:created>
  <dcterms:modified xsi:type="dcterms:W3CDTF">2014-03-26T13:47:00Z</dcterms:modified>
</cp:coreProperties>
</file>