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CA9" w:rsidRPr="00E22A49" w:rsidRDefault="00DF7CA9" w:rsidP="00DF7CA9">
      <w:pPr>
        <w:spacing w:before="120"/>
        <w:jc w:val="center"/>
        <w:rPr>
          <w:b/>
          <w:sz w:val="32"/>
        </w:rPr>
      </w:pPr>
      <w:r w:rsidRPr="00E22A49">
        <w:rPr>
          <w:b/>
          <w:sz w:val="32"/>
        </w:rPr>
        <w:t>Спорное право на налоговые льготы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Право налогоплательщиков и плательщиков сборов на применение льгот является одним из важнейших методов осуществления налоговой политики1. Через налоговые льготы реализуется поощрительная (стимулирующая) подфункция регулирующей функции налогов.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В соответствии со ст. 56 НК РФ льготами по налогам и сборам признаются предоставляемые отдельным категориям налогоплательщиков и плательщиков сборов предусмотренные налоговым законодательством преимущества по сравнению с другими налогоплательщиками или плательщиками сборов</w:t>
      </w:r>
      <w:r>
        <w:t xml:space="preserve">, </w:t>
      </w:r>
      <w:r w:rsidRPr="00E22A49">
        <w:t>включая возможность не уплачивать налог или сбор вовсе</w:t>
      </w:r>
      <w:r>
        <w:t xml:space="preserve">, </w:t>
      </w:r>
      <w:r w:rsidRPr="00E22A49">
        <w:t>уплачивать его в меньшем размере либо в более поздний срок.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Таким образом</w:t>
      </w:r>
      <w:r>
        <w:t xml:space="preserve">, </w:t>
      </w:r>
      <w:r w:rsidRPr="00E22A49">
        <w:t>налоговая льгота является дополнительным правом</w:t>
      </w:r>
      <w:r>
        <w:t xml:space="preserve">, </w:t>
      </w:r>
      <w:r w:rsidRPr="00E22A49">
        <w:t>предоставляемым налогоплательщику при наличии определенных условий. Как правило</w:t>
      </w:r>
      <w:r>
        <w:t xml:space="preserve">, </w:t>
      </w:r>
      <w:r w:rsidRPr="00E22A49">
        <w:t>налогоплательщик самостоятельно решает</w:t>
      </w:r>
      <w:r>
        <w:t xml:space="preserve">, </w:t>
      </w:r>
      <w:r w:rsidRPr="00E22A49">
        <w:t>следует ли ему воспользоваться налоговой льготой или не следует. В силу этого налогоплательщик вполне может отказаться от ее использования либо приостановить использование на один или несколько налоговых периодов.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1 Кучеров И.И. Налоговое право России. – М.: ЮрИнфоР</w:t>
      </w:r>
      <w:r>
        <w:t xml:space="preserve">, </w:t>
      </w:r>
      <w:r w:rsidRPr="00E22A49">
        <w:t>2006. – С. 26.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Кроме того</w:t>
      </w:r>
      <w:r>
        <w:t xml:space="preserve">, </w:t>
      </w:r>
      <w:r w:rsidRPr="00E22A49">
        <w:t>использование налоговых льгот – один из наиболее спорных вопросов применения российского налогового права</w:t>
      </w:r>
      <w:r>
        <w:t xml:space="preserve">, </w:t>
      </w:r>
      <w:r w:rsidRPr="00E22A49">
        <w:t>так как налоговые льготы представляют собой</w:t>
      </w:r>
      <w:r>
        <w:t xml:space="preserve">, </w:t>
      </w:r>
      <w:r w:rsidRPr="00E22A49">
        <w:t>в том числе</w:t>
      </w:r>
      <w:r>
        <w:t xml:space="preserve">, </w:t>
      </w:r>
      <w:r w:rsidRPr="00E22A49">
        <w:t>и основной канал законной оптимизации налогов и сборов.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На практике вопросы применения налоговых льгот с момента создания современной российской налоговой системы постоянно находятся в центре внимания как налоговых органов</w:t>
      </w:r>
      <w:r>
        <w:t xml:space="preserve">, </w:t>
      </w:r>
      <w:r w:rsidRPr="00E22A49">
        <w:t>так и налогоплательщиков2.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2 Балабин В. Разрешение споров о применении налоговых льгот. Конституционные принципы. Динамика законодательства. Практика ВАС РФ//Хозяйство и право. – 1998. – № 3</w:t>
      </w:r>
      <w:r>
        <w:t xml:space="preserve">, </w:t>
      </w:r>
      <w:r w:rsidRPr="00E22A49">
        <w:t>4.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Вопросы практики применения льгот являются не столь простыми</w:t>
      </w:r>
      <w:r>
        <w:t xml:space="preserve">, </w:t>
      </w:r>
      <w:r w:rsidRPr="00E22A49">
        <w:t>как это может показаться на первый взгляд. Примером может служить судебная практика ВАС РФ</w:t>
      </w:r>
      <w:r>
        <w:t xml:space="preserve">, </w:t>
      </w:r>
      <w:r w:rsidRPr="00E22A49">
        <w:t xml:space="preserve">перед которым в </w:t>
      </w:r>
      <w:smartTag w:uri="urn:schemas-microsoft-com:office:smarttags" w:element="metricconverter">
        <w:smartTagPr>
          <w:attr w:name="ProductID" w:val="2006 г"/>
        </w:smartTagPr>
        <w:r w:rsidRPr="00E22A49">
          <w:t>2006 г</w:t>
        </w:r>
      </w:smartTag>
      <w:r w:rsidRPr="00E22A49">
        <w:t>. был поставлен вопрос о том</w:t>
      </w:r>
      <w:r>
        <w:t xml:space="preserve">, </w:t>
      </w:r>
      <w:r w:rsidRPr="00E22A49">
        <w:t>является ли механизм льготного налогообложения (в деле предметом разбирательства было положение ст. 164 НК РФ о налогообложении НДС по ставке 0% услуг по перевозке товаров</w:t>
      </w:r>
      <w:r>
        <w:t xml:space="preserve">, </w:t>
      </w:r>
      <w:r w:rsidRPr="00E22A49">
        <w:t>помещенных под таможенный режим экспорта) правом или обязанностью налогоплательщика</w:t>
      </w:r>
      <w:r>
        <w:t xml:space="preserve">, </w:t>
      </w:r>
      <w:r w:rsidRPr="00E22A49">
        <w:t>однако ВАС РФ не дал ответа на этот вопрос (решение ВАС РФ от 31.05.06 г. № 3894/06 и постановление Президиума ВАС РФ от 14.11.06 г. № 11253/06).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Данный вывод подтверждается и динамикой обращений в Конституционный Суд Российской Федерации</w:t>
      </w:r>
      <w:r>
        <w:t xml:space="preserve">, </w:t>
      </w:r>
      <w:r w:rsidRPr="00E22A49">
        <w:t>рассматривая заявления и разрешая дела из налоговых правоотношений</w:t>
      </w:r>
      <w:r>
        <w:t xml:space="preserve">, </w:t>
      </w:r>
      <w:r w:rsidRPr="00E22A49">
        <w:t>достаточно часто в том или ином виде вынужден обращаться к вопросу о налоговых льготах. Доля таких дел в «налоговой» практике Конституционного Суда Российской Федерации довольно значительна – примерно каждое пятое обращение затрагивает вопрос о налоговых льготах.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Анализ решений Конституционного Суда Российской Федерации позволяет сделать выводы</w:t>
      </w:r>
      <w:r>
        <w:t xml:space="preserve">, </w:t>
      </w:r>
      <w:r w:rsidRPr="00E22A49">
        <w:t>во-первых</w:t>
      </w:r>
      <w:r>
        <w:t xml:space="preserve">, </w:t>
      </w:r>
      <w:r w:rsidRPr="00E22A49">
        <w:t>об отсутствии единого целостного подхода к рассмотрению споров о налоговых льготах</w:t>
      </w:r>
      <w:r>
        <w:t xml:space="preserve">, </w:t>
      </w:r>
      <w:r w:rsidRPr="00E22A49">
        <w:t>а во-вторых</w:t>
      </w:r>
      <w:r>
        <w:t xml:space="preserve">, </w:t>
      </w:r>
      <w:r w:rsidRPr="00E22A49">
        <w:t>о наличии определенных противоречий в правовой позиции Конституционного Суда Российской Федерации в спорах о налоговых льготах. Так</w:t>
      </w:r>
      <w:r>
        <w:t xml:space="preserve">, </w:t>
      </w:r>
      <w:r w:rsidRPr="00E22A49">
        <w:t>на наличие проблем в правовой позиции Конституционного Суда Российской Федерации обращает внимание</w:t>
      </w:r>
      <w:r>
        <w:t xml:space="preserve">, </w:t>
      </w:r>
      <w:r w:rsidRPr="00E22A49">
        <w:t>например</w:t>
      </w:r>
      <w:r>
        <w:t xml:space="preserve">, </w:t>
      </w:r>
      <w:r w:rsidRPr="00E22A49">
        <w:t>К.А. Сасов</w:t>
      </w:r>
      <w:r>
        <w:t xml:space="preserve">, </w:t>
      </w:r>
      <w:r w:rsidRPr="00E22A49">
        <w:t>который пишет</w:t>
      </w:r>
      <w:r>
        <w:t xml:space="preserve">, </w:t>
      </w:r>
      <w:r w:rsidRPr="00E22A49">
        <w:t>что Конституционному Суду Российской Федерации не всегда удается выявить смысл налоговой льготы адекватно3.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3 Сасов К.А. Правовые позиции Конституционного Суда РФ по налогообложению / Под ред. С.Г. Пепеляева. М.: Волтерс Клувер</w:t>
      </w:r>
      <w:r>
        <w:t xml:space="preserve">, </w:t>
      </w:r>
      <w:r w:rsidRPr="00E22A49">
        <w:t>2008. – С. 100.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Насколько острыми и сложными могут быть проблемы</w:t>
      </w:r>
      <w:r>
        <w:t xml:space="preserve">, </w:t>
      </w:r>
      <w:r w:rsidRPr="00E22A49">
        <w:t>связанные с порядком применения налоговых льгот и разрешением арбитражных споров по этим вопросам</w:t>
      </w:r>
      <w:r>
        <w:t xml:space="preserve">, </w:t>
      </w:r>
      <w:r w:rsidRPr="00E22A49">
        <w:t>можно увидеть</w:t>
      </w:r>
      <w:r>
        <w:t xml:space="preserve">, </w:t>
      </w:r>
      <w:r w:rsidRPr="00E22A49">
        <w:t xml:space="preserve">анализируя определение Конституционного Суда Российской Федерации от 3.04.07 г. № 337-О-О по вопросу о конституционно-правовом содержании п. 2 ст. 5 НК РФ или определение Конституционного Суда Российской Федерации от 3.07.07 г. № 747-О-О по вопросу о конституционности абз. 3 ст. 21 Федерального закона от 24 июля </w:t>
      </w:r>
      <w:smartTag w:uri="urn:schemas-microsoft-com:office:smarttags" w:element="metricconverter">
        <w:smartTagPr>
          <w:attr w:name="ProductID" w:val="2002 г"/>
        </w:smartTagPr>
        <w:r w:rsidRPr="00E22A49">
          <w:t>2002 г</w:t>
        </w:r>
      </w:smartTag>
      <w:r w:rsidRPr="00E22A49">
        <w:t>. № 110-ФЗ об обратной силе положений о порядке расчета налоговой базы по налогу на прибыль</w:t>
      </w:r>
      <w:r>
        <w:t xml:space="preserve">, </w:t>
      </w:r>
      <w:r w:rsidRPr="00E22A49">
        <w:t>которые</w:t>
      </w:r>
      <w:r>
        <w:t xml:space="preserve">, </w:t>
      </w:r>
      <w:r w:rsidRPr="00E22A49">
        <w:t>по мнению заявителя</w:t>
      </w:r>
      <w:r>
        <w:t xml:space="preserve">, </w:t>
      </w:r>
      <w:r w:rsidRPr="00E22A49">
        <w:t>ухудшают положение налогоплательщиков. В спорных ситуациях</w:t>
      </w:r>
      <w:r>
        <w:t xml:space="preserve">, </w:t>
      </w:r>
      <w:r w:rsidRPr="00E22A49">
        <w:t>вызвавших обращение в Конституционный Суд Российской Федерации</w:t>
      </w:r>
      <w:r>
        <w:t xml:space="preserve">, </w:t>
      </w:r>
      <w:r w:rsidRPr="00E22A49">
        <w:t>фактически в одном случае требуется разрешение вопроса об обратной силе судебных решений</w:t>
      </w:r>
      <w:r>
        <w:t xml:space="preserve">, </w:t>
      </w:r>
      <w:r w:rsidRPr="00E22A49">
        <w:t>а в другом – об обратной силе актов законодательства о налогах и сборах.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Таким образом</w:t>
      </w:r>
      <w:r>
        <w:t xml:space="preserve">, </w:t>
      </w:r>
      <w:r w:rsidRPr="00E22A49">
        <w:t>использование налоговых льгот выступает одним из основных способов кратковременного (текущего) налогового планирования</w:t>
      </w:r>
      <w:r>
        <w:t xml:space="preserve">, </w:t>
      </w:r>
      <w:r w:rsidRPr="00E22A49">
        <w:t>порождающим многочисленные споры</w:t>
      </w:r>
      <w:r>
        <w:t xml:space="preserve">, </w:t>
      </w:r>
      <w:r w:rsidRPr="00E22A49">
        <w:t>рассматриваемые арбитражными судами. Причина возникновения подобных споров состоит в том</w:t>
      </w:r>
      <w:r>
        <w:t xml:space="preserve">, </w:t>
      </w:r>
      <w:r w:rsidRPr="00E22A49">
        <w:t>что налоговая льгота — это известное исключение в разрешительном типе правового регулирования властных отношений по поводу установления</w:t>
      </w:r>
      <w:r>
        <w:t xml:space="preserve">, </w:t>
      </w:r>
      <w:r w:rsidRPr="00E22A49">
        <w:t>введения и взимания налогов и</w:t>
      </w:r>
      <w:r>
        <w:t xml:space="preserve">, </w:t>
      </w:r>
      <w:r w:rsidRPr="00E22A49">
        <w:t>как всякое исключение</w:t>
      </w:r>
      <w:r>
        <w:t xml:space="preserve">, </w:t>
      </w:r>
      <w:r w:rsidRPr="00E22A49">
        <w:t>обладает особым правовым режимом</w:t>
      </w:r>
      <w:r>
        <w:t xml:space="preserve">, </w:t>
      </w:r>
      <w:r w:rsidRPr="00E22A49">
        <w:t>выражающим специфическое сочетание правовых средств</w:t>
      </w:r>
      <w:r>
        <w:t xml:space="preserve">, </w:t>
      </w:r>
      <w:r w:rsidRPr="00E22A49">
        <w:t>предназначенных для обеспечения наиболее полного удовлетворения социально-экономических интересов налогоплательщика.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Далее рассмотрим наиболее типичные спорные ситуации</w:t>
      </w:r>
      <w:r>
        <w:t xml:space="preserve">, </w:t>
      </w:r>
      <w:r w:rsidRPr="00E22A49">
        <w:t>возникающие в правоприменительной практике</w:t>
      </w:r>
      <w:r>
        <w:t xml:space="preserve">, </w:t>
      </w:r>
      <w:r w:rsidRPr="00E22A49">
        <w:t>касающиеся использования налоговых льгот.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 xml:space="preserve">Начиная с </w:t>
      </w:r>
      <w:smartTag w:uri="urn:schemas-microsoft-com:office:smarttags" w:element="metricconverter">
        <w:smartTagPr>
          <w:attr w:name="ProductID" w:val="2006 г"/>
        </w:smartTagPr>
        <w:r w:rsidRPr="00E22A49">
          <w:t>2006 г</w:t>
        </w:r>
      </w:smartTag>
      <w:r w:rsidRPr="00E22A49">
        <w:t>. одним из приоритетных направлений работы налоговых органов являются специальные «зарплатные комиссии»</w:t>
      </w:r>
      <w:r>
        <w:t xml:space="preserve">, </w:t>
      </w:r>
      <w:r w:rsidRPr="00E22A49">
        <w:t>которые анализируют отчетность налогоплательщиков по ЕСН и НДФЛ</w:t>
      </w:r>
      <w:r>
        <w:t xml:space="preserve">, </w:t>
      </w:r>
      <w:r w:rsidRPr="00E22A49">
        <w:t>определяют размер возможных доначислений. Деятельность комиссий направлена на преодоление негативного социально-экономического явления – теневой выплаты заработной платы. Поэтому проверки налогоплательщиков</w:t>
      </w:r>
      <w:r>
        <w:t xml:space="preserve">, </w:t>
      </w:r>
      <w:r w:rsidRPr="00E22A49">
        <w:t>имеющих признаки ухода от налогообложения путем выплаты «серой» зарплаты</w:t>
      </w:r>
      <w:r>
        <w:t xml:space="preserve">, </w:t>
      </w:r>
      <w:r w:rsidRPr="00E22A49">
        <w:t>были необходимы. Объектом контроля являются организации</w:t>
      </w:r>
      <w:r>
        <w:t xml:space="preserve">, </w:t>
      </w:r>
      <w:r w:rsidRPr="00E22A49">
        <w:t xml:space="preserve">где уровень заработной платы находится в диапазоне от прожиточного минимума до среднего по виду экономической деятельности. 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 xml:space="preserve">В </w:t>
      </w:r>
      <w:smartTag w:uri="urn:schemas-microsoft-com:office:smarttags" w:element="metricconverter">
        <w:smartTagPr>
          <w:attr w:name="ProductID" w:val="2007 г"/>
        </w:smartTagPr>
        <w:r w:rsidRPr="00E22A49">
          <w:t>2007 г</w:t>
        </w:r>
      </w:smartTag>
      <w:r w:rsidRPr="00E22A49">
        <w:t>. показатели «зарплатных» налогов увеличились: НДФЛ — на 36%</w:t>
      </w:r>
      <w:r>
        <w:t xml:space="preserve">, </w:t>
      </w:r>
      <w:r w:rsidRPr="00E22A49">
        <w:t>ЕСН и страховых взносов в ПФР — на 28%. Достижению таких результатов в определенной степени способствовала деятельность данных комиссий. Такие комиссии действуют в налоговых органах и при администрациях субъектов Российской Федерации.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Несмотря на то</w:t>
      </w:r>
      <w:r>
        <w:t xml:space="preserve">, </w:t>
      </w:r>
      <w:r w:rsidRPr="00E22A49">
        <w:t>что ЕСН нельзя назвать новым налогом</w:t>
      </w:r>
      <w:r>
        <w:t xml:space="preserve">, </w:t>
      </w:r>
      <w:r w:rsidRPr="00E22A49">
        <w:t>практика выездных налоговых проверок и динамика рассмотрения споров</w:t>
      </w:r>
      <w:r>
        <w:t xml:space="preserve">, </w:t>
      </w:r>
      <w:r w:rsidRPr="00E22A49">
        <w:t>возникающих по их результатам показывает</w:t>
      </w:r>
      <w:r>
        <w:t xml:space="preserve">, </w:t>
      </w:r>
      <w:r w:rsidRPr="00E22A49">
        <w:t>что проблемы</w:t>
      </w:r>
      <w:r>
        <w:t xml:space="preserve">, </w:t>
      </w:r>
      <w:r w:rsidRPr="00E22A49">
        <w:t>связанные с его начислением и уплатой</w:t>
      </w:r>
      <w:r>
        <w:t xml:space="preserve">, </w:t>
      </w:r>
      <w:r w:rsidRPr="00E22A49">
        <w:t>не редкость для налогоплательщиков. Одни проблемы связаны с неоднозначной трактовкой тех или иных положений главы 24 НК РФ</w:t>
      </w:r>
      <w:r>
        <w:t xml:space="preserve">, </w:t>
      </w:r>
      <w:r w:rsidRPr="00E22A49">
        <w:t>другие – с позицией финансового и налогового ведомств</w:t>
      </w:r>
      <w:r>
        <w:t xml:space="preserve">, </w:t>
      </w:r>
      <w:r w:rsidRPr="00E22A49">
        <w:t>согласно которой налогоплательщики должны начислить и уплатить в бюджет налог даже в том случае</w:t>
      </w:r>
      <w:r>
        <w:t xml:space="preserve">, </w:t>
      </w:r>
      <w:r w:rsidRPr="00E22A49">
        <w:t>когда</w:t>
      </w:r>
      <w:r>
        <w:t xml:space="preserve">, </w:t>
      </w:r>
      <w:r w:rsidRPr="00E22A49">
        <w:t>казалось бы</w:t>
      </w:r>
      <w:r>
        <w:t xml:space="preserve">, </w:t>
      </w:r>
      <w:r w:rsidRPr="00E22A49">
        <w:t>такой обязанности НК РФ не предусматривает.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 xml:space="preserve">Налоговые льготы по ЕСН регулируются ст. 239 НК РФ. 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В арбитражной практике нередки споры по вопросу о том</w:t>
      </w:r>
      <w:r>
        <w:t xml:space="preserve">, </w:t>
      </w:r>
      <w:r w:rsidRPr="00E22A49">
        <w:t>освобождаются ли организации</w:t>
      </w:r>
      <w:r>
        <w:t xml:space="preserve">, </w:t>
      </w:r>
      <w:r w:rsidRPr="00E22A49">
        <w:t>перечисленные в ст. 239 НК РФ</w:t>
      </w:r>
      <w:r>
        <w:t xml:space="preserve">, </w:t>
      </w:r>
      <w:r w:rsidRPr="00E22A49">
        <w:t>от уплаты страховых взносов на обязательное пенсионное страхование.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В силу ст. 2 Федерального закона от 15.12.2001 № 167-ФЗ «Об обязательном пенсионном страховании в Российской Федерации» (ред. от 30.12.08 г.) правоотношения</w:t>
      </w:r>
      <w:r>
        <w:t xml:space="preserve">, </w:t>
      </w:r>
      <w:r w:rsidRPr="00E22A49">
        <w:t>связанные с уплатой обязательных платежей на обязательное пенсионное страхование</w:t>
      </w:r>
      <w:r>
        <w:t xml:space="preserve">, </w:t>
      </w:r>
      <w:r w:rsidRPr="00E22A49">
        <w:t>в том числе в части осуществления контроля за их уплатой</w:t>
      </w:r>
      <w:r>
        <w:t xml:space="preserve">, </w:t>
      </w:r>
      <w:r w:rsidRPr="00E22A49">
        <w:t>регулируются законодательством Российской Федерации о налогах и сборах</w:t>
      </w:r>
      <w:r>
        <w:t xml:space="preserve">, </w:t>
      </w:r>
      <w:r w:rsidRPr="00E22A49">
        <w:t>если иное не предусмотрено указанным Законом.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В соответствии с п. 2 ст. 10 Закона № 167-ФЗ объектом обложения страховыми взносами и базой для начисления страховых взносов на обязательное пенсионное страхование являются объект налогообложения и налоговая база по ЕСН</w:t>
      </w:r>
      <w:r>
        <w:t xml:space="preserve">, </w:t>
      </w:r>
      <w:r w:rsidRPr="00E22A49">
        <w:t>установленные главой 24 НК РФ.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Согласно п. 1 ст. 243 НК РФ</w:t>
      </w:r>
      <w:r>
        <w:t xml:space="preserve">, </w:t>
      </w:r>
      <w:r w:rsidRPr="00E22A49">
        <w:t>сумма налога исчисляется и уплачивается налогоплательщиками отдельно в федеральный бюджет и каждый внебюджетный фонд и определяется как соответствующая процентная доля налоговой базы.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Страховые взносы на обязательное пенсионное страхование в силу ст. 3 Закона № 167-ФЗ являются индивидуально-возмездными обязательными платежами</w:t>
      </w:r>
      <w:r>
        <w:t xml:space="preserve">, </w:t>
      </w:r>
      <w:r w:rsidRPr="00E22A49">
        <w:t>которые зачисляются в бюджет ПФР и обеспечивают права граждан на получение трудовой пенсии в размере</w:t>
      </w:r>
      <w:r>
        <w:t xml:space="preserve">, </w:t>
      </w:r>
      <w:r w:rsidRPr="00E22A49">
        <w:t>эквивалентном сумме страховых взносов</w:t>
      </w:r>
      <w:r>
        <w:t xml:space="preserve">, </w:t>
      </w:r>
      <w:r w:rsidRPr="00E22A49">
        <w:t>учтенных на их индивидуальных лицевых счетах.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В соответствии с п. 1 ст. 23 Закона № 167-ФЗ страхователь ежемесячно уплачивает авансовые платежи</w:t>
      </w:r>
      <w:r>
        <w:t xml:space="preserve">, </w:t>
      </w:r>
      <w:r w:rsidRPr="00E22A49">
        <w:t>а по итогам отчетного периода рассчитывает разницу между суммой страховых взносов</w:t>
      </w:r>
      <w:r>
        <w:t xml:space="preserve">, </w:t>
      </w:r>
      <w:r w:rsidRPr="00E22A49">
        <w:t>исчисленных исходя из базы для начисления страховых взносов</w:t>
      </w:r>
      <w:r>
        <w:t xml:space="preserve">, </w:t>
      </w:r>
      <w:r w:rsidRPr="00E22A49">
        <w:t>определяемой с начала расчетного периода</w:t>
      </w:r>
      <w:r>
        <w:t xml:space="preserve">, </w:t>
      </w:r>
      <w:r w:rsidRPr="00E22A49">
        <w:t>включая текущий отчетный период</w:t>
      </w:r>
      <w:r>
        <w:t xml:space="preserve">, </w:t>
      </w:r>
      <w:r w:rsidRPr="00E22A49">
        <w:t>и суммой авансовых платежей</w:t>
      </w:r>
      <w:r>
        <w:t xml:space="preserve">, </w:t>
      </w:r>
      <w:r w:rsidRPr="00E22A49">
        <w:t>уплаченных за отчетный период. Под расчетным периодом понимается календарный год. Отчетными периодами признаются I квартал</w:t>
      </w:r>
      <w:r>
        <w:t xml:space="preserve">, </w:t>
      </w:r>
      <w:r w:rsidRPr="00E22A49">
        <w:t>полугодие</w:t>
      </w:r>
      <w:r>
        <w:t xml:space="preserve">, </w:t>
      </w:r>
      <w:r w:rsidRPr="00E22A49">
        <w:t>девять месяцев календарного года.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Согласно абз. 4 п. 2 ст. 24 Закона № 167-ФЗ</w:t>
      </w:r>
      <w:r>
        <w:t xml:space="preserve">, </w:t>
      </w:r>
      <w:r w:rsidRPr="00E22A49">
        <w:t>разница между суммами авансовых платежей</w:t>
      </w:r>
      <w:r>
        <w:t xml:space="preserve">, </w:t>
      </w:r>
      <w:r w:rsidRPr="00E22A49">
        <w:t>уплаченными за отчетный (расчетный) период</w:t>
      </w:r>
      <w:r>
        <w:t xml:space="preserve">, </w:t>
      </w:r>
      <w:r w:rsidRPr="00E22A49">
        <w:t>и суммой страховых взносов</w:t>
      </w:r>
      <w:r>
        <w:t xml:space="preserve">, </w:t>
      </w:r>
      <w:r w:rsidRPr="00E22A49">
        <w:t>подлежащей уплате в соответствии с расчетом (декларацией)</w:t>
      </w:r>
      <w:r>
        <w:t xml:space="preserve">, </w:t>
      </w:r>
      <w:r w:rsidRPr="00E22A49">
        <w:t>подлежит уплате не позднее 15 дней со дня</w:t>
      </w:r>
      <w:r>
        <w:t xml:space="preserve">, </w:t>
      </w:r>
      <w:r w:rsidRPr="00E22A49">
        <w:t>установленного для подачи расчета (декларации) за отчетный (расчетный) период</w:t>
      </w:r>
      <w:r>
        <w:t xml:space="preserve">, </w:t>
      </w:r>
      <w:r w:rsidRPr="00E22A49">
        <w:t>либо зачету в счет предстоящих платежей по страховым взносам или возврату страхователю.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В соответствии с п. 3 ст. 9 Закона № 167-ФЗ финансирование выплаты базовой части трудовой пенсии осуществляется за счет сумм ЕСН (взноса)</w:t>
      </w:r>
      <w:r>
        <w:t xml:space="preserve">, </w:t>
      </w:r>
      <w:r w:rsidRPr="00E22A49">
        <w:t>зачисляемых в федеральный бюджет</w:t>
      </w:r>
      <w:r>
        <w:t xml:space="preserve">, </w:t>
      </w:r>
      <w:r w:rsidRPr="00E22A49">
        <w:t>а финансирование выплаты страховой и накопительной частей трудовой пенсии</w:t>
      </w:r>
      <w:r>
        <w:t xml:space="preserve"> - </w:t>
      </w:r>
      <w:r w:rsidRPr="00E22A49">
        <w:t>за счет средств бюджета ПФР. Таким образом</w:t>
      </w:r>
      <w:r>
        <w:t xml:space="preserve">, </w:t>
      </w:r>
      <w:r w:rsidRPr="00E22A49">
        <w:t>страховые взносы на страховую и накопительную части трудовой пенсии уплачиваются в ПФР в виде сумм страховых взносов</w:t>
      </w:r>
      <w:r>
        <w:t xml:space="preserve">, </w:t>
      </w:r>
      <w:r w:rsidRPr="00E22A49">
        <w:t>а суммы</w:t>
      </w:r>
      <w:r>
        <w:t xml:space="preserve">, </w:t>
      </w:r>
      <w:r w:rsidRPr="00E22A49">
        <w:t>зачисляемые в федеральный бюджет на цели государственного пенсионного страхования</w:t>
      </w:r>
      <w:r>
        <w:t xml:space="preserve">, </w:t>
      </w:r>
      <w:r w:rsidRPr="00E22A49">
        <w:t>уплачиваются в составе ЕСН.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Следовательно</w:t>
      </w:r>
      <w:r>
        <w:t xml:space="preserve">, </w:t>
      </w:r>
      <w:r w:rsidRPr="00E22A49">
        <w:t>страховые взносы на обязательное пенсионное страхование</w:t>
      </w:r>
      <w:r>
        <w:t xml:space="preserve">, </w:t>
      </w:r>
      <w:r w:rsidRPr="00E22A49">
        <w:t>уплачиваемые в ПФР</w:t>
      </w:r>
      <w:r>
        <w:t xml:space="preserve">, </w:t>
      </w:r>
      <w:r w:rsidRPr="00E22A49">
        <w:t>не входят в состав ЕСН и не включены в налоговую систему Российской Федерации. Указанные страховые взносы не относятся к числу налогов</w:t>
      </w:r>
      <w:r>
        <w:t xml:space="preserve">, </w:t>
      </w:r>
      <w:r w:rsidRPr="00E22A49">
        <w:t>не отвечают понятию налога</w:t>
      </w:r>
      <w:r>
        <w:t xml:space="preserve">, </w:t>
      </w:r>
      <w:r w:rsidRPr="00E22A49">
        <w:t>закрепленному в ст. 8 НК РФ.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Учитывая изложенное</w:t>
      </w:r>
      <w:r>
        <w:t xml:space="preserve">, </w:t>
      </w:r>
      <w:r w:rsidRPr="00E22A49">
        <w:t>в практике применения льготы</w:t>
      </w:r>
      <w:r>
        <w:t xml:space="preserve">, </w:t>
      </w:r>
      <w:r w:rsidRPr="00E22A49">
        <w:t>предусмотренной п.п. 1 п. 1 ст. 239 НК РФ</w:t>
      </w:r>
      <w:r>
        <w:t xml:space="preserve">, </w:t>
      </w:r>
      <w:r w:rsidRPr="00E22A49">
        <w:t>возникает спор с налоговым органом. Так</w:t>
      </w:r>
      <w:r>
        <w:t xml:space="preserve">, </w:t>
      </w:r>
      <w:r w:rsidRPr="00E22A49">
        <w:t>в соответствии с п. 1 указанной статьи НК РФ от уплаты ЕСН освобождаются организации любых организационно-правовых форм – с сумм выплат и иных вознаграждений</w:t>
      </w:r>
      <w:r>
        <w:t xml:space="preserve">, </w:t>
      </w:r>
      <w:r w:rsidRPr="00E22A49">
        <w:t>не превышающих в течение налогового периода 100 000 руб. на каждое физическое лицо</w:t>
      </w:r>
      <w:r>
        <w:t xml:space="preserve">, </w:t>
      </w:r>
      <w:r w:rsidRPr="00E22A49">
        <w:t>являющееся инвалидом I</w:t>
      </w:r>
      <w:r>
        <w:t xml:space="preserve">, </w:t>
      </w:r>
      <w:r w:rsidRPr="00E22A49">
        <w:t>II или III группы.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Таким образом</w:t>
      </w:r>
      <w:r>
        <w:t xml:space="preserve">, </w:t>
      </w:r>
      <w:r w:rsidRPr="00E22A49">
        <w:t>в соответствии со ст. 239 НК РФ не начисляется ЕСН на суммы до 100 000 руб.</w:t>
      </w:r>
      <w:r>
        <w:t xml:space="preserve">, </w:t>
      </w:r>
      <w:r w:rsidRPr="00E22A49">
        <w:t>выплачиваемые работникам</w:t>
      </w:r>
      <w:r>
        <w:t xml:space="preserve">, </w:t>
      </w:r>
      <w:r w:rsidRPr="00E22A49">
        <w:t>являющимся инвалидами I</w:t>
      </w:r>
      <w:r>
        <w:t xml:space="preserve">, </w:t>
      </w:r>
      <w:r w:rsidRPr="00E22A49">
        <w:t>II и III групп. Однако как мы уже выяснили</w:t>
      </w:r>
      <w:r>
        <w:t xml:space="preserve">, </w:t>
      </w:r>
      <w:r w:rsidRPr="00E22A49">
        <w:t>Законом № 167-ФЗ не предусмотрено аналогичной льготы по выплатам инвалидам.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Согласно п. 2 ст. 243 НК РФ</w:t>
      </w:r>
      <w:r>
        <w:t xml:space="preserve">, </w:t>
      </w:r>
      <w:r w:rsidRPr="00E22A49">
        <w:t>сумма налогового вычета не может превышать сумму налога (сумму авансового платежа по налогу)</w:t>
      </w:r>
      <w:r>
        <w:t xml:space="preserve">, </w:t>
      </w:r>
      <w:r w:rsidRPr="00E22A49">
        <w:t>подлежащую уплате в федеральный бюджет</w:t>
      </w:r>
      <w:r>
        <w:t xml:space="preserve">, </w:t>
      </w:r>
      <w:r w:rsidRPr="00E22A49">
        <w:t>начисленную за тот же период.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Каким образом в данном случае исчислять сумму ЕСН с учетом применения налоговых льгот по работникам</w:t>
      </w:r>
      <w:r>
        <w:t xml:space="preserve">, </w:t>
      </w:r>
      <w:r w:rsidRPr="00E22A49">
        <w:t>являющимся инвалидами I</w:t>
      </w:r>
      <w:r>
        <w:t xml:space="preserve">, </w:t>
      </w:r>
      <w:r w:rsidRPr="00E22A49">
        <w:t>II и III групп?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Ответ на данный вопрос был сформулирован в письме Минфина России от 14.05.05 г. № 03-05-02-04/96.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Главное финансовое ведомство страны указало</w:t>
      </w:r>
      <w:r>
        <w:t xml:space="preserve">, </w:t>
      </w:r>
      <w:r w:rsidRPr="00E22A49">
        <w:t>что в соответствии с абз. 2 п. 2 ст. 243 НК РФ сумма налога (сумма авансового платежа по налогу)</w:t>
      </w:r>
      <w:r>
        <w:t xml:space="preserve">, </w:t>
      </w:r>
      <w:r w:rsidRPr="00E22A49">
        <w:t>подлежащая уплате в федеральный бюджет</w:t>
      </w:r>
      <w:r>
        <w:t xml:space="preserve">, </w:t>
      </w:r>
      <w:r w:rsidRPr="00E22A49">
        <w:t>уменьшается налогоплательщиками на сумму начисленных ими за тот же период страховых взносов (авансовых платежей по страховому взносу) на обязательное пенсионное страхование (налоговый вычет) в пределах таких сумм</w:t>
      </w:r>
      <w:r>
        <w:t xml:space="preserve">, </w:t>
      </w:r>
      <w:r w:rsidRPr="00E22A49">
        <w:t>исчисленных исходя из тарифов страховых взносов</w:t>
      </w:r>
      <w:r>
        <w:t xml:space="preserve">, </w:t>
      </w:r>
      <w:r w:rsidRPr="00E22A49">
        <w:t>предусмотренных Законом № 167-ФЗ. При этом сумма налогового вычета не может превышать сумму налога (сумму авансового платежа по налогу)</w:t>
      </w:r>
      <w:r>
        <w:t xml:space="preserve">, </w:t>
      </w:r>
      <w:r w:rsidRPr="00E22A49">
        <w:t>подлежащую уплате в федеральный бюджет</w:t>
      </w:r>
      <w:r>
        <w:t xml:space="preserve">, </w:t>
      </w:r>
      <w:r w:rsidRPr="00E22A49">
        <w:t>начисленную за тот же период. Минфин России сослался на решения ВАС РФ от 8.10.03 г. № 7307/03 и от 4.06.04 г. № 4091/04</w:t>
      </w:r>
      <w:r>
        <w:t xml:space="preserve">, </w:t>
      </w:r>
      <w:r w:rsidRPr="00E22A49">
        <w:t>в которых указано</w:t>
      </w:r>
      <w:r>
        <w:t xml:space="preserve">, </w:t>
      </w:r>
      <w:r w:rsidRPr="00E22A49">
        <w:t>что на основании систематического толкования ст. ст. 237</w:t>
      </w:r>
      <w:r>
        <w:t xml:space="preserve">, </w:t>
      </w:r>
      <w:r w:rsidRPr="00E22A49">
        <w:t>239</w:t>
      </w:r>
      <w:r>
        <w:t xml:space="preserve">, </w:t>
      </w:r>
      <w:r w:rsidRPr="00E22A49">
        <w:t>241 и 243 НК РФ определена последовательность исчисления ЕСН</w:t>
      </w:r>
      <w:r>
        <w:t xml:space="preserve">, </w:t>
      </w:r>
      <w:r w:rsidRPr="00E22A49">
        <w:t>подлежащего уплате в федеральный бюджет.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Вначале исчисляется сумма налога</w:t>
      </w:r>
      <w:r>
        <w:t xml:space="preserve">, </w:t>
      </w:r>
      <w:r w:rsidRPr="00E22A49">
        <w:t>подлежащая уплате в федеральный бюджет</w:t>
      </w:r>
      <w:r>
        <w:t xml:space="preserve">, </w:t>
      </w:r>
      <w:r w:rsidRPr="00E22A49">
        <w:t>без учета льгот; далее из этой суммы вычитается сумма начисленных за тот же период страховых взносов на обязательное пенсионное страхование; из полученной суммы вычитается сумма налога</w:t>
      </w:r>
      <w:r>
        <w:t xml:space="preserve">, </w:t>
      </w:r>
      <w:r w:rsidRPr="00E22A49">
        <w:t>льготируемая в соответствии со ст. 239 НК РФ (при этом льготы</w:t>
      </w:r>
      <w:r>
        <w:t xml:space="preserve">, </w:t>
      </w:r>
      <w:r w:rsidRPr="00E22A49">
        <w:t>предусмотренные ст. 239 НК РФ</w:t>
      </w:r>
      <w:r>
        <w:t xml:space="preserve">, </w:t>
      </w:r>
      <w:r w:rsidRPr="00E22A49">
        <w:t>не распространяются на страховые взносы на обязательное пенсионное страхование); оставшаяся сумма подлежит уплате в федеральный бюджет.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Аналогичные по своей сути выводы содержат письмо Минфина России от 29.05.07 г. № 03-04-06-02/101 и письмо УФНС России по г. Москве от 15.10.07 г. № 21-18/867.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Еще больше усложняется ситуация</w:t>
      </w:r>
      <w:r>
        <w:t xml:space="preserve">, </w:t>
      </w:r>
      <w:r w:rsidRPr="00E22A49">
        <w:t>если вознаграждение выплачивается по гражданско-правовым договорам в пользу инвалидов I</w:t>
      </w:r>
      <w:r>
        <w:t xml:space="preserve">, </w:t>
      </w:r>
      <w:r w:rsidRPr="00E22A49">
        <w:t>II и III группы.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Рассмотрим достаточно распространенный вариант схемы применяемой налогоплательщиками для уменьшения сумм ЕСН</w:t>
      </w:r>
      <w:r>
        <w:t xml:space="preserve">, </w:t>
      </w:r>
      <w:r w:rsidRPr="00E22A49">
        <w:t>выражающийся в следующем. Организация заключает с работниками – инвалидами I</w:t>
      </w:r>
      <w:r>
        <w:t xml:space="preserve">, </w:t>
      </w:r>
      <w:r w:rsidRPr="00E22A49">
        <w:t>II или III группы гражданско-правовые договоры (договор подряда или договор возмездного оказания услуг)</w:t>
      </w:r>
      <w:r>
        <w:t xml:space="preserve">, </w:t>
      </w:r>
      <w:r w:rsidRPr="00E22A49">
        <w:t>тогда как фактически эти договоры имеют признаки трудового договора. В результате этого налогоплательщиками занижается налогооблагаемая база по ЕСН в части</w:t>
      </w:r>
      <w:r>
        <w:t xml:space="preserve">, </w:t>
      </w:r>
      <w:r w:rsidRPr="00E22A49">
        <w:t>подлежащей уплате в ФСС РФ.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В ходе проведения контрольных мероприятий таких налогоплательщиков налоговый орган анализирует содержание договоров гражданско-правового характера (договора подряда</w:t>
      </w:r>
      <w:r>
        <w:t xml:space="preserve">, </w:t>
      </w:r>
      <w:r w:rsidRPr="00E22A49">
        <w:t>возмездного оказания услуг и т.д.)</w:t>
      </w:r>
      <w:r>
        <w:t xml:space="preserve">, </w:t>
      </w:r>
      <w:r w:rsidRPr="00E22A49">
        <w:t>по которым осуществлялись выплаты работникам организации</w:t>
      </w:r>
      <w:r>
        <w:t xml:space="preserve">, </w:t>
      </w:r>
      <w:r w:rsidRPr="00E22A49">
        <w:t>на предмет их возможного отнесения к трудовым договорам</w:t>
      </w:r>
      <w:r>
        <w:t xml:space="preserve">, </w:t>
      </w:r>
      <w:r w:rsidRPr="00E22A49">
        <w:t>а именно: наличие в договорах гражданско-правового характера существенных условий трудового договора</w:t>
      </w:r>
      <w:r>
        <w:t xml:space="preserve">, </w:t>
      </w:r>
      <w:r w:rsidRPr="00E22A49">
        <w:t>удовлетворяющих требованиям ст. 11</w:t>
      </w:r>
      <w:r>
        <w:t xml:space="preserve">, </w:t>
      </w:r>
      <w:r w:rsidRPr="00E22A49">
        <w:t>15</w:t>
      </w:r>
      <w:r>
        <w:t xml:space="preserve">, </w:t>
      </w:r>
      <w:r w:rsidRPr="00E22A49">
        <w:t>16</w:t>
      </w:r>
      <w:r>
        <w:t xml:space="preserve">, </w:t>
      </w:r>
      <w:r w:rsidRPr="00E22A49">
        <w:t>20 ТК РФ.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Условия труда граждан</w:t>
      </w:r>
      <w:r>
        <w:t xml:space="preserve">, </w:t>
      </w:r>
      <w:r w:rsidRPr="00E22A49">
        <w:t>выполняющих работу по трудовому договору (контракту) и гражданско-правовому договору</w:t>
      </w:r>
      <w:r>
        <w:t xml:space="preserve">, </w:t>
      </w:r>
      <w:r w:rsidRPr="00E22A49">
        <w:t>существенным образом различаются.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Поэтому в ходе контрольных мероприятий налоговые органы устанавливают: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зачислен ли работник в штат предприятия</w:t>
      </w:r>
      <w:r>
        <w:t xml:space="preserve">, </w:t>
      </w:r>
      <w:r w:rsidRPr="00E22A49">
        <w:t>так как при заключении трудового договора работник зачисляется в штат предприятия (постоянный состав сотрудников). К штатному персоналу относятся и лица</w:t>
      </w:r>
      <w:r>
        <w:t xml:space="preserve">, </w:t>
      </w:r>
      <w:r w:rsidRPr="00E22A49">
        <w:t>работающие на предприятии по совместительству. Заключение же гражданско-правового договора не является основанием для зачисления физического лица</w:t>
      </w:r>
      <w:r>
        <w:t xml:space="preserve">, </w:t>
      </w:r>
      <w:r w:rsidRPr="00E22A49">
        <w:t>исполнителя работ по данному договору в штат предприятия;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подчиняется ли работник правилам внутреннего трудового распорядка</w:t>
      </w:r>
      <w:r>
        <w:t xml:space="preserve">, </w:t>
      </w:r>
      <w:r w:rsidRPr="00E22A49">
        <w:t>так как при реализации гражданско-правового договора работа выполняется на свой страх и риск без подчинения правилам внутреннего трудового распорядка;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по трудовому договору администрация предприятия обеспечивает работнику условия труда</w:t>
      </w:r>
      <w:r>
        <w:t xml:space="preserve">, </w:t>
      </w:r>
      <w:r w:rsidRPr="00E22A49">
        <w:t>предусмотренные ТК РФ</w:t>
      </w:r>
      <w:r>
        <w:t xml:space="preserve">, </w:t>
      </w:r>
      <w:r w:rsidRPr="00E22A49">
        <w:t>коллективным и трудовым договором (контрактом)</w:t>
      </w:r>
      <w:r>
        <w:t xml:space="preserve">, </w:t>
      </w:r>
      <w:r w:rsidRPr="00E22A49">
        <w:t>а по гражданско-правовому договору работник самостоятельно организует свой труд;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при реализации трудового договора социальная защищенность работников предусмотрена ТК РФ</w:t>
      </w:r>
      <w:r>
        <w:t xml:space="preserve">, </w:t>
      </w:r>
      <w:r w:rsidRPr="00E22A49">
        <w:t>например право на отпуск</w:t>
      </w:r>
      <w:r>
        <w:t xml:space="preserve">, </w:t>
      </w:r>
      <w:r w:rsidRPr="00E22A49">
        <w:t>оплата листка нетрудоспособности и т.д.</w:t>
      </w:r>
      <w:r>
        <w:t xml:space="preserve">, </w:t>
      </w:r>
      <w:r w:rsidRPr="00E22A49">
        <w:t>а при выполнении гражданско-правового договора она отсутствует.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Таким образом</w:t>
      </w:r>
      <w:r>
        <w:t xml:space="preserve">, </w:t>
      </w:r>
      <w:r w:rsidRPr="00E22A49">
        <w:t>при установлении фактов выполнения физическим лицом работы по гражданско-правовому договору на условиях трудового договора</w:t>
      </w:r>
      <w:r>
        <w:t xml:space="preserve">, </w:t>
      </w:r>
      <w:r w:rsidRPr="00E22A49">
        <w:t>вознаграждение</w:t>
      </w:r>
      <w:r>
        <w:t xml:space="preserve">, </w:t>
      </w:r>
      <w:r w:rsidRPr="00E22A49">
        <w:t>выплаченное по такому гражданско-правовому договору</w:t>
      </w:r>
      <w:r>
        <w:t xml:space="preserve">, </w:t>
      </w:r>
      <w:r w:rsidRPr="00E22A49">
        <w:t>налоговый орган относит к выплатам по трудовому договору. По результатам контрольных мероприятий устанавливается занижение налоговой базы по ЕСН в ФСС РФ и производится доначисление налога в части</w:t>
      </w:r>
      <w:r>
        <w:t xml:space="preserve">, </w:t>
      </w:r>
      <w:r w:rsidRPr="00E22A49">
        <w:t>зачисляемой в указанный Фонд.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При обосновании своей позиции налогоплательщики могут обратиться к арбитражной практике</w:t>
      </w:r>
      <w:r>
        <w:t xml:space="preserve">, </w:t>
      </w:r>
      <w:r w:rsidRPr="00E22A49">
        <w:t>которая дает положительный ответ на данный вопрос (постановления ФАС Западно-Сибирского округа от 3.04.06 г. № Ф04-1298/2006(20891-А27-2) и ФАС Уральского округа от 14.04.05 г. № Ф09-1349/05АК</w:t>
      </w:r>
      <w:r>
        <w:t xml:space="preserve">, </w:t>
      </w:r>
      <w:r w:rsidRPr="00E22A49">
        <w:t>от 22.03.05 г. № А56-17617/04). В данных постановлениях судами отклоняются доводы налоговых органов о том</w:t>
      </w:r>
      <w:r>
        <w:t xml:space="preserve">, </w:t>
      </w:r>
      <w:r w:rsidRPr="00E22A49">
        <w:t>что понятие «работник» следует применять в значении</w:t>
      </w:r>
      <w:r>
        <w:t xml:space="preserve">, </w:t>
      </w:r>
      <w:r w:rsidRPr="00E22A49">
        <w:t>определенном ст. 20 ТК РФ. Суды отмечают</w:t>
      </w:r>
      <w:r>
        <w:t xml:space="preserve">, </w:t>
      </w:r>
      <w:r w:rsidRPr="00E22A49">
        <w:t>что предусмотренная ст. 239 НК РФ льгота по ЕСН распространяется на вознаграждения</w:t>
      </w:r>
      <w:r>
        <w:t xml:space="preserve">, </w:t>
      </w:r>
      <w:r w:rsidRPr="00E22A49">
        <w:t>выплачиваемые инвалидам I</w:t>
      </w:r>
      <w:r>
        <w:t xml:space="preserve">, </w:t>
      </w:r>
      <w:r w:rsidRPr="00E22A49">
        <w:t>II и III групп по договорам гражданско-правового характера. При этом суды обращают внимание на то</w:t>
      </w:r>
      <w:r>
        <w:t xml:space="preserve">, </w:t>
      </w:r>
      <w:r w:rsidRPr="00E22A49">
        <w:t>что Федеральным законом от 31.12.01 г. № 198-ФЗ были внесены изменения в ст. 236 НК РФ – в качестве объекта налогообложения предусмотрены не выплаты в пользу работников</w:t>
      </w:r>
      <w:r>
        <w:t xml:space="preserve">, </w:t>
      </w:r>
      <w:r w:rsidRPr="00E22A49">
        <w:t>а выплаты в пользу физических лиц</w:t>
      </w:r>
      <w:r>
        <w:t xml:space="preserve">, </w:t>
      </w:r>
      <w:r w:rsidRPr="00E22A49">
        <w:t>в том числе по гражданско-правовым договорам</w:t>
      </w:r>
      <w:r>
        <w:t xml:space="preserve">, </w:t>
      </w:r>
      <w:r w:rsidRPr="00E22A49">
        <w:t>предметом которых является выполнение работ</w:t>
      </w:r>
      <w:r>
        <w:t xml:space="preserve">, </w:t>
      </w:r>
      <w:r w:rsidRPr="00E22A49">
        <w:t>оказание услуг.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 xml:space="preserve">Согласно п.п. «а» п. 4 ст. 1 Федерального закона от 20.07.04 г. № 70-ФЗ в п.п. 1 п. 1 ст. 239 НК РФ были внесены изменения (вступившие в силу с 1 января </w:t>
      </w:r>
      <w:smartTag w:uri="urn:schemas-microsoft-com:office:smarttags" w:element="metricconverter">
        <w:smartTagPr>
          <w:attr w:name="ProductID" w:val="2005 г"/>
        </w:smartTagPr>
        <w:r w:rsidRPr="00E22A49">
          <w:t>2005 г</w:t>
        </w:r>
      </w:smartTag>
      <w:r w:rsidRPr="00E22A49">
        <w:t>.)</w:t>
      </w:r>
      <w:r>
        <w:t xml:space="preserve">, </w:t>
      </w:r>
      <w:r w:rsidRPr="00E22A49">
        <w:t>в соответствии с которыми слова «на каждого работника» в данной норме заменяются словами «на каждое физическое лицо».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Таким образом</w:t>
      </w:r>
      <w:r>
        <w:t xml:space="preserve">, </w:t>
      </w:r>
      <w:r w:rsidRPr="00E22A49">
        <w:t>по мнению судов</w:t>
      </w:r>
      <w:r>
        <w:t xml:space="preserve">, </w:t>
      </w:r>
      <w:r w:rsidRPr="00E22A49">
        <w:t xml:space="preserve">с 1 января </w:t>
      </w:r>
      <w:smartTag w:uri="urn:schemas-microsoft-com:office:smarttags" w:element="metricconverter">
        <w:smartTagPr>
          <w:attr w:name="ProductID" w:val="2005 г"/>
        </w:smartTagPr>
        <w:r w:rsidRPr="00E22A49">
          <w:t>2005 г</w:t>
        </w:r>
      </w:smartTag>
      <w:r w:rsidRPr="00E22A49">
        <w:t>. от налогообложения также освобождены выплаты и вознаграждения</w:t>
      </w:r>
      <w:r>
        <w:t xml:space="preserve">, </w:t>
      </w:r>
      <w:r w:rsidRPr="00E22A49">
        <w:t>выплачиваемые инвалидам I</w:t>
      </w:r>
      <w:r>
        <w:t xml:space="preserve">, </w:t>
      </w:r>
      <w:r w:rsidRPr="00E22A49">
        <w:t>II или III группы не только по трудовым договорам</w:t>
      </w:r>
      <w:r>
        <w:t xml:space="preserve">, </w:t>
      </w:r>
      <w:r w:rsidRPr="00E22A49">
        <w:t>но и по гражданско-правовым.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Вместе с тем в постановлении ФАС Уральского округа от 14.04.05 г. № Ф09-1349/05-АК арбитражный суд пришел к выводу о том</w:t>
      </w:r>
      <w:r>
        <w:t xml:space="preserve">, </w:t>
      </w:r>
      <w:r w:rsidRPr="00E22A49">
        <w:t>что налогоплательщик правомерно применил положения абзаца 4 п.п. 2 п. 1 ст. 239 НК РФ в отношении выплат</w:t>
      </w:r>
      <w:r>
        <w:t xml:space="preserve">, </w:t>
      </w:r>
      <w:r w:rsidRPr="00E22A49">
        <w:t>произведенных по договорам гражданско-правового характера за 2002 и 2003 гг. По мнению судей</w:t>
      </w:r>
      <w:r>
        <w:t xml:space="preserve">, </w:t>
      </w:r>
      <w:r w:rsidRPr="00E22A49">
        <w:t>из анализа ст. 235</w:t>
      </w:r>
      <w:r>
        <w:t xml:space="preserve">, </w:t>
      </w:r>
      <w:r w:rsidRPr="00E22A49">
        <w:t>п. 1 ст. 236</w:t>
      </w:r>
      <w:r>
        <w:t xml:space="preserve">, </w:t>
      </w:r>
      <w:r w:rsidRPr="00E22A49">
        <w:t>абзаца 4 п.п. 2 п. 1 ст. 239 НК РФ следует</w:t>
      </w:r>
      <w:r>
        <w:t xml:space="preserve">, </w:t>
      </w:r>
      <w:r w:rsidRPr="00E22A49">
        <w:t>что для целей применения данной налоговой льготы не имеет значения</w:t>
      </w:r>
      <w:r>
        <w:t xml:space="preserve">, </w:t>
      </w:r>
      <w:r w:rsidRPr="00E22A49">
        <w:t>какой договор (трудовой или гражданско-правовой) был заключен между работодателем и физическим лицом на выполнение работ</w:t>
      </w:r>
      <w:r>
        <w:t xml:space="preserve">, </w:t>
      </w:r>
      <w:r w:rsidRPr="00E22A49">
        <w:t>оказание услуг.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Кроме того</w:t>
      </w:r>
      <w:r>
        <w:t xml:space="preserve">, </w:t>
      </w:r>
      <w:r w:rsidRPr="00E22A49">
        <w:t>можно констатировать</w:t>
      </w:r>
      <w:r>
        <w:t xml:space="preserve">, </w:t>
      </w:r>
      <w:r w:rsidRPr="00E22A49">
        <w:t>что налоговое ведомство продолжает наступление на организации</w:t>
      </w:r>
      <w:r>
        <w:t xml:space="preserve">, </w:t>
      </w:r>
      <w:r w:rsidRPr="00E22A49">
        <w:t>уклоняющиеся от уплаты ЕСН</w:t>
      </w:r>
      <w:r>
        <w:t xml:space="preserve">, </w:t>
      </w:r>
      <w:r w:rsidRPr="00E22A49">
        <w:t>идет по всем направлениям – ЕСН доначисляют не только организациям</w:t>
      </w:r>
      <w:r>
        <w:t xml:space="preserve">, </w:t>
      </w:r>
      <w:r w:rsidRPr="00E22A49">
        <w:t>которые фактически пользуются трудом «арендованных» работников. Налоговые органы также оспаривают правомерность применения общественными организациями инвалидов</w:t>
      </w:r>
      <w:r>
        <w:t xml:space="preserve">, </w:t>
      </w:r>
      <w:r w:rsidRPr="00E22A49">
        <w:t>являющимися исполнителями по договорам о предоставлении персонала</w:t>
      </w:r>
      <w:r>
        <w:t xml:space="preserve">, </w:t>
      </w:r>
      <w:r w:rsidRPr="00E22A49">
        <w:t>льгот по ЕСН (абз. 2 п.п. 2 п. 1 ст. 239 НК РФ) и НДС (п.п. 2 п. 3 ст. 149 НК РФ). Главный довод – организация инвалидов не осуществляет уставную деятельность</w:t>
      </w:r>
      <w:r>
        <w:t xml:space="preserve">, </w:t>
      </w:r>
      <w:r w:rsidRPr="00E22A49">
        <w:t>а оказывает услуги по посредническим договорам сторонним организациям</w:t>
      </w:r>
      <w:r>
        <w:t xml:space="preserve">, </w:t>
      </w:r>
      <w:r w:rsidRPr="00E22A49">
        <w:t>трудовые отношения с работниками носят формальный характер. Однако все суды единодушны –криминал в данном случае отсутствует.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Некоммерческие организации</w:t>
      </w:r>
      <w:r>
        <w:t xml:space="preserve">, </w:t>
      </w:r>
      <w:r w:rsidRPr="00E22A49">
        <w:t>в том числе общества инвалидов</w:t>
      </w:r>
      <w:r>
        <w:t xml:space="preserve">, </w:t>
      </w:r>
      <w:r w:rsidRPr="00E22A49">
        <w:t>вправе осуществлять предпринимательскую деятельность</w:t>
      </w:r>
      <w:r>
        <w:t xml:space="preserve">, </w:t>
      </w:r>
      <w:r w:rsidRPr="00E22A49">
        <w:t>направленную на достижение уставных целей. Доказательств</w:t>
      </w:r>
      <w:r>
        <w:t xml:space="preserve">, </w:t>
      </w:r>
      <w:r w:rsidRPr="00E22A49">
        <w:t>свидетельствующих об использовании полученных доходов на иные цели</w:t>
      </w:r>
      <w:r>
        <w:t xml:space="preserve">, </w:t>
      </w:r>
      <w:r w:rsidRPr="00E22A49">
        <w:t>кроме уставных</w:t>
      </w:r>
      <w:r>
        <w:t xml:space="preserve">, </w:t>
      </w:r>
      <w:r w:rsidRPr="00E22A49">
        <w:t>налоговые инспекции обычно не представляют. Одновременно судьи отмечают</w:t>
      </w:r>
      <w:r>
        <w:t xml:space="preserve">, </w:t>
      </w:r>
      <w:r w:rsidRPr="00E22A49">
        <w:t>что законодательство о налогах и сборах не связывает право налогоплательщика на применение рассматриваемой льготы с достижением определенного результата или конкретной цели деятельности.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Суды</w:t>
      </w:r>
      <w:r>
        <w:t xml:space="preserve">, </w:t>
      </w:r>
      <w:r w:rsidRPr="00E22A49">
        <w:t>анализируя п.п. 2 п. 1 ст. 239 НК РФ</w:t>
      </w:r>
      <w:r>
        <w:t xml:space="preserve">, </w:t>
      </w:r>
      <w:r w:rsidRPr="00E22A49">
        <w:t>указывают</w:t>
      </w:r>
      <w:r>
        <w:t xml:space="preserve">, </w:t>
      </w:r>
      <w:r w:rsidRPr="00E22A49">
        <w:t>что общественная организация инвалидов вправе воспользоваться этой нормой не только в отношении выплат инвалидам</w:t>
      </w:r>
      <w:r>
        <w:t xml:space="preserve">, </w:t>
      </w:r>
      <w:r w:rsidRPr="00E22A49">
        <w:t>но и всем работникам организации. Обычно все документы</w:t>
      </w:r>
      <w:r>
        <w:t xml:space="preserve">, </w:t>
      </w:r>
      <w:r w:rsidRPr="00E22A49">
        <w:t>подтверждающие факт трудоустройства граждан и оказание услуг по договору аутсорсинга</w:t>
      </w:r>
      <w:r>
        <w:t xml:space="preserve">, </w:t>
      </w:r>
      <w:r w:rsidRPr="00E22A49">
        <w:t>у организаций в порядке.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Точно так же суды не согласны и с оценкой договора аутсорсинга в качестве посреднического и отсутствием в связи с этим права общественной организации инвалидов применять льготу НДС. Арбитры не считают договоры аутсорсинга (фактически договоры возмездного оказания услуг) посредническими. Данный подход изложен в постановлениях ФАС Северо-Западного округа от 19.11.07 г. № А56-51592/2006</w:t>
      </w:r>
      <w:r>
        <w:t xml:space="preserve">, </w:t>
      </w:r>
      <w:r w:rsidRPr="00E22A49">
        <w:t>от 9.11.07 г. № А56-41205/2006 и Тринадцатого арбитражного апелляционного суда от 21.09.07 г. № А56-51808/2006.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Кроме того</w:t>
      </w:r>
      <w:r>
        <w:t xml:space="preserve">, </w:t>
      </w:r>
      <w:r w:rsidRPr="00E22A49">
        <w:t>обращаем внимание на то</w:t>
      </w:r>
      <w:r>
        <w:t xml:space="preserve">, </w:t>
      </w:r>
      <w:r w:rsidRPr="00E22A49">
        <w:t>что общественная организация инвалидов выплачивает работникам пособия по временной нетрудоспособности на общих основаниях</w:t>
      </w:r>
      <w:r>
        <w:t xml:space="preserve">, </w:t>
      </w:r>
      <w:r w:rsidRPr="00E22A49">
        <w:t>но поскольку от уплаты ЕСН она освобождена</w:t>
      </w:r>
      <w:r>
        <w:t xml:space="preserve">, </w:t>
      </w:r>
      <w:r w:rsidRPr="00E22A49">
        <w:t>ФСС РФ обязан возместить расходы на выплату пособий (постановление ФАС Поволжского округа от 9.08.07 г. № А12-1577/07).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Здесь следует обратить внимание на то</w:t>
      </w:r>
      <w:r>
        <w:t xml:space="preserve">, </w:t>
      </w:r>
      <w:r w:rsidRPr="00E22A49">
        <w:t>что суды достаточно критично подходят к доводам налогоплательщиков</w:t>
      </w:r>
      <w:r>
        <w:t xml:space="preserve">, </w:t>
      </w:r>
      <w:r w:rsidRPr="00E22A49">
        <w:t>так например ФАС Уральского округа нередко поддерживает позицию налоговых органов. Применительно к правомерности освобождения услуг общественной организации инвалидов от обложения НДС его позиция отражена в постановлении от 29.05.07 г. № Ф09-3991/07-С2. Налоговый орган доначислил общественной организации инвалидов НДС с сумм</w:t>
      </w:r>
      <w:r>
        <w:t xml:space="preserve">, </w:t>
      </w:r>
      <w:r w:rsidRPr="00E22A49">
        <w:t>полученных по договору о предоставлении персонала</w:t>
      </w:r>
      <w:r>
        <w:t xml:space="preserve">, </w:t>
      </w:r>
      <w:r w:rsidRPr="00E22A49">
        <w:t>так как усомнился в ее праве применять льготу. Рассматривая этот спор</w:t>
      </w:r>
      <w:r>
        <w:t xml:space="preserve">, </w:t>
      </w:r>
      <w:r w:rsidRPr="00E22A49">
        <w:t>судьи посчитали</w:t>
      </w:r>
      <w:r>
        <w:t xml:space="preserve">, </w:t>
      </w:r>
      <w:r w:rsidRPr="00E22A49">
        <w:t>что «предоставление персонала» не является реализацией услуг</w:t>
      </w:r>
      <w:r>
        <w:t xml:space="preserve">, </w:t>
      </w:r>
      <w:r w:rsidRPr="00E22A49">
        <w:t>поэтому применение льготы неправомерно. Однако</w:t>
      </w:r>
      <w:r>
        <w:t xml:space="preserve">, </w:t>
      </w:r>
      <w:r w:rsidRPr="00E22A49">
        <w:t>поскольку вся деятельность не имеет деловой цели и осуществляется для снижения налогового бремени</w:t>
      </w:r>
      <w:r>
        <w:t xml:space="preserve">, </w:t>
      </w:r>
      <w:r w:rsidRPr="00E22A49">
        <w:t>арбитры указали</w:t>
      </w:r>
      <w:r>
        <w:t xml:space="preserve">, </w:t>
      </w:r>
      <w:r w:rsidRPr="00E22A49">
        <w:t>что трудовые отношения не образуют объекта обложения НДС.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 xml:space="preserve">На практике значительное количество налоговых споров возникает при применении ставки НДС 0%. 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Рассматривая экономическую природу налога на добавленную стоимость Конституционный Суд Российской Федерации указал</w:t>
      </w:r>
      <w:r>
        <w:t xml:space="preserve">, </w:t>
      </w:r>
      <w:r w:rsidRPr="00E22A49">
        <w:t>что «…налог на добавленную стоимость представляет собой форму изъятия в бюджет части добавленной стоимости</w:t>
      </w:r>
      <w:r>
        <w:t xml:space="preserve">, </w:t>
      </w:r>
      <w:r w:rsidRPr="00E22A49">
        <w:t>создаваемой на всех стадиях производства и определяемой как разница между стоимостью реализованных товаров</w:t>
      </w:r>
      <w:r>
        <w:t xml:space="preserve">, </w:t>
      </w:r>
      <w:r w:rsidRPr="00E22A49">
        <w:t>работ и услуг и стоимостью материальных затрат</w:t>
      </w:r>
      <w:r>
        <w:t xml:space="preserve">, </w:t>
      </w:r>
      <w:r w:rsidRPr="00E22A49">
        <w:t>отнесенных на издержки производства и обращения» (постановление Конституционного Суда Российской Федерации от 20.02.01 г. № 3-П и определение Конституционного Суда Российской Федерации от 9.06.05 г. № 287-О).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При реализации товаров (работ</w:t>
      </w:r>
      <w:r>
        <w:t xml:space="preserve">, </w:t>
      </w:r>
      <w:r w:rsidRPr="00E22A49">
        <w:t>услуг) налогоплательщик дополнительно к их цене предъявляет к оплате покупателю соответствующую сумму НДС. При этом</w:t>
      </w:r>
      <w:r>
        <w:t xml:space="preserve">, </w:t>
      </w:r>
      <w:r w:rsidRPr="00E22A49">
        <w:t>определяя размер своих налоговых обязательств</w:t>
      </w:r>
      <w:r>
        <w:t xml:space="preserve">, </w:t>
      </w:r>
      <w:r w:rsidRPr="00E22A49">
        <w:t>он уменьшает сумму налога</w:t>
      </w:r>
      <w:r>
        <w:t xml:space="preserve">, </w:t>
      </w:r>
      <w:r w:rsidRPr="00E22A49">
        <w:t>поступившую от покупателей</w:t>
      </w:r>
      <w:r>
        <w:t xml:space="preserve">, </w:t>
      </w:r>
      <w:r w:rsidRPr="00E22A49">
        <w:t>на сумму налога</w:t>
      </w:r>
      <w:r>
        <w:t xml:space="preserve">, </w:t>
      </w:r>
      <w:r w:rsidRPr="00E22A49">
        <w:t>предъявленную поставщиками. Таким образом</w:t>
      </w:r>
      <w:r>
        <w:t xml:space="preserve">, </w:t>
      </w:r>
      <w:r w:rsidRPr="00E22A49">
        <w:t>все налогоплательщики</w:t>
      </w:r>
      <w:r>
        <w:t xml:space="preserve">, </w:t>
      </w:r>
      <w:r w:rsidRPr="00E22A49">
        <w:t>участвующие в определенной стадии производственного процесса</w:t>
      </w:r>
      <w:r>
        <w:t xml:space="preserve">, </w:t>
      </w:r>
      <w:r w:rsidRPr="00E22A49">
        <w:t>должны уплачивать налог только с той части стоимости товара</w:t>
      </w:r>
      <w:r>
        <w:t xml:space="preserve">, </w:t>
      </w:r>
      <w:r w:rsidRPr="00E22A49">
        <w:t>которая была создана (добавлена) ими4.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 xml:space="preserve"> 4 Крохина Ю.А. Применение нулевой ставки НДС: право или обязанность налогоплательщика?//Налоговое право в решениях Конституционного Суда Российской Федерации. – М.: Волтерс Клувер</w:t>
      </w:r>
      <w:r>
        <w:t xml:space="preserve">, </w:t>
      </w:r>
      <w:r w:rsidRPr="00E22A49">
        <w:t>2007. – С. 230.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Как указано в определении Конституционного Суда Российской Федерации от 19.01.05 г. № 41-О</w:t>
      </w:r>
      <w:r>
        <w:t xml:space="preserve">, </w:t>
      </w:r>
      <w:r w:rsidRPr="00E22A49">
        <w:t>п. 1 ст. 164 НК РФ предусматривает освобождение от налогообложения</w:t>
      </w:r>
      <w:r>
        <w:t xml:space="preserve">, </w:t>
      </w:r>
      <w:r w:rsidRPr="00E22A49">
        <w:t>т.е. налоговую льготу. Поэтому при применении ставки НДС 0% следует принимать во внимание те особенности</w:t>
      </w:r>
      <w:r>
        <w:t xml:space="preserve">, </w:t>
      </w:r>
      <w:r w:rsidRPr="00E22A49">
        <w:t>которые присущи налоговым льготам в соответствии с законодательством. Аналогичная правовая позиция изложена в постановлениях Президиума ВАС РФ от 16.11.04 г. № 6579/04</w:t>
      </w:r>
      <w:r>
        <w:t xml:space="preserve">, </w:t>
      </w:r>
      <w:r w:rsidRPr="00E22A49">
        <w:t>ФАС Северо-Западного округа от 13.02.06 г. № А66-8175/2005 и других.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Согласно п.п. 3 п. 1 ст. 21 НК РФ</w:t>
      </w:r>
      <w:r>
        <w:t xml:space="preserve">, </w:t>
      </w:r>
      <w:r w:rsidRPr="00E22A49">
        <w:t>использование налоговых льгот – право</w:t>
      </w:r>
      <w:r>
        <w:t xml:space="preserve">, </w:t>
      </w:r>
      <w:r w:rsidRPr="00E22A49">
        <w:t>а не обязанность налогоплательщика</w:t>
      </w:r>
      <w:r>
        <w:t xml:space="preserve">, </w:t>
      </w:r>
      <w:r w:rsidRPr="00E22A49">
        <w:t>т.е. именно от его воли зависит факт использования или неиспользования налоговой льготы.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В соответствии с п.п. 2 п. 1 ст. 164 НК РФ по ставке 0% облагаются работы (услуги)</w:t>
      </w:r>
      <w:r>
        <w:t xml:space="preserve">, </w:t>
      </w:r>
      <w:r w:rsidRPr="00E22A49">
        <w:t>непосредственно связанные с производством и реализацией товаров</w:t>
      </w:r>
      <w:r>
        <w:t xml:space="preserve">, </w:t>
      </w:r>
      <w:r w:rsidRPr="00E22A49">
        <w:t>вывезенных в таможенном режиме экспорта</w:t>
      </w:r>
      <w:r>
        <w:t xml:space="preserve">, </w:t>
      </w:r>
      <w:r w:rsidRPr="00E22A49">
        <w:t>а также товаров</w:t>
      </w:r>
      <w:r>
        <w:t xml:space="preserve">, </w:t>
      </w:r>
      <w:r w:rsidRPr="00E22A49">
        <w:t>помещенных под таможенный режим свободной таможенной зоны. В то же время положения абз. 2 данного подпункта не конкретизируют таможенный режим</w:t>
      </w:r>
      <w:r>
        <w:t xml:space="preserve">, </w:t>
      </w:r>
      <w:r w:rsidRPr="00E22A49">
        <w:t>в котором должны быть вывезены (ввезены) товары.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Представленная норма ст. 164 НК РФ предусматривает освобождение налогоплательщика от уплаты НДС при реализации товаров (работ</w:t>
      </w:r>
      <w:r>
        <w:t xml:space="preserve">, </w:t>
      </w:r>
      <w:r w:rsidRPr="00E22A49">
        <w:t>услуг) по экспортным операциям (ставка 0%). Причем</w:t>
      </w:r>
      <w:r>
        <w:t xml:space="preserve">, </w:t>
      </w:r>
      <w:r w:rsidRPr="00E22A49">
        <w:t>как отметил Конституционный Суд Российской Федерации в определении № 41-О</w:t>
      </w:r>
      <w:r>
        <w:t xml:space="preserve">, </w:t>
      </w:r>
      <w:r w:rsidRPr="00E22A49">
        <w:t>по операциям реализации соответствующих товаров (работ</w:t>
      </w:r>
      <w:r>
        <w:t xml:space="preserve">, </w:t>
      </w:r>
      <w:r w:rsidRPr="00E22A49">
        <w:t>услуг) происходит не только освобождение от уплаты НДС</w:t>
      </w:r>
      <w:r>
        <w:t xml:space="preserve">, </w:t>
      </w:r>
      <w:r w:rsidRPr="00E22A49">
        <w:t>но и возмещение из бюджета сумм налога</w:t>
      </w:r>
      <w:r>
        <w:t xml:space="preserve">, </w:t>
      </w:r>
      <w:r w:rsidRPr="00E22A49">
        <w:t>перечисленных налогоплательщиком своим поставщикам.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Однако на практике налогоплательщики сталкиваются с «уточненной» позицией налоговых органов. Так в соответствии с разъяснениями финансового ведомства</w:t>
      </w:r>
      <w:r>
        <w:t xml:space="preserve">, </w:t>
      </w:r>
      <w:r w:rsidRPr="00E22A49">
        <w:t>высказанными в письме Минфина России от 7.06.07 г. № 03-07-08/147</w:t>
      </w:r>
      <w:r>
        <w:t xml:space="preserve">, </w:t>
      </w:r>
      <w:r w:rsidRPr="00E22A49">
        <w:t>налоговые органы считают</w:t>
      </w:r>
      <w:r>
        <w:t xml:space="preserve">, </w:t>
      </w:r>
      <w:r w:rsidRPr="00E22A49">
        <w:t>что если российская организация</w:t>
      </w:r>
      <w:r>
        <w:t xml:space="preserve">, </w:t>
      </w:r>
      <w:r w:rsidRPr="00E22A49">
        <w:t>зарегистрированная на территории Российской Федерации</w:t>
      </w:r>
      <w:r>
        <w:t xml:space="preserve">, </w:t>
      </w:r>
      <w:r w:rsidRPr="00E22A49">
        <w:t>оказывает иностранной компании услуги по перевозке и сопровождению грузов</w:t>
      </w:r>
      <w:r>
        <w:t xml:space="preserve">, </w:t>
      </w:r>
      <w:r w:rsidRPr="00E22A49">
        <w:t>то ставка НДС 0% применяется при перемещении грузов между пунктами</w:t>
      </w:r>
      <w:r>
        <w:t xml:space="preserve">, </w:t>
      </w:r>
      <w:r w:rsidRPr="00E22A49">
        <w:t>один из которых расположен на территории Российской Федерации</w:t>
      </w:r>
      <w:r>
        <w:t xml:space="preserve">, </w:t>
      </w:r>
      <w:r w:rsidRPr="00E22A49">
        <w:t>а другой – за ее пределами. При этом таможенный режим</w:t>
      </w:r>
      <w:r>
        <w:t xml:space="preserve">, </w:t>
      </w:r>
      <w:r w:rsidRPr="00E22A49">
        <w:t>под который помещены товары</w:t>
      </w:r>
      <w:r>
        <w:t xml:space="preserve">, </w:t>
      </w:r>
      <w:r w:rsidRPr="00E22A49">
        <w:t>и цели их вывоза (ввоза) значения не имеют. Аналогичные выводы содержит письмо Минфина России от 1.06.07 г. № 03-07-08/135.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При определении аргументов налогоплательщики вправе сослаться на правовую позицию</w:t>
      </w:r>
      <w:r>
        <w:t xml:space="preserve">, </w:t>
      </w:r>
      <w:r w:rsidRPr="00E22A49">
        <w:t>высказанную в судебной практике. Так</w:t>
      </w:r>
      <w:r>
        <w:t xml:space="preserve">, </w:t>
      </w:r>
      <w:r w:rsidRPr="00E22A49">
        <w:t>например</w:t>
      </w:r>
      <w:r>
        <w:t xml:space="preserve">, </w:t>
      </w:r>
      <w:r w:rsidRPr="00E22A49">
        <w:t>ФАС Московского округа в постановлении от 11.07.08 г. № КА-А40/6334-08 по делу № А40-64598/07-115-401 признал ошибочным довод налогового органа о том</w:t>
      </w:r>
      <w:r>
        <w:t xml:space="preserve">, </w:t>
      </w:r>
      <w:r w:rsidRPr="00E22A49">
        <w:t>что по ставке 0% могут облагаться только работы (услуги)</w:t>
      </w:r>
      <w:r>
        <w:t xml:space="preserve">, </w:t>
      </w:r>
      <w:r w:rsidRPr="00E22A49">
        <w:t>которые непосредственно связаны с товаром</w:t>
      </w:r>
      <w:r>
        <w:t xml:space="preserve">, </w:t>
      </w:r>
      <w:r w:rsidRPr="00E22A49">
        <w:t>помещенным под таможенный режим экспорта</w:t>
      </w:r>
      <w:r>
        <w:t xml:space="preserve">, </w:t>
      </w:r>
      <w:r w:rsidRPr="00E22A49">
        <w:t>свободной таможенной зоны или переработки на таможенной территории. Налогоплательщик правомерно применил ставку 0% по услугам</w:t>
      </w:r>
      <w:r>
        <w:t xml:space="preserve">, </w:t>
      </w:r>
      <w:r w:rsidRPr="00E22A49">
        <w:t>связанным с реализацией импортированных товаров.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Схожая правовая позиция высказана в постановлении ФАС Московского округа от 23.07.08 г. № КА-А40/6313-08 по делу № А40-64602/07-117-386. Суд признал правомерным применение ставки 0% в отношении работ (услуг)</w:t>
      </w:r>
      <w:r>
        <w:t xml:space="preserve">, </w:t>
      </w:r>
      <w:r w:rsidRPr="00E22A49">
        <w:t>которые непосредственно связаны с товаром</w:t>
      </w:r>
      <w:r>
        <w:t xml:space="preserve">, </w:t>
      </w:r>
      <w:r w:rsidRPr="00E22A49">
        <w:t>ввезенным в таможенном режиме выпуска для свободного обращения. Аналогичные выводы содержат постановление ФАС Московского округа от 22.07.08 г. № КА-А40/6502-08 по делу № А40-64931/07-33-390 и от 14.07.08 г. № КА-А40/5756-08 по делу № А40-64960/07-107-375.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Применение особого порядка налогообложения в отношении экспортируемых товаров способствует усилению конкурентоспособности российских товаров на мировом рынке</w:t>
      </w:r>
      <w:r>
        <w:t xml:space="preserve">, </w:t>
      </w:r>
      <w:r w:rsidRPr="00E22A49">
        <w:t>поскольку согласно общему правилу экспортируемые товары (работы</w:t>
      </w:r>
      <w:r>
        <w:t xml:space="preserve">, </w:t>
      </w:r>
      <w:r w:rsidRPr="00E22A49">
        <w:t>услуги) облагаются НДС в стране назначения.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Возмещение НДС является одной из наиболее актуальных проблем для участников внешнеэкономической деятельности. Право налогоплательщика на возмещение налога из бюджета при экспорте товаров (работ</w:t>
      </w:r>
      <w:r>
        <w:t xml:space="preserve">, </w:t>
      </w:r>
      <w:r w:rsidRPr="00E22A49">
        <w:t>услуг)</w:t>
      </w:r>
      <w:r>
        <w:t xml:space="preserve">, </w:t>
      </w:r>
      <w:r w:rsidRPr="00E22A49">
        <w:t>а также порядок реализации этого права установлены ст. 176 НК РФ</w:t>
      </w:r>
      <w:r>
        <w:t xml:space="preserve">, </w:t>
      </w:r>
      <w:r w:rsidRPr="00E22A49">
        <w:t>согласно которой в случае</w:t>
      </w:r>
      <w:r>
        <w:t xml:space="preserve">, </w:t>
      </w:r>
      <w:r w:rsidRPr="00E22A49">
        <w:t>если по итогам налогового периода сумма налоговых вычетов превышает общую сумму налога</w:t>
      </w:r>
      <w:r>
        <w:t xml:space="preserve">, </w:t>
      </w:r>
      <w:r w:rsidRPr="00E22A49">
        <w:t>исчисленную по операциям</w:t>
      </w:r>
      <w:r>
        <w:t xml:space="preserve">, </w:t>
      </w:r>
      <w:r w:rsidRPr="00E22A49">
        <w:t>признаваемым объектом налогообложения в соответствии с п.п. 1</w:t>
      </w:r>
      <w:r>
        <w:t xml:space="preserve">, </w:t>
      </w:r>
      <w:r w:rsidRPr="00E22A49">
        <w:t>2 п. 1 ст. 146 НК РФ</w:t>
      </w:r>
      <w:r>
        <w:t xml:space="preserve">, </w:t>
      </w:r>
      <w:r w:rsidRPr="00E22A49">
        <w:t>то полученная разница подлежит возмещению (зачету</w:t>
      </w:r>
      <w:r>
        <w:t xml:space="preserve">, </w:t>
      </w:r>
      <w:r w:rsidRPr="00E22A49">
        <w:t>возврату) налогоплательщику. Возмещение производится не позднее трех месяцев считая со дня представления налогоплательщиком налоговой декларации</w:t>
      </w:r>
      <w:r>
        <w:t xml:space="preserve">, </w:t>
      </w:r>
      <w:r w:rsidRPr="00E22A49">
        <w:t>содержащей сведения об экспортных поставках</w:t>
      </w:r>
      <w:r>
        <w:t xml:space="preserve">, </w:t>
      </w:r>
      <w:r w:rsidRPr="00E22A49">
        <w:t>и документов</w:t>
      </w:r>
      <w:r>
        <w:t xml:space="preserve">, </w:t>
      </w:r>
      <w:r w:rsidRPr="00E22A49">
        <w:t>полный перечень которых представлен в ст. 165 НК РФ. Как неоднократно указывал Президиум ВАС РФ в своих постановлениях</w:t>
      </w:r>
      <w:r>
        <w:t xml:space="preserve">, </w:t>
      </w:r>
      <w:r w:rsidRPr="00E22A49">
        <w:t>данный перечень является исчерпывающим.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Однако на практике налоговые органы находят основания для отказа в возмещении НДС. Одной из причин может стать поступление выручки не в полном объеме от иностранного лица по экспортному контракту.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Данная позиция изложена в письме Минфина России от 28.08.07 г. № 03-07-08/241 «…в случае поступления выручки не в полном объеме от иностранного лица за выполненные (оказанные) налогоплательщиком работы (услуги) налогоплательщик имеет право на применение налоговой ставки 0 процентов</w:t>
      </w:r>
      <w:r>
        <w:t xml:space="preserve">, </w:t>
      </w:r>
      <w:r w:rsidRPr="00E22A49">
        <w:t>а также налоговых вычетов в пределах суммы фактически поступившей от иностранного лица выручки</w:t>
      </w:r>
      <w:r>
        <w:t xml:space="preserve">, </w:t>
      </w:r>
      <w:r w:rsidRPr="00E22A49">
        <w:t>при наличии всех документов</w:t>
      </w:r>
      <w:r>
        <w:t xml:space="preserve">, </w:t>
      </w:r>
      <w:r w:rsidRPr="00E22A49">
        <w:t>предусмотренных ст. 165 НК РФ». Аналогичные выводы содержит письмо ФНС России от 7.07.06 г. № ШТ-6-03/688@.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При определении аргументов налогоплательщики вправе сослаться на правовую позицию</w:t>
      </w:r>
      <w:r>
        <w:t xml:space="preserve">, </w:t>
      </w:r>
      <w:r w:rsidRPr="00E22A49">
        <w:t>высказанную в судебной практике. Так</w:t>
      </w:r>
      <w:r>
        <w:t xml:space="preserve">, </w:t>
      </w:r>
      <w:r w:rsidRPr="00E22A49">
        <w:t>например ФАС Уральского округа в постановлении от 13.03.08 г. № Ф09-1486/08-С2 по делу № А76-4501/07 указал</w:t>
      </w:r>
      <w:r>
        <w:t xml:space="preserve">, </w:t>
      </w:r>
      <w:r w:rsidRPr="00E22A49">
        <w:t>что ст. 165 НК РФ не содержит упоминания о возможности применения ставки НДС 0% только после поступления всей суммы выручки за отгруженные на экспорт товары. Поэтому при частичной оплате экспортируемых товаров ставка налога 0% может применяться в отношении товаров</w:t>
      </w:r>
      <w:r>
        <w:t xml:space="preserve">, </w:t>
      </w:r>
      <w:r w:rsidRPr="00E22A49">
        <w:t>оплата за которые фактически поступила на расчетный счет налогоплательщика.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Схожая правовая позиция высказана в постановлении ФАС Московского округа от 12.10.07 г. № КА-А40/10641-07 по делу № А40-74715/06-128-479</w:t>
      </w:r>
      <w:r>
        <w:t xml:space="preserve">, </w:t>
      </w:r>
      <w:r w:rsidRPr="00E22A49">
        <w:t>в котором суд указал</w:t>
      </w:r>
      <w:r>
        <w:t xml:space="preserve">, </w:t>
      </w:r>
      <w:r w:rsidRPr="00E22A49">
        <w:t>что неполное поступление выручки не является обстоятельством</w:t>
      </w:r>
      <w:r>
        <w:t xml:space="preserve">, </w:t>
      </w:r>
      <w:r w:rsidRPr="00E22A49">
        <w:t>исключающим применение налоговой ставки 0% в отношении реализации того товара</w:t>
      </w:r>
      <w:r>
        <w:t xml:space="preserve">, </w:t>
      </w:r>
      <w:r w:rsidRPr="00E22A49">
        <w:t>оплата за который поступила. Аналогичные выводы содержат: постановление ФАС Северо-Западного округа от 28.02.08 г. по делу № А56-28191/2007 и постановление ФАС Северо-Кавказского округа от 5.08.08 г. № Ф08-4432/2008 по делу № А32-2655/2008-30/39.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Россия в традиционном понимании не является страной прецедентного права. Однако в реальности в нашей стране судебная практика</w:t>
      </w:r>
      <w:r>
        <w:t xml:space="preserve">, </w:t>
      </w:r>
      <w:r w:rsidRPr="00E22A49">
        <w:t>прежде всего арбитражных судов</w:t>
      </w:r>
      <w:r>
        <w:t xml:space="preserve">, </w:t>
      </w:r>
      <w:r w:rsidRPr="00E22A49">
        <w:t>играет огромную роль в регулировании налоговых отношений. В настоящее время судебная практика арбитражных судов может существенно корректировать буквальный смысл налогового закона или даже вообще его перечеркивать и вводить другие подходы в регулировании налоговых правоотношений.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Более того</w:t>
      </w:r>
      <w:r>
        <w:t xml:space="preserve">, </w:t>
      </w:r>
      <w:r w:rsidRPr="00E22A49">
        <w:t>в настоящее время в судебной практике сформировалось немало судебных доктрин и подходов</w:t>
      </w:r>
      <w:r>
        <w:t xml:space="preserve">, </w:t>
      </w:r>
      <w:r w:rsidRPr="00E22A49">
        <w:t>которые дополняют или изменяют текст налогового закона. Эти судебные доктрины и подходы могут и дополнять друг друга</w:t>
      </w:r>
      <w:r>
        <w:t xml:space="preserve">, </w:t>
      </w:r>
      <w:r w:rsidRPr="00E22A49">
        <w:t>и противоречить друг другу</w:t>
      </w:r>
      <w:r>
        <w:t xml:space="preserve">, </w:t>
      </w:r>
      <w:r w:rsidRPr="00E22A49">
        <w:t>быть синонимами друг друга</w:t>
      </w:r>
      <w:r>
        <w:t xml:space="preserve">, </w:t>
      </w:r>
      <w:r w:rsidRPr="00E22A49">
        <w:t>соотноситься как целое и часть</w:t>
      </w:r>
      <w:r>
        <w:t xml:space="preserve">, </w:t>
      </w:r>
      <w:r w:rsidRPr="00E22A49">
        <w:t>а также взаимодействовать друг с другом и с законом самым причудливым образом.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Здесь мы рассмотрели лишь несколько спорных вопросов</w:t>
      </w:r>
      <w:r>
        <w:t xml:space="preserve">, </w:t>
      </w:r>
      <w:r w:rsidRPr="00E22A49">
        <w:t>связанных с применением права налогоплательщика на налоговые льготы</w:t>
      </w:r>
      <w:r>
        <w:t xml:space="preserve">, </w:t>
      </w:r>
      <w:r w:rsidRPr="00E22A49">
        <w:t>которые наиболее часто встречаются на практике. Таким образом</w:t>
      </w:r>
      <w:r>
        <w:t xml:space="preserve">, </w:t>
      </w:r>
      <w:r w:rsidRPr="00E22A49">
        <w:t>на основе представленного анализа можно сделать вывод о том</w:t>
      </w:r>
      <w:r>
        <w:t xml:space="preserve">, </w:t>
      </w:r>
      <w:r w:rsidRPr="00E22A49">
        <w:t>что как сами налоговые льготы</w:t>
      </w:r>
      <w:r>
        <w:t xml:space="preserve">, </w:t>
      </w:r>
      <w:r w:rsidRPr="00E22A49">
        <w:t>так и вопросы</w:t>
      </w:r>
      <w:r>
        <w:t xml:space="preserve">, </w:t>
      </w:r>
      <w:r w:rsidRPr="00E22A49">
        <w:t>касающиеся применения налоговых льгот</w:t>
      </w:r>
      <w:r>
        <w:t xml:space="preserve">, </w:t>
      </w:r>
      <w:r w:rsidRPr="00E22A49">
        <w:t xml:space="preserve">на практике вызывают множество споров с налоговыми органами. 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Кроме того</w:t>
      </w:r>
      <w:r>
        <w:t xml:space="preserve">, </w:t>
      </w:r>
      <w:r w:rsidRPr="00E22A49">
        <w:t>из изложенного также следует</w:t>
      </w:r>
      <w:r>
        <w:t xml:space="preserve">, </w:t>
      </w:r>
      <w:r w:rsidRPr="00E22A49">
        <w:t>что в настоящее время правовую позицию ВАС РФ и Конституционного Суда Российской Федерации по вопросу о налоговых льготах нельзя назвать достаточно определенной и однозначной. Рассмотренные обстоятельства позволяют говорить о необходимости не только дальнейшего развития правовой позиции судов высших инстанций по данному вопросу</w:t>
      </w:r>
      <w:r>
        <w:t xml:space="preserve">, </w:t>
      </w:r>
      <w:r w:rsidRPr="00E22A49">
        <w:t xml:space="preserve">но и о необходимости дальнейшего корректирования и развития норм налогового права о налоговых льготах. 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Специалисты департамента налогового и финансового консалтинга АКГ «Интерком-Аудит»</w:t>
      </w:r>
    </w:p>
    <w:p w:rsidR="00DF7CA9" w:rsidRPr="00E22A49" w:rsidRDefault="00DF7CA9" w:rsidP="00DF7CA9">
      <w:pPr>
        <w:spacing w:before="120"/>
        <w:jc w:val="center"/>
        <w:rPr>
          <w:b/>
          <w:sz w:val="28"/>
        </w:rPr>
      </w:pPr>
      <w:r w:rsidRPr="00E22A49">
        <w:rPr>
          <w:b/>
          <w:sz w:val="28"/>
        </w:rPr>
        <w:t>Список литературы</w:t>
      </w:r>
    </w:p>
    <w:p w:rsidR="00DF7CA9" w:rsidRPr="00E22A49" w:rsidRDefault="00DF7CA9" w:rsidP="00DF7CA9">
      <w:pPr>
        <w:spacing w:before="120"/>
        <w:ind w:firstLine="567"/>
        <w:jc w:val="both"/>
      </w:pPr>
      <w:r w:rsidRPr="00E22A49">
        <w:t>Финансовая газета №25 (региональный выпуск)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7CA9"/>
    <w:rsid w:val="000A23F3"/>
    <w:rsid w:val="001A35F6"/>
    <w:rsid w:val="00350157"/>
    <w:rsid w:val="00811DD4"/>
    <w:rsid w:val="00917075"/>
    <w:rsid w:val="00C05C3E"/>
    <w:rsid w:val="00DF7CA9"/>
    <w:rsid w:val="00E2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DEB2897-E778-43B3-BDB7-028DA236A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CA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F7CA9"/>
    <w:rPr>
      <w:rFonts w:cs="Times New Roman"/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4548</Words>
  <Characters>25928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Спорное право на налоговые льготы</vt:lpstr>
    </vt:vector>
  </TitlesOfParts>
  <Company>Home</Company>
  <LinksUpToDate>false</LinksUpToDate>
  <CharactersWithSpaces>30416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Спорное право на налоговые льготы</dc:title>
  <dc:subject/>
  <dc:creator>User</dc:creator>
  <cp:keywords/>
  <dc:description/>
  <cp:lastModifiedBy>admin</cp:lastModifiedBy>
  <cp:revision>2</cp:revision>
  <dcterms:created xsi:type="dcterms:W3CDTF">2014-03-26T01:11:00Z</dcterms:created>
  <dcterms:modified xsi:type="dcterms:W3CDTF">2014-03-26T01:11:00Z</dcterms:modified>
</cp:coreProperties>
</file>