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85A" w:rsidRPr="00C12C14" w:rsidRDefault="00B268C1" w:rsidP="00C12C14">
      <w:pPr>
        <w:pStyle w:val="a3"/>
        <w:widowControl w:val="0"/>
        <w:spacing w:line="360" w:lineRule="auto"/>
        <w:rPr>
          <w:szCs w:val="28"/>
          <w:lang w:val="uk-UA"/>
        </w:rPr>
      </w:pPr>
      <w:r w:rsidRPr="00C12C14">
        <w:rPr>
          <w:szCs w:val="28"/>
          <w:lang w:val="uk-UA"/>
        </w:rPr>
        <w:t>ЗМІСТ</w:t>
      </w:r>
    </w:p>
    <w:p w:rsidR="00C12C14" w:rsidRDefault="00C12C14" w:rsidP="00C12C14">
      <w:pPr>
        <w:pStyle w:val="a3"/>
        <w:widowControl w:val="0"/>
        <w:tabs>
          <w:tab w:val="left" w:leader="dot" w:pos="9356"/>
        </w:tabs>
        <w:spacing w:line="360" w:lineRule="auto"/>
        <w:rPr>
          <w:b w:val="0"/>
          <w:szCs w:val="28"/>
          <w:lang w:val="uk-UA"/>
        </w:rPr>
      </w:pPr>
    </w:p>
    <w:p w:rsidR="00B268C1" w:rsidRPr="00C12C14" w:rsidRDefault="00A52281" w:rsidP="00C12C14">
      <w:pPr>
        <w:pStyle w:val="a3"/>
        <w:widowControl w:val="0"/>
        <w:tabs>
          <w:tab w:val="left" w:leader="dot" w:pos="9356"/>
        </w:tabs>
        <w:spacing w:line="360" w:lineRule="auto"/>
        <w:rPr>
          <w:b w:val="0"/>
          <w:szCs w:val="28"/>
          <w:lang w:val="uk-UA"/>
        </w:rPr>
      </w:pPr>
      <w:r w:rsidRPr="00C12C14">
        <w:rPr>
          <w:b w:val="0"/>
          <w:szCs w:val="28"/>
          <w:lang w:val="uk-UA"/>
        </w:rPr>
        <w:t>ВСТУП</w:t>
      </w:r>
    </w:p>
    <w:p w:rsidR="00B268C1" w:rsidRPr="00C12C14" w:rsidRDefault="00A0785A" w:rsidP="00C12C14">
      <w:pPr>
        <w:pStyle w:val="a3"/>
        <w:widowControl w:val="0"/>
        <w:numPr>
          <w:ilvl w:val="0"/>
          <w:numId w:val="7"/>
        </w:numPr>
        <w:tabs>
          <w:tab w:val="left" w:leader="dot" w:pos="9356"/>
        </w:tabs>
        <w:spacing w:line="360" w:lineRule="auto"/>
        <w:ind w:left="0" w:firstLine="0"/>
        <w:rPr>
          <w:b w:val="0"/>
          <w:szCs w:val="28"/>
          <w:lang w:val="uk-UA"/>
        </w:rPr>
      </w:pPr>
      <w:r w:rsidRPr="00C12C14">
        <w:rPr>
          <w:b w:val="0"/>
          <w:szCs w:val="28"/>
          <w:lang w:val="uk-UA"/>
        </w:rPr>
        <w:t xml:space="preserve">Роль і господарське значення газової </w:t>
      </w:r>
      <w:r w:rsidR="00B268C1" w:rsidRPr="00C12C14">
        <w:rPr>
          <w:b w:val="0"/>
          <w:szCs w:val="28"/>
          <w:lang w:val="uk-UA"/>
        </w:rPr>
        <w:t>галузі в економіці України</w:t>
      </w:r>
    </w:p>
    <w:p w:rsidR="00AA7B30" w:rsidRPr="00C12C14" w:rsidRDefault="00AA7B30" w:rsidP="00C12C14">
      <w:pPr>
        <w:pStyle w:val="a3"/>
        <w:widowControl w:val="0"/>
        <w:numPr>
          <w:ilvl w:val="0"/>
          <w:numId w:val="7"/>
        </w:numPr>
        <w:tabs>
          <w:tab w:val="left" w:leader="dot" w:pos="9356"/>
        </w:tabs>
        <w:spacing w:line="360" w:lineRule="auto"/>
        <w:ind w:left="0" w:firstLine="0"/>
        <w:rPr>
          <w:b w:val="0"/>
          <w:szCs w:val="28"/>
          <w:lang w:val="uk-UA"/>
        </w:rPr>
      </w:pPr>
      <w:r w:rsidRPr="00C12C14">
        <w:rPr>
          <w:b w:val="0"/>
          <w:szCs w:val="28"/>
          <w:lang w:val="uk-UA"/>
        </w:rPr>
        <w:t>Паливно енергетичний баланс України</w:t>
      </w:r>
    </w:p>
    <w:p w:rsidR="00A52281" w:rsidRPr="00512CBC" w:rsidRDefault="00A52281" w:rsidP="00C12C14">
      <w:pPr>
        <w:pStyle w:val="a3"/>
        <w:widowControl w:val="0"/>
        <w:numPr>
          <w:ilvl w:val="0"/>
          <w:numId w:val="7"/>
        </w:numPr>
        <w:tabs>
          <w:tab w:val="left" w:leader="dot" w:pos="9356"/>
        </w:tabs>
        <w:spacing w:line="360" w:lineRule="auto"/>
        <w:ind w:left="0" w:firstLine="0"/>
        <w:rPr>
          <w:b w:val="0"/>
          <w:szCs w:val="28"/>
          <w:lang w:val="uk-UA"/>
        </w:rPr>
      </w:pPr>
      <w:r w:rsidRPr="00512CBC">
        <w:rPr>
          <w:b w:val="0"/>
          <w:szCs w:val="28"/>
          <w:lang w:val="uk-UA"/>
        </w:rPr>
        <w:t>Умови і фактори розвитку і розміщення газової промисловості</w:t>
      </w:r>
    </w:p>
    <w:p w:rsidR="00A52281" w:rsidRPr="00C12C14" w:rsidRDefault="004C791C" w:rsidP="00C12C14">
      <w:pPr>
        <w:pStyle w:val="a3"/>
        <w:widowControl w:val="0"/>
        <w:tabs>
          <w:tab w:val="left" w:leader="dot" w:pos="9356"/>
        </w:tabs>
        <w:spacing w:line="360" w:lineRule="auto"/>
        <w:rPr>
          <w:b w:val="0"/>
          <w:szCs w:val="28"/>
          <w:lang w:val="uk-UA"/>
        </w:rPr>
      </w:pPr>
      <w:r w:rsidRPr="00C12C14">
        <w:rPr>
          <w:b w:val="0"/>
          <w:szCs w:val="28"/>
          <w:lang w:val="uk-UA"/>
        </w:rPr>
        <w:t xml:space="preserve">3.1 </w:t>
      </w:r>
      <w:r w:rsidR="00995465" w:rsidRPr="00C12C14">
        <w:rPr>
          <w:b w:val="0"/>
          <w:szCs w:val="28"/>
          <w:lang w:val="uk-UA"/>
        </w:rPr>
        <w:t>Сировинний</w:t>
      </w:r>
      <w:r w:rsidR="005B10E3" w:rsidRPr="00C12C14">
        <w:rPr>
          <w:b w:val="0"/>
          <w:szCs w:val="28"/>
          <w:lang w:val="uk-UA"/>
        </w:rPr>
        <w:t xml:space="preserve"> фактор</w:t>
      </w:r>
    </w:p>
    <w:p w:rsidR="005B10E3" w:rsidRPr="00C12C14" w:rsidRDefault="004C791C" w:rsidP="00C12C14">
      <w:pPr>
        <w:pStyle w:val="a3"/>
        <w:widowControl w:val="0"/>
        <w:tabs>
          <w:tab w:val="left" w:leader="dot" w:pos="9356"/>
        </w:tabs>
        <w:spacing w:line="360" w:lineRule="auto"/>
        <w:rPr>
          <w:b w:val="0"/>
          <w:szCs w:val="28"/>
          <w:lang w:val="uk-UA"/>
        </w:rPr>
      </w:pPr>
      <w:r w:rsidRPr="00C12C14">
        <w:rPr>
          <w:b w:val="0"/>
          <w:szCs w:val="28"/>
          <w:lang w:val="uk-UA"/>
        </w:rPr>
        <w:t xml:space="preserve">3.2 </w:t>
      </w:r>
      <w:r w:rsidR="005B10E3" w:rsidRPr="00C12C14">
        <w:rPr>
          <w:b w:val="0"/>
          <w:szCs w:val="28"/>
          <w:lang w:val="uk-UA"/>
        </w:rPr>
        <w:t>Екологічний фактор</w:t>
      </w:r>
    </w:p>
    <w:p w:rsidR="005B10E3" w:rsidRPr="00C12C14" w:rsidRDefault="004C791C" w:rsidP="00C12C14">
      <w:pPr>
        <w:pStyle w:val="a3"/>
        <w:widowControl w:val="0"/>
        <w:tabs>
          <w:tab w:val="left" w:leader="dot" w:pos="9356"/>
        </w:tabs>
        <w:spacing w:line="360" w:lineRule="auto"/>
        <w:rPr>
          <w:b w:val="0"/>
          <w:szCs w:val="28"/>
          <w:lang w:val="uk-UA"/>
        </w:rPr>
      </w:pPr>
      <w:r w:rsidRPr="00C12C14">
        <w:rPr>
          <w:b w:val="0"/>
          <w:szCs w:val="28"/>
          <w:lang w:val="uk-UA"/>
        </w:rPr>
        <w:t xml:space="preserve">3.3 </w:t>
      </w:r>
      <w:r w:rsidR="005B10E3" w:rsidRPr="00C12C14">
        <w:rPr>
          <w:b w:val="0"/>
          <w:szCs w:val="28"/>
          <w:lang w:val="uk-UA"/>
        </w:rPr>
        <w:t>Історичний фактор</w:t>
      </w:r>
    </w:p>
    <w:p w:rsidR="00A52281" w:rsidRPr="00C12C14" w:rsidRDefault="004C791C" w:rsidP="00C12C14">
      <w:pPr>
        <w:pStyle w:val="a3"/>
        <w:widowControl w:val="0"/>
        <w:tabs>
          <w:tab w:val="left" w:leader="dot" w:pos="9356"/>
        </w:tabs>
        <w:spacing w:line="360" w:lineRule="auto"/>
        <w:rPr>
          <w:b w:val="0"/>
          <w:szCs w:val="28"/>
          <w:lang w:val="uk-UA"/>
        </w:rPr>
      </w:pPr>
      <w:r w:rsidRPr="00C12C14">
        <w:rPr>
          <w:b w:val="0"/>
          <w:szCs w:val="28"/>
          <w:lang w:val="uk-UA"/>
        </w:rPr>
        <w:t xml:space="preserve">3.4 </w:t>
      </w:r>
      <w:r w:rsidR="005B10E3" w:rsidRPr="00C12C14">
        <w:rPr>
          <w:b w:val="0"/>
          <w:szCs w:val="28"/>
          <w:lang w:val="uk-UA"/>
        </w:rPr>
        <w:t>Споживчий фактор</w:t>
      </w:r>
    </w:p>
    <w:p w:rsidR="00A52281" w:rsidRPr="00C12C14" w:rsidRDefault="00A52281" w:rsidP="00C12C14">
      <w:pPr>
        <w:pStyle w:val="a3"/>
        <w:widowControl w:val="0"/>
        <w:numPr>
          <w:ilvl w:val="0"/>
          <w:numId w:val="7"/>
        </w:numPr>
        <w:tabs>
          <w:tab w:val="left" w:leader="dot" w:pos="9356"/>
        </w:tabs>
        <w:spacing w:line="360" w:lineRule="auto"/>
        <w:ind w:left="0" w:firstLine="0"/>
        <w:rPr>
          <w:b w:val="0"/>
          <w:szCs w:val="28"/>
          <w:lang w:val="uk-UA"/>
        </w:rPr>
      </w:pPr>
      <w:r w:rsidRPr="00C12C14">
        <w:rPr>
          <w:b w:val="0"/>
          <w:szCs w:val="28"/>
          <w:lang w:val="uk-UA"/>
        </w:rPr>
        <w:t>Сучасний рівень розвитку і характеристика розміщення газової промисловості</w:t>
      </w:r>
    </w:p>
    <w:p w:rsidR="00A52281" w:rsidRPr="00C12C14" w:rsidRDefault="00A52281" w:rsidP="00C12C14">
      <w:pPr>
        <w:pStyle w:val="a3"/>
        <w:widowControl w:val="0"/>
        <w:numPr>
          <w:ilvl w:val="0"/>
          <w:numId w:val="7"/>
        </w:numPr>
        <w:tabs>
          <w:tab w:val="left" w:leader="dot" w:pos="9356"/>
        </w:tabs>
        <w:spacing w:line="360" w:lineRule="auto"/>
        <w:ind w:left="0" w:firstLine="0"/>
        <w:rPr>
          <w:b w:val="0"/>
          <w:szCs w:val="28"/>
          <w:lang w:val="uk-UA"/>
        </w:rPr>
      </w:pPr>
      <w:r w:rsidRPr="00C12C14">
        <w:rPr>
          <w:b w:val="0"/>
          <w:szCs w:val="28"/>
          <w:lang w:val="uk-UA"/>
        </w:rPr>
        <w:t xml:space="preserve">Основні проблеми і перспективи розвитку газової промисловості </w:t>
      </w:r>
    </w:p>
    <w:p w:rsidR="00A52281" w:rsidRPr="00C12C14" w:rsidRDefault="00A52281" w:rsidP="00C12C14">
      <w:pPr>
        <w:pStyle w:val="a3"/>
        <w:widowControl w:val="0"/>
        <w:tabs>
          <w:tab w:val="left" w:leader="dot" w:pos="9356"/>
        </w:tabs>
        <w:spacing w:line="360" w:lineRule="auto"/>
        <w:rPr>
          <w:b w:val="0"/>
          <w:szCs w:val="28"/>
          <w:lang w:val="uk-UA"/>
        </w:rPr>
      </w:pPr>
      <w:r w:rsidRPr="00C12C14">
        <w:rPr>
          <w:b w:val="0"/>
          <w:szCs w:val="28"/>
          <w:lang w:val="uk-UA"/>
        </w:rPr>
        <w:t>ВИСНОВОК</w:t>
      </w:r>
    </w:p>
    <w:p w:rsidR="00206557" w:rsidRPr="00C12C14" w:rsidRDefault="00A52281" w:rsidP="00C12C14">
      <w:pPr>
        <w:pStyle w:val="a3"/>
        <w:widowControl w:val="0"/>
        <w:tabs>
          <w:tab w:val="left" w:leader="dot" w:pos="9356"/>
        </w:tabs>
        <w:spacing w:line="360" w:lineRule="auto"/>
        <w:rPr>
          <w:b w:val="0"/>
          <w:szCs w:val="28"/>
          <w:lang w:val="uk-UA"/>
        </w:rPr>
      </w:pPr>
      <w:r w:rsidRPr="00C12C14">
        <w:rPr>
          <w:b w:val="0"/>
          <w:szCs w:val="28"/>
          <w:lang w:val="uk-UA"/>
        </w:rPr>
        <w:t>ЛІТЕРАТУРА</w:t>
      </w:r>
    </w:p>
    <w:p w:rsidR="004C791C" w:rsidRDefault="004C791C" w:rsidP="00C12C14">
      <w:pPr>
        <w:pStyle w:val="a3"/>
        <w:widowControl w:val="0"/>
        <w:tabs>
          <w:tab w:val="left" w:leader="dot" w:pos="9356"/>
        </w:tabs>
        <w:spacing w:line="360" w:lineRule="auto"/>
        <w:rPr>
          <w:b w:val="0"/>
          <w:szCs w:val="28"/>
          <w:lang w:val="uk-UA"/>
        </w:rPr>
      </w:pPr>
      <w:r w:rsidRPr="00C12C14">
        <w:rPr>
          <w:b w:val="0"/>
          <w:szCs w:val="28"/>
          <w:lang w:val="uk-UA"/>
        </w:rPr>
        <w:t>ДОДАТКИ</w:t>
      </w:r>
    </w:p>
    <w:p w:rsidR="00E920A1" w:rsidRPr="00C12C14" w:rsidRDefault="00C12C14" w:rsidP="00C12C14">
      <w:pPr>
        <w:pStyle w:val="a3"/>
        <w:widowControl w:val="0"/>
        <w:spacing w:line="360" w:lineRule="auto"/>
        <w:ind w:firstLine="709"/>
        <w:jc w:val="both"/>
        <w:rPr>
          <w:szCs w:val="28"/>
          <w:lang w:val="uk-UA"/>
        </w:rPr>
      </w:pPr>
      <w:r>
        <w:rPr>
          <w:b w:val="0"/>
          <w:szCs w:val="28"/>
          <w:lang w:val="uk-UA"/>
        </w:rPr>
        <w:br w:type="page"/>
      </w:r>
      <w:r w:rsidR="00E920A1" w:rsidRPr="00C12C14">
        <w:rPr>
          <w:szCs w:val="28"/>
          <w:lang w:val="uk-UA"/>
        </w:rPr>
        <w:t>ВСТУП</w:t>
      </w:r>
    </w:p>
    <w:p w:rsidR="00BE51F6" w:rsidRPr="00C12C14" w:rsidRDefault="00BE51F6" w:rsidP="00C12C14">
      <w:pPr>
        <w:pStyle w:val="a3"/>
        <w:widowControl w:val="0"/>
        <w:spacing w:line="360" w:lineRule="auto"/>
        <w:ind w:firstLine="709"/>
        <w:jc w:val="both"/>
        <w:rPr>
          <w:b w:val="0"/>
          <w:szCs w:val="28"/>
          <w:lang w:val="uk-UA"/>
        </w:rPr>
      </w:pPr>
    </w:p>
    <w:p w:rsidR="00BE51F6" w:rsidRPr="00C12C14" w:rsidRDefault="00BE51F6" w:rsidP="00C12C14">
      <w:pPr>
        <w:pStyle w:val="a3"/>
        <w:widowControl w:val="0"/>
        <w:spacing w:line="360" w:lineRule="auto"/>
        <w:ind w:firstLine="709"/>
        <w:jc w:val="both"/>
        <w:rPr>
          <w:b w:val="0"/>
          <w:szCs w:val="28"/>
          <w:lang w:val="uk-UA"/>
        </w:rPr>
      </w:pPr>
      <w:r w:rsidRPr="00C12C14">
        <w:rPr>
          <w:b w:val="0"/>
          <w:szCs w:val="28"/>
          <w:lang w:val="uk-UA"/>
        </w:rPr>
        <w:t xml:space="preserve">Актуальність. </w:t>
      </w:r>
      <w:r w:rsidR="000822A4" w:rsidRPr="00C12C14">
        <w:rPr>
          <w:b w:val="0"/>
          <w:szCs w:val="28"/>
          <w:lang w:val="uk-UA"/>
        </w:rPr>
        <w:t xml:space="preserve">Природний газ являє </w:t>
      </w:r>
      <w:r w:rsidR="00995465" w:rsidRPr="00C12C14">
        <w:rPr>
          <w:b w:val="0"/>
          <w:szCs w:val="28"/>
          <w:lang w:val="uk-UA"/>
        </w:rPr>
        <w:t>собою</w:t>
      </w:r>
      <w:r w:rsidR="000822A4" w:rsidRPr="00C12C14">
        <w:rPr>
          <w:b w:val="0"/>
          <w:szCs w:val="28"/>
          <w:lang w:val="uk-UA"/>
        </w:rPr>
        <w:t xml:space="preserve"> найважливіший енергетичний ресурс.</w:t>
      </w:r>
      <w:r w:rsidR="0052260B" w:rsidRPr="00C12C14">
        <w:rPr>
          <w:b w:val="0"/>
          <w:szCs w:val="28"/>
          <w:lang w:val="uk-UA"/>
        </w:rPr>
        <w:t xml:space="preserve"> По темпам світового споживання він перевищує всі інші енергоресурси.</w:t>
      </w:r>
      <w:r w:rsidR="000822A4" w:rsidRPr="00C12C14">
        <w:rPr>
          <w:b w:val="0"/>
          <w:szCs w:val="28"/>
          <w:lang w:val="uk-UA"/>
        </w:rPr>
        <w:t xml:space="preserve"> </w:t>
      </w:r>
      <w:r w:rsidRPr="00C12C14">
        <w:rPr>
          <w:b w:val="0"/>
          <w:szCs w:val="28"/>
          <w:lang w:val="uk-UA"/>
        </w:rPr>
        <w:t xml:space="preserve">У народному господарстві України </w:t>
      </w:r>
      <w:r w:rsidR="000822A4" w:rsidRPr="00C12C14">
        <w:rPr>
          <w:b w:val="0"/>
          <w:szCs w:val="28"/>
          <w:lang w:val="uk-UA"/>
        </w:rPr>
        <w:t>газова промисловість</w:t>
      </w:r>
      <w:r w:rsidRPr="00C12C14">
        <w:rPr>
          <w:b w:val="0"/>
          <w:szCs w:val="28"/>
          <w:lang w:val="uk-UA"/>
        </w:rPr>
        <w:t xml:space="preserve"> відіграє дуже важливу роль. </w:t>
      </w:r>
      <w:r w:rsidR="000822A4" w:rsidRPr="00C12C14">
        <w:rPr>
          <w:b w:val="0"/>
          <w:szCs w:val="28"/>
          <w:lang w:val="uk-UA"/>
        </w:rPr>
        <w:t xml:space="preserve">Вона </w:t>
      </w:r>
      <w:r w:rsidRPr="00C12C14">
        <w:rPr>
          <w:b w:val="0"/>
          <w:szCs w:val="28"/>
          <w:lang w:val="uk-UA"/>
        </w:rPr>
        <w:t>є невід’ємною частиною економічного і суспільного добробуту</w:t>
      </w:r>
      <w:r w:rsidR="000822A4" w:rsidRPr="00C12C14">
        <w:rPr>
          <w:b w:val="0"/>
          <w:szCs w:val="28"/>
          <w:lang w:val="uk-UA"/>
        </w:rPr>
        <w:t xml:space="preserve"> населення держави</w:t>
      </w:r>
      <w:r w:rsidRPr="00C12C14">
        <w:rPr>
          <w:b w:val="0"/>
          <w:szCs w:val="28"/>
          <w:lang w:val="uk-UA"/>
        </w:rPr>
        <w:t xml:space="preserve">. </w:t>
      </w:r>
      <w:r w:rsidR="000822A4" w:rsidRPr="00C12C14">
        <w:rPr>
          <w:b w:val="0"/>
          <w:szCs w:val="28"/>
          <w:lang w:val="uk-UA"/>
        </w:rPr>
        <w:t xml:space="preserve">Дана робота набуває </w:t>
      </w:r>
      <w:r w:rsidRPr="00C12C14">
        <w:rPr>
          <w:b w:val="0"/>
          <w:szCs w:val="28"/>
          <w:lang w:val="uk-UA"/>
        </w:rPr>
        <w:t>актуальн</w:t>
      </w:r>
      <w:r w:rsidR="000822A4" w:rsidRPr="00C12C14">
        <w:rPr>
          <w:b w:val="0"/>
          <w:szCs w:val="28"/>
          <w:lang w:val="uk-UA"/>
        </w:rPr>
        <w:t>ості</w:t>
      </w:r>
      <w:r w:rsidRPr="00C12C14">
        <w:rPr>
          <w:b w:val="0"/>
          <w:szCs w:val="28"/>
          <w:lang w:val="uk-UA"/>
        </w:rPr>
        <w:t>,</w:t>
      </w:r>
      <w:r w:rsidR="00C12C14">
        <w:rPr>
          <w:b w:val="0"/>
          <w:szCs w:val="28"/>
          <w:lang w:val="uk-UA"/>
        </w:rPr>
        <w:t xml:space="preserve"> </w:t>
      </w:r>
      <w:r w:rsidRPr="00C12C14">
        <w:rPr>
          <w:b w:val="0"/>
          <w:szCs w:val="28"/>
          <w:lang w:val="uk-UA"/>
        </w:rPr>
        <w:t>на сучасному етапі розвитку, коли проблема енергозабезпечення постала надзвичайно гостро.</w:t>
      </w:r>
    </w:p>
    <w:p w:rsidR="00DC3C79" w:rsidRPr="00C12C14" w:rsidRDefault="00163C98" w:rsidP="00C12C14">
      <w:pPr>
        <w:pStyle w:val="a3"/>
        <w:widowControl w:val="0"/>
        <w:spacing w:line="360" w:lineRule="auto"/>
        <w:ind w:firstLine="709"/>
        <w:jc w:val="both"/>
        <w:rPr>
          <w:b w:val="0"/>
          <w:szCs w:val="28"/>
          <w:lang w:val="uk-UA"/>
        </w:rPr>
      </w:pPr>
      <w:r w:rsidRPr="00C12C14">
        <w:rPr>
          <w:b w:val="0"/>
          <w:szCs w:val="28"/>
          <w:lang w:val="uk-UA"/>
        </w:rPr>
        <w:t xml:space="preserve">Роль природного газу як </w:t>
      </w:r>
      <w:r w:rsidR="00995465" w:rsidRPr="00C12C14">
        <w:rPr>
          <w:b w:val="0"/>
          <w:szCs w:val="28"/>
          <w:lang w:val="uk-UA"/>
        </w:rPr>
        <w:t>екологічно</w:t>
      </w:r>
      <w:r w:rsidRPr="00C12C14">
        <w:rPr>
          <w:b w:val="0"/>
          <w:szCs w:val="28"/>
          <w:lang w:val="uk-UA"/>
        </w:rPr>
        <w:t xml:space="preserve"> чистого енергоносія в </w:t>
      </w:r>
      <w:r w:rsidR="00995465" w:rsidRPr="00C12C14">
        <w:rPr>
          <w:b w:val="0"/>
          <w:szCs w:val="28"/>
          <w:lang w:val="uk-UA"/>
        </w:rPr>
        <w:t>європейській</w:t>
      </w:r>
      <w:r w:rsidRPr="00C12C14">
        <w:rPr>
          <w:b w:val="0"/>
          <w:szCs w:val="28"/>
          <w:lang w:val="uk-UA"/>
        </w:rPr>
        <w:t xml:space="preserve"> і світовій </w:t>
      </w:r>
      <w:r w:rsidR="00995465" w:rsidRPr="00C12C14">
        <w:rPr>
          <w:b w:val="0"/>
          <w:szCs w:val="28"/>
          <w:lang w:val="uk-UA"/>
        </w:rPr>
        <w:t>економіці</w:t>
      </w:r>
      <w:r w:rsidRPr="00C12C14">
        <w:rPr>
          <w:b w:val="0"/>
          <w:szCs w:val="28"/>
          <w:lang w:val="uk-UA"/>
        </w:rPr>
        <w:t xml:space="preserve"> в найближчі 10-20 </w:t>
      </w:r>
      <w:r w:rsidR="0019219A" w:rsidRPr="00C12C14">
        <w:rPr>
          <w:b w:val="0"/>
          <w:szCs w:val="28"/>
          <w:lang w:val="uk-UA"/>
        </w:rPr>
        <w:t xml:space="preserve">років буде тільки підвищуватися. Оскільки внутрішні джерела природного газу в декілька разів менше виробничих </w:t>
      </w:r>
      <w:r w:rsidR="00995465" w:rsidRPr="00C12C14">
        <w:rPr>
          <w:b w:val="0"/>
          <w:szCs w:val="28"/>
          <w:lang w:val="uk-UA"/>
        </w:rPr>
        <w:t>можливостей</w:t>
      </w:r>
      <w:r w:rsidR="0019219A" w:rsidRPr="00C12C14">
        <w:rPr>
          <w:b w:val="0"/>
          <w:szCs w:val="28"/>
          <w:lang w:val="uk-UA"/>
        </w:rPr>
        <w:t>, то в умовах росту цін на газ, який імпортується, особливе значення нарівні з енергозбереженням, набуває проблема</w:t>
      </w:r>
      <w:r w:rsidR="00C12C14">
        <w:rPr>
          <w:b w:val="0"/>
          <w:szCs w:val="28"/>
          <w:lang w:val="uk-UA"/>
        </w:rPr>
        <w:t xml:space="preserve"> </w:t>
      </w:r>
      <w:r w:rsidR="0019219A" w:rsidRPr="00C12C14">
        <w:rPr>
          <w:b w:val="0"/>
          <w:szCs w:val="28"/>
          <w:lang w:val="uk-UA"/>
        </w:rPr>
        <w:t>ефективного роз</w:t>
      </w:r>
      <w:r w:rsidR="0058216F" w:rsidRPr="00C12C14">
        <w:rPr>
          <w:b w:val="0"/>
          <w:szCs w:val="28"/>
          <w:lang w:val="uk-UA"/>
        </w:rPr>
        <w:t>ташування об’єктів газової промисловості</w:t>
      </w:r>
      <w:r w:rsidR="0019219A" w:rsidRPr="00C12C14">
        <w:rPr>
          <w:b w:val="0"/>
          <w:szCs w:val="28"/>
          <w:lang w:val="uk-UA"/>
        </w:rPr>
        <w:t>.</w:t>
      </w:r>
    </w:p>
    <w:p w:rsidR="0058216F" w:rsidRPr="00C12C14" w:rsidRDefault="0058216F" w:rsidP="00C12C14">
      <w:pPr>
        <w:pStyle w:val="a3"/>
        <w:widowControl w:val="0"/>
        <w:spacing w:line="360" w:lineRule="auto"/>
        <w:ind w:firstLine="709"/>
        <w:jc w:val="both"/>
        <w:rPr>
          <w:b w:val="0"/>
          <w:szCs w:val="28"/>
          <w:lang w:val="uk-UA"/>
        </w:rPr>
      </w:pPr>
      <w:r w:rsidRPr="00C12C14">
        <w:rPr>
          <w:b w:val="0"/>
          <w:szCs w:val="28"/>
          <w:lang w:val="uk-UA"/>
        </w:rPr>
        <w:t xml:space="preserve">Метою курсової роботи є поглиблення та закріплення знань з основних питань теорії розміщення продуктивних сил та розташування </w:t>
      </w:r>
      <w:r w:rsidR="00995465" w:rsidRPr="00C12C14">
        <w:rPr>
          <w:b w:val="0"/>
          <w:szCs w:val="28"/>
          <w:lang w:val="uk-UA"/>
        </w:rPr>
        <w:t>об’єктів</w:t>
      </w:r>
      <w:r w:rsidRPr="00C12C14">
        <w:rPr>
          <w:b w:val="0"/>
          <w:szCs w:val="28"/>
          <w:lang w:val="uk-UA"/>
        </w:rPr>
        <w:t xml:space="preserve"> газової промисловості, а також застосування цих питань на практиці.</w:t>
      </w:r>
    </w:p>
    <w:p w:rsidR="0058216F" w:rsidRPr="00C12C14" w:rsidRDefault="0058216F" w:rsidP="00C12C14">
      <w:pPr>
        <w:pStyle w:val="a3"/>
        <w:widowControl w:val="0"/>
        <w:spacing w:line="360" w:lineRule="auto"/>
        <w:ind w:firstLine="709"/>
        <w:jc w:val="both"/>
        <w:rPr>
          <w:b w:val="0"/>
          <w:szCs w:val="28"/>
          <w:lang w:val="uk-UA"/>
        </w:rPr>
      </w:pPr>
      <w:r w:rsidRPr="00C12C14">
        <w:rPr>
          <w:b w:val="0"/>
          <w:szCs w:val="28"/>
          <w:lang w:val="uk-UA"/>
        </w:rPr>
        <w:t>Завдання курсової роботи – розкрити значення та охарактеризувати сучасний стан газової промисловості України, висвітлити вплив факторів на розвиток та ії розміщення, викласти основні проблеми та тенденції подальшого розвитку галузі.</w:t>
      </w:r>
    </w:p>
    <w:p w:rsidR="00FD56BF" w:rsidRPr="00C12C14" w:rsidRDefault="0058216F" w:rsidP="00C12C14">
      <w:pPr>
        <w:pStyle w:val="a3"/>
        <w:widowControl w:val="0"/>
        <w:spacing w:line="360" w:lineRule="auto"/>
        <w:ind w:firstLine="709"/>
        <w:jc w:val="both"/>
        <w:rPr>
          <w:b w:val="0"/>
          <w:szCs w:val="28"/>
          <w:lang w:val="uk-UA"/>
        </w:rPr>
      </w:pPr>
      <w:r w:rsidRPr="00C12C14">
        <w:rPr>
          <w:b w:val="0"/>
          <w:szCs w:val="28"/>
          <w:lang w:val="uk-UA"/>
        </w:rPr>
        <w:t xml:space="preserve">При написанні роботи використано </w:t>
      </w:r>
      <w:r w:rsidR="00FD56BF" w:rsidRPr="00C12C14">
        <w:rPr>
          <w:b w:val="0"/>
          <w:szCs w:val="28"/>
          <w:lang w:val="uk-UA"/>
        </w:rPr>
        <w:t xml:space="preserve">підручники (1, 3, 10, 11, 12, 18), журнали (5, 15, 16, 17), інтернет-ресурси (5, 7. 8, 9), </w:t>
      </w:r>
      <w:r w:rsidRPr="00C12C14">
        <w:rPr>
          <w:b w:val="0"/>
          <w:szCs w:val="28"/>
          <w:lang w:val="uk-UA"/>
        </w:rPr>
        <w:t xml:space="preserve">статистичні дані, графічний та картографічний матеріал, який допоміг краще проаналізувати стан та розміщення </w:t>
      </w:r>
      <w:r w:rsidR="00FD56BF" w:rsidRPr="00C12C14">
        <w:rPr>
          <w:b w:val="0"/>
          <w:szCs w:val="28"/>
          <w:lang w:val="uk-UA"/>
        </w:rPr>
        <w:t>газової промисловості</w:t>
      </w:r>
      <w:r w:rsidRPr="00C12C14">
        <w:rPr>
          <w:b w:val="0"/>
          <w:szCs w:val="28"/>
          <w:lang w:val="uk-UA"/>
        </w:rPr>
        <w:t xml:space="preserve"> в Україні.</w:t>
      </w:r>
      <w:r w:rsidR="00FD56BF" w:rsidRPr="00C12C14">
        <w:rPr>
          <w:b w:val="0"/>
          <w:szCs w:val="28"/>
          <w:lang w:val="uk-UA"/>
        </w:rPr>
        <w:t xml:space="preserve"> </w:t>
      </w:r>
    </w:p>
    <w:p w:rsidR="002E4C41" w:rsidRDefault="00FD56BF" w:rsidP="00C12C14">
      <w:pPr>
        <w:pStyle w:val="a3"/>
        <w:widowControl w:val="0"/>
        <w:spacing w:line="360" w:lineRule="auto"/>
        <w:ind w:firstLine="709"/>
        <w:jc w:val="both"/>
        <w:rPr>
          <w:b w:val="0"/>
          <w:szCs w:val="28"/>
          <w:lang w:val="uk-UA"/>
        </w:rPr>
      </w:pPr>
      <w:r w:rsidRPr="00C12C14">
        <w:rPr>
          <w:b w:val="0"/>
          <w:szCs w:val="28"/>
          <w:lang w:val="uk-UA"/>
        </w:rPr>
        <w:t xml:space="preserve">Отже, у курсовій роботі розглядаються </w:t>
      </w:r>
      <w:r w:rsidR="002E4C41" w:rsidRPr="00C12C14">
        <w:rPr>
          <w:b w:val="0"/>
          <w:szCs w:val="28"/>
          <w:lang w:val="uk-UA"/>
        </w:rPr>
        <w:t>р</w:t>
      </w:r>
      <w:r w:rsidRPr="00C12C14">
        <w:rPr>
          <w:b w:val="0"/>
          <w:szCs w:val="28"/>
          <w:lang w:val="uk-UA"/>
        </w:rPr>
        <w:t xml:space="preserve">оль і господарське значення газової галузі в економіці України, </w:t>
      </w:r>
      <w:r w:rsidR="002E4C41" w:rsidRPr="00C12C14">
        <w:rPr>
          <w:b w:val="0"/>
          <w:szCs w:val="28"/>
          <w:lang w:val="uk-UA"/>
        </w:rPr>
        <w:t>сукупність принципів та факторів, які безпосередньо чи опосередковано впливають на розміщення галузі в Україні,</w:t>
      </w:r>
      <w:r w:rsidRPr="00C12C14">
        <w:rPr>
          <w:b w:val="0"/>
          <w:szCs w:val="28"/>
          <w:lang w:val="uk-UA"/>
        </w:rPr>
        <w:t xml:space="preserve"> </w:t>
      </w:r>
      <w:r w:rsidR="002E4C41" w:rsidRPr="00C12C14">
        <w:rPr>
          <w:b w:val="0"/>
          <w:szCs w:val="28"/>
          <w:lang w:val="uk-UA"/>
        </w:rPr>
        <w:t>основні проблеми і перспективи її функціонування. Незважаючи на значні негаразди, галузь має непогані перспективи для подальшого розвитку. Газова промисловість потребує особливої уваги, оскільки являється галуззю національної економіки.</w:t>
      </w:r>
    </w:p>
    <w:p w:rsidR="00612FB1" w:rsidRPr="00C12C14" w:rsidRDefault="00C12C14" w:rsidP="00C12C14">
      <w:pPr>
        <w:pStyle w:val="a3"/>
        <w:widowControl w:val="0"/>
        <w:spacing w:line="360" w:lineRule="auto"/>
        <w:ind w:left="709"/>
        <w:rPr>
          <w:szCs w:val="28"/>
          <w:lang w:val="uk-UA"/>
        </w:rPr>
      </w:pPr>
      <w:r>
        <w:rPr>
          <w:b w:val="0"/>
          <w:szCs w:val="28"/>
          <w:lang w:val="uk-UA"/>
        </w:rPr>
        <w:br w:type="page"/>
      </w:r>
      <w:r w:rsidR="00923B0F" w:rsidRPr="00C12C14">
        <w:rPr>
          <w:szCs w:val="28"/>
          <w:lang w:val="uk-UA"/>
        </w:rPr>
        <w:t xml:space="preserve">РОЗДІЛ 1. </w:t>
      </w:r>
      <w:r w:rsidR="00E920A1" w:rsidRPr="00C12C14">
        <w:rPr>
          <w:szCs w:val="28"/>
          <w:lang w:val="uk-UA"/>
        </w:rPr>
        <w:t>Роль і господарське значення газової галузі в економіці України</w:t>
      </w:r>
    </w:p>
    <w:p w:rsidR="00B4086E" w:rsidRPr="00C12C14" w:rsidRDefault="00B4086E" w:rsidP="00C12C14">
      <w:pPr>
        <w:pStyle w:val="a3"/>
        <w:widowControl w:val="0"/>
        <w:spacing w:line="360" w:lineRule="auto"/>
        <w:ind w:firstLine="709"/>
        <w:jc w:val="both"/>
        <w:rPr>
          <w:b w:val="0"/>
          <w:szCs w:val="28"/>
          <w:lang w:val="uk-UA"/>
        </w:rPr>
      </w:pPr>
    </w:p>
    <w:p w:rsidR="001F1DC0" w:rsidRPr="00C12C14" w:rsidRDefault="00A82CBB" w:rsidP="00C12C14">
      <w:pPr>
        <w:pStyle w:val="a3"/>
        <w:widowControl w:val="0"/>
        <w:spacing w:line="360" w:lineRule="auto"/>
        <w:ind w:firstLine="709"/>
        <w:jc w:val="both"/>
        <w:rPr>
          <w:b w:val="0"/>
          <w:szCs w:val="28"/>
          <w:lang w:val="uk-UA"/>
        </w:rPr>
      </w:pPr>
      <w:r w:rsidRPr="00C12C14">
        <w:rPr>
          <w:b w:val="0"/>
          <w:szCs w:val="28"/>
          <w:lang w:val="uk-UA"/>
        </w:rPr>
        <w:t>За темпами світового споживання природний газ перевищує всі інші енергоносії.</w:t>
      </w:r>
      <w:r w:rsidR="00C12C14">
        <w:rPr>
          <w:b w:val="0"/>
          <w:szCs w:val="28"/>
          <w:lang w:val="uk-UA"/>
        </w:rPr>
        <w:t xml:space="preserve"> </w:t>
      </w:r>
      <w:r w:rsidR="00F91105" w:rsidRPr="00C12C14">
        <w:rPr>
          <w:b w:val="0"/>
          <w:szCs w:val="28"/>
          <w:lang w:val="uk-UA"/>
        </w:rPr>
        <w:t>Ситуація, яка склалась, пояснює наступні переваги природного газу: можливість використання в якост</w:t>
      </w:r>
      <w:r w:rsidR="005E15B1" w:rsidRPr="00C12C14">
        <w:rPr>
          <w:b w:val="0"/>
          <w:szCs w:val="28"/>
          <w:lang w:val="uk-UA"/>
        </w:rPr>
        <w:t>і альтернативним нафтовим моторним паливам;</w:t>
      </w:r>
      <w:r w:rsidR="001F1DC0" w:rsidRPr="00C12C14">
        <w:rPr>
          <w:b w:val="0"/>
          <w:szCs w:val="28"/>
          <w:lang w:val="uk-UA"/>
        </w:rPr>
        <w:t xml:space="preserve"> у порівнянні з іншими видами палива при його спалюванні виділяється значно менше шкідливих речовин; витрати на його добування і транспортування</w:t>
      </w:r>
      <w:r w:rsidR="005E15B1" w:rsidRPr="00C12C14">
        <w:rPr>
          <w:b w:val="0"/>
          <w:szCs w:val="28"/>
          <w:lang w:val="uk-UA"/>
        </w:rPr>
        <w:t xml:space="preserve"> </w:t>
      </w:r>
      <w:r w:rsidR="001F1DC0" w:rsidRPr="00C12C14">
        <w:rPr>
          <w:b w:val="0"/>
          <w:szCs w:val="28"/>
          <w:lang w:val="uk-UA"/>
        </w:rPr>
        <w:t>у більшості випадків значно невеликі.</w:t>
      </w:r>
      <w:r w:rsidR="00074A0A" w:rsidRPr="00C12C14">
        <w:rPr>
          <w:b w:val="0"/>
          <w:szCs w:val="28"/>
          <w:lang w:val="uk-UA"/>
        </w:rPr>
        <w:t xml:space="preserve"> </w:t>
      </w:r>
    </w:p>
    <w:p w:rsidR="001F1DC0" w:rsidRPr="00C12C14" w:rsidRDefault="001F1DC0" w:rsidP="00C12C14">
      <w:pPr>
        <w:pStyle w:val="a3"/>
        <w:widowControl w:val="0"/>
        <w:spacing w:line="360" w:lineRule="auto"/>
        <w:ind w:firstLine="709"/>
        <w:jc w:val="both"/>
        <w:rPr>
          <w:b w:val="0"/>
          <w:szCs w:val="28"/>
          <w:lang w:val="uk-UA"/>
        </w:rPr>
      </w:pPr>
      <w:r w:rsidRPr="00C12C14">
        <w:rPr>
          <w:b w:val="0"/>
          <w:szCs w:val="28"/>
          <w:lang w:val="uk-UA"/>
        </w:rPr>
        <w:t>Природа нерівномірно наділила окремі країни і регіони з</w:t>
      </w:r>
      <w:r w:rsidR="00973ED3" w:rsidRPr="00C12C14">
        <w:rPr>
          <w:b w:val="0"/>
          <w:szCs w:val="28"/>
          <w:lang w:val="uk-UA"/>
        </w:rPr>
        <w:t>а</w:t>
      </w:r>
      <w:r w:rsidRPr="00C12C14">
        <w:rPr>
          <w:b w:val="0"/>
          <w:szCs w:val="28"/>
          <w:lang w:val="uk-UA"/>
        </w:rPr>
        <w:t>пасами природного газу.</w:t>
      </w:r>
      <w:r w:rsidR="00C12C14">
        <w:rPr>
          <w:b w:val="0"/>
          <w:szCs w:val="28"/>
          <w:lang w:val="uk-UA"/>
        </w:rPr>
        <w:t xml:space="preserve"> </w:t>
      </w:r>
      <w:r w:rsidR="00973ED3" w:rsidRPr="00C12C14">
        <w:rPr>
          <w:b w:val="0"/>
          <w:szCs w:val="28"/>
          <w:lang w:val="uk-UA"/>
        </w:rPr>
        <w:t>Із 179, 83 трлн. м</w:t>
      </w:r>
      <w:r w:rsidR="00973ED3" w:rsidRPr="00C12C14">
        <w:rPr>
          <w:b w:val="0"/>
          <w:szCs w:val="28"/>
          <w:vertAlign w:val="superscript"/>
          <w:lang w:val="uk-UA"/>
        </w:rPr>
        <w:t>3</w:t>
      </w:r>
      <w:r w:rsidR="00973ED3" w:rsidRPr="00C12C14">
        <w:rPr>
          <w:b w:val="0"/>
          <w:szCs w:val="28"/>
          <w:lang w:val="uk-UA"/>
        </w:rPr>
        <w:t xml:space="preserve"> доведених запасів 26,6 % зосереджено в надрах Росії, 40,1 %</w:t>
      </w:r>
      <w:r w:rsidR="00C12C14">
        <w:rPr>
          <w:b w:val="0"/>
          <w:szCs w:val="28"/>
          <w:lang w:val="uk-UA"/>
        </w:rPr>
        <w:t xml:space="preserve"> </w:t>
      </w:r>
      <w:r w:rsidR="00973ED3" w:rsidRPr="00C12C14">
        <w:rPr>
          <w:b w:val="0"/>
          <w:szCs w:val="28"/>
          <w:lang w:val="uk-UA"/>
        </w:rPr>
        <w:t>-</w:t>
      </w:r>
      <w:r w:rsidR="00C12C14">
        <w:rPr>
          <w:b w:val="0"/>
          <w:szCs w:val="28"/>
          <w:lang w:val="uk-UA"/>
        </w:rPr>
        <w:t xml:space="preserve"> </w:t>
      </w:r>
      <w:r w:rsidR="00973ED3" w:rsidRPr="00C12C14">
        <w:rPr>
          <w:b w:val="0"/>
          <w:szCs w:val="28"/>
          <w:lang w:val="uk-UA"/>
        </w:rPr>
        <w:t xml:space="preserve">в </w:t>
      </w:r>
      <w:r w:rsidR="00995465" w:rsidRPr="00C12C14">
        <w:rPr>
          <w:b w:val="0"/>
          <w:szCs w:val="28"/>
          <w:lang w:val="uk-UA"/>
        </w:rPr>
        <w:t>близькосхідних</w:t>
      </w:r>
      <w:r w:rsidR="00973ED3" w:rsidRPr="00C12C14">
        <w:rPr>
          <w:b w:val="0"/>
          <w:szCs w:val="28"/>
          <w:lang w:val="uk-UA"/>
        </w:rPr>
        <w:t xml:space="preserve"> країнах. Доведенні запаси природного газу за останні два десятиріччя подвоїлися.</w:t>
      </w:r>
      <w:r w:rsidR="005F7AD7" w:rsidRPr="00C12C14">
        <w:rPr>
          <w:b w:val="0"/>
          <w:szCs w:val="28"/>
          <w:lang w:val="uk-UA"/>
        </w:rPr>
        <w:t>[3, с. 42-43]</w:t>
      </w:r>
      <w:r w:rsidR="00973ED3" w:rsidRPr="00C12C14">
        <w:rPr>
          <w:b w:val="0"/>
          <w:szCs w:val="28"/>
          <w:lang w:val="uk-UA"/>
        </w:rPr>
        <w:t xml:space="preserve"> При сучасній інтенсивності</w:t>
      </w:r>
      <w:r w:rsidR="00C12C14">
        <w:rPr>
          <w:b w:val="0"/>
          <w:szCs w:val="28"/>
          <w:lang w:val="uk-UA"/>
        </w:rPr>
        <w:t xml:space="preserve"> </w:t>
      </w:r>
      <w:r w:rsidR="00973ED3" w:rsidRPr="00C12C14">
        <w:rPr>
          <w:b w:val="0"/>
          <w:szCs w:val="28"/>
          <w:lang w:val="uk-UA"/>
        </w:rPr>
        <w:t>добутку</w:t>
      </w:r>
      <w:r w:rsidR="00C12C14">
        <w:rPr>
          <w:b w:val="0"/>
          <w:szCs w:val="28"/>
          <w:lang w:val="uk-UA"/>
        </w:rPr>
        <w:t xml:space="preserve"> </w:t>
      </w:r>
      <w:r w:rsidR="00973ED3" w:rsidRPr="00C12C14">
        <w:rPr>
          <w:b w:val="0"/>
          <w:szCs w:val="28"/>
          <w:lang w:val="uk-UA"/>
        </w:rPr>
        <w:t>(приблизно 2, 763 трлн. м</w:t>
      </w:r>
      <w:r w:rsidR="00973ED3" w:rsidRPr="00C12C14">
        <w:rPr>
          <w:b w:val="0"/>
          <w:szCs w:val="28"/>
          <w:vertAlign w:val="superscript"/>
          <w:lang w:val="uk-UA"/>
        </w:rPr>
        <w:t>3</w:t>
      </w:r>
      <w:r w:rsidR="00973ED3" w:rsidRPr="00C12C14">
        <w:rPr>
          <w:b w:val="0"/>
          <w:szCs w:val="28"/>
          <w:lang w:val="uk-UA"/>
        </w:rPr>
        <w:t xml:space="preserve"> на рік) </w:t>
      </w:r>
      <w:r w:rsidR="00995465" w:rsidRPr="00C12C14">
        <w:rPr>
          <w:b w:val="0"/>
          <w:szCs w:val="28"/>
          <w:lang w:val="uk-UA"/>
        </w:rPr>
        <w:t>забезпеченість</w:t>
      </w:r>
      <w:r w:rsidR="00973ED3" w:rsidRPr="00C12C14">
        <w:rPr>
          <w:b w:val="0"/>
          <w:szCs w:val="28"/>
          <w:lang w:val="uk-UA"/>
        </w:rPr>
        <w:t xml:space="preserve"> світової економіки доведеними запасами газу складає 65, 1 </w:t>
      </w:r>
      <w:r w:rsidR="00D17B42" w:rsidRPr="00C12C14">
        <w:rPr>
          <w:b w:val="0"/>
          <w:szCs w:val="28"/>
          <w:lang w:val="uk-UA"/>
        </w:rPr>
        <w:t>рік (таб. 1).</w:t>
      </w:r>
    </w:p>
    <w:p w:rsidR="00C12C14" w:rsidRPr="006B3548" w:rsidRDefault="00512CBC" w:rsidP="00C12C14">
      <w:pPr>
        <w:pStyle w:val="a3"/>
        <w:widowControl w:val="0"/>
        <w:spacing w:line="360" w:lineRule="auto"/>
        <w:ind w:firstLine="709"/>
        <w:jc w:val="both"/>
        <w:rPr>
          <w:b w:val="0"/>
          <w:color w:val="FFFFFF"/>
          <w:szCs w:val="28"/>
          <w:lang w:val="uk-UA"/>
        </w:rPr>
      </w:pPr>
      <w:r w:rsidRPr="006B3548">
        <w:rPr>
          <w:b w:val="0"/>
          <w:color w:val="FFFFFF"/>
          <w:szCs w:val="28"/>
          <w:lang w:val="uk-UA"/>
        </w:rPr>
        <w:t>природний газ галузь україна економіка</w:t>
      </w:r>
    </w:p>
    <w:p w:rsidR="00AA7B30" w:rsidRPr="00C12C14" w:rsidRDefault="00AA7B30" w:rsidP="00C12C14">
      <w:pPr>
        <w:pStyle w:val="a3"/>
        <w:widowControl w:val="0"/>
        <w:spacing w:line="360" w:lineRule="auto"/>
        <w:ind w:firstLine="709"/>
        <w:jc w:val="both"/>
        <w:rPr>
          <w:b w:val="0"/>
          <w:szCs w:val="28"/>
          <w:lang w:val="uk-UA"/>
        </w:rPr>
      </w:pPr>
      <w:r w:rsidRPr="00C12C14">
        <w:rPr>
          <w:b w:val="0"/>
          <w:szCs w:val="28"/>
          <w:lang w:val="uk-UA"/>
        </w:rPr>
        <w:t>Таблиця 1</w:t>
      </w:r>
      <w:r w:rsidR="00BE51F6" w:rsidRPr="00C12C14">
        <w:rPr>
          <w:b w:val="0"/>
          <w:szCs w:val="28"/>
          <w:lang w:val="uk-UA"/>
        </w:rPr>
        <w:t>.1</w:t>
      </w:r>
    </w:p>
    <w:p w:rsidR="00A932A9" w:rsidRPr="00C12C14" w:rsidRDefault="00A932A9" w:rsidP="00C12C14">
      <w:pPr>
        <w:pStyle w:val="a3"/>
        <w:widowControl w:val="0"/>
        <w:spacing w:line="360" w:lineRule="auto"/>
        <w:ind w:firstLine="709"/>
        <w:jc w:val="both"/>
        <w:rPr>
          <w:b w:val="0"/>
          <w:szCs w:val="28"/>
          <w:lang w:val="uk-UA"/>
        </w:rPr>
      </w:pPr>
      <w:r w:rsidRPr="00C12C14">
        <w:rPr>
          <w:b w:val="0"/>
          <w:szCs w:val="28"/>
          <w:lang w:val="uk-UA"/>
        </w:rPr>
        <w:t>Розвідані запаси природного газу у світі</w:t>
      </w:r>
      <w:r w:rsidR="00AE06BE" w:rsidRPr="00C12C14">
        <w:rPr>
          <w:b w:val="0"/>
          <w:szCs w:val="28"/>
        </w:rPr>
        <w:t xml:space="preserve"> [2, с. </w:t>
      </w:r>
      <w:r w:rsidR="00AE06BE" w:rsidRPr="00C12C14">
        <w:rPr>
          <w:b w:val="0"/>
          <w:szCs w:val="28"/>
          <w:lang w:val="uk-UA"/>
        </w:rPr>
        <w:t>43</w:t>
      </w:r>
      <w:r w:rsidR="00AE06BE" w:rsidRPr="00C12C14">
        <w:rPr>
          <w:b w:val="0"/>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5"/>
        <w:gridCol w:w="991"/>
        <w:gridCol w:w="1133"/>
        <w:gridCol w:w="1135"/>
        <w:gridCol w:w="1133"/>
        <w:gridCol w:w="1443"/>
        <w:gridCol w:w="1640"/>
      </w:tblGrid>
      <w:tr w:rsidR="00D17B42" w:rsidRPr="006B3548" w:rsidTr="006B3548">
        <w:trPr>
          <w:trHeight w:val="356"/>
          <w:jc w:val="center"/>
        </w:trPr>
        <w:tc>
          <w:tcPr>
            <w:tcW w:w="1094" w:type="pct"/>
            <w:vMerge w:val="restart"/>
            <w:shd w:val="clear" w:color="auto" w:fill="auto"/>
            <w:vAlign w:val="center"/>
          </w:tcPr>
          <w:p w:rsidR="00D17B42" w:rsidRPr="006B3548" w:rsidRDefault="00D17B42" w:rsidP="006B3548">
            <w:pPr>
              <w:pStyle w:val="a3"/>
              <w:widowControl w:val="0"/>
              <w:spacing w:line="360" w:lineRule="auto"/>
              <w:rPr>
                <w:sz w:val="20"/>
                <w:szCs w:val="20"/>
                <w:lang w:val="uk-UA"/>
              </w:rPr>
            </w:pPr>
            <w:r w:rsidRPr="006B3548">
              <w:rPr>
                <w:sz w:val="20"/>
                <w:szCs w:val="20"/>
                <w:lang w:val="uk-UA"/>
              </w:rPr>
              <w:t>Країни</w:t>
            </w:r>
          </w:p>
        </w:tc>
        <w:tc>
          <w:tcPr>
            <w:tcW w:w="518" w:type="pct"/>
            <w:vMerge w:val="restart"/>
            <w:shd w:val="clear" w:color="auto" w:fill="auto"/>
            <w:vAlign w:val="center"/>
          </w:tcPr>
          <w:p w:rsidR="00D17B42" w:rsidRPr="006B3548" w:rsidRDefault="00D17B42" w:rsidP="006B3548">
            <w:pPr>
              <w:pStyle w:val="a3"/>
              <w:widowControl w:val="0"/>
              <w:spacing w:line="360" w:lineRule="auto"/>
              <w:rPr>
                <w:sz w:val="20"/>
                <w:szCs w:val="20"/>
                <w:lang w:val="uk-UA"/>
              </w:rPr>
            </w:pPr>
            <w:r w:rsidRPr="006B3548">
              <w:rPr>
                <w:sz w:val="20"/>
                <w:szCs w:val="20"/>
                <w:lang w:val="uk-UA"/>
              </w:rPr>
              <w:t>1985 р., трлн. м</w:t>
            </w:r>
            <w:r w:rsidRPr="006B3548">
              <w:rPr>
                <w:sz w:val="20"/>
                <w:szCs w:val="20"/>
                <w:vertAlign w:val="superscript"/>
                <w:lang w:val="uk-UA"/>
              </w:rPr>
              <w:t>3</w:t>
            </w:r>
          </w:p>
        </w:tc>
        <w:tc>
          <w:tcPr>
            <w:tcW w:w="592" w:type="pct"/>
            <w:vMerge w:val="restart"/>
            <w:shd w:val="clear" w:color="auto" w:fill="auto"/>
            <w:vAlign w:val="center"/>
          </w:tcPr>
          <w:p w:rsidR="00D17B42" w:rsidRPr="006B3548" w:rsidRDefault="00D17B42" w:rsidP="006B3548">
            <w:pPr>
              <w:pStyle w:val="a3"/>
              <w:widowControl w:val="0"/>
              <w:spacing w:line="360" w:lineRule="auto"/>
              <w:rPr>
                <w:sz w:val="20"/>
                <w:szCs w:val="20"/>
                <w:lang w:val="uk-UA"/>
              </w:rPr>
            </w:pPr>
            <w:r w:rsidRPr="006B3548">
              <w:rPr>
                <w:sz w:val="20"/>
                <w:szCs w:val="20"/>
                <w:lang w:val="uk-UA"/>
              </w:rPr>
              <w:t>1995 р., трлн. м</w:t>
            </w:r>
            <w:r w:rsidRPr="006B3548">
              <w:rPr>
                <w:sz w:val="20"/>
                <w:szCs w:val="20"/>
                <w:vertAlign w:val="superscript"/>
                <w:lang w:val="uk-UA"/>
              </w:rPr>
              <w:t>3</w:t>
            </w:r>
          </w:p>
        </w:tc>
        <w:tc>
          <w:tcPr>
            <w:tcW w:w="593" w:type="pct"/>
            <w:vMerge w:val="restart"/>
            <w:shd w:val="clear" w:color="auto" w:fill="auto"/>
            <w:vAlign w:val="center"/>
          </w:tcPr>
          <w:p w:rsidR="00D17B42" w:rsidRPr="006B3548" w:rsidRDefault="00D17B42" w:rsidP="006B3548">
            <w:pPr>
              <w:pStyle w:val="a3"/>
              <w:widowControl w:val="0"/>
              <w:spacing w:line="360" w:lineRule="auto"/>
              <w:rPr>
                <w:sz w:val="20"/>
                <w:szCs w:val="20"/>
                <w:lang w:val="uk-UA"/>
              </w:rPr>
            </w:pPr>
            <w:r w:rsidRPr="006B3548">
              <w:rPr>
                <w:sz w:val="20"/>
                <w:szCs w:val="20"/>
                <w:lang w:val="uk-UA"/>
              </w:rPr>
              <w:t>200</w:t>
            </w:r>
            <w:r w:rsidR="00B12543" w:rsidRPr="006B3548">
              <w:rPr>
                <w:sz w:val="20"/>
                <w:szCs w:val="20"/>
                <w:lang w:val="uk-UA"/>
              </w:rPr>
              <w:t>5</w:t>
            </w:r>
            <w:r w:rsidRPr="006B3548">
              <w:rPr>
                <w:sz w:val="20"/>
                <w:szCs w:val="20"/>
                <w:lang w:val="uk-UA"/>
              </w:rPr>
              <w:t xml:space="preserve"> р., трлн. м</w:t>
            </w:r>
            <w:r w:rsidRPr="006B3548">
              <w:rPr>
                <w:sz w:val="20"/>
                <w:szCs w:val="20"/>
                <w:vertAlign w:val="superscript"/>
                <w:lang w:val="uk-UA"/>
              </w:rPr>
              <w:t>3</w:t>
            </w:r>
          </w:p>
        </w:tc>
        <w:tc>
          <w:tcPr>
            <w:tcW w:w="2203" w:type="pct"/>
            <w:gridSpan w:val="3"/>
            <w:shd w:val="clear" w:color="auto" w:fill="auto"/>
            <w:vAlign w:val="center"/>
          </w:tcPr>
          <w:p w:rsidR="00D17B42" w:rsidRPr="006B3548" w:rsidRDefault="00B12543" w:rsidP="006B3548">
            <w:pPr>
              <w:pStyle w:val="a3"/>
              <w:widowControl w:val="0"/>
              <w:spacing w:line="360" w:lineRule="auto"/>
              <w:rPr>
                <w:sz w:val="20"/>
                <w:szCs w:val="20"/>
                <w:lang w:val="uk-UA"/>
              </w:rPr>
            </w:pPr>
            <w:r w:rsidRPr="006B3548">
              <w:rPr>
                <w:sz w:val="20"/>
                <w:szCs w:val="20"/>
                <w:lang w:val="uk-UA"/>
              </w:rPr>
              <w:t>2007</w:t>
            </w:r>
            <w:r w:rsidR="00D17B42" w:rsidRPr="006B3548">
              <w:rPr>
                <w:sz w:val="20"/>
                <w:szCs w:val="20"/>
                <w:lang w:val="uk-UA"/>
              </w:rPr>
              <w:t xml:space="preserve"> р.</w:t>
            </w:r>
          </w:p>
        </w:tc>
      </w:tr>
      <w:tr w:rsidR="00C12C14" w:rsidRPr="006B3548" w:rsidTr="006B3548">
        <w:trPr>
          <w:trHeight w:val="149"/>
          <w:jc w:val="center"/>
        </w:trPr>
        <w:tc>
          <w:tcPr>
            <w:tcW w:w="1094" w:type="pct"/>
            <w:vMerge/>
            <w:shd w:val="clear" w:color="auto" w:fill="auto"/>
            <w:vAlign w:val="center"/>
          </w:tcPr>
          <w:p w:rsidR="00D17B42" w:rsidRPr="006B3548" w:rsidRDefault="00D17B42" w:rsidP="006B3548">
            <w:pPr>
              <w:pStyle w:val="a3"/>
              <w:widowControl w:val="0"/>
              <w:spacing w:line="360" w:lineRule="auto"/>
              <w:rPr>
                <w:sz w:val="20"/>
                <w:szCs w:val="20"/>
                <w:lang w:val="uk-UA"/>
              </w:rPr>
            </w:pPr>
          </w:p>
        </w:tc>
        <w:tc>
          <w:tcPr>
            <w:tcW w:w="518" w:type="pct"/>
            <w:vMerge/>
            <w:shd w:val="clear" w:color="auto" w:fill="auto"/>
            <w:vAlign w:val="center"/>
          </w:tcPr>
          <w:p w:rsidR="00D17B42" w:rsidRPr="006B3548" w:rsidRDefault="00D17B42" w:rsidP="006B3548">
            <w:pPr>
              <w:pStyle w:val="a3"/>
              <w:widowControl w:val="0"/>
              <w:spacing w:line="360" w:lineRule="auto"/>
              <w:rPr>
                <w:sz w:val="20"/>
                <w:szCs w:val="20"/>
                <w:lang w:val="uk-UA"/>
              </w:rPr>
            </w:pPr>
          </w:p>
        </w:tc>
        <w:tc>
          <w:tcPr>
            <w:tcW w:w="592" w:type="pct"/>
            <w:vMerge/>
            <w:shd w:val="clear" w:color="auto" w:fill="auto"/>
            <w:vAlign w:val="center"/>
          </w:tcPr>
          <w:p w:rsidR="00D17B42" w:rsidRPr="006B3548" w:rsidRDefault="00D17B42" w:rsidP="006B3548">
            <w:pPr>
              <w:pStyle w:val="a3"/>
              <w:widowControl w:val="0"/>
              <w:spacing w:line="360" w:lineRule="auto"/>
              <w:rPr>
                <w:sz w:val="20"/>
                <w:szCs w:val="20"/>
                <w:lang w:val="uk-UA"/>
              </w:rPr>
            </w:pPr>
          </w:p>
        </w:tc>
        <w:tc>
          <w:tcPr>
            <w:tcW w:w="593" w:type="pct"/>
            <w:vMerge/>
            <w:shd w:val="clear" w:color="auto" w:fill="auto"/>
            <w:vAlign w:val="center"/>
          </w:tcPr>
          <w:p w:rsidR="00D17B42" w:rsidRPr="006B3548" w:rsidRDefault="00D17B42" w:rsidP="006B3548">
            <w:pPr>
              <w:pStyle w:val="a3"/>
              <w:widowControl w:val="0"/>
              <w:spacing w:line="360" w:lineRule="auto"/>
              <w:rPr>
                <w:sz w:val="20"/>
                <w:szCs w:val="20"/>
                <w:lang w:val="uk-UA"/>
              </w:rPr>
            </w:pPr>
          </w:p>
        </w:tc>
        <w:tc>
          <w:tcPr>
            <w:tcW w:w="592" w:type="pct"/>
            <w:shd w:val="clear" w:color="auto" w:fill="auto"/>
            <w:vAlign w:val="center"/>
          </w:tcPr>
          <w:p w:rsidR="00D17B42" w:rsidRPr="006B3548" w:rsidRDefault="00D17B42" w:rsidP="006B3548">
            <w:pPr>
              <w:pStyle w:val="a3"/>
              <w:widowControl w:val="0"/>
              <w:spacing w:line="360" w:lineRule="auto"/>
              <w:rPr>
                <w:sz w:val="20"/>
                <w:szCs w:val="20"/>
                <w:lang w:val="uk-UA"/>
              </w:rPr>
            </w:pPr>
            <w:r w:rsidRPr="006B3548">
              <w:rPr>
                <w:sz w:val="20"/>
                <w:szCs w:val="20"/>
                <w:lang w:val="uk-UA"/>
              </w:rPr>
              <w:t>трлн. м</w:t>
            </w:r>
            <w:r w:rsidRPr="006B3548">
              <w:rPr>
                <w:sz w:val="20"/>
                <w:szCs w:val="20"/>
                <w:vertAlign w:val="superscript"/>
                <w:lang w:val="uk-UA"/>
              </w:rPr>
              <w:t>3</w:t>
            </w:r>
          </w:p>
        </w:tc>
        <w:tc>
          <w:tcPr>
            <w:tcW w:w="754" w:type="pct"/>
            <w:shd w:val="clear" w:color="auto" w:fill="auto"/>
            <w:vAlign w:val="center"/>
          </w:tcPr>
          <w:p w:rsidR="00D17B42" w:rsidRPr="006B3548" w:rsidRDefault="00D17B42" w:rsidP="006B3548">
            <w:pPr>
              <w:pStyle w:val="a3"/>
              <w:widowControl w:val="0"/>
              <w:spacing w:line="360" w:lineRule="auto"/>
              <w:rPr>
                <w:sz w:val="20"/>
                <w:szCs w:val="20"/>
                <w:lang w:val="uk-UA"/>
              </w:rPr>
            </w:pPr>
            <w:r w:rsidRPr="006B3548">
              <w:rPr>
                <w:sz w:val="20"/>
                <w:szCs w:val="20"/>
                <w:lang w:val="uk-UA"/>
              </w:rPr>
              <w:t>% к загальносвітовому рівню</w:t>
            </w:r>
          </w:p>
        </w:tc>
        <w:tc>
          <w:tcPr>
            <w:tcW w:w="857" w:type="pct"/>
            <w:shd w:val="clear" w:color="auto" w:fill="auto"/>
            <w:vAlign w:val="center"/>
          </w:tcPr>
          <w:p w:rsidR="00D17B42" w:rsidRPr="006B3548" w:rsidRDefault="00D17B42" w:rsidP="006B3548">
            <w:pPr>
              <w:pStyle w:val="a3"/>
              <w:widowControl w:val="0"/>
              <w:spacing w:line="360" w:lineRule="auto"/>
              <w:rPr>
                <w:sz w:val="20"/>
                <w:szCs w:val="20"/>
                <w:lang w:val="uk-UA"/>
              </w:rPr>
            </w:pPr>
            <w:r w:rsidRPr="006B3548">
              <w:rPr>
                <w:sz w:val="20"/>
                <w:szCs w:val="20"/>
                <w:lang w:val="uk-UA"/>
              </w:rPr>
              <w:t>запаси по відношенню к фактичному добутку</w:t>
            </w:r>
          </w:p>
        </w:tc>
      </w:tr>
      <w:tr w:rsidR="00C12C14" w:rsidRPr="006B3548" w:rsidTr="006B3548">
        <w:trPr>
          <w:trHeight w:val="258"/>
          <w:jc w:val="center"/>
        </w:trPr>
        <w:tc>
          <w:tcPr>
            <w:tcW w:w="1094" w:type="pct"/>
            <w:shd w:val="clear" w:color="auto" w:fill="auto"/>
          </w:tcPr>
          <w:p w:rsidR="00D17B42" w:rsidRPr="006B3548" w:rsidRDefault="00D17B42" w:rsidP="006B3548">
            <w:pPr>
              <w:pStyle w:val="a3"/>
              <w:widowControl w:val="0"/>
              <w:spacing w:line="360" w:lineRule="auto"/>
              <w:rPr>
                <w:b w:val="0"/>
                <w:sz w:val="20"/>
                <w:szCs w:val="20"/>
                <w:lang w:val="uk-UA"/>
              </w:rPr>
            </w:pPr>
            <w:r w:rsidRPr="006B3548">
              <w:rPr>
                <w:b w:val="0"/>
                <w:sz w:val="20"/>
                <w:szCs w:val="20"/>
                <w:lang w:val="uk-UA"/>
              </w:rPr>
              <w:t>Північна Америка</w:t>
            </w:r>
          </w:p>
        </w:tc>
        <w:tc>
          <w:tcPr>
            <w:tcW w:w="518" w:type="pct"/>
            <w:shd w:val="clear" w:color="auto" w:fill="auto"/>
          </w:tcPr>
          <w:p w:rsidR="00D17B42" w:rsidRPr="006B3548" w:rsidRDefault="005F3C8E" w:rsidP="006B3548">
            <w:pPr>
              <w:pStyle w:val="a3"/>
              <w:widowControl w:val="0"/>
              <w:spacing w:line="360" w:lineRule="auto"/>
              <w:rPr>
                <w:b w:val="0"/>
                <w:sz w:val="20"/>
                <w:szCs w:val="20"/>
                <w:lang w:val="uk-UA"/>
              </w:rPr>
            </w:pPr>
            <w:r w:rsidRPr="006B3548">
              <w:rPr>
                <w:b w:val="0"/>
                <w:sz w:val="20"/>
                <w:szCs w:val="20"/>
                <w:lang w:val="uk-UA"/>
              </w:rPr>
              <w:t>1</w:t>
            </w:r>
            <w:r w:rsidR="00837670" w:rsidRPr="006B3548">
              <w:rPr>
                <w:b w:val="0"/>
                <w:sz w:val="20"/>
                <w:szCs w:val="20"/>
                <w:lang w:val="uk-UA"/>
              </w:rPr>
              <w:t>0,37</w:t>
            </w:r>
          </w:p>
        </w:tc>
        <w:tc>
          <w:tcPr>
            <w:tcW w:w="592"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8,47</w:t>
            </w:r>
          </w:p>
        </w:tc>
        <w:tc>
          <w:tcPr>
            <w:tcW w:w="593"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7,46</w:t>
            </w:r>
          </w:p>
        </w:tc>
        <w:tc>
          <w:tcPr>
            <w:tcW w:w="592"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7,46</w:t>
            </w:r>
          </w:p>
        </w:tc>
        <w:tc>
          <w:tcPr>
            <w:tcW w:w="754"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4,1</w:t>
            </w:r>
          </w:p>
        </w:tc>
        <w:tc>
          <w:tcPr>
            <w:tcW w:w="857"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9,9</w:t>
            </w:r>
          </w:p>
        </w:tc>
      </w:tr>
      <w:tr w:rsidR="00C12C14" w:rsidRPr="006B3548" w:rsidTr="006B3548">
        <w:trPr>
          <w:trHeight w:val="617"/>
          <w:jc w:val="center"/>
        </w:trPr>
        <w:tc>
          <w:tcPr>
            <w:tcW w:w="1094" w:type="pct"/>
            <w:shd w:val="clear" w:color="auto" w:fill="auto"/>
          </w:tcPr>
          <w:p w:rsidR="00D17B42" w:rsidRPr="006B3548" w:rsidRDefault="00D17B42" w:rsidP="006B3548">
            <w:pPr>
              <w:pStyle w:val="a3"/>
              <w:widowControl w:val="0"/>
              <w:spacing w:line="360" w:lineRule="auto"/>
              <w:rPr>
                <w:b w:val="0"/>
                <w:sz w:val="20"/>
                <w:szCs w:val="20"/>
                <w:lang w:val="uk-UA"/>
              </w:rPr>
            </w:pPr>
            <w:r w:rsidRPr="006B3548">
              <w:rPr>
                <w:b w:val="0"/>
                <w:sz w:val="20"/>
                <w:szCs w:val="20"/>
                <w:lang w:val="uk-UA"/>
              </w:rPr>
              <w:t>Південна і Центральна Америка</w:t>
            </w:r>
          </w:p>
        </w:tc>
        <w:tc>
          <w:tcPr>
            <w:tcW w:w="518"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3,32</w:t>
            </w:r>
          </w:p>
        </w:tc>
        <w:tc>
          <w:tcPr>
            <w:tcW w:w="592"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5,96</w:t>
            </w:r>
          </w:p>
        </w:tc>
        <w:tc>
          <w:tcPr>
            <w:tcW w:w="593"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7,07</w:t>
            </w:r>
          </w:p>
        </w:tc>
        <w:tc>
          <w:tcPr>
            <w:tcW w:w="592"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7,02</w:t>
            </w:r>
          </w:p>
        </w:tc>
        <w:tc>
          <w:tcPr>
            <w:tcW w:w="754"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3,9</w:t>
            </w:r>
          </w:p>
        </w:tc>
        <w:tc>
          <w:tcPr>
            <w:tcW w:w="857"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51,8</w:t>
            </w:r>
          </w:p>
        </w:tc>
      </w:tr>
      <w:tr w:rsidR="00C12C14" w:rsidRPr="006B3548" w:rsidTr="006B3548">
        <w:trPr>
          <w:trHeight w:val="326"/>
          <w:jc w:val="center"/>
        </w:trPr>
        <w:tc>
          <w:tcPr>
            <w:tcW w:w="1094"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Європа і Є</w:t>
            </w:r>
            <w:r w:rsidR="00D17B42" w:rsidRPr="006B3548">
              <w:rPr>
                <w:b w:val="0"/>
                <w:sz w:val="20"/>
                <w:szCs w:val="20"/>
                <w:lang w:val="uk-UA"/>
              </w:rPr>
              <w:t>вразія</w:t>
            </w:r>
          </w:p>
        </w:tc>
        <w:tc>
          <w:tcPr>
            <w:tcW w:w="518"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44,45</w:t>
            </w:r>
          </w:p>
        </w:tc>
        <w:tc>
          <w:tcPr>
            <w:tcW w:w="592"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63,16</w:t>
            </w:r>
          </w:p>
        </w:tc>
        <w:tc>
          <w:tcPr>
            <w:tcW w:w="593"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63,73</w:t>
            </w:r>
          </w:p>
        </w:tc>
        <w:tc>
          <w:tcPr>
            <w:tcW w:w="592"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64,01</w:t>
            </w:r>
          </w:p>
        </w:tc>
        <w:tc>
          <w:tcPr>
            <w:tcW w:w="754"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35,6</w:t>
            </w:r>
          </w:p>
        </w:tc>
        <w:tc>
          <w:tcPr>
            <w:tcW w:w="857"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60,3</w:t>
            </w:r>
          </w:p>
        </w:tc>
      </w:tr>
      <w:tr w:rsidR="00C12C14" w:rsidRPr="006B3548" w:rsidTr="006B3548">
        <w:trPr>
          <w:trHeight w:val="246"/>
          <w:jc w:val="center"/>
        </w:trPr>
        <w:tc>
          <w:tcPr>
            <w:tcW w:w="1094"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Близький Схід</w:t>
            </w:r>
          </w:p>
        </w:tc>
        <w:tc>
          <w:tcPr>
            <w:tcW w:w="518"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27,67</w:t>
            </w:r>
          </w:p>
        </w:tc>
        <w:tc>
          <w:tcPr>
            <w:tcW w:w="592"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45,37</w:t>
            </w:r>
          </w:p>
        </w:tc>
        <w:tc>
          <w:tcPr>
            <w:tcW w:w="593"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72,09</w:t>
            </w:r>
          </w:p>
        </w:tc>
        <w:tc>
          <w:tcPr>
            <w:tcW w:w="592"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72,13</w:t>
            </w:r>
          </w:p>
        </w:tc>
        <w:tc>
          <w:tcPr>
            <w:tcW w:w="754"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40,1</w:t>
            </w:r>
          </w:p>
        </w:tc>
        <w:tc>
          <w:tcPr>
            <w:tcW w:w="857"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sym w:font="Symbol" w:char="F03E"/>
            </w:r>
            <w:r w:rsidRPr="006B3548">
              <w:rPr>
                <w:b w:val="0"/>
                <w:sz w:val="20"/>
                <w:szCs w:val="20"/>
                <w:lang w:val="uk-UA"/>
              </w:rPr>
              <w:t>100</w:t>
            </w:r>
          </w:p>
        </w:tc>
      </w:tr>
      <w:tr w:rsidR="00C12C14" w:rsidRPr="006B3548" w:rsidTr="006B3548">
        <w:trPr>
          <w:trHeight w:val="151"/>
          <w:jc w:val="center"/>
        </w:trPr>
        <w:tc>
          <w:tcPr>
            <w:tcW w:w="1094"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Африка</w:t>
            </w:r>
          </w:p>
        </w:tc>
        <w:tc>
          <w:tcPr>
            <w:tcW w:w="518"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6,16</w:t>
            </w:r>
          </w:p>
        </w:tc>
        <w:tc>
          <w:tcPr>
            <w:tcW w:w="592"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9,93</w:t>
            </w:r>
          </w:p>
        </w:tc>
        <w:tc>
          <w:tcPr>
            <w:tcW w:w="593"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14,30</w:t>
            </w:r>
          </w:p>
        </w:tc>
        <w:tc>
          <w:tcPr>
            <w:tcW w:w="592"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14,39</w:t>
            </w:r>
          </w:p>
        </w:tc>
        <w:tc>
          <w:tcPr>
            <w:tcW w:w="754"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8,0</w:t>
            </w:r>
          </w:p>
        </w:tc>
        <w:tc>
          <w:tcPr>
            <w:tcW w:w="857"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88,3</w:t>
            </w:r>
          </w:p>
        </w:tc>
      </w:tr>
      <w:tr w:rsidR="00C12C14" w:rsidRPr="006B3548" w:rsidTr="006B3548">
        <w:trPr>
          <w:trHeight w:val="356"/>
          <w:jc w:val="center"/>
        </w:trPr>
        <w:tc>
          <w:tcPr>
            <w:tcW w:w="1094"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Азія</w:t>
            </w:r>
          </w:p>
        </w:tc>
        <w:tc>
          <w:tcPr>
            <w:tcW w:w="518"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7,57</w:t>
            </w:r>
          </w:p>
        </w:tc>
        <w:tc>
          <w:tcPr>
            <w:tcW w:w="592"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10,54</w:t>
            </w:r>
          </w:p>
        </w:tc>
        <w:tc>
          <w:tcPr>
            <w:tcW w:w="593"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14,35</w:t>
            </w:r>
          </w:p>
        </w:tc>
        <w:tc>
          <w:tcPr>
            <w:tcW w:w="592"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14,84</w:t>
            </w:r>
          </w:p>
        </w:tc>
        <w:tc>
          <w:tcPr>
            <w:tcW w:w="754"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8,3</w:t>
            </w:r>
          </w:p>
        </w:tc>
        <w:tc>
          <w:tcPr>
            <w:tcW w:w="857" w:type="pct"/>
            <w:shd w:val="clear" w:color="auto" w:fill="auto"/>
          </w:tcPr>
          <w:p w:rsidR="00D17B42" w:rsidRPr="006B3548" w:rsidRDefault="00003809" w:rsidP="006B3548">
            <w:pPr>
              <w:pStyle w:val="a3"/>
              <w:widowControl w:val="0"/>
              <w:spacing w:line="360" w:lineRule="auto"/>
              <w:rPr>
                <w:b w:val="0"/>
                <w:sz w:val="20"/>
                <w:szCs w:val="20"/>
                <w:lang w:val="uk-UA"/>
              </w:rPr>
            </w:pPr>
            <w:r w:rsidRPr="006B3548">
              <w:rPr>
                <w:b w:val="0"/>
                <w:sz w:val="20"/>
                <w:szCs w:val="20"/>
                <w:lang w:val="uk-UA"/>
              </w:rPr>
              <w:t>41,2</w:t>
            </w:r>
          </w:p>
        </w:tc>
      </w:tr>
      <w:tr w:rsidR="00C12C14" w:rsidRPr="006B3548" w:rsidTr="006B3548">
        <w:trPr>
          <w:trHeight w:val="149"/>
          <w:jc w:val="center"/>
        </w:trPr>
        <w:tc>
          <w:tcPr>
            <w:tcW w:w="1094" w:type="pct"/>
            <w:shd w:val="clear" w:color="auto" w:fill="auto"/>
          </w:tcPr>
          <w:p w:rsidR="00D17B42" w:rsidRPr="006B3548" w:rsidRDefault="00837670" w:rsidP="006B3548">
            <w:pPr>
              <w:pStyle w:val="a3"/>
              <w:widowControl w:val="0"/>
              <w:spacing w:line="360" w:lineRule="auto"/>
              <w:rPr>
                <w:sz w:val="20"/>
                <w:szCs w:val="20"/>
                <w:lang w:val="uk-UA"/>
              </w:rPr>
            </w:pPr>
            <w:r w:rsidRPr="006B3548">
              <w:rPr>
                <w:sz w:val="20"/>
                <w:szCs w:val="20"/>
                <w:lang w:val="uk-UA"/>
              </w:rPr>
              <w:t>Всього країни світу</w:t>
            </w:r>
          </w:p>
        </w:tc>
        <w:tc>
          <w:tcPr>
            <w:tcW w:w="518" w:type="pct"/>
            <w:shd w:val="clear" w:color="auto" w:fill="auto"/>
          </w:tcPr>
          <w:p w:rsidR="00D17B42" w:rsidRPr="006B3548" w:rsidRDefault="00003809" w:rsidP="006B3548">
            <w:pPr>
              <w:pStyle w:val="a3"/>
              <w:widowControl w:val="0"/>
              <w:spacing w:line="360" w:lineRule="auto"/>
              <w:rPr>
                <w:sz w:val="20"/>
                <w:szCs w:val="20"/>
                <w:lang w:val="uk-UA"/>
              </w:rPr>
            </w:pPr>
            <w:r w:rsidRPr="006B3548">
              <w:rPr>
                <w:sz w:val="20"/>
                <w:szCs w:val="20"/>
                <w:lang w:val="uk-UA"/>
              </w:rPr>
              <w:t>99,54</w:t>
            </w:r>
          </w:p>
        </w:tc>
        <w:tc>
          <w:tcPr>
            <w:tcW w:w="592" w:type="pct"/>
            <w:shd w:val="clear" w:color="auto" w:fill="auto"/>
          </w:tcPr>
          <w:p w:rsidR="00D17B42" w:rsidRPr="006B3548" w:rsidRDefault="00003809" w:rsidP="006B3548">
            <w:pPr>
              <w:pStyle w:val="a3"/>
              <w:widowControl w:val="0"/>
              <w:spacing w:line="360" w:lineRule="auto"/>
              <w:rPr>
                <w:sz w:val="20"/>
                <w:szCs w:val="20"/>
                <w:lang w:val="uk-UA"/>
              </w:rPr>
            </w:pPr>
            <w:r w:rsidRPr="006B3548">
              <w:rPr>
                <w:sz w:val="20"/>
                <w:szCs w:val="20"/>
                <w:lang w:val="uk-UA"/>
              </w:rPr>
              <w:t>143,42</w:t>
            </w:r>
          </w:p>
        </w:tc>
        <w:tc>
          <w:tcPr>
            <w:tcW w:w="593" w:type="pct"/>
            <w:shd w:val="clear" w:color="auto" w:fill="auto"/>
          </w:tcPr>
          <w:p w:rsidR="00D17B42" w:rsidRPr="006B3548" w:rsidRDefault="00003809" w:rsidP="006B3548">
            <w:pPr>
              <w:pStyle w:val="a3"/>
              <w:widowControl w:val="0"/>
              <w:spacing w:line="360" w:lineRule="auto"/>
              <w:rPr>
                <w:sz w:val="20"/>
                <w:szCs w:val="20"/>
                <w:lang w:val="uk-UA"/>
              </w:rPr>
            </w:pPr>
            <w:r w:rsidRPr="006B3548">
              <w:rPr>
                <w:sz w:val="20"/>
                <w:szCs w:val="20"/>
                <w:lang w:val="uk-UA"/>
              </w:rPr>
              <w:t>179,00</w:t>
            </w:r>
          </w:p>
        </w:tc>
        <w:tc>
          <w:tcPr>
            <w:tcW w:w="592" w:type="pct"/>
            <w:shd w:val="clear" w:color="auto" w:fill="auto"/>
          </w:tcPr>
          <w:p w:rsidR="00D17B42" w:rsidRPr="006B3548" w:rsidRDefault="00003809" w:rsidP="006B3548">
            <w:pPr>
              <w:pStyle w:val="a3"/>
              <w:widowControl w:val="0"/>
              <w:spacing w:line="360" w:lineRule="auto"/>
              <w:rPr>
                <w:sz w:val="20"/>
                <w:szCs w:val="20"/>
                <w:lang w:val="uk-UA"/>
              </w:rPr>
            </w:pPr>
            <w:r w:rsidRPr="006B3548">
              <w:rPr>
                <w:sz w:val="20"/>
                <w:szCs w:val="20"/>
                <w:lang w:val="uk-UA"/>
              </w:rPr>
              <w:t>179,83</w:t>
            </w:r>
          </w:p>
        </w:tc>
        <w:tc>
          <w:tcPr>
            <w:tcW w:w="754" w:type="pct"/>
            <w:shd w:val="clear" w:color="auto" w:fill="auto"/>
          </w:tcPr>
          <w:p w:rsidR="00D17B42" w:rsidRPr="006B3548" w:rsidRDefault="00003809" w:rsidP="006B3548">
            <w:pPr>
              <w:pStyle w:val="a3"/>
              <w:widowControl w:val="0"/>
              <w:spacing w:line="360" w:lineRule="auto"/>
              <w:rPr>
                <w:sz w:val="20"/>
                <w:szCs w:val="20"/>
                <w:lang w:val="uk-UA"/>
              </w:rPr>
            </w:pPr>
            <w:r w:rsidRPr="006B3548">
              <w:rPr>
                <w:sz w:val="20"/>
                <w:szCs w:val="20"/>
                <w:lang w:val="uk-UA"/>
              </w:rPr>
              <w:t>100</w:t>
            </w:r>
          </w:p>
        </w:tc>
        <w:tc>
          <w:tcPr>
            <w:tcW w:w="857" w:type="pct"/>
            <w:shd w:val="clear" w:color="auto" w:fill="auto"/>
          </w:tcPr>
          <w:p w:rsidR="00D17B42" w:rsidRPr="006B3548" w:rsidRDefault="00003809" w:rsidP="006B3548">
            <w:pPr>
              <w:pStyle w:val="a3"/>
              <w:widowControl w:val="0"/>
              <w:spacing w:line="360" w:lineRule="auto"/>
              <w:rPr>
                <w:sz w:val="20"/>
                <w:szCs w:val="20"/>
                <w:lang w:val="uk-UA"/>
              </w:rPr>
            </w:pPr>
            <w:r w:rsidRPr="006B3548">
              <w:rPr>
                <w:sz w:val="20"/>
                <w:szCs w:val="20"/>
                <w:lang w:val="uk-UA"/>
              </w:rPr>
              <w:t>65,1</w:t>
            </w:r>
          </w:p>
        </w:tc>
      </w:tr>
      <w:tr w:rsidR="00C12C14" w:rsidRPr="006B3548" w:rsidTr="006B3548">
        <w:trPr>
          <w:trHeight w:val="149"/>
          <w:jc w:val="center"/>
        </w:trPr>
        <w:tc>
          <w:tcPr>
            <w:tcW w:w="1094"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В тому числі:</w:t>
            </w:r>
          </w:p>
        </w:tc>
        <w:tc>
          <w:tcPr>
            <w:tcW w:w="518" w:type="pct"/>
            <w:shd w:val="clear" w:color="auto" w:fill="auto"/>
          </w:tcPr>
          <w:p w:rsidR="00D17B42" w:rsidRPr="006B3548" w:rsidRDefault="00D17B42" w:rsidP="006B3548">
            <w:pPr>
              <w:pStyle w:val="a3"/>
              <w:widowControl w:val="0"/>
              <w:spacing w:line="360" w:lineRule="auto"/>
              <w:rPr>
                <w:sz w:val="20"/>
                <w:szCs w:val="20"/>
                <w:lang w:val="uk-UA"/>
              </w:rPr>
            </w:pPr>
          </w:p>
        </w:tc>
        <w:tc>
          <w:tcPr>
            <w:tcW w:w="592" w:type="pct"/>
            <w:shd w:val="clear" w:color="auto" w:fill="auto"/>
          </w:tcPr>
          <w:p w:rsidR="00D17B42" w:rsidRPr="006B3548" w:rsidRDefault="00D17B42" w:rsidP="006B3548">
            <w:pPr>
              <w:pStyle w:val="a3"/>
              <w:widowControl w:val="0"/>
              <w:spacing w:line="360" w:lineRule="auto"/>
              <w:rPr>
                <w:sz w:val="20"/>
                <w:szCs w:val="20"/>
                <w:lang w:val="uk-UA"/>
              </w:rPr>
            </w:pPr>
          </w:p>
        </w:tc>
        <w:tc>
          <w:tcPr>
            <w:tcW w:w="593" w:type="pct"/>
            <w:shd w:val="clear" w:color="auto" w:fill="auto"/>
          </w:tcPr>
          <w:p w:rsidR="00D17B42" w:rsidRPr="006B3548" w:rsidRDefault="00D17B42" w:rsidP="006B3548">
            <w:pPr>
              <w:pStyle w:val="a3"/>
              <w:widowControl w:val="0"/>
              <w:spacing w:line="360" w:lineRule="auto"/>
              <w:rPr>
                <w:sz w:val="20"/>
                <w:szCs w:val="20"/>
                <w:lang w:val="uk-UA"/>
              </w:rPr>
            </w:pPr>
          </w:p>
        </w:tc>
        <w:tc>
          <w:tcPr>
            <w:tcW w:w="592" w:type="pct"/>
            <w:shd w:val="clear" w:color="auto" w:fill="auto"/>
          </w:tcPr>
          <w:p w:rsidR="00D17B42" w:rsidRPr="006B3548" w:rsidRDefault="00D17B42" w:rsidP="006B3548">
            <w:pPr>
              <w:pStyle w:val="a3"/>
              <w:widowControl w:val="0"/>
              <w:spacing w:line="360" w:lineRule="auto"/>
              <w:rPr>
                <w:sz w:val="20"/>
                <w:szCs w:val="20"/>
                <w:lang w:val="uk-UA"/>
              </w:rPr>
            </w:pPr>
          </w:p>
        </w:tc>
        <w:tc>
          <w:tcPr>
            <w:tcW w:w="754" w:type="pct"/>
            <w:shd w:val="clear" w:color="auto" w:fill="auto"/>
          </w:tcPr>
          <w:p w:rsidR="00D17B42" w:rsidRPr="006B3548" w:rsidRDefault="00D17B42" w:rsidP="006B3548">
            <w:pPr>
              <w:pStyle w:val="a3"/>
              <w:widowControl w:val="0"/>
              <w:spacing w:line="360" w:lineRule="auto"/>
              <w:rPr>
                <w:sz w:val="20"/>
                <w:szCs w:val="20"/>
                <w:lang w:val="uk-UA"/>
              </w:rPr>
            </w:pPr>
          </w:p>
        </w:tc>
        <w:tc>
          <w:tcPr>
            <w:tcW w:w="857" w:type="pct"/>
            <w:shd w:val="clear" w:color="auto" w:fill="auto"/>
          </w:tcPr>
          <w:p w:rsidR="00D17B42" w:rsidRPr="006B3548" w:rsidRDefault="00D17B42" w:rsidP="006B3548">
            <w:pPr>
              <w:pStyle w:val="a3"/>
              <w:widowControl w:val="0"/>
              <w:spacing w:line="360" w:lineRule="auto"/>
              <w:rPr>
                <w:sz w:val="20"/>
                <w:szCs w:val="20"/>
                <w:lang w:val="uk-UA"/>
              </w:rPr>
            </w:pPr>
          </w:p>
        </w:tc>
      </w:tr>
      <w:tr w:rsidR="00C12C14" w:rsidRPr="006B3548" w:rsidTr="006B3548">
        <w:trPr>
          <w:trHeight w:val="149"/>
          <w:jc w:val="center"/>
        </w:trPr>
        <w:tc>
          <w:tcPr>
            <w:tcW w:w="1094" w:type="pct"/>
            <w:shd w:val="clear" w:color="auto" w:fill="auto"/>
          </w:tcPr>
          <w:p w:rsidR="00837670" w:rsidRPr="006B3548" w:rsidRDefault="00837670" w:rsidP="006B3548">
            <w:pPr>
              <w:pStyle w:val="a3"/>
              <w:widowControl w:val="0"/>
              <w:spacing w:line="360" w:lineRule="auto"/>
              <w:rPr>
                <w:b w:val="0"/>
                <w:sz w:val="20"/>
                <w:szCs w:val="20"/>
                <w:lang w:val="uk-UA"/>
              </w:rPr>
            </w:pPr>
            <w:r w:rsidRPr="006B3548">
              <w:rPr>
                <w:b w:val="0"/>
                <w:sz w:val="20"/>
                <w:szCs w:val="20"/>
                <w:lang w:val="uk-UA"/>
              </w:rPr>
              <w:t>ЄС-25</w:t>
            </w:r>
          </w:p>
        </w:tc>
        <w:tc>
          <w:tcPr>
            <w:tcW w:w="518" w:type="pct"/>
            <w:shd w:val="clear" w:color="auto" w:fill="auto"/>
          </w:tcPr>
          <w:p w:rsidR="00837670" w:rsidRPr="006B3548" w:rsidRDefault="00003809" w:rsidP="006B3548">
            <w:pPr>
              <w:pStyle w:val="a3"/>
              <w:widowControl w:val="0"/>
              <w:spacing w:line="360" w:lineRule="auto"/>
              <w:rPr>
                <w:b w:val="0"/>
                <w:sz w:val="20"/>
                <w:szCs w:val="20"/>
                <w:lang w:val="uk-UA"/>
              </w:rPr>
            </w:pPr>
            <w:r w:rsidRPr="006B3548">
              <w:rPr>
                <w:b w:val="0"/>
                <w:sz w:val="20"/>
                <w:szCs w:val="20"/>
                <w:lang w:val="uk-UA"/>
              </w:rPr>
              <w:t>3,49</w:t>
            </w:r>
          </w:p>
        </w:tc>
        <w:tc>
          <w:tcPr>
            <w:tcW w:w="592" w:type="pct"/>
            <w:shd w:val="clear" w:color="auto" w:fill="auto"/>
          </w:tcPr>
          <w:p w:rsidR="00837670" w:rsidRPr="006B3548" w:rsidRDefault="002C3828" w:rsidP="006B3548">
            <w:pPr>
              <w:pStyle w:val="a3"/>
              <w:widowControl w:val="0"/>
              <w:spacing w:line="360" w:lineRule="auto"/>
              <w:rPr>
                <w:b w:val="0"/>
                <w:sz w:val="20"/>
                <w:szCs w:val="20"/>
                <w:lang w:val="uk-UA"/>
              </w:rPr>
            </w:pPr>
            <w:r w:rsidRPr="006B3548">
              <w:rPr>
                <w:b w:val="0"/>
                <w:sz w:val="20"/>
                <w:szCs w:val="20"/>
                <w:lang w:val="uk-UA"/>
              </w:rPr>
              <w:t>3,44</w:t>
            </w:r>
          </w:p>
        </w:tc>
        <w:tc>
          <w:tcPr>
            <w:tcW w:w="593" w:type="pct"/>
            <w:shd w:val="clear" w:color="auto" w:fill="auto"/>
          </w:tcPr>
          <w:p w:rsidR="00837670" w:rsidRPr="006B3548" w:rsidRDefault="002C3828" w:rsidP="006B3548">
            <w:pPr>
              <w:pStyle w:val="a3"/>
              <w:widowControl w:val="0"/>
              <w:spacing w:line="360" w:lineRule="auto"/>
              <w:rPr>
                <w:b w:val="0"/>
                <w:sz w:val="20"/>
                <w:szCs w:val="20"/>
                <w:lang w:val="uk-UA"/>
              </w:rPr>
            </w:pPr>
            <w:r w:rsidRPr="006B3548">
              <w:rPr>
                <w:b w:val="0"/>
                <w:sz w:val="20"/>
                <w:szCs w:val="20"/>
                <w:lang w:val="uk-UA"/>
              </w:rPr>
              <w:t>2,65</w:t>
            </w:r>
          </w:p>
        </w:tc>
        <w:tc>
          <w:tcPr>
            <w:tcW w:w="592" w:type="pct"/>
            <w:shd w:val="clear" w:color="auto" w:fill="auto"/>
          </w:tcPr>
          <w:p w:rsidR="00837670" w:rsidRPr="006B3548" w:rsidRDefault="002C3828" w:rsidP="006B3548">
            <w:pPr>
              <w:pStyle w:val="a3"/>
              <w:widowControl w:val="0"/>
              <w:spacing w:line="360" w:lineRule="auto"/>
              <w:rPr>
                <w:b w:val="0"/>
                <w:sz w:val="20"/>
                <w:szCs w:val="20"/>
                <w:lang w:val="uk-UA"/>
              </w:rPr>
            </w:pPr>
            <w:r w:rsidRPr="006B3548">
              <w:rPr>
                <w:b w:val="0"/>
                <w:sz w:val="20"/>
                <w:szCs w:val="20"/>
                <w:lang w:val="uk-UA"/>
              </w:rPr>
              <w:t>2,57</w:t>
            </w:r>
          </w:p>
        </w:tc>
        <w:tc>
          <w:tcPr>
            <w:tcW w:w="754" w:type="pct"/>
            <w:shd w:val="clear" w:color="auto" w:fill="auto"/>
          </w:tcPr>
          <w:p w:rsidR="00837670" w:rsidRPr="006B3548" w:rsidRDefault="002C3828" w:rsidP="006B3548">
            <w:pPr>
              <w:pStyle w:val="a3"/>
              <w:widowControl w:val="0"/>
              <w:spacing w:line="360" w:lineRule="auto"/>
              <w:rPr>
                <w:b w:val="0"/>
                <w:sz w:val="20"/>
                <w:szCs w:val="20"/>
                <w:lang w:val="uk-UA"/>
              </w:rPr>
            </w:pPr>
            <w:r w:rsidRPr="006B3548">
              <w:rPr>
                <w:b w:val="0"/>
                <w:sz w:val="20"/>
                <w:szCs w:val="20"/>
                <w:lang w:val="uk-UA"/>
              </w:rPr>
              <w:t>1,4</w:t>
            </w:r>
          </w:p>
        </w:tc>
        <w:tc>
          <w:tcPr>
            <w:tcW w:w="857" w:type="pct"/>
            <w:shd w:val="clear" w:color="auto" w:fill="auto"/>
          </w:tcPr>
          <w:p w:rsidR="00837670" w:rsidRPr="006B3548" w:rsidRDefault="002C3828" w:rsidP="006B3548">
            <w:pPr>
              <w:pStyle w:val="a3"/>
              <w:widowControl w:val="0"/>
              <w:spacing w:line="360" w:lineRule="auto"/>
              <w:rPr>
                <w:b w:val="0"/>
                <w:sz w:val="20"/>
                <w:szCs w:val="20"/>
                <w:lang w:val="uk-UA"/>
              </w:rPr>
            </w:pPr>
            <w:r w:rsidRPr="006B3548">
              <w:rPr>
                <w:b w:val="0"/>
                <w:sz w:val="20"/>
                <w:szCs w:val="20"/>
                <w:lang w:val="uk-UA"/>
              </w:rPr>
              <w:t>12,9</w:t>
            </w:r>
          </w:p>
        </w:tc>
      </w:tr>
      <w:tr w:rsidR="00C12C14" w:rsidRPr="006B3548" w:rsidTr="006B3548">
        <w:trPr>
          <w:trHeight w:val="149"/>
          <w:jc w:val="center"/>
        </w:trPr>
        <w:tc>
          <w:tcPr>
            <w:tcW w:w="1094"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ОЕСР</w:t>
            </w:r>
          </w:p>
        </w:tc>
        <w:tc>
          <w:tcPr>
            <w:tcW w:w="518" w:type="pct"/>
            <w:shd w:val="clear" w:color="auto" w:fill="auto"/>
          </w:tcPr>
          <w:p w:rsidR="00D17B42" w:rsidRPr="006B3548" w:rsidRDefault="002C3828" w:rsidP="006B3548">
            <w:pPr>
              <w:pStyle w:val="a3"/>
              <w:widowControl w:val="0"/>
              <w:spacing w:line="360" w:lineRule="auto"/>
              <w:rPr>
                <w:b w:val="0"/>
                <w:sz w:val="20"/>
                <w:szCs w:val="20"/>
                <w:lang w:val="uk-UA"/>
              </w:rPr>
            </w:pPr>
            <w:r w:rsidRPr="006B3548">
              <w:rPr>
                <w:b w:val="0"/>
                <w:sz w:val="20"/>
                <w:szCs w:val="20"/>
                <w:lang w:val="uk-UA"/>
              </w:rPr>
              <w:t>15,38</w:t>
            </w:r>
          </w:p>
        </w:tc>
        <w:tc>
          <w:tcPr>
            <w:tcW w:w="592" w:type="pct"/>
            <w:shd w:val="clear" w:color="auto" w:fill="auto"/>
          </w:tcPr>
          <w:p w:rsidR="00D17B42" w:rsidRPr="006B3548" w:rsidRDefault="002C3828" w:rsidP="006B3548">
            <w:pPr>
              <w:pStyle w:val="a3"/>
              <w:widowControl w:val="0"/>
              <w:spacing w:line="360" w:lineRule="auto"/>
              <w:rPr>
                <w:b w:val="0"/>
                <w:sz w:val="20"/>
                <w:szCs w:val="20"/>
                <w:lang w:val="uk-UA"/>
              </w:rPr>
            </w:pPr>
            <w:r w:rsidRPr="006B3548">
              <w:rPr>
                <w:b w:val="0"/>
                <w:sz w:val="20"/>
                <w:szCs w:val="20"/>
                <w:lang w:val="uk-UA"/>
              </w:rPr>
              <w:t>15,09</w:t>
            </w:r>
          </w:p>
        </w:tc>
        <w:tc>
          <w:tcPr>
            <w:tcW w:w="593" w:type="pct"/>
            <w:shd w:val="clear" w:color="auto" w:fill="auto"/>
          </w:tcPr>
          <w:p w:rsidR="00D17B42" w:rsidRPr="006B3548" w:rsidRDefault="002C3828" w:rsidP="006B3548">
            <w:pPr>
              <w:pStyle w:val="a3"/>
              <w:widowControl w:val="0"/>
              <w:spacing w:line="360" w:lineRule="auto"/>
              <w:rPr>
                <w:b w:val="0"/>
                <w:sz w:val="20"/>
                <w:szCs w:val="20"/>
                <w:lang w:val="uk-UA"/>
              </w:rPr>
            </w:pPr>
            <w:r w:rsidRPr="006B3548">
              <w:rPr>
                <w:b w:val="0"/>
                <w:sz w:val="20"/>
                <w:szCs w:val="20"/>
                <w:lang w:val="uk-UA"/>
              </w:rPr>
              <w:t>15,02</w:t>
            </w:r>
          </w:p>
        </w:tc>
        <w:tc>
          <w:tcPr>
            <w:tcW w:w="592" w:type="pct"/>
            <w:shd w:val="clear" w:color="auto" w:fill="auto"/>
          </w:tcPr>
          <w:p w:rsidR="00D17B42" w:rsidRPr="006B3548" w:rsidRDefault="002C3828" w:rsidP="006B3548">
            <w:pPr>
              <w:pStyle w:val="a3"/>
              <w:widowControl w:val="0"/>
              <w:spacing w:line="360" w:lineRule="auto"/>
              <w:rPr>
                <w:b w:val="0"/>
                <w:sz w:val="20"/>
                <w:szCs w:val="20"/>
                <w:lang w:val="uk-UA"/>
              </w:rPr>
            </w:pPr>
            <w:r w:rsidRPr="006B3548">
              <w:rPr>
                <w:b w:val="0"/>
                <w:sz w:val="20"/>
                <w:szCs w:val="20"/>
                <w:lang w:val="uk-UA"/>
              </w:rPr>
              <w:t>14,95</w:t>
            </w:r>
          </w:p>
        </w:tc>
        <w:tc>
          <w:tcPr>
            <w:tcW w:w="754" w:type="pct"/>
            <w:shd w:val="clear" w:color="auto" w:fill="auto"/>
          </w:tcPr>
          <w:p w:rsidR="00D17B42" w:rsidRPr="006B3548" w:rsidRDefault="002C3828" w:rsidP="006B3548">
            <w:pPr>
              <w:pStyle w:val="a3"/>
              <w:widowControl w:val="0"/>
              <w:spacing w:line="360" w:lineRule="auto"/>
              <w:rPr>
                <w:b w:val="0"/>
                <w:sz w:val="20"/>
                <w:szCs w:val="20"/>
                <w:lang w:val="uk-UA"/>
              </w:rPr>
            </w:pPr>
            <w:r w:rsidRPr="006B3548">
              <w:rPr>
                <w:b w:val="0"/>
                <w:sz w:val="20"/>
                <w:szCs w:val="20"/>
                <w:lang w:val="uk-UA"/>
              </w:rPr>
              <w:t>8,3</w:t>
            </w:r>
          </w:p>
        </w:tc>
        <w:tc>
          <w:tcPr>
            <w:tcW w:w="857" w:type="pct"/>
            <w:shd w:val="clear" w:color="auto" w:fill="auto"/>
          </w:tcPr>
          <w:p w:rsidR="00D17B42" w:rsidRPr="006B3548" w:rsidRDefault="004F7CD2" w:rsidP="006B3548">
            <w:pPr>
              <w:pStyle w:val="a3"/>
              <w:widowControl w:val="0"/>
              <w:spacing w:line="360" w:lineRule="auto"/>
              <w:rPr>
                <w:b w:val="0"/>
                <w:sz w:val="20"/>
                <w:szCs w:val="20"/>
                <w:lang w:val="uk-UA"/>
              </w:rPr>
            </w:pPr>
            <w:r w:rsidRPr="006B3548">
              <w:rPr>
                <w:b w:val="0"/>
                <w:sz w:val="20"/>
                <w:szCs w:val="20"/>
                <w:lang w:val="uk-UA"/>
              </w:rPr>
              <w:t>13,8</w:t>
            </w:r>
          </w:p>
        </w:tc>
      </w:tr>
      <w:tr w:rsidR="00C12C14" w:rsidRPr="006B3548" w:rsidTr="006B3548">
        <w:trPr>
          <w:trHeight w:val="149"/>
          <w:jc w:val="center"/>
        </w:trPr>
        <w:tc>
          <w:tcPr>
            <w:tcW w:w="1094" w:type="pct"/>
            <w:shd w:val="clear" w:color="auto" w:fill="auto"/>
          </w:tcPr>
          <w:p w:rsidR="00D17B42" w:rsidRPr="006B3548" w:rsidRDefault="00837670" w:rsidP="006B3548">
            <w:pPr>
              <w:pStyle w:val="a3"/>
              <w:widowControl w:val="0"/>
              <w:spacing w:line="360" w:lineRule="auto"/>
              <w:rPr>
                <w:b w:val="0"/>
                <w:sz w:val="20"/>
                <w:szCs w:val="20"/>
                <w:lang w:val="uk-UA"/>
              </w:rPr>
            </w:pPr>
            <w:r w:rsidRPr="006B3548">
              <w:rPr>
                <w:b w:val="0"/>
                <w:sz w:val="20"/>
                <w:szCs w:val="20"/>
                <w:lang w:val="uk-UA"/>
              </w:rPr>
              <w:t>СРСР</w:t>
            </w:r>
          </w:p>
        </w:tc>
        <w:tc>
          <w:tcPr>
            <w:tcW w:w="518" w:type="pct"/>
            <w:shd w:val="clear" w:color="auto" w:fill="auto"/>
          </w:tcPr>
          <w:p w:rsidR="00D17B42" w:rsidRPr="006B3548" w:rsidRDefault="004F7CD2" w:rsidP="006B3548">
            <w:pPr>
              <w:pStyle w:val="a3"/>
              <w:widowControl w:val="0"/>
              <w:spacing w:line="360" w:lineRule="auto"/>
              <w:rPr>
                <w:b w:val="0"/>
                <w:sz w:val="20"/>
                <w:szCs w:val="20"/>
                <w:lang w:val="uk-UA"/>
              </w:rPr>
            </w:pPr>
            <w:r w:rsidRPr="006B3548">
              <w:rPr>
                <w:b w:val="0"/>
                <w:sz w:val="20"/>
                <w:szCs w:val="20"/>
                <w:lang w:val="uk-UA"/>
              </w:rPr>
              <w:t>40,00</w:t>
            </w:r>
          </w:p>
        </w:tc>
        <w:tc>
          <w:tcPr>
            <w:tcW w:w="592" w:type="pct"/>
            <w:shd w:val="clear" w:color="auto" w:fill="auto"/>
          </w:tcPr>
          <w:p w:rsidR="00D17B42" w:rsidRPr="006B3548" w:rsidRDefault="004F7CD2" w:rsidP="006B3548">
            <w:pPr>
              <w:pStyle w:val="a3"/>
              <w:widowControl w:val="0"/>
              <w:spacing w:line="360" w:lineRule="auto"/>
              <w:rPr>
                <w:b w:val="0"/>
                <w:sz w:val="20"/>
                <w:szCs w:val="20"/>
                <w:lang w:val="uk-UA"/>
              </w:rPr>
            </w:pPr>
            <w:r w:rsidRPr="006B3548">
              <w:rPr>
                <w:b w:val="0"/>
                <w:sz w:val="20"/>
                <w:szCs w:val="20"/>
                <w:lang w:val="uk-UA"/>
              </w:rPr>
              <w:t>57,37</w:t>
            </w:r>
          </w:p>
        </w:tc>
        <w:tc>
          <w:tcPr>
            <w:tcW w:w="593" w:type="pct"/>
            <w:shd w:val="clear" w:color="auto" w:fill="auto"/>
          </w:tcPr>
          <w:p w:rsidR="00D17B42" w:rsidRPr="006B3548" w:rsidRDefault="004F7CD2" w:rsidP="006B3548">
            <w:pPr>
              <w:pStyle w:val="a3"/>
              <w:widowControl w:val="0"/>
              <w:spacing w:line="360" w:lineRule="auto"/>
              <w:rPr>
                <w:b w:val="0"/>
                <w:sz w:val="20"/>
                <w:szCs w:val="20"/>
                <w:lang w:val="uk-UA"/>
              </w:rPr>
            </w:pPr>
            <w:r w:rsidRPr="006B3548">
              <w:rPr>
                <w:b w:val="0"/>
                <w:sz w:val="20"/>
                <w:szCs w:val="20"/>
                <w:lang w:val="uk-UA"/>
              </w:rPr>
              <w:t>58,32</w:t>
            </w:r>
          </w:p>
        </w:tc>
        <w:tc>
          <w:tcPr>
            <w:tcW w:w="592" w:type="pct"/>
            <w:shd w:val="clear" w:color="auto" w:fill="auto"/>
          </w:tcPr>
          <w:p w:rsidR="00D17B42" w:rsidRPr="006B3548" w:rsidRDefault="004F7CD2" w:rsidP="006B3548">
            <w:pPr>
              <w:pStyle w:val="a3"/>
              <w:widowControl w:val="0"/>
              <w:spacing w:line="360" w:lineRule="auto"/>
              <w:rPr>
                <w:b w:val="0"/>
                <w:sz w:val="20"/>
                <w:szCs w:val="20"/>
                <w:lang w:val="uk-UA"/>
              </w:rPr>
            </w:pPr>
            <w:r w:rsidRPr="006B3548">
              <w:rPr>
                <w:b w:val="0"/>
                <w:sz w:val="20"/>
                <w:szCs w:val="20"/>
                <w:lang w:val="uk-UA"/>
              </w:rPr>
              <w:t>58,32</w:t>
            </w:r>
          </w:p>
        </w:tc>
        <w:tc>
          <w:tcPr>
            <w:tcW w:w="754" w:type="pct"/>
            <w:shd w:val="clear" w:color="auto" w:fill="auto"/>
          </w:tcPr>
          <w:p w:rsidR="00D17B42" w:rsidRPr="006B3548" w:rsidRDefault="004F7CD2" w:rsidP="006B3548">
            <w:pPr>
              <w:pStyle w:val="a3"/>
              <w:widowControl w:val="0"/>
              <w:spacing w:line="360" w:lineRule="auto"/>
              <w:rPr>
                <w:b w:val="0"/>
                <w:sz w:val="20"/>
                <w:szCs w:val="20"/>
                <w:lang w:val="uk-UA"/>
              </w:rPr>
            </w:pPr>
            <w:r w:rsidRPr="006B3548">
              <w:rPr>
                <w:b w:val="0"/>
                <w:sz w:val="20"/>
                <w:szCs w:val="20"/>
                <w:lang w:val="uk-UA"/>
              </w:rPr>
              <w:t>32,4</w:t>
            </w:r>
          </w:p>
        </w:tc>
        <w:tc>
          <w:tcPr>
            <w:tcW w:w="857" w:type="pct"/>
            <w:shd w:val="clear" w:color="auto" w:fill="auto"/>
          </w:tcPr>
          <w:p w:rsidR="00D17B42" w:rsidRPr="006B3548" w:rsidRDefault="004F7CD2" w:rsidP="006B3548">
            <w:pPr>
              <w:pStyle w:val="a3"/>
              <w:widowControl w:val="0"/>
              <w:spacing w:line="360" w:lineRule="auto"/>
              <w:rPr>
                <w:b w:val="0"/>
                <w:sz w:val="20"/>
                <w:szCs w:val="20"/>
                <w:lang w:val="uk-UA"/>
              </w:rPr>
            </w:pPr>
            <w:r w:rsidRPr="006B3548">
              <w:rPr>
                <w:b w:val="0"/>
                <w:sz w:val="20"/>
                <w:szCs w:val="20"/>
                <w:lang w:val="uk-UA"/>
              </w:rPr>
              <w:t>76,7</w:t>
            </w:r>
          </w:p>
        </w:tc>
      </w:tr>
    </w:tbl>
    <w:p w:rsidR="00D17B42" w:rsidRPr="00C12C14" w:rsidRDefault="00D17B42" w:rsidP="00C12C14">
      <w:pPr>
        <w:pStyle w:val="a3"/>
        <w:widowControl w:val="0"/>
        <w:spacing w:line="360" w:lineRule="auto"/>
        <w:ind w:firstLine="709"/>
        <w:jc w:val="both"/>
        <w:rPr>
          <w:b w:val="0"/>
          <w:szCs w:val="28"/>
          <w:lang w:val="uk-UA"/>
        </w:rPr>
      </w:pPr>
    </w:p>
    <w:p w:rsidR="00DC4471" w:rsidRPr="00C12C14" w:rsidRDefault="00DC4471" w:rsidP="00C12C14">
      <w:pPr>
        <w:pStyle w:val="a3"/>
        <w:widowControl w:val="0"/>
        <w:spacing w:line="360" w:lineRule="auto"/>
        <w:ind w:firstLine="709"/>
        <w:jc w:val="both"/>
        <w:rPr>
          <w:b w:val="0"/>
          <w:szCs w:val="28"/>
          <w:lang w:val="uk-UA"/>
        </w:rPr>
      </w:pPr>
      <w:r w:rsidRPr="00C12C14">
        <w:rPr>
          <w:b w:val="0"/>
          <w:szCs w:val="28"/>
          <w:lang w:val="uk-UA"/>
        </w:rPr>
        <w:t>Україна відіграє достатньо активну роль в світовій</w:t>
      </w:r>
      <w:r w:rsidR="00C12C14">
        <w:rPr>
          <w:b w:val="0"/>
          <w:szCs w:val="28"/>
          <w:lang w:val="uk-UA"/>
        </w:rPr>
        <w:t xml:space="preserve"> </w:t>
      </w:r>
      <w:r w:rsidRPr="00C12C14">
        <w:rPr>
          <w:b w:val="0"/>
          <w:szCs w:val="28"/>
          <w:lang w:val="uk-UA"/>
        </w:rPr>
        <w:t>торгівлі природним газом. Не дивлячись на те, що її ВВП по відношенню</w:t>
      </w:r>
      <w:r w:rsidR="00C12C14">
        <w:rPr>
          <w:b w:val="0"/>
          <w:szCs w:val="28"/>
          <w:lang w:val="uk-UA"/>
        </w:rPr>
        <w:t xml:space="preserve"> </w:t>
      </w:r>
      <w:r w:rsidRPr="00C12C14">
        <w:rPr>
          <w:b w:val="0"/>
          <w:szCs w:val="28"/>
          <w:lang w:val="uk-UA"/>
        </w:rPr>
        <w:t>к світовому</w:t>
      </w:r>
      <w:r w:rsidR="00C12C14">
        <w:rPr>
          <w:b w:val="0"/>
          <w:szCs w:val="28"/>
          <w:lang w:val="uk-UA"/>
        </w:rPr>
        <w:t xml:space="preserve"> </w:t>
      </w:r>
      <w:r w:rsidRPr="00C12C14">
        <w:rPr>
          <w:b w:val="0"/>
          <w:szCs w:val="28"/>
          <w:lang w:val="uk-UA"/>
        </w:rPr>
        <w:t xml:space="preserve">складає менш ніж 1%, по споживанню природного газу вона займає 9-те місце після США, Канади, Німеччини, Росії, Великобританії, Італії, </w:t>
      </w:r>
      <w:r w:rsidR="00995465" w:rsidRPr="00C12C14">
        <w:rPr>
          <w:b w:val="0"/>
          <w:szCs w:val="28"/>
          <w:lang w:val="uk-UA"/>
        </w:rPr>
        <w:t>Ірану</w:t>
      </w:r>
      <w:r w:rsidRPr="00C12C14">
        <w:rPr>
          <w:b w:val="0"/>
          <w:szCs w:val="28"/>
          <w:lang w:val="uk-UA"/>
        </w:rPr>
        <w:t xml:space="preserve"> і Японії.</w:t>
      </w:r>
      <w:r w:rsidR="005F7AD7" w:rsidRPr="00C12C14">
        <w:rPr>
          <w:b w:val="0"/>
          <w:szCs w:val="28"/>
          <w:lang w:val="uk-UA"/>
        </w:rPr>
        <w:t>[3, с. 44]</w:t>
      </w:r>
    </w:p>
    <w:p w:rsidR="00542624" w:rsidRPr="00C12C14" w:rsidRDefault="00542624" w:rsidP="00C12C14">
      <w:pPr>
        <w:pStyle w:val="a3"/>
        <w:widowControl w:val="0"/>
        <w:spacing w:line="360" w:lineRule="auto"/>
        <w:ind w:firstLine="709"/>
        <w:jc w:val="both"/>
        <w:rPr>
          <w:b w:val="0"/>
          <w:szCs w:val="28"/>
          <w:lang w:val="uk-UA"/>
        </w:rPr>
      </w:pPr>
      <w:r w:rsidRPr="00C12C14">
        <w:rPr>
          <w:b w:val="0"/>
          <w:szCs w:val="28"/>
          <w:lang w:val="uk-UA"/>
        </w:rPr>
        <w:t>В сучасних умовах паливно-енергетичний комплекс у визначальній мірі забезпечує функціонування всіх галузей економіки України і ступінь добробуту населення. Фактично він посів місце несучої конструкції як в економіці, так і в державі загалом. Саме від стану справ у ПЕК залежить розвиток промисловості, сільського господарства, сфери послуг, комунального господарства, а врешті-решт – рівень розвитку всього суспільства та якість життя.</w:t>
      </w:r>
    </w:p>
    <w:p w:rsidR="00B4086E" w:rsidRPr="00C12C14" w:rsidRDefault="00F169B5" w:rsidP="00C12C14">
      <w:pPr>
        <w:pStyle w:val="a3"/>
        <w:widowControl w:val="0"/>
        <w:spacing w:line="360" w:lineRule="auto"/>
        <w:ind w:firstLine="709"/>
        <w:jc w:val="both"/>
        <w:rPr>
          <w:b w:val="0"/>
          <w:szCs w:val="28"/>
          <w:lang w:val="uk-UA"/>
        </w:rPr>
      </w:pPr>
      <w:r w:rsidRPr="00C12C14">
        <w:rPr>
          <w:b w:val="0"/>
          <w:szCs w:val="28"/>
          <w:lang w:val="uk-UA"/>
        </w:rPr>
        <w:t>Г</w:t>
      </w:r>
      <w:r w:rsidR="00B4086E" w:rsidRPr="00C12C14">
        <w:rPr>
          <w:b w:val="0"/>
          <w:szCs w:val="28"/>
          <w:lang w:val="uk-UA"/>
        </w:rPr>
        <w:t>азов</w:t>
      </w:r>
      <w:r w:rsidRPr="00C12C14">
        <w:rPr>
          <w:b w:val="0"/>
          <w:szCs w:val="28"/>
          <w:lang w:val="uk-UA"/>
        </w:rPr>
        <w:t>а</w:t>
      </w:r>
      <w:r w:rsidR="00B4086E" w:rsidRPr="00C12C14">
        <w:rPr>
          <w:b w:val="0"/>
          <w:szCs w:val="28"/>
          <w:lang w:val="uk-UA"/>
        </w:rPr>
        <w:t xml:space="preserve"> галуз</w:t>
      </w:r>
      <w:r w:rsidRPr="00C12C14">
        <w:rPr>
          <w:b w:val="0"/>
          <w:szCs w:val="28"/>
          <w:lang w:val="uk-UA"/>
        </w:rPr>
        <w:t>ь – найважливіша складова</w:t>
      </w:r>
      <w:r w:rsidR="00B4086E" w:rsidRPr="00C12C14">
        <w:rPr>
          <w:b w:val="0"/>
          <w:szCs w:val="28"/>
          <w:lang w:val="uk-UA"/>
        </w:rPr>
        <w:t xml:space="preserve"> вітчизняного ПЕК. Адже її частка у наповненні державного бюджету перевищує четверту частину, а природний газ становить 45% всіх енергоносіїв, що споживаються в Україні</w:t>
      </w:r>
      <w:r w:rsidRPr="00C12C14">
        <w:rPr>
          <w:b w:val="0"/>
          <w:szCs w:val="28"/>
          <w:lang w:val="uk-UA"/>
        </w:rPr>
        <w:t xml:space="preserve"> (Додаток А)</w:t>
      </w:r>
      <w:r w:rsidR="00805CB3" w:rsidRPr="00C12C14">
        <w:rPr>
          <w:b w:val="0"/>
          <w:szCs w:val="28"/>
          <w:lang w:val="uk-UA"/>
        </w:rPr>
        <w:t>.</w:t>
      </w:r>
    </w:p>
    <w:p w:rsidR="006E23EA" w:rsidRPr="00C12C14" w:rsidRDefault="002E4129" w:rsidP="00C12C14">
      <w:pPr>
        <w:pStyle w:val="a3"/>
        <w:widowControl w:val="0"/>
        <w:spacing w:line="360" w:lineRule="auto"/>
        <w:ind w:firstLine="709"/>
        <w:jc w:val="both"/>
        <w:rPr>
          <w:b w:val="0"/>
          <w:szCs w:val="28"/>
          <w:lang w:val="uk-UA"/>
        </w:rPr>
      </w:pPr>
      <w:r w:rsidRPr="00C12C14">
        <w:rPr>
          <w:b w:val="0"/>
          <w:szCs w:val="28"/>
          <w:lang w:val="uk-UA"/>
        </w:rPr>
        <w:t xml:space="preserve">Україна – газозалежна країна. </w:t>
      </w:r>
      <w:r w:rsidR="00C01E9C" w:rsidRPr="00C12C14">
        <w:rPr>
          <w:b w:val="0"/>
          <w:szCs w:val="28"/>
          <w:lang w:val="uk-UA"/>
        </w:rPr>
        <w:t xml:space="preserve">Традиційні країни-партнери </w:t>
      </w:r>
      <w:r w:rsidR="00DC3C79" w:rsidRPr="00C12C14">
        <w:rPr>
          <w:b w:val="0"/>
          <w:szCs w:val="28"/>
          <w:lang w:val="uk-UA"/>
        </w:rPr>
        <w:t>–</w:t>
      </w:r>
      <w:r w:rsidR="00C01E9C" w:rsidRPr="00C12C14">
        <w:rPr>
          <w:b w:val="0"/>
          <w:szCs w:val="28"/>
          <w:lang w:val="uk-UA"/>
        </w:rPr>
        <w:t xml:space="preserve"> Казахстан,</w:t>
      </w:r>
      <w:r w:rsidR="00C12C14">
        <w:rPr>
          <w:b w:val="0"/>
          <w:szCs w:val="28"/>
          <w:lang w:val="uk-UA"/>
        </w:rPr>
        <w:t xml:space="preserve"> </w:t>
      </w:r>
      <w:r w:rsidR="00C01E9C" w:rsidRPr="00C12C14">
        <w:rPr>
          <w:b w:val="0"/>
          <w:szCs w:val="28"/>
          <w:lang w:val="uk-UA"/>
        </w:rPr>
        <w:t xml:space="preserve">Російська Федерація, Туркменистан, Узбекистан. </w:t>
      </w:r>
      <w:r w:rsidR="00165B39" w:rsidRPr="00C12C14">
        <w:rPr>
          <w:b w:val="0"/>
          <w:szCs w:val="28"/>
          <w:lang w:val="uk-UA"/>
        </w:rPr>
        <w:t xml:space="preserve">Перспективними джерелами </w:t>
      </w:r>
      <w:r w:rsidR="00995465" w:rsidRPr="00C12C14">
        <w:rPr>
          <w:b w:val="0"/>
          <w:szCs w:val="28"/>
          <w:lang w:val="uk-UA"/>
        </w:rPr>
        <w:t>імпорту</w:t>
      </w:r>
      <w:r w:rsidR="00165B39" w:rsidRPr="00C12C14">
        <w:rPr>
          <w:b w:val="0"/>
          <w:szCs w:val="28"/>
          <w:lang w:val="uk-UA"/>
        </w:rPr>
        <w:t xml:space="preserve"> газу в Україну можуть бути Азейбарджан, Іран і Ірак.</w:t>
      </w:r>
      <w:r w:rsidR="00AE06BE" w:rsidRPr="00C12C14">
        <w:rPr>
          <w:b w:val="0"/>
          <w:szCs w:val="28"/>
          <w:lang w:val="uk-UA"/>
        </w:rPr>
        <w:t xml:space="preserve"> </w:t>
      </w:r>
      <w:r w:rsidR="005F7AD7" w:rsidRPr="00C12C14">
        <w:rPr>
          <w:b w:val="0"/>
          <w:szCs w:val="28"/>
          <w:lang w:val="uk-UA"/>
        </w:rPr>
        <w:t>[7]</w:t>
      </w:r>
    </w:p>
    <w:p w:rsidR="0024053A" w:rsidRPr="00C12C14" w:rsidRDefault="00B26B29" w:rsidP="00C12C14">
      <w:pPr>
        <w:pStyle w:val="a3"/>
        <w:widowControl w:val="0"/>
        <w:spacing w:line="360" w:lineRule="auto"/>
        <w:ind w:firstLine="709"/>
        <w:jc w:val="both"/>
        <w:rPr>
          <w:b w:val="0"/>
          <w:szCs w:val="28"/>
          <w:lang w:val="uk-UA"/>
        </w:rPr>
      </w:pPr>
      <w:r w:rsidRPr="00C12C14">
        <w:rPr>
          <w:b w:val="0"/>
          <w:szCs w:val="28"/>
          <w:lang w:val="uk-UA"/>
        </w:rPr>
        <w:t xml:space="preserve">Наявність світового ринку природного газу дає можливість усім країнам незалежно від того, мають вони такі ресурси </w:t>
      </w:r>
      <w:r w:rsidR="0024053A" w:rsidRPr="00C12C14">
        <w:rPr>
          <w:b w:val="0"/>
          <w:szCs w:val="28"/>
          <w:lang w:val="uk-UA"/>
        </w:rPr>
        <w:t xml:space="preserve">чи ні, скористатися перевагами газообразного палива, </w:t>
      </w:r>
      <w:r w:rsidR="00995465" w:rsidRPr="00C12C14">
        <w:rPr>
          <w:b w:val="0"/>
          <w:szCs w:val="28"/>
          <w:lang w:val="uk-UA"/>
        </w:rPr>
        <w:t>використовує</w:t>
      </w:r>
      <w:r w:rsidR="0024053A" w:rsidRPr="00C12C14">
        <w:rPr>
          <w:b w:val="0"/>
          <w:szCs w:val="28"/>
          <w:lang w:val="uk-UA"/>
        </w:rPr>
        <w:t xml:space="preserve"> канали міжнародної торгівлі, які відкривають доступ до самих віддалених джерел. </w:t>
      </w:r>
    </w:p>
    <w:p w:rsidR="00805CB3" w:rsidRPr="00C12C14" w:rsidRDefault="0024053A" w:rsidP="00C12C14">
      <w:pPr>
        <w:pStyle w:val="a3"/>
        <w:widowControl w:val="0"/>
        <w:spacing w:line="360" w:lineRule="auto"/>
        <w:ind w:firstLine="709"/>
        <w:jc w:val="both"/>
        <w:rPr>
          <w:b w:val="0"/>
          <w:szCs w:val="28"/>
          <w:lang w:val="uk-UA"/>
        </w:rPr>
      </w:pPr>
      <w:r w:rsidRPr="00C12C14">
        <w:rPr>
          <w:b w:val="0"/>
          <w:szCs w:val="28"/>
          <w:lang w:val="uk-UA"/>
        </w:rPr>
        <w:t xml:space="preserve">Будучи взаємозалежними ланками єдиного світового ринку природного газу, окремі регіони і країни, істотно відрізняються по ступіні участі в зовнішній торгівлі: від незначного </w:t>
      </w:r>
      <w:r w:rsidR="00995465" w:rsidRPr="00C12C14">
        <w:rPr>
          <w:b w:val="0"/>
          <w:szCs w:val="28"/>
          <w:lang w:val="uk-UA"/>
        </w:rPr>
        <w:t>експорту</w:t>
      </w:r>
      <w:r w:rsidRPr="00C12C14">
        <w:rPr>
          <w:b w:val="0"/>
          <w:szCs w:val="28"/>
          <w:lang w:val="uk-UA"/>
        </w:rPr>
        <w:t xml:space="preserve"> (ряд країн Близького</w:t>
      </w:r>
      <w:r w:rsidR="00165B39" w:rsidRPr="00C12C14">
        <w:rPr>
          <w:b w:val="0"/>
          <w:szCs w:val="28"/>
          <w:lang w:val="uk-UA"/>
        </w:rPr>
        <w:t xml:space="preserve"> </w:t>
      </w:r>
      <w:r w:rsidRPr="00C12C14">
        <w:rPr>
          <w:b w:val="0"/>
          <w:szCs w:val="28"/>
          <w:lang w:val="uk-UA"/>
        </w:rPr>
        <w:t xml:space="preserve">Сходу) до експортної орієнтації (Норвегія) і майже повної залежності від </w:t>
      </w:r>
      <w:r w:rsidR="00995465" w:rsidRPr="00C12C14">
        <w:rPr>
          <w:b w:val="0"/>
          <w:szCs w:val="28"/>
          <w:lang w:val="uk-UA"/>
        </w:rPr>
        <w:t>імпорту</w:t>
      </w:r>
      <w:r w:rsidRPr="00C12C14">
        <w:rPr>
          <w:b w:val="0"/>
          <w:szCs w:val="28"/>
          <w:lang w:val="uk-UA"/>
        </w:rPr>
        <w:t xml:space="preserve"> (Франція, Іспанія, Фінляндія, Турція).</w:t>
      </w:r>
    </w:p>
    <w:p w:rsidR="0024053A" w:rsidRPr="00C12C14" w:rsidRDefault="007F28B7" w:rsidP="00C12C14">
      <w:pPr>
        <w:pStyle w:val="a3"/>
        <w:widowControl w:val="0"/>
        <w:spacing w:line="360" w:lineRule="auto"/>
        <w:ind w:firstLine="709"/>
        <w:jc w:val="both"/>
        <w:rPr>
          <w:b w:val="0"/>
          <w:szCs w:val="28"/>
          <w:lang w:val="uk-UA"/>
        </w:rPr>
      </w:pPr>
      <w:r w:rsidRPr="00C12C14">
        <w:rPr>
          <w:b w:val="0"/>
          <w:szCs w:val="28"/>
          <w:lang w:val="uk-UA"/>
        </w:rPr>
        <w:t xml:space="preserve">В результаті зниження енергоємності ВВП </w:t>
      </w:r>
      <w:r w:rsidR="00995465" w:rsidRPr="00C12C14">
        <w:rPr>
          <w:b w:val="0"/>
          <w:szCs w:val="28"/>
          <w:lang w:val="uk-UA"/>
        </w:rPr>
        <w:t>високорозвинених</w:t>
      </w:r>
      <w:r w:rsidRPr="00C12C14">
        <w:rPr>
          <w:b w:val="0"/>
          <w:szCs w:val="28"/>
          <w:lang w:val="uk-UA"/>
        </w:rPr>
        <w:t xml:space="preserve"> країн і збільшення власного добутку газу в деяких з них відбулося послаблення залежності від імпорту газу з держав, які розвиваються. В той же час, індустріалізація країн, що розвиваються (Індія, </w:t>
      </w:r>
      <w:r w:rsidR="00995465" w:rsidRPr="00C12C14">
        <w:rPr>
          <w:b w:val="0"/>
          <w:szCs w:val="28"/>
          <w:lang w:val="uk-UA"/>
        </w:rPr>
        <w:t>Пакистан</w:t>
      </w:r>
      <w:r w:rsidRPr="00C12C14">
        <w:rPr>
          <w:b w:val="0"/>
          <w:szCs w:val="28"/>
          <w:lang w:val="uk-UA"/>
        </w:rPr>
        <w:t>) веде к значному нарощуванню споживання природного газу і його імпорту.</w:t>
      </w:r>
    </w:p>
    <w:p w:rsidR="00B11451" w:rsidRPr="00C12C14" w:rsidRDefault="00B11451" w:rsidP="00C12C14">
      <w:pPr>
        <w:pStyle w:val="a3"/>
        <w:widowControl w:val="0"/>
        <w:spacing w:line="360" w:lineRule="auto"/>
        <w:ind w:firstLine="709"/>
        <w:jc w:val="both"/>
        <w:rPr>
          <w:b w:val="0"/>
          <w:szCs w:val="28"/>
          <w:lang w:val="uk-UA"/>
        </w:rPr>
      </w:pPr>
      <w:r w:rsidRPr="00C12C14">
        <w:rPr>
          <w:b w:val="0"/>
          <w:szCs w:val="28"/>
          <w:lang w:val="uk-UA"/>
        </w:rPr>
        <w:t xml:space="preserve">Таким чином, країни СНД, в першу чергу – Україна і Росія, </w:t>
      </w:r>
      <w:r w:rsidR="00456E4B" w:rsidRPr="00C12C14">
        <w:rPr>
          <w:b w:val="0"/>
          <w:szCs w:val="28"/>
          <w:lang w:val="uk-UA"/>
        </w:rPr>
        <w:t>володіють</w:t>
      </w:r>
      <w:r w:rsidRPr="00C12C14">
        <w:rPr>
          <w:b w:val="0"/>
          <w:szCs w:val="28"/>
          <w:lang w:val="uk-UA"/>
        </w:rPr>
        <w:t xml:space="preserve"> великим невикористаним</w:t>
      </w:r>
      <w:r w:rsidR="00C12C14">
        <w:rPr>
          <w:b w:val="0"/>
          <w:szCs w:val="28"/>
          <w:lang w:val="uk-UA"/>
        </w:rPr>
        <w:t xml:space="preserve"> </w:t>
      </w:r>
      <w:r w:rsidRPr="00C12C14">
        <w:rPr>
          <w:b w:val="0"/>
          <w:szCs w:val="28"/>
          <w:lang w:val="uk-UA"/>
        </w:rPr>
        <w:t>потенціалом енергозбереження. При енергоекономном господарюванні частин</w:t>
      </w:r>
      <w:r w:rsidR="00413575" w:rsidRPr="00C12C14">
        <w:rPr>
          <w:b w:val="0"/>
          <w:szCs w:val="28"/>
          <w:lang w:val="uk-UA"/>
        </w:rPr>
        <w:t>у</w:t>
      </w:r>
      <w:r w:rsidRPr="00C12C14">
        <w:rPr>
          <w:b w:val="0"/>
          <w:szCs w:val="28"/>
          <w:lang w:val="uk-UA"/>
        </w:rPr>
        <w:t xml:space="preserve"> палива, що вивільняється, </w:t>
      </w:r>
      <w:r w:rsidR="00995465" w:rsidRPr="00C12C14">
        <w:rPr>
          <w:b w:val="0"/>
          <w:szCs w:val="28"/>
          <w:lang w:val="uk-UA"/>
        </w:rPr>
        <w:t>можна</w:t>
      </w:r>
      <w:r w:rsidRPr="00C12C14">
        <w:rPr>
          <w:b w:val="0"/>
          <w:szCs w:val="28"/>
          <w:lang w:val="uk-UA"/>
        </w:rPr>
        <w:t xml:space="preserve"> використовувати для внутрішнього споживання, експортуючи те, що залишається.</w:t>
      </w:r>
      <w:r w:rsidR="00AE06BE" w:rsidRPr="00C12C14">
        <w:rPr>
          <w:b w:val="0"/>
          <w:szCs w:val="28"/>
          <w:lang w:val="uk-UA"/>
        </w:rPr>
        <w:t xml:space="preserve"> </w:t>
      </w:r>
      <w:r w:rsidR="005F7AD7" w:rsidRPr="00C12C14">
        <w:rPr>
          <w:b w:val="0"/>
          <w:szCs w:val="28"/>
          <w:lang w:val="uk-UA"/>
        </w:rPr>
        <w:t>[3, с. 52]</w:t>
      </w:r>
    </w:p>
    <w:p w:rsidR="00B11451" w:rsidRDefault="00B11451" w:rsidP="00C12C14">
      <w:pPr>
        <w:pStyle w:val="a3"/>
        <w:widowControl w:val="0"/>
        <w:spacing w:line="360" w:lineRule="auto"/>
        <w:ind w:firstLine="709"/>
        <w:jc w:val="both"/>
        <w:rPr>
          <w:b w:val="0"/>
          <w:szCs w:val="28"/>
          <w:lang w:val="uk-UA"/>
        </w:rPr>
      </w:pPr>
      <w:r w:rsidRPr="00C12C14">
        <w:rPr>
          <w:b w:val="0"/>
          <w:szCs w:val="28"/>
          <w:lang w:val="uk-UA"/>
        </w:rPr>
        <w:t xml:space="preserve">У перспективі світові ринки енергоносіїв </w:t>
      </w:r>
      <w:r w:rsidR="00101642" w:rsidRPr="00C12C14">
        <w:rPr>
          <w:b w:val="0"/>
          <w:szCs w:val="28"/>
          <w:lang w:val="uk-UA"/>
        </w:rPr>
        <w:t>стануть об’єктом все більш жорстокої конкурентної боротьби. Її сфера буде охоплювати всі регіони і країни світу незалежно від того, к якої групи (виробники</w:t>
      </w:r>
      <w:r w:rsidRPr="00C12C14">
        <w:rPr>
          <w:b w:val="0"/>
          <w:szCs w:val="28"/>
          <w:lang w:val="uk-UA"/>
        </w:rPr>
        <w:t xml:space="preserve"> </w:t>
      </w:r>
      <w:r w:rsidR="00101642" w:rsidRPr="00C12C14">
        <w:rPr>
          <w:b w:val="0"/>
          <w:szCs w:val="28"/>
          <w:lang w:val="uk-UA"/>
        </w:rPr>
        <w:t>або споживачі) вони відносяться. Для запобігання кризових явищ</w:t>
      </w:r>
      <w:r w:rsidR="00054E35" w:rsidRPr="00C12C14">
        <w:rPr>
          <w:b w:val="0"/>
          <w:szCs w:val="28"/>
          <w:lang w:val="uk-UA"/>
        </w:rPr>
        <w:t xml:space="preserve"> на ринку природного газу, різких коливань цін країни, які добувають і експортують природний газ повинні діяти погоджено. Зміцнення позицій</w:t>
      </w:r>
      <w:r w:rsidR="00C12C14">
        <w:rPr>
          <w:b w:val="0"/>
          <w:szCs w:val="28"/>
          <w:lang w:val="uk-UA"/>
        </w:rPr>
        <w:t xml:space="preserve"> </w:t>
      </w:r>
      <w:r w:rsidR="00054E35" w:rsidRPr="00C12C14">
        <w:rPr>
          <w:b w:val="0"/>
          <w:szCs w:val="28"/>
          <w:lang w:val="uk-UA"/>
        </w:rPr>
        <w:t>Росії на світовому ринку природного газу</w:t>
      </w:r>
      <w:r w:rsidR="00C12C14">
        <w:rPr>
          <w:b w:val="0"/>
          <w:szCs w:val="28"/>
          <w:lang w:val="uk-UA"/>
        </w:rPr>
        <w:t xml:space="preserve"> </w:t>
      </w:r>
      <w:r w:rsidR="00505479" w:rsidRPr="00C12C14">
        <w:rPr>
          <w:b w:val="0"/>
          <w:szCs w:val="28"/>
          <w:lang w:val="uk-UA"/>
        </w:rPr>
        <w:t xml:space="preserve">багато в чому буде залежати і від розвитку енергетичного </w:t>
      </w:r>
      <w:r w:rsidR="00995465" w:rsidRPr="00C12C14">
        <w:rPr>
          <w:b w:val="0"/>
          <w:szCs w:val="28"/>
          <w:lang w:val="uk-UA"/>
        </w:rPr>
        <w:t>діалогу</w:t>
      </w:r>
      <w:r w:rsidR="00505479" w:rsidRPr="00C12C14">
        <w:rPr>
          <w:b w:val="0"/>
          <w:szCs w:val="28"/>
          <w:lang w:val="uk-UA"/>
        </w:rPr>
        <w:t xml:space="preserve"> з Євросоюзом, від співпраці з партнерами по СНД, в першу чергу – з Україною, яка забезпечує транзит природного газу із</w:t>
      </w:r>
      <w:r w:rsidR="008B5FDC" w:rsidRPr="00C12C14">
        <w:rPr>
          <w:b w:val="0"/>
          <w:szCs w:val="28"/>
          <w:lang w:val="uk-UA"/>
        </w:rPr>
        <w:t xml:space="preserve"> Росії в країни Західної Європи (Додаток</w:t>
      </w:r>
      <w:r w:rsidR="00C12C14">
        <w:rPr>
          <w:b w:val="0"/>
          <w:szCs w:val="28"/>
          <w:lang w:val="uk-UA"/>
        </w:rPr>
        <w:t xml:space="preserve"> </w:t>
      </w:r>
      <w:r w:rsidR="008B5FDC" w:rsidRPr="00C12C14">
        <w:rPr>
          <w:b w:val="0"/>
          <w:szCs w:val="28"/>
          <w:lang w:val="uk-UA"/>
        </w:rPr>
        <w:t>Б).</w:t>
      </w:r>
    </w:p>
    <w:p w:rsidR="00C12C14" w:rsidRPr="00C12C14" w:rsidRDefault="00C12C14" w:rsidP="00C12C14">
      <w:pPr>
        <w:pStyle w:val="a3"/>
        <w:widowControl w:val="0"/>
        <w:spacing w:line="360" w:lineRule="auto"/>
        <w:ind w:firstLine="709"/>
        <w:jc w:val="both"/>
        <w:rPr>
          <w:b w:val="0"/>
          <w:szCs w:val="28"/>
          <w:lang w:val="uk-UA"/>
        </w:rPr>
      </w:pPr>
    </w:p>
    <w:p w:rsidR="00AA7B30" w:rsidRPr="00C12C14" w:rsidRDefault="00C12C14" w:rsidP="00C12C14">
      <w:pPr>
        <w:pStyle w:val="a3"/>
        <w:widowControl w:val="0"/>
        <w:numPr>
          <w:ilvl w:val="0"/>
          <w:numId w:val="8"/>
        </w:numPr>
        <w:spacing w:line="360" w:lineRule="auto"/>
        <w:ind w:left="0" w:firstLine="709"/>
        <w:jc w:val="both"/>
        <w:rPr>
          <w:szCs w:val="28"/>
          <w:lang w:val="uk-UA"/>
        </w:rPr>
      </w:pPr>
      <w:r>
        <w:rPr>
          <w:szCs w:val="28"/>
          <w:lang w:val="uk-UA"/>
        </w:rPr>
        <w:br w:type="page"/>
      </w:r>
      <w:r w:rsidR="00AA7B30" w:rsidRPr="00C12C14">
        <w:rPr>
          <w:szCs w:val="28"/>
          <w:lang w:val="uk-UA"/>
        </w:rPr>
        <w:t>Паливно енергетичний баланс України</w:t>
      </w:r>
    </w:p>
    <w:p w:rsidR="008B5FDC" w:rsidRPr="00C12C14" w:rsidRDefault="008B5FDC" w:rsidP="00C12C14">
      <w:pPr>
        <w:pStyle w:val="a3"/>
        <w:widowControl w:val="0"/>
        <w:spacing w:line="360" w:lineRule="auto"/>
        <w:ind w:firstLine="709"/>
        <w:jc w:val="both"/>
        <w:rPr>
          <w:b w:val="0"/>
          <w:szCs w:val="28"/>
          <w:lang w:val="uk-UA"/>
        </w:rPr>
      </w:pPr>
    </w:p>
    <w:p w:rsidR="00E95267" w:rsidRPr="00C12C14" w:rsidRDefault="00E95267" w:rsidP="00C12C14">
      <w:pPr>
        <w:pStyle w:val="a3"/>
        <w:widowControl w:val="0"/>
        <w:spacing w:line="360" w:lineRule="auto"/>
        <w:ind w:firstLine="709"/>
        <w:jc w:val="both"/>
        <w:rPr>
          <w:b w:val="0"/>
          <w:szCs w:val="28"/>
          <w:lang w:val="uk-UA"/>
        </w:rPr>
      </w:pPr>
      <w:r w:rsidRPr="00C12C14">
        <w:rPr>
          <w:b w:val="0"/>
          <w:szCs w:val="28"/>
          <w:lang w:val="uk-UA"/>
        </w:rPr>
        <w:t>Паливно–енергетичний комплекс (ПЕК) України охоплює одержання, передачу, перетворення і використання різних видів енергії та енергетичних ресурсів. До складу ПЕК входять</w:t>
      </w:r>
      <w:r w:rsidR="00C12C14">
        <w:rPr>
          <w:b w:val="0"/>
          <w:szCs w:val="28"/>
          <w:lang w:val="uk-UA"/>
        </w:rPr>
        <w:t xml:space="preserve"> </w:t>
      </w:r>
      <w:r w:rsidRPr="00C12C14">
        <w:rPr>
          <w:b w:val="0"/>
          <w:szCs w:val="28"/>
          <w:lang w:val="uk-UA"/>
        </w:rPr>
        <w:t>галузі</w:t>
      </w:r>
      <w:r w:rsidR="00C12C14">
        <w:rPr>
          <w:b w:val="0"/>
          <w:szCs w:val="28"/>
          <w:lang w:val="uk-UA"/>
        </w:rPr>
        <w:t xml:space="preserve"> </w:t>
      </w:r>
      <w:r w:rsidRPr="00C12C14">
        <w:rPr>
          <w:b w:val="0"/>
          <w:szCs w:val="28"/>
          <w:lang w:val="uk-UA"/>
        </w:rPr>
        <w:t xml:space="preserve">паливного комплексу і електроенергетики. </w:t>
      </w:r>
      <w:r w:rsidR="005918A5" w:rsidRPr="00C12C14">
        <w:rPr>
          <w:b w:val="0"/>
          <w:szCs w:val="28"/>
          <w:lang w:val="uk-UA"/>
        </w:rPr>
        <w:t>[1</w:t>
      </w:r>
      <w:r w:rsidR="007F589E" w:rsidRPr="00C12C14">
        <w:rPr>
          <w:b w:val="0"/>
          <w:szCs w:val="28"/>
          <w:lang w:val="uk-UA"/>
        </w:rPr>
        <w:t>2</w:t>
      </w:r>
      <w:r w:rsidR="005918A5" w:rsidRPr="00C12C14">
        <w:rPr>
          <w:b w:val="0"/>
          <w:szCs w:val="28"/>
          <w:lang w:val="uk-UA"/>
        </w:rPr>
        <w:t>, с. 260]</w:t>
      </w:r>
    </w:p>
    <w:p w:rsidR="002147F2" w:rsidRPr="00C12C14" w:rsidRDefault="0096749C" w:rsidP="00C12C14">
      <w:pPr>
        <w:pStyle w:val="a3"/>
        <w:widowControl w:val="0"/>
        <w:spacing w:line="360" w:lineRule="auto"/>
        <w:ind w:firstLine="709"/>
        <w:jc w:val="both"/>
        <w:rPr>
          <w:b w:val="0"/>
          <w:szCs w:val="28"/>
          <w:lang w:val="uk-UA"/>
        </w:rPr>
      </w:pPr>
      <w:r w:rsidRPr="00C12C14">
        <w:rPr>
          <w:b w:val="0"/>
          <w:szCs w:val="28"/>
          <w:lang w:val="uk-UA"/>
        </w:rPr>
        <w:t xml:space="preserve">Паливний комплекс України являє собою сукупність галузей промисловості, зайнятих видобутком і переробкою різних видів палива, включаючи нафтовидобувну, нафтопереробну, газову, вугільну і </w:t>
      </w:r>
      <w:r w:rsidR="00995465" w:rsidRPr="00C12C14">
        <w:rPr>
          <w:b w:val="0"/>
          <w:szCs w:val="28"/>
          <w:lang w:val="uk-UA"/>
        </w:rPr>
        <w:t>торф’яну</w:t>
      </w:r>
      <w:r w:rsidRPr="00C12C14">
        <w:rPr>
          <w:b w:val="0"/>
          <w:szCs w:val="28"/>
          <w:lang w:val="uk-UA"/>
        </w:rPr>
        <w:t xml:space="preserve"> промисловість. Паливний комплекс є однією з найважливіших складових важкої промисловості. </w:t>
      </w:r>
      <w:r w:rsidR="002147F2" w:rsidRPr="00C12C14">
        <w:rPr>
          <w:b w:val="0"/>
          <w:szCs w:val="28"/>
          <w:lang w:val="uk-UA"/>
        </w:rPr>
        <w:t>Паливно-енергетичний баланс (ПЕБ) складається з прибуткової і витратної частин. У прибутковій частині балансу зафіксовані такі показники, як видобуток природного палива — вугілля, газу, нафти, торфу</w:t>
      </w:r>
      <w:r w:rsidR="00A66502" w:rsidRPr="00C12C14">
        <w:rPr>
          <w:b w:val="0"/>
          <w:szCs w:val="28"/>
          <w:lang w:val="uk-UA"/>
        </w:rPr>
        <w:t xml:space="preserve"> (Таб. 2</w:t>
      </w:r>
      <w:r w:rsidR="002147F2" w:rsidRPr="00C12C14">
        <w:rPr>
          <w:b w:val="0"/>
          <w:szCs w:val="28"/>
          <w:lang w:val="uk-UA"/>
        </w:rPr>
        <w:t>) і виробництво природних енергетичних ресурсів, які включають виробництво електро- і теплоенергії на теплових (ТЕС) і атомних електростанціях (АЕС). Крім того, до цієї частини балансу відносять нетрадиційні природні енергетичні ресурси (енергія вітру, сонця, геотермальна, низькопотенціальне тепло та ін.), а також відбір газу з підземних сховищ газу, імпорт енергоресурсів та залишок ресурсів на початок року</w:t>
      </w:r>
      <w:r w:rsidR="005F7AD7" w:rsidRPr="00C12C14">
        <w:rPr>
          <w:b w:val="0"/>
          <w:szCs w:val="28"/>
          <w:lang w:val="uk-UA"/>
        </w:rPr>
        <w:t>.[1</w:t>
      </w:r>
      <w:r w:rsidR="007F589E" w:rsidRPr="00C12C14">
        <w:rPr>
          <w:b w:val="0"/>
          <w:szCs w:val="28"/>
          <w:lang w:val="uk-UA"/>
        </w:rPr>
        <w:t>2</w:t>
      </w:r>
      <w:r w:rsidR="005F7AD7" w:rsidRPr="00C12C14">
        <w:rPr>
          <w:b w:val="0"/>
          <w:szCs w:val="28"/>
          <w:lang w:val="uk-UA"/>
        </w:rPr>
        <w:t>, с. 26</w:t>
      </w:r>
      <w:r w:rsidR="005918A5" w:rsidRPr="00C12C14">
        <w:rPr>
          <w:b w:val="0"/>
          <w:szCs w:val="28"/>
          <w:lang w:val="uk-UA"/>
        </w:rPr>
        <w:t>5</w:t>
      </w:r>
      <w:r w:rsidR="005F7AD7" w:rsidRPr="00C12C14">
        <w:rPr>
          <w:b w:val="0"/>
          <w:szCs w:val="28"/>
          <w:lang w:val="uk-UA"/>
        </w:rPr>
        <w:t>]</w:t>
      </w:r>
    </w:p>
    <w:p w:rsidR="00C12C14" w:rsidRDefault="00C12C14" w:rsidP="00C12C14">
      <w:pPr>
        <w:pStyle w:val="a3"/>
        <w:widowControl w:val="0"/>
        <w:spacing w:line="360" w:lineRule="auto"/>
        <w:ind w:firstLine="709"/>
        <w:jc w:val="both"/>
        <w:rPr>
          <w:b w:val="0"/>
          <w:szCs w:val="28"/>
          <w:lang w:val="uk-UA"/>
        </w:rPr>
      </w:pPr>
    </w:p>
    <w:p w:rsidR="00A66502" w:rsidRPr="00C12C14" w:rsidRDefault="00A66502" w:rsidP="00C12C14">
      <w:pPr>
        <w:pStyle w:val="a3"/>
        <w:widowControl w:val="0"/>
        <w:spacing w:line="360" w:lineRule="auto"/>
        <w:ind w:firstLine="709"/>
        <w:jc w:val="both"/>
        <w:rPr>
          <w:b w:val="0"/>
          <w:szCs w:val="28"/>
          <w:lang w:val="uk-UA"/>
        </w:rPr>
      </w:pPr>
      <w:r w:rsidRPr="00C12C14">
        <w:rPr>
          <w:b w:val="0"/>
          <w:szCs w:val="28"/>
          <w:lang w:val="uk-UA"/>
        </w:rPr>
        <w:t>Таблиця 2</w:t>
      </w:r>
      <w:r w:rsidR="00BE51F6" w:rsidRPr="00C12C14">
        <w:rPr>
          <w:b w:val="0"/>
          <w:szCs w:val="28"/>
          <w:lang w:val="uk-UA"/>
        </w:rPr>
        <w:t>.1</w:t>
      </w:r>
    </w:p>
    <w:p w:rsidR="00A66502" w:rsidRPr="00C12C14" w:rsidRDefault="00A66502" w:rsidP="00C12C14">
      <w:pPr>
        <w:pStyle w:val="a3"/>
        <w:widowControl w:val="0"/>
        <w:spacing w:line="360" w:lineRule="auto"/>
        <w:ind w:firstLine="709"/>
        <w:jc w:val="both"/>
        <w:rPr>
          <w:b w:val="0"/>
          <w:szCs w:val="28"/>
          <w:lang w:val="uk-UA"/>
        </w:rPr>
      </w:pPr>
      <w:r w:rsidRPr="00C12C14">
        <w:rPr>
          <w:b w:val="0"/>
          <w:szCs w:val="28"/>
          <w:lang w:val="uk-UA"/>
        </w:rPr>
        <w:t>Виробництво паливно-енергетичної продукції за 2003-2007 рр.</w:t>
      </w:r>
      <w:r w:rsidR="00AE06BE" w:rsidRPr="00C12C14">
        <w:rPr>
          <w:b w:val="0"/>
          <w:szCs w:val="28"/>
          <w:lang w:val="uk-UA"/>
        </w:rPr>
        <w:t xml:space="preserv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4"/>
        <w:gridCol w:w="999"/>
        <w:gridCol w:w="999"/>
        <w:gridCol w:w="999"/>
        <w:gridCol w:w="999"/>
        <w:gridCol w:w="1070"/>
      </w:tblGrid>
      <w:tr w:rsidR="00AE06BE" w:rsidRPr="006B3548" w:rsidTr="006B3548">
        <w:trPr>
          <w:trHeight w:val="334"/>
        </w:trPr>
        <w:tc>
          <w:tcPr>
            <w:tcW w:w="2353" w:type="pct"/>
            <w:shd w:val="clear" w:color="auto" w:fill="auto"/>
          </w:tcPr>
          <w:p w:rsidR="00AE06BE" w:rsidRPr="006B3548" w:rsidRDefault="00C12C14" w:rsidP="006B3548">
            <w:pPr>
              <w:widowControl w:val="0"/>
              <w:autoSpaceDE w:val="0"/>
              <w:autoSpaceDN w:val="0"/>
              <w:spacing w:line="360" w:lineRule="auto"/>
              <w:rPr>
                <w:sz w:val="20"/>
                <w:szCs w:val="20"/>
              </w:rPr>
            </w:pPr>
            <w:r w:rsidRPr="006B3548">
              <w:rPr>
                <w:sz w:val="20"/>
                <w:szCs w:val="20"/>
              </w:rPr>
              <w:t xml:space="preserve"> </w:t>
            </w:r>
          </w:p>
        </w:tc>
        <w:tc>
          <w:tcPr>
            <w:tcW w:w="522" w:type="pct"/>
            <w:shd w:val="clear" w:color="auto" w:fill="auto"/>
          </w:tcPr>
          <w:p w:rsidR="00AE06BE" w:rsidRPr="006B3548" w:rsidRDefault="00AE06BE" w:rsidP="006B3548">
            <w:pPr>
              <w:widowControl w:val="0"/>
              <w:autoSpaceDE w:val="0"/>
              <w:autoSpaceDN w:val="0"/>
              <w:spacing w:line="360" w:lineRule="auto"/>
              <w:rPr>
                <w:sz w:val="20"/>
                <w:szCs w:val="20"/>
              </w:rPr>
            </w:pPr>
            <w:r w:rsidRPr="006B3548">
              <w:rPr>
                <w:sz w:val="20"/>
                <w:szCs w:val="20"/>
              </w:rPr>
              <w:t>200</w:t>
            </w:r>
            <w:r w:rsidRPr="006B3548">
              <w:rPr>
                <w:sz w:val="20"/>
                <w:szCs w:val="20"/>
                <w:lang w:val="en-US"/>
              </w:rPr>
              <w:t>3</w:t>
            </w:r>
            <w:r w:rsidRPr="006B3548">
              <w:rPr>
                <w:sz w:val="20"/>
                <w:szCs w:val="20"/>
              </w:rPr>
              <w:t>р.</w:t>
            </w:r>
          </w:p>
        </w:tc>
        <w:tc>
          <w:tcPr>
            <w:tcW w:w="522" w:type="pct"/>
            <w:shd w:val="clear" w:color="auto" w:fill="auto"/>
          </w:tcPr>
          <w:p w:rsidR="00AE06BE" w:rsidRPr="006B3548" w:rsidRDefault="00AE06BE" w:rsidP="006B3548">
            <w:pPr>
              <w:widowControl w:val="0"/>
              <w:autoSpaceDE w:val="0"/>
              <w:autoSpaceDN w:val="0"/>
              <w:spacing w:line="360" w:lineRule="auto"/>
              <w:rPr>
                <w:sz w:val="20"/>
                <w:szCs w:val="20"/>
              </w:rPr>
            </w:pPr>
            <w:r w:rsidRPr="006B3548">
              <w:rPr>
                <w:sz w:val="20"/>
                <w:szCs w:val="20"/>
              </w:rPr>
              <w:t>2004р.</w:t>
            </w:r>
          </w:p>
        </w:tc>
        <w:tc>
          <w:tcPr>
            <w:tcW w:w="522" w:type="pct"/>
            <w:shd w:val="clear" w:color="auto" w:fill="auto"/>
          </w:tcPr>
          <w:p w:rsidR="00AE06BE" w:rsidRPr="006B3548" w:rsidRDefault="00AE06BE" w:rsidP="006B3548">
            <w:pPr>
              <w:widowControl w:val="0"/>
              <w:autoSpaceDE w:val="0"/>
              <w:autoSpaceDN w:val="0"/>
              <w:spacing w:line="360" w:lineRule="auto"/>
              <w:rPr>
                <w:sz w:val="20"/>
                <w:szCs w:val="20"/>
              </w:rPr>
            </w:pPr>
            <w:r w:rsidRPr="006B3548">
              <w:rPr>
                <w:sz w:val="20"/>
                <w:szCs w:val="20"/>
                <w:lang w:val="en-US"/>
              </w:rPr>
              <w:t>2005</w:t>
            </w:r>
            <w:r w:rsidRPr="006B3548">
              <w:rPr>
                <w:sz w:val="20"/>
                <w:szCs w:val="20"/>
                <w:lang w:val="uk-UA"/>
              </w:rPr>
              <w:t>р.</w:t>
            </w:r>
          </w:p>
        </w:tc>
        <w:tc>
          <w:tcPr>
            <w:tcW w:w="522" w:type="pct"/>
            <w:shd w:val="clear" w:color="auto" w:fill="auto"/>
          </w:tcPr>
          <w:p w:rsidR="00AE06BE" w:rsidRPr="006B3548" w:rsidRDefault="00AE06BE" w:rsidP="006B3548">
            <w:pPr>
              <w:widowControl w:val="0"/>
              <w:autoSpaceDE w:val="0"/>
              <w:autoSpaceDN w:val="0"/>
              <w:spacing w:line="360" w:lineRule="auto"/>
              <w:rPr>
                <w:sz w:val="20"/>
                <w:szCs w:val="20"/>
              </w:rPr>
            </w:pPr>
            <w:r w:rsidRPr="006B3548">
              <w:rPr>
                <w:sz w:val="20"/>
                <w:szCs w:val="20"/>
                <w:lang w:val="uk-UA"/>
              </w:rPr>
              <w:t>2006р.</w:t>
            </w:r>
          </w:p>
        </w:tc>
        <w:tc>
          <w:tcPr>
            <w:tcW w:w="558" w:type="pct"/>
            <w:shd w:val="clear" w:color="auto" w:fill="auto"/>
          </w:tcPr>
          <w:p w:rsidR="00AE06BE" w:rsidRPr="006B3548" w:rsidRDefault="00AE06BE" w:rsidP="006B3548">
            <w:pPr>
              <w:widowControl w:val="0"/>
              <w:autoSpaceDE w:val="0"/>
              <w:autoSpaceDN w:val="0"/>
              <w:spacing w:line="360" w:lineRule="auto"/>
              <w:rPr>
                <w:sz w:val="20"/>
                <w:szCs w:val="20"/>
              </w:rPr>
            </w:pPr>
            <w:r w:rsidRPr="006B3548">
              <w:rPr>
                <w:sz w:val="20"/>
                <w:szCs w:val="20"/>
                <w:lang w:val="uk-UA"/>
              </w:rPr>
              <w:t>200</w:t>
            </w:r>
            <w:r w:rsidRPr="006B3548">
              <w:rPr>
                <w:sz w:val="20"/>
                <w:szCs w:val="20"/>
                <w:lang w:val="en-US"/>
              </w:rPr>
              <w:t>7</w:t>
            </w:r>
            <w:r w:rsidRPr="006B3548">
              <w:rPr>
                <w:sz w:val="20"/>
                <w:szCs w:val="20"/>
                <w:lang w:val="uk-UA"/>
              </w:rPr>
              <w:t>р.</w:t>
            </w:r>
          </w:p>
        </w:tc>
      </w:tr>
      <w:tr w:rsidR="00AE06BE" w:rsidRPr="006B3548" w:rsidTr="006B3548">
        <w:trPr>
          <w:trHeight w:val="334"/>
        </w:trPr>
        <w:tc>
          <w:tcPr>
            <w:tcW w:w="5000" w:type="pct"/>
            <w:gridSpan w:val="6"/>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b/>
                <w:sz w:val="20"/>
                <w:szCs w:val="20"/>
                <w:lang w:val="uk-UA"/>
              </w:rPr>
              <w:t>Добувна промисловість</w:t>
            </w:r>
          </w:p>
        </w:tc>
      </w:tr>
      <w:tr w:rsidR="00AE06BE" w:rsidRPr="006B3548" w:rsidTr="006B3548">
        <w:trPr>
          <w:trHeight w:val="334"/>
        </w:trPr>
        <w:tc>
          <w:tcPr>
            <w:tcW w:w="2353"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Вугілля готове, млн.т</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kern w:val="2"/>
                <w:sz w:val="20"/>
                <w:szCs w:val="20"/>
                <w:lang w:val="uk-UA"/>
              </w:rPr>
              <w:t>59,8</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kern w:val="2"/>
                <w:sz w:val="20"/>
                <w:szCs w:val="20"/>
                <w:lang w:val="uk-UA"/>
              </w:rPr>
              <w:t>59,4</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kern w:val="2"/>
                <w:sz w:val="20"/>
                <w:szCs w:val="20"/>
                <w:lang w:val="uk-UA"/>
              </w:rPr>
              <w:t>60,4</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kern w:val="2"/>
                <w:sz w:val="20"/>
                <w:szCs w:val="20"/>
                <w:lang w:val="uk-UA"/>
              </w:rPr>
              <w:t>61,7</w:t>
            </w:r>
          </w:p>
        </w:tc>
        <w:tc>
          <w:tcPr>
            <w:tcW w:w="558"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kern w:val="2"/>
                <w:sz w:val="20"/>
                <w:szCs w:val="20"/>
                <w:lang w:val="uk-UA"/>
              </w:rPr>
              <w:t>58,9</w:t>
            </w:r>
          </w:p>
        </w:tc>
      </w:tr>
      <w:tr w:rsidR="00AE06BE" w:rsidRPr="006B3548" w:rsidTr="006B3548">
        <w:trPr>
          <w:trHeight w:val="667"/>
        </w:trPr>
        <w:tc>
          <w:tcPr>
            <w:tcW w:w="2353"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Торф неагломерований паливний (в умовній вологості), тис.т</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559</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544</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639</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462</w:t>
            </w:r>
          </w:p>
        </w:tc>
        <w:tc>
          <w:tcPr>
            <w:tcW w:w="558"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395</w:t>
            </w:r>
          </w:p>
        </w:tc>
      </w:tr>
      <w:tr w:rsidR="00AE06BE" w:rsidRPr="006B3548" w:rsidTr="006B3548">
        <w:trPr>
          <w:trHeight w:val="334"/>
        </w:trPr>
        <w:tc>
          <w:tcPr>
            <w:tcW w:w="2353"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Нафта сира, млн.т</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2,8</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3,0</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3,1</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3,3</w:t>
            </w:r>
          </w:p>
        </w:tc>
        <w:tc>
          <w:tcPr>
            <w:tcW w:w="558"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3,3</w:t>
            </w:r>
          </w:p>
        </w:tc>
      </w:tr>
      <w:tr w:rsidR="00AE06BE" w:rsidRPr="006B3548" w:rsidTr="006B3548">
        <w:trPr>
          <w:trHeight w:val="351"/>
        </w:trPr>
        <w:tc>
          <w:tcPr>
            <w:tcW w:w="2353" w:type="pct"/>
            <w:shd w:val="clear" w:color="auto" w:fill="auto"/>
          </w:tcPr>
          <w:p w:rsidR="00AE06BE" w:rsidRPr="006B3548" w:rsidRDefault="00AE06BE" w:rsidP="006B3548">
            <w:pPr>
              <w:widowControl w:val="0"/>
              <w:autoSpaceDE w:val="0"/>
              <w:autoSpaceDN w:val="0"/>
              <w:spacing w:line="360" w:lineRule="auto"/>
              <w:rPr>
                <w:sz w:val="20"/>
                <w:szCs w:val="20"/>
              </w:rPr>
            </w:pPr>
            <w:r w:rsidRPr="006B3548">
              <w:rPr>
                <w:sz w:val="20"/>
                <w:szCs w:val="20"/>
              </w:rPr>
              <w:t>Газ нафтовий попутний, млн.м</w:t>
            </w:r>
            <w:r w:rsidRPr="006B3548">
              <w:rPr>
                <w:sz w:val="20"/>
                <w:szCs w:val="20"/>
                <w:vertAlign w:val="superscript"/>
                <w:lang w:val="uk-UA"/>
              </w:rPr>
              <w:t>3</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745</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832</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880</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962</w:t>
            </w:r>
          </w:p>
        </w:tc>
        <w:tc>
          <w:tcPr>
            <w:tcW w:w="558"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950</w:t>
            </w:r>
          </w:p>
        </w:tc>
      </w:tr>
      <w:tr w:rsidR="00AE06BE" w:rsidRPr="006B3548" w:rsidTr="006B3548">
        <w:trPr>
          <w:trHeight w:val="334"/>
        </w:trPr>
        <w:tc>
          <w:tcPr>
            <w:tcW w:w="2353" w:type="pct"/>
            <w:shd w:val="clear" w:color="auto" w:fill="auto"/>
          </w:tcPr>
          <w:p w:rsidR="00AE06BE" w:rsidRPr="006B3548" w:rsidRDefault="00AE06BE" w:rsidP="006B3548">
            <w:pPr>
              <w:widowControl w:val="0"/>
              <w:autoSpaceDE w:val="0"/>
              <w:autoSpaceDN w:val="0"/>
              <w:spacing w:line="360" w:lineRule="auto"/>
              <w:rPr>
                <w:sz w:val="20"/>
                <w:szCs w:val="20"/>
              </w:rPr>
            </w:pPr>
            <w:r w:rsidRPr="006B3548">
              <w:rPr>
                <w:sz w:val="20"/>
                <w:szCs w:val="20"/>
              </w:rPr>
              <w:t xml:space="preserve">Газовий конденсат, </w:t>
            </w:r>
            <w:r w:rsidRPr="006B3548">
              <w:rPr>
                <w:sz w:val="20"/>
                <w:szCs w:val="20"/>
                <w:lang w:val="uk-UA"/>
              </w:rPr>
              <w:t>млн</w:t>
            </w:r>
            <w:r w:rsidRPr="006B3548">
              <w:rPr>
                <w:sz w:val="20"/>
                <w:szCs w:val="20"/>
              </w:rPr>
              <w:t>.т</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1,1</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1,3</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1,2</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1,2</w:t>
            </w:r>
          </w:p>
        </w:tc>
        <w:tc>
          <w:tcPr>
            <w:tcW w:w="558"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1,1</w:t>
            </w:r>
          </w:p>
        </w:tc>
      </w:tr>
      <w:tr w:rsidR="00AE06BE" w:rsidRPr="006B3548" w:rsidTr="006B3548">
        <w:trPr>
          <w:trHeight w:val="351"/>
        </w:trPr>
        <w:tc>
          <w:tcPr>
            <w:tcW w:w="2353" w:type="pct"/>
            <w:shd w:val="clear" w:color="auto" w:fill="auto"/>
          </w:tcPr>
          <w:p w:rsidR="00AE06BE" w:rsidRPr="006B3548" w:rsidRDefault="00AE06BE" w:rsidP="006B3548">
            <w:pPr>
              <w:widowControl w:val="0"/>
              <w:autoSpaceDE w:val="0"/>
              <w:autoSpaceDN w:val="0"/>
              <w:spacing w:line="360" w:lineRule="auto"/>
              <w:rPr>
                <w:sz w:val="20"/>
                <w:szCs w:val="20"/>
              </w:rPr>
            </w:pPr>
            <w:r w:rsidRPr="006B3548">
              <w:rPr>
                <w:sz w:val="20"/>
                <w:szCs w:val="20"/>
              </w:rPr>
              <w:t>Газ природний, млрд.м</w:t>
            </w:r>
            <w:r w:rsidRPr="006B3548">
              <w:rPr>
                <w:sz w:val="20"/>
                <w:szCs w:val="20"/>
                <w:vertAlign w:val="superscript"/>
                <w:lang w:val="uk-UA"/>
              </w:rPr>
              <w:t>3</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18,6</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19,6</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19,9</w:t>
            </w:r>
          </w:p>
        </w:tc>
        <w:tc>
          <w:tcPr>
            <w:tcW w:w="522"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20,1</w:t>
            </w:r>
          </w:p>
        </w:tc>
        <w:tc>
          <w:tcPr>
            <w:tcW w:w="558" w:type="pct"/>
            <w:shd w:val="clear" w:color="auto" w:fill="auto"/>
          </w:tcPr>
          <w:p w:rsidR="00AE06BE" w:rsidRPr="006B3548" w:rsidRDefault="00AE06BE" w:rsidP="006B3548">
            <w:pPr>
              <w:widowControl w:val="0"/>
              <w:tabs>
                <w:tab w:val="left" w:pos="15735"/>
              </w:tabs>
              <w:autoSpaceDE w:val="0"/>
              <w:autoSpaceDN w:val="0"/>
              <w:spacing w:line="360" w:lineRule="auto"/>
              <w:rPr>
                <w:sz w:val="20"/>
                <w:szCs w:val="20"/>
              </w:rPr>
            </w:pPr>
            <w:r w:rsidRPr="006B3548">
              <w:rPr>
                <w:sz w:val="20"/>
                <w:szCs w:val="20"/>
                <w:lang w:val="uk-UA"/>
              </w:rPr>
              <w:t>20,2</w:t>
            </w:r>
          </w:p>
        </w:tc>
      </w:tr>
    </w:tbl>
    <w:p w:rsidR="00A66502" w:rsidRPr="00C12C14" w:rsidRDefault="00A66502" w:rsidP="00C12C14">
      <w:pPr>
        <w:pStyle w:val="a3"/>
        <w:widowControl w:val="0"/>
        <w:spacing w:line="360" w:lineRule="auto"/>
        <w:ind w:firstLine="709"/>
        <w:jc w:val="both"/>
        <w:rPr>
          <w:b w:val="0"/>
          <w:szCs w:val="28"/>
          <w:lang w:val="uk-UA"/>
        </w:rPr>
      </w:pPr>
    </w:p>
    <w:p w:rsidR="00A66502" w:rsidRPr="00C12C14" w:rsidRDefault="002C6BAC" w:rsidP="00C12C14">
      <w:pPr>
        <w:pStyle w:val="a3"/>
        <w:widowControl w:val="0"/>
        <w:spacing w:line="360" w:lineRule="auto"/>
        <w:ind w:firstLine="709"/>
        <w:jc w:val="both"/>
        <w:rPr>
          <w:b w:val="0"/>
          <w:szCs w:val="28"/>
          <w:lang w:val="uk-UA"/>
        </w:rPr>
      </w:pPr>
      <w:r w:rsidRPr="00C12C14">
        <w:rPr>
          <w:b w:val="0"/>
          <w:szCs w:val="28"/>
          <w:lang w:val="uk-UA"/>
        </w:rPr>
        <w:t>Згідно з вищенаведеною таблицею, максимальне виробництво природного газу було досягнуто у 2007 р., а саме 20,2 млрд. м3</w:t>
      </w:r>
    </w:p>
    <w:p w:rsidR="002147F2" w:rsidRPr="00C12C14" w:rsidRDefault="002147F2" w:rsidP="00C12C14">
      <w:pPr>
        <w:pStyle w:val="a3"/>
        <w:widowControl w:val="0"/>
        <w:spacing w:line="360" w:lineRule="auto"/>
        <w:ind w:firstLine="709"/>
        <w:jc w:val="both"/>
        <w:rPr>
          <w:b w:val="0"/>
          <w:szCs w:val="28"/>
          <w:lang w:val="uk-UA"/>
        </w:rPr>
      </w:pPr>
      <w:r w:rsidRPr="00C12C14">
        <w:rPr>
          <w:b w:val="0"/>
          <w:szCs w:val="28"/>
          <w:lang w:val="uk-UA"/>
        </w:rPr>
        <w:t>Друга частина балансу (витратна) включає споживання енергетичних ресурсів і складається з таких статей витрат:</w:t>
      </w:r>
    </w:p>
    <w:p w:rsidR="002147F2" w:rsidRPr="00C12C14" w:rsidRDefault="002147F2" w:rsidP="00C12C14">
      <w:pPr>
        <w:pStyle w:val="a3"/>
        <w:widowControl w:val="0"/>
        <w:numPr>
          <w:ilvl w:val="0"/>
          <w:numId w:val="9"/>
        </w:numPr>
        <w:tabs>
          <w:tab w:val="clear" w:pos="2124"/>
          <w:tab w:val="num" w:pos="540"/>
          <w:tab w:val="left" w:pos="1134"/>
        </w:tabs>
        <w:spacing w:line="360" w:lineRule="auto"/>
        <w:ind w:left="0" w:firstLine="709"/>
        <w:jc w:val="both"/>
        <w:rPr>
          <w:b w:val="0"/>
          <w:szCs w:val="28"/>
          <w:lang w:val="uk-UA"/>
        </w:rPr>
      </w:pPr>
      <w:r w:rsidRPr="00C12C14">
        <w:rPr>
          <w:b w:val="0"/>
          <w:szCs w:val="28"/>
          <w:lang w:val="uk-UA"/>
        </w:rPr>
        <w:t xml:space="preserve">перетворення в інші види енергії — електро- і теплоенергію, стиснене повітря і доменне дуття; </w:t>
      </w:r>
    </w:p>
    <w:p w:rsidR="002147F2" w:rsidRPr="00C12C14" w:rsidRDefault="002147F2" w:rsidP="00C12C14">
      <w:pPr>
        <w:pStyle w:val="a3"/>
        <w:widowControl w:val="0"/>
        <w:numPr>
          <w:ilvl w:val="0"/>
          <w:numId w:val="9"/>
        </w:numPr>
        <w:tabs>
          <w:tab w:val="clear" w:pos="2124"/>
          <w:tab w:val="num" w:pos="540"/>
          <w:tab w:val="left" w:pos="1134"/>
        </w:tabs>
        <w:spacing w:line="360" w:lineRule="auto"/>
        <w:ind w:left="0" w:firstLine="709"/>
        <w:jc w:val="both"/>
        <w:rPr>
          <w:b w:val="0"/>
          <w:szCs w:val="28"/>
          <w:lang w:val="uk-UA"/>
        </w:rPr>
      </w:pPr>
      <w:r w:rsidRPr="00C12C14">
        <w:rPr>
          <w:b w:val="0"/>
          <w:szCs w:val="28"/>
          <w:lang w:val="uk-UA"/>
        </w:rPr>
        <w:t xml:space="preserve">виробничо-технологічні потреби, включаючи втрати при збереженні, транспортуванні і формуванні держрезерву; </w:t>
      </w:r>
    </w:p>
    <w:p w:rsidR="002147F2" w:rsidRPr="00C12C14" w:rsidRDefault="002147F2" w:rsidP="00C12C14">
      <w:pPr>
        <w:pStyle w:val="a3"/>
        <w:widowControl w:val="0"/>
        <w:numPr>
          <w:ilvl w:val="0"/>
          <w:numId w:val="9"/>
        </w:numPr>
        <w:tabs>
          <w:tab w:val="clear" w:pos="2124"/>
          <w:tab w:val="num" w:pos="540"/>
          <w:tab w:val="left" w:pos="1134"/>
        </w:tabs>
        <w:spacing w:line="360" w:lineRule="auto"/>
        <w:ind w:left="0" w:firstLine="709"/>
        <w:jc w:val="both"/>
        <w:rPr>
          <w:b w:val="0"/>
          <w:szCs w:val="28"/>
          <w:lang w:val="uk-UA"/>
        </w:rPr>
      </w:pPr>
      <w:r w:rsidRPr="00C12C14">
        <w:rPr>
          <w:b w:val="0"/>
          <w:szCs w:val="28"/>
          <w:lang w:val="uk-UA"/>
        </w:rPr>
        <w:t xml:space="preserve">закачка природного газу в підземні сховища газу; </w:t>
      </w:r>
    </w:p>
    <w:p w:rsidR="002147F2" w:rsidRPr="00C12C14" w:rsidRDefault="002147F2" w:rsidP="00C12C14">
      <w:pPr>
        <w:pStyle w:val="a3"/>
        <w:widowControl w:val="0"/>
        <w:numPr>
          <w:ilvl w:val="0"/>
          <w:numId w:val="9"/>
        </w:numPr>
        <w:tabs>
          <w:tab w:val="clear" w:pos="2124"/>
          <w:tab w:val="num" w:pos="540"/>
          <w:tab w:val="left" w:pos="1134"/>
        </w:tabs>
        <w:spacing w:line="360" w:lineRule="auto"/>
        <w:ind w:left="0" w:firstLine="709"/>
        <w:jc w:val="both"/>
        <w:rPr>
          <w:b w:val="0"/>
          <w:szCs w:val="28"/>
          <w:lang w:val="uk-UA"/>
        </w:rPr>
      </w:pPr>
      <w:r w:rsidRPr="00C12C14">
        <w:rPr>
          <w:b w:val="0"/>
          <w:szCs w:val="28"/>
          <w:lang w:val="uk-UA"/>
        </w:rPr>
        <w:t xml:space="preserve">експорт; </w:t>
      </w:r>
    </w:p>
    <w:p w:rsidR="002147F2" w:rsidRPr="00C12C14" w:rsidRDefault="002147F2" w:rsidP="00C12C14">
      <w:pPr>
        <w:pStyle w:val="a3"/>
        <w:widowControl w:val="0"/>
        <w:numPr>
          <w:ilvl w:val="0"/>
          <w:numId w:val="9"/>
        </w:numPr>
        <w:tabs>
          <w:tab w:val="clear" w:pos="2124"/>
          <w:tab w:val="num" w:pos="540"/>
          <w:tab w:val="left" w:pos="1134"/>
        </w:tabs>
        <w:spacing w:line="360" w:lineRule="auto"/>
        <w:ind w:left="0" w:firstLine="709"/>
        <w:jc w:val="both"/>
        <w:rPr>
          <w:b w:val="0"/>
          <w:szCs w:val="28"/>
          <w:lang w:val="uk-UA"/>
        </w:rPr>
      </w:pPr>
      <w:r w:rsidRPr="00C12C14">
        <w:rPr>
          <w:b w:val="0"/>
          <w:szCs w:val="28"/>
          <w:lang w:val="uk-UA"/>
        </w:rPr>
        <w:t xml:space="preserve">залишок у постачальників та споживачів на кінець року. </w:t>
      </w:r>
      <w:r w:rsidR="005918A5" w:rsidRPr="00C12C14">
        <w:rPr>
          <w:b w:val="0"/>
          <w:szCs w:val="28"/>
          <w:lang w:val="uk-UA"/>
        </w:rPr>
        <w:t>[1</w:t>
      </w:r>
      <w:r w:rsidR="007F589E" w:rsidRPr="00C12C14">
        <w:rPr>
          <w:b w:val="0"/>
          <w:szCs w:val="28"/>
          <w:lang w:val="uk-UA"/>
        </w:rPr>
        <w:t>2</w:t>
      </w:r>
      <w:r w:rsidR="005918A5" w:rsidRPr="00C12C14">
        <w:rPr>
          <w:b w:val="0"/>
          <w:szCs w:val="28"/>
          <w:lang w:val="uk-UA"/>
        </w:rPr>
        <w:t>, с. 267]</w:t>
      </w:r>
    </w:p>
    <w:p w:rsidR="002147F2" w:rsidRPr="00C12C14" w:rsidRDefault="002147F2" w:rsidP="00C12C14">
      <w:pPr>
        <w:pStyle w:val="a3"/>
        <w:widowControl w:val="0"/>
        <w:spacing w:line="360" w:lineRule="auto"/>
        <w:ind w:firstLine="709"/>
        <w:jc w:val="both"/>
        <w:rPr>
          <w:b w:val="0"/>
          <w:szCs w:val="28"/>
          <w:lang w:val="uk-UA"/>
        </w:rPr>
      </w:pPr>
      <w:r w:rsidRPr="00C12C14">
        <w:rPr>
          <w:b w:val="0"/>
          <w:szCs w:val="28"/>
          <w:lang w:val="uk-UA"/>
        </w:rPr>
        <w:t>В структурі виробництва (видобутку) палива в Україні переважає вугілля. Питома вага вугілля становить майже 60%, тоді як на нафту припадає близько 7%, на природний газ — 25%. Разом з тим в споживанні паливно-енергетичних ресурсів домінуюча роль належить природному газу. Питома вага природного газу в загальному споживанні котельно-пічного палива становить близько 54%, тоді як вугілля — лише 24%, паливного мазуту — 6%.</w:t>
      </w:r>
    </w:p>
    <w:p w:rsidR="00EC4342" w:rsidRPr="00C12C14" w:rsidRDefault="00EC4342" w:rsidP="00C12C14">
      <w:pPr>
        <w:pStyle w:val="a3"/>
        <w:widowControl w:val="0"/>
        <w:spacing w:line="360" w:lineRule="auto"/>
        <w:ind w:firstLine="709"/>
        <w:jc w:val="both"/>
        <w:rPr>
          <w:b w:val="0"/>
          <w:szCs w:val="28"/>
          <w:lang w:val="uk-UA"/>
        </w:rPr>
      </w:pPr>
      <w:r w:rsidRPr="00C12C14">
        <w:rPr>
          <w:b w:val="0"/>
          <w:szCs w:val="28"/>
          <w:lang w:val="uk-UA"/>
        </w:rPr>
        <w:t xml:space="preserve">У </w:t>
      </w:r>
      <w:r w:rsidR="007750CD" w:rsidRPr="00C12C14">
        <w:rPr>
          <w:b w:val="0"/>
          <w:szCs w:val="28"/>
          <w:lang w:val="uk-UA"/>
        </w:rPr>
        <w:t xml:space="preserve">додатку </w:t>
      </w:r>
      <w:r w:rsidR="00210606" w:rsidRPr="00C12C14">
        <w:rPr>
          <w:b w:val="0"/>
          <w:szCs w:val="28"/>
          <w:lang w:val="uk-UA"/>
        </w:rPr>
        <w:t>Г</w:t>
      </w:r>
      <w:r w:rsidRPr="00C12C14">
        <w:rPr>
          <w:b w:val="0"/>
          <w:szCs w:val="28"/>
          <w:lang w:val="uk-UA"/>
        </w:rPr>
        <w:t xml:space="preserve"> наведено баланс формування та розподілу ресурсів природного газу на період до 2030 року. Рівні перспективного видобутку газу наведено згідно з даними, представленими в розділі газодобувної промисловості.</w:t>
      </w:r>
      <w:r w:rsidR="00C12C14">
        <w:rPr>
          <w:b w:val="0"/>
          <w:szCs w:val="28"/>
          <w:lang w:val="uk-UA"/>
        </w:rPr>
        <w:t xml:space="preserve"> </w:t>
      </w:r>
    </w:p>
    <w:p w:rsidR="00EC4342" w:rsidRPr="00C12C14" w:rsidRDefault="00EC4342" w:rsidP="00C12C14">
      <w:pPr>
        <w:pStyle w:val="a3"/>
        <w:widowControl w:val="0"/>
        <w:spacing w:line="360" w:lineRule="auto"/>
        <w:ind w:firstLine="709"/>
        <w:jc w:val="both"/>
        <w:rPr>
          <w:b w:val="0"/>
          <w:szCs w:val="28"/>
          <w:lang w:val="uk-UA"/>
        </w:rPr>
      </w:pPr>
      <w:r w:rsidRPr="00C12C14">
        <w:rPr>
          <w:b w:val="0"/>
          <w:szCs w:val="28"/>
          <w:lang w:val="uk-UA"/>
        </w:rPr>
        <w:t>Власний видобуток газу в Україні спирався на розробки перспектив розвитку газової промисловості України. На підставі існуючих нині розробок власний видобуток газу на рівні 2030 року було прийнято в межах 25-28 млрд. м3.</w:t>
      </w:r>
    </w:p>
    <w:p w:rsidR="00EC4342" w:rsidRPr="00C12C14" w:rsidRDefault="00EC4342" w:rsidP="00C12C14">
      <w:pPr>
        <w:pStyle w:val="a3"/>
        <w:widowControl w:val="0"/>
        <w:spacing w:line="360" w:lineRule="auto"/>
        <w:ind w:firstLine="709"/>
        <w:jc w:val="both"/>
        <w:rPr>
          <w:b w:val="0"/>
          <w:szCs w:val="28"/>
          <w:lang w:val="uk-UA"/>
        </w:rPr>
      </w:pPr>
      <w:r w:rsidRPr="00C12C14">
        <w:rPr>
          <w:b w:val="0"/>
          <w:szCs w:val="28"/>
          <w:lang w:val="uk-UA"/>
        </w:rPr>
        <w:t>У балансі природного газу показано обсяги відбору та закачування газу в підземні газосховища лише в межах потреб власного споживання.</w:t>
      </w:r>
    </w:p>
    <w:p w:rsidR="00EC4342" w:rsidRPr="00C12C14" w:rsidRDefault="00EC4342" w:rsidP="00C12C14">
      <w:pPr>
        <w:pStyle w:val="a3"/>
        <w:widowControl w:val="0"/>
        <w:spacing w:line="360" w:lineRule="auto"/>
        <w:ind w:firstLine="709"/>
        <w:jc w:val="both"/>
        <w:rPr>
          <w:b w:val="0"/>
          <w:szCs w:val="28"/>
          <w:lang w:val="uk-UA"/>
        </w:rPr>
      </w:pPr>
      <w:r w:rsidRPr="00C12C14">
        <w:rPr>
          <w:b w:val="0"/>
          <w:szCs w:val="28"/>
          <w:lang w:val="uk-UA"/>
        </w:rPr>
        <w:t>Обсяги імпорту природного газу на 2030 рік за сценаріями можуть становити 53,5-64,0 млрд. м3.</w:t>
      </w:r>
      <w:r w:rsidR="007F589E" w:rsidRPr="00C12C14">
        <w:rPr>
          <w:b w:val="0"/>
          <w:szCs w:val="28"/>
          <w:lang w:val="uk-UA"/>
        </w:rPr>
        <w:t xml:space="preserve"> [12, с. 267]</w:t>
      </w:r>
    </w:p>
    <w:p w:rsidR="002147F2" w:rsidRPr="00C12C14" w:rsidRDefault="002147F2" w:rsidP="00C12C14">
      <w:pPr>
        <w:pStyle w:val="a3"/>
        <w:widowControl w:val="0"/>
        <w:spacing w:line="360" w:lineRule="auto"/>
        <w:ind w:firstLine="709"/>
        <w:jc w:val="both"/>
        <w:rPr>
          <w:b w:val="0"/>
          <w:szCs w:val="28"/>
          <w:lang w:val="uk-UA"/>
        </w:rPr>
      </w:pPr>
      <w:r w:rsidRPr="00C12C14">
        <w:rPr>
          <w:b w:val="0"/>
          <w:szCs w:val="28"/>
          <w:lang w:val="uk-UA"/>
        </w:rPr>
        <w:t>Таким чином, якщо в структурі виробництва власних енергетичних ресурсів переважає вугілля, то в структурі споживання провідна роль належить природному газу.</w:t>
      </w:r>
    </w:p>
    <w:p w:rsidR="00FF1E16" w:rsidRPr="00C12C14" w:rsidRDefault="00FF1E16" w:rsidP="00C12C14">
      <w:pPr>
        <w:pStyle w:val="a3"/>
        <w:widowControl w:val="0"/>
        <w:spacing w:line="360" w:lineRule="auto"/>
        <w:ind w:firstLine="709"/>
        <w:jc w:val="both"/>
        <w:rPr>
          <w:b w:val="0"/>
          <w:szCs w:val="28"/>
          <w:lang w:val="uk-UA"/>
        </w:rPr>
      </w:pPr>
      <w:r w:rsidRPr="00C12C14">
        <w:rPr>
          <w:b w:val="0"/>
          <w:szCs w:val="28"/>
          <w:lang w:val="uk-UA"/>
        </w:rPr>
        <w:t>Структура паливно-енергетичного балансу світу: нафта – 40%, природний газ – 23%, вугілля – 31%, інші види палива – 1%, атомна енергія – 2%, гідроенергія – 3%.</w:t>
      </w:r>
    </w:p>
    <w:p w:rsidR="002147F2" w:rsidRPr="00C12C14" w:rsidRDefault="002147F2" w:rsidP="00C12C14">
      <w:pPr>
        <w:pStyle w:val="a3"/>
        <w:widowControl w:val="0"/>
        <w:spacing w:line="360" w:lineRule="auto"/>
        <w:ind w:firstLine="709"/>
        <w:jc w:val="both"/>
        <w:rPr>
          <w:b w:val="0"/>
          <w:szCs w:val="28"/>
          <w:lang w:val="uk-UA"/>
        </w:rPr>
      </w:pPr>
      <w:r w:rsidRPr="00C12C14">
        <w:rPr>
          <w:b w:val="0"/>
          <w:szCs w:val="28"/>
          <w:lang w:val="uk-UA"/>
        </w:rPr>
        <w:t>В результаті значного вичерпання запасів газу на основних родовищах України, введення в експлуатацію переважно дрібних родовищ, а також внаслідок інших негативних факторів виникає серйозна проблема щодо збільшення обсягів видобутку цього найбільш прогресивного паливн</w:t>
      </w:r>
      <w:r w:rsidR="009C2CCF" w:rsidRPr="00C12C14">
        <w:rPr>
          <w:b w:val="0"/>
          <w:szCs w:val="28"/>
          <w:lang w:val="uk-UA"/>
        </w:rPr>
        <w:t>ого</w:t>
      </w:r>
      <w:r w:rsidRPr="00C12C14">
        <w:rPr>
          <w:b w:val="0"/>
          <w:szCs w:val="28"/>
          <w:lang w:val="uk-UA"/>
        </w:rPr>
        <w:t xml:space="preserve"> ресурс</w:t>
      </w:r>
      <w:r w:rsidR="009C2CCF" w:rsidRPr="00C12C14">
        <w:rPr>
          <w:b w:val="0"/>
          <w:szCs w:val="28"/>
          <w:lang w:val="uk-UA"/>
        </w:rPr>
        <w:t>у</w:t>
      </w:r>
      <w:r w:rsidRPr="00C12C14">
        <w:rPr>
          <w:b w:val="0"/>
          <w:szCs w:val="28"/>
          <w:lang w:val="uk-UA"/>
        </w:rPr>
        <w:t xml:space="preserve"> і, як наслідок, — необхідність їх ввезення в Україну у постійно зростаючих масштабах. Це ускладнює економічну ситуацію і вимагає вирішення ряду нелегких питань (політичних, економічних, технічних), оскільки без надходження певних обсягів газу не можна сформувати прийнятний паливно-енергетичний баланс.</w:t>
      </w:r>
    </w:p>
    <w:p w:rsidR="00C12C14" w:rsidRDefault="002147F2" w:rsidP="00C12C14">
      <w:pPr>
        <w:pStyle w:val="a3"/>
        <w:widowControl w:val="0"/>
        <w:spacing w:line="360" w:lineRule="auto"/>
        <w:ind w:firstLine="709"/>
        <w:jc w:val="both"/>
        <w:rPr>
          <w:b w:val="0"/>
          <w:szCs w:val="28"/>
          <w:lang w:val="uk-UA"/>
        </w:rPr>
      </w:pPr>
      <w:r w:rsidRPr="00C12C14">
        <w:rPr>
          <w:b w:val="0"/>
          <w:szCs w:val="28"/>
          <w:lang w:val="uk-UA"/>
        </w:rPr>
        <w:t>Для підвищення надійності паливо- і енергозабезпеченості народного господарства України (зважаючи на значні поставки нафти і газу в Україну) доцільно і необхідно розширити кількість джерел постачання нафти і газу з тим, щоб залежність від постачання по кожному паливному ресурсу з одного джерела не перевищувала 30% (з урахуванням загальних обсягів постачання)</w:t>
      </w:r>
    </w:p>
    <w:p w:rsidR="00C12C14" w:rsidRDefault="00C12C14" w:rsidP="00C12C14">
      <w:pPr>
        <w:pStyle w:val="a3"/>
        <w:widowControl w:val="0"/>
        <w:spacing w:line="360" w:lineRule="auto"/>
        <w:ind w:firstLine="709"/>
        <w:jc w:val="both"/>
        <w:rPr>
          <w:b w:val="0"/>
          <w:szCs w:val="28"/>
          <w:lang w:val="uk-UA"/>
        </w:rPr>
      </w:pPr>
    </w:p>
    <w:p w:rsidR="006D040C" w:rsidRPr="00C12C14" w:rsidRDefault="00C12C14" w:rsidP="00C12C14">
      <w:pPr>
        <w:pStyle w:val="a3"/>
        <w:widowControl w:val="0"/>
        <w:spacing w:line="360" w:lineRule="auto"/>
        <w:ind w:left="709"/>
        <w:rPr>
          <w:szCs w:val="28"/>
          <w:lang w:val="uk-UA"/>
        </w:rPr>
      </w:pPr>
      <w:r>
        <w:rPr>
          <w:b w:val="0"/>
          <w:szCs w:val="28"/>
          <w:lang w:val="uk-UA"/>
        </w:rPr>
        <w:br w:type="page"/>
      </w:r>
      <w:r w:rsidR="00923B0F" w:rsidRPr="00C12C14">
        <w:rPr>
          <w:szCs w:val="28"/>
          <w:lang w:val="uk-UA"/>
        </w:rPr>
        <w:t xml:space="preserve">РОЗДІЛ 3. </w:t>
      </w:r>
      <w:r w:rsidR="006D040C" w:rsidRPr="00C12C14">
        <w:rPr>
          <w:szCs w:val="28"/>
          <w:lang w:val="uk-UA"/>
        </w:rPr>
        <w:t>Умови і фактори розвитку і розміщення газової промисловості</w:t>
      </w:r>
    </w:p>
    <w:p w:rsidR="00C12C14" w:rsidRPr="00C12C14" w:rsidRDefault="00C12C14" w:rsidP="00C12C14">
      <w:pPr>
        <w:pStyle w:val="a3"/>
        <w:widowControl w:val="0"/>
        <w:spacing w:line="360" w:lineRule="auto"/>
        <w:ind w:left="709"/>
        <w:rPr>
          <w:szCs w:val="28"/>
          <w:lang w:val="uk-UA"/>
        </w:rPr>
      </w:pPr>
    </w:p>
    <w:p w:rsidR="000A4242" w:rsidRPr="00C12C14" w:rsidRDefault="005A176A" w:rsidP="00C12C14">
      <w:pPr>
        <w:pStyle w:val="a3"/>
        <w:widowControl w:val="0"/>
        <w:spacing w:line="360" w:lineRule="auto"/>
        <w:ind w:left="709"/>
        <w:rPr>
          <w:szCs w:val="28"/>
          <w:lang w:val="uk-UA"/>
        </w:rPr>
      </w:pPr>
      <w:r w:rsidRPr="00C12C14">
        <w:rPr>
          <w:szCs w:val="28"/>
          <w:lang w:val="uk-UA"/>
        </w:rPr>
        <w:t>3.1</w:t>
      </w:r>
      <w:r w:rsidR="00C827B3" w:rsidRPr="00C12C14">
        <w:rPr>
          <w:szCs w:val="28"/>
          <w:lang w:val="uk-UA"/>
        </w:rPr>
        <w:t xml:space="preserve"> </w:t>
      </w:r>
      <w:r w:rsidR="00B531E3" w:rsidRPr="00C12C14">
        <w:rPr>
          <w:szCs w:val="28"/>
          <w:lang w:val="uk-UA"/>
        </w:rPr>
        <w:t>Сировинний фактор</w:t>
      </w:r>
    </w:p>
    <w:p w:rsidR="000A4242" w:rsidRPr="00C12C14" w:rsidRDefault="000A4242" w:rsidP="00C12C14">
      <w:pPr>
        <w:pStyle w:val="a3"/>
        <w:widowControl w:val="0"/>
        <w:spacing w:line="360" w:lineRule="auto"/>
        <w:ind w:firstLine="709"/>
        <w:jc w:val="both"/>
        <w:rPr>
          <w:b w:val="0"/>
          <w:szCs w:val="28"/>
          <w:lang w:val="uk-UA"/>
        </w:rPr>
      </w:pPr>
    </w:p>
    <w:p w:rsidR="00BA7A58" w:rsidRPr="00C12C14" w:rsidRDefault="00BA7A58" w:rsidP="00C12C14">
      <w:pPr>
        <w:pStyle w:val="a3"/>
        <w:widowControl w:val="0"/>
        <w:spacing w:line="360" w:lineRule="auto"/>
        <w:ind w:firstLine="709"/>
        <w:jc w:val="both"/>
        <w:rPr>
          <w:b w:val="0"/>
          <w:szCs w:val="28"/>
          <w:lang w:val="uk-UA"/>
        </w:rPr>
      </w:pPr>
      <w:r w:rsidRPr="00C12C14">
        <w:rPr>
          <w:b w:val="0"/>
          <w:szCs w:val="28"/>
          <w:lang w:val="uk-UA"/>
        </w:rPr>
        <w:t>Газова промисловість розвивається на базі газових родовищ.</w:t>
      </w:r>
    </w:p>
    <w:p w:rsidR="00BA7A58" w:rsidRPr="00C12C14" w:rsidRDefault="00BA7A58" w:rsidP="00C12C14">
      <w:pPr>
        <w:pStyle w:val="a3"/>
        <w:widowControl w:val="0"/>
        <w:spacing w:line="360" w:lineRule="auto"/>
        <w:ind w:firstLine="709"/>
        <w:jc w:val="both"/>
        <w:rPr>
          <w:b w:val="0"/>
          <w:szCs w:val="28"/>
          <w:lang w:val="uk-UA"/>
        </w:rPr>
      </w:pPr>
      <w:r w:rsidRPr="00C12C14">
        <w:rPr>
          <w:b w:val="0"/>
          <w:szCs w:val="28"/>
          <w:lang w:val="uk-UA"/>
        </w:rPr>
        <w:t>Для розвитку газової промисловості необхідне устаткування, що його виробляють різні галузі машинобудування (важке машинобудування виробляє гірничошахтне устаткування для вугільних шахт; окремі галузі випускають устаткування для нафтодобувної, нафтопереробної та газової промисловості). На основі районів видобутку паливних ресурсів виникають населені пункти. Розвиток паливної промисловості потребує певної кількості трудових ресурсів.</w:t>
      </w:r>
      <w:r w:rsidR="007F589E" w:rsidRPr="00C12C14">
        <w:rPr>
          <w:b w:val="0"/>
          <w:szCs w:val="28"/>
          <w:lang w:val="uk-UA"/>
        </w:rPr>
        <w:t xml:space="preserve"> [1</w:t>
      </w:r>
      <w:r w:rsidR="00D001C8" w:rsidRPr="00C12C14">
        <w:rPr>
          <w:b w:val="0"/>
          <w:szCs w:val="28"/>
        </w:rPr>
        <w:t>3</w:t>
      </w:r>
      <w:r w:rsidR="007F589E" w:rsidRPr="00C12C14">
        <w:rPr>
          <w:b w:val="0"/>
          <w:szCs w:val="28"/>
          <w:lang w:val="uk-UA"/>
        </w:rPr>
        <w:t>, с. 164]</w:t>
      </w:r>
    </w:p>
    <w:p w:rsidR="000A4242" w:rsidRPr="00C12C14" w:rsidRDefault="000A4242" w:rsidP="00C12C14">
      <w:pPr>
        <w:pStyle w:val="a3"/>
        <w:widowControl w:val="0"/>
        <w:spacing w:line="360" w:lineRule="auto"/>
        <w:ind w:firstLine="709"/>
        <w:jc w:val="both"/>
        <w:rPr>
          <w:b w:val="0"/>
          <w:szCs w:val="28"/>
          <w:lang w:val="uk-UA"/>
        </w:rPr>
      </w:pPr>
      <w:r w:rsidRPr="00C12C14">
        <w:rPr>
          <w:b w:val="0"/>
          <w:szCs w:val="28"/>
          <w:lang w:val="uk-UA"/>
        </w:rPr>
        <w:t xml:space="preserve">Україна </w:t>
      </w:r>
      <w:r w:rsidR="00995465" w:rsidRPr="00C12C14">
        <w:rPr>
          <w:b w:val="0"/>
          <w:szCs w:val="28"/>
          <w:lang w:val="uk-UA"/>
        </w:rPr>
        <w:t>володіє</w:t>
      </w:r>
      <w:r w:rsidRPr="00C12C14">
        <w:rPr>
          <w:b w:val="0"/>
          <w:szCs w:val="28"/>
          <w:lang w:val="uk-UA"/>
        </w:rPr>
        <w:t xml:space="preserve"> значними доведеними запасами та </w:t>
      </w:r>
      <w:r w:rsidR="00995465" w:rsidRPr="00C12C14">
        <w:rPr>
          <w:b w:val="0"/>
          <w:szCs w:val="28"/>
          <w:lang w:val="uk-UA"/>
        </w:rPr>
        <w:t>потенційними</w:t>
      </w:r>
      <w:r w:rsidRPr="00C12C14">
        <w:rPr>
          <w:b w:val="0"/>
          <w:szCs w:val="28"/>
          <w:lang w:val="uk-UA"/>
        </w:rPr>
        <w:t xml:space="preserve"> ресурсами природного газу.</w:t>
      </w:r>
      <w:r w:rsidR="00C12C14">
        <w:rPr>
          <w:b w:val="0"/>
          <w:szCs w:val="28"/>
          <w:lang w:val="uk-UA"/>
        </w:rPr>
        <w:t xml:space="preserve"> </w:t>
      </w:r>
      <w:r w:rsidRPr="00C12C14">
        <w:rPr>
          <w:b w:val="0"/>
          <w:szCs w:val="28"/>
          <w:lang w:val="uk-UA"/>
        </w:rPr>
        <w:t xml:space="preserve">Потенційні ресурси природного газу складають 5,4 трлн.куб.м, газового конденсату – понад 400 млн. тонн. </w:t>
      </w:r>
    </w:p>
    <w:p w:rsidR="003C0976" w:rsidRPr="00C12C14" w:rsidRDefault="003C0976" w:rsidP="00C12C14">
      <w:pPr>
        <w:pStyle w:val="a3"/>
        <w:widowControl w:val="0"/>
        <w:spacing w:line="360" w:lineRule="auto"/>
        <w:ind w:firstLine="709"/>
        <w:jc w:val="both"/>
        <w:rPr>
          <w:b w:val="0"/>
          <w:szCs w:val="28"/>
          <w:lang w:val="uk-UA"/>
        </w:rPr>
      </w:pPr>
      <w:r w:rsidRPr="00C12C14">
        <w:rPr>
          <w:b w:val="0"/>
          <w:szCs w:val="28"/>
          <w:lang w:val="uk-UA"/>
        </w:rPr>
        <w:t>У межах України зараз виділяється дев</w:t>
      </w:r>
      <w:r w:rsidR="00DC3C79" w:rsidRPr="00C12C14">
        <w:rPr>
          <w:b w:val="0"/>
          <w:szCs w:val="28"/>
          <w:lang w:val="uk-UA"/>
        </w:rPr>
        <w:t>’</w:t>
      </w:r>
      <w:r w:rsidRPr="00C12C14">
        <w:rPr>
          <w:b w:val="0"/>
          <w:szCs w:val="28"/>
          <w:lang w:val="uk-UA"/>
        </w:rPr>
        <w:t>ять нафтогазоносних областей, розміщення яких дозволяє об</w:t>
      </w:r>
      <w:r w:rsidR="00DC3C79" w:rsidRPr="00C12C14">
        <w:rPr>
          <w:b w:val="0"/>
          <w:szCs w:val="28"/>
          <w:lang w:val="uk-UA"/>
        </w:rPr>
        <w:t>’</w:t>
      </w:r>
      <w:r w:rsidRPr="00C12C14">
        <w:rPr>
          <w:b w:val="0"/>
          <w:szCs w:val="28"/>
          <w:lang w:val="uk-UA"/>
        </w:rPr>
        <w:t>єднати їх в три нафтогазоносні регіони: Східний — Дніпровсько-Донецька газонафтоносна область; Західний — Передкарпатська, Складчаті Карпати, Закарпатська і Волино-Подільська та Південний — Переддобруджинська, Причорноморсько-Кримська, Індоло-Кубанська, Азово-Березанська область.</w:t>
      </w:r>
      <w:r w:rsidR="003E57AE" w:rsidRPr="00C12C14">
        <w:rPr>
          <w:b w:val="0"/>
          <w:szCs w:val="28"/>
          <w:lang w:val="uk-UA"/>
        </w:rPr>
        <w:t xml:space="preserve"> (Додаток </w:t>
      </w:r>
      <w:r w:rsidR="008B5FDC" w:rsidRPr="00C12C14">
        <w:rPr>
          <w:b w:val="0"/>
          <w:szCs w:val="28"/>
          <w:lang w:val="uk-UA"/>
        </w:rPr>
        <w:t>В</w:t>
      </w:r>
      <w:r w:rsidR="003E57AE" w:rsidRPr="00C12C14">
        <w:rPr>
          <w:b w:val="0"/>
          <w:szCs w:val="28"/>
          <w:lang w:val="uk-UA"/>
        </w:rPr>
        <w:t>)</w:t>
      </w:r>
    </w:p>
    <w:p w:rsidR="003C0976" w:rsidRPr="00C12C14" w:rsidRDefault="003C0976" w:rsidP="00C12C14">
      <w:pPr>
        <w:pStyle w:val="a3"/>
        <w:widowControl w:val="0"/>
        <w:spacing w:line="360" w:lineRule="auto"/>
        <w:ind w:firstLine="709"/>
        <w:jc w:val="both"/>
        <w:rPr>
          <w:b w:val="0"/>
          <w:szCs w:val="28"/>
          <w:lang w:val="uk-UA"/>
        </w:rPr>
      </w:pPr>
      <w:r w:rsidRPr="00C12C14">
        <w:rPr>
          <w:b w:val="0"/>
          <w:szCs w:val="28"/>
          <w:lang w:val="uk-UA"/>
        </w:rPr>
        <w:t>При цьому Східний регіон охоплює Сумську, Полтавську, Харківську, Дніпропетровську, Донецьку, Луганську і Чернігівську області; Західний — Волинську, Львівську, Івано-Франківську, Чернівецьку і Закарпатську області; Південний—Запорізьку і Херсонську області, а також Автономну Республіку Крим.</w:t>
      </w:r>
      <w:r w:rsidR="007F589E" w:rsidRPr="00C12C14">
        <w:rPr>
          <w:b w:val="0"/>
          <w:szCs w:val="28"/>
          <w:lang w:val="uk-UA"/>
        </w:rPr>
        <w:t>[13, с. 267]</w:t>
      </w:r>
    </w:p>
    <w:p w:rsidR="003C0976" w:rsidRPr="00C12C14" w:rsidRDefault="003C0976" w:rsidP="00C12C14">
      <w:pPr>
        <w:pStyle w:val="a3"/>
        <w:widowControl w:val="0"/>
        <w:spacing w:line="360" w:lineRule="auto"/>
        <w:ind w:firstLine="709"/>
        <w:jc w:val="both"/>
        <w:rPr>
          <w:b w:val="0"/>
          <w:szCs w:val="28"/>
          <w:lang w:val="uk-UA"/>
        </w:rPr>
      </w:pPr>
      <w:r w:rsidRPr="00C12C14">
        <w:rPr>
          <w:b w:val="0"/>
          <w:szCs w:val="28"/>
          <w:lang w:val="uk-UA"/>
        </w:rPr>
        <w:t>Запаси природного газу категорій А+В+С1 становлять 1098,4 млрд. м3</w:t>
      </w:r>
      <w:r w:rsidR="008B5FDC" w:rsidRPr="00C12C14">
        <w:rPr>
          <w:b w:val="0"/>
          <w:szCs w:val="28"/>
          <w:lang w:val="uk-UA"/>
        </w:rPr>
        <w:t>, категорії С2 — 331,3 млрд. м3</w:t>
      </w:r>
      <w:r w:rsidRPr="00C12C14">
        <w:rPr>
          <w:b w:val="0"/>
          <w:szCs w:val="28"/>
          <w:lang w:val="uk-UA"/>
        </w:rPr>
        <w:t>.</w:t>
      </w:r>
      <w:r w:rsidR="007F589E" w:rsidRPr="00C12C14">
        <w:rPr>
          <w:b w:val="0"/>
          <w:szCs w:val="28"/>
          <w:lang w:val="uk-UA"/>
        </w:rPr>
        <w:t>[1</w:t>
      </w:r>
      <w:r w:rsidR="00D001C8" w:rsidRPr="00C12C14">
        <w:rPr>
          <w:b w:val="0"/>
          <w:szCs w:val="28"/>
        </w:rPr>
        <w:t>1</w:t>
      </w:r>
      <w:r w:rsidR="007F589E" w:rsidRPr="00C12C14">
        <w:rPr>
          <w:b w:val="0"/>
          <w:szCs w:val="28"/>
          <w:lang w:val="uk-UA"/>
        </w:rPr>
        <w:t>, с. 290]</w:t>
      </w:r>
    </w:p>
    <w:p w:rsidR="003C0976" w:rsidRPr="00C12C14" w:rsidRDefault="003C0976" w:rsidP="00C12C14">
      <w:pPr>
        <w:pStyle w:val="a3"/>
        <w:widowControl w:val="0"/>
        <w:spacing w:line="360" w:lineRule="auto"/>
        <w:ind w:firstLine="709"/>
        <w:jc w:val="both"/>
        <w:rPr>
          <w:b w:val="0"/>
          <w:szCs w:val="28"/>
          <w:lang w:val="uk-UA"/>
        </w:rPr>
      </w:pPr>
      <w:r w:rsidRPr="00C12C14">
        <w:rPr>
          <w:b w:val="0"/>
          <w:szCs w:val="28"/>
          <w:lang w:val="uk-UA"/>
        </w:rPr>
        <w:t>Запаси газу категорій А+В+С1+С2 зосереджені переважно у Східному нафтогазоносному регіоні і сягають майже 82% від загальних запасів цих категорій в цілому по Україні. Відповідно на цей регіон припадає і найбільша питома вага видобутку газу в державі (88%).</w:t>
      </w:r>
    </w:p>
    <w:p w:rsidR="003C0976" w:rsidRPr="00C12C14" w:rsidRDefault="003C0976" w:rsidP="00C12C14">
      <w:pPr>
        <w:pStyle w:val="a3"/>
        <w:widowControl w:val="0"/>
        <w:spacing w:line="360" w:lineRule="auto"/>
        <w:ind w:firstLine="709"/>
        <w:jc w:val="both"/>
        <w:rPr>
          <w:b w:val="0"/>
          <w:szCs w:val="28"/>
          <w:lang w:val="uk-UA"/>
        </w:rPr>
      </w:pPr>
      <w:r w:rsidRPr="00C12C14">
        <w:rPr>
          <w:b w:val="0"/>
          <w:szCs w:val="28"/>
          <w:lang w:val="uk-UA"/>
        </w:rPr>
        <w:t>Забезпеченість споживання газу за рахунок власного видобутку в останні роки становить 21—22% .</w:t>
      </w:r>
    </w:p>
    <w:p w:rsidR="003C0976" w:rsidRPr="00C12C14" w:rsidRDefault="003C0976" w:rsidP="00C12C14">
      <w:pPr>
        <w:pStyle w:val="a3"/>
        <w:widowControl w:val="0"/>
        <w:spacing w:line="360" w:lineRule="auto"/>
        <w:ind w:firstLine="709"/>
        <w:jc w:val="both"/>
        <w:rPr>
          <w:b w:val="0"/>
          <w:szCs w:val="28"/>
          <w:lang w:val="uk-UA"/>
        </w:rPr>
      </w:pPr>
      <w:r w:rsidRPr="00C12C14">
        <w:rPr>
          <w:b w:val="0"/>
          <w:szCs w:val="28"/>
          <w:lang w:val="uk-UA"/>
        </w:rPr>
        <w:t>До того ж спостерігається тенденція до зростання цього показника. Це пов'язано в першу чергу з тим, що темпи скорочення потреб у природному газі дещо випереджають темпи спаду його виробництва. Частка газу, якого не вистачає Україні (а це становить майже 80%), імпортується з Росії та Туркменістану.</w:t>
      </w:r>
    </w:p>
    <w:p w:rsidR="00056732" w:rsidRPr="00C12C14" w:rsidRDefault="00056732" w:rsidP="00C12C14">
      <w:pPr>
        <w:pStyle w:val="a3"/>
        <w:widowControl w:val="0"/>
        <w:spacing w:line="360" w:lineRule="auto"/>
        <w:ind w:firstLine="709"/>
        <w:jc w:val="both"/>
        <w:rPr>
          <w:b w:val="0"/>
          <w:szCs w:val="28"/>
          <w:lang w:val="uk-UA"/>
        </w:rPr>
      </w:pPr>
      <w:r w:rsidRPr="00C12C14">
        <w:rPr>
          <w:b w:val="0"/>
          <w:szCs w:val="28"/>
          <w:lang w:val="uk-UA"/>
        </w:rPr>
        <w:t>Природний газ використовують як високоефективне паливо і цінну сировину для хімічної промисловості. На природний газ в структурі видобутку палива у перерахунку на умовне паливо припадає 26,1%. Нафту і природний газ в Україні видобувають у Передкарпатті, на Лівобережжі та в Причорноморському нафтогазоносному регіоні. Провідне місце належить Лівобережжю. Вони мають значну кількість попутного природного газу, який використовується для газифікації навколишніх міст і сіл. Є невеликі родовища нафти на півдні країни.</w:t>
      </w:r>
      <w:r w:rsidR="007F589E" w:rsidRPr="00C12C14">
        <w:rPr>
          <w:b w:val="0"/>
          <w:szCs w:val="28"/>
          <w:lang w:val="uk-UA"/>
        </w:rPr>
        <w:t>[1</w:t>
      </w:r>
      <w:r w:rsidR="00D001C8" w:rsidRPr="00C12C14">
        <w:rPr>
          <w:b w:val="0"/>
          <w:szCs w:val="28"/>
          <w:lang w:val="en-US"/>
        </w:rPr>
        <w:t>2</w:t>
      </w:r>
      <w:r w:rsidR="007F589E" w:rsidRPr="00C12C14">
        <w:rPr>
          <w:b w:val="0"/>
          <w:szCs w:val="28"/>
          <w:lang w:val="uk-UA"/>
        </w:rPr>
        <w:t>, с. 198]</w:t>
      </w:r>
    </w:p>
    <w:p w:rsidR="00056732" w:rsidRPr="00C12C14" w:rsidRDefault="00056732" w:rsidP="00C12C14">
      <w:pPr>
        <w:pStyle w:val="a3"/>
        <w:widowControl w:val="0"/>
        <w:spacing w:line="360" w:lineRule="auto"/>
        <w:ind w:firstLine="709"/>
        <w:jc w:val="both"/>
        <w:rPr>
          <w:b w:val="0"/>
          <w:szCs w:val="28"/>
          <w:lang w:val="uk-UA"/>
        </w:rPr>
      </w:pPr>
      <w:r w:rsidRPr="00C12C14">
        <w:rPr>
          <w:b w:val="0"/>
          <w:szCs w:val="28"/>
          <w:lang w:val="uk-UA"/>
        </w:rPr>
        <w:t>Найбільші родовища газу зосереджені в Харківській області, серед яких особливо відоме Шебелинське. Менше п</w:t>
      </w:r>
      <w:r w:rsidR="00DC3C79" w:rsidRPr="00C12C14">
        <w:rPr>
          <w:b w:val="0"/>
          <w:szCs w:val="28"/>
          <w:lang w:val="uk-UA"/>
        </w:rPr>
        <w:t>’</w:t>
      </w:r>
      <w:r w:rsidRPr="00C12C14">
        <w:rPr>
          <w:b w:val="0"/>
          <w:szCs w:val="28"/>
          <w:lang w:val="uk-UA"/>
        </w:rPr>
        <w:t>ятої частини видобутку природного газу України зосереджено в Прикарпатті. Доволі значні родовища природного газу на півдні країни і передусім у Криму. В останні роки зростає видобуток газу з дна Чорного моря.</w:t>
      </w:r>
      <w:r w:rsidR="00734749" w:rsidRPr="00C12C14">
        <w:rPr>
          <w:b w:val="0"/>
          <w:szCs w:val="28"/>
          <w:lang w:val="uk-UA"/>
        </w:rPr>
        <w:t>[1</w:t>
      </w:r>
      <w:r w:rsidR="00D001C8" w:rsidRPr="00C12C14">
        <w:rPr>
          <w:b w:val="0"/>
          <w:szCs w:val="28"/>
        </w:rPr>
        <w:t>2</w:t>
      </w:r>
      <w:r w:rsidR="00734749" w:rsidRPr="00C12C14">
        <w:rPr>
          <w:b w:val="0"/>
          <w:szCs w:val="28"/>
          <w:lang w:val="uk-UA"/>
        </w:rPr>
        <w:t>, с. 118-119]</w:t>
      </w:r>
    </w:p>
    <w:p w:rsidR="00056732" w:rsidRPr="00C12C14" w:rsidRDefault="00056732" w:rsidP="00C12C14">
      <w:pPr>
        <w:pStyle w:val="a3"/>
        <w:widowControl w:val="0"/>
        <w:spacing w:line="360" w:lineRule="auto"/>
        <w:ind w:firstLine="709"/>
        <w:jc w:val="both"/>
        <w:rPr>
          <w:b w:val="0"/>
          <w:szCs w:val="28"/>
          <w:lang w:val="uk-UA"/>
        </w:rPr>
      </w:pPr>
      <w:r w:rsidRPr="00C12C14">
        <w:rPr>
          <w:b w:val="0"/>
          <w:szCs w:val="28"/>
          <w:lang w:val="uk-UA"/>
        </w:rPr>
        <w:t>В найближчі роки можна чекати на нові великі відкритті родовища нафти й газу.</w:t>
      </w:r>
    </w:p>
    <w:p w:rsidR="005A176A" w:rsidRPr="00C12C14" w:rsidRDefault="005A176A" w:rsidP="00C12C14">
      <w:pPr>
        <w:pStyle w:val="a3"/>
        <w:widowControl w:val="0"/>
        <w:spacing w:line="360" w:lineRule="auto"/>
        <w:ind w:firstLine="709"/>
        <w:jc w:val="both"/>
        <w:rPr>
          <w:b w:val="0"/>
          <w:szCs w:val="28"/>
          <w:lang w:val="uk-UA"/>
        </w:rPr>
      </w:pPr>
    </w:p>
    <w:p w:rsidR="008B5FDC" w:rsidRPr="00C12C14" w:rsidRDefault="00C827B3" w:rsidP="00C12C14">
      <w:pPr>
        <w:pStyle w:val="a3"/>
        <w:widowControl w:val="0"/>
        <w:spacing w:line="360" w:lineRule="auto"/>
        <w:ind w:firstLine="709"/>
        <w:jc w:val="both"/>
        <w:rPr>
          <w:szCs w:val="28"/>
          <w:lang w:val="uk-UA"/>
        </w:rPr>
      </w:pPr>
      <w:r w:rsidRPr="00C12C14">
        <w:rPr>
          <w:szCs w:val="28"/>
          <w:lang w:val="uk-UA"/>
        </w:rPr>
        <w:t xml:space="preserve">3.2 </w:t>
      </w:r>
      <w:r w:rsidR="008B5FDC" w:rsidRPr="00C12C14">
        <w:rPr>
          <w:szCs w:val="28"/>
          <w:lang w:val="uk-UA"/>
        </w:rPr>
        <w:t>Екологічний фактор</w:t>
      </w:r>
    </w:p>
    <w:p w:rsidR="00BA7A58" w:rsidRPr="00C12C14" w:rsidRDefault="00BA7A58" w:rsidP="00C12C14">
      <w:pPr>
        <w:pStyle w:val="a3"/>
        <w:widowControl w:val="0"/>
        <w:spacing w:line="360" w:lineRule="auto"/>
        <w:ind w:firstLine="709"/>
        <w:jc w:val="both"/>
        <w:rPr>
          <w:b w:val="0"/>
          <w:szCs w:val="28"/>
          <w:lang w:val="uk-UA"/>
        </w:rPr>
      </w:pPr>
    </w:p>
    <w:p w:rsidR="00B86B2F" w:rsidRPr="00C12C14" w:rsidRDefault="00B9484F" w:rsidP="00C12C14">
      <w:pPr>
        <w:widowControl w:val="0"/>
        <w:spacing w:line="360" w:lineRule="auto"/>
        <w:ind w:firstLine="709"/>
        <w:jc w:val="both"/>
        <w:rPr>
          <w:sz w:val="28"/>
          <w:szCs w:val="28"/>
          <w:lang w:val="uk-UA"/>
        </w:rPr>
      </w:pPr>
      <w:r w:rsidRPr="00C12C14">
        <w:rPr>
          <w:sz w:val="28"/>
          <w:szCs w:val="28"/>
          <w:lang w:val="uk-UA" w:eastAsia="uk-UA"/>
        </w:rPr>
        <w:t>Складна технічна система трубопровідного транспорту характеризується підвищеною відповідальністю, особливостями антропогенної дії на природне середовище. Це пов</w:t>
      </w:r>
      <w:r w:rsidR="00DC3C79" w:rsidRPr="00C12C14">
        <w:rPr>
          <w:sz w:val="28"/>
          <w:szCs w:val="28"/>
          <w:lang w:val="uk-UA" w:eastAsia="uk-UA"/>
        </w:rPr>
        <w:t>’</w:t>
      </w:r>
      <w:r w:rsidRPr="00C12C14">
        <w:rPr>
          <w:sz w:val="28"/>
          <w:szCs w:val="28"/>
          <w:lang w:val="uk-UA" w:eastAsia="uk-UA"/>
        </w:rPr>
        <w:t>язані з технологією транспортування природного газу, нафти, конструктивними вирішеннями лінійної частини і наземних споруд трубопроводів.</w:t>
      </w:r>
    </w:p>
    <w:p w:rsidR="008225C8" w:rsidRPr="00C12C14" w:rsidRDefault="008225C8" w:rsidP="00C12C14">
      <w:pPr>
        <w:pStyle w:val="a3"/>
        <w:widowControl w:val="0"/>
        <w:spacing w:line="360" w:lineRule="auto"/>
        <w:ind w:firstLine="709"/>
        <w:jc w:val="both"/>
        <w:rPr>
          <w:b w:val="0"/>
          <w:szCs w:val="28"/>
          <w:lang w:val="uk-UA"/>
        </w:rPr>
      </w:pPr>
      <w:bookmarkStart w:id="0" w:name="BEGIN_TRAN"/>
      <w:bookmarkEnd w:id="0"/>
      <w:r w:rsidRPr="00C12C14">
        <w:rPr>
          <w:b w:val="0"/>
          <w:szCs w:val="28"/>
          <w:lang w:val="uk-UA"/>
        </w:rPr>
        <w:t xml:space="preserve">Магістральний трубопровід можна розглядати як вбудований в природне середовище чужорідний елемент, з чим пов'язаний вищий ступінь його уразливості для агресивних дій природного середовища в порівнянні з іншими технічними об'єктами. У загальному випадку система «магістральний трубопровід </w:t>
      </w:r>
      <w:r w:rsidR="00DC3C79" w:rsidRPr="00C12C14">
        <w:rPr>
          <w:b w:val="0"/>
          <w:szCs w:val="28"/>
          <w:lang w:val="uk-UA"/>
        </w:rPr>
        <w:t>–</w:t>
      </w:r>
      <w:r w:rsidRPr="00C12C14">
        <w:rPr>
          <w:b w:val="0"/>
          <w:szCs w:val="28"/>
          <w:lang w:val="uk-UA"/>
        </w:rPr>
        <w:t xml:space="preserve"> природне середовище» характеризується складним набором прямих і зворотних зв'язків.</w:t>
      </w:r>
      <w:r w:rsidR="00FE4A3B" w:rsidRPr="00C12C14">
        <w:rPr>
          <w:b w:val="0"/>
          <w:szCs w:val="28"/>
          <w:lang w:val="uk-UA"/>
        </w:rPr>
        <w:t>[11, с. 167]</w:t>
      </w:r>
    </w:p>
    <w:p w:rsidR="008225C8" w:rsidRPr="00C12C14" w:rsidRDefault="008225C8" w:rsidP="00C12C14">
      <w:pPr>
        <w:pStyle w:val="a3"/>
        <w:widowControl w:val="0"/>
        <w:spacing w:line="360" w:lineRule="auto"/>
        <w:ind w:firstLine="709"/>
        <w:jc w:val="both"/>
        <w:rPr>
          <w:b w:val="0"/>
          <w:szCs w:val="28"/>
          <w:lang w:val="uk-UA"/>
        </w:rPr>
      </w:pPr>
      <w:r w:rsidRPr="00C12C14">
        <w:rPr>
          <w:b w:val="0"/>
          <w:szCs w:val="28"/>
          <w:lang w:val="uk-UA"/>
        </w:rPr>
        <w:t>Негативна дія трубопроводів на природне середовище на етапах будівництва і експлуатації характеризується у відповідь реакцією з боку навколишнього середовища, що виражається, як правило, в трьох формах:</w:t>
      </w:r>
    </w:p>
    <w:p w:rsidR="008225C8" w:rsidRPr="00C12C14" w:rsidRDefault="008225C8" w:rsidP="00C12C14">
      <w:pPr>
        <w:pStyle w:val="a3"/>
        <w:widowControl w:val="0"/>
        <w:numPr>
          <w:ilvl w:val="0"/>
          <w:numId w:val="3"/>
        </w:numPr>
        <w:tabs>
          <w:tab w:val="clear" w:pos="2124"/>
          <w:tab w:val="left" w:pos="1134"/>
        </w:tabs>
        <w:spacing w:line="360" w:lineRule="auto"/>
        <w:ind w:left="0" w:firstLine="709"/>
        <w:jc w:val="both"/>
        <w:rPr>
          <w:b w:val="0"/>
          <w:szCs w:val="28"/>
          <w:lang w:val="uk-UA"/>
        </w:rPr>
      </w:pPr>
      <w:r w:rsidRPr="00C12C14">
        <w:rPr>
          <w:b w:val="0"/>
          <w:szCs w:val="28"/>
          <w:lang w:val="uk-UA"/>
        </w:rPr>
        <w:t>адаптаційною (локальним, статистичним зсувом рівноваги);</w:t>
      </w:r>
    </w:p>
    <w:p w:rsidR="008225C8" w:rsidRPr="00C12C14" w:rsidRDefault="008225C8" w:rsidP="00C12C14">
      <w:pPr>
        <w:pStyle w:val="a3"/>
        <w:widowControl w:val="0"/>
        <w:numPr>
          <w:ilvl w:val="0"/>
          <w:numId w:val="3"/>
        </w:numPr>
        <w:tabs>
          <w:tab w:val="clear" w:pos="2124"/>
          <w:tab w:val="left" w:pos="1134"/>
        </w:tabs>
        <w:spacing w:line="360" w:lineRule="auto"/>
        <w:ind w:left="0" w:firstLine="709"/>
        <w:jc w:val="both"/>
        <w:rPr>
          <w:b w:val="0"/>
          <w:szCs w:val="28"/>
          <w:lang w:val="uk-UA"/>
        </w:rPr>
      </w:pPr>
      <w:r w:rsidRPr="00C12C14">
        <w:rPr>
          <w:b w:val="0"/>
          <w:szCs w:val="28"/>
          <w:lang w:val="uk-UA"/>
        </w:rPr>
        <w:t xml:space="preserve">відновною (або самовосстановітельной), такою, що характеризується повним поверненням екосистеми «об'єкт </w:t>
      </w:r>
      <w:r w:rsidR="00DC3C79" w:rsidRPr="00C12C14">
        <w:rPr>
          <w:b w:val="0"/>
          <w:szCs w:val="28"/>
          <w:lang w:val="uk-UA"/>
        </w:rPr>
        <w:t>–</w:t>
      </w:r>
      <w:r w:rsidRPr="00C12C14">
        <w:rPr>
          <w:b w:val="0"/>
          <w:szCs w:val="28"/>
          <w:lang w:val="uk-UA"/>
        </w:rPr>
        <w:t xml:space="preserve"> природа» в початковий стан;</w:t>
      </w:r>
    </w:p>
    <w:p w:rsidR="008225C8" w:rsidRPr="00C12C14" w:rsidRDefault="008225C8" w:rsidP="00C12C14">
      <w:pPr>
        <w:pStyle w:val="a3"/>
        <w:widowControl w:val="0"/>
        <w:numPr>
          <w:ilvl w:val="0"/>
          <w:numId w:val="3"/>
        </w:numPr>
        <w:tabs>
          <w:tab w:val="clear" w:pos="2124"/>
          <w:tab w:val="left" w:pos="1134"/>
        </w:tabs>
        <w:spacing w:line="360" w:lineRule="auto"/>
        <w:ind w:left="0" w:firstLine="709"/>
        <w:jc w:val="both"/>
        <w:rPr>
          <w:b w:val="0"/>
          <w:szCs w:val="28"/>
          <w:lang w:val="uk-UA"/>
        </w:rPr>
      </w:pPr>
      <w:r w:rsidRPr="00C12C14">
        <w:rPr>
          <w:b w:val="0"/>
          <w:szCs w:val="28"/>
          <w:lang w:val="uk-UA"/>
        </w:rPr>
        <w:t>частково відновною (або невідновною), такою, що характеризується необоротним зрушенням екосистеми від початкового (рівноважного) стану.</w:t>
      </w:r>
    </w:p>
    <w:p w:rsidR="008225C8" w:rsidRPr="00C12C14" w:rsidRDefault="008225C8" w:rsidP="00C12C14">
      <w:pPr>
        <w:pStyle w:val="a3"/>
        <w:widowControl w:val="0"/>
        <w:spacing w:line="360" w:lineRule="auto"/>
        <w:ind w:firstLine="709"/>
        <w:jc w:val="both"/>
        <w:rPr>
          <w:b w:val="0"/>
          <w:szCs w:val="28"/>
          <w:lang w:val="uk-UA"/>
        </w:rPr>
      </w:pPr>
      <w:r w:rsidRPr="00C12C14">
        <w:rPr>
          <w:b w:val="0"/>
          <w:szCs w:val="28"/>
          <w:lang w:val="uk-UA"/>
        </w:rPr>
        <w:t>Таким чином, будь-яка промислова дія обумовлюється певним комплексом локальних втрат, що мають відповідну реакцію в природі.</w:t>
      </w:r>
    </w:p>
    <w:p w:rsidR="008225C8" w:rsidRPr="00C12C14" w:rsidRDefault="008225C8" w:rsidP="00C12C14">
      <w:pPr>
        <w:pStyle w:val="a3"/>
        <w:widowControl w:val="0"/>
        <w:spacing w:line="360" w:lineRule="auto"/>
        <w:ind w:firstLine="709"/>
        <w:jc w:val="both"/>
        <w:rPr>
          <w:b w:val="0"/>
          <w:szCs w:val="28"/>
          <w:lang w:val="uk-UA"/>
        </w:rPr>
      </w:pPr>
      <w:r w:rsidRPr="00C12C14">
        <w:rPr>
          <w:b w:val="0"/>
          <w:szCs w:val="28"/>
          <w:lang w:val="uk-UA"/>
        </w:rPr>
        <w:t xml:space="preserve">Газопроводи володіють значно більшою потенційною енергією механічної дії на навколишнє середовище. Тому аварійні ситуації, що характеризуються значним руйнуванням ділянки газопроводу, як правило, визначають і специфіку такої дії (знищення рослинного покриву, порушення цілісності родючого шару </w:t>
      </w:r>
      <w:r w:rsidR="00995465" w:rsidRPr="00C12C14">
        <w:rPr>
          <w:b w:val="0"/>
          <w:szCs w:val="28"/>
          <w:lang w:val="uk-UA"/>
        </w:rPr>
        <w:t>ґрунту</w:t>
      </w:r>
      <w:r w:rsidRPr="00C12C14">
        <w:rPr>
          <w:b w:val="0"/>
          <w:szCs w:val="28"/>
          <w:lang w:val="uk-UA"/>
        </w:rPr>
        <w:t>, зміна</w:t>
      </w:r>
      <w:r w:rsidR="00C12C14">
        <w:rPr>
          <w:b w:val="0"/>
          <w:szCs w:val="28"/>
          <w:lang w:val="uk-UA"/>
        </w:rPr>
        <w:t xml:space="preserve"> </w:t>
      </w:r>
      <w:r w:rsidRPr="00C12C14">
        <w:rPr>
          <w:b w:val="0"/>
          <w:szCs w:val="28"/>
          <w:lang w:val="uk-UA"/>
        </w:rPr>
        <w:t>природного рельєфу і природного ландшафту). Оскільки руйнування газопроводів в більшості випадків супроводжується спалахом газу, механічна дія посилюється тепловою радіацією. Особливість аварійних ситуацій в екологічному сенсі полягає в тому, що методи охорони природи не носять в даному випадку попереджувального характеру. Це, мабуть, матиме місце до тих пір, поки параметр потоку відмов магістральних трубопроводів не буде керованим, достовірно прогнозованим за часом і по місцю розвитку відмови.</w:t>
      </w:r>
      <w:r w:rsidR="00FE4A3B" w:rsidRPr="00C12C14">
        <w:rPr>
          <w:b w:val="0"/>
          <w:szCs w:val="28"/>
          <w:lang w:val="uk-UA"/>
        </w:rPr>
        <w:t>[</w:t>
      </w:r>
      <w:r w:rsidR="00D001C8" w:rsidRPr="00C12C14">
        <w:rPr>
          <w:b w:val="0"/>
          <w:szCs w:val="28"/>
        </w:rPr>
        <w:t>6</w:t>
      </w:r>
      <w:r w:rsidR="00FE4A3B" w:rsidRPr="00C12C14">
        <w:rPr>
          <w:b w:val="0"/>
          <w:szCs w:val="28"/>
          <w:lang w:val="uk-UA"/>
        </w:rPr>
        <w:t>, с. 33]</w:t>
      </w:r>
    </w:p>
    <w:p w:rsidR="008225C8" w:rsidRPr="00C12C14" w:rsidRDefault="008225C8" w:rsidP="00C12C14">
      <w:pPr>
        <w:pStyle w:val="a3"/>
        <w:widowControl w:val="0"/>
        <w:spacing w:line="360" w:lineRule="auto"/>
        <w:ind w:firstLine="709"/>
        <w:jc w:val="both"/>
        <w:rPr>
          <w:b w:val="0"/>
          <w:szCs w:val="28"/>
          <w:lang w:val="uk-UA"/>
        </w:rPr>
      </w:pPr>
      <w:r w:rsidRPr="00C12C14">
        <w:rPr>
          <w:b w:val="0"/>
          <w:szCs w:val="28"/>
          <w:lang w:val="uk-UA"/>
        </w:rPr>
        <w:t xml:space="preserve">Велике значення з погляду охорони природи має формування антропогенного ландшафту в процесі будівництва трубопроводу. Це має пряме відношення до функціонального розвитку </w:t>
      </w:r>
      <w:r w:rsidR="00995465" w:rsidRPr="00C12C14">
        <w:rPr>
          <w:b w:val="0"/>
          <w:szCs w:val="28"/>
          <w:lang w:val="uk-UA"/>
        </w:rPr>
        <w:t>біогеоценозів</w:t>
      </w:r>
      <w:r w:rsidRPr="00C12C14">
        <w:rPr>
          <w:b w:val="0"/>
          <w:szCs w:val="28"/>
          <w:lang w:val="uk-UA"/>
        </w:rPr>
        <w:t xml:space="preserve"> конкретного вигляду, природної міграції тварин, еволюційного розвитку кліматологічних і інших природних процесів. </w:t>
      </w:r>
    </w:p>
    <w:p w:rsidR="008225C8" w:rsidRPr="00C12C14" w:rsidRDefault="008225C8" w:rsidP="00C12C14">
      <w:pPr>
        <w:pStyle w:val="a3"/>
        <w:widowControl w:val="0"/>
        <w:spacing w:line="360" w:lineRule="auto"/>
        <w:ind w:firstLine="709"/>
        <w:jc w:val="both"/>
        <w:rPr>
          <w:b w:val="0"/>
          <w:szCs w:val="28"/>
          <w:lang w:val="uk-UA"/>
        </w:rPr>
      </w:pPr>
      <w:r w:rsidRPr="00C12C14">
        <w:rPr>
          <w:b w:val="0"/>
          <w:szCs w:val="28"/>
          <w:lang w:val="uk-UA"/>
        </w:rPr>
        <w:t xml:space="preserve">Прямі дії на </w:t>
      </w:r>
      <w:r w:rsidR="00995465" w:rsidRPr="00C12C14">
        <w:rPr>
          <w:b w:val="0"/>
          <w:szCs w:val="28"/>
          <w:lang w:val="uk-UA"/>
        </w:rPr>
        <w:t>ґрунтовий</w:t>
      </w:r>
      <w:r w:rsidRPr="00C12C14">
        <w:rPr>
          <w:b w:val="0"/>
          <w:szCs w:val="28"/>
          <w:lang w:val="uk-UA"/>
        </w:rPr>
        <w:t xml:space="preserve"> покрив пов'язані з проведенням підготовчих земельних робіт і виражаються в наступному:</w:t>
      </w:r>
    </w:p>
    <w:p w:rsidR="008225C8" w:rsidRPr="00C12C14" w:rsidRDefault="008225C8" w:rsidP="00C12C14">
      <w:pPr>
        <w:pStyle w:val="a3"/>
        <w:widowControl w:val="0"/>
        <w:numPr>
          <w:ilvl w:val="0"/>
          <w:numId w:val="4"/>
        </w:numPr>
        <w:tabs>
          <w:tab w:val="clear" w:pos="2124"/>
          <w:tab w:val="num" w:pos="720"/>
          <w:tab w:val="left" w:pos="1134"/>
        </w:tabs>
        <w:spacing w:line="360" w:lineRule="auto"/>
        <w:ind w:left="0" w:firstLine="709"/>
        <w:jc w:val="both"/>
        <w:rPr>
          <w:b w:val="0"/>
          <w:szCs w:val="28"/>
          <w:lang w:val="uk-UA"/>
        </w:rPr>
      </w:pPr>
      <w:r w:rsidRPr="00C12C14">
        <w:rPr>
          <w:b w:val="0"/>
          <w:szCs w:val="28"/>
          <w:lang w:val="uk-UA"/>
        </w:rPr>
        <w:t>порушенні форм природного рельєфу, що склалися, в результаті виконання різного роду земляних робіт (риття траншей і інших виїмок, відсипання насипів, планувальні роботи і ін.);</w:t>
      </w:r>
    </w:p>
    <w:p w:rsidR="008225C8" w:rsidRPr="00C12C14" w:rsidRDefault="008225C8" w:rsidP="00C12C14">
      <w:pPr>
        <w:pStyle w:val="a3"/>
        <w:widowControl w:val="0"/>
        <w:numPr>
          <w:ilvl w:val="0"/>
          <w:numId w:val="4"/>
        </w:numPr>
        <w:tabs>
          <w:tab w:val="clear" w:pos="2124"/>
          <w:tab w:val="num" w:pos="720"/>
          <w:tab w:val="left" w:pos="1134"/>
        </w:tabs>
        <w:spacing w:line="360" w:lineRule="auto"/>
        <w:ind w:left="0" w:firstLine="709"/>
        <w:jc w:val="both"/>
        <w:rPr>
          <w:b w:val="0"/>
          <w:szCs w:val="28"/>
          <w:lang w:val="uk-UA"/>
        </w:rPr>
      </w:pPr>
      <w:r w:rsidRPr="00C12C14">
        <w:rPr>
          <w:b w:val="0"/>
          <w:szCs w:val="28"/>
          <w:lang w:val="uk-UA"/>
        </w:rPr>
        <w:t xml:space="preserve">погіршенні физико-механических і хіміко-біологічних властивостей </w:t>
      </w:r>
      <w:r w:rsidR="00995465" w:rsidRPr="00C12C14">
        <w:rPr>
          <w:b w:val="0"/>
          <w:szCs w:val="28"/>
          <w:lang w:val="uk-UA"/>
        </w:rPr>
        <w:t>ґрунтового</w:t>
      </w:r>
      <w:r w:rsidRPr="00C12C14">
        <w:rPr>
          <w:b w:val="0"/>
          <w:szCs w:val="28"/>
          <w:lang w:val="uk-UA"/>
        </w:rPr>
        <w:t xml:space="preserve"> шару;</w:t>
      </w:r>
    </w:p>
    <w:p w:rsidR="008225C8" w:rsidRPr="00C12C14" w:rsidRDefault="008225C8" w:rsidP="00C12C14">
      <w:pPr>
        <w:pStyle w:val="a3"/>
        <w:widowControl w:val="0"/>
        <w:numPr>
          <w:ilvl w:val="0"/>
          <w:numId w:val="4"/>
        </w:numPr>
        <w:tabs>
          <w:tab w:val="clear" w:pos="2124"/>
          <w:tab w:val="num" w:pos="720"/>
          <w:tab w:val="left" w:pos="1134"/>
        </w:tabs>
        <w:spacing w:line="360" w:lineRule="auto"/>
        <w:ind w:left="0" w:firstLine="709"/>
        <w:jc w:val="both"/>
        <w:rPr>
          <w:b w:val="0"/>
          <w:szCs w:val="28"/>
          <w:lang w:val="uk-UA"/>
        </w:rPr>
      </w:pPr>
      <w:r w:rsidRPr="00C12C14">
        <w:rPr>
          <w:b w:val="0"/>
          <w:szCs w:val="28"/>
          <w:lang w:val="uk-UA"/>
        </w:rPr>
        <w:t>знищенні і псуванні посівів сільськогосподарських культур і сінокісних угідь;</w:t>
      </w:r>
    </w:p>
    <w:p w:rsidR="008225C8" w:rsidRPr="00C12C14" w:rsidRDefault="008225C8" w:rsidP="00C12C14">
      <w:pPr>
        <w:pStyle w:val="a3"/>
        <w:widowControl w:val="0"/>
        <w:numPr>
          <w:ilvl w:val="0"/>
          <w:numId w:val="4"/>
        </w:numPr>
        <w:tabs>
          <w:tab w:val="clear" w:pos="2124"/>
          <w:tab w:val="num" w:pos="720"/>
          <w:tab w:val="left" w:pos="1134"/>
        </w:tabs>
        <w:spacing w:line="360" w:lineRule="auto"/>
        <w:ind w:left="0" w:firstLine="709"/>
        <w:jc w:val="both"/>
        <w:rPr>
          <w:b w:val="0"/>
          <w:szCs w:val="28"/>
          <w:lang w:val="uk-UA"/>
        </w:rPr>
      </w:pPr>
      <w:r w:rsidRPr="00C12C14">
        <w:rPr>
          <w:b w:val="0"/>
          <w:szCs w:val="28"/>
          <w:lang w:val="uk-UA"/>
        </w:rPr>
        <w:t xml:space="preserve">за хламление </w:t>
      </w:r>
      <w:r w:rsidR="00995465" w:rsidRPr="00C12C14">
        <w:rPr>
          <w:b w:val="0"/>
          <w:szCs w:val="28"/>
          <w:lang w:val="uk-UA"/>
        </w:rPr>
        <w:t>ґрунтів</w:t>
      </w:r>
      <w:r w:rsidRPr="00C12C14">
        <w:rPr>
          <w:b w:val="0"/>
          <w:szCs w:val="28"/>
          <w:lang w:val="uk-UA"/>
        </w:rPr>
        <w:t xml:space="preserve"> відходами будівельних матеріалів, порубковими залишками і ін.</w:t>
      </w:r>
    </w:p>
    <w:p w:rsidR="008225C8" w:rsidRPr="00C12C14" w:rsidRDefault="008225C8" w:rsidP="00C12C14">
      <w:pPr>
        <w:pStyle w:val="a3"/>
        <w:widowControl w:val="0"/>
        <w:numPr>
          <w:ilvl w:val="0"/>
          <w:numId w:val="4"/>
        </w:numPr>
        <w:tabs>
          <w:tab w:val="clear" w:pos="2124"/>
          <w:tab w:val="num" w:pos="720"/>
          <w:tab w:val="left" w:pos="1134"/>
        </w:tabs>
        <w:spacing w:line="360" w:lineRule="auto"/>
        <w:ind w:left="0" w:firstLine="709"/>
        <w:jc w:val="both"/>
        <w:rPr>
          <w:b w:val="0"/>
          <w:szCs w:val="28"/>
          <w:lang w:val="uk-UA"/>
        </w:rPr>
      </w:pPr>
      <w:r w:rsidRPr="00C12C14">
        <w:rPr>
          <w:b w:val="0"/>
          <w:szCs w:val="28"/>
          <w:lang w:val="uk-UA"/>
        </w:rPr>
        <w:t>техногенних порушеннях мікрорельєфу, викликаних багатократним проходженням важкої будівельної техніки.</w:t>
      </w:r>
    </w:p>
    <w:p w:rsidR="008225C8" w:rsidRPr="00C12C14" w:rsidRDefault="008225C8" w:rsidP="00C12C14">
      <w:pPr>
        <w:pStyle w:val="a3"/>
        <w:widowControl w:val="0"/>
        <w:spacing w:line="360" w:lineRule="auto"/>
        <w:ind w:firstLine="709"/>
        <w:jc w:val="both"/>
        <w:rPr>
          <w:b w:val="0"/>
          <w:szCs w:val="28"/>
          <w:lang w:val="uk-UA"/>
        </w:rPr>
      </w:pPr>
      <w:r w:rsidRPr="00C12C14">
        <w:rPr>
          <w:b w:val="0"/>
          <w:szCs w:val="28"/>
          <w:lang w:val="uk-UA"/>
        </w:rPr>
        <w:t>До негативних дій на земельні ресурси під час експлуатації газових об'єктів відносяться:</w:t>
      </w:r>
    </w:p>
    <w:p w:rsidR="008225C8" w:rsidRPr="00C12C14" w:rsidRDefault="008225C8" w:rsidP="00C12C14">
      <w:pPr>
        <w:pStyle w:val="a3"/>
        <w:widowControl w:val="0"/>
        <w:numPr>
          <w:ilvl w:val="0"/>
          <w:numId w:val="5"/>
        </w:numPr>
        <w:tabs>
          <w:tab w:val="clear" w:pos="2124"/>
          <w:tab w:val="left" w:pos="1134"/>
        </w:tabs>
        <w:spacing w:line="360" w:lineRule="auto"/>
        <w:ind w:left="0" w:firstLine="709"/>
        <w:jc w:val="both"/>
        <w:rPr>
          <w:b w:val="0"/>
          <w:szCs w:val="28"/>
          <w:lang w:val="uk-UA"/>
        </w:rPr>
      </w:pPr>
      <w:r w:rsidRPr="00C12C14">
        <w:rPr>
          <w:b w:val="0"/>
          <w:szCs w:val="28"/>
          <w:lang w:val="uk-UA"/>
        </w:rPr>
        <w:t>Прямі втрати земельного фонду, що вилучається під розміщення постійних наземних споруд;</w:t>
      </w:r>
    </w:p>
    <w:p w:rsidR="008225C8" w:rsidRPr="00C12C14" w:rsidRDefault="008225C8" w:rsidP="00C12C14">
      <w:pPr>
        <w:pStyle w:val="a3"/>
        <w:widowControl w:val="0"/>
        <w:numPr>
          <w:ilvl w:val="0"/>
          <w:numId w:val="5"/>
        </w:numPr>
        <w:tabs>
          <w:tab w:val="clear" w:pos="2124"/>
          <w:tab w:val="left" w:pos="1134"/>
        </w:tabs>
        <w:spacing w:line="360" w:lineRule="auto"/>
        <w:ind w:left="0" w:firstLine="709"/>
        <w:jc w:val="both"/>
        <w:rPr>
          <w:b w:val="0"/>
          <w:szCs w:val="28"/>
          <w:lang w:val="uk-UA"/>
        </w:rPr>
      </w:pPr>
      <w:r w:rsidRPr="00C12C14">
        <w:rPr>
          <w:b w:val="0"/>
          <w:szCs w:val="28"/>
          <w:lang w:val="uk-UA"/>
        </w:rPr>
        <w:t>Незручності в землекористуванні із-за розділення сільськогосподарських угідь трасами інженерних комунікацій і автодоріг;</w:t>
      </w:r>
    </w:p>
    <w:p w:rsidR="008225C8" w:rsidRPr="00C12C14" w:rsidRDefault="008225C8" w:rsidP="00C12C14">
      <w:pPr>
        <w:pStyle w:val="a3"/>
        <w:widowControl w:val="0"/>
        <w:numPr>
          <w:ilvl w:val="0"/>
          <w:numId w:val="5"/>
        </w:numPr>
        <w:tabs>
          <w:tab w:val="clear" w:pos="2124"/>
          <w:tab w:val="left" w:pos="1134"/>
        </w:tabs>
        <w:spacing w:line="360" w:lineRule="auto"/>
        <w:ind w:left="0" w:firstLine="709"/>
        <w:jc w:val="both"/>
        <w:rPr>
          <w:b w:val="0"/>
          <w:szCs w:val="28"/>
          <w:lang w:val="uk-UA"/>
        </w:rPr>
      </w:pPr>
      <w:r w:rsidRPr="00C12C14">
        <w:rPr>
          <w:b w:val="0"/>
          <w:szCs w:val="28"/>
          <w:lang w:val="uk-UA"/>
        </w:rPr>
        <w:t xml:space="preserve">Скорочення сільськогосподарської продукції, пов'язане з довгостроковим вилученням орних земель і погіршення родючих властивостей </w:t>
      </w:r>
      <w:r w:rsidR="00995465" w:rsidRPr="00C12C14">
        <w:rPr>
          <w:b w:val="0"/>
          <w:szCs w:val="28"/>
          <w:lang w:val="uk-UA"/>
        </w:rPr>
        <w:t>ґрунту</w:t>
      </w:r>
      <w:r w:rsidRPr="00C12C14">
        <w:rPr>
          <w:b w:val="0"/>
          <w:szCs w:val="28"/>
          <w:lang w:val="uk-UA"/>
        </w:rPr>
        <w:t xml:space="preserve"> на землях, що тимчасово відводяться.</w:t>
      </w:r>
    </w:p>
    <w:p w:rsidR="008225C8" w:rsidRPr="00C12C14" w:rsidRDefault="008225C8" w:rsidP="00C12C14">
      <w:pPr>
        <w:pStyle w:val="a3"/>
        <w:widowControl w:val="0"/>
        <w:spacing w:line="360" w:lineRule="auto"/>
        <w:ind w:firstLine="709"/>
        <w:jc w:val="both"/>
        <w:rPr>
          <w:b w:val="0"/>
          <w:szCs w:val="28"/>
          <w:lang w:val="uk-UA"/>
        </w:rPr>
      </w:pPr>
      <w:r w:rsidRPr="00C12C14">
        <w:rPr>
          <w:b w:val="0"/>
          <w:szCs w:val="28"/>
          <w:lang w:val="uk-UA"/>
        </w:rPr>
        <w:t>Джерелом забруднення повітряного басейну при будівництві є:</w:t>
      </w:r>
    </w:p>
    <w:p w:rsidR="008225C8" w:rsidRPr="00C12C14" w:rsidRDefault="008225C8" w:rsidP="00C12C14">
      <w:pPr>
        <w:pStyle w:val="a3"/>
        <w:widowControl w:val="0"/>
        <w:numPr>
          <w:ilvl w:val="0"/>
          <w:numId w:val="6"/>
        </w:numPr>
        <w:tabs>
          <w:tab w:val="clear" w:pos="2124"/>
          <w:tab w:val="left" w:pos="1134"/>
        </w:tabs>
        <w:spacing w:line="360" w:lineRule="auto"/>
        <w:ind w:left="0" w:firstLine="709"/>
        <w:jc w:val="both"/>
        <w:rPr>
          <w:b w:val="0"/>
          <w:szCs w:val="28"/>
          <w:lang w:val="uk-UA"/>
        </w:rPr>
      </w:pPr>
      <w:r w:rsidRPr="00C12C14">
        <w:rPr>
          <w:b w:val="0"/>
          <w:szCs w:val="28"/>
          <w:lang w:val="uk-UA"/>
        </w:rPr>
        <w:t>Вихлопні гази будівельних машин і механізмів, автотранспорту, котельних і пересувних електростанцій на рідкому і газовому паливі;</w:t>
      </w:r>
    </w:p>
    <w:p w:rsidR="008225C8" w:rsidRPr="00C12C14" w:rsidRDefault="008225C8" w:rsidP="00C12C14">
      <w:pPr>
        <w:pStyle w:val="a3"/>
        <w:widowControl w:val="0"/>
        <w:numPr>
          <w:ilvl w:val="0"/>
          <w:numId w:val="6"/>
        </w:numPr>
        <w:tabs>
          <w:tab w:val="clear" w:pos="2124"/>
          <w:tab w:val="left" w:pos="1134"/>
        </w:tabs>
        <w:spacing w:line="360" w:lineRule="auto"/>
        <w:ind w:left="0" w:firstLine="709"/>
        <w:jc w:val="both"/>
        <w:rPr>
          <w:b w:val="0"/>
          <w:szCs w:val="28"/>
          <w:lang w:val="uk-UA"/>
        </w:rPr>
      </w:pPr>
      <w:r w:rsidRPr="00C12C14">
        <w:rPr>
          <w:b w:val="0"/>
          <w:szCs w:val="28"/>
          <w:lang w:val="uk-UA"/>
        </w:rPr>
        <w:t>Дим від двигунів, спалювання залишків деревини і будівельних матеріалів;</w:t>
      </w:r>
    </w:p>
    <w:p w:rsidR="008225C8" w:rsidRPr="00C12C14" w:rsidRDefault="008225C8" w:rsidP="00C12C14">
      <w:pPr>
        <w:pStyle w:val="a3"/>
        <w:widowControl w:val="0"/>
        <w:numPr>
          <w:ilvl w:val="0"/>
          <w:numId w:val="6"/>
        </w:numPr>
        <w:tabs>
          <w:tab w:val="clear" w:pos="2124"/>
          <w:tab w:val="left" w:pos="1134"/>
        </w:tabs>
        <w:spacing w:line="360" w:lineRule="auto"/>
        <w:ind w:left="0" w:firstLine="709"/>
        <w:jc w:val="both"/>
        <w:rPr>
          <w:b w:val="0"/>
          <w:szCs w:val="28"/>
          <w:lang w:val="uk-UA"/>
        </w:rPr>
      </w:pPr>
      <w:r w:rsidRPr="00C12C14">
        <w:rPr>
          <w:b w:val="0"/>
          <w:szCs w:val="28"/>
          <w:lang w:val="uk-UA"/>
        </w:rPr>
        <w:t xml:space="preserve">Зварювальні аерозолі від трубозварювальних установок і ручної зварки. </w:t>
      </w:r>
    </w:p>
    <w:p w:rsidR="008225C8" w:rsidRPr="00C12C14" w:rsidRDefault="008225C8" w:rsidP="00C12C14">
      <w:pPr>
        <w:pStyle w:val="a3"/>
        <w:widowControl w:val="0"/>
        <w:numPr>
          <w:ilvl w:val="0"/>
          <w:numId w:val="6"/>
        </w:numPr>
        <w:tabs>
          <w:tab w:val="clear" w:pos="2124"/>
          <w:tab w:val="left" w:pos="1134"/>
        </w:tabs>
        <w:spacing w:line="360" w:lineRule="auto"/>
        <w:ind w:left="0" w:firstLine="709"/>
        <w:jc w:val="both"/>
        <w:rPr>
          <w:b w:val="0"/>
          <w:szCs w:val="28"/>
          <w:lang w:val="uk-UA"/>
        </w:rPr>
      </w:pPr>
      <w:r w:rsidRPr="00C12C14">
        <w:rPr>
          <w:b w:val="0"/>
          <w:szCs w:val="28"/>
          <w:lang w:val="uk-UA"/>
        </w:rPr>
        <w:t>Джерелом забруднення водних об'єктів при будівництві є побутові, промислові і зливові стоки з майданчиків тимчасового житлового селища, тимчасових об'єктів, з майданчиків технологічних об'єктів.</w:t>
      </w:r>
    </w:p>
    <w:p w:rsidR="008225C8" w:rsidRPr="00C12C14" w:rsidRDefault="008225C8" w:rsidP="00C12C14">
      <w:pPr>
        <w:pStyle w:val="a3"/>
        <w:widowControl w:val="0"/>
        <w:spacing w:line="360" w:lineRule="auto"/>
        <w:ind w:firstLine="709"/>
        <w:jc w:val="both"/>
        <w:rPr>
          <w:b w:val="0"/>
          <w:szCs w:val="28"/>
          <w:lang w:val="uk-UA"/>
        </w:rPr>
      </w:pPr>
      <w:r w:rsidRPr="00C12C14">
        <w:rPr>
          <w:b w:val="0"/>
          <w:szCs w:val="28"/>
          <w:lang w:val="uk-UA"/>
        </w:rPr>
        <w:t>Дослідження показали, що одним з найважливіших чинників стратегічних рис є наслідки глобальної зміни клімату.</w:t>
      </w:r>
      <w:r w:rsidR="00FE4A3B" w:rsidRPr="00C12C14">
        <w:rPr>
          <w:b w:val="0"/>
          <w:szCs w:val="28"/>
          <w:lang w:val="uk-UA"/>
        </w:rPr>
        <w:t>[</w:t>
      </w:r>
      <w:r w:rsidR="00D001C8" w:rsidRPr="00C12C14">
        <w:rPr>
          <w:b w:val="0"/>
          <w:szCs w:val="28"/>
          <w:lang w:val="uk-UA"/>
        </w:rPr>
        <w:t>6</w:t>
      </w:r>
      <w:r w:rsidR="00FE4A3B" w:rsidRPr="00C12C14">
        <w:rPr>
          <w:b w:val="0"/>
          <w:szCs w:val="28"/>
          <w:lang w:val="uk-UA"/>
        </w:rPr>
        <w:t>, с. 35-40]</w:t>
      </w:r>
    </w:p>
    <w:p w:rsidR="008225C8" w:rsidRPr="00C12C14" w:rsidRDefault="008225C8" w:rsidP="00C12C14">
      <w:pPr>
        <w:pStyle w:val="a3"/>
        <w:widowControl w:val="0"/>
        <w:spacing w:line="360" w:lineRule="auto"/>
        <w:ind w:firstLine="709"/>
        <w:jc w:val="both"/>
        <w:rPr>
          <w:b w:val="0"/>
          <w:szCs w:val="28"/>
          <w:lang w:val="uk-UA"/>
        </w:rPr>
      </w:pPr>
      <w:r w:rsidRPr="00C12C14">
        <w:rPr>
          <w:b w:val="0"/>
          <w:szCs w:val="28"/>
          <w:lang w:val="uk-UA"/>
        </w:rPr>
        <w:t xml:space="preserve">Основна тенденція зміни клімату </w:t>
      </w:r>
      <w:r w:rsidR="00DC3C79" w:rsidRPr="00C12C14">
        <w:rPr>
          <w:b w:val="0"/>
          <w:szCs w:val="28"/>
          <w:lang w:val="uk-UA"/>
        </w:rPr>
        <w:t>–</w:t>
      </w:r>
      <w:r w:rsidRPr="00C12C14">
        <w:rPr>
          <w:b w:val="0"/>
          <w:szCs w:val="28"/>
          <w:lang w:val="uk-UA"/>
        </w:rPr>
        <w:t xml:space="preserve"> це потепління, посилення посушливості. Одним з проявів кліматичних змін може стати також збільшення частоти таких короткострокових екстремальних погодних умов як сильні снігопади, град, бурі, аномально низькі або високі температури повітря. </w:t>
      </w:r>
    </w:p>
    <w:p w:rsidR="008225C8" w:rsidRPr="00C12C14" w:rsidRDefault="008225C8" w:rsidP="00C12C14">
      <w:pPr>
        <w:pStyle w:val="a3"/>
        <w:widowControl w:val="0"/>
        <w:spacing w:line="360" w:lineRule="auto"/>
        <w:ind w:firstLine="709"/>
        <w:jc w:val="both"/>
        <w:rPr>
          <w:b w:val="0"/>
          <w:szCs w:val="28"/>
          <w:lang w:val="uk-UA"/>
        </w:rPr>
      </w:pPr>
      <w:r w:rsidRPr="00C12C14">
        <w:rPr>
          <w:b w:val="0"/>
          <w:szCs w:val="28"/>
          <w:lang w:val="uk-UA"/>
        </w:rPr>
        <w:t xml:space="preserve">Наслідки глобальної зміни клімату для об'єктів газової галузі не тільки вірогідні, але також і достатньо масштабні: осідання </w:t>
      </w:r>
      <w:r w:rsidR="00995465" w:rsidRPr="00C12C14">
        <w:rPr>
          <w:b w:val="0"/>
          <w:szCs w:val="28"/>
          <w:lang w:val="uk-UA"/>
        </w:rPr>
        <w:t>ґрунтів</w:t>
      </w:r>
      <w:r w:rsidRPr="00C12C14">
        <w:rPr>
          <w:b w:val="0"/>
          <w:szCs w:val="28"/>
          <w:lang w:val="uk-UA"/>
        </w:rPr>
        <w:t xml:space="preserve"> в результаті теплової дії труби при транспорті газу з позитивною температурою, </w:t>
      </w:r>
      <w:r w:rsidR="00995465" w:rsidRPr="00C12C14">
        <w:rPr>
          <w:b w:val="0"/>
          <w:szCs w:val="28"/>
          <w:lang w:val="uk-UA"/>
        </w:rPr>
        <w:t>витріщання</w:t>
      </w:r>
      <w:r w:rsidRPr="00C12C14">
        <w:rPr>
          <w:b w:val="0"/>
          <w:szCs w:val="28"/>
          <w:lang w:val="uk-UA"/>
        </w:rPr>
        <w:t xml:space="preserve"> газопроводу в результаті пропуску по ньому газу з негативною температурою, деградація вічномерзлих </w:t>
      </w:r>
      <w:r w:rsidR="00995465" w:rsidRPr="00C12C14">
        <w:rPr>
          <w:b w:val="0"/>
          <w:szCs w:val="28"/>
          <w:lang w:val="uk-UA"/>
        </w:rPr>
        <w:t>ґрунтів</w:t>
      </w:r>
      <w:r w:rsidRPr="00C12C14">
        <w:rPr>
          <w:b w:val="0"/>
          <w:szCs w:val="28"/>
          <w:lang w:val="uk-UA"/>
        </w:rPr>
        <w:t>, прилеглих до газопроводу.</w:t>
      </w:r>
    </w:p>
    <w:p w:rsidR="008225C8" w:rsidRPr="00C12C14" w:rsidRDefault="008225C8" w:rsidP="00C12C14">
      <w:pPr>
        <w:widowControl w:val="0"/>
        <w:spacing w:line="360" w:lineRule="auto"/>
        <w:ind w:firstLine="709"/>
        <w:jc w:val="both"/>
        <w:rPr>
          <w:b/>
          <w:sz w:val="28"/>
          <w:szCs w:val="28"/>
          <w:lang w:val="uk-UA"/>
        </w:rPr>
      </w:pPr>
      <w:r w:rsidRPr="00C12C14">
        <w:rPr>
          <w:sz w:val="28"/>
          <w:szCs w:val="28"/>
          <w:lang w:val="uk-UA"/>
        </w:rPr>
        <w:t xml:space="preserve">Екологічні проблеми в газовій промисловості мають свою специфіку, яка визначається в основному відчуженням та забрудненням земель в районах промислової експлуатації газових родовищ та проведенням геолого-пошукових робіт на нафту й газ. Щодо використання природного газу в різних секторах економіки та галузях народного господарства, то цей вид ресурсу є найбільш екологічно чистим порівняно з такими енергетичними ресурсами, як вугілля, мазут, торф. </w:t>
      </w:r>
    </w:p>
    <w:p w:rsidR="005A176A" w:rsidRPr="00C12C14" w:rsidRDefault="005A176A" w:rsidP="00C12C14">
      <w:pPr>
        <w:pStyle w:val="a3"/>
        <w:widowControl w:val="0"/>
        <w:spacing w:line="360" w:lineRule="auto"/>
        <w:ind w:firstLine="709"/>
        <w:jc w:val="both"/>
        <w:rPr>
          <w:b w:val="0"/>
          <w:szCs w:val="28"/>
          <w:lang w:val="uk-UA"/>
        </w:rPr>
      </w:pPr>
    </w:p>
    <w:p w:rsidR="008B5FDC" w:rsidRPr="00C12C14" w:rsidRDefault="00C12C14" w:rsidP="00C12C14">
      <w:pPr>
        <w:pStyle w:val="a3"/>
        <w:widowControl w:val="0"/>
        <w:spacing w:line="360" w:lineRule="auto"/>
        <w:ind w:firstLine="709"/>
        <w:jc w:val="both"/>
        <w:rPr>
          <w:szCs w:val="28"/>
          <w:lang w:val="uk-UA"/>
        </w:rPr>
      </w:pPr>
      <w:r>
        <w:rPr>
          <w:b w:val="0"/>
          <w:szCs w:val="28"/>
          <w:lang w:val="uk-UA"/>
        </w:rPr>
        <w:br w:type="page"/>
      </w:r>
      <w:r w:rsidR="00C827B3" w:rsidRPr="00C12C14">
        <w:rPr>
          <w:szCs w:val="28"/>
          <w:lang w:val="uk-UA"/>
        </w:rPr>
        <w:t xml:space="preserve">3.3 </w:t>
      </w:r>
      <w:r w:rsidR="008B5FDC" w:rsidRPr="00C12C14">
        <w:rPr>
          <w:szCs w:val="28"/>
          <w:lang w:val="uk-UA"/>
        </w:rPr>
        <w:t>Історичний фактор</w:t>
      </w:r>
    </w:p>
    <w:p w:rsidR="00BB23EE" w:rsidRPr="00C12C14" w:rsidRDefault="00BB23EE" w:rsidP="00C12C14">
      <w:pPr>
        <w:pStyle w:val="a3"/>
        <w:widowControl w:val="0"/>
        <w:spacing w:line="360" w:lineRule="auto"/>
        <w:ind w:firstLine="709"/>
        <w:jc w:val="both"/>
        <w:rPr>
          <w:b w:val="0"/>
          <w:szCs w:val="28"/>
          <w:lang w:val="uk-UA"/>
        </w:rPr>
      </w:pPr>
    </w:p>
    <w:p w:rsidR="00EC4FBA" w:rsidRPr="00C12C14" w:rsidRDefault="00EC4FBA" w:rsidP="00C12C14">
      <w:pPr>
        <w:pStyle w:val="a3"/>
        <w:widowControl w:val="0"/>
        <w:spacing w:line="360" w:lineRule="auto"/>
        <w:ind w:firstLine="709"/>
        <w:jc w:val="both"/>
        <w:rPr>
          <w:b w:val="0"/>
          <w:szCs w:val="28"/>
          <w:lang w:val="uk-UA"/>
        </w:rPr>
      </w:pPr>
      <w:r w:rsidRPr="00C12C14">
        <w:rPr>
          <w:b w:val="0"/>
          <w:szCs w:val="28"/>
          <w:lang w:val="uk-UA"/>
        </w:rPr>
        <w:t xml:space="preserve">Україна має давні традиції у сфері видобування та використання нафти і природного газу. Перші відомості про нафту в Криму та українських Карпатах сягають у сиву давнину. Промисловий видобуток нафти розпочався у XVIII столітті і вже в 1909 році на Прикарпатті видобувалось 2 млн. тонн нафти. </w:t>
      </w:r>
      <w:r w:rsidR="00FE4A3B" w:rsidRPr="00C12C14">
        <w:rPr>
          <w:b w:val="0"/>
          <w:szCs w:val="28"/>
          <w:lang w:val="uk-UA"/>
        </w:rPr>
        <w:t>[1</w:t>
      </w:r>
      <w:r w:rsidR="00D001C8" w:rsidRPr="00C12C14">
        <w:rPr>
          <w:b w:val="0"/>
          <w:szCs w:val="28"/>
          <w:lang w:val="en-US"/>
        </w:rPr>
        <w:t>2</w:t>
      </w:r>
      <w:r w:rsidR="00FE4A3B" w:rsidRPr="00C12C14">
        <w:rPr>
          <w:b w:val="0"/>
          <w:szCs w:val="28"/>
          <w:lang w:val="uk-UA"/>
        </w:rPr>
        <w:t>, с. 118]</w:t>
      </w:r>
    </w:p>
    <w:p w:rsidR="00BB23EE" w:rsidRPr="00C12C14" w:rsidRDefault="00BB23EE" w:rsidP="00C12C14">
      <w:pPr>
        <w:pStyle w:val="a3"/>
        <w:widowControl w:val="0"/>
        <w:spacing w:line="360" w:lineRule="auto"/>
        <w:ind w:firstLine="709"/>
        <w:jc w:val="both"/>
        <w:rPr>
          <w:b w:val="0"/>
          <w:szCs w:val="28"/>
          <w:lang w:val="uk-UA"/>
        </w:rPr>
      </w:pPr>
      <w:r w:rsidRPr="00C12C14">
        <w:rPr>
          <w:b w:val="0"/>
          <w:szCs w:val="28"/>
          <w:lang w:val="uk-UA"/>
        </w:rPr>
        <w:t>Розвиток газодобувної промисловості України пов’язано з Закарпаттям: перше родовище природного газу було відкрите у 1910 р. в районі м. Калуш (Івано-Франківська обл.). В 1913 р. відкрите Дашавське родовище (Львівська обл.), перша промислова розробка якого почалася в 1924 р. Звідси були прокладені два газопровіда на Львів (в 1929 р., перший в Україні, і в 1940 – 1941 рр.).</w:t>
      </w:r>
    </w:p>
    <w:p w:rsidR="00C1024C" w:rsidRPr="00C12C14" w:rsidRDefault="00C1024C" w:rsidP="00C12C14">
      <w:pPr>
        <w:pStyle w:val="a3"/>
        <w:widowControl w:val="0"/>
        <w:spacing w:line="360" w:lineRule="auto"/>
        <w:ind w:firstLine="709"/>
        <w:jc w:val="both"/>
        <w:rPr>
          <w:b w:val="0"/>
          <w:szCs w:val="28"/>
          <w:lang w:val="uk-UA"/>
        </w:rPr>
      </w:pPr>
      <w:r w:rsidRPr="00C12C14">
        <w:rPr>
          <w:b w:val="0"/>
          <w:szCs w:val="28"/>
          <w:lang w:val="uk-UA"/>
        </w:rPr>
        <w:t>У Прикарпатті Дашавське родовище вико</w:t>
      </w:r>
      <w:r w:rsidR="00055DC6" w:rsidRPr="00C12C14">
        <w:rPr>
          <w:b w:val="0"/>
          <w:szCs w:val="28"/>
          <w:lang w:val="uk-UA"/>
        </w:rPr>
        <w:t>р</w:t>
      </w:r>
      <w:r w:rsidRPr="00C12C14">
        <w:rPr>
          <w:b w:val="0"/>
          <w:szCs w:val="28"/>
          <w:lang w:val="uk-UA"/>
        </w:rPr>
        <w:t>истовується для підземного зберігання газу. Більче-Волицьке газове родовище, що експлуатується з 1949 р. Космацьке газоконденсатне родовище, що експлуатується з 1969 р., є цінним для хімічної промисловості. Його газоконденсат переробляється на Надвірнянському нафтопереробному заводі.</w:t>
      </w:r>
      <w:r w:rsidR="004B6559" w:rsidRPr="00C12C14">
        <w:rPr>
          <w:b w:val="0"/>
          <w:szCs w:val="28"/>
          <w:lang w:val="uk-UA"/>
        </w:rPr>
        <w:t>[</w:t>
      </w:r>
      <w:r w:rsidR="00D001C8" w:rsidRPr="00C12C14">
        <w:rPr>
          <w:b w:val="0"/>
          <w:szCs w:val="28"/>
          <w:lang w:val="en-US"/>
        </w:rPr>
        <w:t>6</w:t>
      </w:r>
      <w:r w:rsidR="004B6559" w:rsidRPr="00C12C14">
        <w:rPr>
          <w:b w:val="0"/>
          <w:szCs w:val="28"/>
          <w:lang w:val="uk-UA"/>
        </w:rPr>
        <w:t>, с. 34]</w:t>
      </w:r>
    </w:p>
    <w:p w:rsidR="007C1EAA" w:rsidRPr="00C12C14" w:rsidRDefault="007C1EAA" w:rsidP="00C12C14">
      <w:pPr>
        <w:pStyle w:val="a3"/>
        <w:widowControl w:val="0"/>
        <w:spacing w:line="360" w:lineRule="auto"/>
        <w:ind w:firstLine="709"/>
        <w:jc w:val="both"/>
        <w:rPr>
          <w:b w:val="0"/>
          <w:szCs w:val="28"/>
          <w:lang w:val="uk-UA"/>
        </w:rPr>
      </w:pPr>
      <w:r w:rsidRPr="00C12C14">
        <w:rPr>
          <w:b w:val="0"/>
          <w:szCs w:val="28"/>
          <w:lang w:val="uk-UA"/>
        </w:rPr>
        <w:t>Зменшення видобутку газу в Передкарпатській нафтогазоносній області пояснюється вичерпанням газу із старих родовищ, нераціональним виробленням значної частини родовищ, оскільки велика кількість газу залишається під землею.</w:t>
      </w:r>
    </w:p>
    <w:p w:rsidR="00035F1A" w:rsidRPr="00C12C14" w:rsidRDefault="00035F1A" w:rsidP="00C12C14">
      <w:pPr>
        <w:pStyle w:val="a3"/>
        <w:widowControl w:val="0"/>
        <w:spacing w:line="360" w:lineRule="auto"/>
        <w:ind w:firstLine="709"/>
        <w:jc w:val="both"/>
        <w:rPr>
          <w:b w:val="0"/>
          <w:szCs w:val="28"/>
          <w:lang w:val="uk-UA"/>
        </w:rPr>
      </w:pPr>
      <w:r w:rsidRPr="00C12C14">
        <w:rPr>
          <w:b w:val="0"/>
          <w:szCs w:val="28"/>
          <w:lang w:val="uk-UA"/>
        </w:rPr>
        <w:t>Газова промисловість як галузь сформувалась у післявоєнні роки на базі розвіданих у країні родовищ природного газу. Найінтенсивнішого розвитку газова промисловість набула у першій половині 70-х років.</w:t>
      </w:r>
      <w:r w:rsidR="004F42BD" w:rsidRPr="00C12C14">
        <w:rPr>
          <w:b w:val="0"/>
          <w:szCs w:val="28"/>
          <w:lang w:val="uk-UA"/>
        </w:rPr>
        <w:t xml:space="preserve"> (Додаток Є)</w:t>
      </w:r>
    </w:p>
    <w:p w:rsidR="00BE3F8C" w:rsidRPr="00C12C14" w:rsidRDefault="00C12C14" w:rsidP="00C12C14">
      <w:pPr>
        <w:pStyle w:val="a3"/>
        <w:widowControl w:val="0"/>
        <w:spacing w:line="360" w:lineRule="auto"/>
        <w:ind w:firstLine="709"/>
        <w:jc w:val="both"/>
        <w:rPr>
          <w:b w:val="0"/>
          <w:szCs w:val="28"/>
          <w:lang w:val="uk-UA"/>
        </w:rPr>
      </w:pPr>
      <w:r>
        <w:rPr>
          <w:b w:val="0"/>
          <w:szCs w:val="28"/>
          <w:lang w:val="uk-UA"/>
        </w:rPr>
        <w:br w:type="page"/>
      </w:r>
      <w:r w:rsidR="00BE3F8C" w:rsidRPr="00C12C14">
        <w:rPr>
          <w:b w:val="0"/>
          <w:szCs w:val="28"/>
          <w:lang w:val="uk-UA"/>
        </w:rPr>
        <w:t>Таблиця 3.1</w:t>
      </w:r>
    </w:p>
    <w:p w:rsidR="00BE3F8C" w:rsidRPr="00C12C14" w:rsidRDefault="00BE3F8C" w:rsidP="00C12C14">
      <w:pPr>
        <w:pStyle w:val="a3"/>
        <w:widowControl w:val="0"/>
        <w:spacing w:line="360" w:lineRule="auto"/>
        <w:ind w:firstLine="709"/>
        <w:jc w:val="both"/>
        <w:rPr>
          <w:b w:val="0"/>
          <w:szCs w:val="28"/>
          <w:lang w:val="uk-UA"/>
        </w:rPr>
      </w:pPr>
      <w:r w:rsidRPr="00C12C14">
        <w:rPr>
          <w:b w:val="0"/>
          <w:szCs w:val="28"/>
          <w:lang w:val="uk-UA"/>
        </w:rPr>
        <w:t>Видобуток природного газу в Україні [12, с. 119]</w:t>
      </w:r>
    </w:p>
    <w:tbl>
      <w:tblPr>
        <w:tblW w:w="9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735"/>
        <w:gridCol w:w="4124"/>
      </w:tblGrid>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b/>
                <w:sz w:val="20"/>
                <w:szCs w:val="20"/>
              </w:rPr>
            </w:pPr>
            <w:bookmarkStart w:id="1" w:name="_Hlk230188444"/>
            <w:r w:rsidRPr="00C12C14">
              <w:rPr>
                <w:b/>
                <w:sz w:val="20"/>
                <w:szCs w:val="20"/>
              </w:rPr>
              <w:t>Роки</w:t>
            </w:r>
          </w:p>
        </w:tc>
        <w:tc>
          <w:tcPr>
            <w:tcW w:w="2735" w:type="dxa"/>
            <w:noWrap/>
            <w:vAlign w:val="center"/>
          </w:tcPr>
          <w:p w:rsidR="004F42BD" w:rsidRPr="00C12C14" w:rsidRDefault="004F42BD" w:rsidP="00C12C14">
            <w:pPr>
              <w:widowControl w:val="0"/>
              <w:spacing w:line="360" w:lineRule="auto"/>
              <w:rPr>
                <w:b/>
                <w:sz w:val="20"/>
                <w:szCs w:val="20"/>
              </w:rPr>
            </w:pPr>
            <w:r w:rsidRPr="00C12C14">
              <w:rPr>
                <w:b/>
                <w:sz w:val="20"/>
                <w:szCs w:val="20"/>
              </w:rPr>
              <w:t>млрд, м3</w:t>
            </w:r>
          </w:p>
        </w:tc>
        <w:tc>
          <w:tcPr>
            <w:tcW w:w="4124" w:type="dxa"/>
            <w:noWrap/>
            <w:vAlign w:val="center"/>
          </w:tcPr>
          <w:p w:rsidR="004F42BD" w:rsidRPr="00C12C14" w:rsidRDefault="004F42BD" w:rsidP="00C12C14">
            <w:pPr>
              <w:widowControl w:val="0"/>
              <w:spacing w:line="360" w:lineRule="auto"/>
              <w:rPr>
                <w:b/>
                <w:sz w:val="20"/>
                <w:szCs w:val="20"/>
              </w:rPr>
            </w:pPr>
            <w:r w:rsidRPr="00C12C14">
              <w:rPr>
                <w:b/>
                <w:sz w:val="20"/>
                <w:szCs w:val="20"/>
              </w:rPr>
              <w:t>В % до досягнутого рівня у 1975 р.</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1940</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0,5</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0,07</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1960</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14,3</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20,03</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1975</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68</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100</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1985</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42,9</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63,88</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1990</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28,1</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41,32</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1995</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18,2</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27,4</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2000</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17,3</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25,4</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2005</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20,5</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30,2</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2006</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19,3</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28,3</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2007</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20,6</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31,7</w:t>
            </w:r>
          </w:p>
        </w:tc>
      </w:tr>
      <w:tr w:rsidR="004F42BD" w:rsidRPr="00C12C14">
        <w:trPr>
          <w:trHeight w:val="227"/>
          <w:jc w:val="center"/>
        </w:trPr>
        <w:tc>
          <w:tcPr>
            <w:tcW w:w="2912" w:type="dxa"/>
            <w:noWrap/>
            <w:vAlign w:val="center"/>
          </w:tcPr>
          <w:p w:rsidR="004F42BD" w:rsidRPr="00C12C14" w:rsidRDefault="004F42BD" w:rsidP="00C12C14">
            <w:pPr>
              <w:widowControl w:val="0"/>
              <w:spacing w:line="360" w:lineRule="auto"/>
              <w:rPr>
                <w:sz w:val="20"/>
                <w:szCs w:val="20"/>
              </w:rPr>
            </w:pPr>
            <w:r w:rsidRPr="00C12C14">
              <w:rPr>
                <w:sz w:val="20"/>
                <w:szCs w:val="20"/>
              </w:rPr>
              <w:t>2008</w:t>
            </w:r>
          </w:p>
        </w:tc>
        <w:tc>
          <w:tcPr>
            <w:tcW w:w="2735" w:type="dxa"/>
            <w:noWrap/>
            <w:vAlign w:val="center"/>
          </w:tcPr>
          <w:p w:rsidR="004F42BD" w:rsidRPr="00C12C14" w:rsidRDefault="004F42BD" w:rsidP="00C12C14">
            <w:pPr>
              <w:widowControl w:val="0"/>
              <w:spacing w:line="360" w:lineRule="auto"/>
              <w:rPr>
                <w:sz w:val="20"/>
                <w:szCs w:val="20"/>
              </w:rPr>
            </w:pPr>
            <w:r w:rsidRPr="00C12C14">
              <w:rPr>
                <w:sz w:val="20"/>
                <w:szCs w:val="20"/>
              </w:rPr>
              <w:t>19,8</w:t>
            </w:r>
          </w:p>
        </w:tc>
        <w:tc>
          <w:tcPr>
            <w:tcW w:w="4124" w:type="dxa"/>
            <w:noWrap/>
            <w:vAlign w:val="center"/>
          </w:tcPr>
          <w:p w:rsidR="004F42BD" w:rsidRPr="00C12C14" w:rsidRDefault="004F42BD" w:rsidP="00C12C14">
            <w:pPr>
              <w:widowControl w:val="0"/>
              <w:spacing w:line="360" w:lineRule="auto"/>
              <w:rPr>
                <w:sz w:val="20"/>
                <w:szCs w:val="20"/>
              </w:rPr>
            </w:pPr>
            <w:r w:rsidRPr="00C12C14">
              <w:rPr>
                <w:sz w:val="20"/>
                <w:szCs w:val="20"/>
              </w:rPr>
              <w:t>29,1</w:t>
            </w:r>
          </w:p>
        </w:tc>
      </w:tr>
      <w:bookmarkEnd w:id="1"/>
    </w:tbl>
    <w:p w:rsidR="004F42BD" w:rsidRPr="00C12C14" w:rsidRDefault="004F42BD" w:rsidP="00C12C14">
      <w:pPr>
        <w:pStyle w:val="a3"/>
        <w:widowControl w:val="0"/>
        <w:spacing w:line="360" w:lineRule="auto"/>
        <w:ind w:firstLine="709"/>
        <w:jc w:val="both"/>
        <w:rPr>
          <w:b w:val="0"/>
          <w:szCs w:val="28"/>
          <w:lang w:val="uk-UA"/>
        </w:rPr>
      </w:pPr>
    </w:p>
    <w:p w:rsidR="00BB23EE" w:rsidRPr="00C12C14" w:rsidRDefault="00035F1A" w:rsidP="00C12C14">
      <w:pPr>
        <w:pStyle w:val="a3"/>
        <w:widowControl w:val="0"/>
        <w:spacing w:line="360" w:lineRule="auto"/>
        <w:ind w:firstLine="709"/>
        <w:jc w:val="both"/>
        <w:rPr>
          <w:b w:val="0"/>
          <w:szCs w:val="28"/>
          <w:lang w:val="uk-UA"/>
        </w:rPr>
      </w:pPr>
      <w:r w:rsidRPr="00C12C14">
        <w:rPr>
          <w:b w:val="0"/>
          <w:szCs w:val="28"/>
          <w:lang w:val="uk-UA"/>
        </w:rPr>
        <w:t>Починаючи з другої половини 70-х років</w:t>
      </w:r>
      <w:r w:rsidR="00C1024C" w:rsidRPr="00C12C14">
        <w:rPr>
          <w:b w:val="0"/>
          <w:szCs w:val="28"/>
          <w:lang w:val="uk-UA"/>
        </w:rPr>
        <w:t xml:space="preserve"> і до цього часу видобуток</w:t>
      </w:r>
      <w:r w:rsidR="00C12C14">
        <w:rPr>
          <w:b w:val="0"/>
          <w:szCs w:val="28"/>
          <w:lang w:val="uk-UA"/>
        </w:rPr>
        <w:t xml:space="preserve"> </w:t>
      </w:r>
      <w:r w:rsidR="00C1024C" w:rsidRPr="00C12C14">
        <w:rPr>
          <w:b w:val="0"/>
          <w:szCs w:val="28"/>
          <w:lang w:val="uk-UA"/>
        </w:rPr>
        <w:t xml:space="preserve">газу в Україні знизився більш ніж у 3 рази. </w:t>
      </w:r>
      <w:r w:rsidR="00BB23EE" w:rsidRPr="00C12C14">
        <w:rPr>
          <w:b w:val="0"/>
          <w:szCs w:val="28"/>
          <w:lang w:val="uk-UA"/>
        </w:rPr>
        <w:t>В 1978 р. в Україні експлуатувалося 62 газових родовища. В 50-х роках було прокладено ряд газопроводів, які транспортували газ за межі України (Дашава – Москва, Рудки – Рига та ін.).</w:t>
      </w:r>
    </w:p>
    <w:p w:rsidR="0024487D" w:rsidRPr="00C12C14" w:rsidRDefault="00BB23EE" w:rsidP="00C12C14">
      <w:pPr>
        <w:pStyle w:val="a3"/>
        <w:widowControl w:val="0"/>
        <w:spacing w:line="360" w:lineRule="auto"/>
        <w:ind w:firstLine="709"/>
        <w:jc w:val="both"/>
        <w:rPr>
          <w:b w:val="0"/>
          <w:szCs w:val="28"/>
          <w:lang w:val="uk-UA"/>
        </w:rPr>
      </w:pPr>
      <w:r w:rsidRPr="00C12C14">
        <w:rPr>
          <w:b w:val="0"/>
          <w:szCs w:val="28"/>
          <w:lang w:val="uk-UA"/>
        </w:rPr>
        <w:t>В останні роки важливим районом газовидобутку став Донецько-Приднепровський район: на початку 80-х років тут видобували д</w:t>
      </w:r>
      <w:r w:rsidR="00861E37" w:rsidRPr="00C12C14">
        <w:rPr>
          <w:b w:val="0"/>
          <w:szCs w:val="28"/>
          <w:lang w:val="uk-UA"/>
        </w:rPr>
        <w:t xml:space="preserve">о 80% республіканського газу. </w:t>
      </w:r>
      <w:r w:rsidR="0024487D" w:rsidRPr="00C12C14">
        <w:rPr>
          <w:b w:val="0"/>
          <w:szCs w:val="28"/>
          <w:lang w:val="uk-UA"/>
        </w:rPr>
        <w:t>Дніпровсько-Донецьку газоносну область виявлено поряд з покладами нафти в Дніпровсько-Донецькій западині. Основні родовища газу стали відомими у другій половині 60-х років. Дніпровсько-Донецька нафтогазоносна область найбільша в Україні, на неї припадає 93,8 %</w:t>
      </w:r>
      <w:r w:rsidR="00C12C14">
        <w:rPr>
          <w:b w:val="0"/>
          <w:szCs w:val="28"/>
          <w:lang w:val="uk-UA"/>
        </w:rPr>
        <w:t xml:space="preserve"> </w:t>
      </w:r>
      <w:r w:rsidR="0024487D" w:rsidRPr="00C12C14">
        <w:rPr>
          <w:b w:val="0"/>
          <w:szCs w:val="28"/>
          <w:lang w:val="uk-UA"/>
        </w:rPr>
        <w:t xml:space="preserve">видобутку газу країни. </w:t>
      </w:r>
      <w:r w:rsidR="00861E37" w:rsidRPr="00C12C14">
        <w:rPr>
          <w:b w:val="0"/>
          <w:szCs w:val="28"/>
          <w:lang w:val="uk-UA"/>
        </w:rPr>
        <w:t>Великі родовища</w:t>
      </w:r>
      <w:r w:rsidR="0024487D" w:rsidRPr="00C12C14">
        <w:rPr>
          <w:b w:val="0"/>
          <w:szCs w:val="28"/>
          <w:lang w:val="uk-UA"/>
        </w:rPr>
        <w:t xml:space="preserve"> розташовані в Харківській </w:t>
      </w:r>
      <w:r w:rsidR="00861E37" w:rsidRPr="00C12C14">
        <w:rPr>
          <w:b w:val="0"/>
          <w:szCs w:val="28"/>
          <w:lang w:val="uk-UA"/>
        </w:rPr>
        <w:t xml:space="preserve">(Шебелинське, </w:t>
      </w:r>
      <w:r w:rsidR="0024487D" w:rsidRPr="00C12C14">
        <w:rPr>
          <w:b w:val="0"/>
          <w:szCs w:val="28"/>
          <w:lang w:val="uk-UA"/>
        </w:rPr>
        <w:t xml:space="preserve">Дружелюбівське, </w:t>
      </w:r>
      <w:r w:rsidR="00861E37" w:rsidRPr="00C12C14">
        <w:rPr>
          <w:b w:val="0"/>
          <w:szCs w:val="28"/>
          <w:lang w:val="uk-UA"/>
        </w:rPr>
        <w:t>Хрестищенське та ін.)</w:t>
      </w:r>
      <w:r w:rsidR="0024487D" w:rsidRPr="00C12C14">
        <w:rPr>
          <w:b w:val="0"/>
          <w:szCs w:val="28"/>
          <w:lang w:val="uk-UA"/>
        </w:rPr>
        <w:t>; Сумській (Рибальське, Качанівське); Полтавській (Солохо-Диканське); Дніпропетровській (Перещепинське) та Чернігівській (Гнідинцівське) областях</w:t>
      </w:r>
      <w:r w:rsidR="00861E37" w:rsidRPr="00C12C14">
        <w:rPr>
          <w:b w:val="0"/>
          <w:szCs w:val="28"/>
          <w:lang w:val="uk-UA"/>
        </w:rPr>
        <w:t xml:space="preserve">. </w:t>
      </w:r>
      <w:r w:rsidR="0024487D" w:rsidRPr="00C12C14">
        <w:rPr>
          <w:b w:val="0"/>
          <w:szCs w:val="28"/>
          <w:lang w:val="uk-UA"/>
        </w:rPr>
        <w:t>[</w:t>
      </w:r>
      <w:r w:rsidR="004B6559" w:rsidRPr="00C12C14">
        <w:rPr>
          <w:b w:val="0"/>
          <w:szCs w:val="28"/>
          <w:lang w:val="uk-UA"/>
        </w:rPr>
        <w:t>1</w:t>
      </w:r>
      <w:r w:rsidR="00D001C8" w:rsidRPr="00C12C14">
        <w:rPr>
          <w:b w:val="0"/>
          <w:szCs w:val="28"/>
          <w:lang w:val="en-US"/>
        </w:rPr>
        <w:t>2</w:t>
      </w:r>
      <w:r w:rsidR="004B6559" w:rsidRPr="00C12C14">
        <w:rPr>
          <w:b w:val="0"/>
          <w:szCs w:val="28"/>
          <w:lang w:val="uk-UA"/>
        </w:rPr>
        <w:t>, с. 119</w:t>
      </w:r>
      <w:r w:rsidR="0024487D" w:rsidRPr="00C12C14">
        <w:rPr>
          <w:b w:val="0"/>
          <w:szCs w:val="28"/>
          <w:lang w:val="uk-UA"/>
        </w:rPr>
        <w:t xml:space="preserve">] </w:t>
      </w:r>
    </w:p>
    <w:p w:rsidR="004B6559" w:rsidRPr="00C12C14" w:rsidRDefault="00861E37" w:rsidP="00C12C14">
      <w:pPr>
        <w:pStyle w:val="a3"/>
        <w:widowControl w:val="0"/>
        <w:spacing w:line="360" w:lineRule="auto"/>
        <w:ind w:firstLine="709"/>
        <w:jc w:val="both"/>
        <w:rPr>
          <w:b w:val="0"/>
          <w:szCs w:val="28"/>
          <w:lang w:val="uk-UA"/>
        </w:rPr>
      </w:pPr>
      <w:r w:rsidRPr="00C12C14">
        <w:rPr>
          <w:b w:val="0"/>
          <w:szCs w:val="28"/>
          <w:lang w:val="uk-UA"/>
        </w:rPr>
        <w:t>В</w:t>
      </w:r>
      <w:r w:rsidR="0024487D" w:rsidRPr="00C12C14">
        <w:rPr>
          <w:b w:val="0"/>
          <w:szCs w:val="28"/>
          <w:lang w:val="uk-UA"/>
        </w:rPr>
        <w:t xml:space="preserve"> Ш</w:t>
      </w:r>
      <w:r w:rsidRPr="00C12C14">
        <w:rPr>
          <w:b w:val="0"/>
          <w:szCs w:val="28"/>
          <w:lang w:val="uk-UA"/>
        </w:rPr>
        <w:t>ебелинському родовищі з початку експлуатації добуто рекордна кількість газу – більш 554 млрд. м</w:t>
      </w:r>
      <w:r w:rsidRPr="00C12C14">
        <w:rPr>
          <w:b w:val="0"/>
          <w:szCs w:val="28"/>
          <w:vertAlign w:val="superscript"/>
          <w:lang w:val="uk-UA"/>
        </w:rPr>
        <w:t>3</w:t>
      </w:r>
      <w:r w:rsidRPr="00C12C14">
        <w:rPr>
          <w:b w:val="0"/>
          <w:szCs w:val="28"/>
          <w:lang w:val="uk-UA"/>
        </w:rPr>
        <w:t>.</w:t>
      </w:r>
      <w:r w:rsidR="0024487D" w:rsidRPr="00C12C14">
        <w:rPr>
          <w:b w:val="0"/>
          <w:szCs w:val="28"/>
          <w:lang w:val="uk-UA"/>
        </w:rPr>
        <w:t xml:space="preserve"> Друге місце за запасами газу займає Західнохрестищенське газоконденсатне родовище, яке експлуатують з 1970</w:t>
      </w:r>
      <w:r w:rsidR="00774353" w:rsidRPr="00C12C14">
        <w:rPr>
          <w:b w:val="0"/>
          <w:szCs w:val="28"/>
          <w:lang w:val="uk-UA"/>
        </w:rPr>
        <w:t xml:space="preserve"> </w:t>
      </w:r>
      <w:r w:rsidR="0024487D" w:rsidRPr="00C12C14">
        <w:rPr>
          <w:b w:val="0"/>
          <w:szCs w:val="28"/>
          <w:lang w:val="uk-UA"/>
        </w:rPr>
        <w:t>р.</w:t>
      </w:r>
      <w:r w:rsidR="00B1522B" w:rsidRPr="00C12C14">
        <w:rPr>
          <w:b w:val="0"/>
          <w:szCs w:val="28"/>
          <w:lang w:val="uk-UA"/>
        </w:rPr>
        <w:t xml:space="preserve"> Гнідинцівське нафтогазоконденсатне родовище – одне з найпродуктивніших в Україні з 1960 р. </w:t>
      </w:r>
      <w:r w:rsidR="004B6559" w:rsidRPr="00C12C14">
        <w:rPr>
          <w:b w:val="0"/>
          <w:szCs w:val="28"/>
          <w:lang w:val="uk-UA"/>
        </w:rPr>
        <w:t>[1</w:t>
      </w:r>
      <w:r w:rsidR="00D001C8" w:rsidRPr="00C12C14">
        <w:rPr>
          <w:b w:val="0"/>
          <w:szCs w:val="28"/>
          <w:lang w:val="uk-UA"/>
        </w:rPr>
        <w:t>2</w:t>
      </w:r>
      <w:r w:rsidR="004B6559" w:rsidRPr="00C12C14">
        <w:rPr>
          <w:b w:val="0"/>
          <w:szCs w:val="28"/>
          <w:lang w:val="uk-UA"/>
        </w:rPr>
        <w:t xml:space="preserve">, с. 120] </w:t>
      </w:r>
    </w:p>
    <w:p w:rsidR="00861E37" w:rsidRPr="00C12C14" w:rsidRDefault="00861E37" w:rsidP="00C12C14">
      <w:pPr>
        <w:pStyle w:val="a3"/>
        <w:widowControl w:val="0"/>
        <w:spacing w:line="360" w:lineRule="auto"/>
        <w:ind w:firstLine="709"/>
        <w:jc w:val="both"/>
        <w:rPr>
          <w:b w:val="0"/>
          <w:szCs w:val="28"/>
          <w:lang w:val="uk-UA"/>
        </w:rPr>
      </w:pPr>
      <w:r w:rsidRPr="00C12C14">
        <w:rPr>
          <w:b w:val="0"/>
          <w:szCs w:val="28"/>
          <w:lang w:val="uk-UA"/>
        </w:rPr>
        <w:t xml:space="preserve">Не так давно відкрито третій нафтогазоносний район – Приморський. Його найбільшими газовими родовищами є Джанкойське, Глибовське, Оленівське (Крим) та ін. </w:t>
      </w:r>
    </w:p>
    <w:p w:rsidR="00B1522B" w:rsidRPr="00C12C14" w:rsidRDefault="00B1522B" w:rsidP="00C12C14">
      <w:pPr>
        <w:pStyle w:val="a3"/>
        <w:widowControl w:val="0"/>
        <w:spacing w:line="360" w:lineRule="auto"/>
        <w:ind w:firstLine="709"/>
        <w:jc w:val="both"/>
        <w:rPr>
          <w:b w:val="0"/>
          <w:szCs w:val="28"/>
          <w:lang w:val="uk-UA"/>
        </w:rPr>
      </w:pPr>
      <w:r w:rsidRPr="00C12C14">
        <w:rPr>
          <w:b w:val="0"/>
          <w:szCs w:val="28"/>
          <w:lang w:val="uk-UA"/>
        </w:rPr>
        <w:t xml:space="preserve">Геологорозвідники й сьогодні виявляють нові родовища газу, в тому числі в Луганській області, що свідчить про багатство надр Дніпровсько-Донецької западини. </w:t>
      </w:r>
    </w:p>
    <w:p w:rsidR="00EC4FBA" w:rsidRPr="00C12C14" w:rsidRDefault="00EC4FBA" w:rsidP="00C12C14">
      <w:pPr>
        <w:pStyle w:val="a3"/>
        <w:widowControl w:val="0"/>
        <w:spacing w:line="360" w:lineRule="auto"/>
        <w:ind w:firstLine="709"/>
        <w:jc w:val="both"/>
        <w:rPr>
          <w:b w:val="0"/>
          <w:szCs w:val="28"/>
          <w:lang w:val="uk-UA"/>
        </w:rPr>
      </w:pPr>
      <w:r w:rsidRPr="00C12C14">
        <w:rPr>
          <w:b w:val="0"/>
          <w:szCs w:val="28"/>
          <w:lang w:val="uk-UA"/>
        </w:rPr>
        <w:t>Україна належить до країн з дефіцитом власних природних вуглеводневих ресурсів, задовольняючи потребу в газі за рахунок власного видобутку на 23-25%, у нафті – на 12-15%.</w:t>
      </w:r>
      <w:r w:rsidR="004B6559" w:rsidRPr="00C12C14">
        <w:rPr>
          <w:b w:val="0"/>
          <w:szCs w:val="28"/>
          <w:lang w:val="uk-UA"/>
        </w:rPr>
        <w:t xml:space="preserve"> [9] </w:t>
      </w:r>
    </w:p>
    <w:p w:rsidR="00923B0F" w:rsidRPr="00C12C14" w:rsidRDefault="00EC4FBA" w:rsidP="00C12C14">
      <w:pPr>
        <w:pStyle w:val="a3"/>
        <w:widowControl w:val="0"/>
        <w:spacing w:line="360" w:lineRule="auto"/>
        <w:ind w:firstLine="709"/>
        <w:jc w:val="both"/>
        <w:rPr>
          <w:b w:val="0"/>
          <w:szCs w:val="28"/>
          <w:lang w:val="uk-UA"/>
        </w:rPr>
      </w:pPr>
      <w:r w:rsidRPr="00C12C14">
        <w:rPr>
          <w:b w:val="0"/>
          <w:szCs w:val="28"/>
          <w:lang w:val="uk-UA"/>
        </w:rPr>
        <w:t>У 1991 році споживання природного газу становило 118,1 млрд. куб. метрів і країна посідала 3 місце в світі за рівнем споживання газу, поступаючись тільки США і Росії. За останні 17 років використання природного газу в Україні зменшилося більш ніж на третину.</w:t>
      </w:r>
    </w:p>
    <w:p w:rsidR="00923B0F" w:rsidRPr="00C12C14" w:rsidRDefault="00923B0F" w:rsidP="00C12C14">
      <w:pPr>
        <w:pStyle w:val="a3"/>
        <w:widowControl w:val="0"/>
        <w:spacing w:line="360" w:lineRule="auto"/>
        <w:ind w:firstLine="709"/>
        <w:jc w:val="both"/>
        <w:rPr>
          <w:b w:val="0"/>
          <w:szCs w:val="28"/>
          <w:lang w:val="uk-UA"/>
        </w:rPr>
      </w:pPr>
    </w:p>
    <w:p w:rsidR="008B5FDC" w:rsidRPr="00C12C14" w:rsidRDefault="00C827B3" w:rsidP="00C12C14">
      <w:pPr>
        <w:pStyle w:val="a3"/>
        <w:widowControl w:val="0"/>
        <w:spacing w:line="360" w:lineRule="auto"/>
        <w:ind w:firstLine="709"/>
        <w:jc w:val="both"/>
        <w:rPr>
          <w:szCs w:val="28"/>
          <w:lang w:val="uk-UA"/>
        </w:rPr>
      </w:pPr>
      <w:r w:rsidRPr="00C12C14">
        <w:rPr>
          <w:szCs w:val="28"/>
          <w:lang w:val="uk-UA"/>
        </w:rPr>
        <w:t xml:space="preserve">3.4 </w:t>
      </w:r>
      <w:r w:rsidR="008B5FDC" w:rsidRPr="00C12C14">
        <w:rPr>
          <w:szCs w:val="28"/>
          <w:lang w:val="uk-UA"/>
        </w:rPr>
        <w:t>Споживчий фактор</w:t>
      </w:r>
    </w:p>
    <w:p w:rsidR="00EC4FBA" w:rsidRPr="00C12C14" w:rsidRDefault="00EC4FBA" w:rsidP="00C12C14">
      <w:pPr>
        <w:pStyle w:val="a3"/>
        <w:widowControl w:val="0"/>
        <w:spacing w:line="360" w:lineRule="auto"/>
        <w:ind w:firstLine="709"/>
        <w:jc w:val="both"/>
        <w:rPr>
          <w:b w:val="0"/>
          <w:szCs w:val="28"/>
          <w:lang w:val="uk-UA"/>
        </w:rPr>
      </w:pPr>
    </w:p>
    <w:p w:rsidR="00BB7748" w:rsidRPr="00C12C14" w:rsidRDefault="00BE1F91" w:rsidP="00C12C14">
      <w:pPr>
        <w:pStyle w:val="a3"/>
        <w:widowControl w:val="0"/>
        <w:spacing w:line="360" w:lineRule="auto"/>
        <w:ind w:firstLine="709"/>
        <w:jc w:val="both"/>
        <w:rPr>
          <w:b w:val="0"/>
          <w:szCs w:val="28"/>
          <w:lang w:val="uk-UA"/>
        </w:rPr>
      </w:pPr>
      <w:r w:rsidRPr="00C12C14">
        <w:rPr>
          <w:b w:val="0"/>
          <w:szCs w:val="28"/>
          <w:lang w:val="uk-UA"/>
        </w:rPr>
        <w:t xml:space="preserve">На розміщення паливної промисловості впливає географія розміщення населення. </w:t>
      </w:r>
      <w:r w:rsidR="00BB7748" w:rsidRPr="00C12C14">
        <w:rPr>
          <w:b w:val="0"/>
          <w:szCs w:val="28"/>
          <w:lang w:val="uk-UA"/>
        </w:rPr>
        <w:t>Населення виступає не тільки як споживач, але і як трудові ресурси, без яких неможливий процес будь-якого виробництва. Така тенденція проявляється тому, що місця зосередження населення одночасно не тількі джерела трудових ресурсів, але і споживачі значної кількості промислової продукції.</w:t>
      </w:r>
      <w:r w:rsidR="00232F27" w:rsidRPr="00C12C14">
        <w:rPr>
          <w:b w:val="0"/>
          <w:szCs w:val="28"/>
          <w:lang w:val="uk-UA"/>
        </w:rPr>
        <w:t xml:space="preserve"> Забезпеченість блакитним паливом споживачів України має не лише виробниче, а й соціальне значення.</w:t>
      </w:r>
      <w:r w:rsidR="00C954DF" w:rsidRPr="00C12C14">
        <w:rPr>
          <w:b w:val="0"/>
          <w:szCs w:val="28"/>
          <w:lang w:val="uk-UA"/>
        </w:rPr>
        <w:t>[1</w:t>
      </w:r>
      <w:r w:rsidR="00D001C8" w:rsidRPr="00C12C14">
        <w:rPr>
          <w:b w:val="0"/>
          <w:szCs w:val="28"/>
        </w:rPr>
        <w:t>8</w:t>
      </w:r>
      <w:r w:rsidR="00C954DF" w:rsidRPr="00C12C14">
        <w:rPr>
          <w:b w:val="0"/>
          <w:szCs w:val="28"/>
          <w:lang w:val="uk-UA"/>
        </w:rPr>
        <w:t xml:space="preserve">, с. 123] </w:t>
      </w:r>
    </w:p>
    <w:p w:rsidR="00BB7748" w:rsidRPr="00C12C14" w:rsidRDefault="00BB7748" w:rsidP="00C12C14">
      <w:pPr>
        <w:pStyle w:val="a3"/>
        <w:widowControl w:val="0"/>
        <w:spacing w:line="360" w:lineRule="auto"/>
        <w:ind w:firstLine="709"/>
        <w:jc w:val="both"/>
        <w:rPr>
          <w:b w:val="0"/>
          <w:szCs w:val="28"/>
          <w:lang w:val="uk-UA"/>
        </w:rPr>
      </w:pPr>
      <w:r w:rsidRPr="00C12C14">
        <w:rPr>
          <w:b w:val="0"/>
          <w:szCs w:val="28"/>
          <w:lang w:val="uk-UA"/>
        </w:rPr>
        <w:t xml:space="preserve">Газотранспортна система, оператором якої є підприємство в складі НАК </w:t>
      </w:r>
      <w:r w:rsidR="00DC3C79" w:rsidRPr="00C12C14">
        <w:rPr>
          <w:b w:val="0"/>
          <w:szCs w:val="28"/>
          <w:lang w:val="uk-UA"/>
        </w:rPr>
        <w:t>«</w:t>
      </w:r>
      <w:r w:rsidRPr="00C12C14">
        <w:rPr>
          <w:b w:val="0"/>
          <w:szCs w:val="28"/>
          <w:lang w:val="uk-UA"/>
        </w:rPr>
        <w:t>Нафтогаз України</w:t>
      </w:r>
      <w:r w:rsidR="00DC3C79" w:rsidRPr="00C12C14">
        <w:rPr>
          <w:b w:val="0"/>
          <w:szCs w:val="28"/>
          <w:lang w:val="uk-UA"/>
        </w:rPr>
        <w:t>»</w:t>
      </w:r>
      <w:r w:rsidRPr="00C12C14">
        <w:rPr>
          <w:b w:val="0"/>
          <w:szCs w:val="28"/>
          <w:lang w:val="uk-UA"/>
        </w:rPr>
        <w:t xml:space="preserve"> </w:t>
      </w:r>
      <w:r w:rsidR="00DC3C79" w:rsidRPr="00C12C14">
        <w:rPr>
          <w:b w:val="0"/>
          <w:szCs w:val="28"/>
          <w:lang w:val="uk-UA"/>
        </w:rPr>
        <w:t>–</w:t>
      </w:r>
      <w:r w:rsidRPr="00C12C14">
        <w:rPr>
          <w:b w:val="0"/>
          <w:szCs w:val="28"/>
          <w:lang w:val="uk-UA"/>
        </w:rPr>
        <w:t xml:space="preserve"> дочірня компанія </w:t>
      </w:r>
      <w:r w:rsidR="00DC3C79" w:rsidRPr="00C12C14">
        <w:rPr>
          <w:b w:val="0"/>
          <w:szCs w:val="28"/>
          <w:lang w:val="uk-UA"/>
        </w:rPr>
        <w:t>«</w:t>
      </w:r>
      <w:r w:rsidRPr="00C12C14">
        <w:rPr>
          <w:b w:val="0"/>
          <w:szCs w:val="28"/>
          <w:lang w:val="uk-UA"/>
        </w:rPr>
        <w:t>Укртрансгаз</w:t>
      </w:r>
      <w:r w:rsidR="00DC3C79" w:rsidRPr="00C12C14">
        <w:rPr>
          <w:b w:val="0"/>
          <w:szCs w:val="28"/>
          <w:lang w:val="uk-UA"/>
        </w:rPr>
        <w:t>»</w:t>
      </w:r>
      <w:r w:rsidRPr="00C12C14">
        <w:rPr>
          <w:b w:val="0"/>
          <w:szCs w:val="28"/>
          <w:lang w:val="uk-UA"/>
        </w:rPr>
        <w:t xml:space="preserve">, забезпечує подачу газу внутрішнім споживачам і здійснює основний обсяг експортних поставок російського газу в інші європейські країни (за даними </w:t>
      </w:r>
      <w:r w:rsidR="00DC3C79" w:rsidRPr="00C12C14">
        <w:rPr>
          <w:b w:val="0"/>
          <w:szCs w:val="28"/>
          <w:lang w:val="uk-UA"/>
        </w:rPr>
        <w:t>«</w:t>
      </w:r>
      <w:r w:rsidRPr="00C12C14">
        <w:rPr>
          <w:b w:val="0"/>
          <w:szCs w:val="28"/>
          <w:lang w:val="uk-UA"/>
        </w:rPr>
        <w:t>Газпрому</w:t>
      </w:r>
      <w:r w:rsidR="00DC3C79" w:rsidRPr="00C12C14">
        <w:rPr>
          <w:b w:val="0"/>
          <w:szCs w:val="28"/>
          <w:lang w:val="uk-UA"/>
        </w:rPr>
        <w:t>»</w:t>
      </w:r>
      <w:r w:rsidRPr="00C12C14">
        <w:rPr>
          <w:b w:val="0"/>
          <w:szCs w:val="28"/>
          <w:lang w:val="uk-UA"/>
        </w:rPr>
        <w:t xml:space="preserve"> </w:t>
      </w:r>
      <w:r w:rsidR="00DC3C79" w:rsidRPr="00C12C14">
        <w:rPr>
          <w:b w:val="0"/>
          <w:szCs w:val="28"/>
          <w:lang w:val="uk-UA"/>
        </w:rPr>
        <w:t>–</w:t>
      </w:r>
      <w:r w:rsidRPr="00C12C14">
        <w:rPr>
          <w:b w:val="0"/>
          <w:szCs w:val="28"/>
          <w:lang w:val="uk-UA"/>
        </w:rPr>
        <w:t xml:space="preserve"> більше 80% від обсягу всього газу, що експортується ).</w:t>
      </w:r>
    </w:p>
    <w:p w:rsidR="0017268D" w:rsidRPr="00C12C14" w:rsidRDefault="00BB7748" w:rsidP="00C12C14">
      <w:pPr>
        <w:pStyle w:val="a3"/>
        <w:widowControl w:val="0"/>
        <w:spacing w:line="360" w:lineRule="auto"/>
        <w:ind w:firstLine="709"/>
        <w:jc w:val="both"/>
        <w:rPr>
          <w:b w:val="0"/>
          <w:szCs w:val="28"/>
          <w:lang w:val="uk-UA"/>
        </w:rPr>
      </w:pPr>
      <w:r w:rsidRPr="00C12C14">
        <w:rPr>
          <w:b w:val="0"/>
          <w:szCs w:val="28"/>
          <w:lang w:val="uk-UA"/>
        </w:rPr>
        <w:t xml:space="preserve">Щорічно через газотранспортну систему для споживачів України транспортується близько 70 млрд. кубометрів природного газу, а також 110-120 млрд. кубометрів </w:t>
      </w:r>
      <w:r w:rsidR="00DC3C79" w:rsidRPr="00C12C14">
        <w:rPr>
          <w:b w:val="0"/>
          <w:szCs w:val="28"/>
          <w:lang w:val="uk-UA"/>
        </w:rPr>
        <w:t>–</w:t>
      </w:r>
      <w:r w:rsidRPr="00C12C14">
        <w:rPr>
          <w:b w:val="0"/>
          <w:szCs w:val="28"/>
          <w:lang w:val="uk-UA"/>
        </w:rPr>
        <w:t xml:space="preserve"> в країни Західної і Центральної Європи. </w:t>
      </w:r>
      <w:r w:rsidR="00C954DF" w:rsidRPr="00C12C14">
        <w:rPr>
          <w:b w:val="0"/>
          <w:szCs w:val="28"/>
          <w:lang w:val="uk-UA"/>
        </w:rPr>
        <w:t xml:space="preserve">[8] </w:t>
      </w:r>
    </w:p>
    <w:p w:rsidR="00F35770" w:rsidRPr="00C12C14" w:rsidRDefault="00F35770" w:rsidP="00C12C14">
      <w:pPr>
        <w:pStyle w:val="a3"/>
        <w:widowControl w:val="0"/>
        <w:spacing w:line="360" w:lineRule="auto"/>
        <w:ind w:firstLine="709"/>
        <w:jc w:val="both"/>
        <w:rPr>
          <w:b w:val="0"/>
          <w:szCs w:val="28"/>
          <w:lang w:val="uk-UA"/>
        </w:rPr>
      </w:pPr>
      <w:r w:rsidRPr="00C12C14">
        <w:rPr>
          <w:b w:val="0"/>
          <w:szCs w:val="28"/>
          <w:lang w:val="uk-UA"/>
        </w:rPr>
        <w:t xml:space="preserve">Споживання природного газу в Україні в 2007 році скоротилося на 5,5% (на 4,1 млрд куб. м) у порівнянні з 2006 роком </w:t>
      </w:r>
      <w:r w:rsidR="00DC3C79" w:rsidRPr="00C12C14">
        <w:rPr>
          <w:b w:val="0"/>
          <w:szCs w:val="28"/>
          <w:lang w:val="uk-UA"/>
        </w:rPr>
        <w:t>–</w:t>
      </w:r>
      <w:r w:rsidRPr="00C12C14">
        <w:rPr>
          <w:b w:val="0"/>
          <w:szCs w:val="28"/>
          <w:lang w:val="uk-UA"/>
        </w:rPr>
        <w:t xml:space="preserve"> до 69,8 млрд куб. м, у тому числі безпосередньо споживачами </w:t>
      </w:r>
      <w:r w:rsidR="00DC3C79" w:rsidRPr="00C12C14">
        <w:rPr>
          <w:b w:val="0"/>
          <w:szCs w:val="28"/>
          <w:lang w:val="uk-UA"/>
        </w:rPr>
        <w:t>–</w:t>
      </w:r>
      <w:r w:rsidRPr="00C12C14">
        <w:rPr>
          <w:b w:val="0"/>
          <w:szCs w:val="28"/>
          <w:lang w:val="uk-UA"/>
        </w:rPr>
        <w:t xml:space="preserve"> на 4,7% (на 3,1 млрд куб. м), до 62,8 млрд куб. м.</w:t>
      </w:r>
      <w:r w:rsidR="00C12C14">
        <w:rPr>
          <w:b w:val="0"/>
          <w:szCs w:val="28"/>
          <w:lang w:val="uk-UA"/>
        </w:rPr>
        <w:t xml:space="preserve"> </w:t>
      </w:r>
      <w:r w:rsidRPr="00C12C14">
        <w:rPr>
          <w:b w:val="0"/>
          <w:szCs w:val="28"/>
          <w:lang w:val="uk-UA"/>
        </w:rPr>
        <w:t>(Додаток Г)</w:t>
      </w:r>
    </w:p>
    <w:p w:rsidR="00F35770" w:rsidRPr="00C12C14" w:rsidRDefault="00F35770" w:rsidP="00C12C14">
      <w:pPr>
        <w:pStyle w:val="a3"/>
        <w:widowControl w:val="0"/>
        <w:spacing w:line="360" w:lineRule="auto"/>
        <w:ind w:firstLine="709"/>
        <w:jc w:val="both"/>
        <w:rPr>
          <w:b w:val="0"/>
          <w:szCs w:val="28"/>
          <w:lang w:val="uk-UA"/>
        </w:rPr>
      </w:pPr>
      <w:r w:rsidRPr="00C12C14">
        <w:rPr>
          <w:b w:val="0"/>
          <w:szCs w:val="28"/>
          <w:lang w:val="uk-UA"/>
        </w:rPr>
        <w:t xml:space="preserve">Виробничо-технологічні витрати і втрати природного газу в країні за підсумками минулого року склали 7 млрд куб. м </w:t>
      </w:r>
      <w:r w:rsidR="00DC3C79" w:rsidRPr="00C12C14">
        <w:rPr>
          <w:b w:val="0"/>
          <w:szCs w:val="28"/>
          <w:lang w:val="uk-UA"/>
        </w:rPr>
        <w:t>–</w:t>
      </w:r>
      <w:r w:rsidRPr="00C12C14">
        <w:rPr>
          <w:b w:val="0"/>
          <w:szCs w:val="28"/>
          <w:lang w:val="uk-UA"/>
        </w:rPr>
        <w:t xml:space="preserve"> на 13,6% (на 1,1 млрд куб. м) менше, ніж позаторік. </w:t>
      </w:r>
      <w:r w:rsidR="00C954DF" w:rsidRPr="00C12C14">
        <w:rPr>
          <w:b w:val="0"/>
          <w:szCs w:val="28"/>
          <w:lang w:val="uk-UA"/>
        </w:rPr>
        <w:t xml:space="preserve">[9] </w:t>
      </w:r>
    </w:p>
    <w:p w:rsidR="00F35770" w:rsidRPr="00C12C14" w:rsidRDefault="00F35770" w:rsidP="00C12C14">
      <w:pPr>
        <w:pStyle w:val="a3"/>
        <w:widowControl w:val="0"/>
        <w:spacing w:line="360" w:lineRule="auto"/>
        <w:ind w:firstLine="709"/>
        <w:jc w:val="both"/>
        <w:rPr>
          <w:b w:val="0"/>
          <w:szCs w:val="28"/>
          <w:lang w:val="uk-UA"/>
        </w:rPr>
      </w:pPr>
      <w:r w:rsidRPr="00C12C14">
        <w:rPr>
          <w:b w:val="0"/>
          <w:szCs w:val="28"/>
          <w:lang w:val="uk-UA"/>
        </w:rPr>
        <w:t xml:space="preserve">Обсяг споживання природного газу промисловими підприємствами і прирівняними до них абонентами в 2007 році склав 34,2 млрд куб. м, населенням </w:t>
      </w:r>
      <w:r w:rsidR="00DC3C79" w:rsidRPr="00C12C14">
        <w:rPr>
          <w:b w:val="0"/>
          <w:szCs w:val="28"/>
          <w:lang w:val="uk-UA"/>
        </w:rPr>
        <w:t>–</w:t>
      </w:r>
      <w:r w:rsidRPr="00C12C14">
        <w:rPr>
          <w:b w:val="0"/>
          <w:szCs w:val="28"/>
          <w:lang w:val="uk-UA"/>
        </w:rPr>
        <w:t xml:space="preserve"> 16,5 млрд куб. м, підприємствами теплоенергетики </w:t>
      </w:r>
      <w:r w:rsidR="00DC3C79" w:rsidRPr="00C12C14">
        <w:rPr>
          <w:b w:val="0"/>
          <w:szCs w:val="28"/>
          <w:lang w:val="uk-UA"/>
        </w:rPr>
        <w:t>–</w:t>
      </w:r>
      <w:r w:rsidRPr="00C12C14">
        <w:rPr>
          <w:b w:val="0"/>
          <w:szCs w:val="28"/>
          <w:lang w:val="uk-UA"/>
        </w:rPr>
        <w:t xml:space="preserve"> 8,9 млрд куб. м. НАК </w:t>
      </w:r>
      <w:r w:rsidR="00DC3C79" w:rsidRPr="00C12C14">
        <w:rPr>
          <w:b w:val="0"/>
          <w:szCs w:val="28"/>
          <w:lang w:val="uk-UA"/>
        </w:rPr>
        <w:t>«</w:t>
      </w:r>
      <w:r w:rsidRPr="00C12C14">
        <w:rPr>
          <w:b w:val="0"/>
          <w:szCs w:val="28"/>
          <w:lang w:val="uk-UA"/>
        </w:rPr>
        <w:t>Нафтогаз України</w:t>
      </w:r>
      <w:r w:rsidR="00DC3C79" w:rsidRPr="00C12C14">
        <w:rPr>
          <w:b w:val="0"/>
          <w:szCs w:val="28"/>
          <w:lang w:val="uk-UA"/>
        </w:rPr>
        <w:t>»</w:t>
      </w:r>
      <w:r w:rsidRPr="00C12C14">
        <w:rPr>
          <w:b w:val="0"/>
          <w:szCs w:val="28"/>
          <w:lang w:val="uk-UA"/>
        </w:rPr>
        <w:t xml:space="preserve"> в 2007 році скоротив обсяги реалізації газу на 33,4% у порівнянні з 2006 роком </w:t>
      </w:r>
      <w:r w:rsidR="00DC3C79" w:rsidRPr="00C12C14">
        <w:rPr>
          <w:b w:val="0"/>
          <w:szCs w:val="28"/>
          <w:lang w:val="uk-UA"/>
        </w:rPr>
        <w:t>–</w:t>
      </w:r>
      <w:r w:rsidRPr="00C12C14">
        <w:rPr>
          <w:b w:val="0"/>
          <w:szCs w:val="28"/>
          <w:lang w:val="uk-UA"/>
        </w:rPr>
        <w:t xml:space="preserve"> до 28 млрд куб. м, у тому числі промпідприємствам і прирівняним до них споживачам </w:t>
      </w:r>
      <w:r w:rsidR="00DC3C79" w:rsidRPr="00C12C14">
        <w:rPr>
          <w:b w:val="0"/>
          <w:szCs w:val="28"/>
          <w:lang w:val="uk-UA"/>
        </w:rPr>
        <w:t>–</w:t>
      </w:r>
      <w:r w:rsidRPr="00C12C14">
        <w:rPr>
          <w:b w:val="0"/>
          <w:szCs w:val="28"/>
          <w:lang w:val="uk-UA"/>
        </w:rPr>
        <w:t xml:space="preserve"> в 7,8 рази, до 1,6 млрд куб. м.</w:t>
      </w:r>
    </w:p>
    <w:p w:rsidR="00BB7748" w:rsidRPr="00C12C14" w:rsidRDefault="00BB7748" w:rsidP="00C12C14">
      <w:pPr>
        <w:pStyle w:val="a3"/>
        <w:widowControl w:val="0"/>
        <w:spacing w:line="360" w:lineRule="auto"/>
        <w:ind w:firstLine="709"/>
        <w:jc w:val="both"/>
        <w:rPr>
          <w:b w:val="0"/>
          <w:szCs w:val="28"/>
          <w:lang w:val="uk-UA"/>
        </w:rPr>
      </w:pPr>
      <w:r w:rsidRPr="00C12C14">
        <w:rPr>
          <w:b w:val="0"/>
          <w:szCs w:val="28"/>
          <w:lang w:val="uk-UA"/>
        </w:rPr>
        <w:t>Стратегічне значення української газотранспортної системи зумовлене вигідним географічним розташуванням нашої держави між основними газодобувними регіонами і основними споживачами газу в Європі, з</w:t>
      </w:r>
      <w:r w:rsidR="00DC3C79" w:rsidRPr="00C12C14">
        <w:rPr>
          <w:b w:val="0"/>
          <w:szCs w:val="28"/>
          <w:lang w:val="uk-UA"/>
        </w:rPr>
        <w:t>’</w:t>
      </w:r>
      <w:r w:rsidRPr="00C12C14">
        <w:rPr>
          <w:b w:val="0"/>
          <w:szCs w:val="28"/>
          <w:lang w:val="uk-UA"/>
        </w:rPr>
        <w:t>єднанням газопроводів з магістральними газопроводами всіх сусідніх країн, наявністю найбільшого в Європі (після Росії) комплексу підземних газосховищ.</w:t>
      </w:r>
    </w:p>
    <w:p w:rsidR="001404E1" w:rsidRPr="00C12C14" w:rsidRDefault="001404E1" w:rsidP="00C12C14">
      <w:pPr>
        <w:pStyle w:val="a3"/>
        <w:widowControl w:val="0"/>
        <w:spacing w:line="360" w:lineRule="auto"/>
        <w:ind w:firstLine="709"/>
        <w:jc w:val="both"/>
        <w:rPr>
          <w:b w:val="0"/>
          <w:szCs w:val="28"/>
          <w:lang w:val="uk-UA"/>
        </w:rPr>
      </w:pPr>
      <w:r w:rsidRPr="00C12C14">
        <w:rPr>
          <w:b w:val="0"/>
          <w:szCs w:val="28"/>
          <w:lang w:val="uk-UA"/>
        </w:rPr>
        <w:t>Надійність транзитних поставок газу і газопостачання внутрішніх споживачів у значній мірі забезпечується комплексом підземних сховищ газу, які розміщені в основному в Західному регіоні. Мережа газосховищ, активний обсяг яких перевищує 30 млрд.м3, є найпотужнішою в Європі і може ефективно використовуватися не тільки для власних потреб, але і для споживачів газу в Європі.</w:t>
      </w:r>
    </w:p>
    <w:p w:rsidR="00C954DF" w:rsidRPr="00C12C14" w:rsidRDefault="00C954DF" w:rsidP="00C12C14">
      <w:pPr>
        <w:pStyle w:val="a3"/>
        <w:widowControl w:val="0"/>
        <w:spacing w:line="360" w:lineRule="auto"/>
        <w:ind w:firstLine="709"/>
        <w:jc w:val="both"/>
        <w:rPr>
          <w:b w:val="0"/>
          <w:szCs w:val="28"/>
        </w:rPr>
      </w:pPr>
      <w:r w:rsidRPr="00C12C14">
        <w:rPr>
          <w:b w:val="0"/>
          <w:szCs w:val="28"/>
          <w:lang w:val="uk-UA"/>
        </w:rPr>
        <w:t>Приблизно 4/5 газу використовується для потреб промисловості. Використання газу в комунальному господарстві має сезонний характер. Оскільки газ протягом року подається рівномірно, досить актуальним</w:t>
      </w:r>
      <w:r w:rsidR="00C12C14">
        <w:rPr>
          <w:b w:val="0"/>
          <w:szCs w:val="28"/>
          <w:lang w:val="uk-UA"/>
        </w:rPr>
        <w:t xml:space="preserve"> </w:t>
      </w:r>
      <w:r w:rsidRPr="00C12C14">
        <w:rPr>
          <w:b w:val="0"/>
          <w:szCs w:val="28"/>
          <w:lang w:val="uk-UA"/>
        </w:rPr>
        <w:t>завданням є будівництво газосховищ.</w:t>
      </w:r>
      <w:r w:rsidR="00D001C8" w:rsidRPr="00C12C14">
        <w:rPr>
          <w:b w:val="0"/>
          <w:szCs w:val="28"/>
        </w:rPr>
        <w:t xml:space="preserve"> </w:t>
      </w:r>
      <w:r w:rsidR="00D001C8" w:rsidRPr="00C12C14">
        <w:rPr>
          <w:b w:val="0"/>
          <w:szCs w:val="28"/>
          <w:lang w:val="uk-UA"/>
        </w:rPr>
        <w:t xml:space="preserve">[12, с. 120] </w:t>
      </w:r>
    </w:p>
    <w:p w:rsidR="00C954DF" w:rsidRPr="00C12C14" w:rsidRDefault="00C954DF" w:rsidP="00C12C14">
      <w:pPr>
        <w:pStyle w:val="a3"/>
        <w:widowControl w:val="0"/>
        <w:spacing w:line="360" w:lineRule="auto"/>
        <w:ind w:firstLine="709"/>
        <w:jc w:val="both"/>
        <w:rPr>
          <w:b w:val="0"/>
          <w:szCs w:val="28"/>
          <w:lang w:val="uk-UA"/>
        </w:rPr>
      </w:pPr>
      <w:r w:rsidRPr="00C12C14">
        <w:rPr>
          <w:b w:val="0"/>
          <w:szCs w:val="28"/>
          <w:lang w:val="uk-UA"/>
        </w:rPr>
        <w:t xml:space="preserve">Супутні гази, які є на ряді невеликих нафтових родовищ – дуже цінна сировина для промисловості органічного </w:t>
      </w:r>
      <w:r w:rsidR="00995465" w:rsidRPr="00C12C14">
        <w:rPr>
          <w:b w:val="0"/>
          <w:szCs w:val="28"/>
          <w:lang w:val="uk-UA"/>
        </w:rPr>
        <w:t>синтезу</w:t>
      </w:r>
      <w:r w:rsidRPr="00C12C14">
        <w:rPr>
          <w:b w:val="0"/>
          <w:szCs w:val="28"/>
          <w:lang w:val="uk-UA"/>
        </w:rPr>
        <w:t xml:space="preserve">. З них на газобензинових заводах одержують бензин. Певну роль у паливному балансі відіграє утилізація промислових газів і виробництво штучного газу з твердого палива. В Донбасі (Лисичанськ) ведеться підземна газифікація </w:t>
      </w:r>
      <w:r w:rsidR="00995465" w:rsidRPr="00C12C14">
        <w:rPr>
          <w:b w:val="0"/>
          <w:szCs w:val="28"/>
          <w:lang w:val="uk-UA"/>
        </w:rPr>
        <w:t>вугілля. Основним</w:t>
      </w:r>
      <w:r w:rsidR="00B94A79" w:rsidRPr="00C12C14">
        <w:rPr>
          <w:b w:val="0"/>
          <w:szCs w:val="28"/>
          <w:lang w:val="uk-UA"/>
        </w:rPr>
        <w:t xml:space="preserve"> напрямом ефективного використання природного газу, крім комунально-побутового сектора і широкого переведення на нього автотранспорта, є нафтохімічний, де як продукт одержують синтетичні матеріали.</w:t>
      </w:r>
      <w:r w:rsidRPr="00C12C14">
        <w:rPr>
          <w:b w:val="0"/>
          <w:szCs w:val="28"/>
          <w:lang w:val="uk-UA"/>
        </w:rPr>
        <w:t xml:space="preserve"> </w:t>
      </w:r>
    </w:p>
    <w:p w:rsidR="00BE1F91" w:rsidRDefault="00316BD1" w:rsidP="00C12C14">
      <w:pPr>
        <w:pStyle w:val="a3"/>
        <w:widowControl w:val="0"/>
        <w:spacing w:line="360" w:lineRule="auto"/>
        <w:ind w:firstLine="709"/>
        <w:jc w:val="both"/>
        <w:rPr>
          <w:b w:val="0"/>
          <w:szCs w:val="28"/>
          <w:lang w:val="uk-UA"/>
        </w:rPr>
      </w:pPr>
      <w:r w:rsidRPr="00C12C14">
        <w:rPr>
          <w:b w:val="0"/>
          <w:szCs w:val="28"/>
          <w:lang w:val="uk-UA"/>
        </w:rPr>
        <w:t>Таким чином, в</w:t>
      </w:r>
      <w:r w:rsidR="00232F27" w:rsidRPr="00C12C14">
        <w:rPr>
          <w:b w:val="0"/>
          <w:szCs w:val="28"/>
          <w:lang w:val="uk-UA"/>
        </w:rPr>
        <w:t xml:space="preserve"> Україні існує 4 основні категорії споживачів: бюджетні організації й установи, населення, промислові споживачі й підприємства теплокомуненерго, притім газ власного видобутку поставляється тільки населенню. </w:t>
      </w:r>
      <w:r w:rsidR="0089694A" w:rsidRPr="00C12C14">
        <w:rPr>
          <w:b w:val="0"/>
          <w:szCs w:val="28"/>
          <w:lang w:val="uk-UA"/>
        </w:rPr>
        <w:t>Також Україна є країною-транспортером природного газу до Європи.</w:t>
      </w:r>
    </w:p>
    <w:p w:rsidR="00C12C14" w:rsidRDefault="00C12C14" w:rsidP="00C12C14">
      <w:pPr>
        <w:pStyle w:val="a3"/>
        <w:widowControl w:val="0"/>
        <w:spacing w:line="360" w:lineRule="auto"/>
        <w:ind w:firstLine="709"/>
        <w:jc w:val="both"/>
        <w:rPr>
          <w:b w:val="0"/>
          <w:szCs w:val="28"/>
          <w:lang w:val="uk-UA"/>
        </w:rPr>
      </w:pPr>
    </w:p>
    <w:p w:rsidR="005602A5" w:rsidRPr="00C12C14" w:rsidRDefault="00C12C14" w:rsidP="00C12C14">
      <w:pPr>
        <w:pStyle w:val="a3"/>
        <w:widowControl w:val="0"/>
        <w:spacing w:line="360" w:lineRule="auto"/>
        <w:ind w:left="709"/>
        <w:rPr>
          <w:szCs w:val="28"/>
          <w:lang w:val="uk-UA"/>
        </w:rPr>
      </w:pPr>
      <w:r>
        <w:rPr>
          <w:b w:val="0"/>
          <w:szCs w:val="28"/>
          <w:lang w:val="uk-UA"/>
        </w:rPr>
        <w:br w:type="page"/>
      </w:r>
      <w:r w:rsidR="00923B0F" w:rsidRPr="00C12C14">
        <w:rPr>
          <w:szCs w:val="28"/>
          <w:lang w:val="uk-UA"/>
        </w:rPr>
        <w:t xml:space="preserve">РОЗДІЛ 4. </w:t>
      </w:r>
      <w:r w:rsidR="006D040C" w:rsidRPr="00C12C14">
        <w:rPr>
          <w:szCs w:val="28"/>
          <w:lang w:val="uk-UA"/>
        </w:rPr>
        <w:t>Сучасний рівень розвитку і характеристика розміщення газової промисловості</w:t>
      </w:r>
    </w:p>
    <w:p w:rsidR="00B32B0E" w:rsidRPr="00C12C14" w:rsidRDefault="00B32B0E" w:rsidP="00C12C14">
      <w:pPr>
        <w:pStyle w:val="a3"/>
        <w:widowControl w:val="0"/>
        <w:spacing w:line="360" w:lineRule="auto"/>
        <w:ind w:firstLine="709"/>
        <w:jc w:val="both"/>
        <w:rPr>
          <w:b w:val="0"/>
          <w:szCs w:val="28"/>
          <w:lang w:val="uk-UA"/>
        </w:rPr>
      </w:pPr>
    </w:p>
    <w:p w:rsidR="00843271" w:rsidRPr="00C12C14" w:rsidRDefault="00843271" w:rsidP="00C12C14">
      <w:pPr>
        <w:pStyle w:val="a3"/>
        <w:widowControl w:val="0"/>
        <w:spacing w:line="360" w:lineRule="auto"/>
        <w:ind w:firstLine="709"/>
        <w:jc w:val="both"/>
        <w:rPr>
          <w:b w:val="0"/>
          <w:szCs w:val="28"/>
          <w:lang w:val="uk-UA"/>
        </w:rPr>
      </w:pPr>
      <w:r w:rsidRPr="00C12C14">
        <w:rPr>
          <w:b w:val="0"/>
          <w:szCs w:val="28"/>
          <w:lang w:val="uk-UA"/>
        </w:rPr>
        <w:t xml:space="preserve">В Західноукраїнському нафтогазоносному регіоні прогнозовані запаси нафти і газу становлять 600 млн т умовних одиниць палива, причому більш як половина їх сконцентрована в Івано-Франківській області, </w:t>
      </w:r>
      <w:r w:rsidR="00995465" w:rsidRPr="00C12C14">
        <w:rPr>
          <w:b w:val="0"/>
          <w:szCs w:val="28"/>
          <w:lang w:val="uk-UA"/>
        </w:rPr>
        <w:t>де вони</w:t>
      </w:r>
      <w:r w:rsidRPr="00C12C14">
        <w:rPr>
          <w:b w:val="0"/>
          <w:szCs w:val="28"/>
          <w:lang w:val="uk-UA"/>
        </w:rPr>
        <w:t xml:space="preserve"> залягають на глибині 5-6 км, що є основною технічною проблемою промислового їх видобутку. На думку фахівців, у Передкарпатті можна збільшити видобуток газу, якщо відновити запущені свердловини, поліпшити якість пошуково-розвідувального буріння свердловин на глибині 5-7 км.</w:t>
      </w:r>
    </w:p>
    <w:p w:rsidR="00843271" w:rsidRPr="00C12C14" w:rsidRDefault="00843271" w:rsidP="00C12C14">
      <w:pPr>
        <w:pStyle w:val="a3"/>
        <w:widowControl w:val="0"/>
        <w:spacing w:line="360" w:lineRule="auto"/>
        <w:ind w:firstLine="709"/>
        <w:jc w:val="both"/>
        <w:rPr>
          <w:b w:val="0"/>
          <w:szCs w:val="28"/>
          <w:lang w:val="uk-UA"/>
        </w:rPr>
      </w:pPr>
      <w:r w:rsidRPr="00C12C14">
        <w:rPr>
          <w:b w:val="0"/>
          <w:szCs w:val="28"/>
          <w:lang w:val="uk-UA"/>
        </w:rPr>
        <w:t>Дніпровсько-Донецьку газоносну область виявлено поряд з покладами нафти в Дніпровсько-Донецькій западині. Це найбільша в Україні нафтогазоносна область (93,8% загального видобутку газу в країні). Основні родовища природного газу в Харківській (Шабелинське,Хретищенське, Кичічевське, Дружелюбівське, Західнохрестищівське), Сумській (Рибальське, Качанівське), Полтавській (Солохо-Диканівське), Дніпропетровській (Перещетинське), та Чернігівській (Гнідинцівське) областях. Всього тут виявлено 111 газових родовищ, запаси газу яких становлять 785,4 млрд м3 .</w:t>
      </w:r>
    </w:p>
    <w:p w:rsidR="00843271" w:rsidRPr="00C12C14" w:rsidRDefault="00843271" w:rsidP="00C12C14">
      <w:pPr>
        <w:pStyle w:val="a3"/>
        <w:widowControl w:val="0"/>
        <w:spacing w:line="360" w:lineRule="auto"/>
        <w:ind w:firstLine="709"/>
        <w:jc w:val="both"/>
        <w:rPr>
          <w:b w:val="0"/>
          <w:szCs w:val="28"/>
          <w:lang w:val="uk-UA"/>
        </w:rPr>
      </w:pPr>
      <w:r w:rsidRPr="00C12C14">
        <w:rPr>
          <w:b w:val="0"/>
          <w:szCs w:val="28"/>
          <w:lang w:val="uk-UA"/>
        </w:rPr>
        <w:t>Найбільше із зазначених родовищ – Шебелинське (80% усіх запасів газу в Україні), на другому місці за запасами газу Західнохрестищенське газоконденсатне родовище, яке експлуатується з 1970 року, далі Гніздинцівське нафтоконденсатне родовище – одне з найпродуктивніших в Україні (діє з 1960р.).</w:t>
      </w:r>
    </w:p>
    <w:p w:rsidR="00843271" w:rsidRPr="00C12C14" w:rsidRDefault="00843271" w:rsidP="00C12C14">
      <w:pPr>
        <w:pStyle w:val="a3"/>
        <w:widowControl w:val="0"/>
        <w:spacing w:line="360" w:lineRule="auto"/>
        <w:ind w:firstLine="709"/>
        <w:jc w:val="both"/>
        <w:rPr>
          <w:b w:val="0"/>
          <w:szCs w:val="28"/>
          <w:lang w:val="uk-UA"/>
        </w:rPr>
      </w:pPr>
      <w:r w:rsidRPr="00C12C14">
        <w:rPr>
          <w:b w:val="0"/>
          <w:szCs w:val="28"/>
          <w:lang w:val="uk-UA"/>
        </w:rPr>
        <w:t>У Причорноморсько-Кримській нафтогазоносній області відкрито і експлуатується 17 газових родовищ із загальними запасами газу 14,3 млрд м3 . Найбільші з них Галіцийське, Джанкойське, Глібовське, Оленівське, Задорненське, Стрілківське. На дні Чорного моря геологи виявили ряд перспективних газових підвищень (підземних і підводних структур). [11, с. 290-294]</w:t>
      </w:r>
    </w:p>
    <w:p w:rsidR="005041D1" w:rsidRPr="00C12C14" w:rsidRDefault="005041D1" w:rsidP="00C12C14">
      <w:pPr>
        <w:pStyle w:val="a3"/>
        <w:widowControl w:val="0"/>
        <w:spacing w:line="360" w:lineRule="auto"/>
        <w:ind w:firstLine="709"/>
        <w:jc w:val="both"/>
        <w:rPr>
          <w:b w:val="0"/>
          <w:szCs w:val="28"/>
          <w:lang w:val="uk-UA"/>
        </w:rPr>
      </w:pPr>
      <w:r w:rsidRPr="00C12C14">
        <w:rPr>
          <w:b w:val="0"/>
          <w:szCs w:val="28"/>
          <w:lang w:val="uk-UA"/>
        </w:rPr>
        <w:t>За станом на 01.01.2008 р., залишкові запаси газу в Україні складають 1023, 8 млрд. м</w:t>
      </w:r>
      <w:r w:rsidRPr="00C12C14">
        <w:rPr>
          <w:b w:val="0"/>
          <w:szCs w:val="28"/>
          <w:vertAlign w:val="superscript"/>
          <w:lang w:val="uk-UA"/>
        </w:rPr>
        <w:t>3</w:t>
      </w:r>
      <w:r w:rsidRPr="00C12C14">
        <w:rPr>
          <w:b w:val="0"/>
          <w:szCs w:val="28"/>
          <w:lang w:val="uk-UA"/>
        </w:rPr>
        <w:t xml:space="preserve">. Умови добутку із родовищ, вже введених на цей час в розробку, постійно ускладнюються із-за певних факторів. Більш 75% газових родовищ мають </w:t>
      </w:r>
      <w:r w:rsidR="00995465" w:rsidRPr="00C12C14">
        <w:rPr>
          <w:b w:val="0"/>
          <w:szCs w:val="28"/>
          <w:lang w:val="uk-UA"/>
        </w:rPr>
        <w:t>початкові</w:t>
      </w:r>
      <w:r w:rsidRPr="00C12C14">
        <w:rPr>
          <w:b w:val="0"/>
          <w:szCs w:val="28"/>
          <w:lang w:val="uk-UA"/>
        </w:rPr>
        <w:t xml:space="preserve"> добуткові записи менш 10 млрд. м</w:t>
      </w:r>
      <w:r w:rsidRPr="00C12C14">
        <w:rPr>
          <w:b w:val="0"/>
          <w:szCs w:val="28"/>
          <w:vertAlign w:val="superscript"/>
          <w:lang w:val="uk-UA"/>
        </w:rPr>
        <w:t>3</w:t>
      </w:r>
      <w:r w:rsidRPr="00C12C14">
        <w:rPr>
          <w:b w:val="0"/>
          <w:szCs w:val="28"/>
          <w:lang w:val="uk-UA"/>
        </w:rPr>
        <w:t>, лише у чьотирьох початкові добуткові запаси газу перевищують 100 млрд. м</w:t>
      </w:r>
      <w:r w:rsidRPr="00C12C14">
        <w:rPr>
          <w:b w:val="0"/>
          <w:szCs w:val="28"/>
          <w:vertAlign w:val="superscript"/>
          <w:lang w:val="uk-UA"/>
        </w:rPr>
        <w:t>3</w:t>
      </w:r>
      <w:r w:rsidRPr="00C12C14">
        <w:rPr>
          <w:b w:val="0"/>
          <w:szCs w:val="28"/>
          <w:lang w:val="uk-UA"/>
        </w:rPr>
        <w:t xml:space="preserve"> (Яблунівське, Шебеленське, Єфремовське, Західно-Хрестищенське), на них в Україні випадає 25% добутку природного газу. [5] </w:t>
      </w:r>
    </w:p>
    <w:p w:rsidR="004C32DB" w:rsidRPr="00C12C14" w:rsidRDefault="004C32DB" w:rsidP="00C12C14">
      <w:pPr>
        <w:pStyle w:val="a3"/>
        <w:widowControl w:val="0"/>
        <w:spacing w:line="360" w:lineRule="auto"/>
        <w:ind w:firstLine="709"/>
        <w:jc w:val="both"/>
        <w:rPr>
          <w:b w:val="0"/>
          <w:szCs w:val="28"/>
          <w:lang w:val="uk-UA"/>
        </w:rPr>
      </w:pPr>
      <w:r w:rsidRPr="00C12C14">
        <w:rPr>
          <w:b w:val="0"/>
          <w:szCs w:val="28"/>
          <w:lang w:val="uk-UA"/>
        </w:rPr>
        <w:t xml:space="preserve">У січні-лютому 2009 року ДК «Укргазвидобування» збільшила видобуток природного газу порівнянні з відповідним періодом 2008 року на 123,5 млн. куб. м. Обсяги видобутку природного газу по компанії за перші два місяця цього року склали 2 млрд. 635 млн. куб. м. Газового конденсату та нафти було видобуто 130 тис. т, що на 3,3 тис. т більше запланованого. </w:t>
      </w:r>
    </w:p>
    <w:p w:rsidR="004C32DB" w:rsidRPr="00C12C14" w:rsidRDefault="004C32DB" w:rsidP="00C12C14">
      <w:pPr>
        <w:pStyle w:val="a3"/>
        <w:widowControl w:val="0"/>
        <w:spacing w:line="360" w:lineRule="auto"/>
        <w:ind w:firstLine="709"/>
        <w:jc w:val="both"/>
        <w:rPr>
          <w:b w:val="0"/>
          <w:szCs w:val="28"/>
          <w:lang w:val="uk-UA"/>
        </w:rPr>
      </w:pPr>
      <w:r w:rsidRPr="00C12C14">
        <w:rPr>
          <w:b w:val="0"/>
          <w:szCs w:val="28"/>
          <w:lang w:val="uk-UA"/>
        </w:rPr>
        <w:t>Бурове управління «Укрбургаз» закінчило будівництво 13 нафтових та газових свердловин та передало в експлуатацію 12 свердловин. Всього за перші два місяця 2009 р.</w:t>
      </w:r>
      <w:r w:rsidR="00C12C14">
        <w:rPr>
          <w:b w:val="0"/>
          <w:szCs w:val="28"/>
          <w:lang w:val="uk-UA"/>
        </w:rPr>
        <w:t xml:space="preserve"> </w:t>
      </w:r>
      <w:r w:rsidRPr="00C12C14">
        <w:rPr>
          <w:b w:val="0"/>
          <w:szCs w:val="28"/>
          <w:lang w:val="uk-UA"/>
        </w:rPr>
        <w:t xml:space="preserve">в експлуатацію введено 19 нових свердловин, що на 3 свердловини більше у порівнянні з аналогічним періодом 2008 р. </w:t>
      </w:r>
      <w:r w:rsidR="009B2F08" w:rsidRPr="00C12C14">
        <w:rPr>
          <w:b w:val="0"/>
          <w:szCs w:val="28"/>
          <w:lang w:val="uk-UA"/>
        </w:rPr>
        <w:t xml:space="preserve">[8] </w:t>
      </w:r>
    </w:p>
    <w:p w:rsidR="004C32DB" w:rsidRPr="00C12C14" w:rsidRDefault="004C32DB" w:rsidP="00C12C14">
      <w:pPr>
        <w:pStyle w:val="a3"/>
        <w:widowControl w:val="0"/>
        <w:spacing w:line="360" w:lineRule="auto"/>
        <w:ind w:firstLine="709"/>
        <w:jc w:val="both"/>
        <w:rPr>
          <w:b w:val="0"/>
          <w:szCs w:val="28"/>
          <w:lang w:val="uk-UA"/>
        </w:rPr>
      </w:pPr>
      <w:r w:rsidRPr="00C12C14">
        <w:rPr>
          <w:b w:val="0"/>
          <w:szCs w:val="28"/>
          <w:lang w:val="uk-UA"/>
        </w:rPr>
        <w:t>Пошуково-розвідувальні роботи у січні-лютому проводилися</w:t>
      </w:r>
      <w:r w:rsidR="00C12C14">
        <w:rPr>
          <w:b w:val="0"/>
          <w:szCs w:val="28"/>
          <w:lang w:val="uk-UA"/>
        </w:rPr>
        <w:t xml:space="preserve"> </w:t>
      </w:r>
      <w:r w:rsidRPr="00C12C14">
        <w:rPr>
          <w:b w:val="0"/>
          <w:szCs w:val="28"/>
          <w:lang w:val="uk-UA"/>
        </w:rPr>
        <w:t>на 20 площах та 37 родовищах ДК «Укргазвидобування». В результаті робіт було відкрито Мигринське нафтогазове родовище в Луганській області та розширені контури газових покладів Вишнянського родовища в Львівській області.</w:t>
      </w:r>
    </w:p>
    <w:p w:rsidR="00B32B0E" w:rsidRPr="00C12C14" w:rsidRDefault="00812907" w:rsidP="00C12C14">
      <w:pPr>
        <w:pStyle w:val="a3"/>
        <w:widowControl w:val="0"/>
        <w:spacing w:line="360" w:lineRule="auto"/>
        <w:ind w:firstLine="709"/>
        <w:jc w:val="both"/>
        <w:rPr>
          <w:b w:val="0"/>
          <w:szCs w:val="28"/>
          <w:lang w:val="uk-UA"/>
        </w:rPr>
      </w:pPr>
      <w:r w:rsidRPr="00C12C14">
        <w:rPr>
          <w:b w:val="0"/>
          <w:szCs w:val="28"/>
          <w:lang w:val="uk-UA"/>
        </w:rPr>
        <w:t xml:space="preserve">Проблеми добутку газу в Україні пов’язано також з тим, що більш 15% </w:t>
      </w:r>
      <w:r w:rsidR="00995465" w:rsidRPr="00C12C14">
        <w:rPr>
          <w:b w:val="0"/>
          <w:szCs w:val="28"/>
          <w:lang w:val="uk-UA"/>
        </w:rPr>
        <w:t>його</w:t>
      </w:r>
      <w:r w:rsidRPr="00C12C14">
        <w:rPr>
          <w:b w:val="0"/>
          <w:szCs w:val="28"/>
          <w:lang w:val="uk-UA"/>
        </w:rPr>
        <w:t xml:space="preserve"> запасів по критеріям рівня вичерпання ресурса належить к категорії важко добуваємих. Практично усі запаси родовищ Прикарпаття відносяться к </w:t>
      </w:r>
      <w:r w:rsidR="00995465" w:rsidRPr="00C12C14">
        <w:rPr>
          <w:b w:val="0"/>
          <w:szCs w:val="28"/>
          <w:lang w:val="uk-UA"/>
        </w:rPr>
        <w:t>даному</w:t>
      </w:r>
      <w:r w:rsidRPr="00C12C14">
        <w:rPr>
          <w:b w:val="0"/>
          <w:szCs w:val="28"/>
          <w:lang w:val="uk-UA"/>
        </w:rPr>
        <w:t xml:space="preserve"> типу. Вилучення важко добуваємих запасів газу здійснюється за допомогою спеціальних наукомістких і високовитратних технологій і устаткування.</w:t>
      </w:r>
    </w:p>
    <w:p w:rsidR="005C543B" w:rsidRPr="00C12C14" w:rsidRDefault="005C543B" w:rsidP="00C12C14">
      <w:pPr>
        <w:pStyle w:val="a3"/>
        <w:widowControl w:val="0"/>
        <w:spacing w:line="360" w:lineRule="auto"/>
        <w:ind w:firstLine="709"/>
        <w:jc w:val="both"/>
        <w:rPr>
          <w:b w:val="0"/>
          <w:szCs w:val="28"/>
          <w:lang w:val="uk-UA"/>
        </w:rPr>
      </w:pPr>
      <w:r w:rsidRPr="00C12C14">
        <w:rPr>
          <w:b w:val="0"/>
          <w:szCs w:val="28"/>
          <w:lang w:val="uk-UA"/>
        </w:rPr>
        <w:t xml:space="preserve">Україна грає досить активну роль в світовій торгівлі газом. </w:t>
      </w:r>
      <w:r w:rsidR="00995465" w:rsidRPr="00C12C14">
        <w:rPr>
          <w:b w:val="0"/>
          <w:szCs w:val="28"/>
          <w:lang w:val="uk-UA"/>
        </w:rPr>
        <w:t>Не дивлячись</w:t>
      </w:r>
      <w:r w:rsidRPr="00C12C14">
        <w:rPr>
          <w:b w:val="0"/>
          <w:szCs w:val="28"/>
          <w:lang w:val="uk-UA"/>
        </w:rPr>
        <w:t xml:space="preserve"> на те, що її ВВП по відношенню до світового складає менше 1% по споживанню природного газу вона на дев’ятому місці після США, Канади, Німеччини, </w:t>
      </w:r>
      <w:r w:rsidR="00995465" w:rsidRPr="00C12C14">
        <w:rPr>
          <w:b w:val="0"/>
          <w:szCs w:val="28"/>
          <w:lang w:val="uk-UA"/>
        </w:rPr>
        <w:t>Росії</w:t>
      </w:r>
      <w:r w:rsidRPr="00C12C14">
        <w:rPr>
          <w:b w:val="0"/>
          <w:szCs w:val="28"/>
          <w:lang w:val="uk-UA"/>
        </w:rPr>
        <w:t xml:space="preserve">, Великобританії, Італії, </w:t>
      </w:r>
      <w:r w:rsidR="00995465" w:rsidRPr="00C12C14">
        <w:rPr>
          <w:b w:val="0"/>
          <w:szCs w:val="28"/>
          <w:lang w:val="uk-UA"/>
        </w:rPr>
        <w:t>Ірану</w:t>
      </w:r>
      <w:r w:rsidRPr="00C12C14">
        <w:rPr>
          <w:b w:val="0"/>
          <w:szCs w:val="28"/>
          <w:lang w:val="uk-UA"/>
        </w:rPr>
        <w:t xml:space="preserve"> і Японії. При цьому, більшу частину своєї потреби в природному газі (</w:t>
      </w:r>
      <w:r w:rsidR="00112B87" w:rsidRPr="00C12C14">
        <w:rPr>
          <w:b w:val="0"/>
          <w:szCs w:val="28"/>
          <w:lang w:val="uk-UA"/>
        </w:rPr>
        <w:t>69,8 млрд.куб.м.</w:t>
      </w:r>
      <w:r w:rsidRPr="00C12C14">
        <w:rPr>
          <w:b w:val="0"/>
          <w:szCs w:val="28"/>
          <w:lang w:val="uk-UA"/>
        </w:rPr>
        <w:t xml:space="preserve">) Україна задовольняє за рахунок </w:t>
      </w:r>
      <w:r w:rsidR="00995465" w:rsidRPr="00C12C14">
        <w:rPr>
          <w:b w:val="0"/>
          <w:szCs w:val="28"/>
          <w:lang w:val="uk-UA"/>
        </w:rPr>
        <w:t>імпорту</w:t>
      </w:r>
      <w:r w:rsidRPr="00C12C14">
        <w:rPr>
          <w:b w:val="0"/>
          <w:szCs w:val="28"/>
          <w:lang w:val="uk-UA"/>
        </w:rPr>
        <w:t>.</w:t>
      </w:r>
      <w:r w:rsidR="009B2F08" w:rsidRPr="00C12C14">
        <w:rPr>
          <w:b w:val="0"/>
          <w:szCs w:val="28"/>
          <w:lang w:val="uk-UA"/>
        </w:rPr>
        <w:t xml:space="preserve">[3, с. 44] </w:t>
      </w:r>
    </w:p>
    <w:p w:rsidR="00112B87" w:rsidRPr="00C12C14" w:rsidRDefault="00112B87" w:rsidP="00C12C14">
      <w:pPr>
        <w:pStyle w:val="a3"/>
        <w:widowControl w:val="0"/>
        <w:spacing w:line="360" w:lineRule="auto"/>
        <w:ind w:firstLine="709"/>
        <w:jc w:val="both"/>
        <w:rPr>
          <w:b w:val="0"/>
          <w:szCs w:val="28"/>
          <w:lang w:val="uk-UA"/>
        </w:rPr>
      </w:pPr>
      <w:r w:rsidRPr="00C12C14">
        <w:rPr>
          <w:b w:val="0"/>
          <w:szCs w:val="28"/>
          <w:lang w:val="uk-UA"/>
        </w:rPr>
        <w:t xml:space="preserve">Забезпечення споживачів природним газом здійснюється газовими мережами (тиском до 12 атмосфер), довжина яких становить 347,2 тис. км. Необхідний режим газопостачання в цих мережах забезпечують 59 тис. газорегуляторних пунктів. </w:t>
      </w:r>
    </w:p>
    <w:p w:rsidR="001E2AEC" w:rsidRPr="00C12C14" w:rsidRDefault="001E2AEC" w:rsidP="00C12C14">
      <w:pPr>
        <w:pStyle w:val="a3"/>
        <w:widowControl w:val="0"/>
        <w:spacing w:line="360" w:lineRule="auto"/>
        <w:ind w:firstLine="709"/>
        <w:jc w:val="both"/>
        <w:rPr>
          <w:b w:val="0"/>
          <w:szCs w:val="28"/>
          <w:lang w:val="uk-UA"/>
        </w:rPr>
      </w:pPr>
      <w:r w:rsidRPr="00C12C14">
        <w:rPr>
          <w:b w:val="0"/>
          <w:szCs w:val="28"/>
          <w:lang w:val="uk-UA"/>
        </w:rPr>
        <w:t xml:space="preserve">Рівень газифікації житла природним газом на сьогодні становить 78,1% в містах та 38,2% в сільській місцевості. Газифіковано природним газом 428 міст, 600 селищ міського типу та 12,4 тисяч сіл. Здійснюється газопостачання 147 тис. промислових та комунально-побутових споживачів, а також біля 16 млн. квартир і приватних будинків. </w:t>
      </w:r>
      <w:r w:rsidR="009B2F08" w:rsidRPr="00C12C14">
        <w:rPr>
          <w:b w:val="0"/>
          <w:szCs w:val="28"/>
          <w:lang w:val="uk-UA"/>
        </w:rPr>
        <w:t xml:space="preserve">[8] </w:t>
      </w:r>
    </w:p>
    <w:p w:rsidR="001E2AEC" w:rsidRPr="00C12C14" w:rsidRDefault="001E2AEC" w:rsidP="00C12C14">
      <w:pPr>
        <w:pStyle w:val="a3"/>
        <w:widowControl w:val="0"/>
        <w:spacing w:line="360" w:lineRule="auto"/>
        <w:ind w:firstLine="709"/>
        <w:jc w:val="both"/>
        <w:rPr>
          <w:b w:val="0"/>
          <w:szCs w:val="28"/>
          <w:lang w:val="uk-UA"/>
        </w:rPr>
      </w:pPr>
      <w:r w:rsidRPr="00C12C14">
        <w:rPr>
          <w:b w:val="0"/>
          <w:szCs w:val="28"/>
          <w:lang w:val="uk-UA"/>
        </w:rPr>
        <w:t xml:space="preserve">З метою визначення фактичного технічного стану розподільних газопроводів та споруд на них запроваджено моніторинг їх технічного стану. Роботи з обстеження розподільних газопроводів проводяться у відповідності з довгостроковою Програмою обстеження і моніторингу технічного стану газорозподільних мереж по ВАТ з газопостачання та газифікації на 2008-2012 роки. </w:t>
      </w:r>
    </w:p>
    <w:p w:rsidR="005C543B" w:rsidRPr="00C12C14" w:rsidRDefault="005C543B" w:rsidP="00C12C14">
      <w:pPr>
        <w:pStyle w:val="a3"/>
        <w:widowControl w:val="0"/>
        <w:spacing w:line="360" w:lineRule="auto"/>
        <w:ind w:firstLine="709"/>
        <w:jc w:val="both"/>
        <w:rPr>
          <w:b w:val="0"/>
          <w:szCs w:val="28"/>
          <w:lang w:val="uk-UA"/>
        </w:rPr>
      </w:pPr>
      <w:r w:rsidRPr="00C12C14">
        <w:rPr>
          <w:b w:val="0"/>
          <w:szCs w:val="28"/>
          <w:lang w:val="uk-UA"/>
        </w:rPr>
        <w:t xml:space="preserve">Для збільшення видобутку нафти і газу підприємства НАК </w:t>
      </w:r>
      <w:r w:rsidR="00DC3C79" w:rsidRPr="00C12C14">
        <w:rPr>
          <w:b w:val="0"/>
          <w:szCs w:val="28"/>
          <w:lang w:val="uk-UA"/>
        </w:rPr>
        <w:t>«</w:t>
      </w:r>
      <w:r w:rsidRPr="00C12C14">
        <w:rPr>
          <w:b w:val="0"/>
          <w:szCs w:val="28"/>
          <w:lang w:val="uk-UA"/>
        </w:rPr>
        <w:t>Нафтогаз України</w:t>
      </w:r>
      <w:r w:rsidR="00DC3C79" w:rsidRPr="00C12C14">
        <w:rPr>
          <w:b w:val="0"/>
          <w:szCs w:val="28"/>
          <w:lang w:val="uk-UA"/>
        </w:rPr>
        <w:t>»</w:t>
      </w:r>
      <w:r w:rsidRPr="00C12C14">
        <w:rPr>
          <w:b w:val="0"/>
          <w:szCs w:val="28"/>
          <w:lang w:val="uk-UA"/>
        </w:rPr>
        <w:t xml:space="preserve"> в останні роки значно активізували обсяги геологорозвідувального буріння, взявши на себе функцію самостійного забезпечення сировинною базою. Раніше ці функції належали геологічним підприємствам.</w:t>
      </w:r>
      <w:r w:rsidR="009B2F08" w:rsidRPr="00C12C14">
        <w:rPr>
          <w:b w:val="0"/>
          <w:szCs w:val="28"/>
          <w:lang w:val="uk-UA"/>
        </w:rPr>
        <w:t xml:space="preserve">[9] </w:t>
      </w:r>
    </w:p>
    <w:p w:rsidR="005C543B" w:rsidRPr="00C12C14" w:rsidRDefault="005C543B" w:rsidP="00C12C14">
      <w:pPr>
        <w:pStyle w:val="a3"/>
        <w:widowControl w:val="0"/>
        <w:spacing w:line="360" w:lineRule="auto"/>
        <w:ind w:firstLine="709"/>
        <w:jc w:val="both"/>
        <w:rPr>
          <w:b w:val="0"/>
          <w:szCs w:val="28"/>
          <w:lang w:val="uk-UA"/>
        </w:rPr>
      </w:pPr>
      <w:r w:rsidRPr="00C12C14">
        <w:rPr>
          <w:b w:val="0"/>
          <w:szCs w:val="28"/>
          <w:lang w:val="uk-UA"/>
        </w:rPr>
        <w:t>У 2007 році підприємства Компанії пробурили 174,4 тис. метрів розвідувальних свердловин. (Обсяги геологорозвідувального буріння в Україні) Забезпечено приріст запасів вуглеводнів в розмірі 26,0 млн. тонн умовного палива. (Динаміка приросту запасів вуглеводнів по Україні) Понад 90% загальної вартості геологорозвідувальних робіт фінансується за рахунок власних коштів Компанії.</w:t>
      </w:r>
    </w:p>
    <w:p w:rsidR="005C543B" w:rsidRPr="00C12C14" w:rsidRDefault="005C543B" w:rsidP="00C12C14">
      <w:pPr>
        <w:pStyle w:val="a3"/>
        <w:widowControl w:val="0"/>
        <w:spacing w:line="360" w:lineRule="auto"/>
        <w:ind w:firstLine="709"/>
        <w:jc w:val="both"/>
        <w:rPr>
          <w:b w:val="0"/>
          <w:szCs w:val="28"/>
          <w:lang w:val="uk-UA"/>
        </w:rPr>
      </w:pPr>
      <w:r w:rsidRPr="00C12C14">
        <w:rPr>
          <w:b w:val="0"/>
          <w:szCs w:val="28"/>
          <w:lang w:val="uk-UA"/>
        </w:rPr>
        <w:t xml:space="preserve">Обсяги експлуатаційного буріння упродовж останніх років залишалися стабільно високими, з тенденцією до подальшого зростання. В 2007 році підприємствами НАК </w:t>
      </w:r>
      <w:r w:rsidR="00DC3C79" w:rsidRPr="00C12C14">
        <w:rPr>
          <w:b w:val="0"/>
          <w:szCs w:val="28"/>
          <w:lang w:val="uk-UA"/>
        </w:rPr>
        <w:t>«</w:t>
      </w:r>
      <w:r w:rsidRPr="00C12C14">
        <w:rPr>
          <w:b w:val="0"/>
          <w:szCs w:val="28"/>
          <w:lang w:val="uk-UA"/>
        </w:rPr>
        <w:t>Нафтогаз України</w:t>
      </w:r>
      <w:r w:rsidR="00DC3C79" w:rsidRPr="00C12C14">
        <w:rPr>
          <w:b w:val="0"/>
          <w:szCs w:val="28"/>
          <w:lang w:val="uk-UA"/>
        </w:rPr>
        <w:t>»</w:t>
      </w:r>
      <w:r w:rsidRPr="00C12C14">
        <w:rPr>
          <w:b w:val="0"/>
          <w:szCs w:val="28"/>
          <w:lang w:val="uk-UA"/>
        </w:rPr>
        <w:t xml:space="preserve"> пробурено 246 тис. метрів. (Обсяги експлуатаційного буріння в Україні) </w:t>
      </w:r>
    </w:p>
    <w:p w:rsidR="005C543B" w:rsidRPr="00C12C14" w:rsidRDefault="005C543B" w:rsidP="00C12C14">
      <w:pPr>
        <w:pStyle w:val="a3"/>
        <w:widowControl w:val="0"/>
        <w:spacing w:line="360" w:lineRule="auto"/>
        <w:ind w:firstLine="709"/>
        <w:jc w:val="both"/>
        <w:rPr>
          <w:b w:val="0"/>
          <w:szCs w:val="28"/>
          <w:lang w:val="uk-UA"/>
        </w:rPr>
      </w:pPr>
      <w:r w:rsidRPr="00C12C14">
        <w:rPr>
          <w:b w:val="0"/>
          <w:szCs w:val="28"/>
          <w:lang w:val="uk-UA"/>
        </w:rPr>
        <w:t xml:space="preserve">У 2006 році відкрито 5 родовищ, з них: Добрянське та Лугівське газові родовища, Трьохізбинське та Чкалівське газоконденсатні родовища, перше нафтове родовище Суботіна на Прикерченському шельфі Чорного моря. Крім того, відкрито нові поклади на Дубаневицькому, Більському, Аксютівському, Дробишівському, Копилівському, Куличихинському, Лопушнянському родовищі, Лиманському родовищі, Валюхівському, Рибальському, Східно-Решетняківському, Качалівському, Малосорочинському та Одеському родовищах. </w:t>
      </w:r>
    </w:p>
    <w:p w:rsidR="005C543B" w:rsidRPr="00C12C14" w:rsidRDefault="005C543B" w:rsidP="00C12C14">
      <w:pPr>
        <w:pStyle w:val="a3"/>
        <w:widowControl w:val="0"/>
        <w:spacing w:line="360" w:lineRule="auto"/>
        <w:ind w:firstLine="709"/>
        <w:jc w:val="both"/>
        <w:rPr>
          <w:b w:val="0"/>
          <w:szCs w:val="28"/>
          <w:lang w:val="uk-UA"/>
        </w:rPr>
      </w:pPr>
      <w:r w:rsidRPr="00C12C14">
        <w:rPr>
          <w:b w:val="0"/>
          <w:szCs w:val="28"/>
          <w:lang w:val="uk-UA"/>
        </w:rPr>
        <w:t>У 2007 році було відкрито три газоконденсатні родовища: Веселогорівське (Луганська область), Ливенське (Полтавська область) та Південно – Коломацьке (Харківська область). Загальні прогнозні ресурси газу цих родовищ оцінюються в розмірі понад 14 млрд. куб.м.</w:t>
      </w:r>
    </w:p>
    <w:p w:rsidR="00112B87" w:rsidRPr="00C12C14" w:rsidRDefault="00112B87" w:rsidP="00C12C14">
      <w:pPr>
        <w:pStyle w:val="a3"/>
        <w:widowControl w:val="0"/>
        <w:spacing w:line="360" w:lineRule="auto"/>
        <w:ind w:firstLine="709"/>
        <w:jc w:val="both"/>
        <w:rPr>
          <w:b w:val="0"/>
          <w:szCs w:val="28"/>
          <w:lang w:val="uk-UA"/>
        </w:rPr>
      </w:pPr>
      <w:r w:rsidRPr="00C12C14">
        <w:rPr>
          <w:b w:val="0"/>
          <w:szCs w:val="28"/>
          <w:lang w:val="uk-UA"/>
        </w:rPr>
        <w:t xml:space="preserve">Потенційні ресурси природного газу складають 5,4 трлн.куб.м, газового конденсату – понад 400 млн. тонн, нафти – 850 млн. тонн. </w:t>
      </w:r>
    </w:p>
    <w:p w:rsidR="00112B87" w:rsidRPr="00C12C14" w:rsidRDefault="00112B87" w:rsidP="00C12C14">
      <w:pPr>
        <w:pStyle w:val="a3"/>
        <w:widowControl w:val="0"/>
        <w:spacing w:line="360" w:lineRule="auto"/>
        <w:ind w:firstLine="709"/>
        <w:jc w:val="both"/>
        <w:rPr>
          <w:b w:val="0"/>
          <w:szCs w:val="28"/>
          <w:lang w:val="uk-UA"/>
        </w:rPr>
      </w:pPr>
      <w:r w:rsidRPr="00C12C14">
        <w:rPr>
          <w:b w:val="0"/>
          <w:szCs w:val="28"/>
          <w:lang w:val="uk-UA"/>
        </w:rPr>
        <w:t xml:space="preserve">Видобуток газу, газового конденсату та нафти в Компанiї </w:t>
      </w:r>
      <w:r w:rsidR="00995465" w:rsidRPr="00C12C14">
        <w:rPr>
          <w:b w:val="0"/>
          <w:szCs w:val="28"/>
          <w:lang w:val="uk-UA"/>
        </w:rPr>
        <w:t>здійснюють</w:t>
      </w:r>
      <w:r w:rsidRPr="00C12C14">
        <w:rPr>
          <w:b w:val="0"/>
          <w:szCs w:val="28"/>
          <w:lang w:val="uk-UA"/>
        </w:rPr>
        <w:t xml:space="preserve"> ДК «Укргазвидобування», ВАТ «Укрнафта» та ДАТ «Чорноморнафтогаз», на якi припадає 95% видобутку нафти i конденсату та 94% видобутку газу в Українi.</w:t>
      </w:r>
      <w:r w:rsidR="009B2F08" w:rsidRPr="00C12C14">
        <w:rPr>
          <w:b w:val="0"/>
          <w:szCs w:val="28"/>
          <w:lang w:val="uk-UA"/>
        </w:rPr>
        <w:t>[8]</w:t>
      </w:r>
      <w:r w:rsidR="00C12C14">
        <w:rPr>
          <w:b w:val="0"/>
          <w:szCs w:val="28"/>
          <w:lang w:val="uk-UA"/>
        </w:rPr>
        <w:t xml:space="preserve"> </w:t>
      </w:r>
    </w:p>
    <w:p w:rsidR="00112B87" w:rsidRPr="00C12C14" w:rsidRDefault="00112B87" w:rsidP="00C12C14">
      <w:pPr>
        <w:pStyle w:val="a3"/>
        <w:widowControl w:val="0"/>
        <w:spacing w:line="360" w:lineRule="auto"/>
        <w:ind w:firstLine="709"/>
        <w:jc w:val="both"/>
        <w:rPr>
          <w:b w:val="0"/>
          <w:szCs w:val="28"/>
          <w:lang w:val="uk-UA"/>
        </w:rPr>
      </w:pPr>
      <w:r w:rsidRPr="00C12C14">
        <w:rPr>
          <w:b w:val="0"/>
          <w:szCs w:val="28"/>
          <w:lang w:val="uk-UA"/>
        </w:rPr>
        <w:t xml:space="preserve">Україна має розвинену газотранспортну систему, яка включає 38,2 тис. км </w:t>
      </w:r>
      <w:r w:rsidR="00995465" w:rsidRPr="00C12C14">
        <w:rPr>
          <w:b w:val="0"/>
          <w:szCs w:val="28"/>
          <w:lang w:val="uk-UA"/>
        </w:rPr>
        <w:t>газопроводів</w:t>
      </w:r>
      <w:r w:rsidRPr="00C12C14">
        <w:rPr>
          <w:b w:val="0"/>
          <w:szCs w:val="28"/>
          <w:lang w:val="uk-UA"/>
        </w:rPr>
        <w:t xml:space="preserve">, в тому </w:t>
      </w:r>
      <w:r w:rsidR="00995465" w:rsidRPr="00C12C14">
        <w:rPr>
          <w:b w:val="0"/>
          <w:szCs w:val="28"/>
          <w:lang w:val="uk-UA"/>
        </w:rPr>
        <w:t>числі</w:t>
      </w:r>
      <w:r w:rsidRPr="00C12C14">
        <w:rPr>
          <w:b w:val="0"/>
          <w:szCs w:val="28"/>
          <w:lang w:val="uk-UA"/>
        </w:rPr>
        <w:t xml:space="preserve"> 14 тис. км </w:t>
      </w:r>
      <w:r w:rsidR="00995465" w:rsidRPr="00C12C14">
        <w:rPr>
          <w:b w:val="0"/>
          <w:szCs w:val="28"/>
          <w:lang w:val="uk-UA"/>
        </w:rPr>
        <w:t>діаметром</w:t>
      </w:r>
      <w:r w:rsidRPr="00C12C14">
        <w:rPr>
          <w:b w:val="0"/>
          <w:szCs w:val="28"/>
          <w:lang w:val="uk-UA"/>
        </w:rPr>
        <w:t xml:space="preserve"> 1020-</w:t>
      </w:r>
      <w:smartTag w:uri="urn:schemas-microsoft-com:office:smarttags" w:element="metricconverter">
        <w:smartTagPr>
          <w:attr w:name="ProductID" w:val="1420 мм"/>
        </w:smartTagPr>
        <w:r w:rsidRPr="00C12C14">
          <w:rPr>
            <w:b w:val="0"/>
            <w:szCs w:val="28"/>
            <w:lang w:val="uk-UA"/>
          </w:rPr>
          <w:t>1420 мм</w:t>
        </w:r>
      </w:smartTag>
      <w:r w:rsidRPr="00C12C14">
        <w:rPr>
          <w:b w:val="0"/>
          <w:szCs w:val="28"/>
          <w:lang w:val="uk-UA"/>
        </w:rPr>
        <w:t xml:space="preserve">, 73 </w:t>
      </w:r>
      <w:r w:rsidR="00995465" w:rsidRPr="00C12C14">
        <w:rPr>
          <w:b w:val="0"/>
          <w:szCs w:val="28"/>
          <w:lang w:val="uk-UA"/>
        </w:rPr>
        <w:t>компресорні</w:t>
      </w:r>
      <w:r w:rsidRPr="00C12C14">
        <w:rPr>
          <w:b w:val="0"/>
          <w:szCs w:val="28"/>
          <w:lang w:val="uk-UA"/>
        </w:rPr>
        <w:t xml:space="preserve"> </w:t>
      </w:r>
      <w:r w:rsidR="00995465" w:rsidRPr="00C12C14">
        <w:rPr>
          <w:b w:val="0"/>
          <w:szCs w:val="28"/>
          <w:lang w:val="uk-UA"/>
        </w:rPr>
        <w:t>станції</w:t>
      </w:r>
      <w:r w:rsidRPr="00C12C14">
        <w:rPr>
          <w:b w:val="0"/>
          <w:szCs w:val="28"/>
          <w:lang w:val="uk-UA"/>
        </w:rPr>
        <w:t xml:space="preserve"> (110 компресорних </w:t>
      </w:r>
      <w:r w:rsidR="00995465" w:rsidRPr="00C12C14">
        <w:rPr>
          <w:b w:val="0"/>
          <w:szCs w:val="28"/>
          <w:lang w:val="uk-UA"/>
        </w:rPr>
        <w:t>цехів</w:t>
      </w:r>
      <w:r w:rsidRPr="00C12C14">
        <w:rPr>
          <w:b w:val="0"/>
          <w:szCs w:val="28"/>
          <w:lang w:val="uk-UA"/>
        </w:rPr>
        <w:t xml:space="preserve">) загальною </w:t>
      </w:r>
      <w:r w:rsidR="00995465" w:rsidRPr="00C12C14">
        <w:rPr>
          <w:b w:val="0"/>
          <w:szCs w:val="28"/>
          <w:lang w:val="uk-UA"/>
        </w:rPr>
        <w:t>потужністю</w:t>
      </w:r>
      <w:r w:rsidRPr="00C12C14">
        <w:rPr>
          <w:b w:val="0"/>
          <w:szCs w:val="28"/>
          <w:lang w:val="uk-UA"/>
        </w:rPr>
        <w:t xml:space="preserve"> 5400 МВт, 13 </w:t>
      </w:r>
      <w:r w:rsidR="00995465" w:rsidRPr="00C12C14">
        <w:rPr>
          <w:b w:val="0"/>
          <w:szCs w:val="28"/>
          <w:lang w:val="uk-UA"/>
        </w:rPr>
        <w:t>підземних</w:t>
      </w:r>
      <w:r w:rsidRPr="00C12C14">
        <w:rPr>
          <w:b w:val="0"/>
          <w:szCs w:val="28"/>
          <w:lang w:val="uk-UA"/>
        </w:rPr>
        <w:t xml:space="preserve"> сховищ газу. Пропускна </w:t>
      </w:r>
      <w:r w:rsidR="00995465" w:rsidRPr="00C12C14">
        <w:rPr>
          <w:b w:val="0"/>
          <w:szCs w:val="28"/>
          <w:lang w:val="uk-UA"/>
        </w:rPr>
        <w:t>спроможність</w:t>
      </w:r>
      <w:r w:rsidRPr="00C12C14">
        <w:rPr>
          <w:b w:val="0"/>
          <w:szCs w:val="28"/>
          <w:lang w:val="uk-UA"/>
        </w:rPr>
        <w:t xml:space="preserve"> системи становить на </w:t>
      </w:r>
      <w:r w:rsidR="00995465" w:rsidRPr="00C12C14">
        <w:rPr>
          <w:b w:val="0"/>
          <w:szCs w:val="28"/>
          <w:lang w:val="uk-UA"/>
        </w:rPr>
        <w:t>вході</w:t>
      </w:r>
      <w:r w:rsidRPr="00C12C14">
        <w:rPr>
          <w:b w:val="0"/>
          <w:szCs w:val="28"/>
          <w:lang w:val="uk-UA"/>
        </w:rPr>
        <w:t xml:space="preserve"> 288 млрд.куб.м на рiк, а на </w:t>
      </w:r>
      <w:r w:rsidR="00995465" w:rsidRPr="00C12C14">
        <w:rPr>
          <w:b w:val="0"/>
          <w:szCs w:val="28"/>
          <w:lang w:val="uk-UA"/>
        </w:rPr>
        <w:t>виході</w:t>
      </w:r>
      <w:r w:rsidRPr="00C12C14">
        <w:rPr>
          <w:b w:val="0"/>
          <w:szCs w:val="28"/>
          <w:lang w:val="uk-UA"/>
        </w:rPr>
        <w:t xml:space="preserve"> – 178,5 млрд.куб.м на </w:t>
      </w:r>
      <w:r w:rsidR="00995465" w:rsidRPr="00C12C14">
        <w:rPr>
          <w:b w:val="0"/>
          <w:szCs w:val="28"/>
          <w:lang w:val="uk-UA"/>
        </w:rPr>
        <w:t>рік</w:t>
      </w:r>
      <w:r w:rsidRPr="00C12C14">
        <w:rPr>
          <w:b w:val="0"/>
          <w:szCs w:val="28"/>
          <w:lang w:val="uk-UA"/>
        </w:rPr>
        <w:t xml:space="preserve">. </w:t>
      </w:r>
      <w:r w:rsidR="009B2F08" w:rsidRPr="00C12C14">
        <w:rPr>
          <w:b w:val="0"/>
          <w:szCs w:val="28"/>
          <w:lang w:val="uk-UA"/>
        </w:rPr>
        <w:t>[</w:t>
      </w:r>
      <w:r w:rsidR="00A0623C" w:rsidRPr="00C12C14">
        <w:rPr>
          <w:b w:val="0"/>
          <w:szCs w:val="28"/>
          <w:lang w:val="uk-UA"/>
        </w:rPr>
        <w:t>7</w:t>
      </w:r>
      <w:r w:rsidR="009B2F08" w:rsidRPr="00C12C14">
        <w:rPr>
          <w:b w:val="0"/>
          <w:szCs w:val="28"/>
          <w:lang w:val="uk-UA"/>
        </w:rPr>
        <w:t xml:space="preserve">] </w:t>
      </w:r>
    </w:p>
    <w:p w:rsidR="00112B87" w:rsidRPr="00C12C14" w:rsidRDefault="00112B87" w:rsidP="00C12C14">
      <w:pPr>
        <w:pStyle w:val="a3"/>
        <w:widowControl w:val="0"/>
        <w:spacing w:line="360" w:lineRule="auto"/>
        <w:ind w:firstLine="709"/>
        <w:jc w:val="both"/>
        <w:rPr>
          <w:b w:val="0"/>
          <w:szCs w:val="28"/>
          <w:lang w:val="uk-UA"/>
        </w:rPr>
      </w:pPr>
      <w:r w:rsidRPr="00C12C14">
        <w:rPr>
          <w:b w:val="0"/>
          <w:szCs w:val="28"/>
          <w:lang w:val="uk-UA"/>
        </w:rPr>
        <w:t xml:space="preserve">Газотранспортна система, оператором якої є підприємство у складі НАК “Нафтогаз України” – дочірня компанія “Укртрансгаз”, забезпечує подачу газу внутрiшнiм споживачам i </w:t>
      </w:r>
      <w:r w:rsidR="00995465" w:rsidRPr="00C12C14">
        <w:rPr>
          <w:b w:val="0"/>
          <w:szCs w:val="28"/>
          <w:lang w:val="uk-UA"/>
        </w:rPr>
        <w:t>здійснює</w:t>
      </w:r>
      <w:r w:rsidRPr="00C12C14">
        <w:rPr>
          <w:b w:val="0"/>
          <w:szCs w:val="28"/>
          <w:lang w:val="uk-UA"/>
        </w:rPr>
        <w:t xml:space="preserve"> основний обсяг експортних поставок </w:t>
      </w:r>
      <w:r w:rsidR="00995465" w:rsidRPr="00C12C14">
        <w:rPr>
          <w:b w:val="0"/>
          <w:szCs w:val="28"/>
          <w:lang w:val="uk-UA"/>
        </w:rPr>
        <w:t>російського</w:t>
      </w:r>
      <w:r w:rsidRPr="00C12C14">
        <w:rPr>
          <w:b w:val="0"/>
          <w:szCs w:val="28"/>
          <w:lang w:val="uk-UA"/>
        </w:rPr>
        <w:t xml:space="preserve"> газу до </w:t>
      </w:r>
      <w:r w:rsidR="00995465" w:rsidRPr="00C12C14">
        <w:rPr>
          <w:b w:val="0"/>
          <w:szCs w:val="28"/>
          <w:lang w:val="uk-UA"/>
        </w:rPr>
        <w:t>інших</w:t>
      </w:r>
      <w:r w:rsidRPr="00C12C14">
        <w:rPr>
          <w:b w:val="0"/>
          <w:szCs w:val="28"/>
          <w:lang w:val="uk-UA"/>
        </w:rPr>
        <w:t xml:space="preserve"> європейських країн. </w:t>
      </w:r>
    </w:p>
    <w:p w:rsidR="001E2AEC" w:rsidRPr="00C12C14" w:rsidRDefault="001E2AEC" w:rsidP="00C12C14">
      <w:pPr>
        <w:pStyle w:val="a3"/>
        <w:widowControl w:val="0"/>
        <w:spacing w:line="360" w:lineRule="auto"/>
        <w:ind w:firstLine="709"/>
        <w:jc w:val="both"/>
        <w:rPr>
          <w:b w:val="0"/>
          <w:szCs w:val="28"/>
          <w:lang w:val="uk-UA"/>
        </w:rPr>
      </w:pPr>
      <w:r w:rsidRPr="00C12C14">
        <w:rPr>
          <w:b w:val="0"/>
          <w:szCs w:val="28"/>
          <w:lang w:val="uk-UA"/>
        </w:rPr>
        <w:t xml:space="preserve">При загальному зростанні обсягів реалізації природного газу через дочірню компанію «Газ України» рівень реалізації його населенню протягом трьох останніх років лишається на одному рівні, що свідчить про економне використання дорогого енергоносія за рахунок впровадження приладного обліку та застосування газоспоживаючого обладнання з високим коефіцієнтом корисної дії. </w:t>
      </w:r>
      <w:r w:rsidR="00982895" w:rsidRPr="00C12C14">
        <w:rPr>
          <w:b w:val="0"/>
          <w:szCs w:val="28"/>
          <w:lang w:val="uk-UA"/>
        </w:rPr>
        <w:t xml:space="preserve">[8] </w:t>
      </w:r>
    </w:p>
    <w:p w:rsidR="001E2AEC" w:rsidRPr="00C12C14" w:rsidRDefault="001E2AEC" w:rsidP="00C12C14">
      <w:pPr>
        <w:pStyle w:val="a3"/>
        <w:widowControl w:val="0"/>
        <w:spacing w:line="360" w:lineRule="auto"/>
        <w:ind w:firstLine="709"/>
        <w:jc w:val="both"/>
        <w:rPr>
          <w:b w:val="0"/>
          <w:szCs w:val="28"/>
          <w:lang w:val="uk-UA"/>
        </w:rPr>
      </w:pPr>
      <w:r w:rsidRPr="00C12C14">
        <w:rPr>
          <w:b w:val="0"/>
          <w:szCs w:val="28"/>
          <w:lang w:val="uk-UA"/>
        </w:rPr>
        <w:t>Діяльність з розподілу природного газу газопроводами низького тиску є природною монополією і складає єдиний техніко-технологічний комплекс загальнодержавного значення. Держава визнала його таким, що не підлягає приватизації. ДК «Газ України» здійснює контроль за використанням державного майна, втіленням єдиної технічної політики.</w:t>
      </w:r>
    </w:p>
    <w:p w:rsidR="006D040C" w:rsidRPr="00C12C14" w:rsidRDefault="00C12C14" w:rsidP="00C12C14">
      <w:pPr>
        <w:pStyle w:val="a3"/>
        <w:widowControl w:val="0"/>
        <w:numPr>
          <w:ilvl w:val="0"/>
          <w:numId w:val="1"/>
        </w:numPr>
        <w:spacing w:line="360" w:lineRule="auto"/>
        <w:ind w:left="709" w:firstLine="0"/>
        <w:rPr>
          <w:szCs w:val="28"/>
          <w:lang w:val="uk-UA"/>
        </w:rPr>
      </w:pPr>
      <w:r>
        <w:rPr>
          <w:b w:val="0"/>
          <w:szCs w:val="28"/>
          <w:lang w:val="uk-UA"/>
        </w:rPr>
        <w:br w:type="page"/>
      </w:r>
      <w:r w:rsidR="006D040C" w:rsidRPr="00C12C14">
        <w:rPr>
          <w:szCs w:val="28"/>
          <w:lang w:val="uk-UA"/>
        </w:rPr>
        <w:t>Основні проблеми і перспективи розвитку газової промисловості</w:t>
      </w:r>
    </w:p>
    <w:p w:rsidR="006D040C" w:rsidRPr="00C12C14" w:rsidRDefault="006D040C" w:rsidP="00C12C14">
      <w:pPr>
        <w:pStyle w:val="a3"/>
        <w:widowControl w:val="0"/>
        <w:spacing w:line="360" w:lineRule="auto"/>
        <w:ind w:firstLine="709"/>
        <w:jc w:val="both"/>
        <w:rPr>
          <w:b w:val="0"/>
          <w:szCs w:val="28"/>
          <w:lang w:val="uk-UA"/>
        </w:rPr>
      </w:pPr>
    </w:p>
    <w:p w:rsidR="006D040C" w:rsidRPr="00C12C14" w:rsidRDefault="00DE1330" w:rsidP="00C12C14">
      <w:pPr>
        <w:pStyle w:val="a3"/>
        <w:widowControl w:val="0"/>
        <w:spacing w:line="360" w:lineRule="auto"/>
        <w:ind w:firstLine="709"/>
        <w:jc w:val="both"/>
        <w:rPr>
          <w:b w:val="0"/>
          <w:szCs w:val="28"/>
          <w:lang w:val="uk-UA"/>
        </w:rPr>
      </w:pPr>
      <w:r w:rsidRPr="00C12C14">
        <w:rPr>
          <w:b w:val="0"/>
          <w:szCs w:val="28"/>
          <w:lang w:val="uk-UA"/>
        </w:rPr>
        <w:t>Для країн із розвинутою</w:t>
      </w:r>
      <w:r w:rsidR="006D040C" w:rsidRPr="00C12C14">
        <w:rPr>
          <w:b w:val="0"/>
          <w:szCs w:val="28"/>
          <w:lang w:val="uk-UA"/>
        </w:rPr>
        <w:t xml:space="preserve"> промисловістю, до яких належить і Україна, у сучас</w:t>
      </w:r>
      <w:r w:rsidRPr="00C12C14">
        <w:rPr>
          <w:b w:val="0"/>
          <w:szCs w:val="28"/>
          <w:lang w:val="uk-UA"/>
        </w:rPr>
        <w:t>н</w:t>
      </w:r>
      <w:r w:rsidR="006D040C" w:rsidRPr="00C12C14">
        <w:rPr>
          <w:b w:val="0"/>
          <w:szCs w:val="28"/>
          <w:lang w:val="uk-UA"/>
        </w:rPr>
        <w:t xml:space="preserve">их умовах розвиток економіки потребує випереджаючого розвитку енергетичного комплексу. Високоіндустріальне суспільство потребує все більше енергії. Від </w:t>
      </w:r>
      <w:r w:rsidRPr="00C12C14">
        <w:rPr>
          <w:b w:val="0"/>
          <w:szCs w:val="28"/>
          <w:lang w:val="uk-UA"/>
        </w:rPr>
        <w:t>г</w:t>
      </w:r>
      <w:r w:rsidR="006D040C" w:rsidRPr="00C12C14">
        <w:rPr>
          <w:b w:val="0"/>
          <w:szCs w:val="28"/>
          <w:lang w:val="uk-UA"/>
        </w:rPr>
        <w:t>арантованого забезпечення суспільних потреб в енергетичних ресурсах залежить функці</w:t>
      </w:r>
      <w:r w:rsidRPr="00C12C14">
        <w:rPr>
          <w:b w:val="0"/>
          <w:szCs w:val="28"/>
          <w:lang w:val="uk-UA"/>
        </w:rPr>
        <w:t>о</w:t>
      </w:r>
      <w:r w:rsidR="006D040C" w:rsidRPr="00C12C14">
        <w:rPr>
          <w:b w:val="0"/>
          <w:szCs w:val="28"/>
          <w:lang w:val="uk-UA"/>
        </w:rPr>
        <w:t>нування всіх елементів життєзабезпечення країни. Підґрунтям енергетичної безпеки є сталий розвиток власного паливно-енергетичного комплексу, в якому значну роль грає газова промисловість.</w:t>
      </w:r>
      <w:r w:rsidR="00982895" w:rsidRPr="00C12C14">
        <w:rPr>
          <w:b w:val="0"/>
          <w:szCs w:val="28"/>
          <w:lang w:val="uk-UA"/>
        </w:rPr>
        <w:t>[1</w:t>
      </w:r>
      <w:r w:rsidR="00A0623C" w:rsidRPr="00C12C14">
        <w:rPr>
          <w:b w:val="0"/>
          <w:szCs w:val="28"/>
          <w:lang w:val="uk-UA"/>
        </w:rPr>
        <w:t>7</w:t>
      </w:r>
      <w:r w:rsidR="00982895" w:rsidRPr="00C12C14">
        <w:rPr>
          <w:b w:val="0"/>
          <w:szCs w:val="28"/>
          <w:lang w:val="uk-UA"/>
        </w:rPr>
        <w:t xml:space="preserve">, с. 88] </w:t>
      </w:r>
    </w:p>
    <w:p w:rsidR="006D040C" w:rsidRPr="00C12C14" w:rsidRDefault="006D040C" w:rsidP="00C12C14">
      <w:pPr>
        <w:pStyle w:val="a3"/>
        <w:widowControl w:val="0"/>
        <w:spacing w:line="360" w:lineRule="auto"/>
        <w:ind w:firstLine="709"/>
        <w:jc w:val="both"/>
        <w:rPr>
          <w:b w:val="0"/>
          <w:szCs w:val="28"/>
          <w:lang w:val="uk-UA"/>
        </w:rPr>
      </w:pPr>
      <w:r w:rsidRPr="00C12C14">
        <w:rPr>
          <w:b w:val="0"/>
          <w:szCs w:val="28"/>
          <w:lang w:val="uk-UA"/>
        </w:rPr>
        <w:t xml:space="preserve">Таким чином, одним з основних завдань газового сектора є зростання видобування газу в країні. Зокрема, зростання видобутку газу хоча б до </w:t>
      </w:r>
      <w:r w:rsidR="00A0623C" w:rsidRPr="00C12C14">
        <w:rPr>
          <w:b w:val="0"/>
          <w:szCs w:val="28"/>
          <w:lang w:val="uk-UA"/>
        </w:rPr>
        <w:t>30</w:t>
      </w:r>
      <w:r w:rsidRPr="00C12C14">
        <w:rPr>
          <w:b w:val="0"/>
          <w:szCs w:val="28"/>
          <w:lang w:val="uk-UA"/>
        </w:rPr>
        <w:t xml:space="preserve"> млрд.м — це ш перспективі єдиний шлях зменшення залежності України від імпорту газу.</w:t>
      </w:r>
      <w:r w:rsidR="00A0623C" w:rsidRPr="00C12C14">
        <w:rPr>
          <w:b w:val="0"/>
          <w:szCs w:val="28"/>
          <w:lang w:val="uk-UA"/>
        </w:rPr>
        <w:t xml:space="preserve"> [17, с. 89]</w:t>
      </w:r>
    </w:p>
    <w:p w:rsidR="006D040C" w:rsidRPr="00C12C14" w:rsidRDefault="006D040C" w:rsidP="00C12C14">
      <w:pPr>
        <w:pStyle w:val="a3"/>
        <w:widowControl w:val="0"/>
        <w:spacing w:line="360" w:lineRule="auto"/>
        <w:ind w:firstLine="709"/>
        <w:jc w:val="both"/>
        <w:rPr>
          <w:b w:val="0"/>
          <w:szCs w:val="28"/>
          <w:lang w:val="uk-UA"/>
        </w:rPr>
      </w:pPr>
      <w:r w:rsidRPr="00C12C14">
        <w:rPr>
          <w:b w:val="0"/>
          <w:szCs w:val="28"/>
          <w:lang w:val="uk-UA"/>
        </w:rPr>
        <w:t>За рахунок власного видобутку забезпечується тільки 22% потреби у природному газі, решта — імпортується з Росії та Туркменистану. Звичайно, така ситуація створює певну загрозу енергетичній безпеці країни. Тому вирішення проблеми розвитку власної ресурсної бази газової промисловості є дуже актуальним.</w:t>
      </w:r>
      <w:r w:rsidR="00982895" w:rsidRPr="00C12C14">
        <w:rPr>
          <w:b w:val="0"/>
          <w:szCs w:val="28"/>
          <w:lang w:val="uk-UA"/>
        </w:rPr>
        <w:t>[1</w:t>
      </w:r>
      <w:r w:rsidR="00A0623C" w:rsidRPr="00C12C14">
        <w:rPr>
          <w:b w:val="0"/>
          <w:szCs w:val="28"/>
          <w:lang w:val="uk-UA"/>
        </w:rPr>
        <w:t>4</w:t>
      </w:r>
      <w:r w:rsidR="00982895" w:rsidRPr="00C12C14">
        <w:rPr>
          <w:b w:val="0"/>
          <w:szCs w:val="28"/>
          <w:lang w:val="uk-UA"/>
        </w:rPr>
        <w:t xml:space="preserve">, с. 92] </w:t>
      </w:r>
    </w:p>
    <w:p w:rsidR="006D040C" w:rsidRPr="00C12C14" w:rsidRDefault="006D040C" w:rsidP="00C12C14">
      <w:pPr>
        <w:pStyle w:val="a3"/>
        <w:widowControl w:val="0"/>
        <w:spacing w:line="360" w:lineRule="auto"/>
        <w:ind w:firstLine="709"/>
        <w:jc w:val="both"/>
        <w:rPr>
          <w:b w:val="0"/>
          <w:szCs w:val="28"/>
          <w:lang w:val="uk-UA"/>
        </w:rPr>
      </w:pPr>
      <w:r w:rsidRPr="00C12C14">
        <w:rPr>
          <w:b w:val="0"/>
          <w:szCs w:val="28"/>
          <w:lang w:val="uk-UA"/>
        </w:rPr>
        <w:t>Проблема забезпеченості національної економіки енергоносіями особливо актуальною стала для України в останні роки. Рівень забезпеченості України власними паливними ресурсами на даний час складає 37%. Потреба народногосподарського комплексу країни за рахунок власних ресурсів газу задовольняється на 15-20%. Досвід забезпечення імпортними енергоресурсами в розвинених країнах свідчить про, те, що надходження енергоресурсів повинно здійснюватися не менше ніж із трьох-чотирьох незалежних і стабільних джерел. Росія виступає стосовно України монопольним постачальником газу й нафти (більше 70%).</w:t>
      </w:r>
      <w:r w:rsidR="00982895" w:rsidRPr="00C12C14">
        <w:rPr>
          <w:b w:val="0"/>
          <w:szCs w:val="28"/>
          <w:lang w:val="uk-UA"/>
        </w:rPr>
        <w:t>[1</w:t>
      </w:r>
      <w:r w:rsidR="00A0623C" w:rsidRPr="00C12C14">
        <w:rPr>
          <w:b w:val="0"/>
          <w:szCs w:val="28"/>
          <w:lang w:val="uk-UA"/>
        </w:rPr>
        <w:t>4</w:t>
      </w:r>
      <w:r w:rsidR="00982895" w:rsidRPr="00C12C14">
        <w:rPr>
          <w:b w:val="0"/>
          <w:szCs w:val="28"/>
          <w:lang w:val="uk-UA"/>
        </w:rPr>
        <w:t xml:space="preserve">, с. 95] </w:t>
      </w:r>
    </w:p>
    <w:p w:rsidR="00C978F9" w:rsidRPr="00C12C14" w:rsidRDefault="006D040C" w:rsidP="00C12C14">
      <w:pPr>
        <w:pStyle w:val="a3"/>
        <w:widowControl w:val="0"/>
        <w:spacing w:line="360" w:lineRule="auto"/>
        <w:ind w:firstLine="709"/>
        <w:jc w:val="both"/>
        <w:rPr>
          <w:b w:val="0"/>
          <w:szCs w:val="28"/>
          <w:lang w:val="uk-UA"/>
        </w:rPr>
      </w:pPr>
      <w:r w:rsidRPr="00C12C14">
        <w:rPr>
          <w:b w:val="0"/>
          <w:szCs w:val="28"/>
          <w:lang w:val="uk-UA"/>
        </w:rPr>
        <w:t xml:space="preserve">У такій ситуації тільки тим фактом, </w:t>
      </w:r>
      <w:r w:rsidR="00995465" w:rsidRPr="00C12C14">
        <w:rPr>
          <w:b w:val="0"/>
          <w:szCs w:val="28"/>
          <w:lang w:val="uk-UA"/>
        </w:rPr>
        <w:t>що</w:t>
      </w:r>
      <w:r w:rsidRPr="00C12C14">
        <w:rPr>
          <w:b w:val="0"/>
          <w:szCs w:val="28"/>
          <w:lang w:val="uk-UA"/>
        </w:rPr>
        <w:t xml:space="preserve"> Росія, у свою чергу, залежить від України в постачанні газу і нафти в Західну Європу (біля 90%), вдається</w:t>
      </w:r>
      <w:r w:rsidR="005E5794" w:rsidRPr="00C12C14">
        <w:rPr>
          <w:b w:val="0"/>
          <w:szCs w:val="28"/>
          <w:lang w:val="uk-UA"/>
        </w:rPr>
        <w:t xml:space="preserve"> дещо нейт</w:t>
      </w:r>
      <w:r w:rsidRPr="00C12C14">
        <w:rPr>
          <w:b w:val="0"/>
          <w:szCs w:val="28"/>
          <w:lang w:val="uk-UA"/>
        </w:rPr>
        <w:t>ралізувати негативні наслідки її монополізму в забе</w:t>
      </w:r>
      <w:r w:rsidR="005E5794" w:rsidRPr="00C12C14">
        <w:rPr>
          <w:b w:val="0"/>
          <w:szCs w:val="28"/>
          <w:lang w:val="uk-UA"/>
        </w:rPr>
        <w:t>зпеченні України енергоносіями.</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 xml:space="preserve">Україна має особливе географічне положення на європейському континенті. Вона займає проміжне місце між Західною Європою, районом найбільшого споживання природного газу, і Сходом (Російською Федерацією, країнами прикаспійського регіону і Перської затоки) </w:t>
      </w:r>
      <w:r w:rsidR="00DC3C79" w:rsidRPr="00C12C14">
        <w:rPr>
          <w:b w:val="0"/>
          <w:szCs w:val="28"/>
          <w:lang w:val="uk-UA"/>
        </w:rPr>
        <w:t>–</w:t>
      </w:r>
      <w:r w:rsidRPr="00C12C14">
        <w:rPr>
          <w:b w:val="0"/>
          <w:szCs w:val="28"/>
          <w:lang w:val="uk-UA"/>
        </w:rPr>
        <w:t xml:space="preserve"> районом найбільших ресурсів газу.</w:t>
      </w:r>
      <w:r w:rsidR="00982895" w:rsidRPr="00C12C14">
        <w:rPr>
          <w:b w:val="0"/>
          <w:szCs w:val="28"/>
          <w:lang w:val="uk-UA"/>
        </w:rPr>
        <w:t>[1</w:t>
      </w:r>
      <w:r w:rsidR="00A0623C" w:rsidRPr="00C12C14">
        <w:rPr>
          <w:b w:val="0"/>
          <w:szCs w:val="28"/>
          <w:lang w:val="uk-UA"/>
        </w:rPr>
        <w:t>6</w:t>
      </w:r>
      <w:r w:rsidR="00982895" w:rsidRPr="00C12C14">
        <w:rPr>
          <w:b w:val="0"/>
          <w:szCs w:val="28"/>
          <w:lang w:val="uk-UA"/>
        </w:rPr>
        <w:t xml:space="preserve">, с. 192] </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Історично склалося так, що найбільші у світі транзитні потоки природного газу проходять через Україну. Це наклало особливий відбиток на розвиток газотранспортної системи (ГТС) України.</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 xml:space="preserve">Сьогодні ГТС України представляє собою розгалужену багатофункціональну мережу газопроводів, завданнями якої є: забезпечення природним газом споживачів внутрішнього національного ринку, транзиту газу в країни Центральної та Західної Європи і Туреччину, покриття сезонної нерівномірності газоспоживання за рахунок підземних сховищ газу. </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 xml:space="preserve">Як правило, газопроводи мають напрямок зі сходу на захід і тільки окремі газопроводи носять меридіальний характер (наприклад: Івацевичі </w:t>
      </w:r>
      <w:r w:rsidR="00DC3C79" w:rsidRPr="00C12C14">
        <w:rPr>
          <w:b w:val="0"/>
          <w:szCs w:val="28"/>
          <w:lang w:val="uk-UA"/>
        </w:rPr>
        <w:t>–</w:t>
      </w:r>
      <w:r w:rsidRPr="00C12C14">
        <w:rPr>
          <w:b w:val="0"/>
          <w:szCs w:val="28"/>
          <w:lang w:val="uk-UA"/>
        </w:rPr>
        <w:t xml:space="preserve"> Долина, Ананьїв </w:t>
      </w:r>
      <w:r w:rsidR="00DC3C79" w:rsidRPr="00C12C14">
        <w:rPr>
          <w:b w:val="0"/>
          <w:szCs w:val="28"/>
          <w:lang w:val="uk-UA"/>
        </w:rPr>
        <w:t>–</w:t>
      </w:r>
      <w:r w:rsidRPr="00C12C14">
        <w:rPr>
          <w:b w:val="0"/>
          <w:szCs w:val="28"/>
          <w:lang w:val="uk-UA"/>
        </w:rPr>
        <w:t>Ізмаїл).</w:t>
      </w:r>
      <w:r w:rsidR="00982895" w:rsidRPr="00C12C14">
        <w:rPr>
          <w:b w:val="0"/>
          <w:szCs w:val="28"/>
          <w:lang w:val="uk-UA"/>
        </w:rPr>
        <w:t>[1</w:t>
      </w:r>
      <w:r w:rsidR="0017408B" w:rsidRPr="00C12C14">
        <w:rPr>
          <w:b w:val="0"/>
          <w:szCs w:val="28"/>
        </w:rPr>
        <w:t>7</w:t>
      </w:r>
      <w:r w:rsidR="00982895" w:rsidRPr="00C12C14">
        <w:rPr>
          <w:b w:val="0"/>
          <w:szCs w:val="28"/>
          <w:lang w:val="uk-UA"/>
        </w:rPr>
        <w:t xml:space="preserve">, с. 90] </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ГТС України є надзвичайно складним промисловим комплексом, газопроводи якого включають технологічні перемички і можуть працювати в єдиному технологічному режимі, що забезпечує достатньо високий рівень надійності та маневреності у процесі цільових постачань газу.</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Необхідно враховувати, що таке сприятливе для України станови</w:t>
      </w:r>
      <w:r w:rsidR="008447D5" w:rsidRPr="00C12C14">
        <w:rPr>
          <w:b w:val="0"/>
          <w:szCs w:val="28"/>
          <w:lang w:val="uk-UA"/>
        </w:rPr>
        <w:t>щ</w:t>
      </w:r>
      <w:r w:rsidRPr="00C12C14">
        <w:rPr>
          <w:b w:val="0"/>
          <w:szCs w:val="28"/>
          <w:lang w:val="uk-UA"/>
        </w:rPr>
        <w:t>е може мати місце лише за умови належного технічного стану ГТС і надійності транзиту газу.</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Якщо Україна оперативно не забезпечить стабільність та надійні умови транзиту газу через свою територію, вона безумовно втратить у перспективі значну частку свого нинішнього ринку та прибутків</w:t>
      </w:r>
      <w:r w:rsidR="00A0623C" w:rsidRPr="00C12C14">
        <w:rPr>
          <w:b w:val="0"/>
          <w:szCs w:val="28"/>
          <w:lang w:val="uk-UA"/>
        </w:rPr>
        <w:t xml:space="preserve">.[17, с. 91] </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У зв'язку із зменшенням обсягів газоспоживання в Україні останнім часом завантаж</w:t>
      </w:r>
      <w:r w:rsidR="00167BD4" w:rsidRPr="00C12C14">
        <w:rPr>
          <w:b w:val="0"/>
          <w:szCs w:val="28"/>
          <w:lang w:val="uk-UA"/>
        </w:rPr>
        <w:t>енн</w:t>
      </w:r>
      <w:r w:rsidRPr="00C12C14">
        <w:rPr>
          <w:b w:val="0"/>
          <w:szCs w:val="28"/>
          <w:lang w:val="uk-UA"/>
        </w:rPr>
        <w:t>я газопроводів, що подають газ до внутрішніх споживачів, дещо знизилося, але при цьому підвищилася нерівномірність сезонного транспорту газу, що обумовлює необхідність регулювання його за рахунок ПСГ, основ</w:t>
      </w:r>
      <w:r w:rsidR="00167BD4" w:rsidRPr="00C12C14">
        <w:rPr>
          <w:b w:val="0"/>
          <w:szCs w:val="28"/>
          <w:lang w:val="uk-UA"/>
        </w:rPr>
        <w:t>ні потужності яких (близько 70%)</w:t>
      </w:r>
      <w:r w:rsidRPr="00C12C14">
        <w:rPr>
          <w:b w:val="0"/>
          <w:szCs w:val="28"/>
          <w:lang w:val="uk-UA"/>
        </w:rPr>
        <w:t xml:space="preserve"> знаходяться в Західному регіоні України.</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Вказане скрутне технічне становище ГТС України обумовлено явно недостатніми обсягами щорічних робіт щодо капітального ремонту та реконструкції ГТС</w:t>
      </w:r>
      <w:bookmarkStart w:id="2" w:name="OLE_LINK1"/>
      <w:bookmarkStart w:id="3" w:name="OLE_LINK2"/>
      <w:r w:rsidRPr="00C12C14">
        <w:rPr>
          <w:b w:val="0"/>
          <w:szCs w:val="28"/>
          <w:lang w:val="uk-UA"/>
        </w:rPr>
        <w:t>.</w:t>
      </w:r>
      <w:r w:rsidR="00982895" w:rsidRPr="00C12C14">
        <w:rPr>
          <w:b w:val="0"/>
          <w:szCs w:val="28"/>
          <w:lang w:val="uk-UA"/>
        </w:rPr>
        <w:t>[1</w:t>
      </w:r>
      <w:r w:rsidR="00A0623C" w:rsidRPr="00C12C14">
        <w:rPr>
          <w:b w:val="0"/>
          <w:szCs w:val="28"/>
          <w:lang w:val="uk-UA"/>
        </w:rPr>
        <w:t>4</w:t>
      </w:r>
      <w:r w:rsidR="00982895" w:rsidRPr="00C12C14">
        <w:rPr>
          <w:b w:val="0"/>
          <w:szCs w:val="28"/>
          <w:lang w:val="uk-UA"/>
        </w:rPr>
        <w:t xml:space="preserve">, с. 91] </w:t>
      </w:r>
      <w:bookmarkEnd w:id="2"/>
      <w:bookmarkEnd w:id="3"/>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Підземні сховища газу (ПСГ) являють собою невід'ємну частину газотранспортної системи України, особливо враховуючи її переважно транзитний характер. Саме ПСГ заходу України гарантують надійність газопостачання для європейських країн.</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 xml:space="preserve">Не </w:t>
      </w:r>
      <w:r w:rsidR="00055DC6" w:rsidRPr="00C12C14">
        <w:rPr>
          <w:b w:val="0"/>
          <w:szCs w:val="28"/>
          <w:lang w:val="uk-UA"/>
        </w:rPr>
        <w:t>мен</w:t>
      </w:r>
      <w:r w:rsidRPr="00C12C14">
        <w:rPr>
          <w:b w:val="0"/>
          <w:szCs w:val="28"/>
          <w:lang w:val="uk-UA"/>
        </w:rPr>
        <w:t>ш важливою є заміна застарілих двигунів на нові з високим ККД, що дасть значну економію паливного газу.</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Особливу увагу слід приділити також модернізації системи осушки газу. газу мають бути переозброєні й установки осушки газу на ПСГ, що зв'язані з транзитними магістральними газопроводами.</w:t>
      </w:r>
    </w:p>
    <w:p w:rsidR="005F33E7" w:rsidRPr="00C12C14" w:rsidRDefault="00995465" w:rsidP="00C12C14">
      <w:pPr>
        <w:pStyle w:val="a3"/>
        <w:widowControl w:val="0"/>
        <w:spacing w:line="360" w:lineRule="auto"/>
        <w:ind w:firstLine="709"/>
        <w:jc w:val="both"/>
        <w:rPr>
          <w:b w:val="0"/>
          <w:szCs w:val="28"/>
          <w:lang w:val="uk-UA"/>
        </w:rPr>
      </w:pPr>
      <w:r w:rsidRPr="00C12C14">
        <w:rPr>
          <w:b w:val="0"/>
          <w:szCs w:val="28"/>
          <w:lang w:val="uk-UA"/>
        </w:rPr>
        <w:t>Дуже</w:t>
      </w:r>
      <w:r w:rsidR="005F33E7" w:rsidRPr="00C12C14">
        <w:rPr>
          <w:b w:val="0"/>
          <w:szCs w:val="28"/>
          <w:lang w:val="uk-UA"/>
        </w:rPr>
        <w:t xml:space="preserve"> важливою є проблема власності на газотранспортну мережу. Українська газотранспортна система (ГТС) є найбільш потужною на Європейському континенті (за винятком російської). </w:t>
      </w:r>
      <w:r w:rsidR="00982895" w:rsidRPr="00C12C14">
        <w:rPr>
          <w:b w:val="0"/>
          <w:szCs w:val="28"/>
          <w:lang w:val="uk-UA"/>
        </w:rPr>
        <w:t>[1</w:t>
      </w:r>
      <w:r w:rsidR="00A0623C" w:rsidRPr="00C12C14">
        <w:rPr>
          <w:b w:val="0"/>
          <w:szCs w:val="28"/>
          <w:lang w:val="uk-UA"/>
        </w:rPr>
        <w:t>5</w:t>
      </w:r>
      <w:r w:rsidR="00982895" w:rsidRPr="00C12C14">
        <w:rPr>
          <w:b w:val="0"/>
          <w:szCs w:val="28"/>
          <w:lang w:val="uk-UA"/>
        </w:rPr>
        <w:t xml:space="preserve">, с. 38] </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 xml:space="preserve">Газорозподільні мережі є основою загальнодержавної системи забезпечення природним газом промислових споживачів, бюджетної, комунальної сфери, а також населення країни. </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Потенційно і на перспективу є можливість не втратити статус України як найбільшої у світі газотранзитної держави і наростити транзитні потоки газу за рахунок ресурсів країн СНД прикаспійського регіону і Перської затоки. Серед пріоритетних напрямків забезпечення функціонування газової промисловості України мають бути: недопущення зменшення транзитних потоків газу через Україну; забезпечення надійності надання транспортних послуг; диверсифікація джерел надходження газу.</w:t>
      </w:r>
      <w:r w:rsidR="00982895" w:rsidRPr="00C12C14">
        <w:rPr>
          <w:b w:val="0"/>
          <w:szCs w:val="28"/>
          <w:lang w:val="uk-UA"/>
        </w:rPr>
        <w:t>[1</w:t>
      </w:r>
      <w:r w:rsidR="00A0623C" w:rsidRPr="00C12C14">
        <w:rPr>
          <w:b w:val="0"/>
          <w:szCs w:val="28"/>
          <w:lang w:val="uk-UA"/>
        </w:rPr>
        <w:t>5</w:t>
      </w:r>
      <w:r w:rsidR="00982895" w:rsidRPr="00C12C14">
        <w:rPr>
          <w:b w:val="0"/>
          <w:szCs w:val="28"/>
          <w:lang w:val="uk-UA"/>
        </w:rPr>
        <w:t xml:space="preserve">, с. 37] </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Перспективний розвиток газотранспортної системи України лежить у площині інтеграції її в загальноєвропейську та міжконтинентальну мережу газопроводів з метою забезпечення власних потреб України і європейського співтовариства та виведення її на рівень технічно надійних, високоеконо</w:t>
      </w:r>
      <w:r w:rsidR="00113BE5" w:rsidRPr="00C12C14">
        <w:rPr>
          <w:b w:val="0"/>
          <w:szCs w:val="28"/>
          <w:lang w:val="uk-UA"/>
        </w:rPr>
        <w:t>мічних систем.</w:t>
      </w:r>
    </w:p>
    <w:p w:rsidR="005F33E7" w:rsidRPr="00C12C14" w:rsidRDefault="005F33E7" w:rsidP="00C12C14">
      <w:pPr>
        <w:pStyle w:val="a3"/>
        <w:widowControl w:val="0"/>
        <w:spacing w:line="360" w:lineRule="auto"/>
        <w:ind w:firstLine="709"/>
        <w:jc w:val="both"/>
        <w:rPr>
          <w:b w:val="0"/>
          <w:szCs w:val="28"/>
          <w:lang w:val="uk-UA"/>
        </w:rPr>
      </w:pPr>
      <w:r w:rsidRPr="00C12C14">
        <w:rPr>
          <w:b w:val="0"/>
          <w:szCs w:val="28"/>
          <w:lang w:val="uk-UA"/>
        </w:rPr>
        <w:t>Таким чином, можна виділити чотири стратегічні мети політики держави в газовому секторі економіки України:</w:t>
      </w:r>
    </w:p>
    <w:p w:rsidR="005F33E7" w:rsidRPr="00C12C14" w:rsidRDefault="005F33E7" w:rsidP="00C12C14">
      <w:pPr>
        <w:pStyle w:val="a3"/>
        <w:widowControl w:val="0"/>
        <w:numPr>
          <w:ilvl w:val="0"/>
          <w:numId w:val="2"/>
        </w:numPr>
        <w:tabs>
          <w:tab w:val="clear" w:pos="1429"/>
          <w:tab w:val="num" w:pos="540"/>
        </w:tabs>
        <w:spacing w:line="360" w:lineRule="auto"/>
        <w:ind w:left="0" w:firstLine="709"/>
        <w:jc w:val="both"/>
        <w:rPr>
          <w:b w:val="0"/>
          <w:szCs w:val="28"/>
          <w:lang w:val="uk-UA"/>
        </w:rPr>
      </w:pPr>
      <w:r w:rsidRPr="00C12C14">
        <w:rPr>
          <w:b w:val="0"/>
          <w:szCs w:val="28"/>
          <w:lang w:val="uk-UA"/>
        </w:rPr>
        <w:t>зростання видобування газу в країні;</w:t>
      </w:r>
    </w:p>
    <w:p w:rsidR="005F33E7" w:rsidRPr="00C12C14" w:rsidRDefault="005F33E7" w:rsidP="00C12C14">
      <w:pPr>
        <w:pStyle w:val="a3"/>
        <w:widowControl w:val="0"/>
        <w:numPr>
          <w:ilvl w:val="0"/>
          <w:numId w:val="2"/>
        </w:numPr>
        <w:tabs>
          <w:tab w:val="clear" w:pos="1429"/>
          <w:tab w:val="num" w:pos="540"/>
        </w:tabs>
        <w:spacing w:line="360" w:lineRule="auto"/>
        <w:ind w:left="0" w:firstLine="709"/>
        <w:jc w:val="both"/>
        <w:rPr>
          <w:b w:val="0"/>
          <w:szCs w:val="28"/>
          <w:lang w:val="uk-UA"/>
        </w:rPr>
      </w:pPr>
      <w:r w:rsidRPr="00C12C14">
        <w:rPr>
          <w:b w:val="0"/>
          <w:szCs w:val="28"/>
          <w:lang w:val="uk-UA"/>
        </w:rPr>
        <w:t>утримання стратегічного становища України в міжнародній системі транспортування газу;</w:t>
      </w:r>
    </w:p>
    <w:p w:rsidR="005F33E7" w:rsidRPr="00C12C14" w:rsidRDefault="005F33E7" w:rsidP="00C12C14">
      <w:pPr>
        <w:pStyle w:val="a3"/>
        <w:widowControl w:val="0"/>
        <w:numPr>
          <w:ilvl w:val="0"/>
          <w:numId w:val="2"/>
        </w:numPr>
        <w:tabs>
          <w:tab w:val="clear" w:pos="1429"/>
          <w:tab w:val="num" w:pos="540"/>
        </w:tabs>
        <w:spacing w:line="360" w:lineRule="auto"/>
        <w:ind w:left="0" w:firstLine="709"/>
        <w:jc w:val="both"/>
        <w:rPr>
          <w:b w:val="0"/>
          <w:szCs w:val="28"/>
          <w:lang w:val="uk-UA"/>
        </w:rPr>
      </w:pPr>
      <w:r w:rsidRPr="00C12C14">
        <w:rPr>
          <w:b w:val="0"/>
          <w:szCs w:val="28"/>
          <w:lang w:val="uk-UA"/>
        </w:rPr>
        <w:t>створення фінансових та правових умов дл</w:t>
      </w:r>
      <w:r w:rsidR="00A932A9" w:rsidRPr="00C12C14">
        <w:rPr>
          <w:b w:val="0"/>
          <w:szCs w:val="28"/>
          <w:lang w:val="uk-UA"/>
        </w:rPr>
        <w:t>я призупинення зростання заборго</w:t>
      </w:r>
      <w:r w:rsidRPr="00C12C14">
        <w:rPr>
          <w:b w:val="0"/>
          <w:szCs w:val="28"/>
          <w:lang w:val="uk-UA"/>
        </w:rPr>
        <w:t>ваності за газ та її послідовне зменшення;</w:t>
      </w:r>
    </w:p>
    <w:p w:rsidR="005F33E7" w:rsidRPr="00C12C14" w:rsidRDefault="005F33E7" w:rsidP="00C12C14">
      <w:pPr>
        <w:pStyle w:val="a3"/>
        <w:widowControl w:val="0"/>
        <w:numPr>
          <w:ilvl w:val="0"/>
          <w:numId w:val="2"/>
        </w:numPr>
        <w:tabs>
          <w:tab w:val="clear" w:pos="1429"/>
          <w:tab w:val="num" w:pos="540"/>
        </w:tabs>
        <w:spacing w:line="360" w:lineRule="auto"/>
        <w:ind w:left="0" w:firstLine="709"/>
        <w:jc w:val="both"/>
        <w:rPr>
          <w:b w:val="0"/>
          <w:szCs w:val="28"/>
          <w:lang w:val="uk-UA"/>
        </w:rPr>
      </w:pPr>
      <w:r w:rsidRPr="00C12C14">
        <w:rPr>
          <w:b w:val="0"/>
          <w:szCs w:val="28"/>
          <w:lang w:val="uk-UA"/>
        </w:rPr>
        <w:t>інтеграція вітчизняного господарства у світову енергетичну інфраструктуру шляхом участі в міжнародних проектах.</w:t>
      </w:r>
      <w:r w:rsidR="00982895" w:rsidRPr="00C12C14">
        <w:rPr>
          <w:b w:val="0"/>
          <w:szCs w:val="28"/>
          <w:lang w:val="uk-UA"/>
        </w:rPr>
        <w:t>[1</w:t>
      </w:r>
      <w:r w:rsidR="00A0623C" w:rsidRPr="00C12C14">
        <w:rPr>
          <w:b w:val="0"/>
          <w:szCs w:val="28"/>
          <w:lang w:val="uk-UA"/>
        </w:rPr>
        <w:t>7</w:t>
      </w:r>
      <w:r w:rsidR="00982895" w:rsidRPr="00C12C14">
        <w:rPr>
          <w:b w:val="0"/>
          <w:szCs w:val="28"/>
          <w:lang w:val="uk-UA"/>
        </w:rPr>
        <w:t xml:space="preserve">, с. 93] </w:t>
      </w:r>
    </w:p>
    <w:p w:rsidR="005F33E7" w:rsidRDefault="005F33E7" w:rsidP="00C12C14">
      <w:pPr>
        <w:pStyle w:val="a3"/>
        <w:widowControl w:val="0"/>
        <w:spacing w:line="360" w:lineRule="auto"/>
        <w:ind w:firstLine="709"/>
        <w:jc w:val="both"/>
        <w:rPr>
          <w:b w:val="0"/>
          <w:szCs w:val="28"/>
          <w:lang w:val="uk-UA"/>
        </w:rPr>
      </w:pPr>
      <w:r w:rsidRPr="00C12C14">
        <w:rPr>
          <w:b w:val="0"/>
          <w:szCs w:val="28"/>
          <w:lang w:val="uk-UA"/>
        </w:rPr>
        <w:t>У перспективі в Україні мають створитися сприятливі умови для нарощування власного видобутку газу, безпечного функціонування газотранспортних систем, що врешті забезпечить функціонування економіки в режимі розширеного відтворення та покращання основних показників соціального розвитку нашої держави.</w:t>
      </w:r>
    </w:p>
    <w:p w:rsidR="00F35770" w:rsidRPr="00C12C14" w:rsidRDefault="00C12C14" w:rsidP="00C12C14">
      <w:pPr>
        <w:pStyle w:val="a3"/>
        <w:widowControl w:val="0"/>
        <w:spacing w:line="360" w:lineRule="auto"/>
        <w:ind w:firstLine="709"/>
        <w:jc w:val="both"/>
        <w:rPr>
          <w:szCs w:val="28"/>
          <w:lang w:val="uk-UA"/>
        </w:rPr>
      </w:pPr>
      <w:r>
        <w:rPr>
          <w:b w:val="0"/>
          <w:szCs w:val="28"/>
          <w:lang w:val="uk-UA"/>
        </w:rPr>
        <w:br w:type="page"/>
      </w:r>
      <w:r w:rsidR="00DC3C79" w:rsidRPr="00C12C14">
        <w:rPr>
          <w:szCs w:val="28"/>
          <w:lang w:val="uk-UA"/>
        </w:rPr>
        <w:t>ВИСНОВОК</w:t>
      </w:r>
    </w:p>
    <w:p w:rsidR="00055DC6" w:rsidRPr="00C12C14" w:rsidRDefault="00055DC6" w:rsidP="00C12C14">
      <w:pPr>
        <w:pStyle w:val="a3"/>
        <w:widowControl w:val="0"/>
        <w:spacing w:line="360" w:lineRule="auto"/>
        <w:ind w:firstLine="709"/>
        <w:jc w:val="both"/>
        <w:rPr>
          <w:b w:val="0"/>
          <w:szCs w:val="28"/>
          <w:lang w:val="uk-UA"/>
        </w:rPr>
      </w:pPr>
    </w:p>
    <w:p w:rsidR="00F27A59" w:rsidRPr="00C12C14" w:rsidRDefault="00F27A59" w:rsidP="00C12C14">
      <w:pPr>
        <w:pStyle w:val="a3"/>
        <w:widowControl w:val="0"/>
        <w:spacing w:line="360" w:lineRule="auto"/>
        <w:ind w:firstLine="709"/>
        <w:jc w:val="both"/>
        <w:rPr>
          <w:b w:val="0"/>
          <w:szCs w:val="28"/>
          <w:lang w:val="uk-UA"/>
        </w:rPr>
      </w:pPr>
      <w:r w:rsidRPr="00C12C14">
        <w:rPr>
          <w:b w:val="0"/>
          <w:szCs w:val="28"/>
          <w:lang w:val="uk-UA"/>
        </w:rPr>
        <w:t>У курсовій роботі доводиться, що газова промисловість відіграє дуже важливу роль у народногосподарському комплексі України, так як є</w:t>
      </w:r>
      <w:r w:rsidR="00C12C14">
        <w:rPr>
          <w:b w:val="0"/>
          <w:szCs w:val="28"/>
          <w:lang w:val="uk-UA"/>
        </w:rPr>
        <w:t xml:space="preserve"> </w:t>
      </w:r>
      <w:r w:rsidRPr="00C12C14">
        <w:rPr>
          <w:b w:val="0"/>
          <w:szCs w:val="28"/>
          <w:lang w:val="uk-UA"/>
        </w:rPr>
        <w:t>галуззю</w:t>
      </w:r>
      <w:r w:rsidR="00055DC6" w:rsidRPr="00C12C14">
        <w:rPr>
          <w:b w:val="0"/>
          <w:szCs w:val="28"/>
          <w:lang w:val="uk-UA"/>
        </w:rPr>
        <w:t>, яка має не лише виробниче, а й соціальне значення.</w:t>
      </w:r>
      <w:r w:rsidR="00C12C14">
        <w:rPr>
          <w:b w:val="0"/>
          <w:szCs w:val="28"/>
          <w:lang w:val="uk-UA"/>
        </w:rPr>
        <w:t xml:space="preserve"> </w:t>
      </w:r>
    </w:p>
    <w:p w:rsidR="00E74AD0" w:rsidRPr="00C12C14" w:rsidRDefault="00E74AD0" w:rsidP="00C12C14">
      <w:pPr>
        <w:pStyle w:val="a3"/>
        <w:widowControl w:val="0"/>
        <w:spacing w:line="360" w:lineRule="auto"/>
        <w:ind w:firstLine="709"/>
        <w:jc w:val="both"/>
        <w:rPr>
          <w:b w:val="0"/>
          <w:szCs w:val="28"/>
          <w:lang w:val="uk-UA"/>
        </w:rPr>
      </w:pPr>
      <w:r w:rsidRPr="00C12C14">
        <w:rPr>
          <w:b w:val="0"/>
          <w:szCs w:val="28"/>
          <w:lang w:val="uk-UA"/>
        </w:rPr>
        <w:t>Отже, газова промисловість – це галузь паливно-енергетичного комплексу, яка здійснює видобування, зберігання, транспортування та переробку природного газу. Газова промисловість України не тільки розвивається, але й має гарні перспективи на майбутнє. За оцінками спеціалістів на теренах нашої держави можливі відкриття родовищ світового масштабу. Насамперед це стосується шельфу Чорного моря. Хоча видобуток нафти зменшується, маємо гарні перспективи: великі потужності з переробки нафти близько 70 млн. т. і великі газосховища. Газотранспортна система України об'єднує 37,1 тис. км магістральних газопроводів (в тому числі 14 тис. км діаметром 1020-</w:t>
      </w:r>
      <w:smartTag w:uri="urn:schemas-microsoft-com:office:smarttags" w:element="metricconverter">
        <w:smartTagPr>
          <w:attr w:name="ProductID" w:val="1420 мм"/>
        </w:smartTagPr>
        <w:r w:rsidRPr="00C12C14">
          <w:rPr>
            <w:b w:val="0"/>
            <w:szCs w:val="28"/>
            <w:lang w:val="uk-UA"/>
          </w:rPr>
          <w:t>1420 мм</w:t>
        </w:r>
      </w:smartTag>
      <w:r w:rsidRPr="00C12C14">
        <w:rPr>
          <w:b w:val="0"/>
          <w:szCs w:val="28"/>
          <w:lang w:val="uk-UA"/>
        </w:rPr>
        <w:t>), 72 компресорні станції, 13 підземних сховищ з активним об'ємом газу понад 32 млрд. куб. метрів. Пропускна здатність системи на вході дорівнює 290 млрд. куб. метрів на рік, на виході - 175 млрд. куб. метрів . Експорт газу по українській газотранспортній системі здійснюється в 19 країн, головним газовим партнером є Росія.</w:t>
      </w:r>
    </w:p>
    <w:p w:rsidR="00DB719B" w:rsidRPr="00C12C14" w:rsidRDefault="00055DC6" w:rsidP="00C12C14">
      <w:pPr>
        <w:pStyle w:val="a3"/>
        <w:widowControl w:val="0"/>
        <w:spacing w:line="360" w:lineRule="auto"/>
        <w:ind w:firstLine="709"/>
        <w:jc w:val="both"/>
        <w:rPr>
          <w:b w:val="0"/>
          <w:szCs w:val="28"/>
          <w:lang w:val="uk-UA"/>
        </w:rPr>
      </w:pPr>
      <w:r w:rsidRPr="00C12C14">
        <w:rPr>
          <w:b w:val="0"/>
          <w:szCs w:val="28"/>
          <w:lang w:val="uk-UA"/>
        </w:rPr>
        <w:t xml:space="preserve">В Україні склалися достатньо сприятливі соціально-економічні та природні передумови для розвитку газової промисловості. </w:t>
      </w:r>
    </w:p>
    <w:p w:rsidR="00055DC6" w:rsidRPr="00C12C14" w:rsidRDefault="00E74AD0" w:rsidP="00C12C14">
      <w:pPr>
        <w:pStyle w:val="a3"/>
        <w:widowControl w:val="0"/>
        <w:spacing w:line="360" w:lineRule="auto"/>
        <w:ind w:firstLine="709"/>
        <w:jc w:val="both"/>
        <w:rPr>
          <w:b w:val="0"/>
          <w:szCs w:val="28"/>
          <w:lang w:val="uk-UA"/>
        </w:rPr>
      </w:pPr>
      <w:r w:rsidRPr="00C12C14">
        <w:rPr>
          <w:b w:val="0"/>
          <w:szCs w:val="28"/>
          <w:lang w:val="uk-UA"/>
        </w:rPr>
        <w:t>У</w:t>
      </w:r>
      <w:r w:rsidR="00DB719B" w:rsidRPr="00C12C14">
        <w:rPr>
          <w:b w:val="0"/>
          <w:szCs w:val="28"/>
          <w:lang w:val="uk-UA"/>
        </w:rPr>
        <w:t xml:space="preserve"> перспективі в Україні мають створитися сприятливі умови для нарощування власного видобутку газу, безпечного функціонування газотранспортних систем, що врешті забезпечить функціонування економіки в режимі розширеного відтворення та покращання основних показників соціального розвитку нашої держави.</w:t>
      </w:r>
    </w:p>
    <w:p w:rsidR="00DB719B" w:rsidRPr="00C12C14" w:rsidRDefault="00DB719B" w:rsidP="00C12C14">
      <w:pPr>
        <w:pStyle w:val="a3"/>
        <w:widowControl w:val="0"/>
        <w:spacing w:line="360" w:lineRule="auto"/>
        <w:ind w:firstLine="709"/>
        <w:jc w:val="both"/>
        <w:rPr>
          <w:b w:val="0"/>
          <w:szCs w:val="28"/>
          <w:lang w:val="uk-UA"/>
        </w:rPr>
      </w:pPr>
      <w:r w:rsidRPr="00C12C14">
        <w:rPr>
          <w:b w:val="0"/>
          <w:szCs w:val="28"/>
          <w:lang w:val="uk-UA"/>
        </w:rPr>
        <w:t>Структурна перебудова господарства, економне використання усіх видів палива й енергії, впровадження економічних стимулів сприятимуть зменшенню енергомісткості національного продукту. Сьогодні в Україні немає механізму, який би стимулював зменшення споживання енергоносіїв. Йдеться про державну систему енергозабезпечення на тривалу перспективу, систему стандартів та норм витрат паливно-енергетичних ресурсів, звітність про енергоспоживання.</w:t>
      </w:r>
    </w:p>
    <w:p w:rsidR="00055DC6" w:rsidRPr="00C12C14" w:rsidRDefault="00055DC6" w:rsidP="00C12C14">
      <w:pPr>
        <w:pStyle w:val="a3"/>
        <w:widowControl w:val="0"/>
        <w:spacing w:line="360" w:lineRule="auto"/>
        <w:ind w:firstLine="709"/>
        <w:jc w:val="both"/>
        <w:rPr>
          <w:b w:val="0"/>
          <w:szCs w:val="28"/>
          <w:lang w:val="uk-UA"/>
        </w:rPr>
      </w:pPr>
      <w:r w:rsidRPr="00C12C14">
        <w:rPr>
          <w:b w:val="0"/>
          <w:szCs w:val="28"/>
          <w:lang w:val="uk-UA"/>
        </w:rPr>
        <w:t>Стан внутрішнього ринку в останні роки зумовлюється переважно заходами уряду по його регулюванню, а також загальною економічною кризою в країні. Крім екологічних існують також інші проблеми, які потребують комплексного вирішення на рівні держави: масові неплатежі, несвоєчасна та неповна виплата заробітної плати, страйки працівників галузі, а також інші проблеми, але їх вирішення залежить від перспектив зовнішньоекономічного розвитку нашої держави.</w:t>
      </w:r>
    </w:p>
    <w:p w:rsidR="00C12C14" w:rsidRDefault="00E74AD0" w:rsidP="00C12C14">
      <w:pPr>
        <w:pStyle w:val="a3"/>
        <w:widowControl w:val="0"/>
        <w:spacing w:line="360" w:lineRule="auto"/>
        <w:ind w:firstLine="709"/>
        <w:jc w:val="both"/>
        <w:rPr>
          <w:b w:val="0"/>
          <w:szCs w:val="28"/>
          <w:lang w:val="uk-UA"/>
        </w:rPr>
      </w:pPr>
      <w:r w:rsidRPr="00C12C14">
        <w:rPr>
          <w:b w:val="0"/>
          <w:szCs w:val="28"/>
          <w:lang w:val="uk-UA"/>
        </w:rPr>
        <w:t xml:space="preserve">Для реалізації основної мети – надійного забезпечення України природним газом власного видобутку необхідно вирішувати комплекс задач. Зокрема, необхідно вкладати великі кошти у пошуково-розвідувальні роботи, розбурювання та облаштування нових родовищ. Продовжити роботи з розширення ресурсної бази, достатньої для стабілізації i збільшення обсягів видобутку газу. </w:t>
      </w:r>
      <w:r w:rsidR="00995465" w:rsidRPr="00C12C14">
        <w:rPr>
          <w:b w:val="0"/>
          <w:szCs w:val="28"/>
          <w:lang w:val="uk-UA"/>
        </w:rPr>
        <w:t xml:space="preserve">Впроваджувати методи по забезпеченню інтенсифікації видобутку газу i газового конденсату, більш повного вилучення її із пластів за рахунок сайклінг-процесу на газоконденсатних родовищах з високим вмістом конденсату, що дає можливість істотно збільшувати (майже на 30%) кінцеві коефіцієнти конденсатовіддачі. </w:t>
      </w:r>
      <w:r w:rsidRPr="00C12C14">
        <w:rPr>
          <w:b w:val="0"/>
          <w:szCs w:val="28"/>
          <w:lang w:val="uk-UA"/>
        </w:rPr>
        <w:t>Здійснювати більш глибоку переробку газу i газового конденсату з метою одержання пропан-бутану. У майбутньому газова промисловість повинна стати однією з галузей з надзвичайно високим ступенем концентрації капіталу й виробництва. Досягнення максимального рівня забезпечення власними паливно-енергетичними ресурсами є принциповим завданням, без вирішення якого неможливе успішне здійснення успішного економіко-соціального розвитку України</w:t>
      </w:r>
    </w:p>
    <w:p w:rsidR="00F169B5" w:rsidRPr="00C12C14" w:rsidRDefault="00C12C14" w:rsidP="00C12C14">
      <w:pPr>
        <w:pStyle w:val="a3"/>
        <w:widowControl w:val="0"/>
        <w:tabs>
          <w:tab w:val="left" w:pos="426"/>
        </w:tabs>
        <w:spacing w:line="360" w:lineRule="auto"/>
        <w:rPr>
          <w:szCs w:val="28"/>
          <w:lang w:val="uk-UA"/>
        </w:rPr>
      </w:pPr>
      <w:r>
        <w:rPr>
          <w:b w:val="0"/>
          <w:szCs w:val="28"/>
          <w:lang w:val="uk-UA"/>
        </w:rPr>
        <w:br w:type="page"/>
      </w:r>
      <w:r w:rsidR="00141CEA" w:rsidRPr="00C12C14">
        <w:rPr>
          <w:szCs w:val="28"/>
          <w:lang w:val="uk-UA"/>
        </w:rPr>
        <w:t>ЛІТЕРАТУРА</w:t>
      </w:r>
    </w:p>
    <w:p w:rsidR="005F7AD7" w:rsidRPr="00C12C14" w:rsidRDefault="005F7AD7" w:rsidP="00C12C14">
      <w:pPr>
        <w:pStyle w:val="a3"/>
        <w:widowControl w:val="0"/>
        <w:tabs>
          <w:tab w:val="left" w:pos="426"/>
        </w:tabs>
        <w:spacing w:line="360" w:lineRule="auto"/>
        <w:rPr>
          <w:b w:val="0"/>
          <w:szCs w:val="28"/>
          <w:lang w:val="uk-UA"/>
        </w:rPr>
      </w:pPr>
    </w:p>
    <w:p w:rsidR="007F589E" w:rsidRPr="00C12C14" w:rsidRDefault="00995465" w:rsidP="00C12C14">
      <w:pPr>
        <w:pStyle w:val="a3"/>
        <w:widowControl w:val="0"/>
        <w:numPr>
          <w:ilvl w:val="0"/>
          <w:numId w:val="11"/>
        </w:numPr>
        <w:tabs>
          <w:tab w:val="num" w:pos="0"/>
          <w:tab w:val="left" w:pos="426"/>
        </w:tabs>
        <w:spacing w:line="360" w:lineRule="auto"/>
        <w:ind w:left="0" w:firstLine="0"/>
        <w:rPr>
          <w:b w:val="0"/>
          <w:szCs w:val="28"/>
          <w:lang w:val="uk-UA"/>
        </w:rPr>
      </w:pPr>
      <w:r w:rsidRPr="00C12C14">
        <w:rPr>
          <w:b w:val="0"/>
          <w:szCs w:val="28"/>
          <w:lang w:val="uk-UA"/>
        </w:rPr>
        <w:t>А</w:t>
      </w:r>
      <w:r w:rsidR="008B0B38" w:rsidRPr="00C12C14">
        <w:rPr>
          <w:b w:val="0"/>
          <w:szCs w:val="28"/>
          <w:lang w:val="uk-UA"/>
        </w:rPr>
        <w:t>тлас. Економічна і соціальна географія України, Укргеодезкартографія, 2006 р. – 32 с.</w:t>
      </w:r>
    </w:p>
    <w:p w:rsidR="007F589E" w:rsidRPr="00C12C14" w:rsidRDefault="007F589E" w:rsidP="00C12C14">
      <w:pPr>
        <w:pStyle w:val="a3"/>
        <w:widowControl w:val="0"/>
        <w:numPr>
          <w:ilvl w:val="0"/>
          <w:numId w:val="11"/>
        </w:numPr>
        <w:tabs>
          <w:tab w:val="num" w:pos="0"/>
          <w:tab w:val="left" w:pos="426"/>
        </w:tabs>
        <w:spacing w:line="360" w:lineRule="auto"/>
        <w:ind w:left="0" w:firstLine="0"/>
        <w:rPr>
          <w:b w:val="0"/>
          <w:szCs w:val="28"/>
          <w:lang w:val="uk-UA"/>
        </w:rPr>
      </w:pPr>
      <w:r w:rsidRPr="00C12C14">
        <w:rPr>
          <w:b w:val="0"/>
          <w:szCs w:val="28"/>
          <w:lang w:val="uk-UA"/>
        </w:rPr>
        <w:t xml:space="preserve">Бурлака В. Макроэкономика газовой отрасли// ТЭК. – 2006. - №9. – </w:t>
      </w:r>
      <w:r w:rsidR="003707F0" w:rsidRPr="00C12C14">
        <w:rPr>
          <w:b w:val="0"/>
          <w:szCs w:val="28"/>
          <w:lang w:val="uk-UA"/>
        </w:rPr>
        <w:t>С</w:t>
      </w:r>
      <w:r w:rsidRPr="00C12C14">
        <w:rPr>
          <w:b w:val="0"/>
          <w:szCs w:val="28"/>
          <w:lang w:val="uk-UA"/>
        </w:rPr>
        <w:t>. 42-52</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Голуб, Александр Александрович. Экономические методы управления природопользованием / Голуб А. А., Струкова Е. Б. - М. : Наука, 1993. - 136 с.</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Державний комітет статистики України - http://www.ukrstat.gov.ua/</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 xml:space="preserve">Електронний журнал енергосервісної компанії </w:t>
      </w:r>
      <w:r w:rsidR="00B35BE2" w:rsidRPr="00C12C14">
        <w:rPr>
          <w:b w:val="0"/>
          <w:szCs w:val="28"/>
          <w:lang w:val="uk-UA"/>
        </w:rPr>
        <w:t xml:space="preserve">«Екологічні системи»// Проект НАН </w:t>
      </w:r>
      <w:r w:rsidRPr="00C12C14">
        <w:rPr>
          <w:b w:val="0"/>
          <w:szCs w:val="28"/>
          <w:lang w:val="uk-UA"/>
        </w:rPr>
        <w:t>України. – 2005 - №11 - http://esco-ecosys.narod.ru/2005_11/art06.htm</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Карп I.М. Нафтогазовий комплекс України / I. М. Карп // Вiсн. НАН України. - 2006. - №2. - С.32-41.</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Міністерство палива та енергетики - http://mpe.kmu.gov.ua/</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Нафтогаз України - http://www.naftogaz.net/</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Про споживання природного газу в Україні в 2007 р./ Інтерфакс-Україна від 20.03.2008 - http://news.finance.ua/ua/~/1/0/all/2008/03/20/121760</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Розміщення продуктивних сил і регіоналістика: Підручник. – К.: Вікар, 2006 – 396 с.</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Розміщення продуктивних сил і регіональна економіка: Підручник/ За заг. ред. д-ра екон. наук, чл.-кор. НАН України С.І. Дорогунцова. – Вид. 3-тє, без змін. – К.: КНЕУ, 2008. – 992 с.</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Розміщення продуктивних сил України. Под ред. проф. Е.П. Качана – К.: «Вища школа», 1998.</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Розміщення продуктивних сил: Підручник/</w:t>
      </w:r>
      <w:r w:rsidR="00C12C14">
        <w:rPr>
          <w:b w:val="0"/>
          <w:szCs w:val="28"/>
          <w:lang w:val="uk-UA"/>
        </w:rPr>
        <w:t xml:space="preserve"> </w:t>
      </w:r>
      <w:r w:rsidRPr="00C12C14">
        <w:rPr>
          <w:b w:val="0"/>
          <w:szCs w:val="28"/>
          <w:lang w:val="uk-UA"/>
        </w:rPr>
        <w:t>Під ред. В.В. Ковалевського та ін. – К.: «Знання», 2001.</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Сiднєва Ж.К. Оцiнка стану та перспективи розвитку нафтогазовидобувної промисловостi / Ж. К. Сiднєва // Формування ринкових вiдносин в Українi: Зб. наук. пр. - К., 2006. - Вип. 10(65). - С. 90-96.</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Соскiн О. Нова модель газопостачання України: сутнiсть i параметри / О. Соскiн // Економ. часопис. - 2006. - №7-8. - С. 37-38.</w:t>
      </w:r>
    </w:p>
    <w:p w:rsidR="007F589E"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Стратегiя економiчного розвитку України : Наук. зб. / Редкол.: О. П. Степанов (вiдп. ред.) та iн. - К. : КНЕУ, 2002. - Вип. 2(9). - 2002. - 632 с.</w:t>
      </w:r>
    </w:p>
    <w:p w:rsidR="00DC1163" w:rsidRPr="00C12C14" w:rsidRDefault="007F589E"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 xml:space="preserve">Чукаєв І.К. Сучасний стан і перспективи розвитку газової промисловості України// Економіка промисловості. – 2002. - №3. – </w:t>
      </w:r>
      <w:r w:rsidR="003707F0" w:rsidRPr="00C12C14">
        <w:rPr>
          <w:b w:val="0"/>
          <w:szCs w:val="28"/>
          <w:lang w:val="uk-UA"/>
        </w:rPr>
        <w:t>С</w:t>
      </w:r>
      <w:r w:rsidRPr="00C12C14">
        <w:rPr>
          <w:b w:val="0"/>
          <w:szCs w:val="28"/>
          <w:lang w:val="uk-UA"/>
        </w:rPr>
        <w:t>. 88-93</w:t>
      </w:r>
    </w:p>
    <w:p w:rsidR="00DC3C79" w:rsidRPr="00C12C14" w:rsidRDefault="00C954DF" w:rsidP="00C12C14">
      <w:pPr>
        <w:pStyle w:val="a3"/>
        <w:widowControl w:val="0"/>
        <w:numPr>
          <w:ilvl w:val="0"/>
          <w:numId w:val="11"/>
        </w:numPr>
        <w:tabs>
          <w:tab w:val="num" w:pos="0"/>
          <w:tab w:val="num" w:pos="180"/>
          <w:tab w:val="left" w:pos="426"/>
        </w:tabs>
        <w:spacing w:line="360" w:lineRule="auto"/>
        <w:ind w:left="0" w:firstLine="0"/>
        <w:rPr>
          <w:b w:val="0"/>
          <w:szCs w:val="28"/>
          <w:lang w:val="uk-UA"/>
        </w:rPr>
      </w:pPr>
      <w:r w:rsidRPr="00C12C14">
        <w:rPr>
          <w:b w:val="0"/>
          <w:szCs w:val="28"/>
          <w:lang w:val="uk-UA"/>
        </w:rPr>
        <w:t xml:space="preserve">Хрущев А.Т. </w:t>
      </w:r>
      <w:r w:rsidR="004B6559" w:rsidRPr="00C12C14">
        <w:rPr>
          <w:b w:val="0"/>
          <w:szCs w:val="28"/>
          <w:lang w:val="uk-UA"/>
        </w:rPr>
        <w:t>География промышленности СССР : Учеб. для вузов по спец. "География"</w:t>
      </w:r>
      <w:r w:rsidRPr="00C12C14">
        <w:rPr>
          <w:b w:val="0"/>
          <w:szCs w:val="28"/>
          <w:lang w:val="uk-UA"/>
        </w:rPr>
        <w:t>. - М.: Высш. шк</w:t>
      </w:r>
      <w:r w:rsidR="00C12C14">
        <w:rPr>
          <w:b w:val="0"/>
          <w:szCs w:val="28"/>
          <w:lang w:val="uk-UA"/>
        </w:rPr>
        <w:t xml:space="preserve"> </w:t>
      </w:r>
      <w:r w:rsidRPr="00C12C14">
        <w:rPr>
          <w:b w:val="0"/>
          <w:szCs w:val="28"/>
          <w:lang w:val="uk-UA"/>
        </w:rPr>
        <w:t>- 1990 – С. 222.</w:t>
      </w:r>
    </w:p>
    <w:p w:rsidR="004B6559" w:rsidRDefault="00DC3C79" w:rsidP="00C12C14">
      <w:pPr>
        <w:pStyle w:val="a3"/>
        <w:widowControl w:val="0"/>
        <w:tabs>
          <w:tab w:val="num" w:pos="180"/>
        </w:tabs>
        <w:spacing w:line="360" w:lineRule="auto"/>
        <w:ind w:firstLine="709"/>
        <w:jc w:val="both"/>
        <w:rPr>
          <w:szCs w:val="28"/>
          <w:lang w:val="uk-UA"/>
        </w:rPr>
      </w:pPr>
      <w:r w:rsidRPr="00C12C14">
        <w:rPr>
          <w:b w:val="0"/>
          <w:szCs w:val="28"/>
          <w:lang w:val="uk-UA"/>
        </w:rPr>
        <w:br w:type="page"/>
      </w:r>
      <w:r w:rsidR="00583130" w:rsidRPr="00C12C14">
        <w:rPr>
          <w:szCs w:val="28"/>
          <w:lang w:val="uk-UA"/>
        </w:rPr>
        <w:t>Додаток А</w:t>
      </w:r>
    </w:p>
    <w:p w:rsidR="00C12C14" w:rsidRPr="00C12C14" w:rsidRDefault="00C12C14" w:rsidP="00C12C14">
      <w:pPr>
        <w:pStyle w:val="a3"/>
        <w:widowControl w:val="0"/>
        <w:tabs>
          <w:tab w:val="num" w:pos="180"/>
        </w:tabs>
        <w:spacing w:line="360" w:lineRule="auto"/>
        <w:ind w:firstLine="709"/>
        <w:jc w:val="both"/>
        <w:rPr>
          <w:szCs w:val="28"/>
          <w:lang w:val="uk-UA"/>
        </w:rPr>
      </w:pPr>
    </w:p>
    <w:p w:rsidR="003707F0" w:rsidRPr="00C12C14" w:rsidRDefault="005A1AA7" w:rsidP="00C12C14">
      <w:pPr>
        <w:pStyle w:val="a3"/>
        <w:widowControl w:val="0"/>
        <w:tabs>
          <w:tab w:val="num" w:pos="180"/>
        </w:tabs>
        <w:spacing w:line="360" w:lineRule="auto"/>
        <w:ind w:firstLine="709"/>
        <w:jc w:val="both"/>
        <w:rPr>
          <w:b w:val="0"/>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1pt;margin-top:-5.3pt;width:522pt;height:299pt;z-index:251656192">
            <v:imagedata r:id="rId7" o:title=""/>
          </v:shape>
        </w:pict>
      </w:r>
    </w:p>
    <w:p w:rsidR="003707F0" w:rsidRPr="00C12C14" w:rsidRDefault="003707F0"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5C1178" w:rsidRPr="00C12C14" w:rsidRDefault="005C1178" w:rsidP="00C12C14">
      <w:pPr>
        <w:pStyle w:val="a3"/>
        <w:widowControl w:val="0"/>
        <w:spacing w:line="360" w:lineRule="auto"/>
        <w:ind w:firstLine="709"/>
        <w:jc w:val="both"/>
        <w:rPr>
          <w:b w:val="0"/>
          <w:szCs w:val="28"/>
          <w:lang w:val="uk-UA"/>
        </w:rPr>
      </w:pPr>
    </w:p>
    <w:p w:rsidR="003707F0" w:rsidRPr="00C12C14" w:rsidRDefault="003707F0" w:rsidP="00C12C14">
      <w:pPr>
        <w:pStyle w:val="a3"/>
        <w:widowControl w:val="0"/>
        <w:spacing w:line="360" w:lineRule="auto"/>
        <w:ind w:firstLine="709"/>
        <w:jc w:val="both"/>
        <w:rPr>
          <w:b w:val="0"/>
          <w:szCs w:val="28"/>
          <w:lang w:val="uk-UA"/>
        </w:rPr>
      </w:pPr>
      <w:r w:rsidRPr="00C12C14">
        <w:rPr>
          <w:b w:val="0"/>
          <w:szCs w:val="28"/>
          <w:lang w:val="uk-UA"/>
        </w:rPr>
        <w:t xml:space="preserve">Рис. 1. Структура споживання первинної енергії в Україні [4] </w:t>
      </w:r>
    </w:p>
    <w:p w:rsidR="005F33E7" w:rsidRPr="00C12C14" w:rsidRDefault="00C12C14" w:rsidP="00C12C14">
      <w:pPr>
        <w:pStyle w:val="a3"/>
        <w:widowControl w:val="0"/>
        <w:spacing w:line="360" w:lineRule="auto"/>
        <w:ind w:firstLine="709"/>
        <w:jc w:val="both"/>
        <w:rPr>
          <w:b w:val="0"/>
          <w:szCs w:val="28"/>
          <w:lang w:val="uk-UA"/>
        </w:rPr>
      </w:pPr>
      <w:r>
        <w:rPr>
          <w:b w:val="0"/>
          <w:szCs w:val="28"/>
          <w:lang w:val="uk-UA"/>
        </w:rPr>
        <w:br w:type="page"/>
      </w:r>
      <w:r w:rsidR="008B5FDC" w:rsidRPr="00C12C14">
        <w:rPr>
          <w:b w:val="0"/>
          <w:szCs w:val="28"/>
          <w:lang w:val="uk-UA"/>
        </w:rPr>
        <w:t xml:space="preserve">Додаток </w:t>
      </w:r>
      <w:r w:rsidR="00B80B6D" w:rsidRPr="00C12C14">
        <w:rPr>
          <w:b w:val="0"/>
          <w:szCs w:val="28"/>
          <w:lang w:val="uk-UA"/>
        </w:rPr>
        <w:t>Б</w:t>
      </w:r>
    </w:p>
    <w:p w:rsidR="00EC4342" w:rsidRPr="00C12C14" w:rsidRDefault="005A1AA7" w:rsidP="00C12C14">
      <w:pPr>
        <w:pStyle w:val="a3"/>
        <w:widowControl w:val="0"/>
        <w:spacing w:line="360" w:lineRule="auto"/>
        <w:ind w:firstLine="709"/>
        <w:jc w:val="both"/>
        <w:rPr>
          <w:szCs w:val="28"/>
          <w:lang w:val="uk-UA"/>
        </w:rPr>
      </w:pPr>
      <w:r>
        <w:rPr>
          <w:noProof/>
        </w:rPr>
        <w:pict>
          <v:shape id="_x0000_s1027" type="#_x0000_t75" style="position:absolute;left:0;text-align:left;margin-left:-9pt;margin-top:57.7pt;width:423pt;height:600pt;z-index:251657216">
            <v:imagedata r:id="rId8" o:title=""/>
            <w10:wrap type="square"/>
          </v:shape>
        </w:pict>
      </w:r>
    </w:p>
    <w:p w:rsidR="005C1178" w:rsidRPr="00C12C14" w:rsidRDefault="005C1178" w:rsidP="00C12C14">
      <w:pPr>
        <w:pStyle w:val="a3"/>
        <w:widowControl w:val="0"/>
        <w:spacing w:line="360" w:lineRule="auto"/>
        <w:ind w:firstLine="709"/>
        <w:jc w:val="both"/>
        <w:rPr>
          <w:szCs w:val="28"/>
          <w:lang w:val="uk-UA"/>
        </w:rPr>
        <w:sectPr w:rsidR="005C1178" w:rsidRPr="00C12C14" w:rsidSect="00C12C14">
          <w:headerReference w:type="even" r:id="rId9"/>
          <w:headerReference w:type="default" r:id="rId10"/>
          <w:pgSz w:w="11906" w:h="16838" w:code="9"/>
          <w:pgMar w:top="1134" w:right="851" w:bottom="1134" w:left="1701" w:header="709" w:footer="709" w:gutter="0"/>
          <w:cols w:space="708"/>
          <w:docGrid w:linePitch="360"/>
        </w:sectPr>
      </w:pPr>
    </w:p>
    <w:p w:rsidR="0017408B" w:rsidRPr="00C12C14" w:rsidRDefault="0017408B" w:rsidP="00C12C14">
      <w:pPr>
        <w:pStyle w:val="a3"/>
        <w:widowControl w:val="0"/>
        <w:spacing w:line="360" w:lineRule="auto"/>
        <w:ind w:firstLine="709"/>
        <w:jc w:val="both"/>
        <w:rPr>
          <w:b w:val="0"/>
          <w:szCs w:val="28"/>
          <w:lang w:val="uk-UA"/>
        </w:rPr>
      </w:pPr>
      <w:r w:rsidRPr="00C12C14">
        <w:rPr>
          <w:b w:val="0"/>
          <w:szCs w:val="28"/>
          <w:lang w:val="uk-UA"/>
        </w:rPr>
        <w:t>Додаток В</w:t>
      </w:r>
    </w:p>
    <w:p w:rsidR="0017408B" w:rsidRPr="00C12C14" w:rsidRDefault="0017408B" w:rsidP="00C12C14">
      <w:pPr>
        <w:widowControl w:val="0"/>
        <w:spacing w:line="360" w:lineRule="auto"/>
        <w:ind w:firstLine="709"/>
        <w:jc w:val="both"/>
        <w:rPr>
          <w:sz w:val="28"/>
          <w:szCs w:val="28"/>
          <w:lang w:val="uk-UA"/>
        </w:rPr>
      </w:pPr>
    </w:p>
    <w:p w:rsidR="00C24A71" w:rsidRPr="00C12C14" w:rsidRDefault="00210606" w:rsidP="00C12C14">
      <w:pPr>
        <w:pStyle w:val="a3"/>
        <w:widowControl w:val="0"/>
        <w:spacing w:line="360" w:lineRule="auto"/>
        <w:ind w:firstLine="709"/>
        <w:jc w:val="both"/>
        <w:rPr>
          <w:b w:val="0"/>
          <w:szCs w:val="28"/>
          <w:lang w:val="uk-UA"/>
        </w:rPr>
      </w:pPr>
      <w:r w:rsidRPr="00C12C14">
        <w:rPr>
          <w:b w:val="0"/>
          <w:szCs w:val="28"/>
          <w:lang w:val="uk-UA"/>
        </w:rPr>
        <w:t>Таблиця 1</w:t>
      </w:r>
    </w:p>
    <w:p w:rsidR="00210606" w:rsidRPr="00C12C14" w:rsidRDefault="009F0320" w:rsidP="00C12C14">
      <w:pPr>
        <w:pStyle w:val="a3"/>
        <w:widowControl w:val="0"/>
        <w:spacing w:line="360" w:lineRule="auto"/>
        <w:ind w:firstLine="709"/>
        <w:jc w:val="both"/>
        <w:rPr>
          <w:b w:val="0"/>
          <w:szCs w:val="28"/>
          <w:lang w:val="uk-UA"/>
        </w:rPr>
      </w:pPr>
      <w:r w:rsidRPr="00C12C14">
        <w:rPr>
          <w:b w:val="0"/>
          <w:szCs w:val="28"/>
          <w:lang w:val="uk-UA"/>
        </w:rPr>
        <w:t>Баланс формування та розподілу ресурсів природного газу на період до 2030 року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0"/>
        <w:gridCol w:w="4401"/>
        <w:gridCol w:w="66"/>
        <w:gridCol w:w="745"/>
        <w:gridCol w:w="745"/>
        <w:gridCol w:w="745"/>
        <w:gridCol w:w="745"/>
        <w:gridCol w:w="745"/>
        <w:gridCol w:w="742"/>
      </w:tblGrid>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2385" w:type="pct"/>
            <w:gridSpan w:val="2"/>
            <w:vAlign w:val="center"/>
          </w:tcPr>
          <w:p w:rsidR="003A09A2" w:rsidRPr="00463E1D" w:rsidRDefault="003A09A2" w:rsidP="00463E1D">
            <w:pPr>
              <w:widowControl w:val="0"/>
              <w:spacing w:line="360" w:lineRule="auto"/>
              <w:rPr>
                <w:sz w:val="20"/>
                <w:szCs w:val="20"/>
                <w:lang w:val="uk-UA"/>
              </w:rPr>
            </w:pPr>
            <w:bookmarkStart w:id="4" w:name="_Toc55895931"/>
            <w:r w:rsidRPr="00463E1D">
              <w:rPr>
                <w:sz w:val="20"/>
                <w:szCs w:val="20"/>
                <w:lang w:val="uk-UA"/>
              </w:rPr>
              <w:t>Стаття балансу</w:t>
            </w:r>
            <w:bookmarkEnd w:id="4"/>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2010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2015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2020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2025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2030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w:t>
            </w:r>
          </w:p>
        </w:tc>
      </w:tr>
      <w:tr w:rsidR="00210606" w:rsidRPr="00C12C14" w:rsidTr="00463E1D">
        <w:trPr>
          <w:cantSplit/>
        </w:trPr>
        <w:tc>
          <w:tcPr>
            <w:tcW w:w="2579" w:type="pct"/>
            <w:gridSpan w:val="2"/>
            <w:vAlign w:val="center"/>
          </w:tcPr>
          <w:p w:rsidR="00210606" w:rsidRPr="00463E1D" w:rsidRDefault="00210606" w:rsidP="00463E1D">
            <w:pPr>
              <w:widowControl w:val="0"/>
              <w:spacing w:line="360" w:lineRule="auto"/>
              <w:rPr>
                <w:b/>
                <w:sz w:val="20"/>
                <w:szCs w:val="20"/>
                <w:lang w:val="uk-UA"/>
              </w:rPr>
            </w:pPr>
            <w:r w:rsidRPr="00463E1D">
              <w:rPr>
                <w:b/>
                <w:sz w:val="20"/>
                <w:szCs w:val="20"/>
                <w:lang w:val="uk-UA"/>
              </w:rPr>
              <w:t>І сценарій (песимістичний)</w:t>
            </w:r>
          </w:p>
        </w:tc>
        <w:tc>
          <w:tcPr>
            <w:tcW w:w="2421" w:type="pct"/>
            <w:gridSpan w:val="7"/>
            <w:vAlign w:val="center"/>
          </w:tcPr>
          <w:p w:rsidR="00210606" w:rsidRPr="00463E1D" w:rsidRDefault="00210606" w:rsidP="00463E1D">
            <w:pPr>
              <w:widowControl w:val="0"/>
              <w:spacing w:line="360" w:lineRule="auto"/>
              <w:rPr>
                <w:b/>
                <w:sz w:val="20"/>
                <w:szCs w:val="20"/>
                <w:lang w:val="uk-UA"/>
              </w:rPr>
            </w:pPr>
            <w:r w:rsidRPr="00463E1D">
              <w:rPr>
                <w:b/>
                <w:sz w:val="20"/>
                <w:szCs w:val="20"/>
                <w:lang w:val="uk-UA"/>
              </w:rPr>
              <w:t>млрд куб. м</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А.</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Прибуткова частина</w:t>
            </w: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 xml:space="preserve">Ресурси </w:t>
            </w:r>
            <w:r w:rsidRPr="00463E1D">
              <w:rPr>
                <w:b/>
                <w:sz w:val="20"/>
                <w:szCs w:val="20"/>
                <w:lang w:val="uk-UA"/>
              </w:rPr>
              <w:t>–</w:t>
            </w:r>
            <w:r w:rsidRPr="00463E1D">
              <w:rPr>
                <w:sz w:val="20"/>
                <w:szCs w:val="20"/>
                <w:lang w:val="uk-UA"/>
              </w:rPr>
              <w:t xml:space="preserve"> усього </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78384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78000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79700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84100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86500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89500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у тому числі:</w:t>
            </w: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Власний видобуток</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17884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22000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23000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24000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24500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25000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1.2</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Відбір природного газу із ПСГ</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1300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10000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1.3</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Імпорт</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59200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48000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48200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51100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52000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53500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Б.</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Витратна частина</w:t>
            </w: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 xml:space="preserve">Розподіл ресурсів </w:t>
            </w:r>
            <w:r w:rsidRPr="00463E1D">
              <w:rPr>
                <w:b/>
                <w:sz w:val="20"/>
                <w:szCs w:val="20"/>
                <w:lang w:val="uk-UA"/>
              </w:rPr>
              <w:t>–</w:t>
            </w:r>
            <w:r w:rsidRPr="00463E1D">
              <w:rPr>
                <w:sz w:val="20"/>
                <w:szCs w:val="20"/>
                <w:lang w:val="uk-UA"/>
              </w:rPr>
              <w:t xml:space="preserve"> усього</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78384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78000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79700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84100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86500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89500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у тому числі:</w:t>
            </w: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 xml:space="preserve">Споживання </w:t>
            </w:r>
            <w:r w:rsidRPr="00463E1D">
              <w:rPr>
                <w:b/>
                <w:sz w:val="20"/>
                <w:szCs w:val="20"/>
                <w:lang w:val="uk-UA"/>
              </w:rPr>
              <w:t>–</w:t>
            </w:r>
            <w:r w:rsidRPr="00463E1D">
              <w:rPr>
                <w:sz w:val="20"/>
                <w:szCs w:val="20"/>
                <w:lang w:val="uk-UA"/>
              </w:rPr>
              <w:t xml:space="preserve"> усього </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68404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69000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70200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74100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75500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77500</w:t>
            </w:r>
          </w:p>
        </w:tc>
      </w:tr>
      <w:tr w:rsidR="003A09A2" w:rsidRPr="00C12C14" w:rsidTr="00463E1D">
        <w:trPr>
          <w:cantSplit/>
          <w:trHeight w:val="210"/>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у тому числі:</w:t>
            </w: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На перетворення в інші види палива та енергію</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29824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30015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30397</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32085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32691</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33557</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1.2</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Безпосереднє кінцеве споживання</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30919</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31326</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31730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33494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34127</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35031</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1.3</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Неенергетичні потреби</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5951</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6003</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6318</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6669</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6795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6975</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1.4</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Втрати при розподілі, транспортуванні та</w:t>
            </w:r>
          </w:p>
          <w:p w:rsidR="003A09A2" w:rsidRPr="00463E1D" w:rsidRDefault="003A09A2" w:rsidP="00463E1D">
            <w:pPr>
              <w:widowControl w:val="0"/>
              <w:spacing w:line="360" w:lineRule="auto"/>
              <w:rPr>
                <w:sz w:val="20"/>
                <w:szCs w:val="20"/>
                <w:lang w:val="uk-UA"/>
              </w:rPr>
            </w:pPr>
            <w:r w:rsidRPr="00463E1D">
              <w:rPr>
                <w:sz w:val="20"/>
                <w:szCs w:val="20"/>
                <w:lang w:val="uk-UA"/>
              </w:rPr>
              <w:t>зберіганні</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1710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1656</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1755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1852</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1887</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1937</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Закачування природного газу в ПСГ</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7113,4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10000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12000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Експорт</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2866,6</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r>
      <w:tr w:rsidR="003A09A2" w:rsidRPr="00C12C14" w:rsidTr="00463E1D">
        <w:trPr>
          <w:cantSplit/>
        </w:trPr>
        <w:tc>
          <w:tcPr>
            <w:tcW w:w="5000" w:type="pct"/>
            <w:gridSpan w:val="9"/>
            <w:vAlign w:val="center"/>
          </w:tcPr>
          <w:p w:rsidR="003A09A2" w:rsidRPr="00463E1D" w:rsidRDefault="003A09A2" w:rsidP="00463E1D">
            <w:pPr>
              <w:widowControl w:val="0"/>
              <w:spacing w:line="360" w:lineRule="auto"/>
              <w:rPr>
                <w:b/>
                <w:sz w:val="20"/>
                <w:szCs w:val="20"/>
                <w:lang w:val="uk-UA"/>
              </w:rPr>
            </w:pPr>
            <w:r w:rsidRPr="00463E1D">
              <w:rPr>
                <w:b/>
                <w:sz w:val="20"/>
                <w:szCs w:val="20"/>
                <w:lang w:val="uk-UA"/>
              </w:rPr>
              <w:t>ІІ сценарій (базовий)</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А.</w:t>
            </w:r>
          </w:p>
        </w:tc>
        <w:tc>
          <w:tcPr>
            <w:tcW w:w="2385" w:type="pct"/>
            <w:gridSpan w:val="2"/>
            <w:vAlign w:val="center"/>
          </w:tcPr>
          <w:p w:rsidR="003A09A2" w:rsidRPr="00463E1D" w:rsidRDefault="003A09A2" w:rsidP="00463E1D">
            <w:pPr>
              <w:widowControl w:val="0"/>
              <w:spacing w:line="360" w:lineRule="auto"/>
              <w:rPr>
                <w:sz w:val="20"/>
                <w:szCs w:val="20"/>
                <w:lang w:val="uk-UA"/>
              </w:rPr>
            </w:pPr>
            <w:bookmarkStart w:id="5" w:name="_Toc55895935"/>
            <w:r w:rsidRPr="00463E1D">
              <w:rPr>
                <w:sz w:val="20"/>
                <w:szCs w:val="20"/>
                <w:lang w:val="uk-UA"/>
              </w:rPr>
              <w:t>Прибуткова частина</w:t>
            </w:r>
            <w:bookmarkEnd w:id="5"/>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 xml:space="preserve">Ресурси </w:t>
            </w:r>
            <w:r w:rsidRPr="00463E1D">
              <w:rPr>
                <w:b/>
                <w:sz w:val="20"/>
                <w:szCs w:val="20"/>
                <w:lang w:val="uk-UA"/>
              </w:rPr>
              <w:t>–</w:t>
            </w:r>
            <w:r w:rsidRPr="00463E1D">
              <w:rPr>
                <w:sz w:val="20"/>
                <w:szCs w:val="20"/>
                <w:lang w:val="uk-UA"/>
              </w:rPr>
              <w:t xml:space="preserve"> усього </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78384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80700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86100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91600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95000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98700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у тому числі:</w:t>
            </w: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Власний видобуток</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17884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24500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25000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25500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26000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26500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1.2</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Відбір природного газу із ПСГ</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1300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8200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10000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12000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1.3</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Імпорт</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59200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48000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52100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56100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58000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60200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Б.</w:t>
            </w:r>
          </w:p>
        </w:tc>
        <w:tc>
          <w:tcPr>
            <w:tcW w:w="2385" w:type="pct"/>
            <w:gridSpan w:val="2"/>
            <w:vAlign w:val="center"/>
          </w:tcPr>
          <w:p w:rsidR="003A09A2" w:rsidRPr="00463E1D" w:rsidRDefault="003A09A2" w:rsidP="00463E1D">
            <w:pPr>
              <w:widowControl w:val="0"/>
              <w:spacing w:line="360" w:lineRule="auto"/>
              <w:rPr>
                <w:sz w:val="20"/>
                <w:szCs w:val="20"/>
                <w:lang w:val="uk-UA"/>
              </w:rPr>
            </w:pPr>
            <w:bookmarkStart w:id="6" w:name="_Toc55895936"/>
            <w:r w:rsidRPr="00463E1D">
              <w:rPr>
                <w:sz w:val="20"/>
                <w:szCs w:val="20"/>
                <w:lang w:val="uk-UA"/>
              </w:rPr>
              <w:t>Витратна частина</w:t>
            </w:r>
            <w:bookmarkEnd w:id="6"/>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 xml:space="preserve">Розподіл ресурсів </w:t>
            </w:r>
            <w:r w:rsidRPr="00463E1D">
              <w:rPr>
                <w:b/>
                <w:sz w:val="20"/>
                <w:szCs w:val="20"/>
                <w:lang w:val="uk-UA"/>
              </w:rPr>
              <w:t>–</w:t>
            </w:r>
            <w:r w:rsidRPr="00463E1D">
              <w:rPr>
                <w:sz w:val="20"/>
                <w:szCs w:val="20"/>
                <w:lang w:val="uk-UA"/>
              </w:rPr>
              <w:t xml:space="preserve"> усього</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78384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80700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86100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91600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95000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98700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у тому числі:</w:t>
            </w: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 xml:space="preserve">Споживання </w:t>
            </w:r>
            <w:r w:rsidRPr="00463E1D">
              <w:rPr>
                <w:b/>
                <w:sz w:val="20"/>
                <w:szCs w:val="20"/>
                <w:lang w:val="uk-UA"/>
              </w:rPr>
              <w:t>–</w:t>
            </w:r>
            <w:r w:rsidRPr="00463E1D">
              <w:rPr>
                <w:sz w:val="20"/>
                <w:szCs w:val="20"/>
                <w:lang w:val="uk-UA"/>
              </w:rPr>
              <w:t xml:space="preserve"> усього </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68404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71200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76100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80600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83000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84700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у тому числі:</w:t>
            </w: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На перетворення в інші види палива та енергію</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29824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30972</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32951</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34900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35939</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36675</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1.2</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Безпосереднє кінцеве споживання</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30919</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32325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34398</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36431</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37516</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38285</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1.3</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Неенергетичні потреби</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5951</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6194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6849</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7254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7470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7623</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1.4</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Втрати при розподілі, транспортуванні та</w:t>
            </w:r>
          </w:p>
          <w:p w:rsidR="003A09A2" w:rsidRPr="00463E1D" w:rsidRDefault="003A09A2" w:rsidP="00463E1D">
            <w:pPr>
              <w:widowControl w:val="0"/>
              <w:spacing w:line="360" w:lineRule="auto"/>
              <w:rPr>
                <w:sz w:val="20"/>
                <w:szCs w:val="20"/>
                <w:lang w:val="uk-UA"/>
              </w:rPr>
            </w:pPr>
            <w:r w:rsidRPr="00463E1D">
              <w:rPr>
                <w:sz w:val="20"/>
                <w:szCs w:val="20"/>
                <w:lang w:val="uk-UA"/>
              </w:rPr>
              <w:t>зберіганні</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1710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1709</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1902</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2015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2075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2117</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Закачування природного газу в ПСГ</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7113,4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10000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12000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14000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Експорт</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2866,6</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r>
      <w:tr w:rsidR="003A09A2" w:rsidRPr="00C12C14" w:rsidTr="00463E1D">
        <w:trPr>
          <w:cantSplit/>
        </w:trPr>
        <w:tc>
          <w:tcPr>
            <w:tcW w:w="5000" w:type="pct"/>
            <w:gridSpan w:val="9"/>
            <w:vAlign w:val="center"/>
          </w:tcPr>
          <w:p w:rsidR="003A09A2" w:rsidRPr="00463E1D" w:rsidRDefault="003A09A2" w:rsidP="00463E1D">
            <w:pPr>
              <w:widowControl w:val="0"/>
              <w:spacing w:line="360" w:lineRule="auto"/>
              <w:rPr>
                <w:b/>
                <w:sz w:val="20"/>
                <w:szCs w:val="20"/>
                <w:lang w:val="uk-UA"/>
              </w:rPr>
            </w:pPr>
            <w:r w:rsidRPr="00463E1D">
              <w:rPr>
                <w:b/>
                <w:sz w:val="20"/>
                <w:szCs w:val="20"/>
                <w:lang w:val="uk-UA"/>
              </w:rPr>
              <w:t>ІІІ сценарій (оптимістичний)</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А.</w:t>
            </w:r>
          </w:p>
        </w:tc>
        <w:tc>
          <w:tcPr>
            <w:tcW w:w="2385" w:type="pct"/>
            <w:gridSpan w:val="2"/>
            <w:vAlign w:val="center"/>
          </w:tcPr>
          <w:p w:rsidR="003A09A2" w:rsidRPr="00463E1D" w:rsidRDefault="003A09A2" w:rsidP="00463E1D">
            <w:pPr>
              <w:widowControl w:val="0"/>
              <w:spacing w:line="360" w:lineRule="auto"/>
              <w:rPr>
                <w:sz w:val="20"/>
                <w:szCs w:val="20"/>
                <w:lang w:val="uk-UA"/>
              </w:rPr>
            </w:pPr>
            <w:bookmarkStart w:id="7" w:name="_Toc55895937"/>
            <w:r w:rsidRPr="00463E1D">
              <w:rPr>
                <w:sz w:val="20"/>
                <w:szCs w:val="20"/>
                <w:lang w:val="uk-UA"/>
              </w:rPr>
              <w:t>Прибуткова частина</w:t>
            </w:r>
            <w:bookmarkEnd w:id="7"/>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 xml:space="preserve">Ресурси </w:t>
            </w:r>
            <w:r w:rsidRPr="00463E1D">
              <w:rPr>
                <w:b/>
                <w:sz w:val="20"/>
                <w:szCs w:val="20"/>
                <w:lang w:val="uk-UA"/>
              </w:rPr>
              <w:t xml:space="preserve">– </w:t>
            </w:r>
            <w:r w:rsidRPr="00463E1D">
              <w:rPr>
                <w:sz w:val="20"/>
                <w:szCs w:val="20"/>
                <w:lang w:val="uk-UA"/>
              </w:rPr>
              <w:t xml:space="preserve">усього </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78384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85900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93400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98000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101700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106000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у тому числі:</w:t>
            </w: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Власний видобуток</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17884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24500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25500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26000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27000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28000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1.2</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Відбір природного газу із ПСГ</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1300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9300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10500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11800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14000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1.3</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Імпорт</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59200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52900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58600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61500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62900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64000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Б.</w:t>
            </w:r>
          </w:p>
        </w:tc>
        <w:tc>
          <w:tcPr>
            <w:tcW w:w="2385" w:type="pct"/>
            <w:gridSpan w:val="2"/>
            <w:vAlign w:val="center"/>
          </w:tcPr>
          <w:p w:rsidR="003A09A2" w:rsidRPr="00463E1D" w:rsidRDefault="003A09A2" w:rsidP="00463E1D">
            <w:pPr>
              <w:widowControl w:val="0"/>
              <w:spacing w:line="360" w:lineRule="auto"/>
              <w:rPr>
                <w:sz w:val="20"/>
                <w:szCs w:val="20"/>
                <w:lang w:val="uk-UA"/>
              </w:rPr>
            </w:pPr>
            <w:bookmarkStart w:id="8" w:name="_Toc55895938"/>
            <w:r w:rsidRPr="00463E1D">
              <w:rPr>
                <w:sz w:val="20"/>
                <w:szCs w:val="20"/>
                <w:lang w:val="uk-UA"/>
              </w:rPr>
              <w:t>Витратна частина</w:t>
            </w:r>
            <w:bookmarkEnd w:id="8"/>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 xml:space="preserve">Розподіл ресурсів </w:t>
            </w:r>
            <w:r w:rsidRPr="00463E1D">
              <w:rPr>
                <w:b/>
                <w:sz w:val="20"/>
                <w:szCs w:val="20"/>
                <w:lang w:val="uk-UA"/>
              </w:rPr>
              <w:t>–</w:t>
            </w:r>
            <w:r w:rsidRPr="00463E1D">
              <w:rPr>
                <w:sz w:val="20"/>
                <w:szCs w:val="20"/>
                <w:lang w:val="uk-UA"/>
              </w:rPr>
              <w:t xml:space="preserve"> усього</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78384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85900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93400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98000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101700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106000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у тому числі:</w:t>
            </w: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c>
          <w:tcPr>
            <w:tcW w:w="398" w:type="pct"/>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 xml:space="preserve">Споживання </w:t>
            </w:r>
            <w:r w:rsidRPr="00463E1D">
              <w:rPr>
                <w:b/>
                <w:sz w:val="20"/>
                <w:szCs w:val="20"/>
                <w:lang w:val="uk-UA"/>
              </w:rPr>
              <w:t>–</w:t>
            </w:r>
            <w:r w:rsidRPr="00463E1D">
              <w:rPr>
                <w:sz w:val="20"/>
                <w:szCs w:val="20"/>
                <w:lang w:val="uk-UA"/>
              </w:rPr>
              <w:t xml:space="preserve"> усього </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68404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75900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82400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86000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88700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91000</w:t>
            </w:r>
          </w:p>
        </w:tc>
      </w:tr>
      <w:tr w:rsidR="003A09A2" w:rsidRPr="00C12C14" w:rsidTr="00463E1D">
        <w:trPr>
          <w:cantSplit/>
        </w:trPr>
        <w:tc>
          <w:tcPr>
            <w:tcW w:w="229" w:type="pct"/>
            <w:tcBorders>
              <w:bottom w:val="nil"/>
            </w:tcBorders>
            <w:vAlign w:val="center"/>
          </w:tcPr>
          <w:p w:rsidR="003A09A2" w:rsidRPr="00463E1D" w:rsidRDefault="003A09A2" w:rsidP="00463E1D">
            <w:pPr>
              <w:widowControl w:val="0"/>
              <w:spacing w:line="360" w:lineRule="auto"/>
              <w:rPr>
                <w:sz w:val="20"/>
                <w:szCs w:val="20"/>
                <w:lang w:val="uk-UA"/>
              </w:rPr>
            </w:pPr>
          </w:p>
        </w:tc>
        <w:tc>
          <w:tcPr>
            <w:tcW w:w="2385" w:type="pct"/>
            <w:gridSpan w:val="2"/>
            <w:tcBorders>
              <w:bottom w:val="nil"/>
            </w:tcBorders>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у тому числі:</w:t>
            </w:r>
          </w:p>
        </w:tc>
        <w:tc>
          <w:tcPr>
            <w:tcW w:w="398" w:type="pct"/>
            <w:tcBorders>
              <w:bottom w:val="nil"/>
            </w:tcBorders>
            <w:vAlign w:val="center"/>
          </w:tcPr>
          <w:p w:rsidR="003A09A2" w:rsidRPr="00463E1D" w:rsidRDefault="003A09A2" w:rsidP="00463E1D">
            <w:pPr>
              <w:widowControl w:val="0"/>
              <w:spacing w:line="360" w:lineRule="auto"/>
              <w:rPr>
                <w:sz w:val="20"/>
                <w:szCs w:val="20"/>
                <w:lang w:val="uk-UA"/>
              </w:rPr>
            </w:pPr>
          </w:p>
        </w:tc>
        <w:tc>
          <w:tcPr>
            <w:tcW w:w="398" w:type="pct"/>
            <w:tcBorders>
              <w:bottom w:val="nil"/>
            </w:tcBorders>
            <w:vAlign w:val="center"/>
          </w:tcPr>
          <w:p w:rsidR="003A09A2" w:rsidRPr="00463E1D" w:rsidRDefault="003A09A2" w:rsidP="00463E1D">
            <w:pPr>
              <w:widowControl w:val="0"/>
              <w:spacing w:line="360" w:lineRule="auto"/>
              <w:rPr>
                <w:sz w:val="20"/>
                <w:szCs w:val="20"/>
                <w:lang w:val="uk-UA"/>
              </w:rPr>
            </w:pPr>
          </w:p>
        </w:tc>
        <w:tc>
          <w:tcPr>
            <w:tcW w:w="398" w:type="pct"/>
            <w:tcBorders>
              <w:bottom w:val="nil"/>
            </w:tcBorders>
            <w:vAlign w:val="center"/>
          </w:tcPr>
          <w:p w:rsidR="003A09A2" w:rsidRPr="00463E1D" w:rsidRDefault="003A09A2" w:rsidP="00463E1D">
            <w:pPr>
              <w:widowControl w:val="0"/>
              <w:spacing w:line="360" w:lineRule="auto"/>
              <w:rPr>
                <w:sz w:val="20"/>
                <w:szCs w:val="20"/>
                <w:lang w:val="uk-UA"/>
              </w:rPr>
            </w:pPr>
          </w:p>
        </w:tc>
        <w:tc>
          <w:tcPr>
            <w:tcW w:w="398" w:type="pct"/>
            <w:tcBorders>
              <w:bottom w:val="nil"/>
            </w:tcBorders>
            <w:vAlign w:val="center"/>
          </w:tcPr>
          <w:p w:rsidR="003A09A2" w:rsidRPr="00463E1D" w:rsidRDefault="003A09A2" w:rsidP="00463E1D">
            <w:pPr>
              <w:widowControl w:val="0"/>
              <w:spacing w:line="360" w:lineRule="auto"/>
              <w:rPr>
                <w:sz w:val="20"/>
                <w:szCs w:val="20"/>
                <w:lang w:val="uk-UA"/>
              </w:rPr>
            </w:pPr>
          </w:p>
        </w:tc>
        <w:tc>
          <w:tcPr>
            <w:tcW w:w="398" w:type="pct"/>
            <w:tcBorders>
              <w:bottom w:val="nil"/>
            </w:tcBorders>
            <w:vAlign w:val="center"/>
          </w:tcPr>
          <w:p w:rsidR="003A09A2" w:rsidRPr="00463E1D" w:rsidRDefault="003A09A2" w:rsidP="00463E1D">
            <w:pPr>
              <w:widowControl w:val="0"/>
              <w:spacing w:line="360" w:lineRule="auto"/>
              <w:rPr>
                <w:sz w:val="20"/>
                <w:szCs w:val="20"/>
                <w:lang w:val="uk-UA"/>
              </w:rPr>
            </w:pPr>
          </w:p>
        </w:tc>
        <w:tc>
          <w:tcPr>
            <w:tcW w:w="398" w:type="pct"/>
            <w:tcBorders>
              <w:bottom w:val="nil"/>
            </w:tcBorders>
            <w:vAlign w:val="center"/>
          </w:tcPr>
          <w:p w:rsidR="003A09A2" w:rsidRPr="00463E1D" w:rsidRDefault="003A09A2" w:rsidP="00463E1D">
            <w:pPr>
              <w:widowControl w:val="0"/>
              <w:spacing w:line="360" w:lineRule="auto"/>
              <w:rPr>
                <w:sz w:val="20"/>
                <w:szCs w:val="20"/>
                <w:lang w:val="uk-UA"/>
              </w:rPr>
            </w:pP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На перетворення в інші види палива та енергію</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29824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33016</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35679</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37238</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38407</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39403</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1.2</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Безпосереднє кінцеве споживання</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30919</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34459</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37245</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38872</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40093</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41132</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1.3</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Неенергетичні потреби</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5951</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6603</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7416</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7740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7983</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8190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1.4</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Втрати при розподілі, транспортуванні та</w:t>
            </w:r>
          </w:p>
          <w:p w:rsidR="003A09A2" w:rsidRPr="00463E1D" w:rsidRDefault="003A09A2" w:rsidP="00463E1D">
            <w:pPr>
              <w:widowControl w:val="0"/>
              <w:spacing w:line="360" w:lineRule="auto"/>
              <w:rPr>
                <w:sz w:val="20"/>
                <w:szCs w:val="20"/>
                <w:lang w:val="uk-UA"/>
              </w:rPr>
            </w:pPr>
            <w:r w:rsidRPr="00463E1D">
              <w:rPr>
                <w:sz w:val="20"/>
                <w:szCs w:val="20"/>
                <w:lang w:val="uk-UA"/>
              </w:rPr>
              <w:t>зберіганні</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1710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1822</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2060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2150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2217</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2275</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Закачування природного газу в ПСГ</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7113,4</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10000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11000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12000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13000</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15000</w:t>
            </w:r>
          </w:p>
        </w:tc>
      </w:tr>
      <w:tr w:rsidR="003A09A2" w:rsidRPr="00C12C14" w:rsidTr="00463E1D">
        <w:trPr>
          <w:cantSplit/>
        </w:trPr>
        <w:tc>
          <w:tcPr>
            <w:tcW w:w="229"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3</w:t>
            </w:r>
          </w:p>
        </w:tc>
        <w:tc>
          <w:tcPr>
            <w:tcW w:w="2385" w:type="pct"/>
            <w:gridSpan w:val="2"/>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Експорт</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2866,6</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c>
          <w:tcPr>
            <w:tcW w:w="398" w:type="pct"/>
            <w:vAlign w:val="center"/>
          </w:tcPr>
          <w:p w:rsidR="003A09A2" w:rsidRPr="00463E1D" w:rsidRDefault="003A09A2" w:rsidP="00463E1D">
            <w:pPr>
              <w:widowControl w:val="0"/>
              <w:spacing w:line="360" w:lineRule="auto"/>
              <w:rPr>
                <w:sz w:val="20"/>
                <w:szCs w:val="20"/>
                <w:lang w:val="uk-UA"/>
              </w:rPr>
            </w:pPr>
            <w:r w:rsidRPr="00463E1D">
              <w:rPr>
                <w:sz w:val="20"/>
                <w:szCs w:val="20"/>
                <w:lang w:val="uk-UA"/>
              </w:rPr>
              <w:t>-</w:t>
            </w:r>
          </w:p>
        </w:tc>
      </w:tr>
    </w:tbl>
    <w:p w:rsidR="003A09A2" w:rsidRPr="00C12C14" w:rsidRDefault="003A09A2" w:rsidP="00C12C14">
      <w:pPr>
        <w:pStyle w:val="a3"/>
        <w:widowControl w:val="0"/>
        <w:spacing w:line="360" w:lineRule="auto"/>
        <w:ind w:firstLine="709"/>
        <w:jc w:val="both"/>
        <w:rPr>
          <w:b w:val="0"/>
          <w:szCs w:val="28"/>
          <w:lang w:val="uk-UA"/>
        </w:rPr>
        <w:sectPr w:rsidR="003A09A2" w:rsidRPr="00C12C14" w:rsidSect="00C12C14">
          <w:pgSz w:w="11906" w:h="16838" w:code="9"/>
          <w:pgMar w:top="1134" w:right="851" w:bottom="1134" w:left="1701" w:header="709" w:footer="709" w:gutter="0"/>
          <w:cols w:space="708"/>
          <w:docGrid w:linePitch="360"/>
        </w:sectPr>
      </w:pPr>
    </w:p>
    <w:p w:rsidR="00EC4342" w:rsidRPr="00463E1D" w:rsidRDefault="00ED484E" w:rsidP="00C12C14">
      <w:pPr>
        <w:pStyle w:val="a3"/>
        <w:widowControl w:val="0"/>
        <w:spacing w:line="360" w:lineRule="auto"/>
        <w:ind w:firstLine="709"/>
        <w:jc w:val="both"/>
        <w:rPr>
          <w:szCs w:val="28"/>
          <w:lang w:val="uk-UA"/>
        </w:rPr>
      </w:pPr>
      <w:r w:rsidRPr="00463E1D">
        <w:rPr>
          <w:szCs w:val="28"/>
          <w:lang w:val="uk-UA"/>
        </w:rPr>
        <w:t>Додаток Д</w:t>
      </w:r>
    </w:p>
    <w:p w:rsidR="009F0320" w:rsidRPr="00C12C14" w:rsidRDefault="005A1AA7" w:rsidP="00C12C14">
      <w:pPr>
        <w:pStyle w:val="a3"/>
        <w:widowControl w:val="0"/>
        <w:spacing w:line="360" w:lineRule="auto"/>
        <w:ind w:firstLine="709"/>
        <w:jc w:val="both"/>
        <w:rPr>
          <w:b w:val="0"/>
          <w:szCs w:val="28"/>
          <w:lang w:val="uk-UA"/>
        </w:rPr>
      </w:pPr>
      <w:r>
        <w:rPr>
          <w:noProof/>
        </w:rPr>
        <w:pict>
          <v:shape id="_x0000_s1028" type="#_x0000_t75" style="position:absolute;left:0;text-align:left;margin-left:9pt;margin-top:21.7pt;width:465.95pt;height:319.2pt;z-index:251658240">
            <v:imagedata r:id="rId11" o:title="" gain="86232f" blacklevel="-1966f"/>
            <w10:wrap type="square"/>
          </v:shape>
        </w:pict>
      </w:r>
      <w:r w:rsidR="009F0320" w:rsidRPr="00C12C14">
        <w:rPr>
          <w:b w:val="0"/>
          <w:szCs w:val="28"/>
          <w:lang w:val="uk-UA"/>
        </w:rPr>
        <w:t xml:space="preserve">Рис. 2 Обсяг споживання природного газу України [4] </w:t>
      </w:r>
    </w:p>
    <w:p w:rsidR="009F0320" w:rsidRPr="00C12C14" w:rsidRDefault="009F0320" w:rsidP="00C12C14">
      <w:pPr>
        <w:pStyle w:val="a3"/>
        <w:widowControl w:val="0"/>
        <w:spacing w:line="360" w:lineRule="auto"/>
        <w:ind w:firstLine="709"/>
        <w:jc w:val="both"/>
        <w:rPr>
          <w:b w:val="0"/>
          <w:szCs w:val="28"/>
          <w:lang w:val="uk-UA"/>
        </w:rPr>
      </w:pPr>
    </w:p>
    <w:p w:rsidR="00C24A71" w:rsidRPr="00463E1D" w:rsidRDefault="00E20BB5" w:rsidP="00C12C14">
      <w:pPr>
        <w:pStyle w:val="a3"/>
        <w:widowControl w:val="0"/>
        <w:spacing w:line="360" w:lineRule="auto"/>
        <w:ind w:firstLine="709"/>
        <w:jc w:val="both"/>
        <w:rPr>
          <w:szCs w:val="28"/>
          <w:lang w:val="uk-UA"/>
        </w:rPr>
      </w:pPr>
      <w:r w:rsidRPr="00C12C14">
        <w:rPr>
          <w:b w:val="0"/>
          <w:szCs w:val="28"/>
          <w:lang w:val="uk-UA"/>
        </w:rPr>
        <w:br w:type="page"/>
      </w:r>
      <w:r w:rsidR="00704190" w:rsidRPr="00463E1D">
        <w:rPr>
          <w:szCs w:val="28"/>
          <w:lang w:val="uk-UA"/>
        </w:rPr>
        <w:t>Додаток Є</w:t>
      </w:r>
    </w:p>
    <w:p w:rsidR="00E83567" w:rsidRPr="00C12C14" w:rsidRDefault="005A1AA7" w:rsidP="00C12C14">
      <w:pPr>
        <w:pStyle w:val="a3"/>
        <w:widowControl w:val="0"/>
        <w:spacing w:line="360" w:lineRule="auto"/>
        <w:ind w:firstLine="709"/>
        <w:jc w:val="both"/>
        <w:rPr>
          <w:b w:val="0"/>
          <w:szCs w:val="28"/>
          <w:lang w:val="uk-UA"/>
        </w:rPr>
      </w:pPr>
      <w:r>
        <w:rPr>
          <w:noProof/>
        </w:rPr>
        <w:pict>
          <v:shape id="_x0000_s1029" type="#_x0000_t75" style="position:absolute;left:0;text-align:left;margin-left:36pt;margin-top:12.7pt;width:459pt;height:261.75pt;z-index:-251657216">
            <v:imagedata r:id="rId12" o:title=""/>
          </v:shape>
        </w:pict>
      </w:r>
    </w:p>
    <w:p w:rsidR="00E83567" w:rsidRPr="00C12C14" w:rsidRDefault="00E83567" w:rsidP="00C12C14">
      <w:pPr>
        <w:pStyle w:val="a3"/>
        <w:widowControl w:val="0"/>
        <w:spacing w:line="360" w:lineRule="auto"/>
        <w:ind w:firstLine="709"/>
        <w:jc w:val="both"/>
        <w:rPr>
          <w:b w:val="0"/>
          <w:szCs w:val="28"/>
          <w:lang w:val="uk-UA"/>
        </w:rPr>
      </w:pPr>
    </w:p>
    <w:p w:rsidR="00E83567" w:rsidRPr="00C12C14" w:rsidRDefault="00E83567" w:rsidP="00C12C14">
      <w:pPr>
        <w:pStyle w:val="a3"/>
        <w:widowControl w:val="0"/>
        <w:spacing w:line="360" w:lineRule="auto"/>
        <w:ind w:firstLine="709"/>
        <w:jc w:val="both"/>
        <w:rPr>
          <w:b w:val="0"/>
          <w:szCs w:val="28"/>
          <w:lang w:val="uk-UA"/>
        </w:rPr>
      </w:pPr>
    </w:p>
    <w:p w:rsidR="00704190" w:rsidRPr="00C12C14" w:rsidRDefault="00704190" w:rsidP="00C12C14">
      <w:pPr>
        <w:pStyle w:val="a3"/>
        <w:widowControl w:val="0"/>
        <w:spacing w:line="360" w:lineRule="auto"/>
        <w:ind w:firstLine="709"/>
        <w:jc w:val="both"/>
        <w:rPr>
          <w:b w:val="0"/>
          <w:szCs w:val="28"/>
          <w:lang w:val="uk-UA"/>
        </w:rPr>
      </w:pPr>
    </w:p>
    <w:p w:rsidR="00E83567" w:rsidRPr="00C12C14" w:rsidRDefault="00E83567" w:rsidP="00C12C14">
      <w:pPr>
        <w:pStyle w:val="a3"/>
        <w:widowControl w:val="0"/>
        <w:spacing w:line="360" w:lineRule="auto"/>
        <w:ind w:firstLine="709"/>
        <w:jc w:val="both"/>
        <w:rPr>
          <w:b w:val="0"/>
          <w:szCs w:val="28"/>
          <w:lang w:val="uk-UA"/>
        </w:rPr>
      </w:pPr>
    </w:p>
    <w:p w:rsidR="00E83567" w:rsidRPr="00C12C14" w:rsidRDefault="00E83567" w:rsidP="00C12C14">
      <w:pPr>
        <w:pStyle w:val="a3"/>
        <w:widowControl w:val="0"/>
        <w:spacing w:line="360" w:lineRule="auto"/>
        <w:ind w:firstLine="709"/>
        <w:jc w:val="both"/>
        <w:rPr>
          <w:b w:val="0"/>
          <w:szCs w:val="28"/>
          <w:lang w:val="uk-UA"/>
        </w:rPr>
      </w:pPr>
    </w:p>
    <w:p w:rsidR="00E83567" w:rsidRPr="00C12C14" w:rsidRDefault="00E83567" w:rsidP="00C12C14">
      <w:pPr>
        <w:pStyle w:val="a3"/>
        <w:widowControl w:val="0"/>
        <w:spacing w:line="360" w:lineRule="auto"/>
        <w:ind w:firstLine="709"/>
        <w:jc w:val="both"/>
        <w:rPr>
          <w:b w:val="0"/>
          <w:szCs w:val="28"/>
          <w:lang w:val="uk-UA"/>
        </w:rPr>
      </w:pPr>
    </w:p>
    <w:p w:rsidR="00E83567" w:rsidRPr="00C12C14" w:rsidRDefault="00E83567" w:rsidP="00C12C14">
      <w:pPr>
        <w:pStyle w:val="a3"/>
        <w:widowControl w:val="0"/>
        <w:spacing w:line="360" w:lineRule="auto"/>
        <w:ind w:firstLine="709"/>
        <w:jc w:val="both"/>
        <w:rPr>
          <w:b w:val="0"/>
          <w:szCs w:val="28"/>
          <w:lang w:val="uk-UA"/>
        </w:rPr>
      </w:pPr>
    </w:p>
    <w:p w:rsidR="00E83567" w:rsidRPr="00C12C14" w:rsidRDefault="00E83567" w:rsidP="00C12C14">
      <w:pPr>
        <w:pStyle w:val="a3"/>
        <w:widowControl w:val="0"/>
        <w:spacing w:line="360" w:lineRule="auto"/>
        <w:ind w:firstLine="709"/>
        <w:jc w:val="both"/>
        <w:rPr>
          <w:b w:val="0"/>
          <w:szCs w:val="28"/>
          <w:lang w:val="uk-UA"/>
        </w:rPr>
      </w:pPr>
    </w:p>
    <w:p w:rsidR="00E83567" w:rsidRPr="00C12C14" w:rsidRDefault="00E83567" w:rsidP="00C12C14">
      <w:pPr>
        <w:pStyle w:val="a3"/>
        <w:widowControl w:val="0"/>
        <w:spacing w:line="360" w:lineRule="auto"/>
        <w:ind w:firstLine="709"/>
        <w:jc w:val="both"/>
        <w:rPr>
          <w:b w:val="0"/>
          <w:szCs w:val="28"/>
          <w:lang w:val="uk-UA"/>
        </w:rPr>
      </w:pPr>
    </w:p>
    <w:p w:rsidR="00E83567" w:rsidRPr="00C12C14" w:rsidRDefault="00E83567" w:rsidP="00C12C14">
      <w:pPr>
        <w:pStyle w:val="a3"/>
        <w:widowControl w:val="0"/>
        <w:spacing w:line="360" w:lineRule="auto"/>
        <w:ind w:firstLine="709"/>
        <w:jc w:val="both"/>
        <w:rPr>
          <w:b w:val="0"/>
          <w:szCs w:val="28"/>
          <w:lang w:val="uk-UA"/>
        </w:rPr>
      </w:pPr>
    </w:p>
    <w:p w:rsidR="00E83567" w:rsidRPr="00C12C14" w:rsidRDefault="00E83567" w:rsidP="00C12C14">
      <w:pPr>
        <w:pStyle w:val="a3"/>
        <w:widowControl w:val="0"/>
        <w:spacing w:line="360" w:lineRule="auto"/>
        <w:ind w:firstLine="709"/>
        <w:jc w:val="both"/>
        <w:rPr>
          <w:b w:val="0"/>
          <w:szCs w:val="28"/>
          <w:lang w:val="uk-UA"/>
        </w:rPr>
      </w:pPr>
    </w:p>
    <w:p w:rsidR="00E83567" w:rsidRDefault="00E83567" w:rsidP="00C12C14">
      <w:pPr>
        <w:pStyle w:val="a3"/>
        <w:widowControl w:val="0"/>
        <w:spacing w:line="360" w:lineRule="auto"/>
        <w:ind w:firstLine="709"/>
        <w:jc w:val="both"/>
        <w:rPr>
          <w:b w:val="0"/>
          <w:szCs w:val="28"/>
          <w:lang w:val="uk-UA"/>
        </w:rPr>
      </w:pPr>
      <w:r w:rsidRPr="00C12C14">
        <w:rPr>
          <w:b w:val="0"/>
          <w:szCs w:val="28"/>
          <w:lang w:val="uk-UA"/>
        </w:rPr>
        <w:t>Рис. 3 Видобуток природного газу в Україні</w:t>
      </w:r>
    </w:p>
    <w:p w:rsidR="00512CBC" w:rsidRPr="006B3548" w:rsidRDefault="00512CBC" w:rsidP="00512CBC">
      <w:pPr>
        <w:jc w:val="center"/>
        <w:rPr>
          <w:color w:val="FFFFFF"/>
          <w:sz w:val="28"/>
          <w:szCs w:val="28"/>
          <w:lang w:val="uk-UA"/>
        </w:rPr>
      </w:pPr>
    </w:p>
    <w:p w:rsidR="00512CBC" w:rsidRPr="00C12C14" w:rsidRDefault="00512CBC" w:rsidP="00C12C14">
      <w:pPr>
        <w:pStyle w:val="a3"/>
        <w:widowControl w:val="0"/>
        <w:spacing w:line="360" w:lineRule="auto"/>
        <w:ind w:firstLine="709"/>
        <w:jc w:val="both"/>
        <w:rPr>
          <w:b w:val="0"/>
          <w:szCs w:val="28"/>
          <w:lang w:val="uk-UA"/>
        </w:rPr>
      </w:pPr>
      <w:bookmarkStart w:id="9" w:name="_GoBack"/>
      <w:bookmarkEnd w:id="9"/>
    </w:p>
    <w:sectPr w:rsidR="00512CBC" w:rsidRPr="00C12C14" w:rsidSect="00512CBC">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548" w:rsidRDefault="006B3548">
      <w:r>
        <w:separator/>
      </w:r>
    </w:p>
  </w:endnote>
  <w:endnote w:type="continuationSeparator" w:id="0">
    <w:p w:rsidR="006B3548" w:rsidRDefault="006B3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548" w:rsidRDefault="006B3548">
      <w:r>
        <w:separator/>
      </w:r>
    </w:p>
  </w:footnote>
  <w:footnote w:type="continuationSeparator" w:id="0">
    <w:p w:rsidR="006B3548" w:rsidRDefault="006B3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DA5" w:rsidRDefault="00177DA5" w:rsidP="00D0310B">
    <w:pPr>
      <w:pStyle w:val="ab"/>
      <w:framePr w:wrap="around" w:vAnchor="text" w:hAnchor="margin" w:xAlign="right" w:y="1"/>
      <w:rPr>
        <w:rStyle w:val="ad"/>
      </w:rPr>
    </w:pPr>
  </w:p>
  <w:p w:rsidR="00177DA5" w:rsidRDefault="00177DA5" w:rsidP="00491D3D">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DA5" w:rsidRDefault="008F7B9B" w:rsidP="00D0310B">
    <w:pPr>
      <w:pStyle w:val="ab"/>
      <w:framePr w:wrap="around" w:vAnchor="text" w:hAnchor="margin" w:xAlign="right" w:y="1"/>
      <w:rPr>
        <w:rStyle w:val="ad"/>
      </w:rPr>
    </w:pPr>
    <w:r>
      <w:rPr>
        <w:rStyle w:val="ad"/>
        <w:noProof/>
      </w:rPr>
      <w:t>1</w:t>
    </w:r>
  </w:p>
  <w:p w:rsidR="00177DA5" w:rsidRPr="00512CBC" w:rsidRDefault="00177DA5" w:rsidP="00512CBC">
    <w:pPr>
      <w:jc w:val="center"/>
      <w:rPr>
        <w:sz w:val="28"/>
        <w:szCs w:val="28"/>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2739E"/>
    <w:multiLevelType w:val="multilevel"/>
    <w:tmpl w:val="3AB6D0EA"/>
    <w:lvl w:ilvl="0">
      <w:start w:val="1"/>
      <w:numFmt w:val="none"/>
      <w:suff w:val="space"/>
      <w:lvlText w:val="РОЗДІЛ 4."/>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
    <w:nsid w:val="076C640A"/>
    <w:multiLevelType w:val="hybridMultilevel"/>
    <w:tmpl w:val="4D3417BC"/>
    <w:lvl w:ilvl="0" w:tplc="99E6A8C4">
      <w:start w:val="1"/>
      <w:numFmt w:val="bullet"/>
      <w:lvlText w:val="−"/>
      <w:lvlJc w:val="left"/>
      <w:pPr>
        <w:tabs>
          <w:tab w:val="num" w:pos="2124"/>
        </w:tabs>
        <w:ind w:left="2124"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A675584"/>
    <w:multiLevelType w:val="hybridMultilevel"/>
    <w:tmpl w:val="FBEC48D0"/>
    <w:lvl w:ilvl="0" w:tplc="91FCED6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3C0D36"/>
    <w:multiLevelType w:val="hybridMultilevel"/>
    <w:tmpl w:val="F7D2D9E6"/>
    <w:lvl w:ilvl="0" w:tplc="99E6A8C4">
      <w:start w:val="1"/>
      <w:numFmt w:val="bullet"/>
      <w:lvlText w:val="−"/>
      <w:lvlJc w:val="left"/>
      <w:pPr>
        <w:tabs>
          <w:tab w:val="num" w:pos="2124"/>
        </w:tabs>
        <w:ind w:left="2124"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261350E"/>
    <w:multiLevelType w:val="hybridMultilevel"/>
    <w:tmpl w:val="135C2AC6"/>
    <w:lvl w:ilvl="0" w:tplc="669C0CA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1EB531CE"/>
    <w:multiLevelType w:val="hybridMultilevel"/>
    <w:tmpl w:val="BAAE1A4C"/>
    <w:lvl w:ilvl="0" w:tplc="99E6A8C4">
      <w:start w:val="1"/>
      <w:numFmt w:val="bullet"/>
      <w:lvlText w:val="−"/>
      <w:lvlJc w:val="left"/>
      <w:pPr>
        <w:tabs>
          <w:tab w:val="num" w:pos="2124"/>
        </w:tabs>
        <w:ind w:left="2124"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76C1364"/>
    <w:multiLevelType w:val="multilevel"/>
    <w:tmpl w:val="D5DCE9F4"/>
    <w:lvl w:ilvl="0">
      <w:start w:val="1"/>
      <w:numFmt w:val="none"/>
      <w:suff w:val="space"/>
      <w:lvlText w:val="РОЗДІЛ 5."/>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2CA90917"/>
    <w:multiLevelType w:val="multilevel"/>
    <w:tmpl w:val="97F2880C"/>
    <w:lvl w:ilvl="0">
      <w:start w:val="1"/>
      <w:numFmt w:val="none"/>
      <w:suff w:val="space"/>
      <w:lvlText w:val="РОЗДІЛ 3."/>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2D0308D8"/>
    <w:multiLevelType w:val="multilevel"/>
    <w:tmpl w:val="12B64BC4"/>
    <w:lvl w:ilvl="0">
      <w:start w:val="1"/>
      <w:numFmt w:val="none"/>
      <w:suff w:val="space"/>
      <w:lvlText w:val="РОЗДІЛ 1."/>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nsid w:val="3DBB7F1C"/>
    <w:multiLevelType w:val="multilevel"/>
    <w:tmpl w:val="018A5FE0"/>
    <w:lvl w:ilvl="0">
      <w:start w:val="1"/>
      <w:numFmt w:val="none"/>
      <w:suff w:val="space"/>
      <w:lvlText w:val="РОЗДІЛ 5."/>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561811A1"/>
    <w:multiLevelType w:val="multilevel"/>
    <w:tmpl w:val="2056EEB6"/>
    <w:lvl w:ilvl="0">
      <w:start w:val="1"/>
      <w:numFmt w:val="none"/>
      <w:suff w:val="space"/>
      <w:lvlText w:val="РОЗДІЛ 3."/>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566D6529"/>
    <w:multiLevelType w:val="multilevel"/>
    <w:tmpl w:val="DF86B498"/>
    <w:lvl w:ilvl="0">
      <w:start w:val="1"/>
      <w:numFmt w:val="none"/>
      <w:suff w:val="space"/>
      <w:lvlText w:val="РОЗДІЛ 4."/>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6E284804"/>
    <w:multiLevelType w:val="multilevel"/>
    <w:tmpl w:val="79CE72CC"/>
    <w:lvl w:ilvl="0">
      <w:start w:val="1"/>
      <w:numFmt w:val="none"/>
      <w:suff w:val="space"/>
      <w:lvlText w:val="РОЗДІЛ 4."/>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6E5C0140"/>
    <w:multiLevelType w:val="multilevel"/>
    <w:tmpl w:val="4F6C7C7A"/>
    <w:lvl w:ilvl="0">
      <w:start w:val="1"/>
      <w:numFmt w:val="none"/>
      <w:suff w:val="space"/>
      <w:lvlText w:val="РОЗДІЛ 1."/>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72932F0B"/>
    <w:multiLevelType w:val="hybridMultilevel"/>
    <w:tmpl w:val="0A0A7252"/>
    <w:lvl w:ilvl="0" w:tplc="99E6A8C4">
      <w:start w:val="1"/>
      <w:numFmt w:val="bullet"/>
      <w:lvlText w:val="−"/>
      <w:lvlJc w:val="left"/>
      <w:pPr>
        <w:tabs>
          <w:tab w:val="num" w:pos="2124"/>
        </w:tabs>
        <w:ind w:left="2124"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758C5C87"/>
    <w:multiLevelType w:val="multilevel"/>
    <w:tmpl w:val="F1866AB8"/>
    <w:lvl w:ilvl="0">
      <w:start w:val="1"/>
      <w:numFmt w:val="decimal"/>
      <w:suff w:val="space"/>
      <w:lvlText w:val="РОЗДІЛ %1."/>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6">
    <w:nsid w:val="7ACB215C"/>
    <w:multiLevelType w:val="multilevel"/>
    <w:tmpl w:val="401E36F4"/>
    <w:lvl w:ilvl="0">
      <w:start w:val="1"/>
      <w:numFmt w:val="none"/>
      <w:suff w:val="space"/>
      <w:lvlText w:val="РОЗДІЛ 2."/>
      <w:lvlJc w:val="left"/>
      <w:pPr>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nsid w:val="7CBC0F10"/>
    <w:multiLevelType w:val="multilevel"/>
    <w:tmpl w:val="4E380D34"/>
    <w:lvl w:ilvl="0">
      <w:start w:val="1"/>
      <w:numFmt w:val="none"/>
      <w:suff w:val="space"/>
      <w:lvlText w:val="РОЗДІЛ 5."/>
      <w:lvlJc w:val="left"/>
      <w:pPr>
        <w:ind w:left="360" w:hanging="360"/>
      </w:pPr>
      <w:rPr>
        <w:rFonts w:cs="Times New Roman" w:hint="default"/>
      </w:rPr>
    </w:lvl>
    <w:lvl w:ilvl="1">
      <w:start w:val="1"/>
      <w:numFmt w:val="none"/>
      <w:lvlText w:val="3.1"/>
      <w:lvlJc w:val="left"/>
      <w:pPr>
        <w:tabs>
          <w:tab w:val="num" w:pos="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8">
    <w:nsid w:val="7E2E7DA8"/>
    <w:multiLevelType w:val="hybridMultilevel"/>
    <w:tmpl w:val="D9344C5C"/>
    <w:lvl w:ilvl="0" w:tplc="99E6A8C4">
      <w:start w:val="1"/>
      <w:numFmt w:val="bullet"/>
      <w:lvlText w:val="−"/>
      <w:lvlJc w:val="left"/>
      <w:pPr>
        <w:tabs>
          <w:tab w:val="num" w:pos="2124"/>
        </w:tabs>
        <w:ind w:left="2124"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2"/>
  </w:num>
  <w:num w:numId="3">
    <w:abstractNumId w:val="1"/>
  </w:num>
  <w:num w:numId="4">
    <w:abstractNumId w:val="18"/>
  </w:num>
  <w:num w:numId="5">
    <w:abstractNumId w:val="14"/>
  </w:num>
  <w:num w:numId="6">
    <w:abstractNumId w:val="3"/>
  </w:num>
  <w:num w:numId="7">
    <w:abstractNumId w:val="15"/>
  </w:num>
  <w:num w:numId="8">
    <w:abstractNumId w:val="16"/>
  </w:num>
  <w:num w:numId="9">
    <w:abstractNumId w:val="5"/>
  </w:num>
  <w:num w:numId="10">
    <w:abstractNumId w:val="17"/>
  </w:num>
  <w:num w:numId="11">
    <w:abstractNumId w:val="4"/>
  </w:num>
  <w:num w:numId="12">
    <w:abstractNumId w:val="13"/>
  </w:num>
  <w:num w:numId="13">
    <w:abstractNumId w:val="7"/>
  </w:num>
  <w:num w:numId="14">
    <w:abstractNumId w:val="12"/>
  </w:num>
  <w:num w:numId="15">
    <w:abstractNumId w:val="6"/>
  </w:num>
  <w:num w:numId="16">
    <w:abstractNumId w:val="0"/>
  </w:num>
  <w:num w:numId="17">
    <w:abstractNumId w:val="8"/>
  </w:num>
  <w:num w:numId="18">
    <w:abstractNumId w:val="10"/>
  </w:num>
  <w:num w:numId="1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85A"/>
    <w:rsid w:val="00003809"/>
    <w:rsid w:val="000316AE"/>
    <w:rsid w:val="00035F1A"/>
    <w:rsid w:val="0004422B"/>
    <w:rsid w:val="00054E35"/>
    <w:rsid w:val="00055DC6"/>
    <w:rsid w:val="00056732"/>
    <w:rsid w:val="000676B4"/>
    <w:rsid w:val="00074A0A"/>
    <w:rsid w:val="000822A4"/>
    <w:rsid w:val="000A4242"/>
    <w:rsid w:val="000A7E39"/>
    <w:rsid w:val="000B7F37"/>
    <w:rsid w:val="000F759B"/>
    <w:rsid w:val="00101642"/>
    <w:rsid w:val="001044C9"/>
    <w:rsid w:val="00105EF0"/>
    <w:rsid w:val="001064B6"/>
    <w:rsid w:val="00112B87"/>
    <w:rsid w:val="00113BE5"/>
    <w:rsid w:val="001404E1"/>
    <w:rsid w:val="00141CEA"/>
    <w:rsid w:val="00163C98"/>
    <w:rsid w:val="00165B39"/>
    <w:rsid w:val="00167BD4"/>
    <w:rsid w:val="0017268D"/>
    <w:rsid w:val="0017408B"/>
    <w:rsid w:val="00177DA5"/>
    <w:rsid w:val="0019219A"/>
    <w:rsid w:val="001C7D0E"/>
    <w:rsid w:val="001E2AEC"/>
    <w:rsid w:val="001F1DC0"/>
    <w:rsid w:val="00206557"/>
    <w:rsid w:val="00210606"/>
    <w:rsid w:val="002147F2"/>
    <w:rsid w:val="0023215D"/>
    <w:rsid w:val="00232F27"/>
    <w:rsid w:val="0024053A"/>
    <w:rsid w:val="0024487D"/>
    <w:rsid w:val="00245FE9"/>
    <w:rsid w:val="00263CF5"/>
    <w:rsid w:val="002732FD"/>
    <w:rsid w:val="0027637F"/>
    <w:rsid w:val="00277FA6"/>
    <w:rsid w:val="002A7880"/>
    <w:rsid w:val="002C17D3"/>
    <w:rsid w:val="002C3828"/>
    <w:rsid w:val="002C6BAC"/>
    <w:rsid w:val="002E4129"/>
    <w:rsid w:val="002E4C41"/>
    <w:rsid w:val="00316BD1"/>
    <w:rsid w:val="00342175"/>
    <w:rsid w:val="00342233"/>
    <w:rsid w:val="00343279"/>
    <w:rsid w:val="00356938"/>
    <w:rsid w:val="003707F0"/>
    <w:rsid w:val="00387731"/>
    <w:rsid w:val="003A09A2"/>
    <w:rsid w:val="003A311D"/>
    <w:rsid w:val="003C0976"/>
    <w:rsid w:val="003C4157"/>
    <w:rsid w:val="003D11E3"/>
    <w:rsid w:val="003E0D79"/>
    <w:rsid w:val="003E57AE"/>
    <w:rsid w:val="00413575"/>
    <w:rsid w:val="0045249D"/>
    <w:rsid w:val="00456E4B"/>
    <w:rsid w:val="00463E1D"/>
    <w:rsid w:val="004873B9"/>
    <w:rsid w:val="00491D3D"/>
    <w:rsid w:val="004B6559"/>
    <w:rsid w:val="004C137F"/>
    <w:rsid w:val="004C32DB"/>
    <w:rsid w:val="004C791C"/>
    <w:rsid w:val="004D13E6"/>
    <w:rsid w:val="004F42BD"/>
    <w:rsid w:val="004F7CD2"/>
    <w:rsid w:val="005041D1"/>
    <w:rsid w:val="00505479"/>
    <w:rsid w:val="00512CBC"/>
    <w:rsid w:val="0052260B"/>
    <w:rsid w:val="005227C7"/>
    <w:rsid w:val="00532EF9"/>
    <w:rsid w:val="00542624"/>
    <w:rsid w:val="005602A5"/>
    <w:rsid w:val="00576AB8"/>
    <w:rsid w:val="0058216F"/>
    <w:rsid w:val="00583130"/>
    <w:rsid w:val="005918A5"/>
    <w:rsid w:val="005A176A"/>
    <w:rsid w:val="005A1816"/>
    <w:rsid w:val="005A1AA7"/>
    <w:rsid w:val="005B10E3"/>
    <w:rsid w:val="005C1178"/>
    <w:rsid w:val="005C543B"/>
    <w:rsid w:val="005D2E64"/>
    <w:rsid w:val="005E15B1"/>
    <w:rsid w:val="005E5794"/>
    <w:rsid w:val="005F33E7"/>
    <w:rsid w:val="005F3C8E"/>
    <w:rsid w:val="005F7AD7"/>
    <w:rsid w:val="00612FB1"/>
    <w:rsid w:val="00616975"/>
    <w:rsid w:val="00670E1A"/>
    <w:rsid w:val="006B3548"/>
    <w:rsid w:val="006B46B3"/>
    <w:rsid w:val="006D040C"/>
    <w:rsid w:val="006E23EA"/>
    <w:rsid w:val="006F0293"/>
    <w:rsid w:val="006F56D4"/>
    <w:rsid w:val="00704190"/>
    <w:rsid w:val="00717145"/>
    <w:rsid w:val="00734749"/>
    <w:rsid w:val="007349F2"/>
    <w:rsid w:val="00774353"/>
    <w:rsid w:val="007750CD"/>
    <w:rsid w:val="00783662"/>
    <w:rsid w:val="007C0EB9"/>
    <w:rsid w:val="007C1EAA"/>
    <w:rsid w:val="007F28B7"/>
    <w:rsid w:val="007F589E"/>
    <w:rsid w:val="00805CB3"/>
    <w:rsid w:val="00812907"/>
    <w:rsid w:val="008225C8"/>
    <w:rsid w:val="00824F3A"/>
    <w:rsid w:val="00837670"/>
    <w:rsid w:val="00843271"/>
    <w:rsid w:val="008443E0"/>
    <w:rsid w:val="008447D5"/>
    <w:rsid w:val="00861B36"/>
    <w:rsid w:val="00861E37"/>
    <w:rsid w:val="0089694A"/>
    <w:rsid w:val="008B0B38"/>
    <w:rsid w:val="008B51F7"/>
    <w:rsid w:val="008B5FDC"/>
    <w:rsid w:val="008F7B9B"/>
    <w:rsid w:val="009023F0"/>
    <w:rsid w:val="00923B0F"/>
    <w:rsid w:val="0094021E"/>
    <w:rsid w:val="0096749C"/>
    <w:rsid w:val="00973ED3"/>
    <w:rsid w:val="00982895"/>
    <w:rsid w:val="00995465"/>
    <w:rsid w:val="009B2F08"/>
    <w:rsid w:val="009B566E"/>
    <w:rsid w:val="009C2CCF"/>
    <w:rsid w:val="009F0320"/>
    <w:rsid w:val="00A0623C"/>
    <w:rsid w:val="00A0785A"/>
    <w:rsid w:val="00A52281"/>
    <w:rsid w:val="00A66502"/>
    <w:rsid w:val="00A82CBB"/>
    <w:rsid w:val="00A84AC7"/>
    <w:rsid w:val="00A932A9"/>
    <w:rsid w:val="00AA7B30"/>
    <w:rsid w:val="00AB4D1F"/>
    <w:rsid w:val="00AD7920"/>
    <w:rsid w:val="00AE06BE"/>
    <w:rsid w:val="00B11451"/>
    <w:rsid w:val="00B12543"/>
    <w:rsid w:val="00B14430"/>
    <w:rsid w:val="00B1522B"/>
    <w:rsid w:val="00B268C1"/>
    <w:rsid w:val="00B26B29"/>
    <w:rsid w:val="00B32B0E"/>
    <w:rsid w:val="00B35BE2"/>
    <w:rsid w:val="00B37DA8"/>
    <w:rsid w:val="00B4086E"/>
    <w:rsid w:val="00B531E3"/>
    <w:rsid w:val="00B80A85"/>
    <w:rsid w:val="00B80B6D"/>
    <w:rsid w:val="00B857FF"/>
    <w:rsid w:val="00B86B2F"/>
    <w:rsid w:val="00B87D54"/>
    <w:rsid w:val="00B918DD"/>
    <w:rsid w:val="00B9484F"/>
    <w:rsid w:val="00B94A79"/>
    <w:rsid w:val="00B94F0A"/>
    <w:rsid w:val="00BA7A58"/>
    <w:rsid w:val="00BB23EE"/>
    <w:rsid w:val="00BB7748"/>
    <w:rsid w:val="00BD1AB0"/>
    <w:rsid w:val="00BD696E"/>
    <w:rsid w:val="00BE1F91"/>
    <w:rsid w:val="00BE3F8C"/>
    <w:rsid w:val="00BE51F6"/>
    <w:rsid w:val="00C01516"/>
    <w:rsid w:val="00C01E9C"/>
    <w:rsid w:val="00C037BB"/>
    <w:rsid w:val="00C1024C"/>
    <w:rsid w:val="00C12C14"/>
    <w:rsid w:val="00C24A71"/>
    <w:rsid w:val="00C316E4"/>
    <w:rsid w:val="00C363B2"/>
    <w:rsid w:val="00C545C3"/>
    <w:rsid w:val="00C656B1"/>
    <w:rsid w:val="00C7677A"/>
    <w:rsid w:val="00C827B3"/>
    <w:rsid w:val="00C954DF"/>
    <w:rsid w:val="00C978F9"/>
    <w:rsid w:val="00CC39E3"/>
    <w:rsid w:val="00CE1F0C"/>
    <w:rsid w:val="00CF13B6"/>
    <w:rsid w:val="00CF1D61"/>
    <w:rsid w:val="00D001C8"/>
    <w:rsid w:val="00D0310B"/>
    <w:rsid w:val="00D17B42"/>
    <w:rsid w:val="00D3460D"/>
    <w:rsid w:val="00D42928"/>
    <w:rsid w:val="00D42BE0"/>
    <w:rsid w:val="00D66CE1"/>
    <w:rsid w:val="00D745B2"/>
    <w:rsid w:val="00DB719B"/>
    <w:rsid w:val="00DC1163"/>
    <w:rsid w:val="00DC3C79"/>
    <w:rsid w:val="00DC4471"/>
    <w:rsid w:val="00DD790E"/>
    <w:rsid w:val="00DE1330"/>
    <w:rsid w:val="00DF3C92"/>
    <w:rsid w:val="00E20BB5"/>
    <w:rsid w:val="00E32E2E"/>
    <w:rsid w:val="00E74AD0"/>
    <w:rsid w:val="00E83567"/>
    <w:rsid w:val="00E920A1"/>
    <w:rsid w:val="00E95267"/>
    <w:rsid w:val="00EC1869"/>
    <w:rsid w:val="00EC4342"/>
    <w:rsid w:val="00EC4FBA"/>
    <w:rsid w:val="00ED484E"/>
    <w:rsid w:val="00ED7B46"/>
    <w:rsid w:val="00EF143D"/>
    <w:rsid w:val="00F169B5"/>
    <w:rsid w:val="00F27A59"/>
    <w:rsid w:val="00F35770"/>
    <w:rsid w:val="00F41425"/>
    <w:rsid w:val="00F71B48"/>
    <w:rsid w:val="00F91105"/>
    <w:rsid w:val="00FD56BF"/>
    <w:rsid w:val="00FE07D8"/>
    <w:rsid w:val="00FE36FA"/>
    <w:rsid w:val="00FE3D3D"/>
    <w:rsid w:val="00FE4A3B"/>
    <w:rsid w:val="00FF1E16"/>
    <w:rsid w:val="00FF3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83AF12C9-86D3-4B1C-A955-0D8515D6E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C4342"/>
    <w:pPr>
      <w:keepNext/>
      <w:spacing w:line="360" w:lineRule="auto"/>
      <w:jc w:val="center"/>
      <w:outlineLvl w:val="0"/>
    </w:pPr>
    <w:rPr>
      <w:sz w:val="28"/>
      <w:szCs w:val="20"/>
      <w:lang w:val="uk-UA" w:eastAsia="en-US"/>
    </w:rPr>
  </w:style>
  <w:style w:type="paragraph" w:styleId="2">
    <w:name w:val="heading 2"/>
    <w:basedOn w:val="a"/>
    <w:next w:val="a"/>
    <w:link w:val="20"/>
    <w:uiPriority w:val="9"/>
    <w:qFormat/>
    <w:rsid w:val="00EC4342"/>
    <w:pPr>
      <w:keepNext/>
      <w:spacing w:line="360" w:lineRule="auto"/>
      <w:jc w:val="center"/>
      <w:outlineLvl w:val="1"/>
    </w:pPr>
    <w:rPr>
      <w:i/>
      <w:sz w:val="28"/>
      <w:szCs w:val="20"/>
      <w:lang w:val="uk-UA" w:eastAsia="en-US"/>
    </w:rPr>
  </w:style>
  <w:style w:type="paragraph" w:styleId="3">
    <w:name w:val="heading 3"/>
    <w:basedOn w:val="a"/>
    <w:next w:val="a"/>
    <w:link w:val="30"/>
    <w:uiPriority w:val="9"/>
    <w:qFormat/>
    <w:rsid w:val="00EC4342"/>
    <w:pPr>
      <w:keepNext/>
      <w:spacing w:line="360" w:lineRule="auto"/>
      <w:outlineLvl w:val="2"/>
    </w:pPr>
    <w:rPr>
      <w:b/>
      <w:sz w:val="28"/>
      <w:szCs w:val="20"/>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A0785A"/>
    <w:rPr>
      <w:b/>
      <w:sz w:val="28"/>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rsid w:val="003D11E3"/>
    <w:pPr>
      <w:spacing w:after="120" w:line="480" w:lineRule="auto"/>
    </w:pPr>
  </w:style>
  <w:style w:type="character" w:customStyle="1" w:styleId="22">
    <w:name w:val="Основной текст 2 Знак"/>
    <w:link w:val="21"/>
    <w:uiPriority w:val="99"/>
    <w:semiHidden/>
    <w:rPr>
      <w:sz w:val="24"/>
      <w:szCs w:val="24"/>
    </w:rPr>
  </w:style>
  <w:style w:type="character" w:styleId="a5">
    <w:name w:val="Hyperlink"/>
    <w:uiPriority w:val="99"/>
    <w:rsid w:val="002C17D3"/>
    <w:rPr>
      <w:rFonts w:cs="Times New Roman"/>
      <w:color w:val="0000FF"/>
      <w:u w:val="single"/>
    </w:rPr>
  </w:style>
  <w:style w:type="character" w:styleId="a6">
    <w:name w:val="Strong"/>
    <w:uiPriority w:val="22"/>
    <w:qFormat/>
    <w:rsid w:val="00C316E4"/>
    <w:rPr>
      <w:rFonts w:cs="Times New Roman"/>
      <w:b/>
      <w:bCs/>
    </w:rPr>
  </w:style>
  <w:style w:type="table" w:styleId="a7">
    <w:name w:val="Table Grid"/>
    <w:basedOn w:val="a1"/>
    <w:uiPriority w:val="59"/>
    <w:rsid w:val="00D17B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86B2F"/>
    <w:pPr>
      <w:spacing w:after="200" w:line="276" w:lineRule="auto"/>
      <w:ind w:left="720"/>
      <w:contextualSpacing/>
    </w:pPr>
    <w:rPr>
      <w:rFonts w:ascii="Calibri" w:hAnsi="Calibri"/>
      <w:sz w:val="22"/>
      <w:szCs w:val="22"/>
      <w:lang w:eastAsia="en-US"/>
    </w:rPr>
  </w:style>
  <w:style w:type="paragraph" w:styleId="a9">
    <w:name w:val="Title"/>
    <w:basedOn w:val="a"/>
    <w:link w:val="aa"/>
    <w:uiPriority w:val="10"/>
    <w:qFormat/>
    <w:rsid w:val="00FF1E16"/>
    <w:pPr>
      <w:autoSpaceDE w:val="0"/>
      <w:autoSpaceDN w:val="0"/>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header"/>
    <w:basedOn w:val="a"/>
    <w:link w:val="ac"/>
    <w:uiPriority w:val="99"/>
    <w:rsid w:val="00491D3D"/>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rsid w:val="00491D3D"/>
    <w:rPr>
      <w:rFonts w:cs="Times New Roman"/>
    </w:rPr>
  </w:style>
  <w:style w:type="paragraph" w:styleId="ae">
    <w:name w:val="footer"/>
    <w:basedOn w:val="a"/>
    <w:link w:val="af"/>
    <w:uiPriority w:val="99"/>
    <w:rsid w:val="00512CBC"/>
    <w:pPr>
      <w:tabs>
        <w:tab w:val="center" w:pos="4677"/>
        <w:tab w:val="right" w:pos="9355"/>
      </w:tabs>
    </w:pPr>
  </w:style>
  <w:style w:type="character" w:customStyle="1" w:styleId="af">
    <w:name w:val="Нижний колонтитул Знак"/>
    <w:link w:val="ae"/>
    <w:uiPriority w:val="99"/>
    <w:locked/>
    <w:rsid w:val="00512CB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9885411">
      <w:marLeft w:val="0"/>
      <w:marRight w:val="0"/>
      <w:marTop w:val="0"/>
      <w:marBottom w:val="0"/>
      <w:divBdr>
        <w:top w:val="none" w:sz="0" w:space="0" w:color="auto"/>
        <w:left w:val="none" w:sz="0" w:space="0" w:color="auto"/>
        <w:bottom w:val="none" w:sz="0" w:space="0" w:color="auto"/>
        <w:right w:val="none" w:sz="0" w:space="0" w:color="auto"/>
      </w:divBdr>
      <w:divsChild>
        <w:div w:id="2129885420">
          <w:marLeft w:val="0"/>
          <w:marRight w:val="0"/>
          <w:marTop w:val="0"/>
          <w:marBottom w:val="0"/>
          <w:divBdr>
            <w:top w:val="none" w:sz="0" w:space="0" w:color="auto"/>
            <w:left w:val="none" w:sz="0" w:space="0" w:color="auto"/>
            <w:bottom w:val="none" w:sz="0" w:space="0" w:color="auto"/>
            <w:right w:val="none" w:sz="0" w:space="0" w:color="auto"/>
          </w:divBdr>
        </w:div>
      </w:divsChild>
    </w:div>
    <w:div w:id="2129885413">
      <w:marLeft w:val="0"/>
      <w:marRight w:val="0"/>
      <w:marTop w:val="0"/>
      <w:marBottom w:val="0"/>
      <w:divBdr>
        <w:top w:val="none" w:sz="0" w:space="0" w:color="auto"/>
        <w:left w:val="none" w:sz="0" w:space="0" w:color="auto"/>
        <w:bottom w:val="none" w:sz="0" w:space="0" w:color="auto"/>
        <w:right w:val="none" w:sz="0" w:space="0" w:color="auto"/>
      </w:divBdr>
      <w:divsChild>
        <w:div w:id="2129885412">
          <w:marLeft w:val="0"/>
          <w:marRight w:val="0"/>
          <w:marTop w:val="0"/>
          <w:marBottom w:val="0"/>
          <w:divBdr>
            <w:top w:val="none" w:sz="0" w:space="0" w:color="auto"/>
            <w:left w:val="none" w:sz="0" w:space="0" w:color="auto"/>
            <w:bottom w:val="none" w:sz="0" w:space="0" w:color="auto"/>
            <w:right w:val="none" w:sz="0" w:space="0" w:color="auto"/>
          </w:divBdr>
        </w:div>
      </w:divsChild>
    </w:div>
    <w:div w:id="2129885419">
      <w:marLeft w:val="0"/>
      <w:marRight w:val="0"/>
      <w:marTop w:val="0"/>
      <w:marBottom w:val="0"/>
      <w:divBdr>
        <w:top w:val="none" w:sz="0" w:space="0" w:color="auto"/>
        <w:left w:val="none" w:sz="0" w:space="0" w:color="auto"/>
        <w:bottom w:val="none" w:sz="0" w:space="0" w:color="auto"/>
        <w:right w:val="none" w:sz="0" w:space="0" w:color="auto"/>
      </w:divBdr>
      <w:divsChild>
        <w:div w:id="2129885467">
          <w:marLeft w:val="0"/>
          <w:marRight w:val="0"/>
          <w:marTop w:val="0"/>
          <w:marBottom w:val="0"/>
          <w:divBdr>
            <w:top w:val="none" w:sz="0" w:space="0" w:color="auto"/>
            <w:left w:val="none" w:sz="0" w:space="0" w:color="auto"/>
            <w:bottom w:val="none" w:sz="0" w:space="0" w:color="auto"/>
            <w:right w:val="none" w:sz="0" w:space="0" w:color="auto"/>
          </w:divBdr>
        </w:div>
      </w:divsChild>
    </w:div>
    <w:div w:id="2129885422">
      <w:marLeft w:val="0"/>
      <w:marRight w:val="0"/>
      <w:marTop w:val="0"/>
      <w:marBottom w:val="0"/>
      <w:divBdr>
        <w:top w:val="none" w:sz="0" w:space="0" w:color="auto"/>
        <w:left w:val="none" w:sz="0" w:space="0" w:color="auto"/>
        <w:bottom w:val="none" w:sz="0" w:space="0" w:color="auto"/>
        <w:right w:val="none" w:sz="0" w:space="0" w:color="auto"/>
      </w:divBdr>
    </w:div>
    <w:div w:id="2129885426">
      <w:marLeft w:val="0"/>
      <w:marRight w:val="0"/>
      <w:marTop w:val="0"/>
      <w:marBottom w:val="0"/>
      <w:divBdr>
        <w:top w:val="none" w:sz="0" w:space="0" w:color="auto"/>
        <w:left w:val="none" w:sz="0" w:space="0" w:color="auto"/>
        <w:bottom w:val="none" w:sz="0" w:space="0" w:color="auto"/>
        <w:right w:val="none" w:sz="0" w:space="0" w:color="auto"/>
      </w:divBdr>
      <w:divsChild>
        <w:div w:id="2129885474">
          <w:marLeft w:val="0"/>
          <w:marRight w:val="0"/>
          <w:marTop w:val="0"/>
          <w:marBottom w:val="0"/>
          <w:divBdr>
            <w:top w:val="none" w:sz="0" w:space="0" w:color="auto"/>
            <w:left w:val="none" w:sz="0" w:space="0" w:color="auto"/>
            <w:bottom w:val="none" w:sz="0" w:space="0" w:color="auto"/>
            <w:right w:val="none" w:sz="0" w:space="0" w:color="auto"/>
          </w:divBdr>
          <w:divsChild>
            <w:div w:id="2129885464">
              <w:marLeft w:val="0"/>
              <w:marRight w:val="0"/>
              <w:marTop w:val="0"/>
              <w:marBottom w:val="0"/>
              <w:divBdr>
                <w:top w:val="none" w:sz="0" w:space="0" w:color="auto"/>
                <w:left w:val="none" w:sz="0" w:space="0" w:color="auto"/>
                <w:bottom w:val="none" w:sz="0" w:space="0" w:color="auto"/>
                <w:right w:val="none" w:sz="0" w:space="0" w:color="auto"/>
              </w:divBdr>
              <w:divsChild>
                <w:div w:id="2129885466">
                  <w:marLeft w:val="0"/>
                  <w:marRight w:val="0"/>
                  <w:marTop w:val="0"/>
                  <w:marBottom w:val="0"/>
                  <w:divBdr>
                    <w:top w:val="none" w:sz="0" w:space="0" w:color="auto"/>
                    <w:left w:val="none" w:sz="0" w:space="0" w:color="auto"/>
                    <w:bottom w:val="none" w:sz="0" w:space="0" w:color="auto"/>
                    <w:right w:val="none" w:sz="0" w:space="0" w:color="auto"/>
                  </w:divBdr>
                  <w:divsChild>
                    <w:div w:id="2129885478">
                      <w:marLeft w:val="0"/>
                      <w:marRight w:val="0"/>
                      <w:marTop w:val="0"/>
                      <w:marBottom w:val="0"/>
                      <w:divBdr>
                        <w:top w:val="none" w:sz="0" w:space="0" w:color="auto"/>
                        <w:left w:val="none" w:sz="0" w:space="0" w:color="auto"/>
                        <w:bottom w:val="none" w:sz="0" w:space="0" w:color="auto"/>
                        <w:right w:val="none" w:sz="0" w:space="0" w:color="auto"/>
                      </w:divBdr>
                      <w:divsChild>
                        <w:div w:id="2129885457">
                          <w:marLeft w:val="0"/>
                          <w:marRight w:val="0"/>
                          <w:marTop w:val="0"/>
                          <w:marBottom w:val="0"/>
                          <w:divBdr>
                            <w:top w:val="none" w:sz="0" w:space="0" w:color="auto"/>
                            <w:left w:val="none" w:sz="0" w:space="0" w:color="auto"/>
                            <w:bottom w:val="none" w:sz="0" w:space="0" w:color="auto"/>
                            <w:right w:val="none" w:sz="0" w:space="0" w:color="auto"/>
                          </w:divBdr>
                          <w:divsChild>
                            <w:div w:id="2129885427">
                              <w:marLeft w:val="0"/>
                              <w:marRight w:val="0"/>
                              <w:marTop w:val="0"/>
                              <w:marBottom w:val="0"/>
                              <w:divBdr>
                                <w:top w:val="none" w:sz="0" w:space="0" w:color="auto"/>
                                <w:left w:val="none" w:sz="0" w:space="0" w:color="auto"/>
                                <w:bottom w:val="none" w:sz="0" w:space="0" w:color="auto"/>
                                <w:right w:val="none" w:sz="0" w:space="0" w:color="auto"/>
                              </w:divBdr>
                              <w:divsChild>
                                <w:div w:id="212988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885430">
      <w:marLeft w:val="0"/>
      <w:marRight w:val="0"/>
      <w:marTop w:val="0"/>
      <w:marBottom w:val="0"/>
      <w:divBdr>
        <w:top w:val="none" w:sz="0" w:space="0" w:color="auto"/>
        <w:left w:val="none" w:sz="0" w:space="0" w:color="auto"/>
        <w:bottom w:val="none" w:sz="0" w:space="0" w:color="auto"/>
        <w:right w:val="none" w:sz="0" w:space="0" w:color="auto"/>
      </w:divBdr>
      <w:divsChild>
        <w:div w:id="2129885421">
          <w:marLeft w:val="0"/>
          <w:marRight w:val="0"/>
          <w:marTop w:val="0"/>
          <w:marBottom w:val="0"/>
          <w:divBdr>
            <w:top w:val="none" w:sz="0" w:space="0" w:color="auto"/>
            <w:left w:val="none" w:sz="0" w:space="0" w:color="auto"/>
            <w:bottom w:val="none" w:sz="0" w:space="0" w:color="auto"/>
            <w:right w:val="none" w:sz="0" w:space="0" w:color="auto"/>
          </w:divBdr>
          <w:divsChild>
            <w:div w:id="2129885415">
              <w:marLeft w:val="0"/>
              <w:marRight w:val="0"/>
              <w:marTop w:val="0"/>
              <w:marBottom w:val="0"/>
              <w:divBdr>
                <w:top w:val="none" w:sz="0" w:space="0" w:color="auto"/>
                <w:left w:val="none" w:sz="0" w:space="0" w:color="auto"/>
                <w:bottom w:val="none" w:sz="0" w:space="0" w:color="auto"/>
                <w:right w:val="none" w:sz="0" w:space="0" w:color="auto"/>
              </w:divBdr>
              <w:divsChild>
                <w:div w:id="2129885460">
                  <w:marLeft w:val="0"/>
                  <w:marRight w:val="0"/>
                  <w:marTop w:val="0"/>
                  <w:marBottom w:val="0"/>
                  <w:divBdr>
                    <w:top w:val="none" w:sz="0" w:space="0" w:color="auto"/>
                    <w:left w:val="none" w:sz="0" w:space="0" w:color="auto"/>
                    <w:bottom w:val="none" w:sz="0" w:space="0" w:color="auto"/>
                    <w:right w:val="none" w:sz="0" w:space="0" w:color="auto"/>
                  </w:divBdr>
                  <w:divsChild>
                    <w:div w:id="212988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85436">
      <w:marLeft w:val="0"/>
      <w:marRight w:val="0"/>
      <w:marTop w:val="0"/>
      <w:marBottom w:val="0"/>
      <w:divBdr>
        <w:top w:val="none" w:sz="0" w:space="0" w:color="auto"/>
        <w:left w:val="none" w:sz="0" w:space="0" w:color="auto"/>
        <w:bottom w:val="none" w:sz="0" w:space="0" w:color="auto"/>
        <w:right w:val="none" w:sz="0" w:space="0" w:color="auto"/>
      </w:divBdr>
      <w:divsChild>
        <w:div w:id="2129885483">
          <w:marLeft w:val="0"/>
          <w:marRight w:val="0"/>
          <w:marTop w:val="0"/>
          <w:marBottom w:val="0"/>
          <w:divBdr>
            <w:top w:val="none" w:sz="0" w:space="0" w:color="auto"/>
            <w:left w:val="none" w:sz="0" w:space="0" w:color="auto"/>
            <w:bottom w:val="none" w:sz="0" w:space="0" w:color="auto"/>
            <w:right w:val="none" w:sz="0" w:space="0" w:color="auto"/>
          </w:divBdr>
          <w:divsChild>
            <w:div w:id="2129885463">
              <w:marLeft w:val="0"/>
              <w:marRight w:val="0"/>
              <w:marTop w:val="0"/>
              <w:marBottom w:val="0"/>
              <w:divBdr>
                <w:top w:val="none" w:sz="0" w:space="0" w:color="auto"/>
                <w:left w:val="none" w:sz="0" w:space="0" w:color="auto"/>
                <w:bottom w:val="none" w:sz="0" w:space="0" w:color="auto"/>
                <w:right w:val="none" w:sz="0" w:space="0" w:color="auto"/>
              </w:divBdr>
              <w:divsChild>
                <w:div w:id="2129885428">
                  <w:marLeft w:val="0"/>
                  <w:marRight w:val="0"/>
                  <w:marTop w:val="0"/>
                  <w:marBottom w:val="0"/>
                  <w:divBdr>
                    <w:top w:val="none" w:sz="0" w:space="0" w:color="auto"/>
                    <w:left w:val="none" w:sz="0" w:space="0" w:color="auto"/>
                    <w:bottom w:val="none" w:sz="0" w:space="0" w:color="auto"/>
                    <w:right w:val="none" w:sz="0" w:space="0" w:color="auto"/>
                  </w:divBdr>
                  <w:divsChild>
                    <w:div w:id="212988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85437">
      <w:marLeft w:val="0"/>
      <w:marRight w:val="0"/>
      <w:marTop w:val="0"/>
      <w:marBottom w:val="0"/>
      <w:divBdr>
        <w:top w:val="none" w:sz="0" w:space="0" w:color="auto"/>
        <w:left w:val="none" w:sz="0" w:space="0" w:color="auto"/>
        <w:bottom w:val="none" w:sz="0" w:space="0" w:color="auto"/>
        <w:right w:val="none" w:sz="0" w:space="0" w:color="auto"/>
      </w:divBdr>
      <w:divsChild>
        <w:div w:id="2129885465">
          <w:marLeft w:val="0"/>
          <w:marRight w:val="0"/>
          <w:marTop w:val="0"/>
          <w:marBottom w:val="0"/>
          <w:divBdr>
            <w:top w:val="none" w:sz="0" w:space="0" w:color="auto"/>
            <w:left w:val="none" w:sz="0" w:space="0" w:color="auto"/>
            <w:bottom w:val="none" w:sz="0" w:space="0" w:color="auto"/>
            <w:right w:val="none" w:sz="0" w:space="0" w:color="auto"/>
          </w:divBdr>
          <w:divsChild>
            <w:div w:id="2129885472">
              <w:marLeft w:val="0"/>
              <w:marRight w:val="0"/>
              <w:marTop w:val="0"/>
              <w:marBottom w:val="0"/>
              <w:divBdr>
                <w:top w:val="none" w:sz="0" w:space="0" w:color="auto"/>
                <w:left w:val="none" w:sz="0" w:space="0" w:color="auto"/>
                <w:bottom w:val="none" w:sz="0" w:space="0" w:color="auto"/>
                <w:right w:val="none" w:sz="0" w:space="0" w:color="auto"/>
              </w:divBdr>
              <w:divsChild>
                <w:div w:id="2129885447">
                  <w:marLeft w:val="0"/>
                  <w:marRight w:val="0"/>
                  <w:marTop w:val="0"/>
                  <w:marBottom w:val="0"/>
                  <w:divBdr>
                    <w:top w:val="none" w:sz="0" w:space="0" w:color="auto"/>
                    <w:left w:val="none" w:sz="0" w:space="0" w:color="auto"/>
                    <w:bottom w:val="none" w:sz="0" w:space="0" w:color="auto"/>
                    <w:right w:val="none" w:sz="0" w:space="0" w:color="auto"/>
                  </w:divBdr>
                  <w:divsChild>
                    <w:div w:id="212988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85440">
      <w:marLeft w:val="0"/>
      <w:marRight w:val="0"/>
      <w:marTop w:val="0"/>
      <w:marBottom w:val="0"/>
      <w:divBdr>
        <w:top w:val="none" w:sz="0" w:space="0" w:color="auto"/>
        <w:left w:val="none" w:sz="0" w:space="0" w:color="auto"/>
        <w:bottom w:val="none" w:sz="0" w:space="0" w:color="auto"/>
        <w:right w:val="none" w:sz="0" w:space="0" w:color="auto"/>
      </w:divBdr>
      <w:divsChild>
        <w:div w:id="2129885479">
          <w:marLeft w:val="0"/>
          <w:marRight w:val="0"/>
          <w:marTop w:val="0"/>
          <w:marBottom w:val="0"/>
          <w:divBdr>
            <w:top w:val="none" w:sz="0" w:space="0" w:color="auto"/>
            <w:left w:val="none" w:sz="0" w:space="0" w:color="auto"/>
            <w:bottom w:val="none" w:sz="0" w:space="0" w:color="auto"/>
            <w:right w:val="none" w:sz="0" w:space="0" w:color="auto"/>
          </w:divBdr>
        </w:div>
      </w:divsChild>
    </w:div>
    <w:div w:id="2129885441">
      <w:marLeft w:val="0"/>
      <w:marRight w:val="0"/>
      <w:marTop w:val="0"/>
      <w:marBottom w:val="0"/>
      <w:divBdr>
        <w:top w:val="none" w:sz="0" w:space="0" w:color="auto"/>
        <w:left w:val="none" w:sz="0" w:space="0" w:color="auto"/>
        <w:bottom w:val="none" w:sz="0" w:space="0" w:color="auto"/>
        <w:right w:val="none" w:sz="0" w:space="0" w:color="auto"/>
      </w:divBdr>
      <w:divsChild>
        <w:div w:id="2129885461">
          <w:marLeft w:val="0"/>
          <w:marRight w:val="0"/>
          <w:marTop w:val="0"/>
          <w:marBottom w:val="0"/>
          <w:divBdr>
            <w:top w:val="none" w:sz="0" w:space="0" w:color="auto"/>
            <w:left w:val="none" w:sz="0" w:space="0" w:color="auto"/>
            <w:bottom w:val="none" w:sz="0" w:space="0" w:color="auto"/>
            <w:right w:val="none" w:sz="0" w:space="0" w:color="auto"/>
          </w:divBdr>
          <w:divsChild>
            <w:div w:id="2129885425">
              <w:marLeft w:val="0"/>
              <w:marRight w:val="0"/>
              <w:marTop w:val="0"/>
              <w:marBottom w:val="0"/>
              <w:divBdr>
                <w:top w:val="none" w:sz="0" w:space="0" w:color="auto"/>
                <w:left w:val="none" w:sz="0" w:space="0" w:color="auto"/>
                <w:bottom w:val="none" w:sz="0" w:space="0" w:color="auto"/>
                <w:right w:val="none" w:sz="0" w:space="0" w:color="auto"/>
              </w:divBdr>
              <w:divsChild>
                <w:div w:id="2129885434">
                  <w:marLeft w:val="0"/>
                  <w:marRight w:val="0"/>
                  <w:marTop w:val="0"/>
                  <w:marBottom w:val="0"/>
                  <w:divBdr>
                    <w:top w:val="none" w:sz="0" w:space="0" w:color="auto"/>
                    <w:left w:val="none" w:sz="0" w:space="0" w:color="auto"/>
                    <w:bottom w:val="none" w:sz="0" w:space="0" w:color="auto"/>
                    <w:right w:val="none" w:sz="0" w:space="0" w:color="auto"/>
                  </w:divBdr>
                  <w:divsChild>
                    <w:div w:id="212988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85450">
      <w:marLeft w:val="0"/>
      <w:marRight w:val="0"/>
      <w:marTop w:val="0"/>
      <w:marBottom w:val="0"/>
      <w:divBdr>
        <w:top w:val="none" w:sz="0" w:space="0" w:color="auto"/>
        <w:left w:val="none" w:sz="0" w:space="0" w:color="auto"/>
        <w:bottom w:val="none" w:sz="0" w:space="0" w:color="auto"/>
        <w:right w:val="none" w:sz="0" w:space="0" w:color="auto"/>
      </w:divBdr>
      <w:divsChild>
        <w:div w:id="2129885442">
          <w:marLeft w:val="0"/>
          <w:marRight w:val="0"/>
          <w:marTop w:val="0"/>
          <w:marBottom w:val="0"/>
          <w:divBdr>
            <w:top w:val="none" w:sz="0" w:space="0" w:color="auto"/>
            <w:left w:val="none" w:sz="0" w:space="0" w:color="auto"/>
            <w:bottom w:val="none" w:sz="0" w:space="0" w:color="auto"/>
            <w:right w:val="none" w:sz="0" w:space="0" w:color="auto"/>
          </w:divBdr>
          <w:divsChild>
            <w:div w:id="2129885414">
              <w:marLeft w:val="0"/>
              <w:marRight w:val="0"/>
              <w:marTop w:val="0"/>
              <w:marBottom w:val="0"/>
              <w:divBdr>
                <w:top w:val="none" w:sz="0" w:space="0" w:color="auto"/>
                <w:left w:val="none" w:sz="0" w:space="0" w:color="auto"/>
                <w:bottom w:val="none" w:sz="0" w:space="0" w:color="auto"/>
                <w:right w:val="none" w:sz="0" w:space="0" w:color="auto"/>
              </w:divBdr>
              <w:divsChild>
                <w:div w:id="2129885455">
                  <w:marLeft w:val="0"/>
                  <w:marRight w:val="0"/>
                  <w:marTop w:val="0"/>
                  <w:marBottom w:val="0"/>
                  <w:divBdr>
                    <w:top w:val="none" w:sz="0" w:space="0" w:color="auto"/>
                    <w:left w:val="none" w:sz="0" w:space="0" w:color="auto"/>
                    <w:bottom w:val="none" w:sz="0" w:space="0" w:color="auto"/>
                    <w:right w:val="none" w:sz="0" w:space="0" w:color="auto"/>
                  </w:divBdr>
                  <w:divsChild>
                    <w:div w:id="2129885424">
                      <w:marLeft w:val="0"/>
                      <w:marRight w:val="0"/>
                      <w:marTop w:val="0"/>
                      <w:marBottom w:val="0"/>
                      <w:divBdr>
                        <w:top w:val="none" w:sz="0" w:space="0" w:color="auto"/>
                        <w:left w:val="none" w:sz="0" w:space="0" w:color="auto"/>
                        <w:bottom w:val="none" w:sz="0" w:space="0" w:color="auto"/>
                        <w:right w:val="none" w:sz="0" w:space="0" w:color="auto"/>
                      </w:divBdr>
                      <w:divsChild>
                        <w:div w:id="2129885417">
                          <w:marLeft w:val="0"/>
                          <w:marRight w:val="0"/>
                          <w:marTop w:val="0"/>
                          <w:marBottom w:val="0"/>
                          <w:divBdr>
                            <w:top w:val="none" w:sz="0" w:space="0" w:color="auto"/>
                            <w:left w:val="none" w:sz="0" w:space="0" w:color="auto"/>
                            <w:bottom w:val="none" w:sz="0" w:space="0" w:color="auto"/>
                            <w:right w:val="none" w:sz="0" w:space="0" w:color="auto"/>
                          </w:divBdr>
                          <w:divsChild>
                            <w:div w:id="2129885416">
                              <w:marLeft w:val="0"/>
                              <w:marRight w:val="0"/>
                              <w:marTop w:val="0"/>
                              <w:marBottom w:val="0"/>
                              <w:divBdr>
                                <w:top w:val="none" w:sz="0" w:space="0" w:color="auto"/>
                                <w:left w:val="none" w:sz="0" w:space="0" w:color="auto"/>
                                <w:bottom w:val="none" w:sz="0" w:space="0" w:color="auto"/>
                                <w:right w:val="none" w:sz="0" w:space="0" w:color="auto"/>
                              </w:divBdr>
                              <w:divsChild>
                                <w:div w:id="2129885471">
                                  <w:marLeft w:val="0"/>
                                  <w:marRight w:val="0"/>
                                  <w:marTop w:val="0"/>
                                  <w:marBottom w:val="0"/>
                                  <w:divBdr>
                                    <w:top w:val="none" w:sz="0" w:space="0" w:color="auto"/>
                                    <w:left w:val="none" w:sz="0" w:space="0" w:color="auto"/>
                                    <w:bottom w:val="none" w:sz="0" w:space="0" w:color="auto"/>
                                    <w:right w:val="none" w:sz="0" w:space="0" w:color="auto"/>
                                  </w:divBdr>
                                  <w:divsChild>
                                    <w:div w:id="2129885473">
                                      <w:marLeft w:val="0"/>
                                      <w:marRight w:val="0"/>
                                      <w:marTop w:val="0"/>
                                      <w:marBottom w:val="0"/>
                                      <w:divBdr>
                                        <w:top w:val="none" w:sz="0" w:space="0" w:color="auto"/>
                                        <w:left w:val="none" w:sz="0" w:space="0" w:color="auto"/>
                                        <w:bottom w:val="none" w:sz="0" w:space="0" w:color="auto"/>
                                        <w:right w:val="none" w:sz="0" w:space="0" w:color="auto"/>
                                      </w:divBdr>
                                      <w:divsChild>
                                        <w:div w:id="2129885444">
                                          <w:marLeft w:val="0"/>
                                          <w:marRight w:val="0"/>
                                          <w:marTop w:val="0"/>
                                          <w:marBottom w:val="0"/>
                                          <w:divBdr>
                                            <w:top w:val="none" w:sz="0" w:space="0" w:color="auto"/>
                                            <w:left w:val="none" w:sz="0" w:space="0" w:color="auto"/>
                                            <w:bottom w:val="none" w:sz="0" w:space="0" w:color="auto"/>
                                            <w:right w:val="none" w:sz="0" w:space="0" w:color="auto"/>
                                          </w:divBdr>
                                          <w:divsChild>
                                            <w:div w:id="2129885443">
                                              <w:marLeft w:val="0"/>
                                              <w:marRight w:val="0"/>
                                              <w:marTop w:val="0"/>
                                              <w:marBottom w:val="0"/>
                                              <w:divBdr>
                                                <w:top w:val="none" w:sz="0" w:space="0" w:color="auto"/>
                                                <w:left w:val="none" w:sz="0" w:space="0" w:color="auto"/>
                                                <w:bottom w:val="none" w:sz="0" w:space="0" w:color="auto"/>
                                                <w:right w:val="none" w:sz="0" w:space="0" w:color="auto"/>
                                              </w:divBdr>
                                              <w:divsChild>
                                                <w:div w:id="2129885475">
                                                  <w:marLeft w:val="0"/>
                                                  <w:marRight w:val="0"/>
                                                  <w:marTop w:val="0"/>
                                                  <w:marBottom w:val="0"/>
                                                  <w:divBdr>
                                                    <w:top w:val="none" w:sz="0" w:space="0" w:color="auto"/>
                                                    <w:left w:val="none" w:sz="0" w:space="0" w:color="auto"/>
                                                    <w:bottom w:val="none" w:sz="0" w:space="0" w:color="auto"/>
                                                    <w:right w:val="none" w:sz="0" w:space="0" w:color="auto"/>
                                                  </w:divBdr>
                                                  <w:divsChild>
                                                    <w:div w:id="2129885458">
                                                      <w:marLeft w:val="0"/>
                                                      <w:marRight w:val="0"/>
                                                      <w:marTop w:val="0"/>
                                                      <w:marBottom w:val="0"/>
                                                      <w:divBdr>
                                                        <w:top w:val="none" w:sz="0" w:space="0" w:color="auto"/>
                                                        <w:left w:val="none" w:sz="0" w:space="0" w:color="auto"/>
                                                        <w:bottom w:val="none" w:sz="0" w:space="0" w:color="auto"/>
                                                        <w:right w:val="none" w:sz="0" w:space="0" w:color="auto"/>
                                                      </w:divBdr>
                                                      <w:divsChild>
                                                        <w:div w:id="2129885431">
                                                          <w:marLeft w:val="0"/>
                                                          <w:marRight w:val="0"/>
                                                          <w:marTop w:val="0"/>
                                                          <w:marBottom w:val="0"/>
                                                          <w:divBdr>
                                                            <w:top w:val="none" w:sz="0" w:space="0" w:color="auto"/>
                                                            <w:left w:val="none" w:sz="0" w:space="0" w:color="auto"/>
                                                            <w:bottom w:val="none" w:sz="0" w:space="0" w:color="auto"/>
                                                            <w:right w:val="none" w:sz="0" w:space="0" w:color="auto"/>
                                                          </w:divBdr>
                                                          <w:divsChild>
                                                            <w:div w:id="212988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29885452">
      <w:marLeft w:val="0"/>
      <w:marRight w:val="0"/>
      <w:marTop w:val="0"/>
      <w:marBottom w:val="0"/>
      <w:divBdr>
        <w:top w:val="none" w:sz="0" w:space="0" w:color="auto"/>
        <w:left w:val="none" w:sz="0" w:space="0" w:color="auto"/>
        <w:bottom w:val="none" w:sz="0" w:space="0" w:color="auto"/>
        <w:right w:val="none" w:sz="0" w:space="0" w:color="auto"/>
      </w:divBdr>
    </w:div>
    <w:div w:id="2129885453">
      <w:marLeft w:val="0"/>
      <w:marRight w:val="0"/>
      <w:marTop w:val="0"/>
      <w:marBottom w:val="0"/>
      <w:divBdr>
        <w:top w:val="none" w:sz="0" w:space="0" w:color="auto"/>
        <w:left w:val="none" w:sz="0" w:space="0" w:color="auto"/>
        <w:bottom w:val="none" w:sz="0" w:space="0" w:color="auto"/>
        <w:right w:val="none" w:sz="0" w:space="0" w:color="auto"/>
      </w:divBdr>
    </w:div>
    <w:div w:id="2129885459">
      <w:marLeft w:val="0"/>
      <w:marRight w:val="0"/>
      <w:marTop w:val="0"/>
      <w:marBottom w:val="0"/>
      <w:divBdr>
        <w:top w:val="none" w:sz="0" w:space="0" w:color="auto"/>
        <w:left w:val="none" w:sz="0" w:space="0" w:color="auto"/>
        <w:bottom w:val="none" w:sz="0" w:space="0" w:color="auto"/>
        <w:right w:val="none" w:sz="0" w:space="0" w:color="auto"/>
      </w:divBdr>
      <w:divsChild>
        <w:div w:id="2129885462">
          <w:marLeft w:val="-7350"/>
          <w:marRight w:val="0"/>
          <w:marTop w:val="0"/>
          <w:marBottom w:val="450"/>
          <w:divBdr>
            <w:top w:val="none" w:sz="0" w:space="0" w:color="auto"/>
            <w:left w:val="none" w:sz="0" w:space="0" w:color="auto"/>
            <w:bottom w:val="none" w:sz="0" w:space="0" w:color="auto"/>
            <w:right w:val="none" w:sz="0" w:space="0" w:color="auto"/>
          </w:divBdr>
          <w:divsChild>
            <w:div w:id="2129885429">
              <w:marLeft w:val="0"/>
              <w:marRight w:val="0"/>
              <w:marTop w:val="0"/>
              <w:marBottom w:val="0"/>
              <w:divBdr>
                <w:top w:val="none" w:sz="0" w:space="0" w:color="auto"/>
                <w:left w:val="none" w:sz="0" w:space="0" w:color="auto"/>
                <w:bottom w:val="none" w:sz="0" w:space="0" w:color="auto"/>
                <w:right w:val="none" w:sz="0" w:space="0" w:color="auto"/>
              </w:divBdr>
              <w:divsChild>
                <w:div w:id="2129885469">
                  <w:marLeft w:val="0"/>
                  <w:marRight w:val="0"/>
                  <w:marTop w:val="0"/>
                  <w:marBottom w:val="0"/>
                  <w:divBdr>
                    <w:top w:val="none" w:sz="0" w:space="0" w:color="auto"/>
                    <w:left w:val="none" w:sz="0" w:space="0" w:color="auto"/>
                    <w:bottom w:val="none" w:sz="0" w:space="0" w:color="auto"/>
                    <w:right w:val="none" w:sz="0" w:space="0" w:color="auto"/>
                  </w:divBdr>
                  <w:divsChild>
                    <w:div w:id="212988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85470">
      <w:marLeft w:val="0"/>
      <w:marRight w:val="0"/>
      <w:marTop w:val="0"/>
      <w:marBottom w:val="0"/>
      <w:divBdr>
        <w:top w:val="none" w:sz="0" w:space="0" w:color="auto"/>
        <w:left w:val="none" w:sz="0" w:space="0" w:color="auto"/>
        <w:bottom w:val="none" w:sz="0" w:space="0" w:color="auto"/>
        <w:right w:val="none" w:sz="0" w:space="0" w:color="auto"/>
      </w:divBdr>
      <w:divsChild>
        <w:div w:id="2129885446">
          <w:marLeft w:val="0"/>
          <w:marRight w:val="0"/>
          <w:marTop w:val="0"/>
          <w:marBottom w:val="0"/>
          <w:divBdr>
            <w:top w:val="none" w:sz="0" w:space="0" w:color="auto"/>
            <w:left w:val="none" w:sz="0" w:space="0" w:color="auto"/>
            <w:bottom w:val="none" w:sz="0" w:space="0" w:color="auto"/>
            <w:right w:val="none" w:sz="0" w:space="0" w:color="auto"/>
          </w:divBdr>
          <w:divsChild>
            <w:div w:id="2129885456">
              <w:marLeft w:val="0"/>
              <w:marRight w:val="0"/>
              <w:marTop w:val="0"/>
              <w:marBottom w:val="0"/>
              <w:divBdr>
                <w:top w:val="none" w:sz="0" w:space="0" w:color="auto"/>
                <w:left w:val="none" w:sz="0" w:space="0" w:color="auto"/>
                <w:bottom w:val="none" w:sz="0" w:space="0" w:color="auto"/>
                <w:right w:val="none" w:sz="0" w:space="0" w:color="auto"/>
              </w:divBdr>
              <w:divsChild>
                <w:div w:id="2129885468">
                  <w:marLeft w:val="0"/>
                  <w:marRight w:val="0"/>
                  <w:marTop w:val="0"/>
                  <w:marBottom w:val="0"/>
                  <w:divBdr>
                    <w:top w:val="none" w:sz="0" w:space="0" w:color="auto"/>
                    <w:left w:val="none" w:sz="0" w:space="0" w:color="auto"/>
                    <w:bottom w:val="none" w:sz="0" w:space="0" w:color="auto"/>
                    <w:right w:val="none" w:sz="0" w:space="0" w:color="auto"/>
                  </w:divBdr>
                  <w:divsChild>
                    <w:div w:id="212988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85481">
      <w:marLeft w:val="0"/>
      <w:marRight w:val="0"/>
      <w:marTop w:val="0"/>
      <w:marBottom w:val="0"/>
      <w:divBdr>
        <w:top w:val="none" w:sz="0" w:space="0" w:color="auto"/>
        <w:left w:val="none" w:sz="0" w:space="0" w:color="auto"/>
        <w:bottom w:val="none" w:sz="0" w:space="0" w:color="auto"/>
        <w:right w:val="none" w:sz="0" w:space="0" w:color="auto"/>
      </w:divBdr>
      <w:divsChild>
        <w:div w:id="2129885451">
          <w:marLeft w:val="0"/>
          <w:marRight w:val="0"/>
          <w:marTop w:val="0"/>
          <w:marBottom w:val="0"/>
          <w:divBdr>
            <w:top w:val="none" w:sz="0" w:space="0" w:color="auto"/>
            <w:left w:val="none" w:sz="0" w:space="0" w:color="auto"/>
            <w:bottom w:val="none" w:sz="0" w:space="0" w:color="auto"/>
            <w:right w:val="none" w:sz="0" w:space="0" w:color="auto"/>
          </w:divBdr>
        </w:div>
      </w:divsChild>
    </w:div>
    <w:div w:id="2129885484">
      <w:marLeft w:val="30"/>
      <w:marRight w:val="150"/>
      <w:marTop w:val="150"/>
      <w:marBottom w:val="150"/>
      <w:divBdr>
        <w:top w:val="none" w:sz="0" w:space="0" w:color="auto"/>
        <w:left w:val="none" w:sz="0" w:space="0" w:color="auto"/>
        <w:bottom w:val="none" w:sz="0" w:space="0" w:color="auto"/>
        <w:right w:val="none" w:sz="0" w:space="0" w:color="auto"/>
      </w:divBdr>
      <w:divsChild>
        <w:div w:id="2129885454">
          <w:marLeft w:val="3675"/>
          <w:marRight w:val="2850"/>
          <w:marTop w:val="75"/>
          <w:marBottom w:val="0"/>
          <w:divBdr>
            <w:top w:val="single" w:sz="6" w:space="2" w:color="D1D8EC"/>
            <w:left w:val="single" w:sz="6" w:space="8" w:color="D1D8EC"/>
            <w:bottom w:val="single" w:sz="6" w:space="2" w:color="D1D8EC"/>
            <w:right w:val="single" w:sz="6" w:space="8" w:color="D1D8EC"/>
          </w:divBdr>
          <w:divsChild>
            <w:div w:id="2129885482">
              <w:marLeft w:val="0"/>
              <w:marRight w:val="0"/>
              <w:marTop w:val="0"/>
              <w:marBottom w:val="0"/>
              <w:divBdr>
                <w:top w:val="none" w:sz="0" w:space="0" w:color="auto"/>
                <w:left w:val="none" w:sz="0" w:space="0" w:color="auto"/>
                <w:bottom w:val="none" w:sz="0" w:space="0" w:color="auto"/>
                <w:right w:val="none" w:sz="0" w:space="0" w:color="auto"/>
              </w:divBdr>
              <w:divsChild>
                <w:div w:id="212988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85485">
      <w:marLeft w:val="0"/>
      <w:marRight w:val="0"/>
      <w:marTop w:val="0"/>
      <w:marBottom w:val="0"/>
      <w:divBdr>
        <w:top w:val="none" w:sz="0" w:space="0" w:color="auto"/>
        <w:left w:val="none" w:sz="0" w:space="0" w:color="auto"/>
        <w:bottom w:val="none" w:sz="0" w:space="0" w:color="auto"/>
        <w:right w:val="none" w:sz="0" w:space="0" w:color="auto"/>
      </w:divBdr>
      <w:divsChild>
        <w:div w:id="2129885418">
          <w:marLeft w:val="0"/>
          <w:marRight w:val="0"/>
          <w:marTop w:val="0"/>
          <w:marBottom w:val="0"/>
          <w:divBdr>
            <w:top w:val="none" w:sz="0" w:space="0" w:color="auto"/>
            <w:left w:val="none" w:sz="0" w:space="0" w:color="auto"/>
            <w:bottom w:val="none" w:sz="0" w:space="0" w:color="auto"/>
            <w:right w:val="none" w:sz="0" w:space="0" w:color="auto"/>
          </w:divBdr>
          <w:divsChild>
            <w:div w:id="2129885435">
              <w:marLeft w:val="0"/>
              <w:marRight w:val="0"/>
              <w:marTop w:val="0"/>
              <w:marBottom w:val="0"/>
              <w:divBdr>
                <w:top w:val="none" w:sz="0" w:space="0" w:color="auto"/>
                <w:left w:val="none" w:sz="0" w:space="0" w:color="auto"/>
                <w:bottom w:val="none" w:sz="0" w:space="0" w:color="auto"/>
                <w:right w:val="none" w:sz="0" w:space="0" w:color="auto"/>
              </w:divBdr>
              <w:divsChild>
                <w:div w:id="2129885448">
                  <w:marLeft w:val="0"/>
                  <w:marRight w:val="0"/>
                  <w:marTop w:val="0"/>
                  <w:marBottom w:val="0"/>
                  <w:divBdr>
                    <w:top w:val="none" w:sz="0" w:space="0" w:color="auto"/>
                    <w:left w:val="none" w:sz="0" w:space="0" w:color="auto"/>
                    <w:bottom w:val="none" w:sz="0" w:space="0" w:color="auto"/>
                    <w:right w:val="none" w:sz="0" w:space="0" w:color="auto"/>
                  </w:divBdr>
                  <w:divsChild>
                    <w:div w:id="21298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7639</Words>
  <Characters>43547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Организация</Company>
  <LinksUpToDate>false</LinksUpToDate>
  <CharactersWithSpaces>51084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Шур</dc:creator>
  <cp:keywords/>
  <dc:description/>
  <cp:lastModifiedBy>admin</cp:lastModifiedBy>
  <cp:revision>2</cp:revision>
  <cp:lastPrinted>2009-05-16T14:18:00Z</cp:lastPrinted>
  <dcterms:created xsi:type="dcterms:W3CDTF">2014-03-25T02:19:00Z</dcterms:created>
  <dcterms:modified xsi:type="dcterms:W3CDTF">2014-03-25T02:19:00Z</dcterms:modified>
</cp:coreProperties>
</file>