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Содержание: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pStyle w:val="11"/>
        <w:tabs>
          <w:tab w:val="right" w:leader="dot" w:pos="9607"/>
        </w:tabs>
        <w:spacing w:before="0" w:after="0" w:line="360" w:lineRule="auto"/>
        <w:ind w:firstLine="0"/>
        <w:jc w:val="both"/>
        <w:rPr>
          <w:b w:val="0"/>
          <w:caps w:val="0"/>
          <w:noProof/>
          <w:sz w:val="28"/>
          <w:szCs w:val="28"/>
        </w:rPr>
      </w:pPr>
      <w:r w:rsidRPr="004E6FB8">
        <w:rPr>
          <w:b w:val="0"/>
          <w:bCs/>
          <w:caps w:val="0"/>
          <w:noProof/>
          <w:sz w:val="28"/>
          <w:szCs w:val="28"/>
        </w:rPr>
        <w:t>Введение</w:t>
      </w:r>
    </w:p>
    <w:p w:rsidR="006D678F" w:rsidRPr="004E6FB8" w:rsidRDefault="006D678F" w:rsidP="004E6FB8">
      <w:pPr>
        <w:pStyle w:val="11"/>
        <w:tabs>
          <w:tab w:val="right" w:leader="dot" w:pos="9607"/>
        </w:tabs>
        <w:spacing w:before="0" w:after="0" w:line="360" w:lineRule="auto"/>
        <w:ind w:firstLine="0"/>
        <w:jc w:val="both"/>
        <w:rPr>
          <w:b w:val="0"/>
          <w:caps w:val="0"/>
          <w:noProof/>
          <w:sz w:val="28"/>
          <w:szCs w:val="28"/>
        </w:rPr>
      </w:pPr>
      <w:r w:rsidRPr="004E6FB8">
        <w:rPr>
          <w:b w:val="0"/>
          <w:caps w:val="0"/>
          <w:noProof/>
          <w:sz w:val="28"/>
          <w:szCs w:val="28"/>
        </w:rPr>
        <w:t>1.</w:t>
      </w:r>
      <w:r w:rsidR="00A6500E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Понятие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и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сущность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олигополии</w:t>
      </w:r>
    </w:p>
    <w:p w:rsidR="006D678F" w:rsidRPr="004E6FB8" w:rsidRDefault="006D678F" w:rsidP="004E6FB8">
      <w:pPr>
        <w:pStyle w:val="21"/>
        <w:tabs>
          <w:tab w:val="right" w:leader="dot" w:pos="9607"/>
        </w:tabs>
        <w:spacing w:line="360" w:lineRule="auto"/>
        <w:ind w:left="0" w:firstLine="0"/>
        <w:jc w:val="both"/>
        <w:rPr>
          <w:smallCaps w:val="0"/>
          <w:noProof/>
          <w:sz w:val="28"/>
          <w:szCs w:val="28"/>
        </w:rPr>
      </w:pPr>
      <w:r w:rsidRPr="004E6FB8">
        <w:rPr>
          <w:smallCaps w:val="0"/>
          <w:noProof/>
          <w:sz w:val="28"/>
          <w:szCs w:val="28"/>
        </w:rPr>
        <w:t>1.1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Характеристики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олигополии</w:t>
      </w:r>
    </w:p>
    <w:p w:rsidR="006D678F" w:rsidRPr="004E6FB8" w:rsidRDefault="006D678F" w:rsidP="004E6FB8">
      <w:pPr>
        <w:pStyle w:val="21"/>
        <w:tabs>
          <w:tab w:val="right" w:leader="dot" w:pos="9607"/>
        </w:tabs>
        <w:spacing w:line="360" w:lineRule="auto"/>
        <w:ind w:left="0" w:firstLine="0"/>
        <w:jc w:val="both"/>
        <w:rPr>
          <w:smallCaps w:val="0"/>
          <w:noProof/>
          <w:sz w:val="28"/>
          <w:szCs w:val="28"/>
        </w:rPr>
      </w:pPr>
      <w:r w:rsidRPr="004E6FB8">
        <w:rPr>
          <w:smallCaps w:val="0"/>
          <w:noProof/>
          <w:sz w:val="28"/>
          <w:szCs w:val="28"/>
        </w:rPr>
        <w:t>1.2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Поведение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олигополистов</w:t>
      </w:r>
    </w:p>
    <w:p w:rsidR="006D678F" w:rsidRPr="004E6FB8" w:rsidRDefault="006D678F" w:rsidP="004E6FB8">
      <w:pPr>
        <w:pStyle w:val="11"/>
        <w:tabs>
          <w:tab w:val="right" w:leader="dot" w:pos="9607"/>
        </w:tabs>
        <w:spacing w:before="0" w:after="0" w:line="360" w:lineRule="auto"/>
        <w:ind w:firstLine="0"/>
        <w:jc w:val="both"/>
        <w:rPr>
          <w:b w:val="0"/>
          <w:caps w:val="0"/>
          <w:noProof/>
          <w:sz w:val="28"/>
          <w:szCs w:val="28"/>
        </w:rPr>
      </w:pPr>
      <w:r w:rsidRPr="004E6FB8">
        <w:rPr>
          <w:b w:val="0"/>
          <w:caps w:val="0"/>
          <w:noProof/>
          <w:sz w:val="28"/>
          <w:szCs w:val="28"/>
        </w:rPr>
        <w:t>2.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Олигополистический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рынок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в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современных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условиях</w:t>
      </w:r>
    </w:p>
    <w:p w:rsidR="006D678F" w:rsidRPr="004E6FB8" w:rsidRDefault="006D678F" w:rsidP="004E6FB8">
      <w:pPr>
        <w:pStyle w:val="21"/>
        <w:tabs>
          <w:tab w:val="right" w:leader="dot" w:pos="9607"/>
        </w:tabs>
        <w:spacing w:line="360" w:lineRule="auto"/>
        <w:ind w:left="0" w:firstLine="0"/>
        <w:jc w:val="both"/>
        <w:rPr>
          <w:smallCaps w:val="0"/>
          <w:noProof/>
          <w:sz w:val="28"/>
          <w:szCs w:val="28"/>
        </w:rPr>
      </w:pPr>
      <w:r w:rsidRPr="004E6FB8">
        <w:rPr>
          <w:smallCaps w:val="0"/>
          <w:noProof/>
          <w:sz w:val="28"/>
          <w:szCs w:val="28"/>
        </w:rPr>
        <w:t>2.1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Ценообразование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в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условиях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олигополии</w:t>
      </w:r>
    </w:p>
    <w:p w:rsidR="006D678F" w:rsidRPr="004E6FB8" w:rsidRDefault="006D678F" w:rsidP="004E6FB8">
      <w:pPr>
        <w:pStyle w:val="21"/>
        <w:tabs>
          <w:tab w:val="right" w:leader="dot" w:pos="9607"/>
        </w:tabs>
        <w:spacing w:line="360" w:lineRule="auto"/>
        <w:ind w:left="0" w:firstLine="0"/>
        <w:jc w:val="both"/>
        <w:rPr>
          <w:smallCaps w:val="0"/>
          <w:noProof/>
          <w:sz w:val="28"/>
          <w:szCs w:val="28"/>
        </w:rPr>
      </w:pPr>
      <w:r w:rsidRPr="004E6FB8">
        <w:rPr>
          <w:smallCaps w:val="0"/>
          <w:noProof/>
          <w:sz w:val="28"/>
          <w:szCs w:val="28"/>
        </w:rPr>
        <w:t>2.2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Олигополия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и</w:t>
      </w:r>
      <w:r w:rsidR="004E6FB8">
        <w:rPr>
          <w:smallCaps w:val="0"/>
          <w:noProof/>
          <w:sz w:val="28"/>
          <w:szCs w:val="28"/>
        </w:rPr>
        <w:t xml:space="preserve"> </w:t>
      </w:r>
      <w:r w:rsidRPr="004E6FB8">
        <w:rPr>
          <w:smallCaps w:val="0"/>
          <w:noProof/>
          <w:sz w:val="28"/>
          <w:szCs w:val="28"/>
        </w:rPr>
        <w:t>эффективность</w:t>
      </w:r>
    </w:p>
    <w:p w:rsidR="006D678F" w:rsidRPr="004E6FB8" w:rsidRDefault="006D678F" w:rsidP="004E6FB8">
      <w:pPr>
        <w:pStyle w:val="11"/>
        <w:tabs>
          <w:tab w:val="right" w:leader="dot" w:pos="9607"/>
        </w:tabs>
        <w:spacing w:before="0" w:after="0" w:line="360" w:lineRule="auto"/>
        <w:ind w:firstLine="0"/>
        <w:jc w:val="both"/>
        <w:rPr>
          <w:b w:val="0"/>
          <w:caps w:val="0"/>
          <w:noProof/>
          <w:sz w:val="28"/>
          <w:szCs w:val="28"/>
        </w:rPr>
      </w:pPr>
      <w:r w:rsidRPr="004E6FB8">
        <w:rPr>
          <w:b w:val="0"/>
          <w:caps w:val="0"/>
          <w:noProof/>
          <w:sz w:val="28"/>
          <w:szCs w:val="28"/>
        </w:rPr>
        <w:t>Заключение</w:t>
      </w:r>
    </w:p>
    <w:p w:rsidR="006D678F" w:rsidRPr="004E6FB8" w:rsidRDefault="006D678F" w:rsidP="004E6FB8">
      <w:pPr>
        <w:pStyle w:val="11"/>
        <w:tabs>
          <w:tab w:val="right" w:leader="dot" w:pos="9607"/>
        </w:tabs>
        <w:spacing w:before="0" w:after="0" w:line="360" w:lineRule="auto"/>
        <w:ind w:firstLine="0"/>
        <w:jc w:val="both"/>
        <w:rPr>
          <w:b w:val="0"/>
          <w:caps w:val="0"/>
          <w:noProof/>
          <w:sz w:val="28"/>
          <w:szCs w:val="28"/>
        </w:rPr>
      </w:pPr>
      <w:r w:rsidRPr="004E6FB8">
        <w:rPr>
          <w:b w:val="0"/>
          <w:caps w:val="0"/>
          <w:noProof/>
          <w:sz w:val="28"/>
          <w:szCs w:val="28"/>
        </w:rPr>
        <w:t>Список</w:t>
      </w:r>
      <w:r w:rsidR="004E6FB8">
        <w:rPr>
          <w:b w:val="0"/>
          <w:caps w:val="0"/>
          <w:noProof/>
          <w:sz w:val="28"/>
          <w:szCs w:val="28"/>
        </w:rPr>
        <w:t xml:space="preserve"> </w:t>
      </w:r>
      <w:r w:rsidRPr="004E6FB8">
        <w:rPr>
          <w:b w:val="0"/>
          <w:caps w:val="0"/>
          <w:noProof/>
          <w:sz w:val="28"/>
          <w:szCs w:val="28"/>
        </w:rPr>
        <w:t>литературы</w:t>
      </w:r>
    </w:p>
    <w:p w:rsidR="006D678F" w:rsidRPr="004E6FB8" w:rsidRDefault="006D678F" w:rsidP="004E6FB8">
      <w:pPr>
        <w:pStyle w:val="11"/>
        <w:tabs>
          <w:tab w:val="right" w:leader="dot" w:pos="9607"/>
        </w:tabs>
        <w:spacing w:before="0" w:after="0" w:line="360" w:lineRule="auto"/>
        <w:ind w:firstLine="0"/>
        <w:jc w:val="both"/>
        <w:rPr>
          <w:b w:val="0"/>
          <w:caps w:val="0"/>
          <w:noProof/>
          <w:sz w:val="28"/>
          <w:szCs w:val="28"/>
        </w:rPr>
      </w:pPr>
      <w:r w:rsidRPr="004E6FB8">
        <w:rPr>
          <w:b w:val="0"/>
          <w:caps w:val="0"/>
          <w:noProof/>
          <w:sz w:val="28"/>
          <w:szCs w:val="28"/>
        </w:rPr>
        <w:t>Приложение</w:t>
      </w:r>
    </w:p>
    <w:p w:rsidR="004E6FB8" w:rsidRDefault="004E6FB8" w:rsidP="004E6FB8">
      <w:pPr>
        <w:pStyle w:val="1"/>
        <w:keepNext w:val="0"/>
        <w:spacing w:before="0" w:after="0" w:line="360" w:lineRule="auto"/>
        <w:ind w:firstLine="0"/>
        <w:rPr>
          <w:rFonts w:ascii="Times New Roman" w:hAnsi="Times New Roman"/>
          <w:b w:val="0"/>
          <w:szCs w:val="28"/>
        </w:rPr>
      </w:pPr>
    </w:p>
    <w:p w:rsidR="006D678F" w:rsidRPr="004E6FB8" w:rsidRDefault="006D678F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bCs/>
          <w:szCs w:val="28"/>
        </w:rPr>
      </w:pPr>
      <w:r w:rsidRPr="004E6FB8">
        <w:rPr>
          <w:rFonts w:ascii="Times New Roman" w:hAnsi="Times New Roman"/>
          <w:szCs w:val="28"/>
        </w:rPr>
        <w:br w:type="page"/>
      </w:r>
      <w:bookmarkStart w:id="0" w:name="_Toc280356319"/>
      <w:r w:rsidRPr="004E6FB8">
        <w:rPr>
          <w:rFonts w:ascii="Times New Roman" w:hAnsi="Times New Roman"/>
          <w:bCs/>
          <w:szCs w:val="28"/>
        </w:rPr>
        <w:t>Введение</w:t>
      </w:r>
      <w:bookmarkEnd w:id="0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современном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этапе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заслуживает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пристального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внимания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учёных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широкой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общественности.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тенденций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выводу,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постепенно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ядро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современной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большинстве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исключением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новейших),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имеющее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перспективы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дальнейшему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укреплению.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обрабатывающей,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добывающей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оптовой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торговли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господствует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называются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олигополиями.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Данная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актуальна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Область,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охватывает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лежит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диапазоне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–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Поэтому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складывающиеся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характеризуются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относительной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стабильностью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одновременно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конкурирующих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склонны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монопольным.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вызывает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необходимость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государственного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регулирования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рамках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антимонопольного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законодательства.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течение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ряда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экономисты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предлагали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Курно,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«издержки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плюс»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основанные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игр.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Целью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любая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должна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содержать,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прежде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схему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ответных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вызванную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России.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относятся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автомобильная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пива,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электрооборудования</w:t>
      </w:r>
      <w:r w:rsidRPr="004E6FB8">
        <w:rPr>
          <w:rStyle w:val="a9"/>
          <w:sz w:val="28"/>
          <w:szCs w:val="28"/>
        </w:rPr>
        <w:footnoteReference w:id="1"/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Кроме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эластичен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Вследствие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потерь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Цель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изучить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особенности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–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поставленной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необходимо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задач: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характеристики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изучить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выявить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рассмотреть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эффективность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  <w:r w:rsidRPr="004E6FB8">
        <w:rPr>
          <w:rFonts w:ascii="Times New Roman" w:hAnsi="Times New Roman"/>
          <w:szCs w:val="28"/>
        </w:rPr>
        <w:br w:type="page"/>
      </w:r>
      <w:bookmarkStart w:id="1" w:name="_Toc280356320"/>
      <w:r w:rsidRPr="004E6FB8">
        <w:rPr>
          <w:rFonts w:ascii="Times New Roman" w:hAnsi="Times New Roman"/>
          <w:szCs w:val="28"/>
        </w:rPr>
        <w:t>1.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Понятие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и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сущность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олигополии</w:t>
      </w:r>
      <w:bookmarkEnd w:id="1"/>
    </w:p>
    <w:p w:rsidR="004E6FB8" w:rsidRDefault="004E6FB8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bookmarkStart w:id="2" w:name="_Toc280356321"/>
    </w:p>
    <w:p w:rsidR="006D678F" w:rsidRPr="004E6FB8" w:rsidRDefault="006D678F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r w:rsidRPr="004E6FB8">
        <w:rPr>
          <w:rFonts w:ascii="Times New Roman" w:hAnsi="Times New Roman" w:cs="Times New Roman"/>
          <w:i w:val="0"/>
        </w:rPr>
        <w:t>1.1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Характеристики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олигополии</w:t>
      </w:r>
      <w:bookmarkEnd w:id="2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Проблемам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посвящено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зарубежных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преобладают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математическим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исследуются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Курно,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дифференциацией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дифференциации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дуополии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("лидер-догоняющий",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"лидер-лидер",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"догоняющий-догоняющий"),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квазиконкуренцией,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мульти</w:t>
      </w:r>
      <w:r w:rsidR="00A6500E">
        <w:rPr>
          <w:sz w:val="28"/>
          <w:szCs w:val="28"/>
        </w:rPr>
        <w:t>-</w:t>
      </w:r>
      <w:r w:rsidRPr="004E6FB8">
        <w:rPr>
          <w:sz w:val="28"/>
          <w:szCs w:val="28"/>
        </w:rPr>
        <w:t>продуктовыми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хотелось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отметить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труды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К.</w:t>
      </w:r>
      <w:r w:rsidR="00A6500E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Окугучи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Ф.</w:t>
      </w:r>
      <w:r w:rsidR="00A6500E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Сцидоровского,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соавторстве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буквально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"монополизировали"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тематику.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Термин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«интернализация»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«internal»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внутренний)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трудно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русский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язык.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неточно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"внутреннее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развитие".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«Интернализация»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предполагает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экспансию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внутренней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поглощение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внешних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(свободно-рыночных)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перевод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внутренние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рамках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организации).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пространство,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внешним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мелких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становится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внутренним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пространством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большинстве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внимание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сфокусировано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аспектах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компаниями.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предоставленная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себе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учёта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воздействия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неё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регулирования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государства.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появляться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доминирует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ними</w:t>
      </w:r>
      <w:r w:rsidR="004E6FB8">
        <w:rPr>
          <w:sz w:val="28"/>
          <w:szCs w:val="28"/>
        </w:rPr>
        <w:t xml:space="preserve"> </w:t>
      </w:r>
      <w:r w:rsidR="004E6FB8" w:rsidRPr="004E6FB8">
        <w:rPr>
          <w:sz w:val="28"/>
          <w:szCs w:val="28"/>
        </w:rPr>
        <w:t>может,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существовать,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отсутствовать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формальное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согласовании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разделе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касающееся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раздела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подписавшая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называется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картелем.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выступают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целое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говорить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Чаще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развиты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отсутствует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формальное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рынком.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Олигополия,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отличается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сплаве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координации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правило: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легче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координировать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добиваться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максимально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регулируя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выпускаемую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смысле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говорить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потенциальной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опасности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монополизации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Предшествующий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распространенная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свидетельствуют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развитых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Запада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наблюдается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сходная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картина.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подробнее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важнейшие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характеристики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Pr="004E6FB8">
        <w:rPr>
          <w:rStyle w:val="a9"/>
          <w:sz w:val="28"/>
          <w:szCs w:val="28"/>
        </w:rPr>
        <w:footnoteReference w:id="2"/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Это,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во-первых,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во-вторых,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взаимозависимость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друга;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в-третьих,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неценовая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негибкость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(жесткость)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в-четвертых,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устойчивое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стремление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поглощениям;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в-пятых,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устойчивое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стремление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сговору;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в-шестых,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вхождения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Экономия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Технико-экономические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характеристики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таковы,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минимальный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единицу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достигнут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очень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сбыта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способен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удовлетворить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существующего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покрывающей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лишь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минимум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достаточно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нескольких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обеспечить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имеющийся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Жесткость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неценовая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неопределенность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принципиально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являющиеся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признанными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пытаются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избегать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крайней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войны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 w:rsidRPr="004E6FB8">
        <w:rPr>
          <w:sz w:val="28"/>
          <w:szCs w:val="28"/>
        </w:rPr>
        <w:t>.</w:t>
      </w:r>
      <w:r w:rsidR="004E6FB8">
        <w:rPr>
          <w:sz w:val="28"/>
          <w:szCs w:val="28"/>
        </w:rPr>
        <w:t xml:space="preserve"> </w:t>
      </w:r>
      <w:r w:rsidR="004E6FB8" w:rsidRPr="004E6FB8">
        <w:rPr>
          <w:sz w:val="28"/>
          <w:szCs w:val="28"/>
        </w:rPr>
        <w:t>Н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приходит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неценовая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направленная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рынка.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смысла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бороться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поскольку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сравнению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сбыта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причин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волноваться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поскольку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принадлежит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борьба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ядро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борьбы.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пытаются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превзойти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разработками,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улучшением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изощренной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лучшим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обслуживанием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методов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честной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завоевание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рынка.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0021400"/>
      <w:bookmarkStart w:id="4" w:name="0023300"/>
      <w:bookmarkEnd w:id="3"/>
      <w:bookmarkEnd w:id="4"/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image264" style="width:339pt;height:97.5pt;visibility:visible">
            <v:imagedata r:id="rId7" o:title="image264"/>
          </v:shape>
        </w:pict>
      </w:r>
    </w:p>
    <w:p w:rsidR="006D678F" w:rsidRPr="004E6FB8" w:rsidRDefault="006D678F" w:rsidP="004E6FB8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4E6FB8">
        <w:rPr>
          <w:iCs/>
          <w:sz w:val="28"/>
          <w:szCs w:val="28"/>
        </w:rPr>
        <w:t>Рис.</w:t>
      </w:r>
      <w:r w:rsidR="004E6FB8">
        <w:rPr>
          <w:iCs/>
          <w:sz w:val="28"/>
          <w:szCs w:val="28"/>
        </w:rPr>
        <w:t xml:space="preserve"> </w:t>
      </w:r>
      <w:r w:rsidRPr="004E6FB8">
        <w:rPr>
          <w:iCs/>
          <w:sz w:val="28"/>
          <w:szCs w:val="28"/>
        </w:rPr>
        <w:t>1</w:t>
      </w:r>
      <w:r w:rsidR="004E6FB8">
        <w:rPr>
          <w:iCs/>
          <w:sz w:val="28"/>
          <w:szCs w:val="28"/>
        </w:rPr>
        <w:t xml:space="preserve"> </w:t>
      </w:r>
      <w:r w:rsidRPr="004E6FB8">
        <w:rPr>
          <w:iCs/>
          <w:sz w:val="28"/>
          <w:szCs w:val="28"/>
        </w:rPr>
        <w:t>Характерные</w:t>
      </w:r>
      <w:r w:rsidR="004E6FB8">
        <w:rPr>
          <w:iCs/>
          <w:sz w:val="28"/>
          <w:szCs w:val="28"/>
        </w:rPr>
        <w:t xml:space="preserve"> </w:t>
      </w:r>
      <w:r w:rsidRPr="004E6FB8">
        <w:rPr>
          <w:iCs/>
          <w:sz w:val="28"/>
          <w:szCs w:val="28"/>
        </w:rPr>
        <w:t>черты</w:t>
      </w:r>
      <w:r w:rsidR="004E6FB8">
        <w:rPr>
          <w:iCs/>
          <w:sz w:val="28"/>
          <w:szCs w:val="28"/>
        </w:rPr>
        <w:t xml:space="preserve"> </w:t>
      </w:r>
      <w:r w:rsidRPr="004E6FB8">
        <w:rPr>
          <w:iCs/>
          <w:sz w:val="28"/>
          <w:szCs w:val="28"/>
        </w:rPr>
        <w:t>несовершенной</w:t>
      </w:r>
      <w:r w:rsidR="004E6FB8">
        <w:rPr>
          <w:iCs/>
          <w:sz w:val="28"/>
          <w:szCs w:val="28"/>
        </w:rPr>
        <w:t xml:space="preserve"> </w:t>
      </w:r>
      <w:r w:rsidRPr="004E6FB8">
        <w:rPr>
          <w:iCs/>
          <w:sz w:val="28"/>
          <w:szCs w:val="28"/>
        </w:rPr>
        <w:t>конкуренции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практиковать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хищнические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методы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борьбы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крайним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физическое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разрушение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оборудования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последних.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методам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хищническое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диверсифицированная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себе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="004E6FB8" w:rsidRPr="004E6FB8">
        <w:rPr>
          <w:sz w:val="28"/>
          <w:szCs w:val="28"/>
        </w:rPr>
        <w:t>тем,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вытеснить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мелких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вытеснены,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начинает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себя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</w:t>
      </w:r>
      <w:r w:rsidRPr="004E6FB8">
        <w:rPr>
          <w:rStyle w:val="a9"/>
          <w:sz w:val="28"/>
          <w:szCs w:val="28"/>
        </w:rPr>
        <w:footnoteReference w:id="3"/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использовать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систему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эксклюзивных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контрактов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компаниями,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занимающимися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сбытом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контракты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предполагают,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дилеры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ограничиваются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исключительно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одновременно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заниматься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сбытом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контракты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считаются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незаконными,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чрезмерно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усиливать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власть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использовать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комплексные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контракты.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продающая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множество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взаимосвязанных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стараться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навязать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купить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один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ряд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продаваемых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комплекте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методы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нечестного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завоевания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предметом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антитрестовского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(антимонопольного)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законодательства,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Слияния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поглощения.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способов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поглощения.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способны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поднять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Очевидно,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поглощений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60-80-е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возросло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превышает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поглощений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предыдущий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Вплоть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60-х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годов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превалировали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горизонтальные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производящими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сходный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вертикальные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относящимися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этапам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цикла).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Начиная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60-х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годов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распространение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получили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конгломератные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слияния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объединения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связанных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собой.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Причина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статьи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антимонопольного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законодательства,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ограничивающие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распространение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влияния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ситуации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компании-олигополиста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принципе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развития: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диверсифицировать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создав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конгломератного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типа,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перенести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борьбу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национального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международный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потенциальный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важнейший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аспект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современной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</w:p>
    <w:p w:rsid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Стремление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компаниями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фактором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рынком.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стратегия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обычно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выгодной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трудная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задача.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ряд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</w:t>
      </w:r>
      <w:r w:rsidR="004E6FB8">
        <w:rPr>
          <w:sz w:val="28"/>
          <w:szCs w:val="28"/>
        </w:rPr>
        <w:t>й</w:t>
      </w:r>
      <w:r w:rsidRPr="004E6FB8">
        <w:rPr>
          <w:sz w:val="28"/>
          <w:szCs w:val="28"/>
        </w:rPr>
        <w:t>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облегчают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прямой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рынок;</w:t>
      </w:r>
      <w:r w:rsidR="004E6FB8">
        <w:rPr>
          <w:sz w:val="28"/>
          <w:szCs w:val="28"/>
        </w:rPr>
        <w:t xml:space="preserve"> 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небольшое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степень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однородности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растущий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особенности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законодательства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Одним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неявного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позволяющим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координировать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практика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Барьеры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вхождения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поддерживают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принимают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форму: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вследствие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накопленного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опыта,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известности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проведенной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кампании,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сложности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множественности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капиталовооруженности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Экономия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масштабах,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основанная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известности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желающих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работать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Поскольку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неизвестна,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претендовать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лишь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незначительный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</w:t>
      </w:r>
      <w:r w:rsidRPr="004E6FB8">
        <w:rPr>
          <w:sz w:val="28"/>
          <w:szCs w:val="28"/>
          <w:lang w:val="en-US"/>
        </w:rPr>
        <w:t>dh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сдвинута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влево)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фирм-участников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(Он).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напротив,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силу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должна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(Рн).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Фирмы-олигополисты,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появление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попробуют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допустить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воспользовавшись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преимуществами.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установят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Рн,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силу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Рц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получать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понесет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вынуждена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уйти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  <w:lang w:val="en-US"/>
        </w:rPr>
        <w:t>dh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лежит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АТС,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покрыть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приведенном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предполагали,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одинаковы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фирма-олигополист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низких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размеров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жизни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Издержки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потому,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опыта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бизнеса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сфере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деятельности.</w:t>
      </w:r>
      <w:r w:rsidR="004E6FB8">
        <w:rPr>
          <w:sz w:val="28"/>
          <w:szCs w:val="28"/>
        </w:rPr>
        <w:t xml:space="preserve"> </w:t>
      </w:r>
      <w:r w:rsidR="004E6FB8" w:rsidRPr="004E6FB8">
        <w:rPr>
          <w:sz w:val="28"/>
          <w:szCs w:val="28"/>
        </w:rPr>
        <w:t>Е</w:t>
      </w:r>
      <w:r w:rsidRPr="004E6FB8">
        <w:rPr>
          <w:sz w:val="28"/>
          <w:szCs w:val="28"/>
        </w:rPr>
        <w:t>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менеджеры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обладают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навыками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управления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фирмой;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хватает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квалифицированной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рабочей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силы;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хуже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получения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банковского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кредита;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слабее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поставщиками;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отсутствует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доступ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патентам,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снижающим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преодолеть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трудности,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Неопределенность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ослабляет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стимулы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вступления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потенциальных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угроза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появления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фирмы-олигополиста.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боялась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потерять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  <w:lang w:val="en-US"/>
        </w:rPr>
        <w:t>qq</w:t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Понятие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тесно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связано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фирм-участников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сходный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конкурирующих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борьбе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потребителя</w:t>
      </w:r>
      <w:r w:rsidR="004E6FB8" w:rsidRPr="004E6FB8">
        <w:rPr>
          <w:sz w:val="28"/>
          <w:szCs w:val="28"/>
        </w:rPr>
        <w:t>.</w:t>
      </w:r>
      <w:r w:rsidR="004E6FB8">
        <w:rPr>
          <w:sz w:val="28"/>
          <w:szCs w:val="28"/>
        </w:rPr>
        <w:t xml:space="preserve"> </w:t>
      </w:r>
      <w:r w:rsidR="004E6FB8" w:rsidRPr="004E6FB8">
        <w:rPr>
          <w:sz w:val="28"/>
          <w:szCs w:val="28"/>
        </w:rPr>
        <w:t>С</w:t>
      </w:r>
      <w:r w:rsidRPr="004E6FB8">
        <w:rPr>
          <w:sz w:val="28"/>
          <w:szCs w:val="28"/>
        </w:rPr>
        <w:t>уществуют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показатели,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измеряющие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чаще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рассчитывается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4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8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процентах).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случаях,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25%,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считается,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равномерно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поделен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производителями.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степени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отвечает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относятся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издательское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молочная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безалкогольных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напитков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Наконец,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показателем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25-50%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встречаться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Например,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попадают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нефтепереработка,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сталелитейная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пищевая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промышленность.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степени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секторов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говорит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факт,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около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35%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национального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доминирует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Помимо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обрабатывающего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сектора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компании-гиганты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транспорте,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коммунального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хозяйства,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банковской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сфере.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Крупные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обычно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многоотраслевыми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компаниями,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="004E6FB8" w:rsidRPr="004E6FB8">
        <w:rPr>
          <w:sz w:val="28"/>
          <w:szCs w:val="28"/>
        </w:rPr>
        <w:t>потому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отражает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влияние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Кроме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понятие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условно.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Например,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четырех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составит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81%.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рамках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23%</w:t>
      </w:r>
      <w:r w:rsidRPr="004E6FB8">
        <w:rPr>
          <w:rStyle w:val="a9"/>
          <w:sz w:val="28"/>
          <w:szCs w:val="28"/>
        </w:rPr>
        <w:footnoteReference w:id="4"/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Этот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пробел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какой-то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степени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восполняет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агрегатный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100,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200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500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агрегатах,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национальный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национальный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доход,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активов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статистике,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200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приходится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порядка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60%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активов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обрабатывающего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сектора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контролируется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сектора.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Многоотраслевой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(диверсифицированный)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современных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приближении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спутать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функционально-структурной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организации.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Отличительной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особенность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функционально-структурной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организации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возникновение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векторе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эволюции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организационной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наличия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разнообразных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конкурирующих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лечебно-профилактических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учреждений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медицинских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услуг.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порождается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строится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договорных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заинтересованных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создана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директивными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установками.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Неоднозначность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сложность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недостаточно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проработку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настоящее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наименее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изученная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Pr="004E6FB8">
        <w:rPr>
          <w:rStyle w:val="a9"/>
          <w:sz w:val="28"/>
          <w:szCs w:val="28"/>
        </w:rPr>
        <w:footnoteReference w:id="5"/>
      </w:r>
      <w:r w:rsidRPr="004E6FB8">
        <w:rPr>
          <w:sz w:val="28"/>
          <w:szCs w:val="28"/>
        </w:rPr>
        <w:t>.</w:t>
      </w:r>
    </w:p>
    <w:p w:rsidR="004E6FB8" w:rsidRDefault="004E6FB8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bookmarkStart w:id="5" w:name="_Toc280356322"/>
    </w:p>
    <w:p w:rsidR="006D678F" w:rsidRPr="004E6FB8" w:rsidRDefault="006D678F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r w:rsidRPr="004E6FB8">
        <w:rPr>
          <w:rFonts w:ascii="Times New Roman" w:hAnsi="Times New Roman" w:cs="Times New Roman"/>
          <w:i w:val="0"/>
        </w:rPr>
        <w:t>1.2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Поведение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олигополистов</w:t>
      </w:r>
      <w:bookmarkEnd w:id="5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выделить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направления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1.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Нескоординированная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вступают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контакты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пытаются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сознательно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найти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устраивающего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2.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(картель)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ориентирующихся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Курно,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долгосрочное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последующим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разделом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олигополистические)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участниками.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3.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«Игра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правилам»,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сознательно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понятным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предсказуемым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облегчают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отрасли.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простых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класса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независимо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Суизи,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Хитчем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Холлом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1939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относительной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стабильности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сравнению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отраслей.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alt="Описание: image002" style="width:202.5pt;height:112.5pt;visibility:visible">
            <v:imagedata r:id="rId8" o:title="image002"/>
          </v:shape>
        </w:pic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фирм-конкурентов: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отреагируют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пересекаются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(которое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Р1).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Пусть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изначально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выбрала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Q1.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двух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направлениях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понижения.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Соответственно,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наблюдать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ситуации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этим: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рассматриваемый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рассчитывать,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вырастет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степени,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скорее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снизят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потерять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отрезок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D1.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разумно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предположить,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совместном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отрезку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D2.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Единая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учитывает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сценария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развития,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окажется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изломом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графике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выделена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жирным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поверх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пунктирных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D2.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Предполагая,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себя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рационально,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воздерживаться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первоначальной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Р1.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склонить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(эта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проходит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через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2345).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разрывная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(разрыв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(МС),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графике,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пересечет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вертикального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(34),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оптимум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01.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сдвиг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(МС)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повлечет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оптимальной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комбинации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пересечения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выручки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отрезка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34.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подразумевает,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«перемещается»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другую,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вследствие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образуется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«надлом»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пересечения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двух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альтернативных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Критики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основной,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статус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претендовала.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ситуациях,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использована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разумного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числу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подобных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ситуаций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относятся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раннем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этапе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становления,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«еще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познакомились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другом»,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присоединения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неизвестных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Упоминание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стремлении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склонности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явному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присутствует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упомянутом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произведении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«Утопия»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Томаса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сконструировавшего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слово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«олигополия».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склонности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писал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Смит: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«Представители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торговли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ремесла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редко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собираются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вместе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развлечения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веселья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разговор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кончился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заговором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против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публики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каким-либо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цен».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Немногочисленность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способствует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заключению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идея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состоит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установлении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обеспечивает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максимальную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договаривающихся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целом.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картеля)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помощью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квоты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(доли)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географического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закрепления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(члены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обязуются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вторгаться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чужие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Картелем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называют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договорившихся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принципах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(или)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распределения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исходя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географических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каких-либо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характеристик.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Временем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расцвета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XIX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30-х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XX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в.,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легальную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широко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распространены.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господство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одной-единственной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редкое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кратковременное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явление,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смогли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целом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ряде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ведущих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(электротехника,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химия,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металлургия,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нефтяная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промышленность),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длительное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Особенно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сильное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негативное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воздействие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оказали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тяжелых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кризисов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30-е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большинстве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законодательно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запрещены</w:t>
      </w:r>
      <w:r w:rsidRPr="004E6FB8">
        <w:rPr>
          <w:rStyle w:val="a9"/>
          <w:sz w:val="28"/>
          <w:szCs w:val="28"/>
        </w:rPr>
        <w:footnoteReference w:id="6"/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настоящее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преследуются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властями.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Легально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допускаются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лишь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некоторых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особых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сферах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(например,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старых,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умирающих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экспортной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деятельности)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государства.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«Игра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правилам»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Данная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своеобразный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компромисс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некоординированной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прямым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сговором.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вступают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подчиняют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неписаным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правилам.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политика,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избежать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юридической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ответственности,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вытекающей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антикартельного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законодательства.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риск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непредсказуемой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оградить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себя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главной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опасности,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свойственной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нескоординированной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«Игра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правилам»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облегчает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Наиболее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употребляемым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приемом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«игры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правилам»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состоит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сначала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(обычно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крупная),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осуществляют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фактически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единолично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расчетом,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устроили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остальных.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Ведь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невыгодны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опасное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состояние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некоординированной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Поэтому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«прощупывает»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заранее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предавая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огласке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размер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предстоящего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прислушиваясь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Pr="004E6FB8">
        <w:rPr>
          <w:rStyle w:val="a9"/>
          <w:sz w:val="28"/>
          <w:szCs w:val="28"/>
        </w:rPr>
        <w:footnoteReference w:id="7"/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Ценовое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стратегия,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диктует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j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фирмы-олигополисты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(последователи)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принимают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очень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распространено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Западе,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наши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наблюдать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России,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например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автомобилестроении.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1991-1992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легковые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машины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постоянно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выступал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ВАЗ,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АЗЛК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ГАЗ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ним.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Пример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электротехники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важнейших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современной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показывает,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последствиям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привело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господство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картелей.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известно,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электротехника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возникла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начале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нашего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сразу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массового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Немногочисленные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пытались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договориться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разделе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мирового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еще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мировой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войны.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золотой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наступил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межвоенный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рождественский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сочельник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1924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Женеве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создан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электроламповый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«Феб»,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названный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солнца.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«Осрам»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(Германия),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«Филипс»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(Голландия),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«Дженерал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электрик»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(Великобритания)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Кроме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негласно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примыкали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ведущих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американских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«Дженерал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электрик»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«Вестингауз».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Весь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поделен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района: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а)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национальные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территории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б)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заморские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колонии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Великобритании;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территории.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Рынки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национальных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территорий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зарезервированы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местными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производителями.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взгляд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невинное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фактически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означало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прямо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вызывало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60-ваттная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стоила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шла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входившими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«Феб»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японскими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15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центов.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Швеции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наличии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слабых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(кооперативов)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добился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цента.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Германии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Голландии,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почти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платил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48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70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центов.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разрыв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почти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пятикратным.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Даже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нейтральных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территориях,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продавались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устанавливался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контролировала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единственная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фирма-монополия.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Плоды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монополизации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замедлили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сказаться: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прибегать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беспрецедентным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способам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решилась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конкуренцией.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членам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рекомендовано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службы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лампочки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тыс.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хотя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существовала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технология,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позволявшая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тыс.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прост: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быстрее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перегорают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нужно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замены.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Главный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координатор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Дж.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Вудворд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информировал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срока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службы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5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удвоить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Другим,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кстати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сохранившимся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теперь,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нововведением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«Феб»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принятый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стандарт,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маркируются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ваттах,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люменах.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сообщается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второстепенная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характеристика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лампа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энергии)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скрывается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главная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света).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Картель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«Феб»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пережил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длившегося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1941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1949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судебного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расследования,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проведенного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антимонопольными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органами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США.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Скандальные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разоблачения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периодически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повторяются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электротехнике,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вплоть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настоящего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вызывает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сомнений,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привлекательность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достичь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размеров,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требуется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капитала.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Потенциальному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авиационной,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автомобильной,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химической,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нефтедобывающей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промышленности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требуются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миллиарды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рублей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(долларов,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марок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д.),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начать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дело.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Несомненно,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секторах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Существуют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потенциальных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ограничения,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устанавливаемые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государством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регистрации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компаний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лицензировании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деятельности;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рекламу;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сложность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требует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разветвленной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сети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сбыта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последующего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обслуживания.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затрудняют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вступление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поддерживают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концентрации</w:t>
      </w:r>
    </w:p>
    <w:p w:rsidR="004E6FB8" w:rsidRDefault="004E6FB8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  <w:bookmarkStart w:id="6" w:name="0024000"/>
      <w:bookmarkStart w:id="7" w:name="0026200"/>
      <w:bookmarkEnd w:id="6"/>
      <w:bookmarkEnd w:id="7"/>
    </w:p>
    <w:p w:rsidR="00AF762A" w:rsidRPr="00984D52" w:rsidRDefault="00AF762A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b w:val="0"/>
          <w:color w:val="FFFFFF"/>
          <w:szCs w:val="28"/>
        </w:rPr>
      </w:pPr>
      <w:r w:rsidRPr="00984D52">
        <w:rPr>
          <w:rFonts w:ascii="Times New Roman" w:hAnsi="Times New Roman"/>
          <w:b w:val="0"/>
          <w:color w:val="FFFFFF"/>
          <w:szCs w:val="28"/>
        </w:rPr>
        <w:t>олигополия рынок конкуренция ценообразование</w:t>
      </w:r>
    </w:p>
    <w:p w:rsidR="006D678F" w:rsidRPr="004E6FB8" w:rsidRDefault="006D678F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  <w:r w:rsidRPr="004E6FB8">
        <w:rPr>
          <w:rFonts w:ascii="Times New Roman" w:hAnsi="Times New Roman"/>
          <w:szCs w:val="28"/>
        </w:rPr>
        <w:br w:type="page"/>
      </w:r>
      <w:bookmarkStart w:id="8" w:name="_Toc280356323"/>
      <w:r w:rsidRPr="004E6FB8">
        <w:rPr>
          <w:rFonts w:ascii="Times New Roman" w:hAnsi="Times New Roman"/>
          <w:szCs w:val="28"/>
        </w:rPr>
        <w:t>2.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Олигополистический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рынок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в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современных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условиях</w:t>
      </w:r>
      <w:bookmarkEnd w:id="8"/>
    </w:p>
    <w:p w:rsidR="004E6FB8" w:rsidRDefault="004E6FB8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bookmarkStart w:id="9" w:name="_Toc280356324"/>
    </w:p>
    <w:p w:rsidR="006D678F" w:rsidRPr="004E6FB8" w:rsidRDefault="006D678F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r w:rsidRPr="004E6FB8">
        <w:rPr>
          <w:rFonts w:ascii="Times New Roman" w:hAnsi="Times New Roman" w:cs="Times New Roman"/>
          <w:i w:val="0"/>
        </w:rPr>
        <w:t>2.1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Ценообразование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в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условиях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олигополии</w:t>
      </w:r>
      <w:bookmarkEnd w:id="9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разработке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политики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исходить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Рассмотрим,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соображения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заставить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дуополистов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придерживаться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7" type="#_x0000_t75" alt="Описание: image274" style="width:342.75pt;height:89.25pt;visibility:visible">
            <v:imagedata r:id="rId9" o:title="image274"/>
          </v:shape>
        </w:pict>
      </w: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8" type="#_x0000_t75" alt="Описание: image275" style="width:342.75pt;height:117.75pt;visibility:visible">
            <v:imagedata r:id="rId10" o:title="image275"/>
          </v:shape>
        </w:pic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Ценовая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война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цикл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последовательных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уменьшений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соперничающими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AC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MC.</w:t>
      </w:r>
      <w:bookmarkStart w:id="10" w:name="0024100"/>
      <w:bookmarkStart w:id="11" w:name="0026300"/>
      <w:bookmarkEnd w:id="10"/>
      <w:bookmarkEnd w:id="11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ведущая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образованию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картелей.</w:t>
      </w:r>
      <w:bookmarkStart w:id="12" w:name="0024200"/>
      <w:bookmarkStart w:id="13" w:name="0026400"/>
      <w:bookmarkEnd w:id="12"/>
      <w:bookmarkEnd w:id="13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согласующая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поводу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монополией.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bookmarkStart w:id="14" w:name="0024300"/>
      <w:bookmarkStart w:id="15" w:name="0026500"/>
      <w:bookmarkEnd w:id="14"/>
      <w:bookmarkEnd w:id="15"/>
      <w:r w:rsidRPr="004E6FB8">
        <w:rPr>
          <w:sz w:val="28"/>
          <w:szCs w:val="28"/>
        </w:rPr>
        <w:t>Ломаная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bookmarkStart w:id="16" w:name="0024400"/>
      <w:bookmarkStart w:id="17" w:name="0026600"/>
      <w:bookmarkEnd w:id="16"/>
      <w:bookmarkEnd w:id="17"/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негибкость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зависит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эластичным,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поднимет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неэластичным,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скорее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понизят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фирмы.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bookmarkStart w:id="18" w:name="0024500"/>
      <w:bookmarkStart w:id="19" w:name="0026700"/>
      <w:bookmarkEnd w:id="18"/>
      <w:bookmarkEnd w:id="19"/>
      <w:r w:rsidRPr="004E6FB8">
        <w:rPr>
          <w:sz w:val="28"/>
          <w:szCs w:val="28"/>
        </w:rPr>
        <w:t>Графический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bookmarkStart w:id="20" w:name="0024600"/>
      <w:bookmarkStart w:id="21" w:name="0026800"/>
      <w:bookmarkEnd w:id="20"/>
      <w:bookmarkEnd w:id="21"/>
      <w:r>
        <w:rPr>
          <w:noProof/>
          <w:sz w:val="28"/>
          <w:szCs w:val="28"/>
        </w:rPr>
        <w:pict>
          <v:shape id="Рисунок 5" o:spid="_x0000_i1029" type="#_x0000_t75" alt="Описание: image276" style="width:114.75pt;height:96pt;visibility:visible">
            <v:imagedata r:id="rId11" o:title="image276"/>
          </v:shape>
        </w:pic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4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установленная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D2.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изменится.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вертикальный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разрыв.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Из-за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разрыва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величинах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МR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оказывать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воздействие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издержек.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bookmarkStart w:id="22" w:name="0024700"/>
      <w:bookmarkStart w:id="23" w:name="0026900"/>
      <w:bookmarkEnd w:id="22"/>
      <w:bookmarkEnd w:id="23"/>
      <w:r w:rsidRPr="004E6FB8">
        <w:rPr>
          <w:sz w:val="28"/>
          <w:szCs w:val="28"/>
        </w:rPr>
        <w:t>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bookmarkStart w:id="24" w:name="0027000"/>
      <w:bookmarkEnd w:id="24"/>
      <w:r>
        <w:rPr>
          <w:noProof/>
          <w:sz w:val="28"/>
          <w:szCs w:val="28"/>
        </w:rPr>
        <w:pict>
          <v:shape id="Рисунок 6" o:spid="_x0000_i1030" type="#_x0000_t75" alt="Описание: image277" style="width:313.5pt;height:77.25pt;visibility:visible">
            <v:imagedata r:id="rId12" o:title="image277"/>
          </v:shape>
        </w:pic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  <w:bookmarkStart w:id="25" w:name="0024800"/>
      <w:bookmarkEnd w:id="25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“издержки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плюс”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  <w:bookmarkStart w:id="26" w:name="0024900"/>
      <w:bookmarkStart w:id="27" w:name="0027100"/>
      <w:bookmarkEnd w:id="26"/>
      <w:bookmarkEnd w:id="27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ATC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накидка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  <w:bookmarkStart w:id="28" w:name="0027200"/>
      <w:bookmarkEnd w:id="28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ATC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берутся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некоторого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типичного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производства.</w:t>
      </w:r>
    </w:p>
    <w:p w:rsidR="004E6FB8" w:rsidRDefault="004E6FB8">
      <w:pPr>
        <w:widowControl/>
        <w:spacing w:after="200" w:line="276" w:lineRule="auto"/>
        <w:ind w:firstLine="0"/>
        <w:jc w:val="left"/>
        <w:rPr>
          <w:sz w:val="28"/>
          <w:szCs w:val="28"/>
        </w:rPr>
      </w:pPr>
      <w:bookmarkStart w:id="29" w:name="0025000"/>
      <w:bookmarkStart w:id="30" w:name="0027300"/>
      <w:bookmarkEnd w:id="29"/>
      <w:bookmarkEnd w:id="30"/>
      <w:r>
        <w:rPr>
          <w:sz w:val="28"/>
          <w:szCs w:val="28"/>
        </w:rPr>
        <w:br w:type="page"/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Накидка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%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капитал.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  <w:bookmarkStart w:id="31" w:name="0025100"/>
      <w:bookmarkStart w:id="32" w:name="0027400"/>
      <w:bookmarkEnd w:id="31"/>
      <w:bookmarkEnd w:id="32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совместима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лидерством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Первая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исходить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рассуждений.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возрастет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8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10,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разумно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предположить,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повысить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5.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ожидая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понижение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дуополист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переходить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низкой.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Перейти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смысл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она?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получит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переходе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10.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ожидает,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переходе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среднюю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проведенного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анализа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области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политики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таковы: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сделает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уменьшатся;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сократится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еще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мере.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выводу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аналогичных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рассуждений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прийти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ценах.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31" type="#_x0000_t75" alt="Описание: img2" style="width:111pt;height:100.5pt;visibility:visible">
            <v:imagedata r:id="rId13" o:title="img2"/>
          </v:shape>
        </w:pic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5.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</w:t>
      </w:r>
    </w:p>
    <w:p w:rsid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Вывод,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пришли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проведенных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рассуждений,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графически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5).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Придерживаясь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Рс,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реализует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Qc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Поскольку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станет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сократится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QB’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вследствие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низкой,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контингент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Изгибу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разрыв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выручки,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Курно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оказывается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разрыве,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вызывает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устойчивость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олигопольном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Хотя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рассматриваемом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дуополистов,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приведшее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предпосылкам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Курно,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установившееся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тождественно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Курно: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заинтересована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изменять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игр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игроков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известна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названием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“дилемма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заключенного”.</w:t>
      </w:r>
      <w:bookmarkStart w:id="33" w:name="s0f1u"/>
      <w:r w:rsidRPr="004E6FB8">
        <w:rPr>
          <w:sz w:val="28"/>
          <w:szCs w:val="28"/>
        </w:rPr>
        <w:t>1</w:t>
      </w:r>
      <w:bookmarkEnd w:id="33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предполагается,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принятое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“повернуть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вспять”.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нашем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означает,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перешла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вернуться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искусственное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ограничение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дуополистов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снять,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рассматриваемом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Вернемся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вопросу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последняя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внимание,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вернуться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скорей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поднимет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совместном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возрастет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8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10.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соответствующей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вероятен,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ростом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вероятность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кто-то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ради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выгод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подрывая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сложившееся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равновесие.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неявного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придерживаться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гомогенного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отличие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Штакельберга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устанавливает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качестве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выступает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доминирующая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имеющая,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правило,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низкие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устанавливает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максимизирующую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воспринимают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качестве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экзогенного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параметра.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самым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оказываются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положении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совпадает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восходящим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Поэтому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выбирая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установленной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нужно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вычесть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графическом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изображен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образуется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горизонтального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вычитания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совокупного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Sa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&gt;=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удовлетворят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&lt;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0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уйдут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оставляя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Точка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пересечения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кривых</w:t>
      </w:r>
    </w:p>
    <w:p w:rsidR="00123DF2" w:rsidRDefault="00A6500E" w:rsidP="00A6500E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аутсайдеры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предложат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Qa,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—q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ед.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продукции.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построению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b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Q∑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т.е.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равновесной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ценой.</w:t>
      </w:r>
    </w:p>
    <w:p w:rsidR="00A6500E" w:rsidRPr="004E6FB8" w:rsidRDefault="00A6500E" w:rsidP="00A6500E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алгебраического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примем,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отраслевой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характеризуется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формулой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Q^D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bР,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аутсайдеров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ТС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0.25QA^2,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ТС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k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lq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,q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соответственно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аутсайдеров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лидера.</w:t>
      </w:r>
    </w:p>
    <w:p w:rsidR="004E6FB8" w:rsidRPr="004E6FB8" w:rsidRDefault="004E6FB8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475BEB" w:rsidP="00A6500E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" o:spid="_x0000_i1032" type="#_x0000_t75" alt="Описание: img3" style="width:139.5pt;height:113.25pt;visibility:visible">
            <v:imagedata r:id="rId14" o:title="img3"/>
          </v:shape>
        </w:pict>
      </w:r>
    </w:p>
    <w:p w:rsidR="00A6500E" w:rsidRDefault="00A6500E" w:rsidP="00A6500E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Ценообразование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лидером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гомогенного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предельной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выручки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определяет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установится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  <w:r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Аутсайдеры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равенства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МСa,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0.5QA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S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2Р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Тогда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формулой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Pr="00A6500E" w:rsidRDefault="006D678F" w:rsidP="004E6FB8">
      <w:pPr>
        <w:spacing w:line="360" w:lineRule="auto"/>
        <w:ind w:firstLine="709"/>
        <w:rPr>
          <w:sz w:val="28"/>
          <w:szCs w:val="28"/>
          <w:lang w:val="en-US"/>
        </w:rPr>
      </w:pPr>
      <w:r w:rsidRPr="00A6500E">
        <w:rPr>
          <w:sz w:val="28"/>
          <w:szCs w:val="28"/>
          <w:lang w:val="en-US"/>
        </w:rPr>
        <w:t>QL^D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=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q^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d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-Q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A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^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S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=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a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-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bP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-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2Р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=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a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-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P(b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+</w:t>
      </w:r>
      <w:r w:rsidR="004E6FB8" w:rsidRPr="00A6500E">
        <w:rPr>
          <w:sz w:val="28"/>
          <w:szCs w:val="28"/>
          <w:lang w:val="en-US"/>
        </w:rPr>
        <w:t xml:space="preserve"> </w:t>
      </w:r>
      <w:r w:rsidRPr="00A6500E">
        <w:rPr>
          <w:sz w:val="28"/>
          <w:szCs w:val="28"/>
          <w:lang w:val="en-US"/>
        </w:rPr>
        <w:t>2)</w:t>
      </w:r>
    </w:p>
    <w:p w:rsidR="00A6500E" w:rsidRPr="00123DF2" w:rsidRDefault="00A6500E" w:rsidP="004E6FB8">
      <w:pPr>
        <w:spacing w:line="360" w:lineRule="auto"/>
        <w:ind w:firstLine="709"/>
        <w:rPr>
          <w:sz w:val="28"/>
          <w:szCs w:val="28"/>
          <w:lang w:val="en-US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Соответственно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)/(b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2)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выручка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формуле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123DF2" w:rsidRDefault="00123DF2">
      <w:pPr>
        <w:widowControl/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TR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(аQL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QL^2)/(b+2),</w:t>
      </w:r>
    </w:p>
    <w:p w:rsidR="00123DF2" w:rsidRDefault="00123DF2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выручка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MR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2QL)/(b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2)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равенства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mr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bookmarkStart w:id="34" w:name="a27"/>
      <w:bookmarkEnd w:id="34"/>
      <w:r w:rsidRPr="004E6FB8">
        <w:rPr>
          <w:sz w:val="28"/>
          <w:szCs w:val="28"/>
        </w:rPr>
        <w:t>МС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 w:rsidR="004E6FB8">
        <w:rPr>
          <w:sz w:val="28"/>
          <w:szCs w:val="28"/>
        </w:rPr>
        <w:t xml:space="preserve"> 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определяется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лидера: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123DF2" w:rsidRDefault="006D678F" w:rsidP="004E6FB8">
      <w:pPr>
        <w:spacing w:line="360" w:lineRule="auto"/>
        <w:ind w:firstLine="709"/>
        <w:rPr>
          <w:sz w:val="28"/>
          <w:szCs w:val="28"/>
          <w:lang w:val="en-US"/>
        </w:rPr>
      </w:pPr>
      <w:r w:rsidRPr="00123DF2">
        <w:rPr>
          <w:sz w:val="28"/>
          <w:szCs w:val="28"/>
          <w:lang w:val="en-US"/>
        </w:rPr>
        <w:t>(a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2Q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L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)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/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(b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+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2)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=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l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rFonts w:ascii="Cambria Math" w:hAnsi="Cambria Math" w:cs="Cambria Math"/>
          <w:sz w:val="28"/>
          <w:szCs w:val="28"/>
          <w:lang w:val="en-US"/>
        </w:rPr>
        <w:t>⇒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Q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L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=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(a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(b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+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2)l)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/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2.</w:t>
      </w:r>
    </w:p>
    <w:p w:rsidR="00A6500E" w:rsidRPr="00123DF2" w:rsidRDefault="00A6500E" w:rsidP="004E6FB8">
      <w:pPr>
        <w:spacing w:line="360" w:lineRule="auto"/>
        <w:ind w:firstLine="709"/>
        <w:rPr>
          <w:sz w:val="28"/>
          <w:szCs w:val="28"/>
          <w:lang w:val="en-US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Подставив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уравнение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найдем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цену: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P*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(b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/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(2(b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2))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/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(4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2b)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+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/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2.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Иной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приобретает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олигопольном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Дифференциация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ослабляет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взаимозависимость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Специфическое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положение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связано,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двумя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обстоятельствами.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Во-первых,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линией,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рис.4.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интервале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{Р’,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Р’’}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находится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положении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поднимет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Р’’,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разновидность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Поэтому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купят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Соответственно,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Р’,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например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привлечения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рассматриваемая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4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.</w: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Во-вторых,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производящими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дифференцированные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сопровождается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вертикальным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смещением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</w:p>
    <w:p w:rsidR="00A6500E" w:rsidRPr="004E6FB8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" o:spid="_x0000_i1033" type="#_x0000_t75" alt="Описание: img4" style="width:157.5pt;height:131.25pt;visibility:visible">
            <v:imagedata r:id="rId15" o:title="img4"/>
          </v:shape>
        </w:pic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7.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A6500E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коротком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периоде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A6500E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Обнаружив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отличие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опускает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обнаружив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отток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снизят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вернут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потерянных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инициатор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(рис.4)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Q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означает,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сместилась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вниз.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Поэтому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постоянно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смещающуюся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ломаную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5).</w:t>
      </w:r>
      <w:r w:rsidR="004E6FB8">
        <w:rPr>
          <w:sz w:val="28"/>
          <w:szCs w:val="28"/>
        </w:rPr>
        <w:t xml:space="preserve"> 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Таким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воздействие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позицию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горизонтального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смещения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олигопольном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влияние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позицию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производителя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выражается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вертикального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сдвига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Остановимся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подробней.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алгебраическом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производящего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записывается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так:</w:t>
      </w:r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123DF2" w:rsidRDefault="006D678F" w:rsidP="004E6FB8">
      <w:pPr>
        <w:spacing w:line="360" w:lineRule="auto"/>
        <w:ind w:firstLine="709"/>
        <w:rPr>
          <w:sz w:val="28"/>
          <w:szCs w:val="28"/>
          <w:lang w:val="en-US"/>
        </w:rPr>
      </w:pPr>
      <w:r w:rsidRPr="00123DF2">
        <w:rPr>
          <w:sz w:val="28"/>
          <w:szCs w:val="28"/>
          <w:lang w:val="en-US"/>
        </w:rPr>
        <w:t>a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bP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+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c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(P’’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P),</w:t>
      </w:r>
      <w:r w:rsidR="004E6FB8" w:rsidRPr="00123DF2">
        <w:rPr>
          <w:sz w:val="28"/>
          <w:szCs w:val="28"/>
          <w:lang w:val="en-US"/>
        </w:rPr>
        <w:t xml:space="preserve"> </w:t>
      </w:r>
      <w:r w:rsidRPr="004E6FB8">
        <w:rPr>
          <w:sz w:val="28"/>
          <w:szCs w:val="28"/>
        </w:rPr>
        <w:t>если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&gt;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P’’,</w:t>
      </w:r>
    </w:p>
    <w:p w:rsidR="006D678F" w:rsidRPr="00123DF2" w:rsidRDefault="006D678F" w:rsidP="004E6FB8">
      <w:pPr>
        <w:spacing w:line="360" w:lineRule="auto"/>
        <w:ind w:firstLine="709"/>
        <w:rPr>
          <w:sz w:val="28"/>
          <w:szCs w:val="28"/>
          <w:lang w:val="en-US"/>
        </w:rPr>
      </w:pPr>
      <w:r w:rsidRPr="00123DF2">
        <w:rPr>
          <w:sz w:val="28"/>
          <w:szCs w:val="28"/>
          <w:lang w:val="en-US"/>
        </w:rPr>
        <w:t>Q^D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=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a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bP,</w:t>
      </w:r>
      <w:r w:rsidR="004E6FB8" w:rsidRPr="00123DF2">
        <w:rPr>
          <w:sz w:val="28"/>
          <w:szCs w:val="28"/>
          <w:lang w:val="en-US"/>
        </w:rPr>
        <w:t xml:space="preserve"> </w:t>
      </w:r>
      <w:r w:rsidRPr="004E6FB8">
        <w:rPr>
          <w:sz w:val="28"/>
          <w:szCs w:val="28"/>
        </w:rPr>
        <w:t>если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P’’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&gt;=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&gt;=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P’,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a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bP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+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c(P’’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-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P),</w:t>
      </w:r>
      <w:r w:rsidR="004E6FB8" w:rsidRPr="00123DF2">
        <w:rPr>
          <w:sz w:val="28"/>
          <w:szCs w:val="28"/>
          <w:lang w:val="en-US"/>
        </w:rPr>
        <w:t xml:space="preserve"> </w:t>
      </w:r>
      <w:r w:rsidRPr="004E6FB8">
        <w:rPr>
          <w:sz w:val="28"/>
          <w:szCs w:val="28"/>
        </w:rPr>
        <w:t>если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P’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&gt;</w:t>
      </w:r>
      <w:r w:rsidR="004E6FB8" w:rsidRPr="00123DF2">
        <w:rPr>
          <w:sz w:val="28"/>
          <w:szCs w:val="28"/>
          <w:lang w:val="en-US"/>
        </w:rPr>
        <w:t xml:space="preserve"> </w:t>
      </w:r>
      <w:r w:rsidRPr="00123DF2">
        <w:rPr>
          <w:sz w:val="28"/>
          <w:szCs w:val="28"/>
          <w:lang w:val="en-US"/>
        </w:rPr>
        <w:t>P</w:t>
      </w:r>
    </w:p>
    <w:p w:rsidR="00A6500E" w:rsidRPr="00123DF2" w:rsidRDefault="00A6500E" w:rsidP="004E6FB8">
      <w:pPr>
        <w:spacing w:line="360" w:lineRule="auto"/>
        <w:ind w:firstLine="709"/>
        <w:rPr>
          <w:sz w:val="28"/>
          <w:szCs w:val="28"/>
          <w:lang w:val="en-US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34" type="#_x0000_t75" alt="Описание: img5" style="width:106.5pt;height:90.75pt;visibility:visible">
            <v:imagedata r:id="rId16" o:title="img5"/>
          </v:shape>
        </w:pict>
      </w: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8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A6500E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длинном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периоде</w:t>
      </w:r>
    </w:p>
    <w:p w:rsidR="00A6500E" w:rsidRPr="004E6FB8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олигопольном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гетерогенного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блага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зависимость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проистекает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взаимозависимости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границ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взаимозависимости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значений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Pi’,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Pi’’.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Рассмотрим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примере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двух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8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изображены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интервале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{Р’,Р’’},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выручки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изменяется.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например,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B,1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&lt;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',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размере,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представленном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отрезком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h,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произойдет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бывших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клиентов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Поэтому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системе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a,o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p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b,i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сократится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величину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h.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рис.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отображается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“соскочила”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возвратить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покинувших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(возвратиться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спроса),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нужно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снизить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смещение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(d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a,o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—&gt;^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d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a,1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Поскольку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приращение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“чужих”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покупателей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сокращению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другой,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выход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одной.</w:t>
      </w:r>
      <w:r w:rsidRPr="004E6FB8">
        <w:rPr>
          <w:rStyle w:val="a9"/>
          <w:sz w:val="28"/>
          <w:szCs w:val="28"/>
        </w:rPr>
        <w:footnoteReference w:id="8"/>
      </w:r>
    </w:p>
    <w:p w:rsidR="00A6500E" w:rsidRDefault="00A6500E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bookmarkStart w:id="35" w:name="_Toc280356325"/>
    </w:p>
    <w:p w:rsidR="006D678F" w:rsidRPr="004E6FB8" w:rsidRDefault="006D678F" w:rsidP="004E6FB8">
      <w:pPr>
        <w:pStyle w:val="2"/>
        <w:keepNext w:val="0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r w:rsidRPr="004E6FB8">
        <w:rPr>
          <w:rFonts w:ascii="Times New Roman" w:hAnsi="Times New Roman" w:cs="Times New Roman"/>
          <w:i w:val="0"/>
        </w:rPr>
        <w:t>2.2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Олигополия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и</w:t>
      </w:r>
      <w:r w:rsidR="004E6FB8">
        <w:rPr>
          <w:rFonts w:ascii="Times New Roman" w:hAnsi="Times New Roman" w:cs="Times New Roman"/>
          <w:i w:val="0"/>
        </w:rPr>
        <w:t xml:space="preserve"> </w:t>
      </w:r>
      <w:r w:rsidRPr="004E6FB8">
        <w:rPr>
          <w:rFonts w:ascii="Times New Roman" w:hAnsi="Times New Roman" w:cs="Times New Roman"/>
          <w:i w:val="0"/>
        </w:rPr>
        <w:t>эффективность</w:t>
      </w:r>
      <w:bookmarkEnd w:id="35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сигналами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служат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готовой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готовой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свидетельствует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выпускаемой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Понижение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обратном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направлении.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конечном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счете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Фирма-олигополист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реагирует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колебания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ресурсы</w:t>
      </w:r>
      <w:r w:rsidR="00A6500E">
        <w:rPr>
          <w:sz w:val="28"/>
          <w:szCs w:val="28"/>
        </w:rPr>
        <w:t>. О</w:t>
      </w:r>
      <w:r w:rsidRPr="004E6FB8">
        <w:rPr>
          <w:sz w:val="28"/>
          <w:szCs w:val="28"/>
        </w:rPr>
        <w:t>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готовую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фиксированной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«администрируемон»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 w:rsidR="00A6500E">
        <w:rPr>
          <w:sz w:val="28"/>
          <w:szCs w:val="28"/>
        </w:rPr>
        <w:t>. Э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означает,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фирмы-олигополисты,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назначив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происходит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проявляются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прежде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колебании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A6500E">
        <w:rPr>
          <w:sz w:val="28"/>
          <w:szCs w:val="28"/>
        </w:rPr>
        <w:t>. Р</w:t>
      </w:r>
      <w:r w:rsidRPr="004E6FB8">
        <w:rPr>
          <w:sz w:val="28"/>
          <w:szCs w:val="28"/>
        </w:rPr>
        <w:t>азумеется,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фирмы-олигополисты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происходит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через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промежутки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достаточно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величину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Различие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сигналов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мешает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фирмам-участникам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гибко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реагировать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</w:t>
      </w:r>
      <w:r w:rsidR="00A6500E">
        <w:rPr>
          <w:sz w:val="28"/>
          <w:szCs w:val="28"/>
        </w:rPr>
        <w:t>. Т</w:t>
      </w:r>
      <w:r w:rsidRPr="004E6FB8">
        <w:rPr>
          <w:sz w:val="28"/>
          <w:szCs w:val="28"/>
        </w:rPr>
        <w:t>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(сдвигу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вправо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вынуждает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поднять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уменьшить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Повышение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готовую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приводит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росту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заставляет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расширить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соответственно,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необходимых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экономистов,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перераспределении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система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практически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гибко,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конечном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счете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обеспечить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наилучший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набор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услуг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необходимое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шляп,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пиджаков,</w:t>
      </w:r>
      <w:r w:rsidR="00A6500E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чайников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знаем,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максимальная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распределения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(аллокационная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эффективность)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тогда,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МС.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ближе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произведенного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МС,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распределения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наоборот,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отрывается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Л/С,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используются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ресурсы.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Анализ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выявляет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различия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аллокационной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эффективности.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некоторых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приблизиться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координации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совместно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максимизировать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устанавливаемая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близка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МС.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независимость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ведущих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велики,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отличаются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монопольных.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ряде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приближаться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нулю.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приближаются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уровням,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характерным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МС.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Практика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жизни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показывает,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чаще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устанавливают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означает,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функционируют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меньше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желательны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Следовательно,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распределении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обеспечивает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отношении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сходна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монополией.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лучше,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сплаве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координации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случае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совместной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максимизации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распределен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обеспечивающий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максимальную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прибыль?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заставляет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скрытно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нарушать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соглашения,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практиковать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тайные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скидки,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позволяющие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продаж.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достигается.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Существует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причина,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фирмы-участники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получают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связано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несут,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вступая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неценовую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соперниками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Например,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заметно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отраслевую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хотя,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конечно,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данное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соображение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слабым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утешением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потребителей.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Главным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оправданием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наилучшим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приспособлена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видов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где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минимальный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размер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достаточно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велик.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Гигантская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масштабах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достигаемая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практически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неуязвимыми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мелких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представить,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реорганизована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количество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мелких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очевидно,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существенно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выше,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хотя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достигала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минимума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издержек,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фирма-олигополист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—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нет.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Хотя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удовлетворяет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абстрактным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условиям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использования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распределения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ресурсов,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действительности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эффективна,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вносит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важный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вклад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рост,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активно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участвуя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исследованиях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разработках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технологий,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внедряя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изобретения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производство.</w:t>
      </w:r>
    </w:p>
    <w:p w:rsidR="00A6500E" w:rsidRDefault="00A6500E">
      <w:pPr>
        <w:widowControl/>
        <w:spacing w:after="200" w:line="276" w:lineRule="auto"/>
        <w:ind w:firstLine="0"/>
        <w:jc w:val="left"/>
        <w:rPr>
          <w:b/>
          <w:kern w:val="28"/>
          <w:sz w:val="28"/>
          <w:szCs w:val="28"/>
        </w:rPr>
      </w:pPr>
      <w:bookmarkStart w:id="36" w:name="_Toc280356326"/>
      <w:r>
        <w:rPr>
          <w:szCs w:val="28"/>
        </w:rPr>
        <w:br w:type="page"/>
      </w:r>
    </w:p>
    <w:p w:rsidR="006D678F" w:rsidRPr="004E6FB8" w:rsidRDefault="006D678F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  <w:r w:rsidRPr="004E6FB8">
        <w:rPr>
          <w:rFonts w:ascii="Times New Roman" w:hAnsi="Times New Roman"/>
          <w:szCs w:val="28"/>
        </w:rPr>
        <w:t>Заключение</w:t>
      </w:r>
      <w:bookmarkEnd w:id="36"/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Многие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западные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экономисты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утверждают,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структура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наилучшим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приспособлена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проведения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длительных,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дорогостоящих,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фундаментальных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исследований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разработок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внедрения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полученных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производство.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Утверждается,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поскольку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постоянно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сталкиваются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ярко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выраженной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соперников,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отличие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монополиста,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имеются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активно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использовать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технический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прогресс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улучшения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собственного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положения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рынке.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участники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обладают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значительным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барьеров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вхождения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отрасль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способности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избегать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</w:p>
    <w:p w:rsidR="006D678F" w:rsidRPr="004E6FB8" w:rsidRDefault="00A6500E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Итак,</w:t>
      </w:r>
      <w:r w:rsidR="004E6FB8"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можно</w:t>
      </w:r>
      <w:r w:rsidR="004E6FB8"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сделать</w:t>
      </w:r>
      <w:r w:rsidR="004E6FB8"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следующие</w:t>
      </w:r>
      <w:r w:rsidR="004E6FB8"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выводы: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1.</w:t>
      </w:r>
      <w:r w:rsidR="00A6500E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Несовершенная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содержит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элементы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чистой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совершенной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определенный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действительности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сталкиваются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стороны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либо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потенциальных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продавцов.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2.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множество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дифференцируется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каждым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продавцом;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существует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свободный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Кривые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любой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наклонены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вниз.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Однако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все-таки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выполняют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функцию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привлечения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Долгосрочное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выражается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исчезновении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прибылей.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Хотя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каждая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долгосрочном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плане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всего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лишь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покрывать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затраты,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превышают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превышают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минимально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долгосрочном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плане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средние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Избыточные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производственные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мощности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более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высокие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социальными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издержками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разнообразия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стандартизирован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производился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равнялись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LRACmin.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3.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прочая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деятельность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продвижению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попытками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спрос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Воздействие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зависит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рекламируют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конкурирующие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привести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временному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увеличению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4.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несколько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продавцов,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затруднен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невозможен.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Продукт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разных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продавцов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может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стандартизирован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дифференцирован.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Отдельные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осознают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взаимозависимость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другими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фирмами-конкурентами.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5.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зависит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предположений,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делают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насчет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будут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реагировать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изменения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объемов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войны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рынках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понуждать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опустить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уровня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равновесии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(Р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=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LRACmin).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6.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анализе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олигополистической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конкуренции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полезна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игр.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Матрица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результатов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показывает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исходы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любой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стратегии,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например,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снижения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цены,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любом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возможном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ответе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Стратегией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максимина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стратегия,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которая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стремится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избежать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наихудшего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исхода.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7.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стимулы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сговору,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избежать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неблагоприятного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воздействия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ценовой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войны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является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действующих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совместно,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скоординировать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выпуск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контролировать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они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были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единой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обычно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оказываются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нестабильными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из-за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того,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максимизация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групповых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несовместима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максимизацией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индивидуальных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этой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цене.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обманывать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картель,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больше,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уровень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предназначенных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квот.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Если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поступает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много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невозможно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поддержать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монопольную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цену.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8.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могут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объяснить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твердость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(неизменность)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лидерство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ценах,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также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побудительные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мотивы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отказаться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текущих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прибылей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путем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сохранения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цен,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достаточно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низких,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чтобы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удержать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продавцов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входа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9.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фирмы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считаются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реакцией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конкурентов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перед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рекламировать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свои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товары.</w:t>
      </w:r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6D678F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  <w:r w:rsidRPr="004E6FB8">
        <w:rPr>
          <w:rFonts w:ascii="Times New Roman" w:hAnsi="Times New Roman"/>
          <w:b w:val="0"/>
          <w:szCs w:val="28"/>
        </w:rPr>
        <w:br w:type="page"/>
      </w:r>
      <w:bookmarkStart w:id="37" w:name="_Toc449329776"/>
      <w:bookmarkStart w:id="38" w:name="_Toc280356327"/>
      <w:r w:rsidRPr="004E6FB8">
        <w:rPr>
          <w:rFonts w:ascii="Times New Roman" w:hAnsi="Times New Roman"/>
          <w:szCs w:val="28"/>
        </w:rPr>
        <w:t>Список</w:t>
      </w:r>
      <w:r w:rsidR="004E6FB8">
        <w:rPr>
          <w:rFonts w:ascii="Times New Roman" w:hAnsi="Times New Roman"/>
          <w:szCs w:val="28"/>
        </w:rPr>
        <w:t xml:space="preserve"> </w:t>
      </w:r>
      <w:r w:rsidRPr="004E6FB8">
        <w:rPr>
          <w:rFonts w:ascii="Times New Roman" w:hAnsi="Times New Roman"/>
          <w:szCs w:val="28"/>
        </w:rPr>
        <w:t>литератур</w:t>
      </w:r>
      <w:bookmarkEnd w:id="37"/>
      <w:r w:rsidRPr="004E6FB8">
        <w:rPr>
          <w:rFonts w:ascii="Times New Roman" w:hAnsi="Times New Roman"/>
          <w:szCs w:val="28"/>
        </w:rPr>
        <w:t>ы</w:t>
      </w:r>
      <w:bookmarkEnd w:id="38"/>
    </w:p>
    <w:p w:rsidR="006D678F" w:rsidRPr="004E6FB8" w:rsidRDefault="006D678F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E6FB8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Краснова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В.,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Матвеева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Бизнес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бизнеса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недалеко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падает.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//Эксперт.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2006.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1-2.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42-46</w:t>
      </w:r>
    </w:p>
    <w:p w:rsidR="006D678F" w:rsidRPr="004E6FB8" w:rsidRDefault="004E6FB8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Меркулова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Ю.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становления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конкурентной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среды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хозяйствования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//Общество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экономика.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2003.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678F" w:rsidRPr="004E6FB8">
        <w:rPr>
          <w:sz w:val="28"/>
          <w:szCs w:val="28"/>
        </w:rPr>
        <w:t>9-10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Введение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рыночную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экономику/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А.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Лившица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Никулиной.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М.,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2007,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гл.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14.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bookmarkStart w:id="39" w:name="OCRUncertain1834"/>
      <w:r w:rsidRPr="004E6FB8">
        <w:rPr>
          <w:sz w:val="28"/>
          <w:szCs w:val="28"/>
        </w:rPr>
        <w:t>Генкин</w:t>
      </w:r>
      <w:bookmarkEnd w:id="39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</w:t>
      </w:r>
      <w:bookmarkStart w:id="40" w:name="OCRUncertain1835"/>
      <w:r w:rsidRPr="004E6FB8">
        <w:rPr>
          <w:sz w:val="28"/>
          <w:szCs w:val="28"/>
        </w:rPr>
        <w:t>.М</w:t>
      </w:r>
      <w:bookmarkEnd w:id="40"/>
      <w:r w:rsidRPr="004E6FB8">
        <w:rPr>
          <w:sz w:val="28"/>
          <w:szCs w:val="28"/>
        </w:rPr>
        <w:t>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Экономика.</w:t>
      </w:r>
      <w:r w:rsidR="004E6FB8">
        <w:rPr>
          <w:sz w:val="28"/>
          <w:szCs w:val="28"/>
        </w:rPr>
        <w:t xml:space="preserve"> </w:t>
      </w:r>
      <w:bookmarkStart w:id="41" w:name="OCRUncertain1836"/>
      <w:r w:rsidRPr="004E6FB8">
        <w:rPr>
          <w:sz w:val="28"/>
          <w:szCs w:val="28"/>
        </w:rPr>
        <w:t>-</w:t>
      </w:r>
      <w:bookmarkEnd w:id="41"/>
      <w:r w:rsidR="004E6FB8">
        <w:rPr>
          <w:sz w:val="28"/>
          <w:szCs w:val="28"/>
        </w:rPr>
        <w:t xml:space="preserve"> </w:t>
      </w:r>
      <w:bookmarkStart w:id="42" w:name="OCRUncertain1837"/>
      <w:r w:rsidRPr="004E6FB8">
        <w:rPr>
          <w:sz w:val="28"/>
          <w:szCs w:val="28"/>
        </w:rPr>
        <w:t>М.;</w:t>
      </w:r>
      <w:bookmarkEnd w:id="42"/>
      <w:r w:rsidR="004E6FB8">
        <w:rPr>
          <w:sz w:val="28"/>
          <w:szCs w:val="28"/>
        </w:rPr>
        <w:t xml:space="preserve"> </w:t>
      </w:r>
      <w:bookmarkStart w:id="43" w:name="OCRUncertain1838"/>
      <w:r w:rsidRPr="004E6FB8">
        <w:rPr>
          <w:sz w:val="28"/>
          <w:szCs w:val="28"/>
        </w:rPr>
        <w:t>Изд-во</w:t>
      </w:r>
      <w:bookmarkStart w:id="44" w:name="OCRUncertain1839"/>
      <w:bookmarkEnd w:id="43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Норма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«НФРА»</w:t>
      </w:r>
      <w:bookmarkStart w:id="45" w:name="OCRUncertain1840"/>
      <w:bookmarkEnd w:id="44"/>
      <w:r w:rsidRPr="004E6FB8">
        <w:rPr>
          <w:sz w:val="28"/>
          <w:szCs w:val="28"/>
        </w:rPr>
        <w:t>-</w:t>
      </w:r>
      <w:bookmarkEnd w:id="45"/>
      <w:r w:rsidRPr="004E6FB8">
        <w:rPr>
          <w:sz w:val="28"/>
          <w:szCs w:val="28"/>
        </w:rPr>
        <w:t>20</w:t>
      </w:r>
      <w:bookmarkStart w:id="46" w:name="OCRUncertain1841"/>
      <w:r w:rsidRPr="004E6FB8">
        <w:rPr>
          <w:sz w:val="28"/>
          <w:szCs w:val="28"/>
        </w:rPr>
        <w:t>10-</w:t>
      </w:r>
      <w:bookmarkEnd w:id="46"/>
      <w:r w:rsidRPr="004E6FB8">
        <w:rPr>
          <w:sz w:val="28"/>
          <w:szCs w:val="28"/>
        </w:rPr>
        <w:t>373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</w:t>
      </w:r>
      <w:bookmarkStart w:id="47" w:name="OCRUncertain1842"/>
      <w:r w:rsidRPr="004E6FB8">
        <w:rPr>
          <w:sz w:val="28"/>
          <w:szCs w:val="28"/>
        </w:rPr>
        <w:t>.</w:t>
      </w:r>
    </w:p>
    <w:bookmarkEnd w:id="47"/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Кемпбелл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Макконнелл,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Стенли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Л.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Брю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“Экономикс”.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Таллинн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1993.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первый.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Кочеврин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Ю.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Крупная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корпорация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как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объект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исследования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//Мировая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международные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отношения.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2008.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№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11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Курс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экономической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теории: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учебное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пособие/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общей</w:t>
      </w:r>
      <w:r w:rsidR="004E6FB8">
        <w:rPr>
          <w:sz w:val="28"/>
          <w:szCs w:val="28"/>
        </w:rPr>
        <w:t xml:space="preserve"> </w:t>
      </w:r>
      <w:bookmarkStart w:id="48" w:name="OCRUncertain1862"/>
      <w:r w:rsidRPr="004E6FB8">
        <w:rPr>
          <w:sz w:val="28"/>
          <w:szCs w:val="28"/>
        </w:rPr>
        <w:t>ред.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Чепурина</w:t>
      </w:r>
      <w:bookmarkEnd w:id="48"/>
      <w:r w:rsidR="004E6FB8">
        <w:rPr>
          <w:sz w:val="28"/>
          <w:szCs w:val="28"/>
        </w:rPr>
        <w:t xml:space="preserve"> </w:t>
      </w:r>
      <w:bookmarkStart w:id="49" w:name="OCRUncertain1863"/>
      <w:r w:rsidRPr="004E6FB8">
        <w:rPr>
          <w:sz w:val="28"/>
          <w:szCs w:val="28"/>
        </w:rPr>
        <w:t>М.Н.,</w:t>
      </w:r>
      <w:bookmarkEnd w:id="49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Киселевой</w:t>
      </w:r>
      <w:r w:rsidR="004E6FB8">
        <w:rPr>
          <w:sz w:val="28"/>
          <w:szCs w:val="28"/>
        </w:rPr>
        <w:t xml:space="preserve"> </w:t>
      </w:r>
      <w:bookmarkStart w:id="50" w:name="OCRUncertain1864"/>
      <w:r w:rsidRPr="004E6FB8">
        <w:rPr>
          <w:sz w:val="28"/>
          <w:szCs w:val="28"/>
        </w:rPr>
        <w:t>Е.А.</w:t>
      </w:r>
      <w:bookmarkEnd w:id="50"/>
      <w:r w:rsidRPr="004E6FB8">
        <w:rPr>
          <w:sz w:val="28"/>
          <w:szCs w:val="28"/>
        </w:rPr>
        <w:t>,</w:t>
      </w:r>
      <w:r w:rsidR="004E6FB8">
        <w:rPr>
          <w:sz w:val="28"/>
          <w:szCs w:val="28"/>
        </w:rPr>
        <w:t xml:space="preserve"> </w:t>
      </w:r>
      <w:bookmarkStart w:id="51" w:name="OCRUncertain1865"/>
      <w:r w:rsidRPr="004E6FB8">
        <w:rPr>
          <w:sz w:val="28"/>
          <w:szCs w:val="28"/>
        </w:rPr>
        <w:t>-</w:t>
      </w:r>
      <w:bookmarkEnd w:id="51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</w:t>
      </w:r>
      <w:bookmarkStart w:id="52" w:name="OCRUncertain1866"/>
      <w:r w:rsidRPr="004E6FB8">
        <w:rPr>
          <w:sz w:val="28"/>
          <w:szCs w:val="28"/>
        </w:rPr>
        <w:t>.:</w:t>
      </w:r>
      <w:bookmarkEnd w:id="52"/>
      <w:r w:rsidR="004E6FB8">
        <w:rPr>
          <w:sz w:val="28"/>
          <w:szCs w:val="28"/>
        </w:rPr>
        <w:t xml:space="preserve"> </w:t>
      </w:r>
      <w:bookmarkStart w:id="53" w:name="OCRUncertain1867"/>
      <w:r w:rsidRPr="004E6FB8">
        <w:rPr>
          <w:sz w:val="28"/>
          <w:szCs w:val="28"/>
        </w:rPr>
        <w:t>изд-во</w:t>
      </w:r>
      <w:bookmarkEnd w:id="53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«АСА»,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2005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</w:p>
    <w:p w:rsidR="006D678F" w:rsidRPr="004E6FB8" w:rsidRDefault="006D678F" w:rsidP="00A6500E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Линдсей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Д.И.,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Э.Дие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Долан.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Рынок: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микроэкономическая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модель.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СПб.,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1992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</w:p>
    <w:p w:rsidR="006D678F" w:rsidRPr="004E6FB8" w:rsidRDefault="006D678F" w:rsidP="00A6500E">
      <w:pPr>
        <w:numPr>
          <w:ilvl w:val="0"/>
          <w:numId w:val="1"/>
        </w:numPr>
        <w:tabs>
          <w:tab w:val="left" w:pos="900"/>
        </w:tabs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Максимова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В.Ф.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Рыночная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(учебник)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М."Соминтек",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1992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Некрасовский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Новые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проблемы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риска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менеджмента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контексте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ускорения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формирования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глобальных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//Эко.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-2009.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№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4.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-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60-63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Политэкономия</w:t>
      </w:r>
      <w:bookmarkStart w:id="54" w:name="OCRUncertain1887"/>
      <w:r w:rsidRPr="004E6FB8">
        <w:rPr>
          <w:sz w:val="28"/>
          <w:szCs w:val="28"/>
        </w:rPr>
        <w:t>.</w:t>
      </w:r>
      <w:bookmarkEnd w:id="54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Учеб</w:t>
      </w:r>
      <w:bookmarkStart w:id="55" w:name="OCRUncertain1888"/>
      <w:r w:rsidRPr="004E6FB8">
        <w:rPr>
          <w:sz w:val="28"/>
          <w:szCs w:val="28"/>
        </w:rPr>
        <w:t>н</w:t>
      </w:r>
      <w:bookmarkEnd w:id="55"/>
      <w:r w:rsidRPr="004E6FB8">
        <w:rPr>
          <w:sz w:val="28"/>
          <w:szCs w:val="28"/>
        </w:rPr>
        <w:t>ик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для</w:t>
      </w:r>
      <w:r w:rsidR="004E6FB8">
        <w:rPr>
          <w:sz w:val="28"/>
          <w:szCs w:val="28"/>
        </w:rPr>
        <w:t xml:space="preserve"> </w:t>
      </w:r>
      <w:bookmarkStart w:id="56" w:name="OCRUncertain1889"/>
      <w:r w:rsidRPr="004E6FB8">
        <w:rPr>
          <w:sz w:val="28"/>
          <w:szCs w:val="28"/>
        </w:rPr>
        <w:t>ВУЗов/</w:t>
      </w:r>
      <w:bookmarkEnd w:id="56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Под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редакцией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Д.В.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Валового,</w:t>
      </w:r>
      <w:r w:rsidR="004E6FB8">
        <w:rPr>
          <w:sz w:val="28"/>
          <w:szCs w:val="28"/>
        </w:rPr>
        <w:t xml:space="preserve"> </w:t>
      </w:r>
      <w:bookmarkStart w:id="57" w:name="OCRUncertain1892"/>
      <w:r w:rsidRPr="004E6FB8">
        <w:rPr>
          <w:sz w:val="28"/>
          <w:szCs w:val="28"/>
        </w:rPr>
        <w:t>-</w:t>
      </w:r>
      <w:bookmarkEnd w:id="57"/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2005</w:t>
      </w:r>
      <w:bookmarkStart w:id="58" w:name="OCRUncertain1893"/>
      <w:r w:rsidRPr="004E6FB8">
        <w:rPr>
          <w:sz w:val="28"/>
          <w:szCs w:val="28"/>
        </w:rPr>
        <w:t>-</w:t>
      </w:r>
      <w:bookmarkEnd w:id="58"/>
      <w:r w:rsidRPr="004E6FB8">
        <w:rPr>
          <w:sz w:val="28"/>
          <w:szCs w:val="28"/>
        </w:rPr>
        <w:t>317</w:t>
      </w:r>
      <w:r w:rsidR="004E6FB8">
        <w:rPr>
          <w:sz w:val="28"/>
          <w:szCs w:val="28"/>
        </w:rPr>
        <w:t xml:space="preserve"> </w:t>
      </w:r>
      <w:bookmarkStart w:id="59" w:name="OCRUncertain1894"/>
      <w:r w:rsidRPr="004E6FB8">
        <w:rPr>
          <w:sz w:val="28"/>
          <w:szCs w:val="28"/>
        </w:rPr>
        <w:t>с</w:t>
      </w:r>
      <w:bookmarkEnd w:id="59"/>
      <w:r w:rsidRPr="004E6FB8">
        <w:rPr>
          <w:sz w:val="28"/>
          <w:szCs w:val="28"/>
        </w:rPr>
        <w:t>.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Самуэльсон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“Экономика”.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НПО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“АЛГОН”.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ВНИИСИ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“Машиностроение”.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Москва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1993.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Том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первый.</w:t>
      </w:r>
    </w:p>
    <w:p w:rsidR="006D678F" w:rsidRPr="004E6FB8" w:rsidRDefault="006D678F" w:rsidP="00A6500E">
      <w:pPr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4E6FB8">
        <w:rPr>
          <w:sz w:val="28"/>
          <w:szCs w:val="28"/>
        </w:rPr>
        <w:t>Хейне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Экономический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образ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мышления.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"Дело",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П.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изд.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1992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г.</w:t>
      </w:r>
    </w:p>
    <w:p w:rsidR="00A6500E" w:rsidRDefault="00A6500E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</w:p>
    <w:p w:rsidR="006D678F" w:rsidRPr="004E6FB8" w:rsidRDefault="006D678F" w:rsidP="004E6FB8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  <w:szCs w:val="28"/>
        </w:rPr>
      </w:pPr>
      <w:r w:rsidRPr="004E6FB8">
        <w:rPr>
          <w:rFonts w:ascii="Times New Roman" w:hAnsi="Times New Roman"/>
          <w:szCs w:val="28"/>
        </w:rPr>
        <w:br w:type="page"/>
      </w:r>
      <w:bookmarkStart w:id="60" w:name="_Toc280356328"/>
      <w:r w:rsidRPr="004E6FB8">
        <w:rPr>
          <w:rFonts w:ascii="Times New Roman" w:hAnsi="Times New Roman"/>
          <w:szCs w:val="28"/>
        </w:rPr>
        <w:t>Приложение</w:t>
      </w:r>
      <w:bookmarkEnd w:id="60"/>
    </w:p>
    <w:p w:rsidR="00A6500E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Default="006D678F" w:rsidP="004E6FB8">
      <w:pPr>
        <w:spacing w:line="360" w:lineRule="auto"/>
        <w:ind w:firstLine="709"/>
        <w:rPr>
          <w:sz w:val="28"/>
          <w:szCs w:val="28"/>
        </w:rPr>
      </w:pPr>
      <w:r w:rsidRPr="004E6FB8">
        <w:rPr>
          <w:sz w:val="28"/>
          <w:szCs w:val="28"/>
        </w:rPr>
        <w:t>Классификация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основных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моделей</w:t>
      </w:r>
      <w:r w:rsidR="004E6FB8">
        <w:rPr>
          <w:sz w:val="28"/>
          <w:szCs w:val="28"/>
        </w:rPr>
        <w:t xml:space="preserve"> </w:t>
      </w:r>
      <w:r w:rsidRPr="004E6FB8">
        <w:rPr>
          <w:sz w:val="28"/>
          <w:szCs w:val="28"/>
        </w:rPr>
        <w:t>олигополии</w:t>
      </w:r>
    </w:p>
    <w:p w:rsidR="00A6500E" w:rsidRPr="004E6FB8" w:rsidRDefault="00A6500E" w:rsidP="004E6FB8">
      <w:pPr>
        <w:spacing w:line="360" w:lineRule="auto"/>
        <w:ind w:firstLine="709"/>
        <w:rPr>
          <w:sz w:val="28"/>
          <w:szCs w:val="28"/>
        </w:rPr>
      </w:pPr>
    </w:p>
    <w:p w:rsidR="006D678F" w:rsidRPr="004E6FB8" w:rsidRDefault="00475BEB" w:rsidP="004E6FB8">
      <w:pPr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11" o:spid="_x0000_i1035" type="#_x0000_t75" style="width:357pt;height:384pt;visibility:visible">
            <v:imagedata r:id="rId17" o:title=""/>
          </v:shape>
        </w:pict>
      </w:r>
    </w:p>
    <w:p w:rsidR="0047781E" w:rsidRDefault="0047781E" w:rsidP="004E6FB8">
      <w:pPr>
        <w:spacing w:line="360" w:lineRule="auto"/>
        <w:ind w:firstLine="709"/>
        <w:rPr>
          <w:sz w:val="28"/>
          <w:szCs w:val="28"/>
        </w:rPr>
      </w:pPr>
    </w:p>
    <w:p w:rsidR="00A6500E" w:rsidRPr="00984D52" w:rsidRDefault="00A6500E" w:rsidP="004E6FB8">
      <w:pPr>
        <w:spacing w:line="360" w:lineRule="auto"/>
        <w:ind w:firstLine="709"/>
        <w:rPr>
          <w:color w:val="FFFFFF"/>
          <w:sz w:val="28"/>
          <w:szCs w:val="28"/>
        </w:rPr>
      </w:pPr>
      <w:bookmarkStart w:id="61" w:name="_GoBack"/>
      <w:bookmarkEnd w:id="61"/>
    </w:p>
    <w:sectPr w:rsidR="00A6500E" w:rsidRPr="00984D52" w:rsidSect="004E6FB8">
      <w:headerReference w:type="even" r:id="rId18"/>
      <w:headerReference w:type="default" r:id="rId19"/>
      <w:headerReference w:type="first" r:id="rId20"/>
      <w:pgSz w:w="11907" w:h="16839" w:code="9"/>
      <w:pgMar w:top="1134" w:right="850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4C0" w:rsidRDefault="00B964C0" w:rsidP="006D678F">
      <w:pPr>
        <w:spacing w:line="240" w:lineRule="auto"/>
      </w:pPr>
      <w:r>
        <w:separator/>
      </w:r>
    </w:p>
  </w:endnote>
  <w:endnote w:type="continuationSeparator" w:id="0">
    <w:p w:rsidR="00B964C0" w:rsidRDefault="00B964C0" w:rsidP="006D67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4C0" w:rsidRDefault="00B964C0" w:rsidP="006D678F">
      <w:pPr>
        <w:spacing w:line="240" w:lineRule="auto"/>
      </w:pPr>
      <w:r>
        <w:separator/>
      </w:r>
    </w:p>
  </w:footnote>
  <w:footnote w:type="continuationSeparator" w:id="0">
    <w:p w:rsidR="00B964C0" w:rsidRDefault="00B964C0" w:rsidP="006D678F">
      <w:pPr>
        <w:spacing w:line="240" w:lineRule="auto"/>
      </w:pPr>
      <w:r>
        <w:continuationSeparator/>
      </w:r>
    </w:p>
  </w:footnote>
  <w:footnote w:id="1">
    <w:p w:rsidR="00B964C0" w:rsidRDefault="004E6FB8" w:rsidP="004E6FB8">
      <w:pPr>
        <w:pStyle w:val="a7"/>
        <w:spacing w:line="240" w:lineRule="auto"/>
        <w:ind w:firstLine="0"/>
      </w:pPr>
      <w:r w:rsidRPr="004E6FB8">
        <w:rPr>
          <w:rStyle w:val="a9"/>
        </w:rPr>
        <w:footnoteRef/>
      </w:r>
      <w:r w:rsidRPr="004E6FB8">
        <w:t xml:space="preserve"> Некрасовский К. Новые проблемы риска для менеджмента в контексте ускорения формирования глобальных олигополии //Эко. -2009. - № 4. - 60-63</w:t>
      </w:r>
    </w:p>
  </w:footnote>
  <w:footnote w:id="2">
    <w:p w:rsidR="00B964C0" w:rsidRDefault="004E6FB8" w:rsidP="004E6FB8">
      <w:pPr>
        <w:numPr>
          <w:ilvl w:val="0"/>
          <w:numId w:val="1"/>
        </w:numPr>
        <w:spacing w:line="240" w:lineRule="auto"/>
        <w:ind w:left="0"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. Меркулова Ю. Проблемы становления конкурентной среды хозяйствования //Общество и экономика. - 2003. - № 9-10 </w:t>
      </w:r>
    </w:p>
  </w:footnote>
  <w:footnote w:id="3">
    <w:p w:rsidR="00B964C0" w:rsidRDefault="004E6FB8" w:rsidP="004E6FB8">
      <w:pPr>
        <w:spacing w:line="240" w:lineRule="auto"/>
        <w:ind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 Экономика. Учебник/ Под ред. А. Булатова. — М., 2006, гл. 8 с89</w:t>
      </w:r>
    </w:p>
  </w:footnote>
  <w:footnote w:id="4">
    <w:p w:rsidR="00B964C0" w:rsidRDefault="004E6FB8" w:rsidP="004E6FB8">
      <w:pPr>
        <w:spacing w:line="240" w:lineRule="auto"/>
        <w:ind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 Политэкономия. Учебник для ВУЗов/ Под редакцией Д.В. Валового, - М, 2005-с254</w:t>
      </w:r>
    </w:p>
  </w:footnote>
  <w:footnote w:id="5">
    <w:p w:rsidR="00B964C0" w:rsidRDefault="004E6FB8" w:rsidP="004E6FB8">
      <w:pPr>
        <w:spacing w:line="240" w:lineRule="auto"/>
        <w:ind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 Генкин Б.М. Экономика. - М.; Изд-во Норма «НФРА»-2000- с154</w:t>
      </w:r>
    </w:p>
  </w:footnote>
  <w:footnote w:id="6">
    <w:p w:rsidR="00B964C0" w:rsidRDefault="004E6FB8" w:rsidP="004E6FB8">
      <w:pPr>
        <w:tabs>
          <w:tab w:val="left" w:pos="900"/>
        </w:tabs>
        <w:spacing w:line="240" w:lineRule="auto"/>
        <w:ind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 Максимова В.Ф. Рыночная экономика (учебник) М."Соминтек", </w:t>
      </w:r>
      <w:smartTag w:uri="urn:schemas-microsoft-com:office:smarttags" w:element="metricconverter">
        <w:smartTagPr>
          <w:attr w:name="ProductID" w:val="1992 г"/>
        </w:smartTagPr>
        <w:r w:rsidRPr="004E6FB8">
          <w:rPr>
            <w:sz w:val="20"/>
          </w:rPr>
          <w:t>1992 г</w:t>
        </w:r>
      </w:smartTag>
      <w:r w:rsidRPr="004E6FB8">
        <w:rPr>
          <w:sz w:val="20"/>
        </w:rPr>
        <w:t>. с154</w:t>
      </w:r>
    </w:p>
  </w:footnote>
  <w:footnote w:id="7">
    <w:p w:rsidR="00B964C0" w:rsidRDefault="004E6FB8" w:rsidP="004E6FB8">
      <w:pPr>
        <w:spacing w:line="240" w:lineRule="auto"/>
        <w:ind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 Кочеврин Ю. Крупная корпорация как объект исследования //Мировая экономика и международные отношения. - 2008. - № 11 </w:t>
      </w:r>
    </w:p>
  </w:footnote>
  <w:footnote w:id="8">
    <w:p w:rsidR="00B964C0" w:rsidRDefault="004E6FB8" w:rsidP="004E6FB8">
      <w:pPr>
        <w:spacing w:line="240" w:lineRule="auto"/>
        <w:ind w:firstLine="0"/>
      </w:pPr>
      <w:r w:rsidRPr="004E6FB8">
        <w:rPr>
          <w:rStyle w:val="a9"/>
          <w:sz w:val="20"/>
        </w:rPr>
        <w:footnoteRef/>
      </w:r>
      <w:r w:rsidRPr="004E6FB8">
        <w:rPr>
          <w:sz w:val="20"/>
        </w:rPr>
        <w:t xml:space="preserve"> Введение в рыночную экономику/ Под ред. А. Лившица и И. Никули</w:t>
      </w:r>
      <w:r w:rsidRPr="004E6FB8">
        <w:rPr>
          <w:sz w:val="20"/>
        </w:rPr>
        <w:softHyphen/>
        <w:t>ной. - М., 1997, гл. 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B8" w:rsidRDefault="004E6FB8" w:rsidP="004E6FB8">
    <w:pPr>
      <w:pStyle w:val="a4"/>
      <w:framePr w:wrap="around" w:vAnchor="text" w:hAnchor="margin" w:xAlign="right" w:y="1"/>
      <w:rPr>
        <w:rStyle w:val="a6"/>
      </w:rPr>
    </w:pPr>
  </w:p>
  <w:p w:rsidR="004E6FB8" w:rsidRDefault="004E6FB8" w:rsidP="004E6F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B8" w:rsidRPr="004E6FB8" w:rsidRDefault="004E6FB8" w:rsidP="004E6FB8">
    <w:pPr>
      <w:pStyle w:val="a4"/>
      <w:ind w:right="36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B8" w:rsidRPr="004E6FB8" w:rsidRDefault="004E6FB8" w:rsidP="004E6FB8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111201"/>
    <w:multiLevelType w:val="singleLevel"/>
    <w:tmpl w:val="A3E62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678F"/>
    <w:rsid w:val="00020345"/>
    <w:rsid w:val="00023C04"/>
    <w:rsid w:val="000631A2"/>
    <w:rsid w:val="00077D15"/>
    <w:rsid w:val="00086AA6"/>
    <w:rsid w:val="000A14DB"/>
    <w:rsid w:val="000B3504"/>
    <w:rsid w:val="00123DF2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5BEB"/>
    <w:rsid w:val="0047781E"/>
    <w:rsid w:val="00480ACE"/>
    <w:rsid w:val="00490719"/>
    <w:rsid w:val="00491FEA"/>
    <w:rsid w:val="004A0235"/>
    <w:rsid w:val="004A5F1E"/>
    <w:rsid w:val="004C3DF6"/>
    <w:rsid w:val="004C43CC"/>
    <w:rsid w:val="004E6FB8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6D678F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27574"/>
    <w:rsid w:val="00945BC2"/>
    <w:rsid w:val="00981B15"/>
    <w:rsid w:val="00984D52"/>
    <w:rsid w:val="009C4F80"/>
    <w:rsid w:val="00A05B06"/>
    <w:rsid w:val="00A12F43"/>
    <w:rsid w:val="00A17112"/>
    <w:rsid w:val="00A522BD"/>
    <w:rsid w:val="00A6500E"/>
    <w:rsid w:val="00A951A0"/>
    <w:rsid w:val="00AC32D3"/>
    <w:rsid w:val="00AD206E"/>
    <w:rsid w:val="00AF762A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90BC5"/>
    <w:rsid w:val="00B964C0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D4BA4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587C83C1-F7B4-45FC-95D4-5DBEDC7E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78F"/>
    <w:pPr>
      <w:widowControl w:val="0"/>
      <w:spacing w:line="260" w:lineRule="auto"/>
      <w:ind w:firstLine="240"/>
      <w:jc w:val="both"/>
    </w:pPr>
    <w:rPr>
      <w:rFonts w:ascii="Times New Roman" w:hAnsi="Times New Roman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D678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rsid w:val="006D67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D678F"/>
    <w:rPr>
      <w:rFonts w:ascii="Arial" w:hAnsi="Arial" w:cs="Times New Roman"/>
      <w:b/>
      <w:snapToGrid w:val="0"/>
      <w:kern w:val="28"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6D678F"/>
    <w:rPr>
      <w:rFonts w:ascii="Arial" w:hAnsi="Arial" w:cs="Arial"/>
      <w:b/>
      <w:bCs/>
      <w:i/>
      <w:iCs/>
      <w:snapToGrid w:val="0"/>
      <w:sz w:val="28"/>
      <w:szCs w:val="28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6D678F"/>
    <w:pPr>
      <w:spacing w:before="120" w:after="120"/>
      <w:jc w:val="left"/>
    </w:pPr>
    <w:rPr>
      <w:b/>
      <w:caps/>
      <w:sz w:val="20"/>
    </w:rPr>
  </w:style>
  <w:style w:type="paragraph" w:styleId="21">
    <w:name w:val="toc 2"/>
    <w:basedOn w:val="a"/>
    <w:next w:val="a"/>
    <w:autoRedefine/>
    <w:uiPriority w:val="39"/>
    <w:semiHidden/>
    <w:rsid w:val="006D678F"/>
    <w:pPr>
      <w:ind w:left="220"/>
      <w:jc w:val="left"/>
    </w:pPr>
    <w:rPr>
      <w:smallCaps/>
      <w:sz w:val="20"/>
    </w:rPr>
  </w:style>
  <w:style w:type="paragraph" w:styleId="a3">
    <w:name w:val="Normal (Web)"/>
    <w:basedOn w:val="a"/>
    <w:uiPriority w:val="99"/>
    <w:rsid w:val="006D678F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6D67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6D678F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styleId="a6">
    <w:name w:val="page number"/>
    <w:uiPriority w:val="99"/>
    <w:rsid w:val="006D678F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6D678F"/>
    <w:rPr>
      <w:sz w:val="20"/>
    </w:rPr>
  </w:style>
  <w:style w:type="character" w:customStyle="1" w:styleId="a8">
    <w:name w:val="Текст сноски Знак"/>
    <w:link w:val="a7"/>
    <w:uiPriority w:val="99"/>
    <w:semiHidden/>
    <w:locked/>
    <w:rsid w:val="006D678F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styleId="a9">
    <w:name w:val="footnote reference"/>
    <w:uiPriority w:val="99"/>
    <w:semiHidden/>
    <w:rsid w:val="006D678F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semiHidden/>
    <w:unhideWhenUsed/>
    <w:rsid w:val="004E6FB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4E6FB8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123D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123DF2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7478</Words>
  <Characters>42630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2014-03-24T18:41:00Z</dcterms:created>
  <dcterms:modified xsi:type="dcterms:W3CDTF">2014-03-24T18:41:00Z</dcterms:modified>
</cp:coreProperties>
</file>