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D61" w:rsidRPr="002E16D4" w:rsidRDefault="00C004FC" w:rsidP="002E16D4">
      <w:pPr>
        <w:widowControl w:val="0"/>
        <w:shd w:val="clear" w:color="000000" w:fill="auto"/>
        <w:spacing w:line="360" w:lineRule="auto"/>
        <w:ind w:firstLine="709"/>
        <w:jc w:val="center"/>
        <w:rPr>
          <w:sz w:val="28"/>
          <w:szCs w:val="28"/>
        </w:rPr>
      </w:pPr>
      <w:r>
        <w:rPr>
          <w:noProof/>
        </w:rPr>
        <w:pict>
          <v:rect id="_x0000_s1026" style="position:absolute;left:0;text-align:left;margin-left:447pt;margin-top:-33.7pt;width:63pt;height:36pt;z-index:251657728" stroked="f"/>
        </w:pict>
      </w:r>
      <w:r w:rsidR="00BE0D61" w:rsidRPr="002E16D4">
        <w:rPr>
          <w:sz w:val="28"/>
          <w:szCs w:val="28"/>
        </w:rPr>
        <w:t>МИНИСТЕРСТВО ОБРАЗОВАНИЯ РОССИЙСКОЙ ФЕДЕРАЦИИ</w:t>
      </w: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ФЕДЕРАЛЬНОЕ АГЕНСТВО ПО ОБРАЗОВАНИЮ</w:t>
      </w: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Казанский государственный технологический университет им. С.М.Кирова</w:t>
      </w: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Факультет социально-гуманитарных технологий</w:t>
      </w:r>
    </w:p>
    <w:p w:rsidR="00BE0D61" w:rsidRPr="002E16D4" w:rsidRDefault="00BE0D61" w:rsidP="002E16D4">
      <w:pPr>
        <w:widowControl w:val="0"/>
        <w:shd w:val="clear" w:color="000000" w:fill="auto"/>
        <w:spacing w:line="360" w:lineRule="auto"/>
        <w:ind w:firstLine="709"/>
        <w:jc w:val="center"/>
        <w:rPr>
          <w:sz w:val="28"/>
          <w:szCs w:val="28"/>
        </w:rPr>
      </w:pPr>
    </w:p>
    <w:p w:rsidR="00BE0D61" w:rsidRPr="002E16D4" w:rsidRDefault="00BE0D61" w:rsidP="002E16D4">
      <w:pPr>
        <w:widowControl w:val="0"/>
        <w:shd w:val="clear" w:color="000000" w:fill="auto"/>
        <w:spacing w:line="360" w:lineRule="auto"/>
        <w:ind w:firstLine="709"/>
        <w:jc w:val="center"/>
        <w:rPr>
          <w:sz w:val="28"/>
          <w:szCs w:val="28"/>
        </w:rPr>
      </w:pPr>
    </w:p>
    <w:p w:rsidR="00BE0D61" w:rsidRPr="002E16D4" w:rsidRDefault="00BE0D61" w:rsidP="002E16D4">
      <w:pPr>
        <w:widowControl w:val="0"/>
        <w:shd w:val="clear" w:color="000000" w:fill="auto"/>
        <w:spacing w:line="360" w:lineRule="auto"/>
        <w:ind w:firstLine="709"/>
        <w:jc w:val="center"/>
        <w:rPr>
          <w:sz w:val="28"/>
          <w:szCs w:val="28"/>
        </w:rPr>
      </w:pPr>
    </w:p>
    <w:p w:rsidR="00BE0D61" w:rsidRPr="002E16D4" w:rsidRDefault="00BE0D61" w:rsidP="002E16D4">
      <w:pPr>
        <w:widowControl w:val="0"/>
        <w:shd w:val="clear" w:color="000000" w:fill="auto"/>
        <w:spacing w:line="360" w:lineRule="auto"/>
        <w:ind w:firstLine="709"/>
        <w:jc w:val="center"/>
        <w:rPr>
          <w:sz w:val="28"/>
          <w:szCs w:val="28"/>
        </w:rPr>
      </w:pP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Курсовая работа</w:t>
      </w: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по дисциплине: экономика химической отрасли</w:t>
      </w:r>
    </w:p>
    <w:p w:rsidR="00BE0D61" w:rsidRPr="002E16D4" w:rsidRDefault="00BE0D61" w:rsidP="002E16D4">
      <w:pPr>
        <w:widowControl w:val="0"/>
        <w:shd w:val="clear" w:color="000000" w:fill="auto"/>
        <w:spacing w:line="360" w:lineRule="auto"/>
        <w:ind w:firstLine="709"/>
        <w:jc w:val="center"/>
        <w:rPr>
          <w:sz w:val="28"/>
          <w:szCs w:val="28"/>
        </w:rPr>
      </w:pPr>
      <w:r w:rsidRPr="002E16D4">
        <w:rPr>
          <w:sz w:val="28"/>
          <w:szCs w:val="28"/>
        </w:rPr>
        <w:t>на тему:</w:t>
      </w:r>
    </w:p>
    <w:p w:rsidR="00BE0D61" w:rsidRPr="002E16D4" w:rsidRDefault="00F95F92" w:rsidP="002E16D4">
      <w:pPr>
        <w:widowControl w:val="0"/>
        <w:shd w:val="clear" w:color="000000" w:fill="auto"/>
        <w:spacing w:line="360" w:lineRule="auto"/>
        <w:ind w:firstLine="709"/>
        <w:jc w:val="center"/>
        <w:rPr>
          <w:sz w:val="28"/>
          <w:szCs w:val="28"/>
        </w:rPr>
      </w:pPr>
      <w:r w:rsidRPr="002E16D4">
        <w:rPr>
          <w:sz w:val="28"/>
          <w:szCs w:val="28"/>
        </w:rPr>
        <w:t>Роль и место совместных предприятий нефтегазохимического комплекса (НГХК) РФ и РТ</w:t>
      </w: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8F5425" w:rsidRPr="002E16D4" w:rsidRDefault="008F5425" w:rsidP="002E16D4">
      <w:pPr>
        <w:widowControl w:val="0"/>
        <w:shd w:val="clear" w:color="000000" w:fill="auto"/>
        <w:spacing w:line="360" w:lineRule="auto"/>
        <w:ind w:firstLine="709"/>
        <w:jc w:val="both"/>
        <w:rPr>
          <w:sz w:val="28"/>
          <w:szCs w:val="28"/>
        </w:rPr>
      </w:pPr>
    </w:p>
    <w:p w:rsidR="008F5425" w:rsidRPr="002E16D4" w:rsidRDefault="008F5425"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BE0D61" w:rsidRPr="002E16D4" w:rsidRDefault="00BE0D61" w:rsidP="002E16D4">
      <w:pPr>
        <w:widowControl w:val="0"/>
        <w:shd w:val="clear" w:color="000000" w:fill="auto"/>
        <w:spacing w:line="360" w:lineRule="auto"/>
        <w:ind w:firstLine="709"/>
        <w:jc w:val="both"/>
        <w:rPr>
          <w:sz w:val="28"/>
          <w:szCs w:val="28"/>
        </w:rPr>
      </w:pPr>
    </w:p>
    <w:p w:rsidR="008F5425" w:rsidRPr="002E16D4" w:rsidRDefault="008F5425" w:rsidP="002E16D4">
      <w:pPr>
        <w:widowControl w:val="0"/>
        <w:shd w:val="clear" w:color="000000" w:fill="auto"/>
        <w:spacing w:line="360" w:lineRule="auto"/>
        <w:ind w:firstLine="709"/>
        <w:jc w:val="both"/>
        <w:rPr>
          <w:sz w:val="28"/>
          <w:szCs w:val="28"/>
        </w:rPr>
      </w:pPr>
    </w:p>
    <w:p w:rsidR="008F5425" w:rsidRPr="002E16D4" w:rsidRDefault="008F5425" w:rsidP="002E16D4">
      <w:pPr>
        <w:widowControl w:val="0"/>
        <w:shd w:val="clear" w:color="000000" w:fill="auto"/>
        <w:spacing w:line="360" w:lineRule="auto"/>
        <w:ind w:firstLine="709"/>
        <w:jc w:val="both"/>
        <w:rPr>
          <w:sz w:val="28"/>
          <w:szCs w:val="28"/>
        </w:rPr>
      </w:pPr>
    </w:p>
    <w:p w:rsidR="002E16D4" w:rsidRDefault="00BE0D61" w:rsidP="002E16D4">
      <w:pPr>
        <w:widowControl w:val="0"/>
        <w:shd w:val="clear" w:color="000000" w:fill="auto"/>
        <w:spacing w:line="360" w:lineRule="auto"/>
        <w:ind w:firstLine="709"/>
        <w:jc w:val="center"/>
        <w:rPr>
          <w:sz w:val="28"/>
          <w:szCs w:val="28"/>
        </w:rPr>
      </w:pPr>
      <w:r w:rsidRPr="002E16D4">
        <w:rPr>
          <w:sz w:val="28"/>
          <w:szCs w:val="28"/>
        </w:rPr>
        <w:t xml:space="preserve">Казань </w:t>
      </w:r>
      <w:r w:rsidR="002E16D4">
        <w:rPr>
          <w:sz w:val="28"/>
          <w:szCs w:val="28"/>
        </w:rPr>
        <w:t>–</w:t>
      </w:r>
      <w:r w:rsidRPr="002E16D4">
        <w:rPr>
          <w:sz w:val="28"/>
          <w:szCs w:val="28"/>
        </w:rPr>
        <w:t xml:space="preserve"> 2009</w:t>
      </w:r>
    </w:p>
    <w:p w:rsidR="003E530D" w:rsidRPr="002E16D4" w:rsidRDefault="002E16D4" w:rsidP="002E16D4">
      <w:pPr>
        <w:widowControl w:val="0"/>
        <w:shd w:val="clear" w:color="000000" w:fill="auto"/>
        <w:spacing w:line="360" w:lineRule="auto"/>
        <w:ind w:firstLine="709"/>
        <w:jc w:val="both"/>
        <w:rPr>
          <w:b/>
          <w:sz w:val="28"/>
          <w:szCs w:val="28"/>
        </w:rPr>
      </w:pPr>
      <w:r>
        <w:rPr>
          <w:sz w:val="28"/>
          <w:szCs w:val="28"/>
        </w:rPr>
        <w:br w:type="page"/>
      </w:r>
      <w:r w:rsidR="003E530D" w:rsidRPr="002E16D4">
        <w:rPr>
          <w:b/>
          <w:sz w:val="28"/>
          <w:szCs w:val="28"/>
        </w:rPr>
        <w:t>Содержание</w:t>
      </w:r>
    </w:p>
    <w:p w:rsidR="003E530D" w:rsidRPr="002E16D4" w:rsidRDefault="003E530D" w:rsidP="002E16D4">
      <w:pPr>
        <w:widowControl w:val="0"/>
        <w:shd w:val="clear" w:color="000000" w:fill="auto"/>
        <w:spacing w:line="360" w:lineRule="auto"/>
        <w:rPr>
          <w:sz w:val="28"/>
          <w:szCs w:val="28"/>
        </w:rPr>
      </w:pPr>
    </w:p>
    <w:p w:rsidR="005404E8" w:rsidRPr="00A26D6D" w:rsidRDefault="005404E8" w:rsidP="002E16D4">
      <w:pPr>
        <w:pStyle w:val="1"/>
        <w:rPr>
          <w:noProof/>
          <w:sz w:val="28"/>
          <w:szCs w:val="28"/>
        </w:rPr>
      </w:pPr>
      <w:r w:rsidRPr="00BE633D">
        <w:rPr>
          <w:rStyle w:val="a3"/>
          <w:noProof/>
          <w:color w:val="auto"/>
          <w:sz w:val="28"/>
          <w:szCs w:val="28"/>
          <w:u w:val="none"/>
        </w:rPr>
        <w:t>Введение</w:t>
      </w:r>
      <w:r w:rsidRPr="00A26D6D">
        <w:rPr>
          <w:noProof/>
          <w:webHidden/>
          <w:sz w:val="28"/>
          <w:szCs w:val="28"/>
        </w:rPr>
        <w:tab/>
      </w:r>
      <w:r w:rsidR="00FA3EA9" w:rsidRPr="00A26D6D">
        <w:rPr>
          <w:noProof/>
          <w:webHidden/>
          <w:sz w:val="28"/>
          <w:szCs w:val="28"/>
        </w:rPr>
        <w:t>3</w:t>
      </w:r>
    </w:p>
    <w:p w:rsidR="005404E8" w:rsidRPr="00A26D6D" w:rsidRDefault="005404E8" w:rsidP="002E16D4">
      <w:pPr>
        <w:pStyle w:val="1"/>
        <w:rPr>
          <w:noProof/>
          <w:sz w:val="28"/>
          <w:szCs w:val="28"/>
        </w:rPr>
      </w:pPr>
      <w:r w:rsidRPr="00BE633D">
        <w:rPr>
          <w:rStyle w:val="a3"/>
          <w:noProof/>
          <w:color w:val="auto"/>
          <w:sz w:val="28"/>
          <w:szCs w:val="28"/>
          <w:u w:val="none"/>
        </w:rPr>
        <w:t>1. Теоретические основы создания совместных предприятий</w:t>
      </w:r>
      <w:r w:rsidRPr="00A26D6D">
        <w:rPr>
          <w:noProof/>
          <w:webHidden/>
          <w:sz w:val="28"/>
          <w:szCs w:val="28"/>
        </w:rPr>
        <w:tab/>
      </w:r>
      <w:r w:rsidR="00FA3EA9" w:rsidRPr="00A26D6D">
        <w:rPr>
          <w:noProof/>
          <w:webHidden/>
          <w:sz w:val="28"/>
          <w:szCs w:val="28"/>
        </w:rPr>
        <w:t>5</w:t>
      </w:r>
    </w:p>
    <w:p w:rsidR="005404E8" w:rsidRPr="00A26D6D" w:rsidRDefault="005404E8" w:rsidP="002E16D4">
      <w:pPr>
        <w:pStyle w:val="2"/>
        <w:widowControl w:val="0"/>
        <w:shd w:val="clear" w:color="000000" w:fill="auto"/>
        <w:tabs>
          <w:tab w:val="right" w:leader="dot" w:pos="9356"/>
          <w:tab w:val="right" w:leader="dot" w:pos="9628"/>
        </w:tabs>
        <w:spacing w:line="360" w:lineRule="auto"/>
        <w:ind w:left="0"/>
        <w:rPr>
          <w:noProof/>
          <w:sz w:val="28"/>
          <w:szCs w:val="28"/>
        </w:rPr>
      </w:pPr>
      <w:r w:rsidRPr="00BE633D">
        <w:rPr>
          <w:rStyle w:val="a3"/>
          <w:noProof/>
          <w:color w:val="auto"/>
          <w:sz w:val="28"/>
          <w:szCs w:val="28"/>
          <w:u w:val="none"/>
        </w:rPr>
        <w:t>1.1 Особенности создания и деятельности совместных предприятий</w:t>
      </w:r>
      <w:r w:rsidRPr="00A26D6D">
        <w:rPr>
          <w:noProof/>
          <w:webHidden/>
          <w:sz w:val="28"/>
          <w:szCs w:val="28"/>
        </w:rPr>
        <w:tab/>
      </w:r>
      <w:r w:rsidR="00FA3EA9" w:rsidRPr="00A26D6D">
        <w:rPr>
          <w:noProof/>
          <w:webHidden/>
          <w:sz w:val="28"/>
          <w:szCs w:val="28"/>
        </w:rPr>
        <w:t>5</w:t>
      </w:r>
    </w:p>
    <w:p w:rsidR="005404E8" w:rsidRPr="00A26D6D" w:rsidRDefault="005404E8" w:rsidP="002E16D4">
      <w:pPr>
        <w:pStyle w:val="2"/>
        <w:widowControl w:val="0"/>
        <w:shd w:val="clear" w:color="000000" w:fill="auto"/>
        <w:tabs>
          <w:tab w:val="right" w:leader="dot" w:pos="9356"/>
          <w:tab w:val="right" w:leader="dot" w:pos="9628"/>
        </w:tabs>
        <w:spacing w:line="360" w:lineRule="auto"/>
        <w:ind w:left="0"/>
        <w:rPr>
          <w:noProof/>
          <w:sz w:val="28"/>
          <w:szCs w:val="28"/>
        </w:rPr>
      </w:pPr>
      <w:r w:rsidRPr="00BE633D">
        <w:rPr>
          <w:rStyle w:val="a3"/>
          <w:noProof/>
          <w:color w:val="auto"/>
          <w:sz w:val="28"/>
          <w:szCs w:val="28"/>
          <w:u w:val="none"/>
        </w:rPr>
        <w:t>1.2 Особенности формирования российской нефтяной промышленности</w:t>
      </w:r>
      <w:r w:rsidRPr="00A26D6D">
        <w:rPr>
          <w:noProof/>
          <w:webHidden/>
          <w:sz w:val="28"/>
          <w:szCs w:val="28"/>
        </w:rPr>
        <w:tab/>
      </w:r>
      <w:r w:rsidR="00FA3EA9" w:rsidRPr="00A26D6D">
        <w:rPr>
          <w:noProof/>
          <w:webHidden/>
          <w:sz w:val="28"/>
          <w:szCs w:val="28"/>
        </w:rPr>
        <w:t>14</w:t>
      </w:r>
    </w:p>
    <w:p w:rsidR="005404E8" w:rsidRPr="00A26D6D" w:rsidRDefault="005404E8" w:rsidP="002E16D4">
      <w:pPr>
        <w:pStyle w:val="1"/>
        <w:rPr>
          <w:noProof/>
          <w:sz w:val="28"/>
          <w:szCs w:val="28"/>
        </w:rPr>
      </w:pPr>
      <w:r w:rsidRPr="00BE633D">
        <w:rPr>
          <w:rStyle w:val="a3"/>
          <w:noProof/>
          <w:color w:val="auto"/>
          <w:sz w:val="28"/>
          <w:szCs w:val="28"/>
          <w:u w:val="none"/>
        </w:rPr>
        <w:t>2. Анализ особенностей деятельности совместных предприятий в НГХК</w:t>
      </w:r>
      <w:r w:rsidRPr="00A26D6D">
        <w:rPr>
          <w:noProof/>
          <w:webHidden/>
          <w:sz w:val="28"/>
          <w:szCs w:val="28"/>
        </w:rPr>
        <w:tab/>
      </w:r>
      <w:r w:rsidR="00FA3EA9" w:rsidRPr="00A26D6D">
        <w:rPr>
          <w:noProof/>
          <w:webHidden/>
          <w:sz w:val="28"/>
          <w:szCs w:val="28"/>
        </w:rPr>
        <w:t>19</w:t>
      </w:r>
    </w:p>
    <w:p w:rsidR="005404E8" w:rsidRPr="00A26D6D" w:rsidRDefault="005404E8" w:rsidP="002E16D4">
      <w:pPr>
        <w:pStyle w:val="2"/>
        <w:widowControl w:val="0"/>
        <w:shd w:val="clear" w:color="000000" w:fill="auto"/>
        <w:tabs>
          <w:tab w:val="right" w:leader="dot" w:pos="9356"/>
          <w:tab w:val="right" w:leader="dot" w:pos="9628"/>
        </w:tabs>
        <w:spacing w:line="360" w:lineRule="auto"/>
        <w:ind w:left="0"/>
        <w:rPr>
          <w:noProof/>
          <w:sz w:val="28"/>
          <w:szCs w:val="28"/>
        </w:rPr>
      </w:pPr>
      <w:r w:rsidRPr="00BE633D">
        <w:rPr>
          <w:rStyle w:val="a3"/>
          <w:noProof/>
          <w:color w:val="auto"/>
          <w:sz w:val="28"/>
          <w:szCs w:val="28"/>
          <w:u w:val="none"/>
        </w:rPr>
        <w:t>2.1 Анализ совместной деятельности ОАО «Татнефть» и BASF</w:t>
      </w:r>
      <w:r w:rsidRPr="00A26D6D">
        <w:rPr>
          <w:noProof/>
          <w:webHidden/>
          <w:sz w:val="28"/>
          <w:szCs w:val="28"/>
        </w:rPr>
        <w:tab/>
      </w:r>
      <w:r w:rsidR="00FA3EA9" w:rsidRPr="00A26D6D">
        <w:rPr>
          <w:noProof/>
          <w:webHidden/>
          <w:sz w:val="28"/>
          <w:szCs w:val="28"/>
        </w:rPr>
        <w:t>19</w:t>
      </w:r>
    </w:p>
    <w:p w:rsidR="005404E8" w:rsidRPr="00A26D6D" w:rsidRDefault="005404E8" w:rsidP="002E16D4">
      <w:pPr>
        <w:pStyle w:val="2"/>
        <w:widowControl w:val="0"/>
        <w:shd w:val="clear" w:color="000000" w:fill="auto"/>
        <w:tabs>
          <w:tab w:val="right" w:leader="dot" w:pos="9356"/>
          <w:tab w:val="right" w:leader="dot" w:pos="9628"/>
        </w:tabs>
        <w:spacing w:line="360" w:lineRule="auto"/>
        <w:ind w:left="0"/>
        <w:rPr>
          <w:noProof/>
          <w:sz w:val="28"/>
          <w:szCs w:val="28"/>
        </w:rPr>
      </w:pPr>
      <w:r w:rsidRPr="00BE633D">
        <w:rPr>
          <w:rStyle w:val="a3"/>
          <w:noProof/>
          <w:color w:val="auto"/>
          <w:sz w:val="28"/>
          <w:szCs w:val="28"/>
          <w:u w:val="none"/>
        </w:rPr>
        <w:t>2.2 Значение и роль деятельности совместных предприятий в НГХК РТ</w:t>
      </w:r>
      <w:r w:rsidRPr="00A26D6D">
        <w:rPr>
          <w:noProof/>
          <w:webHidden/>
          <w:sz w:val="28"/>
          <w:szCs w:val="28"/>
        </w:rPr>
        <w:tab/>
      </w:r>
      <w:r w:rsidR="00FA3EA9" w:rsidRPr="00A26D6D">
        <w:rPr>
          <w:noProof/>
          <w:webHidden/>
          <w:sz w:val="28"/>
          <w:szCs w:val="28"/>
        </w:rPr>
        <w:t>27</w:t>
      </w:r>
    </w:p>
    <w:p w:rsidR="005404E8" w:rsidRPr="00A26D6D" w:rsidRDefault="005404E8" w:rsidP="002E16D4">
      <w:pPr>
        <w:pStyle w:val="1"/>
        <w:rPr>
          <w:noProof/>
          <w:sz w:val="28"/>
          <w:szCs w:val="28"/>
        </w:rPr>
      </w:pPr>
      <w:r w:rsidRPr="00BE633D">
        <w:rPr>
          <w:rStyle w:val="a3"/>
          <w:noProof/>
          <w:color w:val="auto"/>
          <w:sz w:val="28"/>
          <w:szCs w:val="28"/>
          <w:u w:val="none"/>
        </w:rPr>
        <w:t>Заключение</w:t>
      </w:r>
      <w:r w:rsidRPr="00A26D6D">
        <w:rPr>
          <w:noProof/>
          <w:webHidden/>
          <w:sz w:val="28"/>
          <w:szCs w:val="28"/>
        </w:rPr>
        <w:tab/>
      </w:r>
      <w:r w:rsidR="00FA3EA9" w:rsidRPr="00A26D6D">
        <w:rPr>
          <w:noProof/>
          <w:webHidden/>
          <w:sz w:val="28"/>
          <w:szCs w:val="28"/>
        </w:rPr>
        <w:t>35</w:t>
      </w:r>
    </w:p>
    <w:p w:rsidR="005404E8" w:rsidRPr="00A26D6D" w:rsidRDefault="005404E8" w:rsidP="002E16D4">
      <w:pPr>
        <w:pStyle w:val="1"/>
        <w:rPr>
          <w:noProof/>
          <w:sz w:val="28"/>
          <w:szCs w:val="28"/>
        </w:rPr>
      </w:pPr>
      <w:r w:rsidRPr="00BE633D">
        <w:rPr>
          <w:rStyle w:val="a3"/>
          <w:noProof/>
          <w:color w:val="auto"/>
          <w:sz w:val="28"/>
          <w:szCs w:val="28"/>
          <w:u w:val="none"/>
        </w:rPr>
        <w:t>Список использованной литературы</w:t>
      </w:r>
      <w:r w:rsidRPr="00A26D6D">
        <w:rPr>
          <w:noProof/>
          <w:webHidden/>
          <w:sz w:val="28"/>
          <w:szCs w:val="28"/>
        </w:rPr>
        <w:tab/>
      </w:r>
      <w:r w:rsidR="00FA3EA9" w:rsidRPr="00A26D6D">
        <w:rPr>
          <w:noProof/>
          <w:webHidden/>
          <w:sz w:val="28"/>
          <w:szCs w:val="28"/>
        </w:rPr>
        <w:t>39</w:t>
      </w:r>
    </w:p>
    <w:p w:rsidR="005404E8" w:rsidRPr="002E16D4" w:rsidRDefault="005404E8" w:rsidP="002E16D4">
      <w:pPr>
        <w:widowControl w:val="0"/>
        <w:shd w:val="clear" w:color="000000" w:fill="auto"/>
        <w:tabs>
          <w:tab w:val="right" w:leader="dot" w:pos="9356"/>
        </w:tabs>
        <w:spacing w:line="360" w:lineRule="auto"/>
        <w:rPr>
          <w:sz w:val="28"/>
          <w:szCs w:val="28"/>
        </w:rPr>
      </w:pPr>
    </w:p>
    <w:p w:rsidR="005C012A" w:rsidRPr="002E16D4" w:rsidRDefault="002E16D4" w:rsidP="002E16D4">
      <w:pPr>
        <w:widowControl w:val="0"/>
        <w:shd w:val="clear" w:color="000000" w:fill="auto"/>
        <w:spacing w:line="360" w:lineRule="auto"/>
        <w:ind w:firstLine="709"/>
        <w:jc w:val="both"/>
        <w:rPr>
          <w:b/>
          <w:sz w:val="28"/>
          <w:szCs w:val="28"/>
        </w:rPr>
      </w:pPr>
      <w:r>
        <w:rPr>
          <w:sz w:val="28"/>
          <w:szCs w:val="28"/>
        </w:rPr>
        <w:br w:type="page"/>
      </w:r>
      <w:bookmarkStart w:id="0" w:name="_Toc247027665"/>
      <w:r w:rsidR="005C012A" w:rsidRPr="002E16D4">
        <w:rPr>
          <w:b/>
          <w:sz w:val="28"/>
          <w:szCs w:val="28"/>
        </w:rPr>
        <w:t>Введение</w:t>
      </w:r>
      <w:bookmarkEnd w:id="0"/>
    </w:p>
    <w:p w:rsidR="003E530D" w:rsidRPr="002E16D4" w:rsidRDefault="003E530D" w:rsidP="002E16D4">
      <w:pPr>
        <w:widowControl w:val="0"/>
        <w:shd w:val="clear" w:color="000000" w:fill="auto"/>
        <w:spacing w:line="360" w:lineRule="auto"/>
        <w:ind w:firstLine="709"/>
        <w:jc w:val="both"/>
        <w:rPr>
          <w:sz w:val="28"/>
          <w:szCs w:val="28"/>
        </w:rPr>
      </w:pPr>
    </w:p>
    <w:p w:rsidR="003E530D" w:rsidRPr="002E16D4" w:rsidRDefault="003E530D" w:rsidP="002E16D4">
      <w:pPr>
        <w:widowControl w:val="0"/>
        <w:shd w:val="clear" w:color="000000" w:fill="auto"/>
        <w:spacing w:line="360" w:lineRule="auto"/>
        <w:ind w:firstLine="709"/>
        <w:jc w:val="both"/>
        <w:rPr>
          <w:sz w:val="28"/>
          <w:szCs w:val="28"/>
        </w:rPr>
      </w:pPr>
      <w:r w:rsidRPr="002E16D4">
        <w:rPr>
          <w:sz w:val="28"/>
          <w:szCs w:val="28"/>
        </w:rPr>
        <w:t>Актуальность темы исследования обусловлена тем, что совместное предприятие представляет собой международную фирму, создающуюся двумя или несколькими национальными предприятиями с целью наиболее полного использования потенциала каждой из сторон для максимизации полезного экономического эффекта их деятельности. Оно является разновидностью предприятий с иностранными инвестициями и в соответствии с действующим российским законодательством определяется как предприятие с долевым участием российских и иностранных инвесторов. Важным признаком совместного предприятия следует считать наличие в числе его учредителей (участников) наряду с национальным хотя бы одного иностранного инвестора.</w:t>
      </w:r>
    </w:p>
    <w:p w:rsidR="003E530D" w:rsidRPr="002E16D4" w:rsidRDefault="003E530D" w:rsidP="002E16D4">
      <w:pPr>
        <w:widowControl w:val="0"/>
        <w:shd w:val="clear" w:color="000000" w:fill="auto"/>
        <w:spacing w:line="360" w:lineRule="auto"/>
        <w:ind w:firstLine="709"/>
        <w:jc w:val="both"/>
        <w:rPr>
          <w:sz w:val="28"/>
          <w:szCs w:val="28"/>
        </w:rPr>
      </w:pPr>
      <w:r w:rsidRPr="002E16D4">
        <w:rPr>
          <w:sz w:val="28"/>
          <w:szCs w:val="28"/>
        </w:rPr>
        <w:t>Появлению и распространению совместных предприятий как одной из форм согласованной деятельности двух и более партнеров, направленной на достижение общей цели, способствовали процессы интернационализации экономики разных стран, увеличение экс порта капитала. Определенное влияние на развитие совместных предприятий оказывают интеграционные тенденции в области специализации и кооперирования производства. Совместные предприятия как одна из перспективных организационных форм хозяйствования получили распространение в 1970—80-х годах в странах Западной Европы и Азии, а затем — в странах Центральной и Восточной Европы, а также СНГ.</w:t>
      </w:r>
    </w:p>
    <w:p w:rsidR="003E530D" w:rsidRPr="002E16D4" w:rsidRDefault="003E530D" w:rsidP="002E16D4">
      <w:pPr>
        <w:widowControl w:val="0"/>
        <w:shd w:val="clear" w:color="000000" w:fill="auto"/>
        <w:spacing w:line="360" w:lineRule="auto"/>
        <w:ind w:firstLine="709"/>
        <w:jc w:val="both"/>
        <w:rPr>
          <w:sz w:val="28"/>
          <w:szCs w:val="28"/>
        </w:rPr>
      </w:pPr>
      <w:r w:rsidRPr="002E16D4">
        <w:rPr>
          <w:sz w:val="28"/>
          <w:szCs w:val="28"/>
        </w:rPr>
        <w:t>Совместные предприятия стали средством привлечения передовой иностранной технологии и современного управленческого опыта. Благодаря им облегчается экспорт капитала, в том числе в его производительной форме, реализуются инвестиционные проекты, осуществление которых не под силу одной компании. Кроме того, рынки в новых регионах легче осваивать с помощью местных партнеров, тем более что предприятия с долевым участием иностранных и национальных инвесторов часто пользуются налоговыми льготами.</w:t>
      </w:r>
    </w:p>
    <w:p w:rsidR="003E530D" w:rsidRPr="002E16D4" w:rsidRDefault="003E530D" w:rsidP="002E16D4">
      <w:pPr>
        <w:widowControl w:val="0"/>
        <w:shd w:val="clear" w:color="000000" w:fill="auto"/>
        <w:spacing w:line="360" w:lineRule="auto"/>
        <w:ind w:firstLine="709"/>
        <w:jc w:val="both"/>
        <w:rPr>
          <w:sz w:val="28"/>
          <w:szCs w:val="28"/>
        </w:rPr>
      </w:pPr>
      <w:r w:rsidRPr="002E16D4">
        <w:rPr>
          <w:sz w:val="28"/>
          <w:szCs w:val="28"/>
        </w:rPr>
        <w:t>Являясь международными по форме, совместные предприятия приобрели особый статус в стране официальной юридической регистрации. Во всех странах деятельность совместных предприятий регулируется специальным законодательством, в том числе налоговым, хозяйственным и др.</w:t>
      </w:r>
    </w:p>
    <w:p w:rsidR="003E530D" w:rsidRPr="002E16D4" w:rsidRDefault="003E530D" w:rsidP="002E16D4">
      <w:pPr>
        <w:widowControl w:val="0"/>
        <w:shd w:val="clear" w:color="000000" w:fill="auto"/>
        <w:spacing w:line="360" w:lineRule="auto"/>
        <w:ind w:firstLine="709"/>
        <w:jc w:val="both"/>
        <w:rPr>
          <w:sz w:val="28"/>
          <w:szCs w:val="28"/>
        </w:rPr>
      </w:pPr>
      <w:r w:rsidRPr="002E16D4">
        <w:rPr>
          <w:sz w:val="28"/>
          <w:szCs w:val="28"/>
        </w:rPr>
        <w:t>Огромная емкость российского рынка, разнообразные природные ресурсы, квалифицированная рабочая сила являются привлекательными факторами для иностранного инвестирования в российскую экономику. В соответствии с действующим российским законодательством совместные предприятия могут создаваться в форме хозяйственных товариществ и обществ.</w:t>
      </w:r>
    </w:p>
    <w:p w:rsidR="005766C5" w:rsidRPr="002E16D4" w:rsidRDefault="005766C5" w:rsidP="002E16D4">
      <w:pPr>
        <w:widowControl w:val="0"/>
        <w:shd w:val="clear" w:color="000000" w:fill="auto"/>
        <w:spacing w:line="360" w:lineRule="auto"/>
        <w:ind w:firstLine="709"/>
        <w:jc w:val="both"/>
        <w:rPr>
          <w:sz w:val="28"/>
          <w:szCs w:val="28"/>
        </w:rPr>
      </w:pPr>
      <w:r w:rsidRPr="002E16D4">
        <w:rPr>
          <w:sz w:val="28"/>
          <w:szCs w:val="28"/>
        </w:rPr>
        <w:t>Таким образом, цель данной работы – рассмотреть Роль и место совместных предприятий нефтегазохимического комплекса (НГХК) РФ и РТ.</w:t>
      </w:r>
    </w:p>
    <w:p w:rsidR="005766C5" w:rsidRPr="002E16D4" w:rsidRDefault="005766C5" w:rsidP="002E16D4">
      <w:pPr>
        <w:widowControl w:val="0"/>
        <w:shd w:val="clear" w:color="000000" w:fill="auto"/>
        <w:spacing w:line="360" w:lineRule="auto"/>
        <w:ind w:firstLine="709"/>
        <w:jc w:val="both"/>
        <w:rPr>
          <w:sz w:val="28"/>
          <w:szCs w:val="28"/>
        </w:rPr>
      </w:pPr>
      <w:r w:rsidRPr="002E16D4">
        <w:rPr>
          <w:sz w:val="28"/>
          <w:szCs w:val="28"/>
        </w:rPr>
        <w:t>Для достижения данной цели в процессе работы необходимо будет решить ряд задач:</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рассмотреть теоретические основы создания совместных предприятий;</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описать особенности создания и деятельности совместных предприятий;</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проанализировать особенности формирования российской нефтяной промышленности;</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провести анализ особенностей деятельности совместных предприятий в НГХК;</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проанализировать совместную деятельность ОАО «Татнефть» и BASF;</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выявить значение и роль деятельности совместных предприятий в НГХК РТ.</w:t>
      </w:r>
    </w:p>
    <w:p w:rsidR="0022318B" w:rsidRPr="002E16D4" w:rsidRDefault="0022318B" w:rsidP="002E16D4">
      <w:pPr>
        <w:widowControl w:val="0"/>
        <w:shd w:val="clear" w:color="000000" w:fill="auto"/>
        <w:spacing w:line="360" w:lineRule="auto"/>
        <w:ind w:firstLine="709"/>
        <w:jc w:val="both"/>
        <w:rPr>
          <w:sz w:val="28"/>
          <w:szCs w:val="28"/>
        </w:rPr>
      </w:pPr>
      <w:r w:rsidRPr="002E16D4">
        <w:rPr>
          <w:sz w:val="28"/>
          <w:szCs w:val="28"/>
        </w:rPr>
        <w:t xml:space="preserve">Структура работы состоит из введения, заключения, а также двух глав основной части. </w:t>
      </w:r>
    </w:p>
    <w:p w:rsidR="005C012A" w:rsidRPr="002E16D4" w:rsidRDefault="002E16D4" w:rsidP="002E16D4">
      <w:pPr>
        <w:widowControl w:val="0"/>
        <w:shd w:val="clear" w:color="000000" w:fill="auto"/>
        <w:spacing w:line="360" w:lineRule="auto"/>
        <w:ind w:firstLine="709"/>
        <w:jc w:val="both"/>
        <w:rPr>
          <w:b/>
          <w:sz w:val="28"/>
          <w:szCs w:val="28"/>
        </w:rPr>
      </w:pPr>
      <w:r>
        <w:rPr>
          <w:sz w:val="28"/>
          <w:szCs w:val="28"/>
        </w:rPr>
        <w:br w:type="page"/>
      </w:r>
      <w:bookmarkStart w:id="1" w:name="_Toc247027666"/>
      <w:r w:rsidR="005C012A" w:rsidRPr="002E16D4">
        <w:rPr>
          <w:b/>
          <w:sz w:val="28"/>
          <w:szCs w:val="28"/>
        </w:rPr>
        <w:t>1. Теоретические основы создания совместных предприятий</w:t>
      </w:r>
      <w:bookmarkEnd w:id="1"/>
    </w:p>
    <w:p w:rsidR="003E530D" w:rsidRPr="002E16D4" w:rsidRDefault="003E530D" w:rsidP="002E16D4">
      <w:pPr>
        <w:widowControl w:val="0"/>
        <w:shd w:val="clear" w:color="000000" w:fill="auto"/>
        <w:spacing w:line="360" w:lineRule="auto"/>
        <w:ind w:firstLine="709"/>
        <w:jc w:val="both"/>
        <w:rPr>
          <w:b/>
          <w:sz w:val="28"/>
          <w:szCs w:val="28"/>
        </w:rPr>
      </w:pPr>
    </w:p>
    <w:p w:rsidR="005C012A" w:rsidRPr="002E16D4" w:rsidRDefault="005C012A" w:rsidP="002E16D4">
      <w:pPr>
        <w:widowControl w:val="0"/>
        <w:shd w:val="clear" w:color="000000" w:fill="auto"/>
        <w:spacing w:line="360" w:lineRule="auto"/>
        <w:ind w:firstLine="709"/>
        <w:jc w:val="both"/>
        <w:rPr>
          <w:b/>
          <w:sz w:val="28"/>
          <w:szCs w:val="28"/>
        </w:rPr>
      </w:pPr>
      <w:bookmarkStart w:id="2" w:name="_Toc247027667"/>
      <w:r w:rsidRPr="002E16D4">
        <w:rPr>
          <w:b/>
          <w:sz w:val="28"/>
          <w:szCs w:val="28"/>
        </w:rPr>
        <w:t>1.1 Особенности создания и деятельности совместных предприятий</w:t>
      </w:r>
      <w:bookmarkEnd w:id="2"/>
    </w:p>
    <w:p w:rsidR="003E530D" w:rsidRPr="002E16D4" w:rsidRDefault="003E530D" w:rsidP="002E16D4">
      <w:pPr>
        <w:widowControl w:val="0"/>
        <w:shd w:val="clear" w:color="000000" w:fill="auto"/>
        <w:spacing w:line="360" w:lineRule="auto"/>
        <w:ind w:firstLine="709"/>
        <w:jc w:val="both"/>
        <w:rPr>
          <w:b/>
          <w:sz w:val="28"/>
          <w:szCs w:val="28"/>
        </w:rPr>
      </w:pP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С началом экономических преобразований совместные предприятия получили распространение в СССР, а затем в России. К примеру, в СССР в 1989-1990 гг. было создано 320 совместных предприятий, а к середине </w:t>
      </w:r>
      <w:smartTag w:uri="urn:schemas-microsoft-com:office:smarttags" w:element="metricconverter">
        <w:smartTagPr>
          <w:attr w:name="ProductID" w:val="1991 г"/>
        </w:smartTagPr>
        <w:r w:rsidRPr="002E16D4">
          <w:rPr>
            <w:sz w:val="28"/>
            <w:szCs w:val="28"/>
          </w:rPr>
          <w:t>1991 г</w:t>
        </w:r>
      </w:smartTag>
      <w:r w:rsidRPr="002E16D4">
        <w:rPr>
          <w:sz w:val="28"/>
          <w:szCs w:val="28"/>
        </w:rPr>
        <w:t>. было зарегистрировано уже 3400 подобных предприятий.</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Первые совместные предприятия в СССР были заняты производством и установкой систем контроля на нефтехимических заводах (советско-американское предприятие), производством упаковочных материалов, изделий из древесины, краски (советско-финское предприятие), обуви, химической продукции (советско-германское предприятие), некоторых товаров народного потребления и сувениров из пластмассы (советско-итальянское предприятие), тяжелых самоходных кранов (советско-швейцарское предприятие), заготовкой лесоматериалов (советско-японское предприятие).</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Правовое регулирование совместных предприятий осуществлялось двумя постановлениями Совета Министров СССР от 13 января </w:t>
      </w:r>
      <w:smartTag w:uri="urn:schemas-microsoft-com:office:smarttags" w:element="metricconverter">
        <w:smartTagPr>
          <w:attr w:name="ProductID" w:val="1987 г"/>
        </w:smartTagPr>
        <w:r w:rsidRPr="002E16D4">
          <w:rPr>
            <w:sz w:val="28"/>
            <w:szCs w:val="28"/>
          </w:rPr>
          <w:t>1987 г</w:t>
        </w:r>
      </w:smartTag>
      <w:r w:rsidRPr="002E16D4">
        <w:rPr>
          <w:sz w:val="28"/>
          <w:szCs w:val="28"/>
        </w:rPr>
        <w:t>.: N 48 "О порядке создания на территории СССР и деятельности совместных предприятий, международных объединений и организаций СССР и других стран - членов СЭВ" и N 49 "О порядке создания на территории СССР и деятельности совместных предприятий с участием советских организаций и фирм капиталистических и развивающихся стран". В соответствии с этими документами совместные предприятия признавались юридическими лицами по советскому законодательству и подлежали регистрации в Министерстве финансов СССР, после чего они приобретали права юридического лица.</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Совместными предприятиями в современном понимании являлись и распространенные в рамках СЭВ совместные хозяйственные организации. Они наделялись статусом юридического лица (за исключением товариществ) и руководствовались национальным правом той страны, на территории которой они учреждались.</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международной практике различают несколько способов организации совместных предприятий:</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а) партнеры из разных стран учреждают на территории одной из стран совместную фирму;</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б) иностранный партнер приобретает долю участия в местной компании, при этом сохраняются статус компании и ее прежнее управление и руководство;</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иностранный партнер вступает в деловые отношения сразу с несколькими местными предприятиями в конкретной стране;</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г) совместное предприятие учреждается при участии местного правительства или государственного органа;</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д) совместное предприятие создается на базе местной компании, но акции ее путем продажи переходят ко многим владельцам, прежние владельцы утрачивают, таким образом, возможность участия в управлении и контроль.</w:t>
      </w:r>
      <w:r w:rsidR="00F95F92" w:rsidRPr="002E16D4">
        <w:rPr>
          <w:rStyle w:val="ac"/>
          <w:sz w:val="28"/>
          <w:szCs w:val="28"/>
        </w:rPr>
        <w:footnoteReference w:id="1"/>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Порядок создания, реорганизации и ликвидации совместных предприятий устанавливается их личным законом, определяемым в России по месту их учреждения (п. 1 ст. 1202 ГК РФ). Если они учреждаются в Российской Федерации, то их создание и ликвидация осуществляются на условиях и в порядке, которые предусмотрены ГК РФ и другими федеральными законами, за изъятиями, которые могут быть установлены федеральными законами. Если совместные предприятия являются юридическими лицами, то подлежат государственной регистрации в порядке, определяемом Федеральным законом от 8 августа </w:t>
      </w:r>
      <w:smartTag w:uri="urn:schemas-microsoft-com:office:smarttags" w:element="metricconverter">
        <w:smartTagPr>
          <w:attr w:name="ProductID" w:val="2001 г"/>
        </w:smartTagPr>
        <w:r w:rsidRPr="002E16D4">
          <w:rPr>
            <w:sz w:val="28"/>
            <w:szCs w:val="28"/>
          </w:rPr>
          <w:t>2001 г</w:t>
        </w:r>
      </w:smartTag>
      <w:r w:rsidRPr="002E16D4">
        <w:rPr>
          <w:sz w:val="28"/>
          <w:szCs w:val="28"/>
        </w:rPr>
        <w:t xml:space="preserve">. N 129-ФЗ "О государственной регистрации юридических лиц". Это предусматривает ст. 22 Федерального закона от 9 июля </w:t>
      </w:r>
      <w:smartTag w:uri="urn:schemas-microsoft-com:office:smarttags" w:element="metricconverter">
        <w:smartTagPr>
          <w:attr w:name="ProductID" w:val="1999 г"/>
        </w:smartTagPr>
        <w:r w:rsidRPr="002E16D4">
          <w:rPr>
            <w:sz w:val="28"/>
            <w:szCs w:val="28"/>
          </w:rPr>
          <w:t>1999 г</w:t>
        </w:r>
      </w:smartTag>
      <w:r w:rsidRPr="002E16D4">
        <w:rPr>
          <w:sz w:val="28"/>
          <w:szCs w:val="28"/>
        </w:rPr>
        <w:t>. N 160-ФЗ "Об иностранных инвестициях в Российской Федерации".</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других странах установлены иные правила. Например, в Китае для создания совместного предприятия как юридического лица необходимо провести предварительное изучение вопроса и разработать проект, который направляется в орган власти для анализа. После получения предварительного одобрения китайский партнер может вступить в переговоры со своим иностранным партнером. Создание совместного предприятия возможно только после одобрения со стороны Министерства по иностранной торговле и экономической кооперации. В разрешении может быть отказано, если совместное предприятие способно причинить вред китайскому суверенитету, нарушить право Китая, привести к загрязнению окружающей среды, если его деятельность несовместима с национальной экономикой или в случае, когда документы содержат явные несправедливые положения.</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юридической науке разные авторы используют многочисленные термины, обозначающие совместные предприятия. Спектр мнений может быть представлен следующими наименованиями: "совместное предприятие" (В.А. Бублик, А.И. Соколов, И.К. Станковская); "смешанное предприятие" (Н.Н. Вознесенская, Н.А. Шебанова); "смешанное общество"; "предприятие с иностранными инвестициями" (А.В. Кирин); "предприятие с долевым участием иностранных лиц"; "организация с иностранными инвестициями" (ТВ. Шадрина), "коммерческая организация с иностранными инвестициями" (ст. 22 Федерального закона "Об иностранных инвестициях в Российской Федерации"), "коммерческая организация с долевым участием иностранных инвестиций" (В.А. Бублик); "совместная хозяйственная организация" (Н.Л. Платонова), "joint venture" ("джойнт-венчур") и др.</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Какому термину следует отдать предпочтение? Скорее всего, тому, который широко используется в деловой практике. Вне всякого сомнения, таким можно считать наименование "совместное предприятие". Его значение понятно многим, и не только юристам.</w:t>
      </w:r>
    </w:p>
    <w:p w:rsidR="00F941DA"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Однако с позиций отечественной цивилистики к нему есть ряд замечаний. Во-первых, для обозначения субъекта гражданского права ГК РФ оперирует категорией "организация", а не "предприятие". Предприятие рассматривается, в первую очередь, как имущественный комплекс, т.е. как объект гражданских прав (ст. 132 ГК РФ), хотя это и не помешало закрепить в ГК РФ понятие "государственные и муниципальные унитарные предприятия" (ст. 113-115 ГК РФ). Более того, категория "предприятие" может быть использована не только в значении юридического лица. Например, в рамках права Европейского союза она применяется к любой организации, занятой коммерческой деятельностью (undertaking), и является равнозначной понятию "иностранная инвестиция" (как деятельность иностранного лица).</w:t>
      </w:r>
      <w:r w:rsidR="00F95F92" w:rsidRPr="002E16D4">
        <w:rPr>
          <w:rStyle w:val="ac"/>
          <w:sz w:val="28"/>
          <w:szCs w:val="28"/>
        </w:rPr>
        <w:footnoteReference w:id="2"/>
      </w:r>
    </w:p>
    <w:p w:rsidR="005766C5" w:rsidRPr="002E16D4" w:rsidRDefault="00F941D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Во-вторых, совместное предприятие выступает в качестве собирательной категории, объединяющей любые виды юридических лиц и иные неправосубъектные организации, участниками которых являются иностранные лица. Переводя на юридический язык, совместные предприятия в России (как правосубъектные организации) - это хозяйственные товарищества и общества и иные юридические лица, предусмотренные гражданским законодательством. Следует поддержать мнение А.В. Кирина, который полагает, что "предприятие с иностранными инвестициями" - собирательное понятие, объединяющее практически все разновидности легализованных в настоящее время в Российской Федерации и закрепленных первой частью ГК РФ форм коммерческих организаций с участием иностранного капитала.</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Совместные предприятия и другие подобные образования часто используются нефтегазовыми компаниями как инструмент распределения высоких отраслевых рисков и привлечения специалистов для осуществления конкретных проектов пропорционально доле участников в таких предприятиях. Законодательная база или определение совместного предприятия могут принимать различные формы. Образование совместного предприятия может быть осуществлено путем оформления договора о совместном предприятии, тот же результат может быть получен в результате соответствующей структуры управления, устанавливаемой уставом компании. Наличие совместного контроля - это то, что отличает совместное предприятие от других форм сотрудничества сторон. Совместным предприятием не является образование, в котором отсутствует совместный контроль.</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Совместный контроль - это согласованное договором распределение контроля. Необходимо, чтобы установленная группа участников совместной деятельности единогласно согласовывала все ключевые финансовые и операционные решения. Другими словами, каждый из участников, осуществляющих совместный контроль, имеет право вето: при несогласии каждый из них может блокировать ключевые решения. Не все участники совместного предприятия должны осуществлять совместный контроль. Совместный контроль может осуществляться небольшим количеством ключевых участников, при этом остальные инвесторы отражают свою долю либо в составе инвестиций в ассоциированную компанию (если у них есть возможность оказывать существенное влияние), либо в составе финансовых активов, имеющихся в наличии для продажи, в соответствии с МСФО (IAS) 39.</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Основным фактором при определении наличия совместного контроля является определение того, как решаются споры между участниками. При наличии совместного контроля для решения споров, как правило, требуется достижение согласия между участниками, независимый арбитраж или в крайнем случае - роспуск совместного предприятия.</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Назначение одного из участников оператором совместного предприятия никаким образом не ограничивает совместного контроля. Полномочия оператора обычно ограничены принятием решений в отношении текущей деятельности: все ключевые стратегические финансовые и операционные решения принимаются участниками совместной деятельности коллективно.</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Совместные предприятия подразделяются на три класса: совместно контролируемая деятельность, совместно контролируемые активы и совместно контролируемые организации. Совместно контролируемые активы часто встречаются в секторе разведки и добычи, а совместно контролируемые организации - в секторе транспортировки, переработки и сбыта. Совместно контролируемые активы существуют, когда участники совместно владеют и контролируют активы, используемые в совместном предприятии. Совместно контролируемые организации возникают, когда участники совместно контролируют организацию, которой, в свою очередь, принадлежат активы и обязательства совместного предприятия. Совместно контролируемая организация, как правило (но необязательно), является юридическим лицом, таким как компания. Основным в определении наличия юридического лица является определение возможности выполнения совместным предприятием функций, характерных для юридического лица: заключение договоров от своего имени, наличие и выполнение обязательств, наличие банковского счета на имя компании.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Совместно контролируемая деятельность часто возникает там, где одна сторона контролирует права на углеводороды и имеет оборудование и сооружения для добычи, а другая сторона владеет транспортными средствами и / или обрабатывающими мощностями. Между сторонами совместной деятельности происходит распределение выручки и расходов, связанных с конечным продуктом совместной деятельности. Каждая сторона сохраняет право собственности и контроль за своими активами.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Участник должен отражать 100% контролируемых им активов и обязательств, а также свои расходы и свою долю доходов от продажи товаров и услуг совместной деятельности.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Участник совместно контролируемых активов отражает:</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свою долю в совместно контролируемом активе, классифицируемую в соответствии с характером актива;</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любые возникающие у участника обязательства;</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свою пропорциональную долю в обязательстве, возникшем в связи с совместно контролируемыми активами;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свою долю в расходах по операциям этих активов;</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свою долю в любых доходах, получаемых в результате деятельности этих активов (например, в дополнительных платежах от использования этих активов третьими сторонами).</w:t>
      </w:r>
      <w:r w:rsidR="00F95F92" w:rsidRPr="002E16D4">
        <w:rPr>
          <w:rStyle w:val="ac"/>
          <w:sz w:val="28"/>
          <w:szCs w:val="28"/>
        </w:rPr>
        <w:footnoteReference w:id="3"/>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Совместно контролируемые активы скорее отражают распределение затрат и риска, чем распределение прибыли. Примером может служить доля совместной деятельности в месторождении, когда каждый участник получает свою долю добытой нефти.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Совместно контролируемые организации могут отражаться в учете либо по методу консолидации на пропорциональной основе, либо по методу долевого участия. Выбор одного из этих двух методов отражается в учетной политике компании и последовательно применяется ко всем совместно контролируемым организациям, в которых участвует компания. Иногда одним из основных практических вопросов для участника становится обеспечение отражения результатов совместной деятельности по тем же принципам, что и результатов его собственной деятельности, т.е. использование одних и тех же стандартов ОПБУ (МСФО) и одинаковой учетной политики. Растущее применение МСФО способствует сокращению количества необходимых поправок, но не исключает их.</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Однако компаниям необходимо знать, что Правление КМСФО предлагает аннулировать возможность применения метода пропорциональной консолидации в некоторых случаях. Более подробная информация представлена в разд. 2.</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Обычно участники вкладывают активы в совместную деятельность при ее создании. Вклад может осуществляться денежными средствами и неденежными активами. Вклад активов представляет собой часть активов, с которой расстается вкладывающая сторона в обмен на получение части активов, вносимых другими участниками. Соответственно вкладчик должен отражать прибыль / убыток, относящийся к вкладываемым активам, сумма которой (ого) определяется как разница между его долей в справедливой стоимости активов, вкладываемых другими участниками, и долей других участников в балансовой стоимости активов, вносимых этим вкладчиком.</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Участник признает свою долю в активе, который вкладывают другие участники, по величине его доли в справедливой стоимости вкладываемого актива. Классификация указанной доли в бухгалтерском балансе зависит от характера актива для совместно контролируемых активов и в случае применения метода пропорциональной консолидации к совместно контролируемой организации. Метод долевого участия является эквивалентной базой оценки, при этом доля в активе формирует часть инвестиции, отражаемой по долевому методу.</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Такие же принципы применяются, когда один из других участников вносит бизнес в качестве вклада в совместное предприятие, при этом в составе активов отражается гудвилл, определяемый так же, как и при объединении бизнеса.</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Инвестиции, уровень контроля в которых меньше, чем при совместном контроле </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Некоторые соглашения о взаимодействии похожи на совместные предприятия, но не соответствуют их критериям, так как для принятия ключевых стратегических решений в них не требуется единогласного согласия участников. Похожая ситуация возникает, когда для принятия решения требуется подавляющее большинство голосов, что может быть достигнуто в результате разнообразных объединений акционеров, но ни один из участников индивидуально не имеет права вето в отношении решения других участников. Порядок учета таких соглашений будет зависеть от того, как они структурированы, и прав, которыми наделен каждый участник.</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Когда соглашение оформлено в виде компании, каждый инвестор будет отражать свои инвестиции либо по методу долевого участия в соответствии с МСФО (IAS) 28 "Инвестиции в ассоциированные компании" (при наличии существенного влияния), либо по справедливой стоимости в составе финансовых активов в соответствии с МСФО (IAS) 39. Когда у инвесторов есть неделимое долевое участие в материальных или нематериальных активах, они обычно имеют право использовать часть операционной мощности такого актива. В качестве примера можно привести ситуацию, когда несколько инвесторов осуществили инвестиции в нефтепровод и один инвестор, которому принадлежит, допустим, 20%-ная доля, имеет право на использование 20% мощности трубопровода. Согласно отраслевой практике инвестор должен отразить свою неделимую долю по себестоимости за вычетом накопленной амортизации и любого возможного обесценения.</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Наличие неделимой доли в активе обычно связано с необходимостью нести пропорциональную долю операционных и эксплуатационных затрат, связанных с данным активом. Указанные затраты должны признаваться как расходы в отчете о прибылях и убытках по мере возникновения и классифицироваться так же, как и эквивалентные затраты, связанные с активами, которые полностью принадлежат компании.</w:t>
      </w:r>
    </w:p>
    <w:p w:rsidR="00CF137A" w:rsidRPr="002E16D4" w:rsidRDefault="00CF137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Обычно совместное предприятие готовит свою собственную финансовую отчетность для партнеров совместного предприятия, для соблюдения налогового законодательства или по каким-либо другим причинам. Все чаще такая финансовая отчетность готовится в соответствии с МСФО. Совместные предприятия обычно создаются участниками, которые вкладывают в него активы или бизнес в обмен на долю участия в совместном предприятии. Получение совместным предприятием активов в обмен на предоставление участникам акций совместного предприятия представляет собой операцию, на которую распространяется действие МСФО (IFRS) 2 "Выплаты на основе акций". Следовательно, такие акции отражаются по справедливой стоимости. Однако документы по МСФО не содержат описания порядка учета бизнеса, вносимого участниками совместной деятельности. Разработаны две методологии. Согласно первой методологии активы и обязательства бизнеса, включая гудвилл, признаются по справедливой стоимости подобно порядку учета внесенных активов или объединения бизнеса. Вторая методология предусматривает признание активов и обязательств бизнеса по той же балансовой стоимости, какая используется в финансовой отчетности по МСФО участника, осуществляющего вклад. Принятая методология раскрывается в отчетности и применяется последовательно.</w:t>
      </w:r>
    </w:p>
    <w:p w:rsidR="005404E8" w:rsidRPr="002E16D4" w:rsidRDefault="005404E8" w:rsidP="002E16D4">
      <w:pPr>
        <w:widowControl w:val="0"/>
        <w:shd w:val="clear" w:color="000000" w:fill="auto"/>
        <w:autoSpaceDE w:val="0"/>
        <w:autoSpaceDN w:val="0"/>
        <w:adjustRightInd w:val="0"/>
        <w:spacing w:line="360" w:lineRule="auto"/>
        <w:ind w:firstLine="709"/>
        <w:jc w:val="both"/>
        <w:rPr>
          <w:sz w:val="28"/>
          <w:szCs w:val="28"/>
        </w:rPr>
      </w:pPr>
    </w:p>
    <w:p w:rsidR="005C012A" w:rsidRPr="002E16D4" w:rsidRDefault="005766C5" w:rsidP="002E16D4">
      <w:pPr>
        <w:widowControl w:val="0"/>
        <w:shd w:val="clear" w:color="000000" w:fill="auto"/>
        <w:spacing w:line="360" w:lineRule="auto"/>
        <w:ind w:firstLine="709"/>
        <w:jc w:val="both"/>
        <w:rPr>
          <w:b/>
          <w:sz w:val="28"/>
          <w:szCs w:val="28"/>
        </w:rPr>
      </w:pPr>
      <w:bookmarkStart w:id="3" w:name="_Toc247027668"/>
      <w:r w:rsidRPr="002E16D4">
        <w:rPr>
          <w:b/>
          <w:sz w:val="28"/>
          <w:szCs w:val="28"/>
        </w:rPr>
        <w:t>1.2 О</w:t>
      </w:r>
      <w:r w:rsidR="005C012A" w:rsidRPr="002E16D4">
        <w:rPr>
          <w:b/>
          <w:sz w:val="28"/>
          <w:szCs w:val="28"/>
        </w:rPr>
        <w:t>собенности формирования российской нефтяной промышленности</w:t>
      </w:r>
      <w:bookmarkEnd w:id="3"/>
    </w:p>
    <w:p w:rsidR="003E530D" w:rsidRPr="002E16D4" w:rsidRDefault="003E530D" w:rsidP="002E16D4">
      <w:pPr>
        <w:widowControl w:val="0"/>
        <w:shd w:val="clear" w:color="000000" w:fill="auto"/>
        <w:spacing w:line="360" w:lineRule="auto"/>
        <w:ind w:firstLine="709"/>
        <w:jc w:val="both"/>
        <w:rPr>
          <w:sz w:val="28"/>
          <w:szCs w:val="28"/>
        </w:rPr>
      </w:pP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Первые нефтепромыслы появились в конце XIX века на Кавказе и Предкавказье. Они сохраняли свои лидирующие позиции в нефтедобыче до середины ХХ века. В военные и послевоенные годы в разработку последовательно вовлекались новые месторождения: в Башкирии – Туймазинское, в Татарии – Бавлинское.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Позже в эксплуатацию вступили месторождения в Самарской, Пермской областях. С середины 1950-х гг. главным нефтедобывающим районом страны стала территория между Волгой и Уралом, на которой за десятилетия добыча увеличивалась почти в 4 раза. В настоящее время Волго-Уральская нефтегазоносная территория дает примерно 24% нефти в стране и является наиболее разведанной и освоенной. Освоение северных территорий началось в России еще во времена Ермака, а в Советской России освоение стало приоритетом государственной политики. Основная же инфраструктура Севера была создана трудом заключенных ГУЛАГа. В дальнейшем государство разработало целую систему льгот для привлечения людей на Север из средних широт Советского Союза. К началу 1990-х гг. прошлого столетия страна уже имела прекрасно освоенную Западную Сибирь, Заполярье с настолько современной индустрией, которая и не снилась даже таким промышленно развитым странам, как США и Канады, где также имеются Заполярные территории.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Региональная структура нефтедобычи, сложившаяся к 2000г., отличается тем, что сохраняется лидерство Западной Сибири, дающей 65,9% нефти в стране. На ее территории основным районом добычи является Ханты-Мансийский автономный округ; 2-е и 3-е места соответственно занимают Поволжье, где выделяются Республика Татарстан и Уральский регион с несколькими добывающими субъектами – Республикой Башкортостан, Пермской и Оренбургской областями, Республикой Удмуртией.</w:t>
      </w:r>
      <w:r w:rsidR="002E16D4" w:rsidRPr="002E16D4">
        <w:rPr>
          <w:sz w:val="28"/>
          <w:szCs w:val="28"/>
        </w:rPr>
        <w:t xml:space="preserve">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Как мы видим, история развития нефтедобывающей промышленности в России характеризуется периодами роста и некоторого затухания основных показателей. Максимальный уровень добычи нефти в России был достигнут в 1987-1988 гг. – более 560 млн. тонн за счет начала разработки главной нефтяной базы страны – Среднего Приобья в Западной Сибири. </w:t>
      </w:r>
      <w:r w:rsidR="00F95F92" w:rsidRPr="002E16D4">
        <w:rPr>
          <w:rStyle w:val="ac"/>
          <w:sz w:val="28"/>
          <w:szCs w:val="28"/>
        </w:rPr>
        <w:footnoteReference w:id="4"/>
      </w:r>
      <w:r w:rsidRPr="002E16D4">
        <w:rPr>
          <w:sz w:val="28"/>
          <w:szCs w:val="28"/>
        </w:rPr>
        <w:t xml:space="preserve">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Известно, что Россия является одним из крупнейших мировых производителей минерального сырья и занимает ведущее место в мире по его экспорту. Созданная в стране в советские годы минерально-сырьевая база продолжает играть важную роль в минерально-сырьевом мировом балансе. В нашей стране открыто и разведано около 20 тысяч месторождений полезных ископаемых, из которых более трети введены в промышленное освоение. Крупные и уникальные месторождения содержат почти 70% запасов и обеспечивают половину добычи минерального сырья. Месторождения России содержат свыше 10% мировых разведанных запасов нефти, одну треть – газа, 11% – угля, 26% – железных руд, значительную часть разведанных запасов цветных и редких металлов. По объему разведанных запасов никеля, платиноидов и платины, алмазов, ряда других полезных ископаемых Российская Федерация занимает первое-третье места в мире. Имеются крупные запасы апатитов, калийных солей, плавикового шпата и других неметаллических минеральных ресурсов. Эти богатства издавна не давали покоя соперникам России.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Все последние годы рост добычи нефти в России шел нарастающими темпами: с 323 млн. тонн в 2000г., добыча возросла до 473 млн. тонн в </w:t>
      </w:r>
      <w:smartTag w:uri="urn:schemas-microsoft-com:office:smarttags" w:element="metricconverter">
        <w:smartTagPr>
          <w:attr w:name="ProductID" w:val="2008 г"/>
        </w:smartTagPr>
        <w:r w:rsidRPr="002E16D4">
          <w:rPr>
            <w:sz w:val="28"/>
            <w:szCs w:val="28"/>
          </w:rPr>
          <w:t>2008 г</w:t>
        </w:r>
      </w:smartTag>
      <w:r w:rsidRPr="002E16D4">
        <w:rPr>
          <w:sz w:val="28"/>
          <w:szCs w:val="28"/>
        </w:rPr>
        <w:t xml:space="preserve">. Между тем, эксперты РГУ нефти и газа им. Губкина указывают, что такой рост добычи, который мы демонстрировали до последнего времени «это возможно даже «преступление», потому что он идет исключительно за счет увеличения отборов из скважин в нарушение проектов разработки. В результате непродуманности интенсификации огромное количество нефти безвозвратно теряется в пласте. Тут уместно вспомнить, как ведут себя США, запасая нефть и резервируя скважины. </w:t>
      </w:r>
    </w:p>
    <w:p w:rsidR="003C4590" w:rsidRPr="002E16D4" w:rsidRDefault="003C4590"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Поэтому и нам необходима выработка государственной стратегии рационального использования природных богатств. Эта стратегия должна быть подкреплена строгой законодательной базой, учитывающей как совершенствование рыночных отношений, так и регулирующую роль государства в этой важнейшей сфере экономики.</w:t>
      </w:r>
      <w:r w:rsidR="002E16D4" w:rsidRPr="002E16D4">
        <w:rPr>
          <w:sz w:val="28"/>
          <w:szCs w:val="28"/>
        </w:rPr>
        <w:t xml:space="preserve"> </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Российская Федерация играет ключевую роль на мировых энергетических рынках. Сегодня Россия является крупнейшим в мире экспортером природного газа и занимает второе место по экспорту нефти, уступая лишь Саудовской Аравии. Основываясь на анализе макроэкономической конъюнктуры и внутренних процессов в российской экономике, проведенном Международным энергетическим агентством, можно прогнозировать, что Россия сохранит подобную роль на мировом рынке вплоть до </w:t>
      </w:r>
      <w:smartTag w:uri="urn:schemas-microsoft-com:office:smarttags" w:element="metricconverter">
        <w:smartTagPr>
          <w:attr w:name="ProductID" w:val="2030 г"/>
        </w:smartTagPr>
        <w:r w:rsidRPr="002E16D4">
          <w:rPr>
            <w:sz w:val="28"/>
            <w:szCs w:val="28"/>
          </w:rPr>
          <w:t>2030 г</w:t>
        </w:r>
      </w:smartTag>
      <w:r w:rsidRPr="002E16D4">
        <w:rPr>
          <w:sz w:val="28"/>
          <w:szCs w:val="28"/>
        </w:rPr>
        <w:t>.</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Структурные преобразования последнего десятилетия, произошедшие в российской нефтяной отрасли, способствовали появлению частных нефтяных компаний, которые стали основными структурами, осуществляющими разведку, добычу и экспорт нефти, а также нефтепереработку. Роль государства заключается в регулировании доступа к трубопроводам для транспортировки нефти за рубеж, а также во введении фискальных мер по взиманию экспортных пошлин при вывозе нефти. Таким образом, ведущая роль в разработке отечественных и зарубежных месторождений, обеспечении экспортных потоков и общей экспансии на мировой рынок нефти принадлежит российским вертикально— интегрированным нефтяным компаниям.</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xml:space="preserve">К компаниям, осуществляющим международные операции, относятся: НК «ЛУКОЙЛ», НК «ЮКОС», НК «Сургутнефтегаз», НК «ТНК— ВР», НК «Татнефть», НК «Роснефть», НК «Сибнефть», НК «Славнефть»1, НК «Башнефть», НК «СИДАНКО». Крупнейшими нефтяными компаниями России, в том числе по объемам зарубежных операций, считаются НК «ЛУКОЙЛ», НК «ЮКОС», НК «Сургутнефтегаз», НК «ТНК— ВР», НК «Сибнефть», НК «Роснефть». </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Все перечисленные предприятия — вертикально— интегрированные нефтяные компании (ВИНК), осуществляющие весь комплекс операций «от скважины до бензоколонки».</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bCs/>
          <w:sz w:val="28"/>
          <w:szCs w:val="28"/>
        </w:rPr>
        <w:t xml:space="preserve">Структура российских нефтяных компаний </w:t>
      </w:r>
      <w:r w:rsidRPr="002E16D4">
        <w:rPr>
          <w:sz w:val="28"/>
          <w:szCs w:val="28"/>
        </w:rPr>
        <w:t>соответствует мировой практике и стандартам управления нефтяными корпорациями. Структура российских компаний трансформировалась с целью снижения издержек, повышения капитализации, качества и эффективности управления (табл. 1). Организационную структуру всех компаний можно отнести к дивизиональному типу.</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Управление компаниями осуществляется по двум основным направлениям деятельности – разведка и добыча (exploration&amp;production), переработка маркетинг (refining&amp;marketing), а также дополнительно по региональному признаку и отдельным функциям (например, наличие в структуре сервисных предприятий, научно— исследовательских институтов и пр.).</w:t>
      </w:r>
    </w:p>
    <w:p w:rsidR="002E16D4" w:rsidRDefault="002E16D4" w:rsidP="002E16D4">
      <w:pPr>
        <w:widowControl w:val="0"/>
        <w:shd w:val="clear" w:color="000000" w:fill="auto"/>
        <w:autoSpaceDE w:val="0"/>
        <w:autoSpaceDN w:val="0"/>
        <w:adjustRightInd w:val="0"/>
        <w:spacing w:line="360" w:lineRule="auto"/>
        <w:ind w:firstLine="709"/>
        <w:jc w:val="both"/>
        <w:rPr>
          <w:sz w:val="28"/>
          <w:szCs w:val="28"/>
        </w:rPr>
      </w:pPr>
    </w:p>
    <w:p w:rsidR="00385038" w:rsidRPr="002E16D4" w:rsidRDefault="002E16D4" w:rsidP="002E16D4">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385038" w:rsidRPr="002E16D4">
        <w:rPr>
          <w:sz w:val="28"/>
          <w:szCs w:val="28"/>
        </w:rPr>
        <w:t>Таблица 1</w:t>
      </w:r>
    </w:p>
    <w:p w:rsidR="00385038" w:rsidRPr="002E16D4" w:rsidRDefault="00385038"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Структура и производственные мощности ведущих российских нефтяных компаний</w:t>
      </w:r>
    </w:p>
    <w:p w:rsidR="00385038" w:rsidRPr="002E16D4" w:rsidRDefault="00C004FC" w:rsidP="002E16D4">
      <w:pPr>
        <w:widowControl w:val="0"/>
        <w:shd w:val="clear" w:color="000000" w:fill="auto"/>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58.25pt">
            <v:imagedata r:id="rId7" o:title=""/>
          </v:shape>
        </w:pict>
      </w:r>
    </w:p>
    <w:p w:rsidR="00385038" w:rsidRPr="002E16D4" w:rsidRDefault="00385038" w:rsidP="002E16D4">
      <w:pPr>
        <w:widowControl w:val="0"/>
        <w:shd w:val="clear" w:color="000000" w:fill="auto"/>
        <w:spacing w:line="360" w:lineRule="auto"/>
        <w:ind w:firstLine="709"/>
        <w:jc w:val="both"/>
        <w:rPr>
          <w:sz w:val="28"/>
          <w:szCs w:val="28"/>
        </w:rPr>
      </w:pPr>
    </w:p>
    <w:p w:rsidR="005C012A" w:rsidRPr="002E16D4" w:rsidRDefault="002E16D4" w:rsidP="002E16D4">
      <w:pPr>
        <w:widowControl w:val="0"/>
        <w:shd w:val="clear" w:color="000000" w:fill="auto"/>
        <w:spacing w:line="360" w:lineRule="auto"/>
        <w:ind w:firstLine="709"/>
        <w:jc w:val="both"/>
        <w:rPr>
          <w:b/>
          <w:sz w:val="28"/>
          <w:szCs w:val="28"/>
        </w:rPr>
      </w:pPr>
      <w:bookmarkStart w:id="4" w:name="_Toc247027669"/>
      <w:r>
        <w:rPr>
          <w:sz w:val="28"/>
          <w:szCs w:val="28"/>
        </w:rPr>
        <w:br w:type="page"/>
      </w:r>
      <w:r w:rsidR="005C012A" w:rsidRPr="002E16D4">
        <w:rPr>
          <w:b/>
          <w:sz w:val="28"/>
          <w:szCs w:val="28"/>
        </w:rPr>
        <w:t>2. Анализ особенностей деятельности совместных предприятий в НГХК</w:t>
      </w:r>
      <w:bookmarkEnd w:id="4"/>
    </w:p>
    <w:p w:rsidR="003E530D" w:rsidRPr="002E16D4" w:rsidRDefault="003E530D" w:rsidP="002E16D4">
      <w:pPr>
        <w:widowControl w:val="0"/>
        <w:shd w:val="clear" w:color="000000" w:fill="auto"/>
        <w:spacing w:line="360" w:lineRule="auto"/>
        <w:ind w:firstLine="709"/>
        <w:jc w:val="both"/>
        <w:rPr>
          <w:b/>
          <w:sz w:val="28"/>
          <w:szCs w:val="28"/>
        </w:rPr>
      </w:pPr>
    </w:p>
    <w:p w:rsidR="005C012A" w:rsidRPr="002E16D4" w:rsidRDefault="005C012A" w:rsidP="002E16D4">
      <w:pPr>
        <w:widowControl w:val="0"/>
        <w:shd w:val="clear" w:color="000000" w:fill="auto"/>
        <w:spacing w:line="360" w:lineRule="auto"/>
        <w:ind w:firstLine="709"/>
        <w:jc w:val="both"/>
        <w:rPr>
          <w:b/>
          <w:sz w:val="28"/>
          <w:szCs w:val="28"/>
        </w:rPr>
      </w:pPr>
      <w:bookmarkStart w:id="5" w:name="_Toc247027670"/>
      <w:r w:rsidRPr="002E16D4">
        <w:rPr>
          <w:b/>
          <w:sz w:val="28"/>
          <w:szCs w:val="28"/>
        </w:rPr>
        <w:t>2.1 Анализ совместной деятельности ОАО «Татнефть» и BASF</w:t>
      </w:r>
      <w:bookmarkEnd w:id="5"/>
    </w:p>
    <w:p w:rsidR="003E530D" w:rsidRPr="00D53CD3" w:rsidRDefault="00486AF4" w:rsidP="002E16D4">
      <w:pPr>
        <w:widowControl w:val="0"/>
        <w:shd w:val="clear" w:color="000000" w:fill="auto"/>
        <w:spacing w:line="360" w:lineRule="auto"/>
        <w:ind w:firstLine="709"/>
        <w:jc w:val="both"/>
        <w:rPr>
          <w:color w:val="FFFFFF"/>
          <w:sz w:val="28"/>
          <w:szCs w:val="28"/>
        </w:rPr>
      </w:pPr>
      <w:r w:rsidRPr="00D53CD3">
        <w:rPr>
          <w:color w:val="FFFFFF"/>
          <w:sz w:val="28"/>
          <w:szCs w:val="28"/>
        </w:rPr>
        <w:t>совместный предприятие нефтяной промышленность</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4"/>
          <w:b w:val="0"/>
          <w:sz w:val="28"/>
          <w:szCs w:val="28"/>
        </w:rPr>
        <w:t>"Татнефть"</w:t>
      </w:r>
      <w:r w:rsidR="002E16D4" w:rsidRPr="002E16D4">
        <w:rPr>
          <w:rStyle w:val="apple-converted-space"/>
          <w:sz w:val="28"/>
          <w:szCs w:val="28"/>
        </w:rPr>
        <w:t xml:space="preserve"> </w:t>
      </w:r>
      <w:r w:rsidRPr="002E16D4">
        <w:rPr>
          <w:rStyle w:val="apple-style-span"/>
          <w:sz w:val="28"/>
          <w:szCs w:val="28"/>
        </w:rPr>
        <w:t>- вертикально интегрированная нефтяная компания, ведущая добычу и переработку углеводородного сырья преимущественно в Республике Татарстан.</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Ресурсная база "Татнефти" - одна из худших в отрасли. Большая часть месторождений Татарстана находятся в стадии падающей добычи. Крупнейшее месторождение компании - Ромашкинское - выработано на 80%. Себестоимость нефти, получаемой на таких месторождениях, очень высока. Рекордные цены на нефть, установившиеся на мировом рынке, отчасти нивелируют этот фактор. Однако, в случае понижения цен, прибыль "Татнефти" будет сокращаться более быстрыми темпами, чем у других компаний. Нельзя исключить даже такого варианта, когда выручка, получаемая от экспорта нефти, не будет покрывать затрат на её добычу. Это уже случалось - в 1998 году цена на нефть марки Urals опустилась ниже $10 за баррель и компания фактически стала неплатежеспособной. Ей удалось договориться с кредиторами об отсрочке платежей, а резкий взлет нефтяных цен, начавшийся в 1999 году, позволил ей быстро поправить свое финансовое положение.</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Нефть, залегающая на территории Татарстана, характеризуется высокой плотностью и большим содержанием серы. Из такого сырья получается меньше дорогостоящих светлых нефтепродуктов (бензина, солярки, авиационного топлива) и больше мазута и битума, цена на которые невысока. Сера наносит ущерб окружающей среде, поэтому нормы на её содержание в топливе с каждым годом сокращаются. Использование сернистой нефти на НПЗ влечет за собой дополнительные расходы на очистку нефтепродуктов, что также снижает стоимость сырья, добываемого в Татарстане.</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В отличие от других российских нефтяных компаний, в процессе создания "Татнефти" в её структуру не был включен ни один крупный нефтеперерабатывающий завод. В связи с отсутствием собственных перерабатывающих мощностей компания вынуждена либо продавать часть добываемого сырья на внутреннем рынке, либо перерабатывать его на условиях процессинга. "Татнефть" неоднократно пыталась решить эту проблему.</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В 1994 году "Татнефть" создала совместное предприятие с расположенным на Украине Кременчугским НПЗ, которое получило название "Укртатнафта". Завод имеет необходимое оборудование для переработки высокосернистой нефти. "Татнефть" эффективно использовала завод до 1997 года. В середине 2007 года по инициативе правительства Украины часть акций "Укртатнафты" была передана в собственность госкомпании "Нефтегаз Украины". Пакет акций, контролируемый "Татнефтью", сократился и новый собственник осуществил смену руководства Кременчугского НПЗ. Компания считает передачу пакета акций "Укртатнафты" "Нефтегазу Украины" незаконной и продолжает отстаивать свою позицию в судах.</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В 2003-2004 года "Татнефть" совместно с турецким концерном Zorlu Holding участвовала в конкурсе на покупку турецкой нефтеперарабатывающей компании Tupras. Консорциум был признан победителем конкурса, но сделка не состоялась - под давлением турецких профсоюзов правительство Турции отменило сделку.</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В создании перерабатывающих мощностей на территории России "Татнефть" также преследуют неудачи. В 1997 году "Татнефть" начала масштабный проект по строительству современного НПЗ в Нижнекамске. Проект реализовывался совместно с компанией "ТАИФ" ("Татаро-американские инвестиции и финансы"). В конце 2002 года была введена в эксплуатацию первая очередь предприятия. К этому моменту у "ТАИФа" возникли собственные планы по использованию Нижнекамского НПЗ. В ходе разгоревшегося конфликта "Татнефть" потерпела поражение и лишилась прав на это предприятие.</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В 2005 году "Татнефть" решила построить в Нижнекамске новое предприятие, рассчитанное на переработку 7 млн тонн нефти в год. Прежний проект дополнен нефтехимическим комплексом, что позволит кроме топлива выпускать продукцию глубокой переработки с высокой долей добавленной стоимости. Для ускорения работ "Татнефть" обратилась к правительству России с просьбой выделить дополнительные ресурсы из Инвестиционного фонда РФ.</w:t>
      </w:r>
    </w:p>
    <w:p w:rsidR="00225C80" w:rsidRPr="002E16D4" w:rsidRDefault="00225C80" w:rsidP="002E16D4">
      <w:pPr>
        <w:widowControl w:val="0"/>
        <w:shd w:val="clear" w:color="000000" w:fill="auto"/>
        <w:spacing w:line="360" w:lineRule="auto"/>
        <w:ind w:firstLine="709"/>
        <w:jc w:val="both"/>
        <w:rPr>
          <w:sz w:val="28"/>
          <w:szCs w:val="28"/>
        </w:rPr>
      </w:pPr>
      <w:r w:rsidRPr="002E16D4">
        <w:rPr>
          <w:rStyle w:val="apple-style-span"/>
          <w:sz w:val="28"/>
          <w:szCs w:val="28"/>
        </w:rPr>
        <w:t>"Татнефти" также принадлежит небольшая доля акций Московского НПЗ, что позволяет получить доступ к столичному рынку нефтепродуктов.</w:t>
      </w:r>
    </w:p>
    <w:p w:rsidR="00225C80" w:rsidRPr="002E16D4" w:rsidRDefault="00225C80"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31% акций "Татнефти" находится в собственности Республики Татарстан. Это обеспечивает компании поддержку со стороны региональных органов власти.</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rStyle w:val="a4"/>
          <w:b w:val="0"/>
          <w:sz w:val="28"/>
          <w:szCs w:val="28"/>
        </w:rPr>
        <w:t>BASF</w:t>
      </w:r>
      <w:r w:rsidR="002E16D4" w:rsidRPr="002E16D4">
        <w:rPr>
          <w:sz w:val="28"/>
          <w:szCs w:val="28"/>
        </w:rPr>
        <w:t xml:space="preserve"> </w:t>
      </w:r>
      <w:r w:rsidRPr="002E16D4">
        <w:rPr>
          <w:sz w:val="28"/>
          <w:szCs w:val="28"/>
        </w:rPr>
        <w:t>– ведущий химический концерн в мире.</w:t>
      </w:r>
      <w:r w:rsidR="002E16D4" w:rsidRPr="002E16D4">
        <w:rPr>
          <w:sz w:val="28"/>
          <w:szCs w:val="28"/>
        </w:rPr>
        <w:t xml:space="preserve"> </w:t>
      </w:r>
      <w:r w:rsidRPr="002E16D4">
        <w:rPr>
          <w:sz w:val="28"/>
          <w:szCs w:val="28"/>
        </w:rPr>
        <w:t>Он поставляет продукцию для широкого круга отраслей промышленности – от химикатов, пластмасс, специализированных продуктов, продукции для сельского хозяйства и продуктов тонкой химии до сырой нефти и природного газа. Производственные мощности «BASF» расположены на территории 41 страны, количество сотрудников составляет около 81 тысячи человек.</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sz w:val="28"/>
          <w:szCs w:val="28"/>
        </w:rPr>
        <w:t>Концерн</w:t>
      </w:r>
      <w:r w:rsidR="002E16D4" w:rsidRPr="002E16D4">
        <w:rPr>
          <w:rStyle w:val="apple-converted-space"/>
          <w:sz w:val="28"/>
          <w:szCs w:val="28"/>
        </w:rPr>
        <w:t xml:space="preserve"> </w:t>
      </w:r>
      <w:r w:rsidRPr="002E16D4">
        <w:rPr>
          <w:rStyle w:val="a4"/>
          <w:b w:val="0"/>
          <w:sz w:val="28"/>
          <w:szCs w:val="28"/>
        </w:rPr>
        <w:t xml:space="preserve">BASF </w:t>
      </w:r>
      <w:r w:rsidRPr="002E16D4">
        <w:rPr>
          <w:sz w:val="28"/>
          <w:szCs w:val="28"/>
        </w:rPr>
        <w:t>впервые</w:t>
      </w:r>
      <w:r w:rsidR="002E16D4" w:rsidRPr="002E16D4">
        <w:rPr>
          <w:sz w:val="28"/>
          <w:szCs w:val="28"/>
        </w:rPr>
        <w:t xml:space="preserve"> </w:t>
      </w:r>
      <w:r w:rsidRPr="002E16D4">
        <w:rPr>
          <w:sz w:val="28"/>
          <w:szCs w:val="28"/>
        </w:rPr>
        <w:t>упоминается в России в 1874 году, а</w:t>
      </w:r>
      <w:r w:rsidR="002E16D4" w:rsidRPr="002E16D4">
        <w:rPr>
          <w:sz w:val="28"/>
          <w:szCs w:val="28"/>
        </w:rPr>
        <w:t xml:space="preserve"> </w:t>
      </w:r>
      <w:r w:rsidRPr="002E16D4">
        <w:rPr>
          <w:sz w:val="28"/>
          <w:szCs w:val="28"/>
        </w:rPr>
        <w:t>в 1877 было</w:t>
      </w:r>
      <w:r w:rsidR="002E16D4" w:rsidRPr="002E16D4">
        <w:rPr>
          <w:sz w:val="28"/>
          <w:szCs w:val="28"/>
        </w:rPr>
        <w:t xml:space="preserve"> </w:t>
      </w:r>
      <w:r w:rsidRPr="002E16D4">
        <w:rPr>
          <w:sz w:val="28"/>
          <w:szCs w:val="28"/>
        </w:rPr>
        <w:t>открыто производство текстильных красителей в Москве, ставшее первым предприятием</w:t>
      </w:r>
      <w:r w:rsidR="002E16D4" w:rsidRPr="002E16D4">
        <w:rPr>
          <w:rStyle w:val="apple-converted-space"/>
          <w:sz w:val="28"/>
          <w:szCs w:val="28"/>
        </w:rPr>
        <w:t xml:space="preserve"> </w:t>
      </w:r>
      <w:r w:rsidRPr="002E16D4">
        <w:rPr>
          <w:rStyle w:val="a4"/>
          <w:b w:val="0"/>
          <w:sz w:val="28"/>
          <w:szCs w:val="28"/>
        </w:rPr>
        <w:t>BASF</w:t>
      </w:r>
      <w:r w:rsidR="002E16D4" w:rsidRPr="002E16D4">
        <w:rPr>
          <w:rStyle w:val="apple-converted-space"/>
          <w:sz w:val="28"/>
          <w:szCs w:val="28"/>
        </w:rPr>
        <w:t xml:space="preserve"> </w:t>
      </w:r>
      <w:r w:rsidRPr="002E16D4">
        <w:rPr>
          <w:sz w:val="28"/>
          <w:szCs w:val="28"/>
        </w:rPr>
        <w:t xml:space="preserve">за рубежом. После революции в 1919 году предприятие пришлось закрыть, и новое представительство группы </w:t>
      </w:r>
      <w:r w:rsidRPr="002E16D4">
        <w:rPr>
          <w:rStyle w:val="a4"/>
          <w:b w:val="0"/>
          <w:sz w:val="28"/>
          <w:szCs w:val="28"/>
        </w:rPr>
        <w:t>BASF</w:t>
      </w:r>
      <w:r w:rsidR="002E16D4" w:rsidRPr="002E16D4">
        <w:rPr>
          <w:rStyle w:val="apple-converted-space"/>
          <w:sz w:val="28"/>
          <w:szCs w:val="28"/>
        </w:rPr>
        <w:t xml:space="preserve"> </w:t>
      </w:r>
      <w:r w:rsidRPr="002E16D4">
        <w:rPr>
          <w:sz w:val="28"/>
          <w:szCs w:val="28"/>
        </w:rPr>
        <w:t>было открыто в Советском Союзе в 1972 году.</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sz w:val="28"/>
          <w:szCs w:val="28"/>
        </w:rPr>
        <w:t>В области химической промышленности в 1993 году была также учреждена российская компания по сбыту</w:t>
      </w:r>
      <w:r w:rsidR="002E16D4" w:rsidRPr="002E16D4">
        <w:rPr>
          <w:rStyle w:val="apple-converted-space"/>
          <w:sz w:val="28"/>
          <w:szCs w:val="28"/>
        </w:rPr>
        <w:t xml:space="preserve"> </w:t>
      </w:r>
      <w:r w:rsidRPr="002E16D4">
        <w:rPr>
          <w:rStyle w:val="a4"/>
          <w:b w:val="0"/>
          <w:sz w:val="28"/>
          <w:szCs w:val="28"/>
        </w:rPr>
        <w:t>ЗАО «БАСФ»</w:t>
      </w:r>
      <w:r w:rsidRPr="002E16D4">
        <w:rPr>
          <w:sz w:val="28"/>
          <w:szCs w:val="28"/>
        </w:rPr>
        <w:t>, реализующая в России большую часть продуктов ассортимента компании.</w:t>
      </w:r>
      <w:r w:rsidR="002E16D4" w:rsidRPr="002E16D4">
        <w:rPr>
          <w:sz w:val="28"/>
          <w:szCs w:val="28"/>
        </w:rPr>
        <w:t xml:space="preserve"> </w:t>
      </w:r>
      <w:r w:rsidRPr="002E16D4">
        <w:rPr>
          <w:sz w:val="28"/>
          <w:szCs w:val="28"/>
        </w:rPr>
        <w:t>ЗАО «БАСФ» выполняет функцию бизнес-центра для представительства концерна в Российской Федерации, странах Центральной Азии, а также на</w:t>
      </w:r>
      <w:r w:rsidR="002E16D4" w:rsidRPr="002E16D4">
        <w:rPr>
          <w:rStyle w:val="apple-converted-space"/>
          <w:sz w:val="28"/>
          <w:szCs w:val="28"/>
        </w:rPr>
        <w:t xml:space="preserve"> </w:t>
      </w:r>
      <w:r w:rsidRPr="00BE633D">
        <w:rPr>
          <w:sz w:val="28"/>
          <w:szCs w:val="28"/>
        </w:rPr>
        <w:t>Украине</w:t>
      </w:r>
      <w:r w:rsidR="002E16D4" w:rsidRPr="002E16D4">
        <w:rPr>
          <w:rStyle w:val="apple-converted-space"/>
          <w:sz w:val="28"/>
          <w:szCs w:val="28"/>
        </w:rPr>
        <w:t xml:space="preserve"> </w:t>
      </w:r>
      <w:r w:rsidRPr="002E16D4">
        <w:rPr>
          <w:sz w:val="28"/>
          <w:szCs w:val="28"/>
        </w:rPr>
        <w:t>и в</w:t>
      </w:r>
      <w:r w:rsidR="002E16D4" w:rsidRPr="002E16D4">
        <w:rPr>
          <w:rStyle w:val="apple-converted-space"/>
          <w:sz w:val="28"/>
          <w:szCs w:val="28"/>
        </w:rPr>
        <w:t xml:space="preserve"> </w:t>
      </w:r>
      <w:r w:rsidRPr="00BE633D">
        <w:rPr>
          <w:sz w:val="28"/>
          <w:szCs w:val="28"/>
        </w:rPr>
        <w:t>Белоруссии</w:t>
      </w:r>
      <w:r w:rsidRPr="002E16D4">
        <w:rPr>
          <w:sz w:val="28"/>
          <w:szCs w:val="28"/>
        </w:rPr>
        <w:t>. В задачи бизнес-центра входит содействие работе филиалов компании и развитию рынков в субрегионе. С 2002 года в ведении ЗАО «БАСФ» находится построенный в Липецке технический сервис-центр «Певикоат» по производству промышленных лаков. С 2002 дочернее предприятие BASF Coatings располагает испытательным центром по лакам для ремонта автомобилей. В области производства комплектующих для автомобильной промышленности</w:t>
      </w:r>
      <w:r w:rsidR="002E16D4" w:rsidRPr="002E16D4">
        <w:rPr>
          <w:sz w:val="28"/>
          <w:szCs w:val="28"/>
        </w:rPr>
        <w:t xml:space="preserve"> </w:t>
      </w:r>
      <w:r w:rsidRPr="002E16D4">
        <w:rPr>
          <w:rStyle w:val="a4"/>
          <w:b w:val="0"/>
          <w:sz w:val="28"/>
          <w:szCs w:val="28"/>
        </w:rPr>
        <w:t>BASF</w:t>
      </w:r>
      <w:r w:rsidR="002E16D4" w:rsidRPr="002E16D4">
        <w:rPr>
          <w:rStyle w:val="apple-converted-space"/>
          <w:sz w:val="28"/>
          <w:szCs w:val="28"/>
        </w:rPr>
        <w:t xml:space="preserve"> </w:t>
      </w:r>
      <w:r w:rsidRPr="002E16D4">
        <w:rPr>
          <w:sz w:val="28"/>
          <w:szCs w:val="28"/>
        </w:rPr>
        <w:t>утвердил осуществление инвестиций в строительство мощностей по производству автомобильных лаков для крупных западных производителей, таких как Ford, Renault, General Motors, a также для поставок местным производителям автомобилей,</w:t>
      </w:r>
      <w:r w:rsidR="002E16D4" w:rsidRPr="002E16D4">
        <w:rPr>
          <w:sz w:val="28"/>
          <w:szCs w:val="28"/>
        </w:rPr>
        <w:t xml:space="preserve"> </w:t>
      </w:r>
      <w:r w:rsidRPr="002E16D4">
        <w:rPr>
          <w:sz w:val="28"/>
          <w:szCs w:val="28"/>
        </w:rPr>
        <w:t>в частности, "АвтоВАЗ"у. Строительство данного предприятия ведётся на территории Московской области. Планы предусматривают возможность расширения данного производства для реализации и других проектов в области химической и лакокрасочной промышленности.</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sz w:val="28"/>
          <w:szCs w:val="28"/>
        </w:rPr>
        <w:t>В 1990 году «BASF AG» и ОАО «Газпром» заключили договор о сотрудничестве в области газовой промышленности. В результате этого сотрудничества в 1990 году было учреждено предприятие «Винтерсхалл Эрдгаз Хандельсхаус ГмбХ», в котором</w:t>
      </w:r>
      <w:r w:rsidR="002E16D4" w:rsidRPr="002E16D4">
        <w:rPr>
          <w:sz w:val="28"/>
          <w:szCs w:val="28"/>
        </w:rPr>
        <w:t xml:space="preserve"> </w:t>
      </w:r>
      <w:r w:rsidRPr="002E16D4">
        <w:rPr>
          <w:sz w:val="28"/>
          <w:szCs w:val="28"/>
        </w:rPr>
        <w:t>дочерняя компания BASF «Винтерсхалл» и ОАО «Газпром» имели долевое участие по 50%. В 1993 году было учреждено дочернее предприятие «Вингаз», в котором «Винтерсхалл» принадлежала доля в 65%, а «Газпрому» - в 35%. Благодаря произведенным до настоящего времени инвестициям на сумму более чем в 2,7 миллиарда евро на сегодняшний день партнеры располагают надежной современной системой газопроводов и распределительных станций, которая стратегически выгодно интегрирована в европейскую инфраструктуру. С февраля 1998 года между</w:t>
      </w:r>
      <w:r w:rsidR="002E16D4" w:rsidRPr="002E16D4">
        <w:rPr>
          <w:sz w:val="28"/>
          <w:szCs w:val="28"/>
        </w:rPr>
        <w:t xml:space="preserve"> </w:t>
      </w:r>
      <w:r w:rsidRPr="002E16D4">
        <w:rPr>
          <w:sz w:val="28"/>
          <w:szCs w:val="28"/>
        </w:rPr>
        <w:t>BASF и ОАО «Газпром» действует соглашение о стратегическом сотрудничестве, которое позволяет расширить совместную деятельность в топливно-энергетической и химической области.</w:t>
      </w:r>
      <w:r w:rsidR="002E16D4" w:rsidRPr="002E16D4">
        <w:rPr>
          <w:sz w:val="28"/>
          <w:szCs w:val="28"/>
        </w:rPr>
        <w:t xml:space="preserve"> </w:t>
      </w:r>
      <w:r w:rsidRPr="002E16D4">
        <w:rPr>
          <w:sz w:val="28"/>
          <w:szCs w:val="28"/>
        </w:rPr>
        <w:t>Кроме того, «Ачимгаз» -</w:t>
      </w:r>
      <w:r w:rsidR="002E16D4" w:rsidRPr="002E16D4">
        <w:rPr>
          <w:sz w:val="28"/>
          <w:szCs w:val="28"/>
        </w:rPr>
        <w:t xml:space="preserve"> </w:t>
      </w:r>
      <w:r w:rsidRPr="002E16D4">
        <w:rPr>
          <w:sz w:val="28"/>
          <w:szCs w:val="28"/>
        </w:rPr>
        <w:t>созданное «Винтерсхалл» и «Газпромом» в Новом Уренгое совместное предприятие</w:t>
      </w:r>
      <w:r w:rsidR="002E16D4" w:rsidRPr="002E16D4">
        <w:rPr>
          <w:sz w:val="28"/>
          <w:szCs w:val="28"/>
        </w:rPr>
        <w:t xml:space="preserve"> </w:t>
      </w:r>
      <w:r w:rsidRPr="002E16D4">
        <w:rPr>
          <w:sz w:val="28"/>
          <w:szCs w:val="28"/>
        </w:rPr>
        <w:t>- будет осваивать первый опытный участок ачимовских залежей Уренгойского газонефтеконденсатного месторождения.</w:t>
      </w:r>
      <w:r w:rsidR="002E16D4" w:rsidRPr="002E16D4">
        <w:rPr>
          <w:sz w:val="28"/>
          <w:szCs w:val="28"/>
        </w:rPr>
        <w:t xml:space="preserve"> </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sz w:val="28"/>
          <w:szCs w:val="28"/>
        </w:rPr>
        <w:t>В 2000 году было учреждено совместное предприятие ООО «Эластокам», которое в равных долях принадлежит</w:t>
      </w:r>
      <w:r w:rsidR="002E16D4" w:rsidRPr="002E16D4">
        <w:rPr>
          <w:sz w:val="28"/>
          <w:szCs w:val="28"/>
        </w:rPr>
        <w:t xml:space="preserve"> </w:t>
      </w:r>
      <w:r w:rsidRPr="002E16D4">
        <w:rPr>
          <w:sz w:val="28"/>
          <w:szCs w:val="28"/>
        </w:rPr>
        <w:t>дочерней компании BASF «Эластогран ГмбХ» (Elastogran GmbH) и ОАО «Нижнекамскнефтехим». Задачей данного совместного предприятия является организация и осуществление производства и продаж полиуретановых систем, а также продаж продукции</w:t>
      </w:r>
      <w:r w:rsidR="002E16D4" w:rsidRPr="002E16D4">
        <w:rPr>
          <w:sz w:val="28"/>
          <w:szCs w:val="28"/>
        </w:rPr>
        <w:t xml:space="preserve"> </w:t>
      </w:r>
      <w:r w:rsidRPr="002E16D4">
        <w:rPr>
          <w:rStyle w:val="a4"/>
          <w:b w:val="0"/>
          <w:sz w:val="28"/>
          <w:szCs w:val="28"/>
        </w:rPr>
        <w:t>BASF</w:t>
      </w:r>
      <w:r w:rsidR="002E16D4" w:rsidRPr="002E16D4">
        <w:rPr>
          <w:rStyle w:val="apple-converted-space"/>
          <w:sz w:val="28"/>
          <w:szCs w:val="28"/>
        </w:rPr>
        <w:t xml:space="preserve"> </w:t>
      </w:r>
      <w:r w:rsidRPr="002E16D4">
        <w:rPr>
          <w:sz w:val="28"/>
          <w:szCs w:val="28"/>
        </w:rPr>
        <w:t>и «Нижнекамскнефтехим» на территории СНГ.</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sz w:val="28"/>
          <w:szCs w:val="28"/>
        </w:rPr>
        <w:t>В 2000 году</w:t>
      </w:r>
      <w:r w:rsidR="002E16D4" w:rsidRPr="002E16D4">
        <w:rPr>
          <w:sz w:val="28"/>
          <w:szCs w:val="28"/>
        </w:rPr>
        <w:t xml:space="preserve"> </w:t>
      </w:r>
      <w:r w:rsidRPr="002E16D4">
        <w:rPr>
          <w:sz w:val="28"/>
          <w:szCs w:val="28"/>
        </w:rPr>
        <w:t>ЗАО «БАСФ» открыло новое офисное здание в Москве. Отсюда организуются продажи химической продукции на территории России и стран СНГ. В общей сложности</w:t>
      </w:r>
      <w:r w:rsidR="002E16D4" w:rsidRPr="002E16D4">
        <w:rPr>
          <w:sz w:val="28"/>
          <w:szCs w:val="28"/>
        </w:rPr>
        <w:t xml:space="preserve"> </w:t>
      </w:r>
      <w:r w:rsidRPr="002E16D4">
        <w:rPr>
          <w:sz w:val="28"/>
          <w:szCs w:val="28"/>
        </w:rPr>
        <w:t>на территории стран СНГ работают более</w:t>
      </w:r>
      <w:r w:rsidR="002E16D4" w:rsidRPr="002E16D4">
        <w:rPr>
          <w:sz w:val="28"/>
          <w:szCs w:val="28"/>
        </w:rPr>
        <w:t xml:space="preserve"> </w:t>
      </w:r>
      <w:r w:rsidRPr="002E16D4">
        <w:rPr>
          <w:sz w:val="28"/>
          <w:szCs w:val="28"/>
        </w:rPr>
        <w:t>600 сотрудников.</w:t>
      </w:r>
    </w:p>
    <w:p w:rsidR="00812A25" w:rsidRPr="002E16D4" w:rsidRDefault="00812A25" w:rsidP="002E16D4">
      <w:pPr>
        <w:pStyle w:val="a5"/>
        <w:widowControl w:val="0"/>
        <w:shd w:val="clear" w:color="000000" w:fill="auto"/>
        <w:spacing w:before="0" w:beforeAutospacing="0" w:after="0" w:afterAutospacing="0" w:line="360" w:lineRule="auto"/>
        <w:ind w:firstLine="709"/>
        <w:jc w:val="both"/>
        <w:rPr>
          <w:sz w:val="28"/>
          <w:szCs w:val="28"/>
        </w:rPr>
      </w:pPr>
      <w:r w:rsidRPr="002E16D4">
        <w:rPr>
          <w:bCs/>
          <w:sz w:val="28"/>
          <w:szCs w:val="28"/>
        </w:rPr>
        <w:t>BASF</w:t>
      </w:r>
      <w:r w:rsidR="002E16D4" w:rsidRPr="002E16D4">
        <w:rPr>
          <w:sz w:val="28"/>
          <w:szCs w:val="28"/>
        </w:rPr>
        <w:t xml:space="preserve"> </w:t>
      </w:r>
      <w:r w:rsidRPr="002E16D4">
        <w:rPr>
          <w:sz w:val="28"/>
          <w:szCs w:val="28"/>
        </w:rPr>
        <w:t>активно участвует в развитии российского химического рынка. Инновационные решения концерна разработаны в тесном партнерстве с</w:t>
      </w:r>
      <w:r w:rsidR="002E16D4" w:rsidRPr="002E16D4">
        <w:rPr>
          <w:sz w:val="28"/>
          <w:szCs w:val="28"/>
        </w:rPr>
        <w:t xml:space="preserve"> </w:t>
      </w:r>
      <w:r w:rsidRPr="002E16D4">
        <w:rPr>
          <w:sz w:val="28"/>
          <w:szCs w:val="28"/>
        </w:rPr>
        <w:t>клиентами и всегда ориентированы на их нужды. Мы помогаем российским производителям</w:t>
      </w:r>
      <w:r w:rsidR="002E16D4" w:rsidRPr="002E16D4">
        <w:rPr>
          <w:sz w:val="28"/>
          <w:szCs w:val="28"/>
        </w:rPr>
        <w:t xml:space="preserve"> </w:t>
      </w:r>
      <w:r w:rsidRPr="002E16D4">
        <w:rPr>
          <w:sz w:val="28"/>
          <w:szCs w:val="28"/>
        </w:rPr>
        <w:t>повысить рентабельность за счет внедрения новых продуктов и технологий, совмещая экономический успех с защитой окружающей среды и социальной ответственностью.</w:t>
      </w:r>
      <w:r w:rsidR="002E16D4" w:rsidRPr="002E16D4">
        <w:rPr>
          <w:sz w:val="28"/>
          <w:szCs w:val="28"/>
        </w:rPr>
        <w:t xml:space="preserve"> </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xml:space="preserve">Основное сотрудничество ОАО «Татнефть» с предприятием </w:t>
      </w:r>
      <w:r w:rsidRPr="002E16D4">
        <w:rPr>
          <w:rStyle w:val="apple-style-span"/>
          <w:sz w:val="28"/>
          <w:szCs w:val="28"/>
          <w:lang w:val="en-US"/>
        </w:rPr>
        <w:t>BASF</w:t>
      </w:r>
      <w:r w:rsidRPr="002E16D4">
        <w:rPr>
          <w:rStyle w:val="apple-style-span"/>
          <w:sz w:val="28"/>
          <w:szCs w:val="28"/>
        </w:rPr>
        <w:t xml:space="preserve"> складывается в их обоюдном сотрудничестве в рамках «Нижнекамскнефтехим».</w:t>
      </w:r>
    </w:p>
    <w:p w:rsidR="00812A25" w:rsidRPr="002E16D4" w:rsidRDefault="00812A25" w:rsidP="002E16D4">
      <w:pPr>
        <w:widowControl w:val="0"/>
        <w:shd w:val="clear" w:color="000000" w:fill="auto"/>
        <w:spacing w:line="360" w:lineRule="auto"/>
        <w:ind w:firstLine="709"/>
        <w:jc w:val="both"/>
        <w:rPr>
          <w:rStyle w:val="apple-style-span"/>
          <w:sz w:val="28"/>
        </w:rPr>
      </w:pPr>
      <w:r w:rsidRPr="002E16D4">
        <w:rPr>
          <w:rStyle w:val="apple-style-span"/>
          <w:sz w:val="28"/>
          <w:szCs w:val="28"/>
        </w:rPr>
        <w:t>В 1997 году было принято решение о строительства нефтеперерабатывающего завода на территории Татарстана. Для реализации проекта было учреждено ОАО "Нижнекамский НПЗ", доли участия в котором распределились следующим образом: "Татнефть" - 63%, "Нижнекамскнефтехим" - 25%, "ТАИФ" - 7,5%, "Татнефтехиминвест-холдинг" - 2,5%, "Нефтек-техно" - 2%. Базой для создания НПЗ стала установка ЭЛОУ-АВТ, принадлежащая "ТАИФу".</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конце 2002 года был введен в действие базовый комплекс Нижнекамского НПЗ, включающий в себя установки первичной переработки нефти, гидроочистки средних дистиллятов, висбрекинга и производства дорожных битумов. Все оборудование являлось собственностью учредителей ОАО "Нижнекамский НПЗ" и передано предприятию в долгосрочную аренду.</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2000 году было учреждено ООО «Эластокам» – совместное предприятие дочерней компании BASF Elastogran GmbH и ОАО Нижнекамскнефтехим» по производству полиуретановых систем. В начале 2007 года произошло расширение производства в два раза, связанное с повышением спроса на производимую продукцию.</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2001 году в Липецке начал свою работу технический сервисный центр Pevicoat по производству полимерных материалов для окраски рулонного металла. В 2002 году дочерняя компания BASF – BASF Coatings , интересы которой в России и СНГ представляет ООО « БАСФ –Восток», открыла обучающий центр по применению автомобильных эмалей для конвейерной обработки.</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2008 году в Павловском Посаде был запущен завод по производству лакокрасочных материалов для автомобильного производства. Продукция завода поставляется как глобальным партнерам BASF – группам PSA , Ford , Volkswagen , так и местным производителям автомобилей, в том числе компаниям «ГАЗ», «АвтоВАЗ» и другим. Также в 2008 году было закончено строительства завода в Красногорске по производству автомобильных катализаторов.</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2006-2007 годах ООО « БАСФ–Восток» были открыты региональные представительства в Ростове-на-Дону, Екатеринбурге, Новосибирске,</w:t>
      </w:r>
      <w:r w:rsidR="002E16D4" w:rsidRPr="002E16D4">
        <w:rPr>
          <w:rStyle w:val="apple-style-span"/>
          <w:sz w:val="28"/>
          <w:szCs w:val="28"/>
        </w:rPr>
        <w:t xml:space="preserve"> </w:t>
      </w:r>
      <w:r w:rsidRPr="002E16D4">
        <w:rPr>
          <w:rStyle w:val="apple-style-span"/>
          <w:sz w:val="28"/>
          <w:szCs w:val="28"/>
        </w:rPr>
        <w:t>Самаре, Казани и Воронеже , а в Московской области был открыт учебный центр "Глазурит"</w:t>
      </w:r>
      <w:r w:rsidR="002E16D4" w:rsidRPr="002E16D4">
        <w:rPr>
          <w:rStyle w:val="apple-style-span"/>
          <w:sz w:val="28"/>
          <w:szCs w:val="28"/>
        </w:rPr>
        <w:t xml:space="preserve"> </w:t>
      </w:r>
      <w:r w:rsidRPr="002E16D4">
        <w:rPr>
          <w:rStyle w:val="apple-style-span"/>
          <w:sz w:val="28"/>
          <w:szCs w:val="28"/>
        </w:rPr>
        <w:t>для проведения тренингов и семинаров по технологиям авторемонтной покраски. «БАСФ – Восток» не только поставляет покрытия, но и оказывает техническую поддержку: на большинстве предприятий-клиентов компании («Автофрамос», Ford , GM -АвтоВАЗ) работают сервисные группы « БАСФ – Восток».</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Также BASF сотрудничает с предприятиями Татарстана в рамках договорных отношений с группой компаний «МИРРИКО», с которой было подписано соглашение о взаимовыгодном сотрудничестве между компаниями BASF и МИРРИКО, г. Казань. Соглашение было подписано в ходе рабочего визита в головной офис ГК МИРРИКО делегации концерна BASF в лице Михаила Городецкого, директора по продажам спецпродуктов в РФ и странах СНГ, и Сергея Плюхина, руководителя направления водообработки.</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Опыт предыдущих совместных проектов BASF с энергичной и растущей компанией МИРРИКО подтверждает нашу уверенность в успехе нашего сотрудничества и в будущем.</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xml:space="preserve">BASF, являясь одним из мировых лидеров химической отрасли, важнейшим направлением своей деятельности видит в постоянном поиске новых качественных партнерских отношений. BASF является надежным партнером и способствует успехам клиентов, ведущих свою деятельность в самых различных индустриях. Высококачественные продукты и «умные» системные разработки, предлагаемые концерном BASF, играют важную роль в решении многих задач, стоящих перед партнерами концерна», </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xml:space="preserve">Подписание стратегического соглашения между МИРРИКО и BASF поднимет планку качества оказания сервисных услуг для наших заказчиков еще на одну ступень вверх. </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ГК "МИРРИКО" - российская инженерно-сервисная группа компаний, оказывающая сервис на рынках нефтедобычи и водоподготовки в металлургии.</w:t>
      </w:r>
      <w:r w:rsidR="002E16D4" w:rsidRPr="002E16D4">
        <w:rPr>
          <w:rStyle w:val="apple-style-span"/>
          <w:sz w:val="28"/>
          <w:szCs w:val="28"/>
        </w:rPr>
        <w:t xml:space="preserve"> </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Основные направления деятельности:</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w:t>
      </w:r>
      <w:r w:rsidR="002E16D4" w:rsidRPr="002E16D4">
        <w:rPr>
          <w:rStyle w:val="apple-style-span"/>
          <w:sz w:val="28"/>
          <w:szCs w:val="28"/>
        </w:rPr>
        <w:t xml:space="preserve"> </w:t>
      </w:r>
      <w:r w:rsidRPr="002E16D4">
        <w:rPr>
          <w:rStyle w:val="apple-style-span"/>
          <w:sz w:val="28"/>
          <w:szCs w:val="28"/>
        </w:rPr>
        <w:t>Сервис в области подготовки нефти и увеличения срока службы технологического оборудования (ООО «Миррико»)</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Сервис буровых растворов (ООО «Сервис Буровых Растворов»</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Повышение нефтеотдачи пластов и химические методы интенсификации добычи нефти (ООО «Делика»)</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Сервис водооборотных систем (ООО «Химическая группа «Основа»)</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Разработка, производство и поставка химических продуктов (ООО «Миррико комплексное обеспечение», ООО «ОПУ-30»)</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Дата основания – 14 апреля 2000 года. Численность – более 600 человек. Управляющая компания «Миррико менеджмент» находится в г. Казань. Обособленные подразделения: Москва, Альметьевск, Липецк, Усинск, Красноярск, Нижневартовск, Самара.</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Научно-инжиниринговые центры, аналитические лаборатории: г. Казань, г. Москва.</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Производимая номенклатура химических реагентов – более 150 наименований.</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Основные клиенты и партнеры: ОАО «НК «Роснефть», ОАО «Газпром нефть», ОАО «ЛУКОЙЛ», ОАО «Татнефть» им.В.Д.Шашина, ОАО «НГК «Славнефть»,ОАО «АНК «Башнефть», ОАО «ТНК-ВР Холдинг», ОАО «УСИНСКГЕОНЕФТЬ», ОАО «НЛМК», ЗАО «ССК» и др.</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ООО "Химическая группа "Основа", образованная в 2004 году, представляет в ГК «МИРРИКО» сервис водооборотных систем. Основа деятельности данного направления – разработка и внедрение эффективных химических решений для реагентной обработки водооборотных циклов промышленных предприятий.</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ХГ "Основа" проводит следующие виды работ:</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обследование системы водоснабжения предприятия с целью изучения состояния и технологических особенностей водооборотных циклов.</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разработка по результатам обследования научно обоснованных программ реагентной обработки воды для применения в конкретном водооборотном цикле.</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проведение опытно-промышленных испытаний реагентов для водоподготовки.</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поставка, монтаж и дальнейшее постоянное сервисное обслуживание дозирующих устройств и установок, осуществляемое силами сервисных инженеров компании.</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собственное производство химических продуктов и их своевременную поставку.</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постоянный, проводимый совместно с заказчиком, мониторинг.</w:t>
      </w:r>
      <w:r w:rsidR="002E16D4" w:rsidRPr="002E16D4">
        <w:rPr>
          <w:rStyle w:val="apple-style-span"/>
          <w:sz w:val="28"/>
          <w:szCs w:val="28"/>
        </w:rPr>
        <w:t xml:space="preserve"> </w:t>
      </w:r>
    </w:p>
    <w:p w:rsidR="00812A25" w:rsidRPr="002E16D4" w:rsidRDefault="00812A25"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В структуру компании входит научно-инжиниринговый центр и химическая лаборатория сервиса водооборотных систем. В линейке продуктов ООО "ХГ "Основа" имеется более 25 реагентов собственного производства для обработки водооборотных систем промышленного назначения.</w:t>
      </w:r>
    </w:p>
    <w:p w:rsidR="00225C80" w:rsidRPr="002E16D4" w:rsidRDefault="00225C80" w:rsidP="002E16D4">
      <w:pPr>
        <w:widowControl w:val="0"/>
        <w:shd w:val="clear" w:color="000000" w:fill="auto"/>
        <w:spacing w:line="360" w:lineRule="auto"/>
        <w:ind w:firstLine="709"/>
        <w:jc w:val="both"/>
        <w:rPr>
          <w:sz w:val="28"/>
          <w:szCs w:val="28"/>
        </w:rPr>
      </w:pPr>
    </w:p>
    <w:p w:rsidR="005C012A" w:rsidRPr="002E16D4" w:rsidRDefault="005C012A" w:rsidP="002E16D4">
      <w:pPr>
        <w:widowControl w:val="0"/>
        <w:shd w:val="clear" w:color="000000" w:fill="auto"/>
        <w:spacing w:line="360" w:lineRule="auto"/>
        <w:ind w:firstLine="709"/>
        <w:jc w:val="both"/>
        <w:rPr>
          <w:b/>
          <w:sz w:val="28"/>
          <w:szCs w:val="28"/>
        </w:rPr>
      </w:pPr>
      <w:bookmarkStart w:id="6" w:name="_Toc247027671"/>
      <w:r w:rsidRPr="002E16D4">
        <w:rPr>
          <w:b/>
          <w:sz w:val="28"/>
          <w:szCs w:val="28"/>
        </w:rPr>
        <w:t>2.2 Значение и роль деятельности совместных предприятий в НГХК РТ</w:t>
      </w:r>
      <w:bookmarkEnd w:id="6"/>
    </w:p>
    <w:p w:rsidR="003E530D" w:rsidRPr="002E16D4" w:rsidRDefault="003E530D" w:rsidP="002E16D4">
      <w:pPr>
        <w:widowControl w:val="0"/>
        <w:shd w:val="clear" w:color="000000" w:fill="auto"/>
        <w:spacing w:line="360" w:lineRule="auto"/>
        <w:ind w:firstLine="709"/>
        <w:jc w:val="both"/>
        <w:rPr>
          <w:sz w:val="28"/>
          <w:szCs w:val="28"/>
        </w:rPr>
      </w:pPr>
    </w:p>
    <w:p w:rsid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На территории Татарстана действует около 20 совместных предприятий с участием немецкого капитала. Аккредитовано 6 представительств компаний ФРГ, среди которых такие мировые лидеры, как БАСФ, Байер.</w:t>
      </w:r>
    </w:p>
    <w:p w:rsid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Создано совместное швейцарско-татарстанское предприятие "Голубая Кама".</w:t>
      </w:r>
      <w:r w:rsidR="002E16D4" w:rsidRPr="002E16D4">
        <w:rPr>
          <w:rStyle w:val="apple-converted-space"/>
          <w:sz w:val="28"/>
          <w:szCs w:val="28"/>
        </w:rPr>
        <w:t xml:space="preserve"> </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xml:space="preserve">В 1998 году </w:t>
      </w:r>
      <w:r w:rsidR="00C755A2" w:rsidRPr="002E16D4">
        <w:rPr>
          <w:rStyle w:val="apple-style-span"/>
          <w:sz w:val="28"/>
          <w:szCs w:val="28"/>
        </w:rPr>
        <w:t xml:space="preserve">было </w:t>
      </w:r>
      <w:r w:rsidRPr="002E16D4">
        <w:rPr>
          <w:rStyle w:val="apple-style-span"/>
          <w:sz w:val="28"/>
          <w:szCs w:val="28"/>
        </w:rPr>
        <w:t>подписано соглашение с шведской фирмой "Ericsson" с целью организации системы транкинговой связи EDACS с большим количеством абонентов, создание республиканской телефонной сети NMT-USO и крупнейшей в России сети GSM-GOO.</w:t>
      </w:r>
    </w:p>
    <w:p w:rsidR="00412B73" w:rsidRPr="002E16D4" w:rsidRDefault="00C755A2" w:rsidP="002E16D4">
      <w:pPr>
        <w:widowControl w:val="0"/>
        <w:shd w:val="clear" w:color="000000" w:fill="auto"/>
        <w:spacing w:line="360" w:lineRule="auto"/>
        <w:ind w:firstLine="709"/>
        <w:jc w:val="both"/>
        <w:rPr>
          <w:sz w:val="28"/>
          <w:szCs w:val="28"/>
        </w:rPr>
      </w:pPr>
      <w:r w:rsidRPr="002E16D4">
        <w:rPr>
          <w:rStyle w:val="apple-style-span"/>
          <w:sz w:val="28"/>
          <w:szCs w:val="28"/>
        </w:rPr>
        <w:t>В</w:t>
      </w:r>
      <w:r w:rsidR="003C4590" w:rsidRPr="002E16D4">
        <w:rPr>
          <w:rStyle w:val="apple-style-span"/>
          <w:sz w:val="28"/>
          <w:szCs w:val="28"/>
        </w:rPr>
        <w:t xml:space="preserve"> Татарстане</w:t>
      </w:r>
      <w:r w:rsidRPr="002E16D4">
        <w:rPr>
          <w:rStyle w:val="apple-style-span"/>
          <w:sz w:val="28"/>
          <w:szCs w:val="28"/>
        </w:rPr>
        <w:t xml:space="preserve"> был</w:t>
      </w:r>
      <w:r w:rsidR="003C4590" w:rsidRPr="002E16D4">
        <w:rPr>
          <w:rStyle w:val="apple-style-span"/>
          <w:sz w:val="28"/>
          <w:szCs w:val="28"/>
        </w:rPr>
        <w:t xml:space="preserve"> создан "Шведский центр" - сервисная структура, обеспечивающая развитие контактов между представителями малого и среднего бизнеса России и Швеции.</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ОАО "Нижнекамскнефтехим" имеет партнерские отношения с шведско-швейцарским концерном "АББ" -</w:t>
      </w:r>
      <w:r w:rsidR="002E16D4" w:rsidRPr="002E16D4">
        <w:rPr>
          <w:rStyle w:val="apple-converted-space"/>
          <w:sz w:val="28"/>
          <w:szCs w:val="28"/>
        </w:rPr>
        <w:t xml:space="preserve"> </w:t>
      </w:r>
      <w:r w:rsidRPr="002E16D4">
        <w:rPr>
          <w:rStyle w:val="apple-style-span"/>
          <w:sz w:val="28"/>
          <w:szCs w:val="28"/>
        </w:rPr>
        <w:t>"АББ Луммус Глобал", предусматривающие совместную организацию комплекса глубокой переработки нефти и модернизацию завода по производству этилена.</w:t>
      </w:r>
    </w:p>
    <w:p w:rsid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Компания "Ericsson" является одним из поставщиков оборудования для ГУП "УЭС Таттелеком", ОАО "Таиф-Телком", ОАО "Татинком Т".</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В свободной экономической зоне Татарстана "Алабуга" организовано производство автобусов "Скан ТАТ - 5226" ("Барс") на шасси "Камаза" с двигателями "Вольво".</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Предприятия Швеции "Volvo Truck" и "Scania" поставляют на предприятия Татарстана легкие грузовые автомобили.</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Перспективными направлениями взаимодействия с шведскими фирмами являются: развитие сотрудничества в автомобилестроении - с концернами "Вольво" и "Скания"; в области энергетики - с концерном АББ; в переработке молочной продукции - с фирмой "Альфа Лаваль Агри", а также о организация подготовки управленческих кадров в Швеции.</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Большое значение для Татарстана имеет соглашение с Финляндией о расширении и углублении сотрудничества в области внешнеэкономических связей, в соответствии с которым уже подписаны три крупных торговых контракта о поставках в Финляндию нефти и нефтепродуктов.</w:t>
      </w:r>
    </w:p>
    <w:p w:rsid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В последнее время развивается сотрудничество с финской компанией "Борстар" в области производства полиэтилена по новой технологии, которая может дать мощный толчок расширению химического комплекса Татарстана.</w:t>
      </w:r>
      <w:r w:rsidR="002E16D4" w:rsidRPr="002E16D4">
        <w:rPr>
          <w:rStyle w:val="apple-converted-space"/>
          <w:sz w:val="28"/>
          <w:szCs w:val="28"/>
        </w:rPr>
        <w:t xml:space="preserve"> </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Перспективными направлениями сотрудничества являются использование финских технологий энергосбережения, сотрудничество в области связи и телекоммуникаций, совместное развитие туристического бизнеса.</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xml:space="preserve">Татарстан </w:t>
      </w:r>
      <w:r w:rsidR="00C755A2" w:rsidRPr="002E16D4">
        <w:rPr>
          <w:rStyle w:val="apple-style-span"/>
          <w:sz w:val="28"/>
          <w:szCs w:val="28"/>
        </w:rPr>
        <w:t xml:space="preserve">в начале 2000-х </w:t>
      </w:r>
      <w:r w:rsidRPr="002E16D4">
        <w:rPr>
          <w:rStyle w:val="apple-style-span"/>
          <w:sz w:val="28"/>
          <w:szCs w:val="28"/>
        </w:rPr>
        <w:t>заключил соглашение и с французскими фирмами "Сюкен", "Маримпекс" о предоставлении банковского кредита для развития нефтяной и нефтеперерабатывающей, а также сахарной промышленности и поставок товаров народного потребления.</w:t>
      </w:r>
      <w:r w:rsidR="002E16D4" w:rsidRPr="002E16D4">
        <w:rPr>
          <w:rStyle w:val="apple-converted-space"/>
          <w:sz w:val="28"/>
          <w:szCs w:val="28"/>
        </w:rPr>
        <w:t xml:space="preserve"> </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В перспективе предусматривается создать совместное предприятие в пищевой и легкой промышленности с участием итальянского капитала.</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Итальянская фирма "Фата" создает совместное предприятие по производству отопительных котлов в СЭЗ "Алабуга".</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Для повышения эффективности внешнеэкономических связей с европейскими странами необходимо решить целый ряд неотложных проблем, в том числе:</w:t>
      </w:r>
      <w:r w:rsidR="002E16D4" w:rsidRPr="002E16D4">
        <w:rPr>
          <w:rStyle w:val="apple-converted-space"/>
          <w:sz w:val="28"/>
          <w:szCs w:val="28"/>
        </w:rPr>
        <w:t xml:space="preserve"> </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создать крупные оптовые базы и компании, специализирующиеся на импорте товаров по широкой номенклатуре;</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изменить структуру экспорта за счет увеличения в нем доли продукции машиностроения и нефтепереработки;</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обеспечить размещение информации о предприятиях Татарстана в электронных базах данных Международной сети ООН для получения инвестиционных предложений от зарубежных стран;</w:t>
      </w:r>
    </w:p>
    <w:p w:rsidR="00412B73" w:rsidRPr="002E16D4" w:rsidRDefault="003C4590" w:rsidP="002E16D4">
      <w:pPr>
        <w:widowControl w:val="0"/>
        <w:shd w:val="clear" w:color="000000" w:fill="auto"/>
        <w:spacing w:line="360" w:lineRule="auto"/>
        <w:ind w:firstLine="709"/>
        <w:jc w:val="both"/>
        <w:rPr>
          <w:sz w:val="28"/>
          <w:szCs w:val="28"/>
        </w:rPr>
      </w:pPr>
      <w:r w:rsidRPr="002E16D4">
        <w:rPr>
          <w:rStyle w:val="apple-style-span"/>
          <w:sz w:val="28"/>
          <w:szCs w:val="28"/>
        </w:rPr>
        <w:t>- расширить государственную поддержку экспорта наукоемкой продукции, производимой на совместных предприятиях с участием иностранного капитала;</w:t>
      </w:r>
    </w:p>
    <w:p w:rsidR="003C4590" w:rsidRPr="002E16D4" w:rsidRDefault="003C4590" w:rsidP="002E16D4">
      <w:pPr>
        <w:widowControl w:val="0"/>
        <w:shd w:val="clear" w:color="000000" w:fill="auto"/>
        <w:spacing w:line="360" w:lineRule="auto"/>
        <w:ind w:firstLine="709"/>
        <w:jc w:val="both"/>
        <w:rPr>
          <w:rStyle w:val="apple-style-span"/>
          <w:sz w:val="28"/>
          <w:szCs w:val="28"/>
        </w:rPr>
      </w:pPr>
      <w:r w:rsidRPr="002E16D4">
        <w:rPr>
          <w:rStyle w:val="apple-style-span"/>
          <w:sz w:val="28"/>
          <w:szCs w:val="28"/>
        </w:rPr>
        <w:t>- усовершенствовать практику размещения государственных заказов и предоставления гарантий иностранным инвесторам.</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Совместное предприятие - относительно новая организационно-социальная форма международного предпринимательства. Совместным предприятием принято называть такую форму хозяйственного и правового сотрудничества с иностранным партнером, при которой создается общая собственность на материальные и финансовые ресурсы, используемые для выполнения производственных, научно-технических, внешнеторговых и других функций.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Характерной особенностью СП является и то, что производимые товары и услуги находятся в общей собственности отечественного и иностранного партнеров. Реализация всех видов продукции производится как в стране базирования СП, так и за рубежом. По данным оксфордского журнала, 45% иностранных участников СП в России намерены закрепить свои позиции сейчас в расчете на большую деятельность в будущем, 25% стремятся использовать дешевую и хорошо образованную рабочую силу, 20% заинтересованы в обширном российском рынке, а 10% хотят иметь доступ к местным энергоресурсам.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Совместное предпринимательство способствует вхождению страны в систему мирового экономического хозяйства, а также играет значительную роль в формировании рыночной инфраструктуры, для СП характерны более передовая технология, высокая производительность труда, высокая отдача прибылей и высокий уровень заработной платы. Приток иностранных инвестиций в СП может стать одним из возможных для России способов сосредоточения материальных и финансовых средств в направлениях, обеспечивающих ускорение научно-технического прогресса. Также повышает их конкурентоспособность. СП способствует ликвидации уже имеющейся безработицы, возникающей в связи со структурной перестройкой народного хозяйства и будущей безработицей при переходе к рынку, в поступлении доходов от деятельности СП в центральный бюджет, в местный орган власти в форме налогов и платы за использование ресурсов. СП также могли бы способствовать увеличению производства дефицитных товаров, в том числе товаров народного потребления. В ряде случаев производство товаров на СП далее при импорте некоторых деталей и узлов для России будет более предпочтительным, чем импорт готовых изделий, ибо затраты валюты будут намного менее. Все эти факторы несомненно положительно влияют на российскую экономику.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Российский емкий рынок относительно дешевого сырья и не охваченный рынок потребления. Это делает российскую экономику привлекательной для иностранных инвесторов. Но существует проблемы СП в российской экономике: Несовершенство российского законодательства. Не обошла эта проблема стороной и процедуру оформления иностранных инвестиций. То же самое относится и к налоговым законам - они сравнительно высоки, а инвестиционные льготы ограничены и невелики, местное кредитование плохо организовано, порой до полного его отсутствия, нет доступа к фондовой деятельности, информация о потенциальных точках вложения капитала также труднодоступна. Основной же проблемой является, конечно, недостаточное страхование от политического и экономического риска. Большинство иностранных предпринимателей, не желая рисковать большими суммами, лишь формируют структуры для своей предпринимательской деятельности, не наполняя их финансовыми средствами, выжидая, когда ситуация будет стабильной. Для наиболее полного и эффективного привлечения инвестиций иностранного капитала, создания совместных предприятий существует множество преград, и прежде всего - в виде политической, экономической и социальной нестабильности в стране, затянувшиеся более чем на 15 лет экономические преобразования. Большинство созданных на территории России СП работают в условиях более или менее развитых товарно-денежных отношений. Нельзя с определенной точностью и заранее предсказать конъюнктуру рынка, неизвестно количество реальных и потенциальных потребителей и их потребности, трудно предугадать динамику стоимости ценных бумаг, недвижимого имущества и т.д. Поэтому риск связан с любым видом деятельности на СП. Во внутрифирменном управлении риск связан с чисто человеческими чертами (персональный риск), с особенностями поведения менеджера в денежных ситуациях (деловой риск) и взаимодействием менеджеров в управленческой команде организации (организационный риск).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Персональный риск зависит от того, что разные люди по разному оценивают результативность будущих событий. Они склонны судить о возможности таких событий потом, исходя из личного опыта насколько часто с ними сталкивались, поэтому чрезмерно доверяют своим суждениям. Деловой риск обусловлен влиянием на бизнес изменчивости цен, спроса, уровня прибыли, действия конкурентов. Влияют также экономические колебания и не предвиденные политические события, способные вызывать правовые изменения.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Такой риск присутствует на всех этапах бизнеса. Организационный риск обусловлен сложностью взаимодействия людей в управленческой команде и степенью соответствия их персональных и деловых характеристик к выполняемым обязанностям.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 xml:space="preserve">Негативное влияние социально- экономической среды проявляется в нехватке квалифицированной рабочей силы, колебаниях цен, процентов за кредит, стоимости сырья, оборудования и т.п. </w:t>
      </w:r>
    </w:p>
    <w:p w:rsidR="007D17AA" w:rsidRPr="002E16D4" w:rsidRDefault="007D17AA" w:rsidP="002E16D4">
      <w:pPr>
        <w:widowControl w:val="0"/>
        <w:shd w:val="clear" w:color="000000" w:fill="auto"/>
        <w:spacing w:line="360" w:lineRule="auto"/>
        <w:ind w:firstLine="709"/>
        <w:jc w:val="both"/>
        <w:rPr>
          <w:sz w:val="28"/>
          <w:szCs w:val="28"/>
        </w:rPr>
      </w:pPr>
      <w:r w:rsidRPr="002E16D4">
        <w:rPr>
          <w:sz w:val="28"/>
          <w:szCs w:val="28"/>
        </w:rPr>
        <w:t>Для бизнеса, ориентированного на несбалансированность рынка, негативные факторы социально-экономической и политическо-правовой среды, своевременный учет их влияние помогает ослабить несовершенное законодательство и возможность подкупа чиновников местных властей. К сожалению, многочисленные внешнеэкономические запреты и ограничения, существующие в Российском Законодательстве, легко обходятся с помощью взяток или "ухода в тень". Для того чтобы привлечь в Россию действительно перспективные, высококачественные и стабильные инвестиции, необходимо осуществить ряд радикальных мер. Во-первых, следует установить экономическую стабильность в стране путем введения эффективного налогообложения, и режима внешней торговли. Во-вторых, стабилизировать законодательные акты, регулирующие предпринимательскую деятельность. В-третьих, организационно способствовать иностранным инвесторам в процессе создания и регистрации совместных предприятий. И в-четвертых, совершенствовать методы внутрифирменного управления (в том числе управления персоналом), что безусловно будет способствовать рыночной устойчивости совместных предприятий. Опыт успешных СП, накопленный за последнее десятилетие, необходимо изучать, методически обобщать и сделать достоянием научной и бизнес-общественности.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Для осуществления иностранными лицами инвестиционной деятельности в числе прочих используется такая форма, как совместное предприятие. Широкое распространение совместных предприятий в мире, особенно в развивающихся странах, объясняется тем, что все участники подобных проектов извлекают из участия в них определенные выгоды.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частности, Россия в качестве "принимающей" стороны получает доступ к новым технологиям; увеличивает объем экспорта своей продукции, ставшей конкурентоспособной на мировом рынке товаров; повышает квалификацию своих кадров в области производства и управления; успешно проводит замещение импорта; приобретает иностранную валюту; привлекает в экономику инвестиции и активно развивает торговлю с развитыми странами.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Иностранному лицу создание совместного предприятия позволяет, главным образом, снизить предпринимательские риски благодаря сотрудничеству с местным партнером, который может обеспечить доступ к местным ресурсам, упростить экспорт выпускаемой продукции, облегчить получение необходимых разрешений и урегулирование споров с местными властями.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Заинтересованы в создании совместных предприятий и государства - как принимающее, так и государство иностранного инвестора. Первое получает прямые иностранные инвестиции в свою экономику, а второе - доходы.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экономической литературе выделяют три группы доводов (мотивов) в пользу создания международных совместных предприятий:</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Во-первых, внутренние мотивы: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разделение риска;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финансирование для восполнения дебиторских возможностей фирмы;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экономия на масштабах производства;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объединение каналов распространения и разделение административных расходов;</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достижение режима наибольшего благоприятствования;</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разделение расходов на научные разработки;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изучение новых методов управления;</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ускоренное проникновение на зарубежные рынки;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расширение доступа к местным людским ресурсам;</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расширение знаний о культуре, экономике и политике;</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объединение ресурсов, имеющих меньшую ценность по отдельности, чем вместе;</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организация обучения персонала;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снижение контрактных расходов.</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Во-вторых, внешние мотивы: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снижение конкуренции за счет преимуществ лидера;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ослабление политической напряженности;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требования местного правительства;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создание более эффективной конкуренции.</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В-третьих, стратегические мотивы:</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возможность ведения бизнеса в стране в будущем;</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трансфер технологий;</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 диверсификация производства.</w:t>
      </w:r>
    </w:p>
    <w:p w:rsidR="007D17AA" w:rsidRPr="002E16D4" w:rsidRDefault="007D17AA"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Принимая во внимание все положительные стороны подобного сотрудничества, нельзя забывать и о том, что принимающее государство, участвуя вместе с иностранным инвестором в создании совместного предприятия и имея долю в его уставном капитале, вправе влиять на деятельность этого предприятия. Государство может требовать приобретения продукции местного производства, привлечения местной рабочей силы и местных управленцев, налагать иные ограничения на функционирование совместного предприятия. В этом таится серьезная опасность для иностранного инвестора.</w:t>
      </w:r>
    </w:p>
    <w:p w:rsidR="007D17AA" w:rsidRPr="002E16D4" w:rsidRDefault="007D17AA" w:rsidP="002E16D4">
      <w:pPr>
        <w:widowControl w:val="0"/>
        <w:shd w:val="clear" w:color="000000" w:fill="auto"/>
        <w:spacing w:line="360" w:lineRule="auto"/>
        <w:ind w:firstLine="709"/>
        <w:jc w:val="both"/>
        <w:rPr>
          <w:sz w:val="28"/>
          <w:szCs w:val="28"/>
        </w:rPr>
      </w:pPr>
    </w:p>
    <w:p w:rsidR="005C012A" w:rsidRPr="002E16D4" w:rsidRDefault="002E16D4" w:rsidP="002E16D4">
      <w:pPr>
        <w:widowControl w:val="0"/>
        <w:shd w:val="clear" w:color="000000" w:fill="auto"/>
        <w:spacing w:line="360" w:lineRule="auto"/>
        <w:ind w:firstLine="709"/>
        <w:jc w:val="both"/>
        <w:rPr>
          <w:b/>
          <w:sz w:val="28"/>
          <w:szCs w:val="28"/>
        </w:rPr>
      </w:pPr>
      <w:r>
        <w:rPr>
          <w:sz w:val="28"/>
          <w:szCs w:val="28"/>
        </w:rPr>
        <w:br w:type="page"/>
      </w:r>
      <w:bookmarkStart w:id="7" w:name="_Toc247027672"/>
      <w:r w:rsidR="005C012A" w:rsidRPr="002E16D4">
        <w:rPr>
          <w:b/>
          <w:sz w:val="28"/>
          <w:szCs w:val="28"/>
        </w:rPr>
        <w:t>Заключение</w:t>
      </w:r>
      <w:bookmarkEnd w:id="7"/>
    </w:p>
    <w:p w:rsidR="00E37DBC" w:rsidRPr="002E16D4" w:rsidRDefault="00E37DBC" w:rsidP="002E16D4">
      <w:pPr>
        <w:widowControl w:val="0"/>
        <w:shd w:val="clear" w:color="000000" w:fill="auto"/>
        <w:spacing w:line="360" w:lineRule="auto"/>
        <w:ind w:firstLine="709"/>
        <w:jc w:val="both"/>
        <w:rPr>
          <w:sz w:val="28"/>
          <w:szCs w:val="28"/>
        </w:rPr>
      </w:pP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заключение данной работы необходимо отметить ряд выводов, в условиях проведения экономической реформы, ориентированной на развитие глубоких рыночных отношений, в нашей стране возникли различные виды собственности: частная, реальная кооперативная, акционерные предприятия, товарищества, арендные предприятия, муниципальные формы собственности и др. Среди них определенное место заняли и совместные предприятия (СП), призванные способствовать развитию отечественной экономики.</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СП – относительно новая организационно-социальная форма международного предпринимательства. Совместным предприятием принято называть такую форму хозяйственного и правового сотрудничества с</w:t>
      </w:r>
      <w:r w:rsidR="002E16D4" w:rsidRPr="002E16D4">
        <w:rPr>
          <w:sz w:val="28"/>
          <w:szCs w:val="28"/>
        </w:rPr>
        <w:t xml:space="preserve"> </w:t>
      </w:r>
      <w:r w:rsidRPr="002E16D4">
        <w:rPr>
          <w:sz w:val="28"/>
          <w:szCs w:val="28"/>
        </w:rPr>
        <w:t>иностранным партнером, при которой создается общая собственность на материальные и финансовые ресурсы, используемые для выполнения производственных, научно-технических, внешнеторговых и других функций. Характерной особенностью СП является и то, что производимые товары и услуги находятся в общей собственности отечественного и иностранного партнеров. Реализация всех видов продукции производится как в стране базирования СП, так и за рубежом.</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Существует два схожих понятия: "смешанное" и "совместное" предприятие. Под "смешанным", в отличие от "совместного", понимают отечественное предприятие, образованное двумя или несколькими хозяйствующими субъектами одной страны. Например, смешанными являются государственно-частные, муниципально - частные и другие национальные предприятия. Напротив, совместные предприятия – это хозяйствующие единицы, созданные собственниками разных стран.</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Кроме совместных предприятий, на территории России появились хозяйствующие субъекты, которые полностью принадлежат иностранным владельцам (ИНП), а также предприятия с иностранными инвестициями (ПИИ) – понятие, охватывающее как совместные предприятия, так и фирмы с исключительно иностранными инвестициями.</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Распространение совместных предприятий поставило вопрос об установлении их социальной сущности. Нет никаких трудностей в решении этого вопроса в том случае, когда в совместном предприятии объединяются материальные и финансовые средства однородных по своему социальному статусу собственников. Однако когда в СП вкладываются средства</w:t>
      </w:r>
      <w:r w:rsidR="002E16D4" w:rsidRPr="002E16D4">
        <w:rPr>
          <w:sz w:val="28"/>
          <w:szCs w:val="28"/>
        </w:rPr>
        <w:t xml:space="preserve"> </w:t>
      </w:r>
      <w:r w:rsidRPr="002E16D4">
        <w:rPr>
          <w:sz w:val="28"/>
          <w:szCs w:val="28"/>
        </w:rPr>
        <w:t>разных собственников, то в этом случае в нем действуют две разные по своему содержанию формы собственности, происходит их объединение и образование на этой базе совместной формы собственности, совладельцы которой, однако, сохраняют свои права как на внесенную ими часть материальных и финансовых средств в общий котел, так и на соответствующую этой доле часть доходов от реализации произведенных товаров и услуг. Следовательно, совместный характер собственности и является одной из характерных черт СП:</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совместные предприятия представляют собой специфический вид собственности, возникающий в ходе развития международного экономического сотрудничества.</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Развитие международных экономических отношений посредством организации международной кооперации производства, в том числе и через совместные предприятия в последнее десятилетие приобретает все большее распространение. Одним из обстоятельств, побуждающих к этому, является невозможность решить все проблемы участия страны в международных экономических отношениях путем развития МРТ (международное разделение труда).</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СП на территории России образуются с участием одной или нескольких иностранных фирм и компаний и такого же числа отечественных предприятий, объединений и других организаций, являющихся юридическими лицами. На территории России могут быть созданы СП различных форм.</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 зависимости от характера возникновения прежде всего выделяют учреждение нового предприятия с определенным долевым участием иностранного капитала. При этом может быть предусмотрено образование филиалов или дочерних компаний вновь формируемого совместного предприятия.</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Чаще всего совместные</w:t>
      </w:r>
      <w:r w:rsidR="002E16D4" w:rsidRPr="002E16D4">
        <w:rPr>
          <w:sz w:val="28"/>
          <w:szCs w:val="28"/>
        </w:rPr>
        <w:t xml:space="preserve"> </w:t>
      </w:r>
      <w:r w:rsidRPr="002E16D4">
        <w:rPr>
          <w:sz w:val="28"/>
          <w:szCs w:val="28"/>
        </w:rPr>
        <w:t>предприятия возникают путем вовлечения иностранного капитала в деятельность по расширению масштабов производства и повышению эффективности уже существующих предприятий и объединений. Это делается либо через вклад иностранным предпринимателем определенной доли в общий капитал, либо посредством приобретения некоторого количества акций функционирующего предприятия, либо через покупку имущества российской фирмы.</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Возникшие таким путем СП, как правило, представляют собой инвестиционный контракт, заключенный партнерами по поводу сооружения капиталоемких объектов — гостиниц, офисов, промышленных предприятий или отдельных производств, предусматривающих использование оборудования иностранного инвестора. Договор о совместной деятельности предусматривает регулирование таких вопросов совместной деятельности как определение масштабов производства, раздела и сбыта продукции, порядок выплаты налогов, систему управления и сроки сотрудничества.</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Создание новых предприятий или значительное расширение существующих нередко требует крупных финансовых ресурсов, которых может и не быть у участников этого процесса. Тогда к делу подключаются инвестиционные банки. Они могут финансировать создание проекта от стадии проектирования до его пуска. Проектное финансирование давно применяется промышленно развитыми странами при сооружении предприятий в развивающихся государствах. Суть его состоит в том, что иностранное финансовое учреждение без гарантий местных правительств или банков предоставляет займы только жизнеспособным проектам, реализация которых обеспечит выплату займа и процентов по нему. Чтобы не оказаться в проигрыше, финансовые советники кредиторов проекта тщательно изучают его экономические параметры и осуществляют контроль вплоть до окончания строительства. Это гарантирует финансовое обеспечение объекта в течении всего срока его сооружения и ускоряет завершение строительства.</w:t>
      </w:r>
    </w:p>
    <w:p w:rsidR="00E37DBC" w:rsidRPr="002E16D4" w:rsidRDefault="00E37DBC" w:rsidP="002E16D4">
      <w:pPr>
        <w:widowControl w:val="0"/>
        <w:shd w:val="clear" w:color="000000" w:fill="auto"/>
        <w:autoSpaceDE w:val="0"/>
        <w:autoSpaceDN w:val="0"/>
        <w:adjustRightInd w:val="0"/>
        <w:spacing w:line="360" w:lineRule="auto"/>
        <w:ind w:firstLine="709"/>
        <w:jc w:val="both"/>
        <w:rPr>
          <w:sz w:val="28"/>
          <w:szCs w:val="28"/>
        </w:rPr>
      </w:pPr>
      <w:r w:rsidRPr="002E16D4">
        <w:rPr>
          <w:sz w:val="28"/>
          <w:szCs w:val="28"/>
        </w:rPr>
        <w:t>С организационной точки зрения совместные предприятия могут выступать в одно-заводских и многозаводских формах. Напомним, что среди одно-заводских форм предприятий, принанимающих участие в международных экономических отношениях, имеются малые, средние и крупные</w:t>
      </w:r>
      <w:r w:rsidR="002E16D4" w:rsidRPr="002E16D4">
        <w:rPr>
          <w:sz w:val="28"/>
          <w:szCs w:val="28"/>
        </w:rPr>
        <w:t xml:space="preserve"> </w:t>
      </w:r>
      <w:r w:rsidRPr="002E16D4">
        <w:rPr>
          <w:sz w:val="28"/>
          <w:szCs w:val="28"/>
        </w:rPr>
        <w:t>предприятия , а в группе многозаводских предприятия – тресты, комбинаты, концерны и другие производственные объединения.</w:t>
      </w:r>
      <w:r w:rsidR="002E16D4" w:rsidRPr="002E16D4">
        <w:rPr>
          <w:sz w:val="28"/>
          <w:szCs w:val="28"/>
        </w:rPr>
        <w:t xml:space="preserve"> </w:t>
      </w:r>
      <w:r w:rsidRPr="002E16D4">
        <w:rPr>
          <w:sz w:val="28"/>
          <w:szCs w:val="28"/>
        </w:rPr>
        <w:t xml:space="preserve">Но в России в настоящее время СП образуются преимущественно в разных одно-заводских формах, особенно в форме малых и средних предприятий. </w:t>
      </w:r>
    </w:p>
    <w:p w:rsidR="00CE1160" w:rsidRDefault="00CE1160" w:rsidP="002E16D4">
      <w:pPr>
        <w:widowControl w:val="0"/>
        <w:shd w:val="clear" w:color="000000" w:fill="auto"/>
        <w:spacing w:line="360" w:lineRule="auto"/>
        <w:ind w:firstLine="709"/>
        <w:jc w:val="both"/>
        <w:rPr>
          <w:sz w:val="28"/>
          <w:szCs w:val="28"/>
        </w:rPr>
      </w:pPr>
      <w:bookmarkStart w:id="8" w:name="_Toc247027673"/>
    </w:p>
    <w:p w:rsidR="00CB3C66" w:rsidRPr="00CE1160" w:rsidRDefault="00CE1160" w:rsidP="002E16D4">
      <w:pPr>
        <w:widowControl w:val="0"/>
        <w:shd w:val="clear" w:color="000000" w:fill="auto"/>
        <w:spacing w:line="360" w:lineRule="auto"/>
        <w:ind w:firstLine="709"/>
        <w:jc w:val="both"/>
        <w:rPr>
          <w:b/>
          <w:sz w:val="28"/>
          <w:szCs w:val="28"/>
        </w:rPr>
      </w:pPr>
      <w:r>
        <w:rPr>
          <w:sz w:val="28"/>
          <w:szCs w:val="28"/>
        </w:rPr>
        <w:br w:type="page"/>
      </w:r>
      <w:r w:rsidR="005C012A" w:rsidRPr="00CE1160">
        <w:rPr>
          <w:b/>
          <w:sz w:val="28"/>
          <w:szCs w:val="28"/>
        </w:rPr>
        <w:t>Список использованной литературы</w:t>
      </w:r>
      <w:bookmarkEnd w:id="8"/>
    </w:p>
    <w:p w:rsidR="00AD1411" w:rsidRPr="002E16D4" w:rsidRDefault="00AD1411" w:rsidP="002E16D4">
      <w:pPr>
        <w:widowControl w:val="0"/>
        <w:shd w:val="clear" w:color="000000" w:fill="auto"/>
        <w:spacing w:line="360" w:lineRule="auto"/>
        <w:ind w:firstLine="709"/>
        <w:jc w:val="both"/>
        <w:rPr>
          <w:sz w:val="28"/>
          <w:szCs w:val="28"/>
        </w:rPr>
      </w:pP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А</w:t>
      </w:r>
      <w:r w:rsidRPr="002E16D4">
        <w:rPr>
          <w:iCs/>
          <w:sz w:val="28"/>
          <w:szCs w:val="28"/>
        </w:rPr>
        <w:t>мельченко А.В., Лаптев Н.В., Синицын М.П.</w:t>
      </w:r>
      <w:r w:rsidR="002E16D4" w:rsidRPr="002E16D4">
        <w:rPr>
          <w:sz w:val="28"/>
          <w:szCs w:val="28"/>
        </w:rPr>
        <w:t xml:space="preserve"> </w:t>
      </w:r>
      <w:r w:rsidRPr="002E16D4">
        <w:rPr>
          <w:sz w:val="28"/>
          <w:szCs w:val="28"/>
        </w:rPr>
        <w:t>Анализ и диагностика финансово-хозяйственной деятельности предприятия: Учеб. пособие. – СПб.: СПбГИЭУ, 2003. – 113</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Б</w:t>
      </w:r>
      <w:r w:rsidRPr="002E16D4">
        <w:rPr>
          <w:iCs/>
          <w:sz w:val="28"/>
          <w:szCs w:val="28"/>
        </w:rPr>
        <w:t>алукова</w:t>
      </w:r>
      <w:r w:rsidR="002E16D4" w:rsidRPr="002E16D4">
        <w:rPr>
          <w:iCs/>
          <w:sz w:val="28"/>
          <w:szCs w:val="28"/>
        </w:rPr>
        <w:t xml:space="preserve"> </w:t>
      </w:r>
      <w:r w:rsidRPr="002E16D4">
        <w:rPr>
          <w:iCs/>
          <w:sz w:val="28"/>
          <w:szCs w:val="28"/>
        </w:rPr>
        <w:t>В.А., Садчиков</w:t>
      </w:r>
      <w:r w:rsidR="002E16D4" w:rsidRPr="002E16D4">
        <w:rPr>
          <w:iCs/>
          <w:sz w:val="28"/>
          <w:szCs w:val="28"/>
        </w:rPr>
        <w:t xml:space="preserve"> </w:t>
      </w:r>
      <w:r w:rsidRPr="002E16D4">
        <w:rPr>
          <w:iCs/>
          <w:sz w:val="28"/>
          <w:szCs w:val="28"/>
        </w:rPr>
        <w:t>И.А., Сомов</w:t>
      </w:r>
      <w:r w:rsidR="002E16D4" w:rsidRPr="002E16D4">
        <w:rPr>
          <w:iCs/>
          <w:sz w:val="28"/>
          <w:szCs w:val="28"/>
        </w:rPr>
        <w:t xml:space="preserve"> </w:t>
      </w:r>
      <w:r w:rsidRPr="002E16D4">
        <w:rPr>
          <w:iCs/>
          <w:sz w:val="28"/>
          <w:szCs w:val="28"/>
        </w:rPr>
        <w:t>В.Е.</w:t>
      </w:r>
      <w:r w:rsidR="002E16D4" w:rsidRPr="002E16D4">
        <w:rPr>
          <w:sz w:val="28"/>
          <w:szCs w:val="28"/>
        </w:rPr>
        <w:t xml:space="preserve"> </w:t>
      </w:r>
      <w:r w:rsidRPr="002E16D4">
        <w:rPr>
          <w:sz w:val="28"/>
          <w:szCs w:val="28"/>
        </w:rPr>
        <w:t>Управление инновационными процессами в нефтегазохимическом комплексе: Учебник. – СПб.: СПбГИЭУ, 2009. – 250</w:t>
      </w:r>
      <w:r w:rsidR="002E16D4" w:rsidRPr="002E16D4">
        <w:rPr>
          <w:sz w:val="28"/>
          <w:szCs w:val="28"/>
        </w:rPr>
        <w:t xml:space="preserve"> </w:t>
      </w:r>
      <w:r w:rsidRPr="002E16D4">
        <w:rPr>
          <w:sz w:val="28"/>
          <w:szCs w:val="28"/>
        </w:rPr>
        <w:t>с.</w:t>
      </w:r>
      <w:r w:rsidR="002E16D4" w:rsidRPr="002E16D4">
        <w:rPr>
          <w:sz w:val="28"/>
          <w:szCs w:val="28"/>
        </w:rPr>
        <w:t xml:space="preserve"> </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Б</w:t>
      </w:r>
      <w:r w:rsidRPr="002E16D4">
        <w:rPr>
          <w:iCs/>
          <w:sz w:val="28"/>
          <w:szCs w:val="28"/>
        </w:rPr>
        <w:t>алукова В.А., Садчиков И.А., Сомов В.Е.</w:t>
      </w:r>
      <w:r w:rsidR="002E16D4" w:rsidRPr="002E16D4">
        <w:rPr>
          <w:sz w:val="28"/>
          <w:szCs w:val="28"/>
        </w:rPr>
        <w:t xml:space="preserve"> </w:t>
      </w:r>
      <w:r w:rsidRPr="002E16D4">
        <w:rPr>
          <w:sz w:val="28"/>
          <w:szCs w:val="28"/>
        </w:rPr>
        <w:t>Управление инновационными процессами на предприятиях химической и нефтехимической промышленности: Учеб. пособие. – СПб.: СПбГИЭУ, 2003. – 147</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Волков О.И., Скляренко В.К. Экономика предприятия: Курс лекций. – М.: ИНФРА/ Волков О.И., Скляренко В.К.</w:t>
      </w:r>
      <w:r w:rsidR="002E16D4" w:rsidRPr="002E16D4">
        <w:rPr>
          <w:sz w:val="28"/>
          <w:szCs w:val="28"/>
        </w:rPr>
        <w:t xml:space="preserve"> </w:t>
      </w:r>
      <w:r w:rsidRPr="002E16D4">
        <w:rPr>
          <w:sz w:val="28"/>
          <w:szCs w:val="28"/>
        </w:rPr>
        <w:t>– М, 2002. – 280 с. – (Серия «Высшее образование»).</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К</w:t>
      </w:r>
      <w:r w:rsidRPr="002E16D4">
        <w:rPr>
          <w:iCs/>
          <w:sz w:val="28"/>
          <w:szCs w:val="28"/>
        </w:rPr>
        <w:t>арпов К.А.</w:t>
      </w:r>
      <w:r w:rsidR="002E16D4" w:rsidRPr="002E16D4">
        <w:rPr>
          <w:sz w:val="28"/>
          <w:szCs w:val="28"/>
        </w:rPr>
        <w:t xml:space="preserve"> </w:t>
      </w:r>
      <w:r w:rsidRPr="002E16D4">
        <w:rPr>
          <w:sz w:val="28"/>
          <w:szCs w:val="28"/>
        </w:rPr>
        <w:t>Основы автоматизации химических производств: Учеб. пособие. – СПб.: СПбГИЭУ, 2004. – 92</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Мамедов Р.К. Менеджмент. М.: ЮНИТИ-ДАНА, 2000. – 450 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М</w:t>
      </w:r>
      <w:r w:rsidRPr="002E16D4">
        <w:rPr>
          <w:iCs/>
          <w:sz w:val="28"/>
          <w:szCs w:val="28"/>
        </w:rPr>
        <w:t>ихайлов Ю.И., Сомов В.Е., Садчиков И.А.</w:t>
      </w:r>
      <w:r w:rsidR="002E16D4" w:rsidRPr="002E16D4">
        <w:rPr>
          <w:sz w:val="28"/>
          <w:szCs w:val="28"/>
        </w:rPr>
        <w:t xml:space="preserve"> </w:t>
      </w:r>
      <w:r w:rsidRPr="002E16D4">
        <w:rPr>
          <w:sz w:val="28"/>
          <w:szCs w:val="28"/>
        </w:rPr>
        <w:t>Логистика на химическом предприятии: Учеб. пособие. – СПб.: СПбГИЭУ, 2003. – 99</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Н</w:t>
      </w:r>
      <w:r w:rsidRPr="002E16D4">
        <w:rPr>
          <w:iCs/>
          <w:sz w:val="28"/>
          <w:szCs w:val="28"/>
        </w:rPr>
        <w:t>икитин Е.Е.</w:t>
      </w:r>
      <w:r w:rsidR="002E16D4" w:rsidRPr="002E16D4">
        <w:rPr>
          <w:sz w:val="28"/>
          <w:szCs w:val="28"/>
        </w:rPr>
        <w:t xml:space="preserve"> </w:t>
      </w:r>
      <w:r w:rsidRPr="002E16D4">
        <w:rPr>
          <w:sz w:val="28"/>
          <w:szCs w:val="28"/>
        </w:rPr>
        <w:t>Ресурсосберегающие технологии в химической промышленности: Учеб. пособие. – СПб.: СПбГИЭУ, 2006. – 126</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Ф</w:t>
      </w:r>
      <w:r w:rsidRPr="002E16D4">
        <w:rPr>
          <w:iCs/>
          <w:sz w:val="28"/>
          <w:szCs w:val="28"/>
        </w:rPr>
        <w:t>едорков А.И., Дыбаль С.В.</w:t>
      </w:r>
      <w:r w:rsidR="002E16D4" w:rsidRPr="002E16D4">
        <w:rPr>
          <w:sz w:val="28"/>
          <w:szCs w:val="28"/>
        </w:rPr>
        <w:t xml:space="preserve"> </w:t>
      </w:r>
      <w:r w:rsidRPr="002E16D4">
        <w:rPr>
          <w:sz w:val="28"/>
          <w:szCs w:val="28"/>
        </w:rPr>
        <w:t>Налогообложение предприятия. Теория и практика: Учеб. пособие. – СПб.: СПбГИЭУ, 2003. – 243</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адчиков И.А., Сомов В.Е., Балукова В.А.</w:t>
      </w:r>
      <w:r w:rsidR="002E16D4" w:rsidRPr="002E16D4">
        <w:rPr>
          <w:sz w:val="28"/>
          <w:szCs w:val="28"/>
        </w:rPr>
        <w:t xml:space="preserve"> </w:t>
      </w:r>
      <w:r w:rsidRPr="002E16D4">
        <w:rPr>
          <w:sz w:val="28"/>
          <w:szCs w:val="28"/>
        </w:rPr>
        <w:t>Экономика химической отрасли: Учебник для вузов. – СПб.: Химиздат, 2007. – 448</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адчиков И.А., Амельченко А.В.</w:t>
      </w:r>
      <w:r w:rsidR="002E16D4" w:rsidRPr="002E16D4">
        <w:rPr>
          <w:sz w:val="28"/>
          <w:szCs w:val="28"/>
        </w:rPr>
        <w:t xml:space="preserve"> </w:t>
      </w:r>
      <w:r w:rsidRPr="002E16D4">
        <w:rPr>
          <w:sz w:val="28"/>
          <w:szCs w:val="28"/>
        </w:rPr>
        <w:t>Системный анализ в управлении предприятием: Учеб. пособие. – СПб.: СПбГИЭУ, 2003. – 90</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адчиков И.А., Сомов В.Е., Колесов М.Л., Балукова В.А.</w:t>
      </w:r>
      <w:r w:rsidR="002E16D4" w:rsidRPr="002E16D4">
        <w:rPr>
          <w:sz w:val="28"/>
          <w:szCs w:val="28"/>
        </w:rPr>
        <w:t xml:space="preserve"> </w:t>
      </w:r>
      <w:r w:rsidRPr="002E16D4">
        <w:rPr>
          <w:sz w:val="28"/>
          <w:szCs w:val="28"/>
        </w:rPr>
        <w:t>Экономика химической отрасли: Учеб. пособие для вузов / Под ред. проф. И.А. Садчикова. – СПб: Химиздат, 2000. – 384</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адчиков И.А., Колесов М.П., Балукова В.А., Сомов В.Е.</w:t>
      </w:r>
      <w:r w:rsidR="002E16D4" w:rsidRPr="002E16D4">
        <w:rPr>
          <w:sz w:val="28"/>
          <w:szCs w:val="28"/>
        </w:rPr>
        <w:t xml:space="preserve"> </w:t>
      </w:r>
      <w:r w:rsidRPr="002E16D4">
        <w:rPr>
          <w:sz w:val="28"/>
          <w:szCs w:val="28"/>
        </w:rPr>
        <w:t>Экономика новых химических производств: Учеб. пособие по специальности 060805 – Экономика и управление на предприятиях химической промышленности. – СПб.: СПбГИЭА, 1997. – 73</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иницын М.П., Михайлов Ю.И., Лаптев Н.В.</w:t>
      </w:r>
      <w:r w:rsidR="002E16D4" w:rsidRPr="002E16D4">
        <w:rPr>
          <w:sz w:val="28"/>
          <w:szCs w:val="28"/>
        </w:rPr>
        <w:t xml:space="preserve"> </w:t>
      </w:r>
      <w:r w:rsidRPr="002E16D4">
        <w:rPr>
          <w:sz w:val="28"/>
          <w:szCs w:val="28"/>
        </w:rPr>
        <w:t>Управление инфраструктурой химического предприятия: Учеб. пособие. – СПбГИЭУ, 2007. – 245</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w:t>
      </w:r>
      <w:r w:rsidRPr="002E16D4">
        <w:rPr>
          <w:iCs/>
          <w:sz w:val="28"/>
          <w:szCs w:val="28"/>
        </w:rPr>
        <w:t>омов В.Е.</w:t>
      </w:r>
      <w:r w:rsidR="002E16D4" w:rsidRPr="002E16D4">
        <w:rPr>
          <w:sz w:val="28"/>
          <w:szCs w:val="28"/>
        </w:rPr>
        <w:t xml:space="preserve"> </w:t>
      </w:r>
      <w:r w:rsidRPr="002E16D4">
        <w:rPr>
          <w:sz w:val="28"/>
          <w:szCs w:val="28"/>
        </w:rPr>
        <w:t>Российская нефтепереработка на рубеже третьего тысячелетия: Актовая лекция. – СПб.: СПбГИЭУ, 2001. – 64</w:t>
      </w:r>
      <w:r w:rsidR="002E16D4" w:rsidRPr="002E16D4">
        <w:rPr>
          <w:sz w:val="28"/>
          <w:szCs w:val="28"/>
        </w:rPr>
        <w:t xml:space="preserve"> </w:t>
      </w:r>
      <w:r w:rsidRPr="002E16D4">
        <w:rPr>
          <w:sz w:val="28"/>
          <w:szCs w:val="28"/>
        </w:rPr>
        <w:t>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Спирин В. С. Анализ экономического потенциала предприятия. – М.: Финансы и статистика, 2007. – 295 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Та</w:t>
      </w:r>
      <w:r w:rsidRPr="002E16D4">
        <w:rPr>
          <w:iCs/>
          <w:sz w:val="28"/>
          <w:szCs w:val="28"/>
        </w:rPr>
        <w:t>бурчак П.П., Михайлов Ю.И., Федорков А.И. и др.</w:t>
      </w:r>
      <w:r w:rsidR="002E16D4" w:rsidRPr="002E16D4">
        <w:rPr>
          <w:sz w:val="28"/>
          <w:szCs w:val="28"/>
        </w:rPr>
        <w:t xml:space="preserve"> </w:t>
      </w:r>
      <w:r w:rsidRPr="002E16D4">
        <w:rPr>
          <w:sz w:val="28"/>
          <w:szCs w:val="28"/>
        </w:rPr>
        <w:t>Организация производства: Учеб. пособие для вузов; Под ред. П.П. Табурчака, В.М. Тумина и В.М. Будыхо. – СПб: Химиздат, 2002. – 320</w:t>
      </w:r>
      <w:r w:rsidR="002E16D4" w:rsidRPr="002E16D4">
        <w:rPr>
          <w:sz w:val="28"/>
          <w:szCs w:val="28"/>
        </w:rPr>
        <w:t xml:space="preserve"> </w:t>
      </w:r>
      <w:r w:rsidRPr="002E16D4">
        <w:rPr>
          <w:sz w:val="28"/>
          <w:szCs w:val="28"/>
        </w:rPr>
        <w:t>с.: ил.</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Черепкова И.А., Синёв В.В., Афанасьев Б.Н. и др.</w:t>
      </w:r>
      <w:r w:rsidR="002E16D4" w:rsidRPr="002E16D4">
        <w:rPr>
          <w:sz w:val="28"/>
          <w:szCs w:val="28"/>
        </w:rPr>
        <w:t xml:space="preserve"> </w:t>
      </w:r>
      <w:r w:rsidRPr="002E16D4">
        <w:rPr>
          <w:sz w:val="28"/>
          <w:szCs w:val="28"/>
        </w:rPr>
        <w:t>Практические работы по физической химии: Учеб. пособие для вузов / Под ред. К.П. Мищенко и А.М. Пономарёвой. – 5-е изд., перераб.</w:t>
      </w:r>
      <w:r w:rsidR="002E16D4" w:rsidRPr="002E16D4">
        <w:rPr>
          <w:sz w:val="28"/>
          <w:szCs w:val="28"/>
        </w:rPr>
        <w:t xml:space="preserve"> </w:t>
      </w:r>
      <w:r w:rsidRPr="002E16D4">
        <w:rPr>
          <w:sz w:val="28"/>
          <w:szCs w:val="28"/>
        </w:rPr>
        <w:t>–</w:t>
      </w:r>
      <w:r w:rsidR="002E16D4" w:rsidRPr="002E16D4">
        <w:rPr>
          <w:sz w:val="28"/>
          <w:szCs w:val="28"/>
        </w:rPr>
        <w:t xml:space="preserve"> </w:t>
      </w:r>
      <w:r w:rsidRPr="002E16D4">
        <w:rPr>
          <w:sz w:val="28"/>
          <w:szCs w:val="28"/>
        </w:rPr>
        <w:t>СПб: Изд-во «Профессия», 2002. – 384 с., ил.</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sz w:val="28"/>
          <w:szCs w:val="28"/>
        </w:rPr>
        <w:t>Экономика: Учеб. пособие для эк. спец.</w:t>
      </w:r>
      <w:r w:rsidR="002E16D4" w:rsidRPr="002E16D4">
        <w:rPr>
          <w:sz w:val="28"/>
          <w:szCs w:val="28"/>
        </w:rPr>
        <w:t xml:space="preserve"> </w:t>
      </w:r>
      <w:r w:rsidRPr="002E16D4">
        <w:rPr>
          <w:sz w:val="28"/>
          <w:szCs w:val="28"/>
        </w:rPr>
        <w:t>вузов //Под ред. А.Г. Грязновой–</w:t>
      </w:r>
      <w:r w:rsidR="002E16D4" w:rsidRPr="002E16D4">
        <w:rPr>
          <w:sz w:val="28"/>
          <w:szCs w:val="28"/>
        </w:rPr>
        <w:t xml:space="preserve"> </w:t>
      </w:r>
      <w:r w:rsidRPr="002E16D4">
        <w:rPr>
          <w:sz w:val="28"/>
          <w:szCs w:val="28"/>
        </w:rPr>
        <w:t>М.,2006.</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sz w:val="28"/>
          <w:szCs w:val="28"/>
        </w:rPr>
        <w:t xml:space="preserve">Экономико-юридический словарь / Под ред. проф. В.Г. Тимирясова – Казань: Изд-во «Таглимат»,2006. - 1268с. </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sz w:val="28"/>
          <w:szCs w:val="28"/>
        </w:rPr>
        <w:t>Управление организацией. /Под ред. А.Г. Поршнева, З.П. Румянцевой, Н.А. Саломатина. –М.: ИНФРА–М, 2003.168 с.</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http://st.finam.ru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sz w:val="28"/>
          <w:szCs w:val="28"/>
        </w:rPr>
        <w:t>http://tcj.ru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sz w:val="28"/>
          <w:szCs w:val="28"/>
        </w:rPr>
        <w:t>http://www.skrin.ru/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bCs/>
          <w:sz w:val="28"/>
          <w:szCs w:val="28"/>
        </w:rPr>
        <w:t>www.gazprombank.ru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sz w:val="28"/>
          <w:szCs w:val="28"/>
        </w:rPr>
        <w:t>www.newchemistry.ru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sz w:val="28"/>
          <w:szCs w:val="28"/>
        </w:rPr>
      </w:pPr>
      <w:r w:rsidRPr="002E16D4">
        <w:rPr>
          <w:bCs/>
          <w:sz w:val="28"/>
          <w:szCs w:val="28"/>
        </w:rPr>
        <w:t>science.ncstu.ru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http://www.promved.ru – Промышленные ведомоси</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http://www.rosugol.ru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http://www.gasonline.ru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http://www.eriras.ru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http://www.mte.gov.ru/</w:t>
      </w:r>
    </w:p>
    <w:p w:rsidR="00AD1411" w:rsidRPr="002E16D4" w:rsidRDefault="00AD1411" w:rsidP="00CE1160">
      <w:pPr>
        <w:widowControl w:val="0"/>
        <w:numPr>
          <w:ilvl w:val="0"/>
          <w:numId w:val="1"/>
        </w:numPr>
        <w:shd w:val="clear" w:color="000000" w:fill="auto"/>
        <w:tabs>
          <w:tab w:val="clear" w:pos="720"/>
          <w:tab w:val="num" w:pos="426"/>
        </w:tabs>
        <w:spacing w:line="360" w:lineRule="auto"/>
        <w:ind w:left="0" w:firstLine="0"/>
        <w:rPr>
          <w:bCs/>
          <w:sz w:val="28"/>
          <w:szCs w:val="28"/>
        </w:rPr>
      </w:pPr>
      <w:r w:rsidRPr="002E16D4">
        <w:rPr>
          <w:bCs/>
          <w:sz w:val="28"/>
          <w:szCs w:val="28"/>
        </w:rPr>
        <w:t>http://www.finiz.ru – Финансовые известия</w:t>
      </w:r>
    </w:p>
    <w:p w:rsidR="00AD1411" w:rsidRPr="00D53CD3" w:rsidRDefault="00AD1411" w:rsidP="00CE1160">
      <w:pPr>
        <w:widowControl w:val="0"/>
        <w:shd w:val="clear" w:color="000000" w:fill="auto"/>
        <w:tabs>
          <w:tab w:val="num" w:pos="426"/>
        </w:tabs>
        <w:spacing w:line="360" w:lineRule="auto"/>
        <w:rPr>
          <w:color w:val="FFFFFF"/>
          <w:sz w:val="28"/>
          <w:szCs w:val="28"/>
        </w:rPr>
      </w:pPr>
      <w:bookmarkStart w:id="9" w:name="_GoBack"/>
      <w:bookmarkEnd w:id="9"/>
    </w:p>
    <w:sectPr w:rsidR="00AD1411" w:rsidRPr="00D53CD3" w:rsidSect="00FA3EA9">
      <w:headerReference w:type="default" r:id="rId8"/>
      <w:footerReference w:type="even" r:id="rId9"/>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CD3" w:rsidRDefault="00D53CD3">
      <w:r>
        <w:separator/>
      </w:r>
    </w:p>
  </w:endnote>
  <w:endnote w:type="continuationSeparator" w:id="0">
    <w:p w:rsidR="00D53CD3" w:rsidRDefault="00D5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FD1" w:rsidRDefault="00082FD1" w:rsidP="004D56E7">
    <w:pPr>
      <w:pStyle w:val="a6"/>
      <w:framePr w:wrap="around" w:vAnchor="text" w:hAnchor="margin" w:xAlign="right" w:y="1"/>
      <w:rPr>
        <w:rStyle w:val="a8"/>
      </w:rPr>
    </w:pPr>
  </w:p>
  <w:p w:rsidR="00082FD1" w:rsidRDefault="00082FD1" w:rsidP="00BE0D6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CD3" w:rsidRDefault="00D53CD3">
      <w:r>
        <w:separator/>
      </w:r>
    </w:p>
  </w:footnote>
  <w:footnote w:type="continuationSeparator" w:id="0">
    <w:p w:rsidR="00D53CD3" w:rsidRDefault="00D53CD3">
      <w:r>
        <w:continuationSeparator/>
      </w:r>
    </w:p>
  </w:footnote>
  <w:footnote w:id="1">
    <w:p w:rsidR="00D53CD3" w:rsidRDefault="00082FD1" w:rsidP="002E16D4">
      <w:pPr>
        <w:jc w:val="both"/>
      </w:pPr>
      <w:r>
        <w:rPr>
          <w:rStyle w:val="ac"/>
        </w:rPr>
        <w:footnoteRef/>
      </w:r>
      <w:r>
        <w:t xml:space="preserve"> </w:t>
      </w:r>
      <w:r w:rsidRPr="00F95F92">
        <w:rPr>
          <w:sz w:val="20"/>
          <w:szCs w:val="20"/>
        </w:rPr>
        <w:t>www.newchemistry.ru</w:t>
      </w:r>
    </w:p>
  </w:footnote>
  <w:footnote w:id="2">
    <w:p w:rsidR="00D53CD3" w:rsidRDefault="00082FD1" w:rsidP="002E16D4">
      <w:pPr>
        <w:jc w:val="both"/>
      </w:pPr>
      <w:r>
        <w:rPr>
          <w:rStyle w:val="ac"/>
        </w:rPr>
        <w:footnoteRef/>
      </w:r>
      <w:r>
        <w:t xml:space="preserve"> </w:t>
      </w:r>
      <w:r w:rsidRPr="00F95F92">
        <w:rPr>
          <w:color w:val="000000"/>
          <w:sz w:val="20"/>
          <w:szCs w:val="20"/>
        </w:rPr>
        <w:t>Та</w:t>
      </w:r>
      <w:r w:rsidRPr="00F95F92">
        <w:rPr>
          <w:iCs/>
          <w:color w:val="000000"/>
          <w:sz w:val="20"/>
          <w:szCs w:val="20"/>
        </w:rPr>
        <w:t>бурчак П.П., Михайлов Ю.И., Федорков А.И. и др.</w:t>
      </w:r>
      <w:r w:rsidRPr="00F95F92">
        <w:rPr>
          <w:color w:val="000000"/>
          <w:sz w:val="20"/>
          <w:szCs w:val="20"/>
        </w:rPr>
        <w:t xml:space="preserve"> Организация производства: Учеб. пособие для вузов; Под ред. П.П. Табурчака, В.М. Тумина и В.М. Будыхо. – СПб: Химиздат, 2002. </w:t>
      </w:r>
      <w:r>
        <w:rPr>
          <w:color w:val="000000"/>
          <w:sz w:val="20"/>
          <w:szCs w:val="20"/>
        </w:rPr>
        <w:t>С.– 111</w:t>
      </w:r>
    </w:p>
  </w:footnote>
  <w:footnote w:id="3">
    <w:p w:rsidR="00D53CD3" w:rsidRDefault="00082FD1" w:rsidP="002E16D4">
      <w:pPr>
        <w:jc w:val="both"/>
      </w:pPr>
      <w:r>
        <w:rPr>
          <w:rStyle w:val="ac"/>
        </w:rPr>
        <w:footnoteRef/>
      </w:r>
      <w:r>
        <w:t xml:space="preserve"> </w:t>
      </w:r>
      <w:r w:rsidRPr="00F95F92">
        <w:rPr>
          <w:color w:val="000000"/>
          <w:sz w:val="20"/>
          <w:szCs w:val="20"/>
        </w:rPr>
        <w:t>Та</w:t>
      </w:r>
      <w:r w:rsidRPr="00F95F92">
        <w:rPr>
          <w:iCs/>
          <w:color w:val="000000"/>
          <w:sz w:val="20"/>
          <w:szCs w:val="20"/>
        </w:rPr>
        <w:t>бурчак П.П., Михайлов Ю.И., Федорков А.И. и др.</w:t>
      </w:r>
      <w:r w:rsidRPr="00F95F92">
        <w:rPr>
          <w:color w:val="000000"/>
          <w:sz w:val="20"/>
          <w:szCs w:val="20"/>
        </w:rPr>
        <w:t xml:space="preserve"> Организация производства: Учеб. пособие для вузов; Под ред. П.П. Табурчака, В.М. Тумина и В.М. Будыхо. – СПб: Химиздат, 2002. </w:t>
      </w:r>
      <w:r>
        <w:rPr>
          <w:color w:val="000000"/>
          <w:sz w:val="20"/>
          <w:szCs w:val="20"/>
        </w:rPr>
        <w:t>С.– 1113</w:t>
      </w:r>
    </w:p>
  </w:footnote>
  <w:footnote w:id="4">
    <w:p w:rsidR="00D53CD3" w:rsidRDefault="00082FD1" w:rsidP="002E16D4">
      <w:pPr>
        <w:jc w:val="both"/>
      </w:pPr>
      <w:r>
        <w:rPr>
          <w:rStyle w:val="ac"/>
        </w:rPr>
        <w:footnoteRef/>
      </w:r>
      <w:r w:rsidRPr="00F95F92">
        <w:rPr>
          <w:sz w:val="20"/>
          <w:szCs w:val="20"/>
        </w:rPr>
        <w:t xml:space="preserve"> http://tcj.ru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6D4" w:rsidRPr="002E16D4" w:rsidRDefault="002E16D4" w:rsidP="002E16D4">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99796B"/>
    <w:multiLevelType w:val="singleLevel"/>
    <w:tmpl w:val="94C000E4"/>
    <w:lvl w:ilvl="0">
      <w:start w:val="1"/>
      <w:numFmt w:val="bullet"/>
      <w:lvlText w:val="-"/>
      <w:lvlJc w:val="left"/>
      <w:pPr>
        <w:tabs>
          <w:tab w:val="num" w:pos="1097"/>
        </w:tabs>
        <w:ind w:left="1097" w:hanging="360"/>
      </w:pPr>
      <w:rPr>
        <w:rFonts w:hint="default"/>
      </w:rPr>
    </w:lvl>
  </w:abstractNum>
  <w:abstractNum w:abstractNumId="1">
    <w:nsid w:val="60EA46F5"/>
    <w:multiLevelType w:val="hybridMultilevel"/>
    <w:tmpl w:val="BC9888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12A"/>
    <w:rsid w:val="00082FD1"/>
    <w:rsid w:val="00184C80"/>
    <w:rsid w:val="0022318B"/>
    <w:rsid w:val="00225C80"/>
    <w:rsid w:val="002E16D4"/>
    <w:rsid w:val="00385038"/>
    <w:rsid w:val="003C4590"/>
    <w:rsid w:val="003E530D"/>
    <w:rsid w:val="004035E1"/>
    <w:rsid w:val="00412B73"/>
    <w:rsid w:val="00486AF4"/>
    <w:rsid w:val="004B0585"/>
    <w:rsid w:val="004D56E7"/>
    <w:rsid w:val="005404E8"/>
    <w:rsid w:val="005766C5"/>
    <w:rsid w:val="005966D0"/>
    <w:rsid w:val="005C012A"/>
    <w:rsid w:val="005E5491"/>
    <w:rsid w:val="006B61C6"/>
    <w:rsid w:val="007D17AA"/>
    <w:rsid w:val="00812A25"/>
    <w:rsid w:val="008F5425"/>
    <w:rsid w:val="00960739"/>
    <w:rsid w:val="00A26D6D"/>
    <w:rsid w:val="00AD1411"/>
    <w:rsid w:val="00BE0D61"/>
    <w:rsid w:val="00BE633D"/>
    <w:rsid w:val="00C004FC"/>
    <w:rsid w:val="00C755A2"/>
    <w:rsid w:val="00C95E89"/>
    <w:rsid w:val="00CB3C66"/>
    <w:rsid w:val="00CE1160"/>
    <w:rsid w:val="00CF137A"/>
    <w:rsid w:val="00D35EB6"/>
    <w:rsid w:val="00D53CD3"/>
    <w:rsid w:val="00E37DBC"/>
    <w:rsid w:val="00E65AC9"/>
    <w:rsid w:val="00F61C5E"/>
    <w:rsid w:val="00F75C40"/>
    <w:rsid w:val="00F941DA"/>
    <w:rsid w:val="00F95F92"/>
    <w:rsid w:val="00FA3EA9"/>
    <w:rsid w:val="00FB1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F5B7F467-9281-47D0-90F2-4355537C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Знак Знак Знак"/>
    <w:basedOn w:val="a"/>
    <w:rsid w:val="00AD1411"/>
    <w:rPr>
      <w:rFonts w:ascii="Verdana" w:hAnsi="Verdana" w:cs="Verdana"/>
      <w:sz w:val="20"/>
      <w:szCs w:val="20"/>
      <w:lang w:val="en-US" w:eastAsia="en-US"/>
    </w:rPr>
  </w:style>
  <w:style w:type="character" w:customStyle="1" w:styleId="apple-style-span">
    <w:name w:val="apple-style-span"/>
    <w:rsid w:val="005766C5"/>
    <w:rPr>
      <w:rFonts w:cs="Times New Roman"/>
    </w:rPr>
  </w:style>
  <w:style w:type="paragraph" w:styleId="1">
    <w:name w:val="toc 1"/>
    <w:basedOn w:val="a"/>
    <w:next w:val="a"/>
    <w:autoRedefine/>
    <w:uiPriority w:val="39"/>
    <w:semiHidden/>
    <w:rsid w:val="002E16D4"/>
    <w:pPr>
      <w:widowControl w:val="0"/>
      <w:shd w:val="clear" w:color="000000" w:fill="auto"/>
      <w:tabs>
        <w:tab w:val="right" w:leader="dot" w:pos="9356"/>
      </w:tabs>
      <w:spacing w:line="360" w:lineRule="auto"/>
    </w:pPr>
  </w:style>
  <w:style w:type="paragraph" w:styleId="2">
    <w:name w:val="toc 2"/>
    <w:basedOn w:val="a"/>
    <w:next w:val="a"/>
    <w:autoRedefine/>
    <w:uiPriority w:val="39"/>
    <w:semiHidden/>
    <w:rsid w:val="005404E8"/>
    <w:pPr>
      <w:ind w:left="240"/>
    </w:pPr>
  </w:style>
  <w:style w:type="character" w:styleId="a3">
    <w:name w:val="Hyperlink"/>
    <w:uiPriority w:val="99"/>
    <w:rsid w:val="005404E8"/>
    <w:rPr>
      <w:rFonts w:cs="Times New Roman"/>
      <w:color w:val="0000FF"/>
      <w:u w:val="single"/>
    </w:rPr>
  </w:style>
  <w:style w:type="character" w:customStyle="1" w:styleId="apple-converted-space">
    <w:name w:val="apple-converted-space"/>
    <w:rsid w:val="003C4590"/>
    <w:rPr>
      <w:rFonts w:cs="Times New Roman"/>
    </w:rPr>
  </w:style>
  <w:style w:type="character" w:styleId="a4">
    <w:name w:val="Strong"/>
    <w:uiPriority w:val="22"/>
    <w:qFormat/>
    <w:rsid w:val="00225C80"/>
    <w:rPr>
      <w:rFonts w:cs="Times New Roman"/>
      <w:b/>
      <w:bCs/>
    </w:rPr>
  </w:style>
  <w:style w:type="paragraph" w:styleId="a5">
    <w:name w:val="Normal (Web)"/>
    <w:basedOn w:val="a"/>
    <w:uiPriority w:val="99"/>
    <w:rsid w:val="00812A25"/>
    <w:pPr>
      <w:spacing w:before="100" w:beforeAutospacing="1" w:after="100" w:afterAutospacing="1"/>
    </w:pPr>
  </w:style>
  <w:style w:type="paragraph" w:styleId="a6">
    <w:name w:val="footer"/>
    <w:basedOn w:val="a"/>
    <w:link w:val="a7"/>
    <w:uiPriority w:val="99"/>
    <w:rsid w:val="00BE0D6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BE0D61"/>
    <w:rPr>
      <w:rFonts w:cs="Times New Roman"/>
    </w:rPr>
  </w:style>
  <w:style w:type="paragraph" w:customStyle="1" w:styleId="a9">
    <w:name w:val="Рефератный"/>
    <w:basedOn w:val="a"/>
    <w:rsid w:val="00E37DBC"/>
    <w:pPr>
      <w:widowControl w:val="0"/>
      <w:spacing w:before="40" w:after="40" w:line="312" w:lineRule="auto"/>
      <w:ind w:firstLine="340"/>
      <w:jc w:val="both"/>
    </w:pPr>
    <w:rPr>
      <w:spacing w:val="-8"/>
      <w:sz w:val="28"/>
      <w:szCs w:val="28"/>
    </w:rPr>
  </w:style>
  <w:style w:type="paragraph" w:styleId="aa">
    <w:name w:val="footnote text"/>
    <w:basedOn w:val="a"/>
    <w:link w:val="ab"/>
    <w:uiPriority w:val="99"/>
    <w:semiHidden/>
    <w:rsid w:val="00F95F92"/>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F95F92"/>
    <w:rPr>
      <w:rFonts w:cs="Times New Roman"/>
      <w:vertAlign w:val="superscript"/>
    </w:rPr>
  </w:style>
  <w:style w:type="paragraph" w:styleId="ad">
    <w:name w:val="header"/>
    <w:basedOn w:val="a"/>
    <w:link w:val="ae"/>
    <w:uiPriority w:val="99"/>
    <w:rsid w:val="002E16D4"/>
    <w:pPr>
      <w:tabs>
        <w:tab w:val="center" w:pos="4677"/>
        <w:tab w:val="right" w:pos="9355"/>
      </w:tabs>
    </w:pPr>
  </w:style>
  <w:style w:type="character" w:customStyle="1" w:styleId="ae">
    <w:name w:val="Верхний колонтитул Знак"/>
    <w:link w:val="ad"/>
    <w:uiPriority w:val="99"/>
    <w:locked/>
    <w:rsid w:val="002E16D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374638">
      <w:marLeft w:val="0"/>
      <w:marRight w:val="0"/>
      <w:marTop w:val="0"/>
      <w:marBottom w:val="0"/>
      <w:divBdr>
        <w:top w:val="none" w:sz="0" w:space="0" w:color="auto"/>
        <w:left w:val="none" w:sz="0" w:space="0" w:color="auto"/>
        <w:bottom w:val="none" w:sz="0" w:space="0" w:color="auto"/>
        <w:right w:val="none" w:sz="0" w:space="0" w:color="auto"/>
      </w:divBdr>
    </w:div>
    <w:div w:id="11933746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9624</Words>
  <Characters>54862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At Home</Company>
  <LinksUpToDate>false</LinksUpToDate>
  <CharactersWithSpaces>64358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2014-03-23T10:52:00Z</dcterms:created>
  <dcterms:modified xsi:type="dcterms:W3CDTF">2014-03-23T10:52:00Z</dcterms:modified>
</cp:coreProperties>
</file>