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5BE" w:rsidRPr="00F105BE" w:rsidRDefault="00F105BE" w:rsidP="00F105BE">
      <w:pPr>
        <w:pStyle w:val="2"/>
        <w:spacing w:line="360" w:lineRule="auto"/>
        <w:ind w:firstLine="709"/>
        <w:jc w:val="center"/>
        <w:rPr>
          <w:b w:val="0"/>
          <w:sz w:val="28"/>
        </w:rPr>
      </w:pPr>
      <w:r w:rsidRPr="00F105BE">
        <w:rPr>
          <w:b w:val="0"/>
          <w:sz w:val="28"/>
        </w:rPr>
        <w:t>МИНИСТЕРСТВО ОБРАЗОВАНИЯ И НАУКИ РОССИЙСКОЙ ФЕДЕРАЦИИ</w:t>
      </w:r>
    </w:p>
    <w:p w:rsidR="00F105BE" w:rsidRPr="00F105BE" w:rsidRDefault="00F105BE" w:rsidP="00F105BE">
      <w:pPr>
        <w:spacing w:line="360" w:lineRule="auto"/>
        <w:ind w:firstLine="709"/>
        <w:jc w:val="center"/>
        <w:rPr>
          <w:sz w:val="28"/>
        </w:rPr>
      </w:pPr>
      <w:r w:rsidRPr="00F105BE">
        <w:rPr>
          <w:sz w:val="28"/>
        </w:rPr>
        <w:t>МЕЖДУНАРОДНЫЙ УНИВЕРСИТЕТ БИЗНЕСА И НОВЫХ ТЕХНОЛОГИЙ/ИНСТИТУТ/</w:t>
      </w:r>
    </w:p>
    <w:p w:rsidR="00F105BE" w:rsidRPr="00F105BE" w:rsidRDefault="00F105BE" w:rsidP="00F105BE">
      <w:pPr>
        <w:spacing w:line="360" w:lineRule="auto"/>
        <w:ind w:firstLine="709"/>
        <w:jc w:val="center"/>
        <w:rPr>
          <w:sz w:val="28"/>
        </w:rPr>
      </w:pPr>
      <w:r w:rsidRPr="00F105BE">
        <w:rPr>
          <w:sz w:val="28"/>
        </w:rPr>
        <w:t>Кафедра бухгалтерского учета и аудита</w:t>
      </w:r>
    </w:p>
    <w:p w:rsidR="00F105BE" w:rsidRPr="00F105BE" w:rsidRDefault="00F105BE" w:rsidP="00F105BE">
      <w:pPr>
        <w:spacing w:line="360" w:lineRule="auto"/>
        <w:ind w:firstLine="709"/>
        <w:jc w:val="center"/>
        <w:rPr>
          <w:sz w:val="28"/>
        </w:rPr>
      </w:pPr>
    </w:p>
    <w:p w:rsidR="00F105BE" w:rsidRPr="00F105BE" w:rsidRDefault="00F105BE" w:rsidP="00F105BE">
      <w:pPr>
        <w:spacing w:line="360" w:lineRule="auto"/>
        <w:ind w:firstLine="709"/>
        <w:jc w:val="center"/>
        <w:rPr>
          <w:sz w:val="28"/>
        </w:rPr>
      </w:pPr>
    </w:p>
    <w:p w:rsidR="00F105BE" w:rsidRPr="00F105BE" w:rsidRDefault="00F105BE" w:rsidP="00F105BE">
      <w:pPr>
        <w:spacing w:line="360" w:lineRule="auto"/>
        <w:ind w:firstLine="709"/>
        <w:jc w:val="center"/>
        <w:rPr>
          <w:sz w:val="28"/>
        </w:rPr>
      </w:pPr>
    </w:p>
    <w:p w:rsidR="00F105BE" w:rsidRPr="00F105BE" w:rsidRDefault="00F105BE" w:rsidP="00F105BE">
      <w:pPr>
        <w:spacing w:line="360" w:lineRule="auto"/>
        <w:ind w:firstLine="709"/>
        <w:jc w:val="center"/>
        <w:rPr>
          <w:sz w:val="28"/>
        </w:rPr>
      </w:pPr>
    </w:p>
    <w:p w:rsidR="00F105BE" w:rsidRPr="00F105BE" w:rsidRDefault="00F105BE" w:rsidP="00F105BE">
      <w:pPr>
        <w:spacing w:line="360" w:lineRule="auto"/>
        <w:ind w:firstLine="709"/>
        <w:jc w:val="center"/>
        <w:rPr>
          <w:sz w:val="28"/>
        </w:rPr>
      </w:pPr>
    </w:p>
    <w:p w:rsidR="00F105BE" w:rsidRDefault="00F105BE" w:rsidP="00F105BE">
      <w:pPr>
        <w:spacing w:line="360" w:lineRule="auto"/>
        <w:ind w:firstLine="709"/>
        <w:jc w:val="center"/>
        <w:rPr>
          <w:sz w:val="28"/>
        </w:rPr>
      </w:pPr>
    </w:p>
    <w:p w:rsidR="00801C4E" w:rsidRDefault="00801C4E" w:rsidP="00F105BE">
      <w:pPr>
        <w:spacing w:line="360" w:lineRule="auto"/>
        <w:ind w:firstLine="709"/>
        <w:jc w:val="center"/>
        <w:rPr>
          <w:sz w:val="28"/>
        </w:rPr>
      </w:pPr>
    </w:p>
    <w:p w:rsidR="00801C4E" w:rsidRPr="00F105BE" w:rsidRDefault="00801C4E" w:rsidP="00F105BE">
      <w:pPr>
        <w:spacing w:line="360" w:lineRule="auto"/>
        <w:ind w:firstLine="709"/>
        <w:jc w:val="center"/>
        <w:rPr>
          <w:sz w:val="28"/>
        </w:rPr>
      </w:pPr>
    </w:p>
    <w:p w:rsidR="00F105BE" w:rsidRPr="00F105BE" w:rsidRDefault="00F105BE" w:rsidP="00F105BE">
      <w:pPr>
        <w:spacing w:line="360" w:lineRule="auto"/>
        <w:ind w:firstLine="709"/>
        <w:jc w:val="center"/>
        <w:rPr>
          <w:sz w:val="28"/>
        </w:rPr>
      </w:pPr>
      <w:r w:rsidRPr="00F105BE">
        <w:rPr>
          <w:sz w:val="28"/>
        </w:rPr>
        <w:t>Курсовая работа</w:t>
      </w:r>
    </w:p>
    <w:p w:rsidR="00F105BE" w:rsidRPr="00F105BE" w:rsidRDefault="00F105BE" w:rsidP="00F105BE">
      <w:pPr>
        <w:spacing w:line="360" w:lineRule="auto"/>
        <w:ind w:firstLine="709"/>
        <w:jc w:val="center"/>
        <w:rPr>
          <w:sz w:val="28"/>
        </w:rPr>
      </w:pPr>
      <w:r w:rsidRPr="00F105BE">
        <w:rPr>
          <w:sz w:val="28"/>
        </w:rPr>
        <w:t>По дисциплине: Комплексный экономический анализ</w:t>
      </w:r>
    </w:p>
    <w:p w:rsidR="00F105BE" w:rsidRPr="00F105BE" w:rsidRDefault="00F105BE" w:rsidP="00F105BE">
      <w:pPr>
        <w:spacing w:line="360" w:lineRule="auto"/>
        <w:ind w:firstLine="709"/>
        <w:jc w:val="center"/>
        <w:rPr>
          <w:sz w:val="28"/>
        </w:rPr>
      </w:pPr>
      <w:r w:rsidRPr="00F105BE">
        <w:rPr>
          <w:sz w:val="28"/>
        </w:rPr>
        <w:t>Тема: Анализ состава и состояния основных средств организации</w:t>
      </w:r>
    </w:p>
    <w:p w:rsidR="00F105BE" w:rsidRDefault="00F105BE" w:rsidP="00F105BE">
      <w:pPr>
        <w:spacing w:line="360" w:lineRule="auto"/>
        <w:ind w:firstLine="709"/>
        <w:jc w:val="center"/>
        <w:rPr>
          <w:sz w:val="28"/>
        </w:rPr>
      </w:pPr>
    </w:p>
    <w:p w:rsidR="00801C4E" w:rsidRDefault="00801C4E" w:rsidP="00F105BE">
      <w:pPr>
        <w:spacing w:line="360" w:lineRule="auto"/>
        <w:ind w:firstLine="709"/>
        <w:jc w:val="center"/>
        <w:rPr>
          <w:sz w:val="28"/>
        </w:rPr>
      </w:pPr>
    </w:p>
    <w:p w:rsidR="00801C4E" w:rsidRPr="00F105BE" w:rsidRDefault="00801C4E" w:rsidP="00F105BE">
      <w:pPr>
        <w:spacing w:line="360" w:lineRule="auto"/>
        <w:ind w:firstLine="709"/>
        <w:jc w:val="center"/>
        <w:rPr>
          <w:sz w:val="28"/>
        </w:rPr>
      </w:pPr>
    </w:p>
    <w:p w:rsidR="00F105BE" w:rsidRPr="00F105BE" w:rsidRDefault="00F105BE" w:rsidP="00801C4E">
      <w:pPr>
        <w:spacing w:line="360" w:lineRule="auto"/>
        <w:ind w:firstLine="709"/>
        <w:jc w:val="right"/>
        <w:rPr>
          <w:sz w:val="28"/>
        </w:rPr>
      </w:pPr>
      <w:r w:rsidRPr="00F105BE">
        <w:rPr>
          <w:sz w:val="28"/>
        </w:rPr>
        <w:t>Выполнил: студент группы 1В5БУ51</w:t>
      </w:r>
    </w:p>
    <w:p w:rsidR="00F105BE" w:rsidRPr="00F105BE" w:rsidRDefault="00F105BE" w:rsidP="00801C4E">
      <w:pPr>
        <w:spacing w:line="360" w:lineRule="auto"/>
        <w:ind w:firstLine="709"/>
        <w:jc w:val="right"/>
        <w:rPr>
          <w:sz w:val="28"/>
        </w:rPr>
      </w:pPr>
      <w:r w:rsidRPr="00F105BE">
        <w:rPr>
          <w:sz w:val="28"/>
        </w:rPr>
        <w:t>Пахнин Роман Владимирович</w:t>
      </w:r>
    </w:p>
    <w:p w:rsidR="00F105BE" w:rsidRPr="00F105BE" w:rsidRDefault="00F105BE" w:rsidP="00801C4E">
      <w:pPr>
        <w:spacing w:line="360" w:lineRule="auto"/>
        <w:ind w:firstLine="709"/>
        <w:jc w:val="right"/>
        <w:rPr>
          <w:sz w:val="28"/>
        </w:rPr>
      </w:pPr>
      <w:r w:rsidRPr="00F105BE">
        <w:rPr>
          <w:sz w:val="28"/>
        </w:rPr>
        <w:t>Руководитель: Перфильев А.Б.</w:t>
      </w:r>
    </w:p>
    <w:p w:rsidR="00F105BE" w:rsidRPr="00F105BE" w:rsidRDefault="00F105BE" w:rsidP="00F105BE">
      <w:pPr>
        <w:pStyle w:val="4"/>
        <w:spacing w:line="360" w:lineRule="auto"/>
        <w:ind w:firstLine="709"/>
        <w:jc w:val="center"/>
        <w:rPr>
          <w:sz w:val="28"/>
        </w:rPr>
      </w:pPr>
    </w:p>
    <w:p w:rsidR="00801C4E" w:rsidRDefault="00801C4E" w:rsidP="00F105BE">
      <w:pPr>
        <w:pStyle w:val="4"/>
        <w:spacing w:line="360" w:lineRule="auto"/>
        <w:ind w:firstLine="709"/>
        <w:jc w:val="center"/>
        <w:rPr>
          <w:sz w:val="28"/>
        </w:rPr>
      </w:pPr>
    </w:p>
    <w:p w:rsidR="00801C4E" w:rsidRDefault="00801C4E" w:rsidP="00F105BE">
      <w:pPr>
        <w:pStyle w:val="4"/>
        <w:spacing w:line="360" w:lineRule="auto"/>
        <w:ind w:firstLine="709"/>
        <w:jc w:val="center"/>
        <w:rPr>
          <w:sz w:val="28"/>
        </w:rPr>
      </w:pPr>
    </w:p>
    <w:p w:rsidR="00801C4E" w:rsidRDefault="00801C4E" w:rsidP="00F105BE">
      <w:pPr>
        <w:pStyle w:val="4"/>
        <w:spacing w:line="360" w:lineRule="auto"/>
        <w:ind w:firstLine="709"/>
        <w:jc w:val="center"/>
        <w:rPr>
          <w:sz w:val="28"/>
        </w:rPr>
      </w:pPr>
    </w:p>
    <w:p w:rsidR="00801C4E" w:rsidRDefault="00801C4E" w:rsidP="00F105BE">
      <w:pPr>
        <w:pStyle w:val="4"/>
        <w:spacing w:line="360" w:lineRule="auto"/>
        <w:ind w:firstLine="709"/>
        <w:jc w:val="center"/>
        <w:rPr>
          <w:sz w:val="28"/>
        </w:rPr>
      </w:pPr>
    </w:p>
    <w:p w:rsidR="00801C4E" w:rsidRDefault="00801C4E" w:rsidP="00F105BE">
      <w:pPr>
        <w:pStyle w:val="4"/>
        <w:spacing w:line="360" w:lineRule="auto"/>
        <w:ind w:firstLine="709"/>
        <w:jc w:val="center"/>
        <w:rPr>
          <w:sz w:val="28"/>
        </w:rPr>
      </w:pPr>
    </w:p>
    <w:p w:rsidR="00F105BE" w:rsidRPr="00F105BE" w:rsidRDefault="00F105BE" w:rsidP="00F105BE">
      <w:pPr>
        <w:pStyle w:val="4"/>
        <w:spacing w:line="360" w:lineRule="auto"/>
        <w:ind w:firstLine="709"/>
        <w:jc w:val="center"/>
        <w:rPr>
          <w:sz w:val="28"/>
        </w:rPr>
      </w:pPr>
      <w:r w:rsidRPr="00F105BE">
        <w:rPr>
          <w:sz w:val="28"/>
        </w:rPr>
        <w:t>Ярославль, 2004</w:t>
      </w:r>
    </w:p>
    <w:p w:rsidR="00F105BE" w:rsidRPr="00F105BE" w:rsidRDefault="00F105BE" w:rsidP="00F105BE">
      <w:pPr>
        <w:spacing w:line="360" w:lineRule="auto"/>
        <w:ind w:firstLine="709"/>
        <w:jc w:val="both"/>
        <w:rPr>
          <w:sz w:val="28"/>
        </w:rPr>
      </w:pPr>
      <w:r w:rsidRPr="00F105BE">
        <w:rPr>
          <w:sz w:val="28"/>
        </w:rPr>
        <w:br w:type="page"/>
        <w:t>СОДЕРЖАНИЕ</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Введение</w:t>
      </w:r>
    </w:p>
    <w:p w:rsidR="00F105BE" w:rsidRPr="00F105BE" w:rsidRDefault="00F105BE" w:rsidP="00F105BE">
      <w:pPr>
        <w:pStyle w:val="ConsNormal"/>
        <w:widowControl/>
        <w:numPr>
          <w:ilvl w:val="0"/>
          <w:numId w:val="8"/>
        </w:numPr>
        <w:spacing w:line="360" w:lineRule="auto"/>
        <w:ind w:left="0" w:firstLine="0"/>
        <w:jc w:val="both"/>
        <w:rPr>
          <w:rFonts w:ascii="Times New Roman" w:hAnsi="Times New Roman"/>
          <w:sz w:val="28"/>
        </w:rPr>
      </w:pPr>
      <w:r w:rsidRPr="00F105BE">
        <w:rPr>
          <w:rFonts w:ascii="Times New Roman" w:hAnsi="Times New Roman"/>
          <w:sz w:val="28"/>
        </w:rPr>
        <w:t>Понятие основных средств и их классификация</w:t>
      </w:r>
    </w:p>
    <w:p w:rsidR="00F105BE" w:rsidRPr="00F105BE" w:rsidRDefault="00F105BE" w:rsidP="00F105BE">
      <w:pPr>
        <w:pStyle w:val="ConsNormal"/>
        <w:widowControl/>
        <w:spacing w:line="360" w:lineRule="auto"/>
        <w:ind w:firstLine="0"/>
        <w:jc w:val="both"/>
        <w:rPr>
          <w:rFonts w:ascii="Times New Roman" w:hAnsi="Times New Roman"/>
          <w:sz w:val="28"/>
        </w:rPr>
      </w:pPr>
      <w:r>
        <w:rPr>
          <w:rFonts w:ascii="Times New Roman" w:hAnsi="Times New Roman"/>
          <w:sz w:val="28"/>
        </w:rPr>
        <w:t>1.1</w:t>
      </w:r>
      <w:r w:rsidRPr="00F105BE">
        <w:rPr>
          <w:rFonts w:ascii="Times New Roman" w:hAnsi="Times New Roman"/>
          <w:sz w:val="28"/>
        </w:rPr>
        <w:t xml:space="preserve"> Понятие основных средств</w:t>
      </w:r>
    </w:p>
    <w:p w:rsidR="00F105BE" w:rsidRPr="00F105BE" w:rsidRDefault="00F105BE" w:rsidP="00F105BE">
      <w:pPr>
        <w:pStyle w:val="ConsNormal"/>
        <w:widowControl/>
        <w:spacing w:line="360" w:lineRule="auto"/>
        <w:ind w:firstLine="0"/>
        <w:jc w:val="both"/>
        <w:rPr>
          <w:rFonts w:ascii="Times New Roman" w:hAnsi="Times New Roman"/>
          <w:sz w:val="28"/>
        </w:rPr>
      </w:pPr>
      <w:r>
        <w:rPr>
          <w:rFonts w:ascii="Times New Roman" w:hAnsi="Times New Roman"/>
          <w:sz w:val="28"/>
        </w:rPr>
        <w:t>1.2</w:t>
      </w:r>
      <w:r w:rsidRPr="00F105BE">
        <w:rPr>
          <w:rFonts w:ascii="Times New Roman" w:hAnsi="Times New Roman"/>
          <w:sz w:val="28"/>
        </w:rPr>
        <w:t xml:space="preserve"> Классификация основных средств</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2. Общие положения</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3. Методика анализа обеспеченности организации основными средствами</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3.1 Анализ обеспеченности организации производственным оборудованием и эффективность его использования</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4. Анализ состава и динамики состояния основных средств</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5. Анализ фондоотдачи основных средств</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Заключение</w:t>
      </w:r>
    </w:p>
    <w:p w:rsidR="00F105BE" w:rsidRPr="00F105BE" w:rsidRDefault="00F105BE" w:rsidP="00F105BE">
      <w:pPr>
        <w:pStyle w:val="ConsNormal"/>
        <w:widowControl/>
        <w:spacing w:line="360" w:lineRule="auto"/>
        <w:ind w:firstLine="0"/>
        <w:jc w:val="both"/>
        <w:rPr>
          <w:rFonts w:ascii="Times New Roman" w:hAnsi="Times New Roman"/>
          <w:sz w:val="28"/>
        </w:rPr>
      </w:pPr>
      <w:r w:rsidRPr="00F105BE">
        <w:rPr>
          <w:rFonts w:ascii="Times New Roman" w:hAnsi="Times New Roman"/>
          <w:sz w:val="28"/>
        </w:rPr>
        <w:t>Список использованных источников и литературы</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br w:type="page"/>
        <w:t>ВВЕДЕНИЕ</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Проблемы анализа финансово-хозяйственной деятельности организаций постоянно находились в центре внимания финансовых органов, о чем свидетельствуют Письма Минфина СССР от 04.07.1969 N 175 "О методических указаниях по анализу финансово-хозяйственной деятельности государственных промышленных предприятий, переведенных на новый порядок планирования и экономического стимулирования" и от 02.06.1982 N 66 "О методических указаниях по анализу финансово-хозяйственной деятельности производственных объединений и предприятий промышленности", в которых от имени Правительства СССР Минфином СССР перед финансовыми органами ставилась задача повышения уровня экономической работы по анализу финансово-хозяйственной деятельности объединений и предприятий с целью выявления и мобилизации внутрихозяйственных резервов.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Иначе говоря, до конца 1992 г., то есть до образования налоговой системы Российской Федерации, работники финансовых органов были обязаны глубоко анализировать выполнение заданий предприятиями и организациями по следующим показателям: производство продукции в натуральном выражении, себестоимость продукции, общая сумма прибыли, осуществление платежей в государственный бюджет, выполнение плана поставок продукции производственно-технического назначения и товаров народного потребления по номенклатуре (ассортименту) и в сроки в соответствии с заключенными договорами (заказами). Анализ финансово-хозяйственной деятельности организаций должен способствовать выявлению возможностей повышения эффективности использования производственными объединениями и предприятиями материальных, трудовых и денежных ресурсов.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настоящее время перед работниками финансовой системы Правительством РФ поставлены другие цели, о чем свидетельствует Постановление от 06.03.1998 N 273 "Об утверждении Положения о Министерстве финансов Российской Федерации", а задачей налоговых органов согласно Налоговому кодексу Российской Федерации (НК РФ) является осуществление контроля за своевременным и правильным начислением и перечислением налогоплательщиками платежей в соответствующие бюджеты Российской Федерации.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Однако вышеуказанное вовсе не означает, что можно пренебрегать анализом финансово-хозяйственной деятельности организаций, который необходим всем пользователям финансовой отчетности, включая налоговые органы, для принятия решений.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рыночных условиях стабильность положения хозяйствующего субъекта в конкурентной среде зависит от его финансовой устойчивости, которая достигается посредством повышения эффективности производства на основе экономного использования всех видов ресурсов в целях снижения затрат.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этом экономический анализ позволяет разработать конкретную стратегию и тактику по развитию организации, выявлению имеющихся резервов повышения производства продукции (работ, услуг) и увеличению прибыли.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условиях рыночной экономики экономисты, менеджеры, бухгалтеры, аудиторы должны владеть новейшими методами экономического анализа, правильно пользоваться экономической информацией при проведении анализа; более эффективно применять инструменты анализа на практике; постигать саму методику анализа финансово-хозяйственной деятельности; правильно давать оценку финансовой устойчивости и платежной способности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Собственники (учредители) организаций анализируют финансовые отчеты в целях повышения доходности вложенного капитала, а также обеспечения стабильности работы организации, инвесторы и кредиторы - для исключения рисков по предоставленным займам и вкладам.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Хотя для проведения тщательного анализа бывают необходимы и дополнительные показатели, но для большинства субъектов хозяйственной деятельности для этой цели достаточно наличия квартальной или годовой финансовой (бухгалтерской) отчетности.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Анализ хозяйственной деятельности организации состоит из управленческого анализа и финансового анализа.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управленческому анализу можно отнести внутрихозяйственный производственный анализ и внутрихозяйственный финансовый анализ, которые заключаются в исследовании следующих аспектов деятельности организаций: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обоснованность и реализация бизнес-планов;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маркетинг;</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эффективность деятельности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условия производства;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использование производственных ресурсов;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производство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экономическая эффективность производства и реализации прибыли.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финансовому анализу относятся внутрихозяйственный финансовый анализ и внешний финансовый анализ, которые заключаются в исследовании следующих аспектов деятельности организаций: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абсолютные показатели по прибыли;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рентабельность производства и реализации;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ликвидность, платежеспособность и финансовая устойчивость;</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использование собственного капитала;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эффективность использования заемных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Вышеуказанный перечень не является исчерпывающим при проведении организацией анализа финансово-хозяйственной деятельности.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Необходимо иметь в виду, что на финансовые показатели организации оказывают влияние не только технические, организационные и природные условия самого процесса производства, но и те социальные условия производственного коллектива, финансово-экономические условия организации, так как от степени этих условий зависит степень использования производственных ресурсов, средств и предметов труда, то есть фондоотдача, материалоемкость продукции, производительность труда.</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Pr="00F105BE">
        <w:rPr>
          <w:rFonts w:ascii="Times New Roman" w:hAnsi="Times New Roman"/>
          <w:sz w:val="28"/>
        </w:rPr>
        <w:t>1. Понятие осно</w:t>
      </w:r>
      <w:r>
        <w:rPr>
          <w:rFonts w:ascii="Times New Roman" w:hAnsi="Times New Roman"/>
          <w:sz w:val="28"/>
        </w:rPr>
        <w:t>вных средств и их классификация</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t>1.1</w:t>
      </w:r>
      <w:r w:rsidRPr="00F105BE">
        <w:rPr>
          <w:rFonts w:ascii="Times New Roman" w:hAnsi="Times New Roman"/>
          <w:sz w:val="28"/>
        </w:rPr>
        <w:t xml:space="preserve"> Понятие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Основные средства – это материальные ценности, которые отвечают единовременно следующим условиям: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 используются в производстве продукции при выполнении работ или оказания услуг либо для управленческих нужд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б) используются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организацией не предполагается последующая перепродажа данных активов;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г) способны приносить организации экономические выгоды (доход) в будущем.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Сроком полезного использования является период, в течение которого использование объекта основных средств приносит экономические выгоды (доход)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отдельных групп основных средств срок полезного использования определяется, исходя из количества продукции (объема работ в натуральном выражении), ожидаемого к получению в результате использования этого объекта.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основным средствам относятся: здания, сооружения,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продуктивный и племенной скот, многолетние насаждения, внутрихозяйственные дороги и прочие соответствующие объекты.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Единицей бухгалтерского учета основных средств является инвентарный объект.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случае наличия у одного объекта нескольких частей, имеющих разны срок полезного использования, каждая такая часть учитывается как самостоятельный инвентарный объект.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 основных средств, находящийся в собственности двух или нескольких организаций, отражается каждой организацией в составе основных средств соразмерно ее доле в общей собственности.</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t>1.2</w:t>
      </w:r>
      <w:r w:rsidRPr="00F105BE">
        <w:rPr>
          <w:rFonts w:ascii="Times New Roman" w:hAnsi="Times New Roman"/>
          <w:sz w:val="28"/>
        </w:rPr>
        <w:t xml:space="preserve"> Классификация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постановке правильного учета и для получения достоверной информации об объектах основных средств определенное значение имеет их классификация по различным признакам.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Классификация используется в целях обеспечения единообразия группировки основных средств в учете и отчетности всеми организациями независимо от их отраслевой принадлежности и организационно-правовой формы.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Группировка основных средств по их видам установлена общероссийским классификатором основных фондов (ОКОФ), утвержденным постановлением Госстандарта России от 26 декабря 1994 г. № 359.</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соответствии с классификатором основные фонды состоят из материальных и нематериальных основных фондов, которые в бухгалтерском учете принято обозначать как основные средства и нематериальные активы и учитывать раздельно.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основных фондов (основных средств) является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предназначенный для выполнения определенной работы.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Группировки объектов в ОКОФ образованы в основном по признакам назначения, связанным с видами деятельности, осуществляемыми с использованием этих объектов, и производимыми в результате этой деятельности продукцией и услугами.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Каждый объект наделен детализированным кодом, состоящим из обозначения раздела, подраздела, класса, подкласса и вида.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соответствии с Типовой классификацией основные фонды в зависимости от их основного назначения и характера выполняемых функций подразделяются на следующие подразделы: «Здания (кроме жилых)»; «Сооружения»; «Жилища»; «Машины и оборудование»; «Средства транспортные»; «Инвентарь производственный и хозяйственный»; «Скот рабочий, продуктивный и племенной (кроме молодняка и убоя)»; «Насаждения многолетние»; «Капитальные затраты по улучшению земель (без сооружений)»; «Прочие основные средства».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«Здания (кроме жилых)» относятся здания, представляющие собой архитектурно-строительные объекты, назначением которых является создание условий (защита от атмосферных воздействий и пр.) для труда, социально-культурного обслуживания населения и хранения материальных ценностей. Здания имеют в качестве основных конструктивных частей стены и крышу.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данного подраздела является каждое отдельно стоящее здание. Если здания примыкают друг к другу и имеют общую стену, но каждое представляет собой самостоятельное конструктивное целое, их считают отдельными объектами.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Наружные пристройки к зданию, имеющие самостоятельное хозяйственное значение, отдельно стоящие здания котельных, а также надворные постройки (склады, гаражи, ограждения, заборы, колодцы и др.) являются самостоятельными объектами.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Помещения, встроенные в здания и предназначенные для магазинов, столовых, парикмахерских, ателье, пунктов проката предметов культурно-бытового назначения и хозяйственного обихода, детских садов, яслей, отделений связи, банков и других организации, назначение которых иное, чем основное назначение здания, входят в состав основного здания.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состав здания входят коммуникации внутри здания, необходимые для их эксплуатации, а именно:</w:t>
      </w:r>
    </w:p>
    <w:p w:rsidR="00F105BE" w:rsidRPr="00F105BE" w:rsidRDefault="00F105BE" w:rsidP="00F105BE">
      <w:pPr>
        <w:pStyle w:val="ConsNormal"/>
        <w:widowControl/>
        <w:numPr>
          <w:ilvl w:val="0"/>
          <w:numId w:val="1"/>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система отопления, включая котельную установку для отопления (если последняя находится в самом здании);</w:t>
      </w:r>
    </w:p>
    <w:p w:rsidR="00F105BE" w:rsidRPr="00F105BE" w:rsidRDefault="00F105BE" w:rsidP="00F105BE">
      <w:pPr>
        <w:pStyle w:val="ConsNormal"/>
        <w:widowControl/>
        <w:numPr>
          <w:ilvl w:val="0"/>
          <w:numId w:val="1"/>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внутренняя сеть водопровода, газопровода и канализации со всеми устройствами;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общесанитарного назначения; подъемники и лифты;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Встроенные котельные установки (бойлерные, тепловые пункты), включая их оборудование, по принадлежности также относятся к зданиям. Основные фонды отдельно стоящих котельных относят к соответствующим разделам: «Здания (кроме жилых)»; «Машины и оборудование» и другим.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Водо-, газо- и теплопроводные устройства, а также устройства канализации включают в состав зданий, начиная от водного вентиля или тройника у зданий или от ближайшего смотрового колодца в зависимости от места присоединения подводящего трубопровода.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Проводку электрического освещения и внутренние телефонные и канализационные сети включают в состав зданий, начиная от вводного ящика или кабельных концевых муфт (включая ящик и муфты), или проходных втулок (включая сами втулки).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Фундаменты под всякого рода объектами, не являющимися строениями – котлами, генераторами, машинами, аппаратами и прочими объектами, расположенными внутри здания, -не входят в состав здания, кроме фундаментов крупногабаритного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Фундаменты этих объектов входят в состав тех объектов, в которых они используются; фундаменты крупногабаритного оборудования, сооруженные одновременно со строительством здания, входят в здание. Они, как и ряд других специализированных инженерно-строительных сооружений, являются неотъемлемыми составными частями самих зданий.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этой связи в наименовании группировок ряда специализированных зданий, предназначенных для осуществления конкретных видов деятельности, введено словосочетание «специализированные здания».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«Сооружения» относятся инженерно-строительные объекты, назначением которых является создание условий, необходимых для осуществления процесса производства путем выделения тех или иных технических функций, не связанных с изменением предмета труда, или для осуществления различных непроизводственных действий.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выступающим как сооружение, является каждое отдельное сооружение со всеми устройствами, составляющими с ним единое целое.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Например, нефтяная скважина включает в себя вышку и обсадные трубы; а автомобильная дорога в установленных границах включает в себя земляное полотно с укреплением, верхнее покрытие и обстановку дороги (дорожные знаки и т.п.), другие, относящиеся к дороге сооружения – ограждения, сходы, водосливы, кюветы, мосты длинной не более 10 метров, ров.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сооружениям также относятся: законченные функциональные сооружения для передачи энергии и информации, такие как линии электропередачи, теплоцентрали, трубопроводы различного назначения, радиорелейные линии, кабельные линии связи, специализированные сооружения систем связи, а также ряд аналогичных объектов со всеми сопутствующими комплексами инженерных сооружений.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«Жилища» относятся здания, предназначенные для невременного проживания.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Подраздел включает в себя также передвижные щитовые домики, плавучие дома, прочие здания (помещения), используемые для жилья, а также исторические памятники, идентифицируемые в основном как жилые дома.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Передвижные домики производственного назначения (мастерские, котельные, кухни, АТС и прочие) и непроизводственного назначения (жилые, бытовые, административные и прочие) относятся к зданиям. Установленное в них оборудование относится соответственно к машинам и оборудованию или к другим разделам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«Машины и оборудование» относятся устройства, преобразующие энергию, материалы и информацию. В зависимости от основного (преобладающего) назначения машины и оборудование делятся на энергетические (силовые), рабочие и информационные.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энергетическому оборудованию (силовым машинам и оборудованию) относятся машины-генераторы, производящие тепловую и электрическую энергию и машины-двигатели, превращающие энергию любого вида (энергию ветра, воды, тепловую, электрическую и т.д.) в механическую.</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энергетического оборудования является каждая отдельная машина (если она не является частью другого объекта), включая входящие в ее состав приспособления, принадлежности, приборы, индивидуальное ограждение, фундамент.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рабочим машинам и оборудованию относятся машины, инструменты, аппараты и прочие виды оборудования, предназначенные для механического, термического и химического воздействия на объект труда (обрабатываемый предмет), который может находиться в твердом, жидком или газообразном состоянии с целью изменения его формы, свойств, состояния или положения.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Таким образом, к рабочим машинам и оборудованию относятся все виды технического оборудования, включая автоматические машины и оборудование для производства промышленной продукции, оборудование сельскохозяйственное, транспортное, строительное, торговое, складское, водоснабжения и канализации, санитарно-гигиеническое и другие виды машин и оборудования, кроме энергетического и информационного.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рабочих машин и оборудования является каждая отдельная машина, агрегат, установка и т.п., включая входящие в их состав принадлежности, приборы, инструменты, электрооборудование, индивидуальное ограждение и фундамент.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Информационное оборудование предназначено для преобразования и хранения информации.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нему отнесены оборудование систем связи, средства измерения и управления, средства вычислительной техники и оргтехники, средства визуального и акустического отображения информации, средства хранения информации, театрально-сценическое оборудование.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«Средства транспортные» относятся средства передвижения, предназначенные для перемещения людей и грузов – железнодорожный подвижной состав (локомотивы, вагоны и др.); подвижной состав водного транспорта (суда всех транспортных типов, суда служебно-вспомогательные, спасательные, ледоколы, буксиры, суда лоцманские и пр.); подвижной состав автомобильного транспорта (грузовые, легковые автомобили, автобусы, троллейбусы, прицепы и полуприцепы); подвижной состав воздушного транспорта (самолеты, вертолеты, космические летательные аппараты); подвижной состав городского транспорта (вагоны метрополитена, трамваи); средства напольного производственного транспорта, а также транспортные средства со специализированными кузовами, назначением которых является транспортировка грузов и людей (например, автоцистерны, муковозы).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Автомобили и прицепы, автомобильные и тракторные, вагоны железнодорожные специализированные и переоборудованные, основным назначением которых является выполнение производственных или хозяйственно-бытовых функций, а не перевозка грузов и людей (передвижные электростанции, передвижные трансформаторные установки, передвижные мастерские, передвижные столовые, магазины и т.п.) считаются передвижными предприятиями соответствующего назначения, а не транспортными средствами и учитываются как здания по аналогии с соответствующими стационарными предприятиями.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составе подраздела «Средства транспортные» объектом классификации является каждый отдельный объект со всеми приспособлениями и принадлежностями к нему.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«Инвентарь производственный и хозяйственный» относятся:</w:t>
      </w:r>
    </w:p>
    <w:p w:rsidR="00F105BE" w:rsidRPr="00F105BE" w:rsidRDefault="00F105BE" w:rsidP="00F105BE">
      <w:pPr>
        <w:pStyle w:val="ConsNormal"/>
        <w:widowControl/>
        <w:numPr>
          <w:ilvl w:val="0"/>
          <w:numId w:val="2"/>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производственный инвентарь, то есть предметы технического назначения, которые участвуют в производственном процессе, но не могут быть отнесены ни к оборудованию, ни к сооружениям.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Это емкости для хранения жидкостей (чаны, бочки и т.п.), устройства и тара для сыпучих и тарно-сыпучих материалов, не относящихся к сооружениям и устройствам, и мебель, служащая для облегчения производственных операции (рабочие столы, прилавки, кроме прилавков-холодильников и тепловых прилавков, торговые шкафы и стеллажи и т.п.);</w:t>
      </w:r>
    </w:p>
    <w:p w:rsidR="00F105BE" w:rsidRPr="00F105BE" w:rsidRDefault="00F105BE" w:rsidP="00F105BE">
      <w:pPr>
        <w:pStyle w:val="ConsNormal"/>
        <w:widowControl/>
        <w:numPr>
          <w:ilvl w:val="0"/>
          <w:numId w:val="3"/>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хозяйственный инвентарь, то есть предметы конторского и хозяйственного назначения, непосредственно не используемые в производственном процессе, предметы противопожарного назначения (кроме насосов и механических пожарных лестниц, относящихся к разделу «Машины и оборудование»), спортивный инвентарь.</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подраздела «Инвентарь производственный и хозяйственный» могут быть только предметы, имеющие самостоятельное значение и не являющиеся частью какого-либо другого объекта.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«Скот рабочий, продуктивный, племенной (кроме молодняка и скота для убоя)» относятся лошади, коровы, верблюды, ослы и прочие рабочие животные (включая транспортных лошадей), коровы, овцы, а также другие животные, которые неоднократно или постоянно используются для получения продуктов, таких как молоко, шерсть и другие; жеребцы-производители и племенные кобылы (нерабочие), быки-производители, коровы, хряки-производители и рабочий племенной скот.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данного раздела является каждое взрослое животное, кроме скота для убоя.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«Насаждения многолетние» относятся все виды искусственных многолетних насаждений независимо от их возраста, включая:</w:t>
      </w:r>
    </w:p>
    <w:p w:rsidR="00F105BE" w:rsidRPr="00F105BE" w:rsidRDefault="00F105BE" w:rsidP="00F105BE">
      <w:pPr>
        <w:pStyle w:val="ConsNormal"/>
        <w:widowControl/>
        <w:numPr>
          <w:ilvl w:val="0"/>
          <w:numId w:val="4"/>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плодово-ягодные насаждения всех видов (деревья и кустарники);</w:t>
      </w:r>
    </w:p>
    <w:p w:rsidR="00F105BE" w:rsidRPr="00F105BE" w:rsidRDefault="00F105BE" w:rsidP="00F105BE">
      <w:pPr>
        <w:pStyle w:val="ConsNormal"/>
        <w:widowControl/>
        <w:numPr>
          <w:ilvl w:val="0"/>
          <w:numId w:val="4"/>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озеленительные и декоративные насаждения на улицах, площадях, в садах, парках, скверах, на территории предприятий, во дворах жилых домов;</w:t>
      </w:r>
    </w:p>
    <w:p w:rsidR="00F105BE" w:rsidRPr="00F105BE" w:rsidRDefault="00F105BE" w:rsidP="00F105BE">
      <w:pPr>
        <w:pStyle w:val="ConsNormal"/>
        <w:widowControl/>
        <w:numPr>
          <w:ilvl w:val="0"/>
          <w:numId w:val="4"/>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живые изгороди, снего- и полезащитные полосы, насаждения, предназначенные для укрепления песков и берегов рек, овражно-балочные насаждения и т.п.;</w:t>
      </w:r>
    </w:p>
    <w:p w:rsidR="00F105BE" w:rsidRPr="00F105BE" w:rsidRDefault="00F105BE" w:rsidP="00F105BE">
      <w:pPr>
        <w:pStyle w:val="ConsNormal"/>
        <w:widowControl/>
        <w:numPr>
          <w:ilvl w:val="0"/>
          <w:numId w:val="4"/>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искусственные насаждения ботанических садов, других научно-исследовательских учреждений и учебных заведений для научно-исследовательских целей.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Объектом классификации данного подраздела являются зеленые насаждения каждого парка, сада, сквера, улицы, бульвара, двора, территории предприятия и т.п; зеленые насаждения вдоль улицы, дороги (в границах закрепленного участка), включая индивидуальные ограждения каждого, насаждения каждого участка (района) полезащитных полос.</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«Капитальные затраты по улучшению земель (без сооружений)» относятся затраты, не связанные с возведением сооружений (планировка земельных участков, расчистка зарослей, очистка водоемов и т.п.)</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подразделу «Прочие основные средства» относятся независимо от стоимости библиотечные фонды, музейные ценности (кроме экспонатов, являющихся предметом искусства, старины и быта), белье, постельные принадлежности, учитываемые в составе основных фондов бюджетных организаций и учреждений. В эту группу включаются также капитальные затраты и арендованные основные средства, учитываемые на балансе арендатора.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 назначению основные средства подразделяются на производственные и непроизводственные (основные средства объектов жилищно-коммунальной и социально-культурной сферы).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производственным основным средствам относятся здания и сооружения производственного назначения, передаточные устройства, станки, машины, оборудование, транспортные средства, средства вычислительной техники, инструмент, производственный и хозяйственный инвентарь, которые непосредственно участвуют в осуществлении производственной деятельности по извлечению прибыли. Они находятся в производственных (цехах, участках) и функциональных (отделах, службах) подразделениях предприятий и закреплены за ними.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составе производственных основных средств выделяют их активную часть, непосредственно участвующую в производственной деятельности: машины, оборудование, транспортные средства, участие которых в производственном процессе может быть измерено количеством часов работы, объемом работ; и пассивную часть, создающую условия, необходимые для осуществления этой деятельности: здания, сооружения, участие которых в производственной деятельности невозможно измерить в каких-либо показателях.</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Непроизводственные – это основные средства, предназначенные для социально-бытового обслуживания членов трудового коллектива предприятия. К ним относятся числящиеся на балансе предприятия жилые здания, объекты бытового обслуживания (бани, парикмахерские, прачечные и др.), социального (поликлиника, дом отдыха, лагерь труда и отдыха, столовая и др.) и культурного (дом культуры, библиотека и др.) назначения.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то же время ни в одном нормативном документе не содержится конкретного разделения объектов основных средств на объекты производственного и непроизводственного назначения, так как один и тот же объект для разных предприятий может быть отнесен как к одной группе, так и к другой.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Например, медицинское оборудование для металлургической компании выполняет непроизводственные функции в отличие от коммерческого медицинского учреждения.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 принадлежности основные средства подразделяются на собственные, принадлежащие организации по праву собственности (в том числе сданные в аренду без права выкупа); находящиеся в оперативном управлении и хозяйственном ведении и полученные в аренду без права выкупа.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Бухгалтерский учет основных средств зависит от того, кому принадлежит право собственности на объект. Организация учитывает на балансе основные средства, находящиеся в ее собственности, полученные на праве хозяйственного владения и оперативного управления.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соответствии с Гражданским кодексом Российской Федерации владеет, пользуется и распоряжается имуществом, полученным в хозяйственное ведение, оперативное управление.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Арендованные средства получаются от других организаций во временное пользование за плату.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 степени использования основные средства подразделяются на находящиеся в: эксплуатации; запасе(резерве); стадии достройки; дооборудования; реконструкции и частичной ликвидации; на консервации. Различают действующие основные средства (находящиеся в эксплуатации) и бездействующие основные средства, к которым относятся остальные вышеуказанные группы.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основным средствам в эксплуатации относятся все числящиеся на балансе организации, действующие основные средства, в том числе временно не используемые, сданные в аренду по договору аренды.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основным средствам в запасе(резерве) относятся оборудование и транспортные средства, приобретенные для этой цели, а также бывшие в эксплуатации, но временно выбывшие из эксплуатации.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На консервацию переводятся, как правило, основные средства, находящиеся в определенном комплексе, объекты, имеющие законченный цикл производства, на срок более трех месяцев. Перевод объектов основных средств на консервацию осуществляется по решению руководителя предприятия.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Типовая классификация основных фондов предусматривает группировку (распределение) всех основных фондов по соответствующим отраслям народного хозяйства и видам деятельности, приведенным ниже: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Основные фонды отраслей, производящих товары:</w:t>
      </w:r>
    </w:p>
    <w:p w:rsidR="00F105BE" w:rsidRPr="00F105BE" w:rsidRDefault="00F105BE" w:rsidP="00F105BE">
      <w:pPr>
        <w:pStyle w:val="ConsNormal"/>
        <w:widowControl/>
        <w:numPr>
          <w:ilvl w:val="0"/>
          <w:numId w:val="5"/>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промышленность</w:t>
      </w:r>
      <w:r w:rsidRPr="00F105BE">
        <w:rPr>
          <w:rFonts w:ascii="Times New Roman" w:hAnsi="Times New Roman"/>
          <w:sz w:val="28"/>
          <w:lang w:val="en-US"/>
        </w:rPr>
        <w:t>;</w:t>
      </w:r>
    </w:p>
    <w:p w:rsidR="00F105BE" w:rsidRPr="00F105BE" w:rsidRDefault="00F105BE" w:rsidP="00F105BE">
      <w:pPr>
        <w:pStyle w:val="ConsNormal"/>
        <w:widowControl/>
        <w:numPr>
          <w:ilvl w:val="0"/>
          <w:numId w:val="5"/>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сельское хозяйство (кроме скота)</w:t>
      </w:r>
      <w:r w:rsidRPr="00F105BE">
        <w:rPr>
          <w:rFonts w:ascii="Times New Roman" w:hAnsi="Times New Roman"/>
          <w:sz w:val="28"/>
          <w:lang w:val="en-US"/>
        </w:rPr>
        <w:t>;</w:t>
      </w:r>
    </w:p>
    <w:p w:rsidR="00F105BE" w:rsidRPr="00F105BE" w:rsidRDefault="00F105BE" w:rsidP="00F105BE">
      <w:pPr>
        <w:pStyle w:val="ConsNormal"/>
        <w:widowControl/>
        <w:numPr>
          <w:ilvl w:val="0"/>
          <w:numId w:val="5"/>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лесное хозяйство</w:t>
      </w:r>
      <w:r w:rsidRPr="00F105BE">
        <w:rPr>
          <w:rFonts w:ascii="Times New Roman" w:hAnsi="Times New Roman"/>
          <w:sz w:val="28"/>
          <w:lang w:val="en-US"/>
        </w:rPr>
        <w:t>;</w:t>
      </w:r>
    </w:p>
    <w:p w:rsidR="00F105BE" w:rsidRPr="00F105BE" w:rsidRDefault="00F105BE" w:rsidP="00F105BE">
      <w:pPr>
        <w:pStyle w:val="ConsNormal"/>
        <w:widowControl/>
        <w:numPr>
          <w:ilvl w:val="0"/>
          <w:numId w:val="5"/>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строительство</w:t>
      </w:r>
      <w:r w:rsidRPr="00F105BE">
        <w:rPr>
          <w:rFonts w:ascii="Times New Roman" w:hAnsi="Times New Roman"/>
          <w:sz w:val="28"/>
          <w:lang w:val="en-US"/>
        </w:rPr>
        <w:t>;</w:t>
      </w:r>
    </w:p>
    <w:p w:rsidR="00F105BE" w:rsidRPr="00F105BE" w:rsidRDefault="00F105BE" w:rsidP="00F105BE">
      <w:pPr>
        <w:pStyle w:val="ConsNormal"/>
        <w:widowControl/>
        <w:numPr>
          <w:ilvl w:val="0"/>
          <w:numId w:val="5"/>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прочие виды деятельности сферы производства товаров.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Основные фонды отраслей, оказывающих услуги:</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обслуживание сельского хозяйства</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транспорт</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связь</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торговля и общественное питание</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оптовая торговля продукцией производственно-технического назначения;</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заготовки</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жилищное хозяйство</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коммунальное хозяйство</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rPr>
      </w:pPr>
      <w:r w:rsidRPr="00F105BE">
        <w:rPr>
          <w:rFonts w:ascii="Times New Roman" w:hAnsi="Times New Roman"/>
          <w:sz w:val="28"/>
        </w:rPr>
        <w:t>непроизводственные виды бытового обслуживания населения;</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здравоохранение</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образование</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культура</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lang w:val="en-US"/>
        </w:rPr>
        <w:t>наука;</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lang w:val="en-US"/>
        </w:rPr>
        <w:t>финансы;</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управление</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общественные организации</w:t>
      </w:r>
      <w:r w:rsidRPr="00F105BE">
        <w:rPr>
          <w:rFonts w:ascii="Times New Roman" w:hAnsi="Times New Roman"/>
          <w:sz w:val="28"/>
          <w:lang w:val="en-US"/>
        </w:rPr>
        <w:t>;</w:t>
      </w:r>
    </w:p>
    <w:p w:rsidR="00F105BE" w:rsidRPr="00F105BE" w:rsidRDefault="00F105BE" w:rsidP="00F105BE">
      <w:pPr>
        <w:pStyle w:val="ConsNormal"/>
        <w:widowControl/>
        <w:numPr>
          <w:ilvl w:val="0"/>
          <w:numId w:val="6"/>
        </w:numPr>
        <w:tabs>
          <w:tab w:val="clear" w:pos="360"/>
          <w:tab w:val="num" w:pos="927"/>
        </w:tabs>
        <w:spacing w:line="360" w:lineRule="auto"/>
        <w:ind w:left="0" w:firstLine="709"/>
        <w:jc w:val="both"/>
        <w:rPr>
          <w:rFonts w:ascii="Times New Roman" w:hAnsi="Times New Roman"/>
          <w:sz w:val="28"/>
          <w:lang w:val="en-US"/>
        </w:rPr>
      </w:pPr>
      <w:r w:rsidRPr="00F105BE">
        <w:rPr>
          <w:rFonts w:ascii="Times New Roman" w:hAnsi="Times New Roman"/>
          <w:sz w:val="28"/>
        </w:rPr>
        <w:t>прочие отрасли, оказывающие услуги</w:t>
      </w:r>
      <w:r w:rsidRPr="00F105BE">
        <w:rPr>
          <w:rFonts w:ascii="Times New Roman" w:hAnsi="Times New Roman"/>
          <w:sz w:val="28"/>
          <w:lang w:val="en-US"/>
        </w:rPr>
        <w:t>.</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соответствии с приведенной группировкой основные фонды относятся к тем отраслям народного хозяйства и видам деятельности, к которым отнесена выработанная с участием основных фондов продукция или оказанные услуги.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Внутри каждой отрасли народного хозяйства основные фонды подразделяются на группы, подгруппы и виды.</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Pr="00F105BE">
        <w:rPr>
          <w:rFonts w:ascii="Times New Roman" w:hAnsi="Times New Roman"/>
          <w:sz w:val="28"/>
        </w:rPr>
        <w:t>2. Общие положения</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осуществлении анализа использования факторов производства и результатов деятельности организации необходимо первоначально изучить состояние и использование находящихся у организации производственных средств, так как именно от них в первую очередь зависит повышение эффективности производства.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анализе состояния и эффективного использования основных средств необходимо ответить на следующие вопросы: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1) какова обеспеченность организации и ее структурных подразделений необходимыми для производства основными средствами, то есть соответствует ли потребности в них фактическое наличие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2) какова динамика роста основных средств и отдельно их активной части;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 какова степень использования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4) какое влияние оказывает использование основных средств на объем выпускаемой продукции и другие экономические показатели работы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5) имеются ли резервы роста фондоотдачи как за счет увеличения объема продукции, так и за счет улучшения использования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Источниками данных для анализа состояния и использования основных средств являются следующие формы: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N 1 "Бухгалтерский баланс";</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N 2 "Отчет о прибылях и убытках";</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N 5 "Приложение к бухгалтерскому балансу".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случае необходимости и для более качественного анализа организациями могут быть использованы формы статистической отчетности.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Это формы составляемой и представляемой организациями бухгалтерской отчетности на основе Положения по бухгалтерскому учету "Бухгалтерская отчетность организации" ПБУ 4/99, утвержденного Приказом Минфина России от 06.07.1999 N 43н.</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Согласно п.5 ПБУ 4/99 бухгалтерская отчетность состоит из Бухгалтерского баланса, Отчета о прибылях и убытках, приложений к ним и пояснительной записки, что соответствует Указаниям об объеме форм бухгалтерской отчетности, утвержденным Приказом Минфина России от 13.01.2000 N 4н:</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1-П "Отчет предприятия по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11 "Отчет о наличии и движении основных фондов и других нематериальных активов";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11-Ф "Отчет о наличии и движении основных средств (для предприятий всех отраслей народного хозяйства, кроме промышленности и строительства)";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БМ "Бланк производственной мощности";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7 "Отчет о запасах неустановленного оборудования, находящегося на складах, в капитальном строительстве";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МО-1 "Бланк переписи неустановленного, излишнего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1 - переоценка;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форма N 2-КС "Отчет о выполнении плана ввода в действие объектов основных фондов и использовании капитальных вложений" и др.</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Вышеуказанные статистические формы представляются органам статистики в соответствии с указаниями Госкомстата России.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Рассмотрим более детально осуществление анализа использования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Pr="00F105BE">
        <w:rPr>
          <w:rFonts w:ascii="Times New Roman" w:hAnsi="Times New Roman"/>
          <w:sz w:val="28"/>
        </w:rPr>
        <w:t>3. Методика анализа обеспеченности организации основными средствами</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Анализ обеспеченности организации и ее структурных подразделений основными средствами служит для изучения потребности организации в основных средствах для полной выработки продукции, выявления фактического наличия основных средств, определения состояния основных средств и оценки их использования.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Как известно, основные средства подразделяются на производственные (отражаются по стр. 371 ф. N 5) и непроизводственные (отражаются по стр. 372 ф. N 5), активные (машины и оборудование, транспортные средства, участвующие в процессе производства и реализации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Под основными средствами подразумевается имущество, которое единовременно должно отвечать следующим требованиям: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использование в производстве продукции, при выполнении работ или оказании услуг либо для управленческих нужд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организацией не предполагается последующая перепродажа данных активов;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способность приносить организации экономические выгоды (доход) в будущем.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основным средствам, как это определено в п.5 Положения по бухгалтерскому учету "Учет основных средств" ПБУ 6/01, утвержденного Приказом Минфина России от 30.03.2001 N 26н (с изменениями и дополнениями), относятся: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здания;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сооружения;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рабочие и силовые машины и оборудование;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регулирующие приборы и устройства;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вычислительная техника;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транспортные средства;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инструмент;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производственный и хозяйственный инвентарь и принадлежности;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рабочий, продуктивный и племенной скот;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многолетние насаждения;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внутрихозяйственные дороги и прочие соответствующие объекты.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Единицей бухгалтерского учета основных средств является инвентарный объект, которым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предназначенный для выполнения определенной работы. 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Пообъектный учет основных средств в соответствии с п.9 Методических указаний по бухгалтерскому учету основных средств, утвержденных Приказом Минфина России от 20.07.1998 N 33н (с изменениями и дополнениями), ведется бухгалтерской службой на инвентарных карточках учета основных средств (форма N ОС-6), утвержденных Постановлением Госкомстата России от 30.10.1997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Инвентарные карточки открываются на каждый инвентарный объект.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 степени использования основные средства могут быть:</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 эксплуатации;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 запасе (резерве);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 стадии достройки, дооборудования, реконструкции и частичной ликвидации;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консервации.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зависимости от имеющихся прав на объекты основные средства подразделяются: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объекты основных средств, принадлежащие организации на праве собственности (в том числе сданные в аренду);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объекты основных средств, находящиеся у организации в оперативном управлении и хозяйственном ведении;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объекты основных средств, полученные организацией в аренду.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Согласно п.32 ПБУ 6/01 в бухгалтерской отчетности должна раскрываться с учетом существенности, как минимум, следующая информация: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 первоначальной стоимости и сумме начисленной амортизации по основным группам основных средств на начало и конец отчетного года;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 движении основных средств в течение отчетного года по основным группам (поступление, выбытие и т.п.);</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 способах оценки объектов основных средств, полученных по договорам, предусматривающим исполнение обязательств (оплату) неденежными средствами;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 изменениях стоимости основных средств, в которой они приняты к бухгалтерскому учету (достройка, дооборудование, реконструкция, частичная ликвидация и переоценка объектов);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 принятых организацией сроках полезного использования объектов основных средств (по основным группам);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 объектах основных средств, стоимость которых не погашается;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 объектах основных средств, предоставленных и полученных по договору аренды;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 способах начисления амортизационных отчислений по отдельным группам объектов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 объектах недвижимости, принятых в эксплуатацию и фактически используемых, находящихся в процессе государственной регистрации.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анализа приведем некоторые данные по основным средствам (см. табл. 1).</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Таблица 1</w:t>
      </w:r>
    </w:p>
    <w:tbl>
      <w:tblPr>
        <w:tblW w:w="0" w:type="auto"/>
        <w:tblInd w:w="70" w:type="dxa"/>
        <w:tblLayout w:type="fixed"/>
        <w:tblCellMar>
          <w:left w:w="70" w:type="dxa"/>
          <w:right w:w="70" w:type="dxa"/>
        </w:tblCellMar>
        <w:tblLook w:val="0000" w:firstRow="0" w:lastRow="0" w:firstColumn="0" w:lastColumn="0" w:noHBand="0" w:noVBand="0"/>
      </w:tblPr>
      <w:tblGrid>
        <w:gridCol w:w="3261"/>
        <w:gridCol w:w="1074"/>
        <w:gridCol w:w="810"/>
        <w:gridCol w:w="912"/>
        <w:gridCol w:w="708"/>
        <w:gridCol w:w="1418"/>
        <w:gridCol w:w="1134"/>
      </w:tblGrid>
      <w:tr w:rsidR="00F105BE" w:rsidRPr="00F105BE" w:rsidTr="00801C4E">
        <w:trPr>
          <w:cantSplit/>
          <w:trHeight w:val="480"/>
        </w:trPr>
        <w:tc>
          <w:tcPr>
            <w:tcW w:w="3261" w:type="dxa"/>
            <w:vMerge w:val="restart"/>
            <w:tcBorders>
              <w:top w:val="single" w:sz="6" w:space="0" w:color="auto"/>
              <w:left w:val="single" w:sz="6" w:space="0" w:color="auto"/>
              <w:bottom w:val="nil"/>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Наличие основных средств</w:t>
            </w:r>
          </w:p>
        </w:tc>
        <w:tc>
          <w:tcPr>
            <w:tcW w:w="1074" w:type="dxa"/>
            <w:vMerge w:val="restart"/>
            <w:tcBorders>
              <w:top w:val="single" w:sz="6" w:space="0" w:color="auto"/>
              <w:left w:val="single" w:sz="6" w:space="0" w:color="auto"/>
              <w:bottom w:val="nil"/>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на 01.01.2001(тыс. руб.)</w:t>
            </w:r>
          </w:p>
        </w:tc>
        <w:tc>
          <w:tcPr>
            <w:tcW w:w="1722" w:type="dxa"/>
            <w:gridSpan w:val="2"/>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Поступило в 2001 г. (тыс. руб.)</w:t>
            </w:r>
          </w:p>
        </w:tc>
        <w:tc>
          <w:tcPr>
            <w:tcW w:w="2126" w:type="dxa"/>
            <w:gridSpan w:val="2"/>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Выбыло в 2001 г. (тыс. руб.)</w:t>
            </w:r>
          </w:p>
        </w:tc>
        <w:tc>
          <w:tcPr>
            <w:tcW w:w="1134" w:type="dxa"/>
            <w:tcBorders>
              <w:top w:val="single" w:sz="6" w:space="0" w:color="auto"/>
              <w:left w:val="single" w:sz="6" w:space="0" w:color="auto"/>
              <w:bottom w:val="single" w:sz="6" w:space="0" w:color="auto"/>
              <w:right w:val="single" w:sz="6" w:space="0" w:color="auto"/>
            </w:tcBorders>
          </w:tcPr>
          <w:p w:rsidR="00801C4E" w:rsidRDefault="00F105BE" w:rsidP="00F105BE">
            <w:pPr>
              <w:pStyle w:val="ConsCell"/>
              <w:widowControl/>
              <w:spacing w:line="360" w:lineRule="auto"/>
              <w:jc w:val="both"/>
              <w:rPr>
                <w:rFonts w:ascii="Times New Roman" w:hAnsi="Times New Roman"/>
              </w:rPr>
            </w:pPr>
            <w:r w:rsidRPr="00F105BE">
              <w:rPr>
                <w:rFonts w:ascii="Times New Roman" w:hAnsi="Times New Roman"/>
              </w:rPr>
              <w:t>на 01.01.2002</w:t>
            </w:r>
          </w:p>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(тыс. руб.)</w:t>
            </w:r>
          </w:p>
        </w:tc>
      </w:tr>
      <w:tr w:rsidR="00F105BE" w:rsidRPr="00F105BE" w:rsidTr="00801C4E">
        <w:trPr>
          <w:cantSplit/>
          <w:trHeight w:val="480"/>
        </w:trPr>
        <w:tc>
          <w:tcPr>
            <w:tcW w:w="3261" w:type="dxa"/>
            <w:vMerge/>
            <w:tcBorders>
              <w:top w:val="nil"/>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074" w:type="dxa"/>
            <w:vMerge/>
            <w:tcBorders>
              <w:top w:val="nil"/>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Всего</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 том</w:t>
            </w:r>
            <w:r w:rsidR="00801C4E">
              <w:rPr>
                <w:rFonts w:ascii="Times New Roman" w:hAnsi="Times New Roman"/>
              </w:rPr>
              <w:t xml:space="preserve"> </w:t>
            </w:r>
            <w:r w:rsidRPr="00F105BE">
              <w:rPr>
                <w:rFonts w:ascii="Times New Roman" w:hAnsi="Times New Roman"/>
              </w:rPr>
              <w:t>числе</w:t>
            </w:r>
            <w:r w:rsidR="00801C4E">
              <w:rPr>
                <w:rFonts w:ascii="Times New Roman" w:hAnsi="Times New Roman"/>
              </w:rPr>
              <w:t xml:space="preserve"> </w:t>
            </w:r>
            <w:r w:rsidRPr="00F105BE">
              <w:rPr>
                <w:rFonts w:ascii="Times New Roman" w:hAnsi="Times New Roman"/>
              </w:rPr>
              <w:t>новые</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всего</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 том числе ликвидиро</w:t>
            </w:r>
            <w:r w:rsidR="00801C4E">
              <w:rPr>
                <w:rFonts w:ascii="Times New Roman" w:hAnsi="Times New Roman"/>
              </w:rPr>
              <w:t>-</w:t>
            </w:r>
            <w:r w:rsidRPr="00F105BE">
              <w:rPr>
                <w:rFonts w:ascii="Times New Roman" w:hAnsi="Times New Roman"/>
              </w:rPr>
              <w:t>ванные</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r>
      <w:tr w:rsidR="00F105BE" w:rsidRPr="00F105BE" w:rsidTr="00801C4E">
        <w:trPr>
          <w:trHeight w:val="365"/>
        </w:trPr>
        <w:tc>
          <w:tcPr>
            <w:tcW w:w="3261"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Основные</w:t>
            </w:r>
            <w:r w:rsidR="00801C4E">
              <w:rPr>
                <w:rFonts w:ascii="Times New Roman" w:hAnsi="Times New Roman"/>
              </w:rPr>
              <w:t xml:space="preserve"> </w:t>
            </w:r>
            <w:r w:rsidRPr="00F105BE">
              <w:rPr>
                <w:rFonts w:ascii="Times New Roman" w:hAnsi="Times New Roman"/>
              </w:rPr>
              <w:t>средства (всего)</w:t>
            </w:r>
          </w:p>
        </w:tc>
        <w:tc>
          <w:tcPr>
            <w:tcW w:w="107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4500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700</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700</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4700</w:t>
            </w:r>
          </w:p>
        </w:tc>
      </w:tr>
      <w:tr w:rsidR="00F105BE" w:rsidRPr="00F105BE" w:rsidTr="00801C4E">
        <w:trPr>
          <w:trHeight w:val="287"/>
        </w:trPr>
        <w:tc>
          <w:tcPr>
            <w:tcW w:w="3261" w:type="dxa"/>
            <w:tcBorders>
              <w:top w:val="single" w:sz="6" w:space="0" w:color="auto"/>
              <w:left w:val="single" w:sz="6" w:space="0" w:color="auto"/>
              <w:bottom w:val="single" w:sz="6" w:space="0" w:color="auto"/>
              <w:right w:val="single" w:sz="6" w:space="0" w:color="auto"/>
            </w:tcBorders>
          </w:tcPr>
          <w:p w:rsidR="00F105BE" w:rsidRPr="00F105BE" w:rsidRDefault="00801C4E" w:rsidP="00F105BE">
            <w:pPr>
              <w:pStyle w:val="ConsCell"/>
              <w:widowControl/>
              <w:spacing w:line="360" w:lineRule="auto"/>
              <w:jc w:val="both"/>
              <w:rPr>
                <w:rFonts w:ascii="Times New Roman" w:hAnsi="Times New Roman"/>
              </w:rPr>
            </w:pPr>
            <w:r>
              <w:rPr>
                <w:rFonts w:ascii="Times New Roman" w:hAnsi="Times New Roman"/>
              </w:rPr>
              <w:t>в том числе: производст</w:t>
            </w:r>
            <w:r w:rsidR="00F105BE" w:rsidRPr="00F105BE">
              <w:rPr>
                <w:rFonts w:ascii="Times New Roman" w:hAnsi="Times New Roman"/>
              </w:rPr>
              <w:t>венные</w:t>
            </w:r>
          </w:p>
        </w:tc>
        <w:tc>
          <w:tcPr>
            <w:tcW w:w="107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3450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550</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550</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3750</w:t>
            </w:r>
          </w:p>
        </w:tc>
      </w:tr>
      <w:tr w:rsidR="00F105BE" w:rsidRPr="00F105BE" w:rsidTr="00801C4E">
        <w:trPr>
          <w:trHeight w:val="360"/>
        </w:trPr>
        <w:tc>
          <w:tcPr>
            <w:tcW w:w="3261" w:type="dxa"/>
            <w:tcBorders>
              <w:top w:val="single" w:sz="6" w:space="0" w:color="auto"/>
              <w:left w:val="single" w:sz="6" w:space="0" w:color="auto"/>
              <w:bottom w:val="single" w:sz="6" w:space="0" w:color="auto"/>
              <w:right w:val="single" w:sz="6" w:space="0" w:color="auto"/>
            </w:tcBorders>
          </w:tcPr>
          <w:p w:rsidR="00F105BE" w:rsidRPr="00F105BE" w:rsidRDefault="00801C4E" w:rsidP="00F105BE">
            <w:pPr>
              <w:pStyle w:val="ConsCell"/>
              <w:widowControl/>
              <w:spacing w:line="360" w:lineRule="auto"/>
              <w:jc w:val="both"/>
              <w:rPr>
                <w:rFonts w:ascii="Times New Roman" w:hAnsi="Times New Roman"/>
              </w:rPr>
            </w:pPr>
            <w:r>
              <w:rPr>
                <w:rFonts w:ascii="Times New Roman" w:hAnsi="Times New Roman"/>
              </w:rPr>
              <w:t>непроизвод</w:t>
            </w:r>
            <w:r w:rsidR="00F105BE" w:rsidRPr="00F105BE">
              <w:rPr>
                <w:rFonts w:ascii="Times New Roman" w:hAnsi="Times New Roman"/>
              </w:rPr>
              <w:t>ственные</w:t>
            </w:r>
          </w:p>
        </w:tc>
        <w:tc>
          <w:tcPr>
            <w:tcW w:w="107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950</w:t>
            </w:r>
          </w:p>
        </w:tc>
      </w:tr>
      <w:tr w:rsidR="00F105BE" w:rsidRPr="00F105BE" w:rsidTr="00801C4E">
        <w:trPr>
          <w:trHeight w:val="286"/>
        </w:trPr>
        <w:tc>
          <w:tcPr>
            <w:tcW w:w="3261"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Активная</w:t>
            </w:r>
            <w:r w:rsidR="00801C4E">
              <w:rPr>
                <w:rFonts w:ascii="Times New Roman" w:hAnsi="Times New Roman"/>
              </w:rPr>
              <w:t xml:space="preserve"> </w:t>
            </w:r>
            <w:r w:rsidRPr="00F105BE">
              <w:rPr>
                <w:rFonts w:ascii="Times New Roman" w:hAnsi="Times New Roman"/>
              </w:rPr>
              <w:t>часть основных средств</w:t>
            </w:r>
          </w:p>
        </w:tc>
        <w:tc>
          <w:tcPr>
            <w:tcW w:w="107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2150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2350</w:t>
            </w:r>
          </w:p>
        </w:tc>
      </w:tr>
      <w:tr w:rsidR="00F105BE" w:rsidRPr="00F105BE" w:rsidTr="00801C4E">
        <w:trPr>
          <w:trHeight w:val="720"/>
        </w:trPr>
        <w:tc>
          <w:tcPr>
            <w:tcW w:w="3261"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jc w:val="both"/>
              <w:rPr>
                <w:rFonts w:ascii="Times New Roman" w:hAnsi="Times New Roman"/>
              </w:rPr>
            </w:pPr>
            <w:r w:rsidRPr="00F105BE">
              <w:rPr>
                <w:rFonts w:ascii="Times New Roman" w:hAnsi="Times New Roman"/>
              </w:rPr>
              <w:t>3. Переведено основных средств на консервацию</w:t>
            </w:r>
          </w:p>
        </w:tc>
        <w:tc>
          <w:tcPr>
            <w:tcW w:w="107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9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70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Из данных, приведенных в табл. 1, можно сделать вывод, что в организации произошло увеличение основных средств на 200 тыс. руб., или на 4,4%, в том числе производственные основные средства были увеличены на 300 тыс. руб., или на 8,7%. Кроме того, произошло увеличение активной части основных средств на 200 тыс. руб., или на 9,3%.</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 наоборот, произошло уменьшение непроизводственных фондов на 100 тыс. руб., или на 9,5%. Следует иметь в виду, что уменьшение непроизводственных фондов не всегда является благом, так как может произойти уменьшение количества и качества услуг социального характера, оказываемых как работникам организации, так и другим лицам.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 целях более качественного анализа целесообразно рассмотреть влияние факторов производства, связанных с приобретением и использованием основных средств в виде рабочих машин, на изготовление продукции (см. табл. 2).</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Таблица 2</w:t>
      </w:r>
    </w:p>
    <w:tbl>
      <w:tblPr>
        <w:tblW w:w="0" w:type="auto"/>
        <w:tblInd w:w="70" w:type="dxa"/>
        <w:tblLayout w:type="fixed"/>
        <w:tblCellMar>
          <w:left w:w="70" w:type="dxa"/>
          <w:right w:w="70" w:type="dxa"/>
        </w:tblCellMar>
        <w:tblLook w:val="0000" w:firstRow="0" w:lastRow="0" w:firstColumn="0" w:lastColumn="0" w:noHBand="0" w:noVBand="0"/>
      </w:tblPr>
      <w:tblGrid>
        <w:gridCol w:w="5812"/>
        <w:gridCol w:w="1080"/>
        <w:gridCol w:w="1080"/>
        <w:gridCol w:w="1350"/>
      </w:tblGrid>
      <w:tr w:rsidR="00F105BE" w:rsidRPr="00F105BE" w:rsidTr="00F105BE">
        <w:trPr>
          <w:trHeight w:val="240"/>
        </w:trPr>
        <w:tc>
          <w:tcPr>
            <w:tcW w:w="58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Показатели</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План</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Факт</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Изменения</w:t>
            </w:r>
          </w:p>
        </w:tc>
      </w:tr>
      <w:tr w:rsidR="00F105BE" w:rsidRPr="00F105BE" w:rsidTr="00F105BE">
        <w:trPr>
          <w:trHeight w:val="240"/>
        </w:trPr>
        <w:tc>
          <w:tcPr>
            <w:tcW w:w="58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Количество рабочих машин (шт.)</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r>
      <w:tr w:rsidR="00F105BE" w:rsidRPr="00F105BE" w:rsidTr="00F105BE">
        <w:trPr>
          <w:trHeight w:val="360"/>
        </w:trPr>
        <w:tc>
          <w:tcPr>
            <w:tcW w:w="58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Продолжительность работы рабочей машины (час)</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200</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188</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w:t>
            </w:r>
          </w:p>
        </w:tc>
      </w:tr>
      <w:tr w:rsidR="00F105BE" w:rsidRPr="00F105BE" w:rsidTr="00F105BE">
        <w:trPr>
          <w:trHeight w:val="360"/>
        </w:trPr>
        <w:tc>
          <w:tcPr>
            <w:tcW w:w="58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Производительность одной рабочей машины в час (шт.)</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r>
      <w:tr w:rsidR="00F105BE" w:rsidRPr="00F105BE" w:rsidTr="00F105BE">
        <w:trPr>
          <w:trHeight w:val="360"/>
        </w:trPr>
        <w:tc>
          <w:tcPr>
            <w:tcW w:w="581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Изготовление продукции за месяц (шт.)</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120 000</w:t>
            </w:r>
          </w:p>
        </w:tc>
        <w:tc>
          <w:tcPr>
            <w:tcW w:w="108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164 500</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+44 500</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Вышеприведенные данные позволяют выявить изменение объема выпуска продукции за месяц, составившее 44 500 шт. (164 500 шт. - 120 000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определения влияния факторов производства, связанных с приобретением и использованием основных средств в виде рабочих машин, на объем выпуска продукции за месяц необходимо произвести расчеты следующего характера: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1) определить, какое количество продукции по плану предполагалось произвести в результате приобретения по плану рабочих машин:</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30 шт. х 200 час. х 20 шт. = 120 000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2) при условии приобретения 35 рабочих машин установить, какое количество продукции могло быть изготовлено: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35 шт. х 200 час. х 20 шт. = 140 000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 определить количество продукции с учетом фактического количества рабочих машин, фактической продолжительности работы машин, но с учетом запланированной производительности: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35 шт. х 188 час. х 20 шт. = 131 600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4) определить фактическое количество изготовленной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35 шт. х 188 час. х 25 шт. = 164 500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Анализ влияния факторов производства, связанных с приобретением и использованием основных средств в виде рабочих машин, на объем выпуска продукции показывает: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увеличение количества рабочих машин на 5 шт. привело к увеличению объема изготовления продукции на 20 000 шт. (140 000 шт. - 120 000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снижение продолжительности работы рабочей машины на 12 час. привело к снижению количества изготовленной продукции на 8400 шт. (131 600 шт. - 140 000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повышение производительности одной рабочей машины на 5 шт. способствовало увеличению объема производства продукции на 32 900 шт. (164 500 шт. - 131 600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Исходя из вышеприведенных данных общее отклонение фактических показателей от плановых составило 44 500 шт. (20 000 шт. - 8400 шт. + 32 900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Если бы организация использовала все запланированные рабочие машины и не допускала внутрисменных простоев, то было бы изготовлено продукции больше не на 44 500 шт., а на 52 900 шт. (44 500 шт. + 8400 шт.).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Повышение удельного веса активной части основных средств способствует технической оснащенности организации, увеличению возможности получения дополнительных доходов, но оно не должно приводить к уменьшению пассивной части основных средств, а вследствие этого к ухудшению нормальных условий труда и снижению его производительности, тем более что в соответствии со ст.212 Трудового кодекса Российской Федерации (ТК РФ) работодатель обязан обеспечить санитарно-бытовое и лечебно-профилактическое обслуживание работников в соответствии с требованиями охраны труда.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качественного анализа обеспеченности организации основными средствами целесообразно проанализировать саму структуру основных производственных фондов на начало и конец отчетного года с определением абсолютного отклонения и выявить по удельному весу конкретные причины изменения состава вышеуказанных основных средств. Для этой цели можно использовать регистры синтетического, аналитического и оперативно-технического учета. При этом анализу подлежат все источники поступления основных средств: ввод в эксплуатацию новых объектов основных средств; приобретение бывших в эксплуатации основных средств; безвозмездное получение основных средств; аренда основных средств; переоценка основных средств; выявленные при инвентаризации основные средства. Стоимость основных средств уменьшается в результате их выбытия вследствие морального и физического износа, продажи, безвозмездной передачи другим организациям, уценки, передачи в долгосрочную аренду, чрезвычайных ситуаций.</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t>3.1</w:t>
      </w:r>
      <w:r w:rsidRPr="00F105BE">
        <w:rPr>
          <w:rFonts w:ascii="Times New Roman" w:hAnsi="Times New Roman"/>
          <w:sz w:val="28"/>
        </w:rPr>
        <w:t xml:space="preserve"> Анализ обеспеченности о</w:t>
      </w:r>
      <w:r>
        <w:rPr>
          <w:rFonts w:ascii="Times New Roman" w:hAnsi="Times New Roman"/>
          <w:sz w:val="28"/>
        </w:rPr>
        <w:t>рганизации производственным</w:t>
      </w:r>
      <w:r w:rsidRPr="00F105BE">
        <w:rPr>
          <w:rFonts w:ascii="Times New Roman" w:hAnsi="Times New Roman"/>
          <w:sz w:val="28"/>
        </w:rPr>
        <w:t xml:space="preserve"> оборудованием и эффективность его использования</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Прежде чем перейти к анализу эффективности использования основных фондов - фондоотдачи, рассмотрим анализ обеспеченности организации оборудованием и полноты его использования.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Все оборудование организации подразделяется: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наличное.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наличному оборудованию относится все имеющееся оборудование, независимо от места его нахождения (на производственном участке или на складе) и его состояния;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установленное.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Принятие объектов основных средств к бухгалтерскому учету осуществляется на основании утвержденного руководителем организации акта (накладной) приемки-передачи основных средств, который составляется на каждый отдельный инвентарный объект, и иных документов, в частности подтверждающих собственность основных средств в установленных законодательством случаях.</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Общим актом (накладной) приемки-передачи основных средств может оформляться принятие к бухгалтерскому учету однотипных объектов одинаковой стоимости и принимаемых бухгалтерской службой к учету одновременно.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Оборудование, не требующее монтажа (транспортные передвижные средства, свободно стоящие станки, сельскохозяйственные машины, строительные механизмы и т.п.), а также оборудование, требующее монтажа, но предназначенное для запаса, принимается к бухгалтерскому учету на основании утвержденного руководителем акта о приемке оборудования (ф. N ОС-14);</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на действующее.</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 действующему оборудованию относится все фактически работающее оборудование в отчетном периоде (независимо от того, как его используют).</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оценки использования имеющегося в наличии оборудования производится его сопоставление с установленным оборудованием, а затем с работающим, так как на практике не все имеющееся оборудование может быть установлено, а все установленное - эксплуатироваться. В связи с этим коэффициенты использования наличного и установленного оборудования определяются следующим образом:</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коэффициент использования наличного оборудования - как частное от деления количества действующего оборудования на количество наличного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коэффициент использования установленного оборудования - путем деления количества действующего оборудования на количество установленного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Основной задачей эффективного использования оборудования является сведение к минимуму количества не установленного, находящегося в бездействии оборудования, так как ввод в действие новых более современных машин повышает темпы наращивания производственных мощностей, а также способствует улучшению использования средств производства.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Приведем возможный анализ обеспеченности организации оборудованием и его использования (см. табл. 5).</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Таблица 5</w:t>
      </w:r>
    </w:p>
    <w:tbl>
      <w:tblPr>
        <w:tblW w:w="0" w:type="auto"/>
        <w:tblInd w:w="70" w:type="dxa"/>
        <w:tblLayout w:type="fixed"/>
        <w:tblCellMar>
          <w:left w:w="70" w:type="dxa"/>
          <w:right w:w="70" w:type="dxa"/>
        </w:tblCellMar>
        <w:tblLook w:val="0000" w:firstRow="0" w:lastRow="0" w:firstColumn="0" w:lastColumn="0" w:noHBand="0" w:noVBand="0"/>
      </w:tblPr>
      <w:tblGrid>
        <w:gridCol w:w="4962"/>
        <w:gridCol w:w="1350"/>
        <w:gridCol w:w="1485"/>
        <w:gridCol w:w="1485"/>
      </w:tblGrid>
      <w:tr w:rsidR="00F105BE" w:rsidRPr="00F105BE" w:rsidTr="00F105BE">
        <w:trPr>
          <w:trHeight w:val="36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Показатели</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По плану</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Фактически</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Отклонение</w:t>
            </w:r>
            <w:r w:rsidR="00801C4E">
              <w:rPr>
                <w:rFonts w:ascii="Times New Roman" w:hAnsi="Times New Roman"/>
              </w:rPr>
              <w:t xml:space="preserve"> </w:t>
            </w:r>
            <w:r w:rsidRPr="00F105BE">
              <w:rPr>
                <w:rFonts w:ascii="Times New Roman" w:hAnsi="Times New Roman"/>
              </w:rPr>
              <w:t>от плана</w:t>
            </w:r>
          </w:p>
        </w:tc>
      </w:tr>
      <w:tr w:rsidR="00F105BE" w:rsidRPr="00F105BE" w:rsidTr="00F105BE">
        <w:trPr>
          <w:trHeight w:val="36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Общее количество наличного оборудования (ед.)</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1700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1700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r>
      <w:tr w:rsidR="00F105BE" w:rsidRPr="00F105BE" w:rsidTr="00F105BE">
        <w:trPr>
          <w:trHeight w:val="36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Количество установленного оборудования (ед.)</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1650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1660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r>
      <w:tr w:rsidR="00F105BE" w:rsidRPr="00F105BE" w:rsidTr="00F105BE">
        <w:trPr>
          <w:trHeight w:val="36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Количество действующего оборудования (ед.)</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1650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1660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r>
      <w:tr w:rsidR="00F105BE" w:rsidRPr="00F105BE" w:rsidTr="00F105BE">
        <w:trPr>
          <w:trHeight w:val="48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Из общего количества неустановленное оборудование (ед.)</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40</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r>
      <w:tr w:rsidR="00F105BE" w:rsidRPr="00F105BE" w:rsidTr="00F105BE">
        <w:trPr>
          <w:trHeight w:val="48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 Коэффициент использования наличного оборудования по действующему</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0,971</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0,976</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+0,005</w:t>
            </w:r>
          </w:p>
        </w:tc>
      </w:tr>
      <w:tr w:rsidR="00F105BE" w:rsidRPr="00F105BE" w:rsidTr="00F105BE">
        <w:trPr>
          <w:trHeight w:val="480"/>
        </w:trPr>
        <w:tc>
          <w:tcPr>
            <w:tcW w:w="4962"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 Коэффициент использования установленного оборудования по действующему</w:t>
            </w:r>
          </w:p>
        </w:tc>
        <w:tc>
          <w:tcPr>
            <w:tcW w:w="135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w:t>
            </w:r>
          </w:p>
        </w:tc>
        <w:tc>
          <w:tcPr>
            <w:tcW w:w="148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Вышеприведенные данные показывают, что количество оборудования, не введенного в эксплуатацию, уменьшилось в организации с 50 до 40 единиц.</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Однако у организации имеется потенциальный резерв роста производства продукции за счет увеличения количества действующего оборудования. Этот потенциальный резерв, который является не чем иным, как потенциальным резервом роста продукции за счет увеличения количества действующего оборудования, выявлен путем умножения разности между количеством наличного и установленного оборудования на плановую среднегодовую выработку продукции на единицу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На практике повышение эффективности использования работающего (действующего) оборудования обеспечивается двумя путями: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экстенсивным, показателями которого являются количество единиц оборудования, структура оборудования, коэффициент сменности, отработанное время в станко-часах;</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интенсивным, то есть по мощности, показателями которого являются выпуск продукции на один машино-час, выпуск продукции на один рубль (показатель производительности).</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Pr="00F105BE">
        <w:rPr>
          <w:rFonts w:ascii="Times New Roman" w:hAnsi="Times New Roman"/>
          <w:sz w:val="28"/>
        </w:rPr>
        <w:t>4. Анализ состава и динамики состояния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Физический износ основных средств - это неизбежный процесс, но он может быть уменьшен вследствие восстановления основных средств посредством ремонта (текущего, среднего и капитального), а также модернизации и реконструкции. К работам по обслуживанию, а также текущему и среднему ремонту объектов основных средств относятся работы по их систематическому и своевременному предохранению от преждевременного износа и поддержанию в рабочем состоянии.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анализе качественного состояния основных средств проверяется обеспечение выполнения системы планово-предупредительного ремонта, разработанной и утвержденной в организации с учетом технических характеристик основных средств, условий их эксплуатации и других причин.</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Уровень физического износа основных средств определяется через коэффициент износа (КИ) по формуле:</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Сумма амортизации</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КИ = ----------</w:t>
      </w:r>
      <w:r w:rsidR="00801C4E">
        <w:rPr>
          <w:rFonts w:ascii="Times New Roman" w:hAnsi="Times New Roman"/>
          <w:sz w:val="28"/>
        </w:rPr>
        <w:t>--------------------</w:t>
      </w:r>
      <w:r w:rsidRPr="00F105BE">
        <w:rPr>
          <w:rFonts w:ascii="Times New Roman" w:hAnsi="Times New Roman"/>
          <w:sz w:val="28"/>
        </w:rPr>
        <w:t>-------------------------------.</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Первоначальная стоимость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С показателем коэффициента износа связан другой показатель состояния основных средств - коэффициент годности основных средств (Кг), который определяется по формуле:</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Остаточная стоимость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Кг = -------</w:t>
      </w:r>
      <w:r w:rsidR="00801C4E">
        <w:rPr>
          <w:rFonts w:ascii="Times New Roman" w:hAnsi="Times New Roman"/>
          <w:sz w:val="28"/>
        </w:rPr>
        <w:t>------------------------------</w:t>
      </w:r>
      <w:r w:rsidRPr="00F105BE">
        <w:rPr>
          <w:rFonts w:ascii="Times New Roman" w:hAnsi="Times New Roman"/>
          <w:sz w:val="28"/>
        </w:rPr>
        <w:t>----------------------------------.</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Первоначальная стоимость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Рассмотрим на примере определение вышеуказанных коэффициентов по основным видам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Пример 1.</w:t>
      </w:r>
    </w:p>
    <w:tbl>
      <w:tblPr>
        <w:tblW w:w="9355" w:type="dxa"/>
        <w:tblInd w:w="70" w:type="dxa"/>
        <w:tblLayout w:type="fixed"/>
        <w:tblCellMar>
          <w:left w:w="70" w:type="dxa"/>
          <w:right w:w="70" w:type="dxa"/>
        </w:tblCellMar>
        <w:tblLook w:val="0000" w:firstRow="0" w:lastRow="0" w:firstColumn="0" w:lastColumn="0" w:noHBand="0" w:noVBand="0"/>
      </w:tblPr>
      <w:tblGrid>
        <w:gridCol w:w="2835"/>
        <w:gridCol w:w="1275"/>
        <w:gridCol w:w="1418"/>
        <w:gridCol w:w="567"/>
        <w:gridCol w:w="1276"/>
        <w:gridCol w:w="1417"/>
        <w:gridCol w:w="567"/>
      </w:tblGrid>
      <w:tr w:rsidR="00F105BE" w:rsidRPr="00F105BE" w:rsidTr="00801C4E">
        <w:trPr>
          <w:cantSplit/>
          <w:trHeight w:val="233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Основные средства</w:t>
            </w:r>
          </w:p>
        </w:tc>
        <w:tc>
          <w:tcPr>
            <w:tcW w:w="1275" w:type="dxa"/>
            <w:tcBorders>
              <w:top w:val="single" w:sz="6" w:space="0" w:color="auto"/>
              <w:left w:val="single" w:sz="6" w:space="0" w:color="auto"/>
              <w:bottom w:val="single" w:sz="6" w:space="0" w:color="auto"/>
              <w:right w:val="single" w:sz="6" w:space="0" w:color="auto"/>
            </w:tcBorders>
          </w:tcPr>
          <w:p w:rsidR="00F105BE" w:rsidRPr="00374519" w:rsidRDefault="00F105BE" w:rsidP="00F105BE">
            <w:pPr>
              <w:pStyle w:val="ConsCell"/>
              <w:widowControl/>
              <w:spacing w:line="360" w:lineRule="auto"/>
              <w:jc w:val="both"/>
              <w:rPr>
                <w:rFonts w:ascii="Times New Roman" w:hAnsi="Times New Roman"/>
              </w:rPr>
            </w:pPr>
            <w:r w:rsidRPr="00F105BE">
              <w:rPr>
                <w:rFonts w:ascii="Times New Roman" w:hAnsi="Times New Roman"/>
              </w:rPr>
              <w:t>Первоначальная</w:t>
            </w:r>
          </w:p>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стоимость на 01.01.2001(тыс. руб.)</w:t>
            </w:r>
          </w:p>
        </w:tc>
        <w:tc>
          <w:tcPr>
            <w:tcW w:w="1418" w:type="dxa"/>
            <w:tcBorders>
              <w:top w:val="single" w:sz="6" w:space="0" w:color="auto"/>
              <w:left w:val="single" w:sz="6" w:space="0" w:color="auto"/>
              <w:bottom w:val="single" w:sz="6" w:space="0" w:color="auto"/>
              <w:right w:val="single" w:sz="6" w:space="0" w:color="auto"/>
            </w:tcBorders>
          </w:tcPr>
          <w:p w:rsidR="00F105BE" w:rsidRPr="00374519" w:rsidRDefault="00F105BE" w:rsidP="00F105BE">
            <w:pPr>
              <w:pStyle w:val="ConsCell"/>
              <w:widowControl/>
              <w:spacing w:line="360" w:lineRule="auto"/>
              <w:jc w:val="both"/>
              <w:rPr>
                <w:rFonts w:ascii="Times New Roman" w:hAnsi="Times New Roman"/>
              </w:rPr>
            </w:pPr>
            <w:r w:rsidRPr="00F105BE">
              <w:rPr>
                <w:rFonts w:ascii="Times New Roman" w:hAnsi="Times New Roman"/>
              </w:rPr>
              <w:t>Сумма амортизацион</w:t>
            </w:r>
            <w:r w:rsidR="00801C4E">
              <w:rPr>
                <w:rFonts w:ascii="Times New Roman" w:hAnsi="Times New Roman"/>
              </w:rPr>
              <w:t>-</w:t>
            </w:r>
            <w:r w:rsidRPr="00F105BE">
              <w:rPr>
                <w:rFonts w:ascii="Times New Roman" w:hAnsi="Times New Roman"/>
              </w:rPr>
              <w:t>ных</w:t>
            </w:r>
          </w:p>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отчислений на 01.01.2001 (тыс. руб.)</w:t>
            </w:r>
          </w:p>
        </w:tc>
        <w:tc>
          <w:tcPr>
            <w:tcW w:w="567" w:type="dxa"/>
            <w:tcBorders>
              <w:top w:val="single" w:sz="6" w:space="0" w:color="auto"/>
              <w:left w:val="single" w:sz="6" w:space="0" w:color="auto"/>
              <w:bottom w:val="single" w:sz="6" w:space="0" w:color="auto"/>
              <w:right w:val="single" w:sz="6" w:space="0" w:color="auto"/>
            </w:tcBorders>
            <w:textDirection w:val="btLr"/>
          </w:tcPr>
          <w:p w:rsidR="00F105BE" w:rsidRPr="00F105BE" w:rsidRDefault="00F105BE" w:rsidP="00801C4E">
            <w:pPr>
              <w:pStyle w:val="ConsCell"/>
              <w:widowControl/>
              <w:spacing w:line="360" w:lineRule="auto"/>
              <w:ind w:left="113" w:right="113"/>
              <w:jc w:val="both"/>
              <w:rPr>
                <w:rFonts w:ascii="Times New Roman" w:hAnsi="Times New Roman"/>
              </w:rPr>
            </w:pPr>
            <w:r w:rsidRPr="00F105BE">
              <w:rPr>
                <w:rFonts w:ascii="Times New Roman" w:hAnsi="Times New Roman"/>
              </w:rPr>
              <w:t>Коэффициент износа, %</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Первоначальная</w:t>
            </w:r>
            <w:r w:rsidR="00801C4E">
              <w:rPr>
                <w:rFonts w:ascii="Times New Roman" w:hAnsi="Times New Roman"/>
              </w:rPr>
              <w:t xml:space="preserve"> </w:t>
            </w:r>
            <w:r w:rsidRPr="00F105BE">
              <w:rPr>
                <w:rFonts w:ascii="Times New Roman" w:hAnsi="Times New Roman"/>
              </w:rPr>
              <w:t>стоимость на 01.01.2002(тыс. руб.)</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Сумма амортизационных</w:t>
            </w:r>
            <w:r w:rsidR="00801C4E">
              <w:rPr>
                <w:rFonts w:ascii="Times New Roman" w:hAnsi="Times New Roman"/>
              </w:rPr>
              <w:t xml:space="preserve"> </w:t>
            </w:r>
            <w:r w:rsidRPr="00F105BE">
              <w:rPr>
                <w:rFonts w:ascii="Times New Roman" w:hAnsi="Times New Roman"/>
              </w:rPr>
              <w:t>отчислений на 01.01.2002 (тыс. руб.)</w:t>
            </w:r>
          </w:p>
        </w:tc>
        <w:tc>
          <w:tcPr>
            <w:tcW w:w="567" w:type="dxa"/>
            <w:tcBorders>
              <w:top w:val="single" w:sz="6" w:space="0" w:color="auto"/>
              <w:left w:val="single" w:sz="6" w:space="0" w:color="auto"/>
              <w:bottom w:val="single" w:sz="6" w:space="0" w:color="auto"/>
              <w:right w:val="single" w:sz="6" w:space="0" w:color="auto"/>
            </w:tcBorders>
            <w:textDirection w:val="btLr"/>
          </w:tcPr>
          <w:p w:rsidR="00F105BE" w:rsidRPr="00F105BE" w:rsidRDefault="00F105BE" w:rsidP="00801C4E">
            <w:pPr>
              <w:pStyle w:val="ConsCell"/>
              <w:widowControl/>
              <w:spacing w:line="360" w:lineRule="auto"/>
              <w:ind w:left="113" w:right="113"/>
              <w:jc w:val="right"/>
              <w:rPr>
                <w:rFonts w:ascii="Times New Roman" w:hAnsi="Times New Roman"/>
              </w:rPr>
            </w:pPr>
            <w:r w:rsidRPr="00F105BE">
              <w:rPr>
                <w:rFonts w:ascii="Times New Roman" w:hAnsi="Times New Roman"/>
              </w:rPr>
              <w:t>Коэффициент</w:t>
            </w:r>
            <w:r w:rsidR="00801C4E">
              <w:rPr>
                <w:rFonts w:ascii="Times New Roman" w:hAnsi="Times New Roman"/>
              </w:rPr>
              <w:t xml:space="preserve"> </w:t>
            </w:r>
            <w:r w:rsidRPr="00F105BE">
              <w:rPr>
                <w:rFonts w:ascii="Times New Roman" w:hAnsi="Times New Roman"/>
              </w:rPr>
              <w:t>износа, %</w:t>
            </w:r>
          </w:p>
        </w:tc>
      </w:tr>
      <w:tr w:rsidR="00F105BE" w:rsidRPr="00F105BE" w:rsidTr="00801C4E">
        <w:trPr>
          <w:trHeight w:val="24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Здания</w:t>
            </w:r>
          </w:p>
        </w:tc>
        <w:tc>
          <w:tcPr>
            <w:tcW w:w="127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4000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4400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1220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27,7</w:t>
            </w:r>
          </w:p>
        </w:tc>
      </w:tr>
      <w:tr w:rsidR="00F105BE" w:rsidRPr="00F105BE" w:rsidTr="00801C4E">
        <w:trPr>
          <w:trHeight w:val="24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Сооружения</w:t>
            </w:r>
          </w:p>
        </w:tc>
        <w:tc>
          <w:tcPr>
            <w:tcW w:w="127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450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570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34,5</w:t>
            </w:r>
          </w:p>
        </w:tc>
      </w:tr>
      <w:tr w:rsidR="00F105BE" w:rsidRPr="00F105BE" w:rsidTr="00801C4E">
        <w:trPr>
          <w:trHeight w:val="36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Машины и оборудование</w:t>
            </w:r>
          </w:p>
        </w:tc>
        <w:tc>
          <w:tcPr>
            <w:tcW w:w="127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1050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3850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1505</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39,1</w:t>
            </w:r>
          </w:p>
        </w:tc>
      </w:tr>
      <w:tr w:rsidR="00F105BE" w:rsidRPr="00F105BE" w:rsidTr="00801C4E">
        <w:trPr>
          <w:trHeight w:val="36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Трансп</w:t>
            </w:r>
            <w:r w:rsidR="00801C4E">
              <w:rPr>
                <w:rFonts w:ascii="Times New Roman" w:hAnsi="Times New Roman"/>
              </w:rPr>
              <w:t>орт</w:t>
            </w:r>
            <w:r w:rsidRPr="00F105BE">
              <w:rPr>
                <w:rFonts w:ascii="Times New Roman" w:hAnsi="Times New Roman"/>
              </w:rPr>
              <w:t>ные средства</w:t>
            </w:r>
          </w:p>
        </w:tc>
        <w:tc>
          <w:tcPr>
            <w:tcW w:w="127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850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29,4</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935</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420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44,9</w:t>
            </w:r>
          </w:p>
        </w:tc>
      </w:tr>
      <w:tr w:rsidR="00F105BE" w:rsidRPr="00F105BE" w:rsidTr="00801C4E">
        <w:trPr>
          <w:trHeight w:val="600"/>
        </w:trPr>
        <w:tc>
          <w:tcPr>
            <w:tcW w:w="2835" w:type="dxa"/>
            <w:tcBorders>
              <w:top w:val="single" w:sz="6" w:space="0" w:color="auto"/>
              <w:left w:val="single" w:sz="6" w:space="0" w:color="auto"/>
              <w:bottom w:val="single" w:sz="6" w:space="0" w:color="auto"/>
              <w:right w:val="single" w:sz="6" w:space="0" w:color="auto"/>
            </w:tcBorders>
          </w:tcPr>
          <w:p w:rsidR="00F105BE" w:rsidRPr="00F105BE" w:rsidRDefault="00801C4E" w:rsidP="00F105BE">
            <w:pPr>
              <w:pStyle w:val="ConsCell"/>
              <w:widowControl/>
              <w:spacing w:line="360" w:lineRule="auto"/>
              <w:jc w:val="both"/>
              <w:rPr>
                <w:rFonts w:ascii="Times New Roman" w:hAnsi="Times New Roman"/>
              </w:rPr>
            </w:pPr>
            <w:r>
              <w:rPr>
                <w:rFonts w:ascii="Times New Roman" w:hAnsi="Times New Roman"/>
              </w:rPr>
              <w:t>5. Производ</w:t>
            </w:r>
            <w:r w:rsidR="00F105BE" w:rsidRPr="00F105BE">
              <w:rPr>
                <w:rFonts w:ascii="Times New Roman" w:hAnsi="Times New Roman"/>
              </w:rPr>
              <w:t>ственный и хозяйственный</w:t>
            </w:r>
            <w:r>
              <w:rPr>
                <w:rFonts w:ascii="Times New Roman" w:hAnsi="Times New Roman"/>
              </w:rPr>
              <w:t xml:space="preserve"> </w:t>
            </w:r>
            <w:r w:rsidR="00F105BE" w:rsidRPr="00F105BE">
              <w:rPr>
                <w:rFonts w:ascii="Times New Roman" w:hAnsi="Times New Roman"/>
              </w:rPr>
              <w:t>инвентарь</w:t>
            </w:r>
          </w:p>
        </w:tc>
        <w:tc>
          <w:tcPr>
            <w:tcW w:w="127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700</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770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490</w:t>
            </w:r>
          </w:p>
        </w:tc>
        <w:tc>
          <w:tcPr>
            <w:tcW w:w="56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63,6</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Из данных примера 1 видно, что с каждым годом коэффициент износа повышается, а это значит: чем он выше, тем хуже состояние основных средств, то есть повышается физический износ основных средств, что, в свою очередь, оказывает влияние на коэффициент годности.</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Пример 2.</w:t>
      </w:r>
    </w:p>
    <w:tbl>
      <w:tblPr>
        <w:tblW w:w="9357" w:type="dxa"/>
        <w:tblInd w:w="70" w:type="dxa"/>
        <w:tblLayout w:type="fixed"/>
        <w:tblCellMar>
          <w:left w:w="70" w:type="dxa"/>
          <w:right w:w="70" w:type="dxa"/>
        </w:tblCellMar>
        <w:tblLook w:val="0000" w:firstRow="0" w:lastRow="0" w:firstColumn="0" w:lastColumn="0" w:noHBand="0" w:noVBand="0"/>
      </w:tblPr>
      <w:tblGrid>
        <w:gridCol w:w="1985"/>
        <w:gridCol w:w="1276"/>
        <w:gridCol w:w="1276"/>
        <w:gridCol w:w="1134"/>
        <w:gridCol w:w="1276"/>
        <w:gridCol w:w="1134"/>
        <w:gridCol w:w="1276"/>
      </w:tblGrid>
      <w:tr w:rsidR="00F105BE" w:rsidRPr="00F105BE" w:rsidTr="00801C4E">
        <w:trPr>
          <w:trHeight w:val="72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Основные средства</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Первоначальная</w:t>
            </w:r>
            <w:r w:rsidR="00801C4E">
              <w:rPr>
                <w:rFonts w:ascii="Times New Roman" w:hAnsi="Times New Roman"/>
              </w:rPr>
              <w:t xml:space="preserve"> </w:t>
            </w:r>
            <w:r w:rsidRPr="00F105BE">
              <w:rPr>
                <w:rFonts w:ascii="Times New Roman" w:hAnsi="Times New Roman"/>
              </w:rPr>
              <w:t>стоимость на 01.01.2001(тыс. руб.)</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Остаточная</w:t>
            </w:r>
            <w:r w:rsidR="00801C4E">
              <w:rPr>
                <w:rFonts w:ascii="Times New Roman" w:hAnsi="Times New Roman"/>
              </w:rPr>
              <w:t xml:space="preserve"> </w:t>
            </w:r>
            <w:r w:rsidRPr="00F105BE">
              <w:rPr>
                <w:rFonts w:ascii="Times New Roman" w:hAnsi="Times New Roman"/>
              </w:rPr>
              <w:t>стоимость на 01.01.2001(тыс. руб.)</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Коэффиц-т</w:t>
            </w:r>
            <w:r w:rsidR="00801C4E">
              <w:rPr>
                <w:rFonts w:ascii="Times New Roman" w:hAnsi="Times New Roman"/>
              </w:rPr>
              <w:t xml:space="preserve"> </w:t>
            </w:r>
            <w:r w:rsidRPr="00F105BE">
              <w:rPr>
                <w:rFonts w:ascii="Times New Roman" w:hAnsi="Times New Roman"/>
              </w:rPr>
              <w:t>годности на</w:t>
            </w:r>
            <w:r w:rsidR="00801C4E">
              <w:rPr>
                <w:rFonts w:ascii="Times New Roman" w:hAnsi="Times New Roman"/>
              </w:rPr>
              <w:t xml:space="preserve"> </w:t>
            </w:r>
            <w:r w:rsidRPr="00F105BE">
              <w:rPr>
                <w:rFonts w:ascii="Times New Roman" w:hAnsi="Times New Roman"/>
              </w:rPr>
              <w:t>01.01.2001,%</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Первоначальная</w:t>
            </w:r>
            <w:r w:rsidR="00801C4E">
              <w:rPr>
                <w:rFonts w:ascii="Times New Roman" w:hAnsi="Times New Roman"/>
              </w:rPr>
              <w:t xml:space="preserve"> </w:t>
            </w:r>
            <w:r w:rsidRPr="00F105BE">
              <w:rPr>
                <w:rFonts w:ascii="Times New Roman" w:hAnsi="Times New Roman"/>
              </w:rPr>
              <w:t>стоимость на 01.01.2002(тыс. руб.)</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Остаточная</w:t>
            </w:r>
            <w:r w:rsidR="00801C4E">
              <w:rPr>
                <w:rFonts w:ascii="Times New Roman" w:hAnsi="Times New Roman"/>
              </w:rPr>
              <w:t xml:space="preserve"> </w:t>
            </w:r>
            <w:r w:rsidRPr="00F105BE">
              <w:rPr>
                <w:rFonts w:ascii="Times New Roman" w:hAnsi="Times New Roman"/>
              </w:rPr>
              <w:t>стоимость на 01.01.2002(тыс. руб.)</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Коэффиц-т</w:t>
            </w:r>
            <w:r w:rsidR="00801C4E">
              <w:rPr>
                <w:rFonts w:ascii="Times New Roman" w:hAnsi="Times New Roman"/>
              </w:rPr>
              <w:t xml:space="preserve"> </w:t>
            </w:r>
            <w:r w:rsidRPr="00F105BE">
              <w:rPr>
                <w:rFonts w:ascii="Times New Roman" w:hAnsi="Times New Roman"/>
              </w:rPr>
              <w:t>годности на</w:t>
            </w:r>
            <w:r w:rsidR="00801C4E">
              <w:rPr>
                <w:rFonts w:ascii="Times New Roman" w:hAnsi="Times New Roman"/>
              </w:rPr>
              <w:t xml:space="preserve"> </w:t>
            </w:r>
            <w:r w:rsidRPr="00F105BE">
              <w:rPr>
                <w:rFonts w:ascii="Times New Roman" w:hAnsi="Times New Roman"/>
              </w:rPr>
              <w:t>01.01.2002,%</w:t>
            </w:r>
          </w:p>
        </w:tc>
      </w:tr>
      <w:tr w:rsidR="00F105BE" w:rsidRPr="00F105BE" w:rsidTr="00801C4E">
        <w:trPr>
          <w:trHeight w:val="24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 Здания</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4 000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3 000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75</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4 400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3 180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72,3</w:t>
            </w:r>
          </w:p>
        </w:tc>
      </w:tr>
      <w:tr w:rsidR="00F105BE" w:rsidRPr="00F105BE" w:rsidTr="00801C4E">
        <w:trPr>
          <w:trHeight w:val="24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2. Сооружения</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1 500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1 050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1 650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1 080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65,5</w:t>
            </w:r>
          </w:p>
        </w:tc>
      </w:tr>
      <w:tr w:rsidR="00F105BE" w:rsidRPr="00F105BE" w:rsidTr="00801C4E">
        <w:trPr>
          <w:trHeight w:val="36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 Машины и оборудование</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3 500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2 450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3 850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2 345</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60,9</w:t>
            </w:r>
          </w:p>
        </w:tc>
      </w:tr>
      <w:tr w:rsidR="00F105BE" w:rsidRPr="00F105BE" w:rsidTr="00801C4E">
        <w:trPr>
          <w:trHeight w:val="36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801C4E" w:rsidP="00801C4E">
            <w:pPr>
              <w:pStyle w:val="ConsCell"/>
              <w:widowControl/>
              <w:spacing w:line="360" w:lineRule="auto"/>
              <w:rPr>
                <w:rFonts w:ascii="Times New Roman" w:hAnsi="Times New Roman"/>
              </w:rPr>
            </w:pPr>
            <w:r>
              <w:rPr>
                <w:rFonts w:ascii="Times New Roman" w:hAnsi="Times New Roman"/>
              </w:rPr>
              <w:t>4. Транспорт</w:t>
            </w:r>
            <w:r w:rsidR="00F105BE" w:rsidRPr="00F105BE">
              <w:rPr>
                <w:rFonts w:ascii="Times New Roman" w:hAnsi="Times New Roman"/>
              </w:rPr>
              <w:t>ные средства</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850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600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70,6</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935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515</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55,1</w:t>
            </w:r>
          </w:p>
        </w:tc>
      </w:tr>
      <w:tr w:rsidR="00F105BE" w:rsidRPr="00F105BE" w:rsidTr="00801C4E">
        <w:trPr>
          <w:trHeight w:val="60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5. Производственный и хозяйственный</w:t>
            </w:r>
            <w:r w:rsidR="00801C4E">
              <w:rPr>
                <w:rFonts w:ascii="Times New Roman" w:hAnsi="Times New Roman"/>
              </w:rPr>
              <w:t xml:space="preserve"> </w:t>
            </w:r>
            <w:r w:rsidRPr="00F105BE">
              <w:rPr>
                <w:rFonts w:ascii="Times New Roman" w:hAnsi="Times New Roman"/>
              </w:rPr>
              <w:t>инвентарь</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700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50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770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280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36,4</w:t>
            </w:r>
          </w:p>
        </w:tc>
      </w:tr>
      <w:tr w:rsidR="00F105BE" w:rsidRPr="00F105BE" w:rsidTr="00801C4E">
        <w:trPr>
          <w:trHeight w:val="240"/>
        </w:trPr>
        <w:tc>
          <w:tcPr>
            <w:tcW w:w="1985"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Итого</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10 550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7 450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70,6</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11 605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7 400</w:t>
            </w:r>
          </w:p>
        </w:tc>
        <w:tc>
          <w:tcPr>
            <w:tcW w:w="1276" w:type="dxa"/>
            <w:tcBorders>
              <w:top w:val="single" w:sz="6" w:space="0" w:color="auto"/>
              <w:left w:val="single" w:sz="6" w:space="0" w:color="auto"/>
              <w:bottom w:val="single" w:sz="6" w:space="0" w:color="auto"/>
              <w:right w:val="single" w:sz="6" w:space="0" w:color="auto"/>
            </w:tcBorders>
          </w:tcPr>
          <w:p w:rsidR="00F105BE" w:rsidRPr="00F105BE" w:rsidRDefault="00F105BE" w:rsidP="00801C4E">
            <w:pPr>
              <w:pStyle w:val="ConsCell"/>
              <w:widowControl/>
              <w:spacing w:line="360" w:lineRule="auto"/>
              <w:rPr>
                <w:rFonts w:ascii="Times New Roman" w:hAnsi="Times New Roman"/>
              </w:rPr>
            </w:pPr>
            <w:r w:rsidRPr="00F105BE">
              <w:rPr>
                <w:rFonts w:ascii="Times New Roman" w:hAnsi="Times New Roman"/>
              </w:rPr>
              <w:t>63,8</w:t>
            </w:r>
          </w:p>
        </w:tc>
      </w:tr>
    </w:tbl>
    <w:p w:rsidR="00801C4E" w:rsidRDefault="00801C4E" w:rsidP="00F105BE">
      <w:pPr>
        <w:pStyle w:val="ConsNonformat"/>
        <w:widowControl/>
        <w:spacing w:line="360" w:lineRule="auto"/>
        <w:ind w:firstLine="709"/>
        <w:jc w:val="both"/>
        <w:rPr>
          <w:rFonts w:ascii="Times New Roman" w:hAnsi="Times New Roman"/>
          <w:sz w:val="28"/>
        </w:rPr>
      </w:pPr>
    </w:p>
    <w:p w:rsidR="00F105BE" w:rsidRPr="00F105BE" w:rsidRDefault="00801C4E" w:rsidP="00801C4E">
      <w:pPr>
        <w:pStyle w:val="ConsNonformat"/>
        <w:widowControl/>
        <w:spacing w:line="360" w:lineRule="auto"/>
        <w:ind w:firstLine="709"/>
        <w:jc w:val="both"/>
        <w:rPr>
          <w:rFonts w:ascii="Times New Roman" w:hAnsi="Times New Roman"/>
          <w:sz w:val="28"/>
        </w:rPr>
      </w:pPr>
      <w:r>
        <w:rPr>
          <w:rFonts w:ascii="Times New Roman" w:hAnsi="Times New Roman"/>
          <w:sz w:val="28"/>
        </w:rPr>
        <w:br w:type="page"/>
      </w:r>
      <w:r w:rsidR="00F105BE" w:rsidRPr="00F105BE">
        <w:rPr>
          <w:rFonts w:ascii="Times New Roman" w:hAnsi="Times New Roman"/>
          <w:sz w:val="28"/>
        </w:rPr>
        <w:t>Возрастание коэффициента износа и снижение показателя коэффициента годности обусловлены следующими факторами: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использование метода начисления амортизации по данным бухгалтерского учета;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приобретение основных средств, бывших в употреблении, от других организаций с высоким уровнем износа;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заниженные темпы обновления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невыполнение мероприятий по вводу в действие основных средств, их реконструкции и модернизации.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Немаловажное значение имеет анализ возрастного состава оборудования на основе амортизационных групп (см. табл. 3).</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lang w:val="en-US"/>
        </w:rPr>
      </w:pPr>
      <w:r>
        <w:rPr>
          <w:rFonts w:ascii="Times New Roman" w:hAnsi="Times New Roman"/>
          <w:sz w:val="28"/>
        </w:rPr>
        <w:t>Таблица 3</w:t>
      </w:r>
    </w:p>
    <w:tbl>
      <w:tblPr>
        <w:tblW w:w="9275" w:type="dxa"/>
        <w:tblInd w:w="70" w:type="dxa"/>
        <w:tblLayout w:type="fixed"/>
        <w:tblCellMar>
          <w:left w:w="70" w:type="dxa"/>
          <w:right w:w="70" w:type="dxa"/>
        </w:tblCellMar>
        <w:tblLook w:val="0000" w:firstRow="0" w:lastRow="0" w:firstColumn="0" w:lastColumn="0" w:noHBand="0" w:noVBand="0"/>
      </w:tblPr>
      <w:tblGrid>
        <w:gridCol w:w="1843"/>
        <w:gridCol w:w="945"/>
        <w:gridCol w:w="810"/>
        <w:gridCol w:w="810"/>
        <w:gridCol w:w="810"/>
        <w:gridCol w:w="810"/>
        <w:gridCol w:w="810"/>
        <w:gridCol w:w="817"/>
        <w:gridCol w:w="810"/>
        <w:gridCol w:w="810"/>
      </w:tblGrid>
      <w:tr w:rsidR="00F105BE" w:rsidRPr="00F105BE" w:rsidTr="00F105BE">
        <w:trPr>
          <w:cantSplit/>
          <w:trHeight w:val="240"/>
        </w:trPr>
        <w:tc>
          <w:tcPr>
            <w:tcW w:w="1843" w:type="dxa"/>
            <w:vMerge w:val="restart"/>
            <w:tcBorders>
              <w:top w:val="single" w:sz="6" w:space="0" w:color="auto"/>
              <w:left w:val="single" w:sz="6" w:space="0" w:color="auto"/>
              <w:bottom w:val="nil"/>
              <w:right w:val="single" w:sz="6" w:space="0" w:color="auto"/>
            </w:tcBorders>
          </w:tcPr>
          <w:p w:rsidR="00F105BE" w:rsidRDefault="00F105BE" w:rsidP="00F105BE">
            <w:pPr>
              <w:pStyle w:val="ConsCell"/>
              <w:widowControl/>
              <w:spacing w:line="360" w:lineRule="auto"/>
              <w:jc w:val="both"/>
              <w:rPr>
                <w:rFonts w:ascii="Times New Roman" w:hAnsi="Times New Roman"/>
                <w:lang w:val="en-US"/>
              </w:rPr>
            </w:pPr>
            <w:r w:rsidRPr="00F105BE">
              <w:rPr>
                <w:rFonts w:ascii="Times New Roman" w:hAnsi="Times New Roman"/>
              </w:rPr>
              <w:t>Возрастные группы (амортизационные</w:t>
            </w:r>
          </w:p>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группы)</w:t>
            </w:r>
          </w:p>
        </w:tc>
        <w:tc>
          <w:tcPr>
            <w:tcW w:w="7432" w:type="dxa"/>
            <w:gridSpan w:val="9"/>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Количество единиц по видам оборудования</w:t>
            </w:r>
          </w:p>
        </w:tc>
      </w:tr>
      <w:tr w:rsidR="00F105BE" w:rsidRPr="00F105BE" w:rsidTr="00F105BE">
        <w:trPr>
          <w:cantSplit/>
          <w:trHeight w:val="480"/>
        </w:trPr>
        <w:tc>
          <w:tcPr>
            <w:tcW w:w="1843" w:type="dxa"/>
            <w:vMerge/>
            <w:tcBorders>
              <w:top w:val="nil"/>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Прочие</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Всего</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Уд. вес,%</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До 2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227</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7,2</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До 3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140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281</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8,9</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До 5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230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43</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341</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10,8</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До 7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157</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 До 10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140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194</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6,1</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 До 15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472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14,9</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 До 20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615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19,4</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8. До 25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360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511</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16,1</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9. До 30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130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237</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7,5</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 Свыше 30 лет</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130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4,1</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Всего</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1970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395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466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56</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55</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103</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3165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w:t>
            </w:r>
          </w:p>
        </w:tc>
      </w:tr>
      <w:tr w:rsidR="00F105BE" w:rsidRPr="00F105BE" w:rsidTr="00F105BE">
        <w:trPr>
          <w:trHeight w:val="240"/>
        </w:trPr>
        <w:tc>
          <w:tcPr>
            <w:tcW w:w="1843"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Удельный вес в %</w:t>
            </w:r>
          </w:p>
        </w:tc>
        <w:tc>
          <w:tcPr>
            <w:tcW w:w="945"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62,2</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12,5</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14,7</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3,8</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1,8</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w:t>
            </w:r>
          </w:p>
        </w:tc>
        <w:tc>
          <w:tcPr>
            <w:tcW w:w="8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3,3</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100</w:t>
            </w:r>
          </w:p>
        </w:tc>
        <w:tc>
          <w:tcPr>
            <w:tcW w:w="810"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Показатели табл. 3 позволяют сделать следующие выводы: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оборудование со сроком использования до 5 лет составляет 26,9% от общего количества;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использования со сроком до 15 лет оборудование составляет 52,9% от общего количества;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оборудование со сроком использования свыше 20 лет составляет 27,7% от общего количества.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Хотя коэффициент износа основных средств и определяется как отношение суммы начисленной амортизации за весь срок использования основных средств в организации к первоначальной стоимости основных средств, но на практике этот коэффициент не отражает фактической изношенности основных средств, и по этой причине он может уточняться в случае реализации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Аналогичное происходит и в отношении коэффициента годности, не позволяющего в ряде случаев давать точную оценку текущей стоимости основных средств, что является результатом влияния следующих факторов: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метод начисления амортизации в организации;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проведение переоценки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консервация и восстановление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Коэффициент обновления (Коб) и коэффициент автоматизации основных средств (Кавт) отражают уровень их технического оснащения. Расчет этих коэффициентов осуществляется по следующим формулам:</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Стоимость поступивших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Коб = -------------</w:t>
      </w:r>
      <w:r w:rsidR="00801C4E">
        <w:rPr>
          <w:rFonts w:ascii="Times New Roman" w:hAnsi="Times New Roman"/>
          <w:sz w:val="28"/>
        </w:rPr>
        <w:t>----------------------------</w:t>
      </w:r>
      <w:r w:rsidRPr="00F105BE">
        <w:rPr>
          <w:rFonts w:ascii="Times New Roman" w:hAnsi="Times New Roman"/>
          <w:sz w:val="28"/>
        </w:rPr>
        <w:t>-----------------------------;</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Стоимость обновления средств на конец года</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Стоимость автоматизированных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Кавт = -----------</w:t>
      </w:r>
      <w:r w:rsidR="00801C4E">
        <w:rPr>
          <w:rFonts w:ascii="Times New Roman" w:hAnsi="Times New Roman"/>
          <w:sz w:val="28"/>
        </w:rPr>
        <w:t>--------------------------</w:t>
      </w:r>
      <w:r w:rsidRPr="00F105BE">
        <w:rPr>
          <w:rFonts w:ascii="Times New Roman" w:hAnsi="Times New Roman"/>
          <w:sz w:val="28"/>
        </w:rPr>
        <w:t>----------------------------------.</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Общая стоимость машин и оборудования</w:t>
      </w:r>
    </w:p>
    <w:p w:rsidR="00801C4E" w:rsidRDefault="00801C4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Обычно коэффициент обновления рассчитывается по всем основным средствам и отдельно по их активной части за определенные периоды. Сравнение полученных показателей позволяет выяснить, по какой части основных средств произошло обновление. Положительным для организации является ситуация, при которой коэффициент обновления основных средств по активной части превышает коэффициент обновления по всем основным средствам, то есть в этом случае повышаются выпуск и качество производимой продукции и увеличивается показатель фондоотдачи основных средств. При этом обновление основных средств происходит не только в результате вновь приобретаемых основных средств, но и в результате модернизации имеющихся в организации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Если коэффициент обновления характеризует интенсивность обновления основных средств, то коэффициент выбытия - степень интенсивности выбытия основных средств из производства. Повышенный коэффициент выбытия по активной части оказывает отрицательное влияние на показатель фондоотдачи.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Представим примерный анализ степени обновления, выбытия, прироста и изношенности основных средств (см. табл. 4).</w:t>
      </w:r>
    </w:p>
    <w:p w:rsidR="00F105BE" w:rsidRDefault="00F105BE" w:rsidP="00F105BE">
      <w:pPr>
        <w:pStyle w:val="ConsNormal"/>
        <w:widowControl/>
        <w:spacing w:line="360" w:lineRule="auto"/>
        <w:ind w:firstLine="709"/>
        <w:jc w:val="both"/>
        <w:rPr>
          <w:rFonts w:ascii="Times New Roman" w:hAnsi="Times New Roman"/>
          <w:sz w:val="28"/>
          <w:lang w:val="en-US"/>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Таблица 4</w:t>
      </w:r>
    </w:p>
    <w:tbl>
      <w:tblPr>
        <w:tblW w:w="0" w:type="auto"/>
        <w:tblInd w:w="70" w:type="dxa"/>
        <w:tblLayout w:type="fixed"/>
        <w:tblCellMar>
          <w:left w:w="70" w:type="dxa"/>
          <w:right w:w="70" w:type="dxa"/>
        </w:tblCellMar>
        <w:tblLook w:val="0000" w:firstRow="0" w:lastRow="0" w:firstColumn="0" w:lastColumn="0" w:noHBand="0" w:noVBand="0"/>
      </w:tblPr>
      <w:tblGrid>
        <w:gridCol w:w="4678"/>
        <w:gridCol w:w="1418"/>
        <w:gridCol w:w="1417"/>
        <w:gridCol w:w="1134"/>
      </w:tblGrid>
      <w:tr w:rsidR="00F105BE" w:rsidRPr="00F105BE" w:rsidTr="00801C4E">
        <w:trPr>
          <w:trHeight w:val="24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Показатели</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на 01.01.2001</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на 01.01.2002</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Изменения</w:t>
            </w:r>
          </w:p>
        </w:tc>
      </w:tr>
      <w:tr w:rsidR="00F105BE" w:rsidRPr="00F105BE" w:rsidTr="00801C4E">
        <w:trPr>
          <w:trHeight w:val="60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Первоначальная (восстановительная) стоимость основных средств (тыс. руб.)</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10 550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11 605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+1 055</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5 050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5 555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+505</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3 500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3 850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r>
      <w:tr w:rsidR="00F105BE" w:rsidRPr="00F105BE" w:rsidTr="00801C4E">
        <w:trPr>
          <w:trHeight w:val="218"/>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Ввод в действие основных средств (тыс. руб.)</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+550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5.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 Выбыло в отчетном году основных средств</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+250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8.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180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+180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9.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 Амортизация основных средств</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3 100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4 205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+1 105</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11.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1 650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2 415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+765</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12.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1 050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1 505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+455</w:t>
            </w:r>
          </w:p>
        </w:tc>
      </w:tr>
      <w:tr w:rsidR="00F105BE" w:rsidRPr="00F105BE" w:rsidTr="00801C4E">
        <w:trPr>
          <w:trHeight w:val="266"/>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13. Коэффициент обновления основных средств, %</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4,74</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+4,74</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14.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6,30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+6,30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6,49</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+6,49</w:t>
            </w:r>
          </w:p>
        </w:tc>
      </w:tr>
      <w:tr w:rsidR="00F105BE" w:rsidRPr="00F105BE" w:rsidTr="00801C4E">
        <w:trPr>
          <w:trHeight w:val="268"/>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16. Коэффициент выбытия основных средств на начало</w:t>
            </w:r>
            <w:r w:rsidR="00801C4E">
              <w:rPr>
                <w:rFonts w:ascii="Times New Roman" w:hAnsi="Times New Roman"/>
              </w:rPr>
              <w:t xml:space="preserve"> </w:t>
            </w:r>
            <w:r w:rsidRPr="00F105BE">
              <w:rPr>
                <w:rFonts w:ascii="Times New Roman" w:hAnsi="Times New Roman"/>
              </w:rPr>
              <w:t>года, %</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1,90</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+1,90</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3,56</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+3,56</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18.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4,29</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+4,29</w:t>
            </w:r>
          </w:p>
        </w:tc>
      </w:tr>
      <w:tr w:rsidR="00F105BE" w:rsidRPr="00F105BE" w:rsidTr="00801C4E">
        <w:trPr>
          <w:trHeight w:val="48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19. Коэффициент компенсации выбытия основных средств</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2,49</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+2,49</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20.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1,77</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+1,77</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21.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1,51</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+1,51</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22. Коэффициент износа основных средств, %</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29,4</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36,2</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+6,8</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23. В том числе производственных</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32,7</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43,5</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+10,8</w:t>
            </w:r>
          </w:p>
        </w:tc>
      </w:tr>
      <w:tr w:rsidR="00F105BE" w:rsidRPr="00F105BE" w:rsidTr="00801C4E">
        <w:trPr>
          <w:trHeight w:val="360"/>
        </w:trPr>
        <w:tc>
          <w:tcPr>
            <w:tcW w:w="467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24. Из них: машины и оборудование</w:t>
            </w:r>
          </w:p>
        </w:tc>
        <w:tc>
          <w:tcPr>
            <w:tcW w:w="1418"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30,0</w:t>
            </w:r>
          </w:p>
        </w:tc>
        <w:tc>
          <w:tcPr>
            <w:tcW w:w="1417"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39,1</w:t>
            </w:r>
          </w:p>
        </w:tc>
        <w:tc>
          <w:tcPr>
            <w:tcW w:w="1134" w:type="dxa"/>
            <w:tcBorders>
              <w:top w:val="single" w:sz="6" w:space="0" w:color="auto"/>
              <w:left w:val="single" w:sz="6" w:space="0" w:color="auto"/>
              <w:bottom w:val="single" w:sz="6" w:space="0" w:color="auto"/>
              <w:right w:val="single" w:sz="6" w:space="0" w:color="auto"/>
            </w:tcBorders>
          </w:tcPr>
          <w:p w:rsidR="00F105BE" w:rsidRPr="00F105BE" w:rsidRDefault="00F105BE" w:rsidP="00F105BE">
            <w:pPr>
              <w:pStyle w:val="ConsCell"/>
              <w:widowControl/>
              <w:spacing w:line="360" w:lineRule="auto"/>
              <w:jc w:val="both"/>
              <w:rPr>
                <w:rFonts w:ascii="Times New Roman" w:hAnsi="Times New Roman"/>
              </w:rPr>
            </w:pPr>
            <w:r w:rsidRPr="00F105BE">
              <w:rPr>
                <w:rFonts w:ascii="Times New Roman" w:hAnsi="Times New Roman"/>
              </w:rPr>
              <w:t>+9,1</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Из вышеприведенных расчетов можно сделать следующие выводы: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обновление основных средств произошло в целом на 4,74%, а по производственным - на 6,30%. Наиболее высокий уровень обновления по активной части основных средств - 6,49%;</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выбытие основных средств произошло в целом на 1,90%, но более часто выбывали машины и оборудование - 4,29%;</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степень изношенности основных производственных фондов выше степени изношенности всех основных средств на 7,3% (43,5% - 36,2%).</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Pr="00F105BE">
        <w:rPr>
          <w:rFonts w:ascii="Times New Roman" w:hAnsi="Times New Roman"/>
          <w:sz w:val="28"/>
        </w:rPr>
        <w:t>5. Анализ фондоотдачи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Прежде чем начать анализ фондоотдачи основных средств, представим таблицу расчета влияния основных факторов на уровень динамики основных фондов (см. табл. 6).</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374519" w:rsidP="00374519">
      <w:pPr>
        <w:pStyle w:val="ConsNormal"/>
        <w:widowControl/>
        <w:spacing w:line="360" w:lineRule="auto"/>
        <w:ind w:firstLine="709"/>
        <w:jc w:val="both"/>
        <w:rPr>
          <w:rFonts w:ascii="Times New Roman" w:hAnsi="Times New Roman"/>
          <w:sz w:val="28"/>
        </w:rPr>
      </w:pPr>
      <w:r>
        <w:rPr>
          <w:rFonts w:ascii="Times New Roman" w:hAnsi="Times New Roman"/>
          <w:sz w:val="28"/>
        </w:rPr>
        <w:t>Таблица 6</w:t>
      </w:r>
    </w:p>
    <w:tbl>
      <w:tblPr>
        <w:tblW w:w="0" w:type="auto"/>
        <w:tblInd w:w="70" w:type="dxa"/>
        <w:tblLayout w:type="fixed"/>
        <w:tblCellMar>
          <w:left w:w="70" w:type="dxa"/>
          <w:right w:w="70" w:type="dxa"/>
        </w:tblCellMar>
        <w:tblLook w:val="0000" w:firstRow="0" w:lastRow="0" w:firstColumn="0" w:lastColumn="0" w:noHBand="0" w:noVBand="0"/>
      </w:tblPr>
      <w:tblGrid>
        <w:gridCol w:w="6804"/>
        <w:gridCol w:w="797"/>
        <w:gridCol w:w="850"/>
        <w:gridCol w:w="709"/>
      </w:tblGrid>
      <w:tr w:rsidR="00F105BE" w:rsidRPr="00374519" w:rsidTr="00801C4E">
        <w:trPr>
          <w:trHeight w:val="24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Показатели</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2000 г.</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2001 г.</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Объем выпуска продукции (тыс. руб.)</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17 000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19 000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111,8</w:t>
            </w:r>
          </w:p>
        </w:tc>
      </w:tr>
      <w:tr w:rsidR="00F105BE" w:rsidRPr="00374519" w:rsidTr="00801C4E">
        <w:trPr>
          <w:trHeight w:val="269"/>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 Среднегодовая стоимость основных производственных фондов (тыс. руб.)</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5 050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5 555</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110,0</w:t>
            </w:r>
          </w:p>
        </w:tc>
      </w:tr>
      <w:tr w:rsidR="00F105BE" w:rsidRPr="00374519" w:rsidTr="00801C4E">
        <w:trPr>
          <w:trHeight w:val="33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Среднегодовая стоимость рабочих машин и оборудования (тыс. руб.)</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3 500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3 850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110,0</w:t>
            </w:r>
          </w:p>
        </w:tc>
      </w:tr>
      <w:tr w:rsidR="00F105BE" w:rsidRPr="00374519" w:rsidTr="00801C4E">
        <w:trPr>
          <w:trHeight w:val="48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4. Среднегодовая стоимость установленных машин и оборудования (тыс. руб.)</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3 150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3 500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111,1</w:t>
            </w:r>
          </w:p>
        </w:tc>
      </w:tr>
      <w:tr w:rsidR="00F105BE" w:rsidRPr="00374519" w:rsidTr="00801C4E">
        <w:trPr>
          <w:trHeight w:val="2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Среднегодовая стоимость действующего оборудования (тыс. руб.)</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3 100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3 450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111,3</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6. Количество действующего оборудования (ед.)</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1 500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1 600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106,7</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7. Количество отработанных станко-смен</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500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550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110,0</w:t>
            </w:r>
          </w:p>
        </w:tc>
      </w:tr>
      <w:tr w:rsidR="00F105BE" w:rsidRPr="00374519" w:rsidTr="00801C4E">
        <w:trPr>
          <w:trHeight w:val="24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8. Количество рабочих дней</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750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753</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100,4</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9. Количество отработанных машино-часов (тыс.)</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3 750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3 840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102,4</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 Коэффициент наличия машин и оборудования (п.3 : п.2)</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0,6931</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0,6931</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100,0</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11. Коэффициент установленного оборудования (п.4 : п.3)</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0,90</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0,91</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101,1</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12. Коэффициент действующего оборудования (п.5 : п.4)</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0,984</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0,986</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100,2</w:t>
            </w:r>
          </w:p>
        </w:tc>
      </w:tr>
      <w:tr w:rsidR="00F105BE" w:rsidRPr="00374519" w:rsidTr="00801C4E">
        <w:trPr>
          <w:trHeight w:val="261"/>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13. Среднегодовая стоимость единицы оборудования (руб.) (п.5 : п.6)</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2 067</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2 156</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104,3</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14. Продолжительность смены (час.) (п.9 : п.7)</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7,5</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7,0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107,1</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15. Производительность оборудования (руб.) (п.1 : п.9)</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4 533</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4 948</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109,15</w:t>
            </w:r>
          </w:p>
        </w:tc>
      </w:tr>
      <w:tr w:rsidR="00F105BE" w:rsidRPr="00374519" w:rsidTr="00801C4E">
        <w:trPr>
          <w:trHeight w:val="360"/>
        </w:trPr>
        <w:tc>
          <w:tcPr>
            <w:tcW w:w="6804"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16. Фондоотдача (руб.) (п.1 : п.2)</w:t>
            </w:r>
          </w:p>
        </w:tc>
        <w:tc>
          <w:tcPr>
            <w:tcW w:w="797"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3,366</w:t>
            </w:r>
          </w:p>
        </w:tc>
        <w:tc>
          <w:tcPr>
            <w:tcW w:w="85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3,420</w:t>
            </w:r>
          </w:p>
        </w:tc>
        <w:tc>
          <w:tcPr>
            <w:tcW w:w="709"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101,60</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Одним из показателей фондоотдачи основных средств является фондоотдача, определяемая исходя из объема выпущенной продукции и среднегодовой стоимости основных средств. Показатель фондоемкости основных средств является, по своей сути, обратным показателю фондоотдачи, но эти вместе взятые показатели выступают как обобщающие и характеризуют использование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Величина фондоотдачи (Фо) находится в прямой зависимости от следующих показателей: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объема выпуска и реализации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удельного веса машин и оборудования в общей стоимости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коэффициента использования машин 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производительности труда;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производительности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сокращения простоев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загрузки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технического совершенствования машин 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изменения структуры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степени использования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Влияние изменения структуры основных средств на величину фондоотдачи можно выявить, если, например, сделать следующий расчет:</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Активная часть основных средств</w:t>
      </w:r>
      <w:r>
        <w:rPr>
          <w:rFonts w:ascii="Times New Roman" w:hAnsi="Times New Roman"/>
          <w:sz w:val="28"/>
        </w:rPr>
        <w:t xml:space="preserve">      </w:t>
      </w:r>
      <w:r w:rsidR="00F105BE" w:rsidRPr="00F105BE">
        <w:rPr>
          <w:rFonts w:ascii="Times New Roman" w:hAnsi="Times New Roman"/>
          <w:sz w:val="28"/>
        </w:rPr>
        <w:t xml:space="preserve"> Объем продукции</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Фо = -----------------------------</w:t>
      </w:r>
      <w:r w:rsidR="00801C4E">
        <w:rPr>
          <w:rFonts w:ascii="Times New Roman" w:hAnsi="Times New Roman"/>
          <w:sz w:val="28"/>
        </w:rPr>
        <w:t>-------------------</w:t>
      </w:r>
      <w:r w:rsidRPr="00F105BE">
        <w:rPr>
          <w:rFonts w:ascii="Times New Roman" w:hAnsi="Times New Roman"/>
          <w:sz w:val="28"/>
        </w:rPr>
        <w:t>-- x ------</w:t>
      </w:r>
      <w:r w:rsidR="00801C4E">
        <w:rPr>
          <w:rFonts w:ascii="Times New Roman" w:hAnsi="Times New Roman"/>
          <w:sz w:val="28"/>
        </w:rPr>
        <w:t>------------</w:t>
      </w:r>
      <w:r w:rsidRPr="00F105BE">
        <w:rPr>
          <w:rFonts w:ascii="Times New Roman" w:hAnsi="Times New Roman"/>
          <w:sz w:val="28"/>
        </w:rPr>
        <w:t>----------.</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Среднегодовая стоимость</w:t>
      </w:r>
      <w:r>
        <w:rPr>
          <w:rFonts w:ascii="Times New Roman" w:hAnsi="Times New Roman"/>
          <w:sz w:val="28"/>
        </w:rPr>
        <w:t xml:space="preserve">               </w:t>
      </w:r>
      <w:r w:rsidR="00F105BE" w:rsidRPr="00F105BE">
        <w:rPr>
          <w:rFonts w:ascii="Times New Roman" w:hAnsi="Times New Roman"/>
          <w:sz w:val="28"/>
        </w:rPr>
        <w:t xml:space="preserve"> Активная часть</w:t>
      </w:r>
    </w:p>
    <w:p w:rsidR="00F105BE" w:rsidRPr="00F105BE" w:rsidRDefault="00801C4E"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 xml:space="preserve">основных средств </w:t>
      </w:r>
      <w:r>
        <w:rPr>
          <w:rFonts w:ascii="Times New Roman" w:hAnsi="Times New Roman"/>
          <w:sz w:val="28"/>
        </w:rPr>
        <w:t xml:space="preserve">                          </w:t>
      </w:r>
      <w:r w:rsidR="00F105BE" w:rsidRPr="00F105BE">
        <w:rPr>
          <w:rFonts w:ascii="Times New Roman" w:hAnsi="Times New Roman"/>
          <w:sz w:val="28"/>
        </w:rPr>
        <w:t>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Влияние экстенсивных и интенсивных факторов на использование основных средств определяется по следующей формуле расчета:</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801C4E">
        <w:rPr>
          <w:rFonts w:ascii="Times New Roman" w:hAnsi="Times New Roman"/>
          <w:sz w:val="28"/>
        </w:rPr>
        <w:t xml:space="preserve">   </w:t>
      </w:r>
      <w:r w:rsidR="00F105BE" w:rsidRPr="00F105BE">
        <w:rPr>
          <w:rFonts w:ascii="Times New Roman" w:hAnsi="Times New Roman"/>
          <w:sz w:val="28"/>
        </w:rPr>
        <w:t>Стоимость установленных</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801C4E">
        <w:rPr>
          <w:rFonts w:ascii="Times New Roman" w:hAnsi="Times New Roman"/>
          <w:sz w:val="28"/>
        </w:rPr>
        <w:t xml:space="preserve">  </w:t>
      </w:r>
      <w:r w:rsidR="00801C4E" w:rsidRPr="00F105BE">
        <w:rPr>
          <w:rFonts w:ascii="Times New Roman" w:hAnsi="Times New Roman"/>
          <w:sz w:val="28"/>
        </w:rPr>
        <w:t>и действующих</w:t>
      </w:r>
      <w:r w:rsidR="00801C4E">
        <w:rPr>
          <w:rFonts w:ascii="Times New Roman" w:hAnsi="Times New Roman"/>
          <w:sz w:val="28"/>
        </w:rPr>
        <w:t xml:space="preserve">                </w:t>
      </w:r>
      <w:r>
        <w:rPr>
          <w:rFonts w:ascii="Times New Roman" w:hAnsi="Times New Roman"/>
          <w:sz w:val="28"/>
        </w:rPr>
        <w:t xml:space="preserve">         </w:t>
      </w:r>
      <w:r w:rsidR="00801C4E">
        <w:rPr>
          <w:rFonts w:ascii="Times New Roman" w:hAnsi="Times New Roman"/>
          <w:sz w:val="28"/>
        </w:rPr>
        <w:t xml:space="preserve">   </w:t>
      </w:r>
      <w:r w:rsidR="00F105BE" w:rsidRPr="00F105BE">
        <w:rPr>
          <w:rFonts w:ascii="Times New Roman" w:hAnsi="Times New Roman"/>
          <w:sz w:val="28"/>
        </w:rPr>
        <w:t>Активная часть машин и</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801C4E">
        <w:rPr>
          <w:rFonts w:ascii="Times New Roman" w:hAnsi="Times New Roman"/>
          <w:sz w:val="28"/>
        </w:rPr>
        <w:t xml:space="preserve"> </w:t>
      </w:r>
      <w:r w:rsidR="00F105BE" w:rsidRPr="00F105BE">
        <w:rPr>
          <w:rFonts w:ascii="Times New Roman" w:hAnsi="Times New Roman"/>
          <w:sz w:val="28"/>
        </w:rPr>
        <w:t xml:space="preserve">основных средств </w:t>
      </w:r>
      <w:r>
        <w:rPr>
          <w:rFonts w:ascii="Times New Roman" w:hAnsi="Times New Roman"/>
          <w:sz w:val="28"/>
        </w:rPr>
        <w:t xml:space="preserve">                                 </w:t>
      </w:r>
      <w:r w:rsidR="00F105BE" w:rsidRPr="00F105BE">
        <w:rPr>
          <w:rFonts w:ascii="Times New Roman" w:hAnsi="Times New Roman"/>
          <w:sz w:val="28"/>
        </w:rPr>
        <w:t>оборудования</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Фо = ----------------------</w:t>
      </w:r>
      <w:r w:rsidR="00CD5C5A">
        <w:rPr>
          <w:rFonts w:ascii="Times New Roman" w:hAnsi="Times New Roman"/>
          <w:sz w:val="28"/>
        </w:rPr>
        <w:t>------------</w:t>
      </w:r>
      <w:r w:rsidRPr="00F105BE">
        <w:rPr>
          <w:rFonts w:ascii="Times New Roman" w:hAnsi="Times New Roman"/>
          <w:sz w:val="28"/>
        </w:rPr>
        <w:t xml:space="preserve">- х </w:t>
      </w:r>
      <w:r w:rsidR="00801C4E">
        <w:rPr>
          <w:rFonts w:ascii="Times New Roman" w:hAnsi="Times New Roman"/>
          <w:sz w:val="28"/>
        </w:rPr>
        <w:t xml:space="preserve">    -------------------------------------------</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 xml:space="preserve">Среднегодовая стоимость </w:t>
      </w:r>
      <w:r w:rsidR="00801C4E">
        <w:rPr>
          <w:rFonts w:ascii="Times New Roman" w:hAnsi="Times New Roman"/>
          <w:sz w:val="28"/>
        </w:rPr>
        <w:t xml:space="preserve">       </w:t>
      </w:r>
      <w:r w:rsidR="00F105BE" w:rsidRPr="00F105BE">
        <w:rPr>
          <w:rFonts w:ascii="Times New Roman" w:hAnsi="Times New Roman"/>
          <w:sz w:val="28"/>
        </w:rPr>
        <w:t>Активная часть основных</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основных средств</w:t>
      </w:r>
      <w:r w:rsidR="00801C4E">
        <w:rPr>
          <w:rFonts w:ascii="Times New Roman" w:hAnsi="Times New Roman"/>
          <w:sz w:val="28"/>
        </w:rPr>
        <w:t xml:space="preserve">                      </w:t>
      </w:r>
      <w:r w:rsidR="00F105BE" w:rsidRPr="00F105BE">
        <w:rPr>
          <w:rFonts w:ascii="Times New Roman" w:hAnsi="Times New Roman"/>
          <w:sz w:val="28"/>
        </w:rPr>
        <w:t>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br w:type="page"/>
        <w:t xml:space="preserve">         </w:t>
      </w:r>
      <w:r w:rsidR="00F105BE" w:rsidRPr="00F105BE">
        <w:rPr>
          <w:rFonts w:ascii="Times New Roman" w:hAnsi="Times New Roman"/>
          <w:sz w:val="28"/>
        </w:rPr>
        <w:t>Количество отработанных Продолжительность</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станко-смен рабочего периода в днях</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x -------------------------------- x ----------------------- x</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Количество x Продолжительность Средняя стоимость</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единиц периода в днях единицы</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действующего оборудования</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оборудования</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Количество отработанных станко-часов Объем продукции</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x ------------------------------------ x ------------------------.</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Количество отработанных станко-смен Количество отработанных</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станко-часов</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Вышеприведенная формула расчета фондоотдачи позволяет определить, какое влияние на показатель фондоотдачи оказывают следующие факторы: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активная часть основных средств исходя из общей стоимости основных средств;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доля машин и оборудования в общей стоимости активной части машин 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коэффициент сменности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стоимость единицы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продолжительность станко-смены;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выработка продукции за один станко-час работы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продолжительность периода проводимого анализа, исчисленного в днях.</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Расчет эффективности использования основных средств можно произвести и с учетом изменения уровня специализации организации, коэффициента использования среднегодовой мощности, доли активной части основных средств в общей их стоимости, фондоотдачи активной части основных средств, исчисленной по мощности. Формула расчета фондоотдачи имеет в этом случае следующий вид:</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Объем продукции Основная продукция</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Фо = ------------------- x ------------------------------ x</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Основания продукция Среднегодовая производственная</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мощность</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Среднегодовая Активная часть</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производственная мощность основных средств</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x ------------------------- x -------------------------.</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Активная часть основных Основные производственные</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средств средства</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расчете показателя фондоотдачи основных средств учитываются не только собственные основные средства организации, но и арендованные и другие основные средства, участвующие в выпуске продукции. Считается, что наибольшая эффективность использования основных средств достигается в случае, если прирост объема выпускаемой и реализуемой продукции выше показателя относительного прироста стоимости основных средств за период проводимого анализа.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Рост фондоотдачи основных средств способствует относительной их экономии и увеличению объема выпуска продукции.</w:t>
      </w:r>
    </w:p>
    <w:p w:rsidR="00F105BE" w:rsidRPr="00F105BE" w:rsidRDefault="00374519" w:rsidP="00F105BE">
      <w:pPr>
        <w:pStyle w:val="ConsNormal"/>
        <w:widowControl/>
        <w:spacing w:line="360" w:lineRule="auto"/>
        <w:ind w:firstLine="709"/>
        <w:jc w:val="both"/>
        <w:rPr>
          <w:rFonts w:ascii="Times New Roman" w:hAnsi="Times New Roman"/>
          <w:sz w:val="28"/>
        </w:rPr>
      </w:pPr>
      <w:r>
        <w:rPr>
          <w:rFonts w:ascii="Times New Roman" w:hAnsi="Times New Roman"/>
          <w:sz w:val="28"/>
        </w:rPr>
        <w:br w:type="page"/>
      </w:r>
      <w:r w:rsidR="00F105BE" w:rsidRPr="00F105BE">
        <w:rPr>
          <w:rFonts w:ascii="Times New Roman" w:hAnsi="Times New Roman"/>
          <w:sz w:val="28"/>
        </w:rPr>
        <w:t>ЗАКЛЮЧЕНИЕ</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Качественный анализ состояния основных фондов и их использования дает возможность оценить эффективность применения активной и пассивной частей средств труда и на их основе произвести расчет резервов увеличения выпуска продукции и фондоотдачи, которыми являются: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сокращение количества неустановленного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замена и модернизация действующего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повышение коэффициента использования действующего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увеличение загрузки оборудования за счет сокращения простоев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повышение коэффициента использования производственных площадей;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реализация достижений научно-технического прогресса в производство;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увеличение доли активной части основных фондов в основных производственных средствах и т.п.</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расчете резервов роста выпуска продукции за основу берется не плановый уровень факторных показателей, а возможный.</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определения резерва увеличения выпуска продукции за счет повышения коэффициента сменности при улучшении организации производства необходимо умножить показатель возможного прироста коэффициента сменности на возможное количество дней работы всего оборудования, а также на фактическую сменную выработку (или фактическую среднюю продолжительность смены) и фактическую среднечасовую выработку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Иначе говоря, на показатель увеличения выпуска продукции за счет повышения коэффициента сменности оказывают влияние следующие факторы: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прирост коэффициента сменности;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количество дней работы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сменная выработка или средняя продолжительность смены;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среднечасовая выработка оборудования.</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Так как сокращение целодневных простоев оборудования приводит к увеличению среднего количества отработанных дней каждой единицы оборудования за год, то при определении резерва увеличения выпуска продукции за счет этого показателя необходимо умножить прирост среднего количества дней работы оборудования на возможное количество единиц оборудования, фактическую среднедневную выработку каждой единицы оборудования или на фактический коэффициент сменности, фактическую продолжительность смены и фактическую среднечасовую выработку.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Для расчета резерва увеличения выпуска продукции за счет ввода в действие нового оборудования следует умножить дополнительное количество введенного в действие нового оборудования на фактическое количество дней работы за год единицы оборудования, фактический коэффициент сменности, фактическую среднюю продолжительность смены, фактическую среднечасовую выработку.</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расчете увеличения выпуска продукции за счет сокращения внутрисменных потерь рабочего времени необходимо умножить показатель возможного прироста средней продолжительности смены на фактический уровень среднечасовой выработки оборудования и возможное количество отработанных смен всем оборудованием или путем перемножения возможного количества оборудования, возможного количества дней, отработанных единицей оборудования, и возможного коэффициента сменности. Принятые меры к сокращению внутрисменных простоев способствуют увеличению средней продолжительности смены и выпуска продукции.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Таким образом, на среднюю часовую выработку непосредственно влияют сокращение целодневных и внутрисменных потерь, улучшение организации производства и труда, замена старого оборудования на новое и другие факторы. Для определения резерва организации увеличения выпуска продукции за счет роста среднечасовой выработки оборудования необходимо выявленный резерв по увеличению среднечасовой выработки умножить на возможное количество часов работы оборудования, то есть умножить возможное количество единиц оборудования на количество дней работы, на коэффициент сменности и на продолжительность смены.</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Одним из резервов увеличения выпуска продукции является рост фондоотдачи, который способствует увеличению объема производства и сокращению среднегодовых остатков основных производственных фондов.</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Резерв роста фондоотдачи определяется следующим образом:</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 xml:space="preserve">Фактический объем + </w:t>
      </w:r>
      <w:r>
        <w:rPr>
          <w:rFonts w:ascii="Times New Roman" w:hAnsi="Times New Roman"/>
          <w:sz w:val="28"/>
        </w:rPr>
        <w:t xml:space="preserve">  </w:t>
      </w:r>
      <w:r w:rsidR="00F105BE" w:rsidRPr="00F105BE">
        <w:rPr>
          <w:rFonts w:ascii="Times New Roman" w:hAnsi="Times New Roman"/>
          <w:sz w:val="28"/>
        </w:rPr>
        <w:t>Резерв увеличения</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 xml:space="preserve">выпуска продукции </w:t>
      </w:r>
      <w:r>
        <w:rPr>
          <w:rFonts w:ascii="Times New Roman" w:hAnsi="Times New Roman"/>
          <w:sz w:val="28"/>
        </w:rPr>
        <w:t xml:space="preserve">         </w:t>
      </w:r>
      <w:r w:rsidR="00F105BE" w:rsidRPr="00F105BE">
        <w:rPr>
          <w:rFonts w:ascii="Times New Roman" w:hAnsi="Times New Roman"/>
          <w:sz w:val="28"/>
        </w:rPr>
        <w:t>производства продукции</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Рфо = ---------------------------------</w:t>
      </w:r>
      <w:r w:rsidR="00CD5C5A">
        <w:rPr>
          <w:rFonts w:ascii="Times New Roman" w:hAnsi="Times New Roman"/>
          <w:sz w:val="28"/>
        </w:rPr>
        <w:t>----------------</w:t>
      </w:r>
      <w:r w:rsidRPr="00F105BE">
        <w:rPr>
          <w:rFonts w:ascii="Times New Roman" w:hAnsi="Times New Roman"/>
          <w:sz w:val="28"/>
        </w:rPr>
        <w:t>---------------------- +</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 xml:space="preserve">Фактическая стоимость + </w:t>
      </w:r>
      <w:r>
        <w:rPr>
          <w:rFonts w:ascii="Times New Roman" w:hAnsi="Times New Roman"/>
          <w:sz w:val="28"/>
        </w:rPr>
        <w:t xml:space="preserve">    </w:t>
      </w:r>
      <w:r w:rsidR="00F105BE" w:rsidRPr="00F105BE">
        <w:rPr>
          <w:rFonts w:ascii="Times New Roman" w:hAnsi="Times New Roman"/>
          <w:sz w:val="28"/>
        </w:rPr>
        <w:t>Дополнительная сумма</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основных производственных</w:t>
      </w:r>
      <w:r>
        <w:rPr>
          <w:rFonts w:ascii="Times New Roman" w:hAnsi="Times New Roman"/>
          <w:sz w:val="28"/>
        </w:rPr>
        <w:t xml:space="preserve">  </w:t>
      </w:r>
      <w:r w:rsidR="00F105BE" w:rsidRPr="00F105BE">
        <w:rPr>
          <w:rFonts w:ascii="Times New Roman" w:hAnsi="Times New Roman"/>
          <w:sz w:val="28"/>
        </w:rPr>
        <w:t xml:space="preserve"> основных производственных</w:t>
      </w:r>
    </w:p>
    <w:p w:rsidR="00CD5C5A" w:rsidRDefault="00CD5C5A" w:rsidP="00374519">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374519">
        <w:rPr>
          <w:rFonts w:ascii="Times New Roman" w:hAnsi="Times New Roman"/>
          <w:sz w:val="28"/>
        </w:rPr>
        <w:t xml:space="preserve">фондов </w:t>
      </w:r>
      <w:r>
        <w:rPr>
          <w:rFonts w:ascii="Times New Roman" w:hAnsi="Times New Roman"/>
          <w:sz w:val="28"/>
        </w:rPr>
        <w:t xml:space="preserve">                                        фондов, необходимая для</w:t>
      </w:r>
    </w:p>
    <w:p w:rsidR="00F105BE" w:rsidRPr="00F105BE" w:rsidRDefault="00CD5C5A" w:rsidP="00374519">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освоения резервов увеличения</w:t>
      </w:r>
    </w:p>
    <w:p w:rsidR="00F105BE" w:rsidRPr="00F105BE" w:rsidRDefault="00CD5C5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xml:space="preserve">                                                          </w:t>
      </w:r>
      <w:r w:rsidR="00F105BE" w:rsidRPr="00F105BE">
        <w:rPr>
          <w:rFonts w:ascii="Times New Roman" w:hAnsi="Times New Roman"/>
          <w:sz w:val="28"/>
        </w:rPr>
        <w:t>выпуска продукции</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 xml:space="preserve">Резерв сокращения </w:t>
      </w:r>
      <w:r w:rsidR="00A544FA">
        <w:rPr>
          <w:rFonts w:ascii="Times New Roman" w:hAnsi="Times New Roman"/>
          <w:sz w:val="28"/>
        </w:rPr>
        <w:t xml:space="preserve">                    </w:t>
      </w:r>
      <w:r w:rsidRPr="00F105BE">
        <w:rPr>
          <w:rFonts w:ascii="Times New Roman" w:hAnsi="Times New Roman"/>
          <w:sz w:val="28"/>
        </w:rPr>
        <w:t>Объем фактического выпуска</w:t>
      </w:r>
    </w:p>
    <w:p w:rsidR="00F105BE" w:rsidRPr="00F105BE" w:rsidRDefault="00F105BE"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 xml:space="preserve">остатков основных </w:t>
      </w:r>
      <w:r w:rsidR="00A544FA">
        <w:rPr>
          <w:rFonts w:ascii="Times New Roman" w:hAnsi="Times New Roman"/>
          <w:sz w:val="28"/>
        </w:rPr>
        <w:t xml:space="preserve">                      </w:t>
      </w:r>
      <w:r w:rsidRPr="00F105BE">
        <w:rPr>
          <w:rFonts w:ascii="Times New Roman" w:hAnsi="Times New Roman"/>
          <w:sz w:val="28"/>
        </w:rPr>
        <w:t>производственных продукции</w:t>
      </w:r>
    </w:p>
    <w:p w:rsidR="00A544FA" w:rsidRDefault="00A544F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фондов за счет сдачи в аренду</w:t>
      </w:r>
    </w:p>
    <w:p w:rsidR="00A544FA" w:rsidRDefault="00A544FA" w:rsidP="00F105BE">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неиспользованных основных фондов</w:t>
      </w:r>
    </w:p>
    <w:p w:rsidR="00F105BE" w:rsidRPr="00F105BE" w:rsidRDefault="00A544FA" w:rsidP="00F105BE">
      <w:pPr>
        <w:pStyle w:val="ConsNonformat"/>
        <w:widowControl/>
        <w:spacing w:line="360" w:lineRule="auto"/>
        <w:ind w:firstLine="709"/>
        <w:jc w:val="both"/>
        <w:rPr>
          <w:rFonts w:ascii="Times New Roman" w:hAnsi="Times New Roman"/>
          <w:sz w:val="28"/>
        </w:rPr>
      </w:pPr>
      <w:r>
        <w:rPr>
          <w:rFonts w:ascii="Times New Roman" w:hAnsi="Times New Roman"/>
          <w:sz w:val="28"/>
        </w:rPr>
        <w:t>------------------------------------------- +</w:t>
      </w:r>
      <w:r w:rsidR="00F105BE" w:rsidRPr="00F105BE">
        <w:rPr>
          <w:rFonts w:ascii="Times New Roman" w:hAnsi="Times New Roman"/>
          <w:sz w:val="28"/>
        </w:rPr>
        <w:t xml:space="preserve"> -------------------------</w:t>
      </w:r>
      <w:r>
        <w:rPr>
          <w:rFonts w:ascii="Times New Roman" w:hAnsi="Times New Roman"/>
          <w:sz w:val="28"/>
        </w:rPr>
        <w:t>-------</w:t>
      </w:r>
      <w:r w:rsidR="00F105BE" w:rsidRPr="00F105BE">
        <w:rPr>
          <w:rFonts w:ascii="Times New Roman" w:hAnsi="Times New Roman"/>
          <w:sz w:val="28"/>
        </w:rPr>
        <w:t>--</w:t>
      </w:r>
    </w:p>
    <w:p w:rsidR="00F105BE" w:rsidRPr="00F105BE" w:rsidRDefault="00F105BE" w:rsidP="00374519">
      <w:pPr>
        <w:pStyle w:val="ConsNonformat"/>
        <w:widowControl/>
        <w:spacing w:line="360" w:lineRule="auto"/>
        <w:ind w:firstLine="709"/>
        <w:jc w:val="both"/>
        <w:rPr>
          <w:rFonts w:ascii="Times New Roman" w:hAnsi="Times New Roman"/>
          <w:sz w:val="28"/>
        </w:rPr>
      </w:pPr>
      <w:r w:rsidRPr="00F105BE">
        <w:rPr>
          <w:rFonts w:ascii="Times New Roman" w:hAnsi="Times New Roman"/>
          <w:sz w:val="28"/>
        </w:rPr>
        <w:t>Фактическая стоимость</w:t>
      </w:r>
      <w:r w:rsidR="00A544FA">
        <w:rPr>
          <w:rFonts w:ascii="Times New Roman" w:hAnsi="Times New Roman"/>
          <w:sz w:val="28"/>
        </w:rPr>
        <w:t xml:space="preserve"> основных производственных </w:t>
      </w:r>
      <w:r w:rsidR="00A544FA" w:rsidRPr="00F105BE">
        <w:rPr>
          <w:rFonts w:ascii="Times New Roman" w:hAnsi="Times New Roman"/>
          <w:sz w:val="28"/>
        </w:rPr>
        <w:t xml:space="preserve">фондов </w:t>
      </w:r>
      <w:r w:rsidRPr="00F105BE">
        <w:rPr>
          <w:rFonts w:ascii="Times New Roman" w:hAnsi="Times New Roman"/>
          <w:sz w:val="28"/>
        </w:rPr>
        <w:t>в результате их непригод</w:t>
      </w:r>
      <w:r w:rsidR="00374519">
        <w:rPr>
          <w:rFonts w:ascii="Times New Roman" w:hAnsi="Times New Roman"/>
          <w:sz w:val="28"/>
        </w:rPr>
        <w:t xml:space="preserve">ности </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При анализе роста (снижения) уровня фондоотдачи необходимо обратить внимание на изменение плана внедрения мероприятий по реализации достижений научно-технического прогресса, так как показатель роста объема продукции за счет реализации достижений научно-технического прогресса, деленный на среднегодовую стоимость основных производственных фондов, определяет показатель роста или снижения фондоотдачи.</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Представим в таблице расчет влияния основных факторов на изменение выручки от реализации продукции (см. табл. 7).</w:t>
      </w:r>
    </w:p>
    <w:p w:rsidR="00F105BE" w:rsidRPr="00F105BE" w:rsidRDefault="00F105BE" w:rsidP="00F105BE">
      <w:pPr>
        <w:pStyle w:val="ConsNormal"/>
        <w:widowControl/>
        <w:spacing w:line="360" w:lineRule="auto"/>
        <w:ind w:firstLine="709"/>
        <w:jc w:val="both"/>
        <w:rPr>
          <w:rFonts w:ascii="Times New Roman" w:hAnsi="Times New Roman"/>
          <w:sz w:val="28"/>
        </w:rPr>
      </w:pPr>
    </w:p>
    <w:p w:rsidR="00F105BE" w:rsidRPr="00F105BE" w:rsidRDefault="00374519" w:rsidP="00374519">
      <w:pPr>
        <w:pStyle w:val="ConsNormal"/>
        <w:widowControl/>
        <w:spacing w:line="360" w:lineRule="auto"/>
        <w:ind w:firstLine="709"/>
        <w:jc w:val="both"/>
        <w:rPr>
          <w:rFonts w:ascii="Times New Roman" w:hAnsi="Times New Roman"/>
          <w:sz w:val="28"/>
        </w:rPr>
      </w:pPr>
      <w:r>
        <w:rPr>
          <w:rFonts w:ascii="Times New Roman" w:hAnsi="Times New Roman"/>
          <w:sz w:val="28"/>
        </w:rPr>
        <w:t>Таблица 7</w:t>
      </w:r>
    </w:p>
    <w:tbl>
      <w:tblPr>
        <w:tblW w:w="0" w:type="auto"/>
        <w:tblInd w:w="70" w:type="dxa"/>
        <w:tblLayout w:type="fixed"/>
        <w:tblCellMar>
          <w:left w:w="70" w:type="dxa"/>
          <w:right w:w="70" w:type="dxa"/>
        </w:tblCellMar>
        <w:tblLook w:val="0000" w:firstRow="0" w:lastRow="0" w:firstColumn="0" w:lastColumn="0" w:noHBand="0" w:noVBand="0"/>
      </w:tblPr>
      <w:tblGrid>
        <w:gridCol w:w="2835"/>
        <w:gridCol w:w="1890"/>
        <w:gridCol w:w="1370"/>
        <w:gridCol w:w="1276"/>
        <w:gridCol w:w="1755"/>
      </w:tblGrid>
      <w:tr w:rsidR="00F105BE" w:rsidRPr="00374519" w:rsidTr="00CD5C5A">
        <w:trPr>
          <w:cantSplit/>
          <w:trHeight w:val="240"/>
        </w:trPr>
        <w:tc>
          <w:tcPr>
            <w:tcW w:w="2835" w:type="dxa"/>
            <w:vMerge w:val="restart"/>
            <w:tcBorders>
              <w:top w:val="single" w:sz="6" w:space="0" w:color="auto"/>
              <w:left w:val="single" w:sz="6" w:space="0" w:color="auto"/>
              <w:bottom w:val="nil"/>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Показатели</w:t>
            </w:r>
          </w:p>
        </w:tc>
        <w:tc>
          <w:tcPr>
            <w:tcW w:w="3260" w:type="dxa"/>
            <w:gridSpan w:val="2"/>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Факторы</w:t>
            </w:r>
          </w:p>
        </w:tc>
        <w:tc>
          <w:tcPr>
            <w:tcW w:w="1276" w:type="dxa"/>
            <w:vMerge w:val="restart"/>
            <w:tcBorders>
              <w:top w:val="single" w:sz="6" w:space="0" w:color="auto"/>
              <w:left w:val="single" w:sz="6" w:space="0" w:color="auto"/>
              <w:bottom w:val="nil"/>
              <w:right w:val="single" w:sz="6" w:space="0" w:color="auto"/>
            </w:tcBorders>
          </w:tcPr>
          <w:p w:rsidR="00CD5C5A" w:rsidRDefault="00F105BE" w:rsidP="00374519">
            <w:pPr>
              <w:pStyle w:val="ConsCell"/>
              <w:widowControl/>
              <w:spacing w:line="360" w:lineRule="auto"/>
              <w:jc w:val="both"/>
              <w:rPr>
                <w:rFonts w:ascii="Times New Roman" w:hAnsi="Times New Roman"/>
              </w:rPr>
            </w:pPr>
            <w:r w:rsidRPr="00374519">
              <w:rPr>
                <w:rFonts w:ascii="Times New Roman" w:hAnsi="Times New Roman"/>
              </w:rPr>
              <w:t>Результат (выручка от</w:t>
            </w:r>
            <w:r w:rsidR="00CD5C5A">
              <w:rPr>
                <w:rFonts w:ascii="Times New Roman" w:hAnsi="Times New Roman"/>
              </w:rPr>
              <w:t xml:space="preserve"> </w:t>
            </w:r>
            <w:r w:rsidRPr="00374519">
              <w:rPr>
                <w:rFonts w:ascii="Times New Roman" w:hAnsi="Times New Roman"/>
              </w:rPr>
              <w:t>реализации</w:t>
            </w:r>
          </w:p>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(тыс. руб.)</w:t>
            </w:r>
          </w:p>
        </w:tc>
        <w:tc>
          <w:tcPr>
            <w:tcW w:w="1755" w:type="dxa"/>
            <w:vMerge w:val="restart"/>
            <w:tcBorders>
              <w:top w:val="single" w:sz="6" w:space="0" w:color="auto"/>
              <w:left w:val="single" w:sz="6" w:space="0" w:color="auto"/>
              <w:bottom w:val="nil"/>
              <w:right w:val="single" w:sz="6" w:space="0" w:color="auto"/>
            </w:tcBorders>
          </w:tcPr>
          <w:p w:rsidR="00CD5C5A" w:rsidRDefault="00CD5C5A" w:rsidP="00374519">
            <w:pPr>
              <w:pStyle w:val="ConsCell"/>
              <w:widowControl/>
              <w:spacing w:line="360" w:lineRule="auto"/>
              <w:jc w:val="both"/>
              <w:rPr>
                <w:rFonts w:ascii="Times New Roman" w:hAnsi="Times New Roman"/>
              </w:rPr>
            </w:pPr>
            <w:r>
              <w:rPr>
                <w:rFonts w:ascii="Times New Roman" w:hAnsi="Times New Roman"/>
              </w:rPr>
              <w:t>Расчет влияния факторов</w:t>
            </w:r>
          </w:p>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(тыс. руб.)</w:t>
            </w:r>
          </w:p>
        </w:tc>
      </w:tr>
      <w:tr w:rsidR="00F105BE" w:rsidRPr="00374519" w:rsidTr="00CD5C5A">
        <w:trPr>
          <w:cantSplit/>
          <w:trHeight w:val="720"/>
        </w:trPr>
        <w:tc>
          <w:tcPr>
            <w:tcW w:w="2835" w:type="dxa"/>
            <w:vMerge/>
            <w:tcBorders>
              <w:top w:val="nil"/>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p>
        </w:tc>
        <w:tc>
          <w:tcPr>
            <w:tcW w:w="189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Среднегодовая</w:t>
            </w:r>
            <w:r w:rsidR="00CD5C5A">
              <w:rPr>
                <w:rFonts w:ascii="Times New Roman" w:hAnsi="Times New Roman"/>
              </w:rPr>
              <w:t xml:space="preserve"> </w:t>
            </w:r>
            <w:r w:rsidRPr="00374519">
              <w:rPr>
                <w:rFonts w:ascii="Times New Roman" w:hAnsi="Times New Roman"/>
              </w:rPr>
              <w:t>стоимость основных фондов (тыс. руб.)</w:t>
            </w:r>
          </w:p>
        </w:tc>
        <w:tc>
          <w:tcPr>
            <w:tcW w:w="1370" w:type="dxa"/>
            <w:tcBorders>
              <w:top w:val="single" w:sz="6" w:space="0" w:color="auto"/>
              <w:left w:val="single" w:sz="6" w:space="0" w:color="auto"/>
              <w:bottom w:val="single" w:sz="6" w:space="0" w:color="auto"/>
              <w:right w:val="single" w:sz="6" w:space="0" w:color="auto"/>
            </w:tcBorders>
          </w:tcPr>
          <w:p w:rsidR="00CD5C5A" w:rsidRDefault="00F105BE" w:rsidP="00374519">
            <w:pPr>
              <w:pStyle w:val="ConsCell"/>
              <w:widowControl/>
              <w:spacing w:line="360" w:lineRule="auto"/>
              <w:jc w:val="both"/>
              <w:rPr>
                <w:rFonts w:ascii="Times New Roman" w:hAnsi="Times New Roman"/>
              </w:rPr>
            </w:pPr>
            <w:r w:rsidRPr="00374519">
              <w:rPr>
                <w:rFonts w:ascii="Times New Roman" w:hAnsi="Times New Roman"/>
              </w:rPr>
              <w:t>Фондоотдача</w:t>
            </w:r>
          </w:p>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(руб.)</w:t>
            </w:r>
          </w:p>
        </w:tc>
        <w:tc>
          <w:tcPr>
            <w:tcW w:w="1276" w:type="dxa"/>
            <w:vMerge/>
            <w:tcBorders>
              <w:top w:val="nil"/>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p>
        </w:tc>
        <w:tc>
          <w:tcPr>
            <w:tcW w:w="1755" w:type="dxa"/>
            <w:vMerge/>
            <w:tcBorders>
              <w:top w:val="nil"/>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p>
        </w:tc>
      </w:tr>
      <w:tr w:rsidR="00F105BE" w:rsidRPr="00374519" w:rsidTr="00CD5C5A">
        <w:trPr>
          <w:trHeight w:val="360"/>
        </w:trPr>
        <w:tc>
          <w:tcPr>
            <w:tcW w:w="283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Плановые показатели</w:t>
            </w:r>
          </w:p>
        </w:tc>
        <w:tc>
          <w:tcPr>
            <w:tcW w:w="189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5 700</w:t>
            </w:r>
          </w:p>
        </w:tc>
        <w:tc>
          <w:tcPr>
            <w:tcW w:w="137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5,341</w:t>
            </w:r>
          </w:p>
        </w:tc>
        <w:tc>
          <w:tcPr>
            <w:tcW w:w="1276"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30 443,70</w:t>
            </w:r>
          </w:p>
        </w:tc>
        <w:tc>
          <w:tcPr>
            <w:tcW w:w="175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w:t>
            </w:r>
          </w:p>
        </w:tc>
      </w:tr>
      <w:tr w:rsidR="00F105BE" w:rsidRPr="00374519" w:rsidTr="00CD5C5A">
        <w:trPr>
          <w:trHeight w:val="1080"/>
        </w:trPr>
        <w:tc>
          <w:tcPr>
            <w:tcW w:w="283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2. Влияние изменения среднегодовой</w:t>
            </w:r>
            <w:r w:rsidR="00CD5C5A">
              <w:rPr>
                <w:rFonts w:ascii="Times New Roman" w:hAnsi="Times New Roman"/>
              </w:rPr>
              <w:t xml:space="preserve"> </w:t>
            </w:r>
            <w:r w:rsidRPr="00374519">
              <w:rPr>
                <w:rFonts w:ascii="Times New Roman" w:hAnsi="Times New Roman"/>
              </w:rPr>
              <w:t>стоимости основных фондов на объем реализации</w:t>
            </w:r>
          </w:p>
        </w:tc>
        <w:tc>
          <w:tcPr>
            <w:tcW w:w="189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5 900</w:t>
            </w:r>
          </w:p>
        </w:tc>
        <w:tc>
          <w:tcPr>
            <w:tcW w:w="137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5,341</w:t>
            </w:r>
          </w:p>
        </w:tc>
        <w:tc>
          <w:tcPr>
            <w:tcW w:w="1276"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31 511,90</w:t>
            </w:r>
          </w:p>
        </w:tc>
        <w:tc>
          <w:tcPr>
            <w:tcW w:w="175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1 068,20 (31 511,90 -30 443,70)</w:t>
            </w:r>
          </w:p>
        </w:tc>
      </w:tr>
      <w:tr w:rsidR="00F105BE" w:rsidRPr="00374519" w:rsidTr="00CD5C5A">
        <w:trPr>
          <w:trHeight w:val="600"/>
        </w:trPr>
        <w:tc>
          <w:tcPr>
            <w:tcW w:w="283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 Влияние фондоотдачи на объем реализации</w:t>
            </w:r>
          </w:p>
        </w:tc>
        <w:tc>
          <w:tcPr>
            <w:tcW w:w="189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5 900</w:t>
            </w:r>
          </w:p>
        </w:tc>
        <w:tc>
          <w:tcPr>
            <w:tcW w:w="137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5,421</w:t>
            </w:r>
          </w:p>
        </w:tc>
        <w:tc>
          <w:tcPr>
            <w:tcW w:w="1276"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31 983,90</w:t>
            </w:r>
          </w:p>
        </w:tc>
        <w:tc>
          <w:tcPr>
            <w:tcW w:w="175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472,0 (31 983,90 -31 511,90)</w:t>
            </w:r>
          </w:p>
        </w:tc>
      </w:tr>
      <w:tr w:rsidR="00F105BE" w:rsidRPr="00374519" w:rsidTr="00CD5C5A">
        <w:trPr>
          <w:trHeight w:val="720"/>
        </w:trPr>
        <w:tc>
          <w:tcPr>
            <w:tcW w:w="283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4. Влияние основных факторов на объем реализации</w:t>
            </w:r>
          </w:p>
        </w:tc>
        <w:tc>
          <w:tcPr>
            <w:tcW w:w="189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х</w:t>
            </w:r>
          </w:p>
        </w:tc>
        <w:tc>
          <w:tcPr>
            <w:tcW w:w="1370"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х</w:t>
            </w:r>
          </w:p>
        </w:tc>
        <w:tc>
          <w:tcPr>
            <w:tcW w:w="1276"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х</w:t>
            </w:r>
          </w:p>
        </w:tc>
        <w:tc>
          <w:tcPr>
            <w:tcW w:w="1755" w:type="dxa"/>
            <w:tcBorders>
              <w:top w:val="single" w:sz="6" w:space="0" w:color="auto"/>
              <w:left w:val="single" w:sz="6" w:space="0" w:color="auto"/>
              <w:bottom w:val="single" w:sz="6" w:space="0" w:color="auto"/>
              <w:right w:val="single" w:sz="6" w:space="0" w:color="auto"/>
            </w:tcBorders>
          </w:tcPr>
          <w:p w:rsidR="00F105BE" w:rsidRPr="00374519" w:rsidRDefault="00F105BE" w:rsidP="00374519">
            <w:pPr>
              <w:pStyle w:val="ConsCell"/>
              <w:widowControl/>
              <w:spacing w:line="360" w:lineRule="auto"/>
              <w:jc w:val="both"/>
              <w:rPr>
                <w:rFonts w:ascii="Times New Roman" w:hAnsi="Times New Roman"/>
              </w:rPr>
            </w:pPr>
            <w:r w:rsidRPr="00374519">
              <w:rPr>
                <w:rFonts w:ascii="Times New Roman" w:hAnsi="Times New Roman"/>
              </w:rPr>
              <w:t>1 540,20 (1 068,20 + 472,0)</w:t>
            </w:r>
          </w:p>
        </w:tc>
      </w:tr>
    </w:tbl>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Вышеприведенные показатели позволяют установить, каким образом факторы интенсивного и экстенсивного использования основных фондов влияют на выручку от реализации продукции (работ, услуг) для выявления резервов роста. При общем росте объема реализации на 1540,20 тыс. руб. увеличение достигнуто:</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за счет изменения среднегодовой стоимости основных фондов - на 1068,20 тыс. руб., или на 69,4%;</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 за счет фондоотдачи - на 472,0 тыс. руб., или на 30,6%.</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Немаловажное значение имеет показатель фондорентабельности, который является обобщающим показателем эффективности использования основных фондов и зависит не только от фондоотдачи, но и от рентабельности производимой продукции (работ, услуг).</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Расчет фондорентабельности можно произвести следующим образом:</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Rопф = Фо х Rп,</w:t>
      </w:r>
    </w:p>
    <w:p w:rsidR="00F105BE" w:rsidRPr="00F105BE" w:rsidRDefault="00F105BE" w:rsidP="00F105BE">
      <w:pPr>
        <w:pStyle w:val="ConsNonformat"/>
        <w:widowControl/>
        <w:spacing w:line="360" w:lineRule="auto"/>
        <w:ind w:firstLine="709"/>
        <w:jc w:val="both"/>
        <w:rPr>
          <w:rFonts w:ascii="Times New Roman" w:hAnsi="Times New Roman"/>
          <w:sz w:val="28"/>
        </w:rPr>
      </w:pP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где Rопф - фондорентабельность;</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Фо - фондоотдача;</w:t>
      </w:r>
    </w:p>
    <w:p w:rsidR="00F105BE" w:rsidRPr="00F105BE" w:rsidRDefault="00F105BE" w:rsidP="00F105BE">
      <w:pPr>
        <w:pStyle w:val="ConsNormal"/>
        <w:widowControl/>
        <w:spacing w:line="360" w:lineRule="auto"/>
        <w:ind w:firstLine="709"/>
        <w:jc w:val="both"/>
        <w:rPr>
          <w:rFonts w:ascii="Times New Roman" w:hAnsi="Times New Roman"/>
          <w:sz w:val="28"/>
        </w:rPr>
      </w:pPr>
      <w:r w:rsidRPr="00F105BE">
        <w:rPr>
          <w:rFonts w:ascii="Times New Roman" w:hAnsi="Times New Roman"/>
          <w:sz w:val="28"/>
        </w:rPr>
        <w:t>Rп - рентабельность продукции.</w:t>
      </w:r>
    </w:p>
    <w:p w:rsidR="00F105BE" w:rsidRPr="00F105BE" w:rsidRDefault="00F105BE" w:rsidP="00F105BE">
      <w:pPr>
        <w:pStyle w:val="5"/>
        <w:spacing w:line="360" w:lineRule="auto"/>
        <w:ind w:firstLine="709"/>
        <w:jc w:val="both"/>
        <w:rPr>
          <w:b w:val="0"/>
          <w:sz w:val="28"/>
        </w:rPr>
      </w:pPr>
    </w:p>
    <w:p w:rsidR="00F105BE" w:rsidRPr="00F105BE" w:rsidRDefault="00374519" w:rsidP="00F105BE">
      <w:pPr>
        <w:pStyle w:val="5"/>
        <w:spacing w:line="360" w:lineRule="auto"/>
        <w:ind w:firstLine="709"/>
        <w:jc w:val="both"/>
        <w:rPr>
          <w:b w:val="0"/>
          <w:sz w:val="28"/>
        </w:rPr>
      </w:pPr>
      <w:r>
        <w:rPr>
          <w:b w:val="0"/>
          <w:sz w:val="28"/>
        </w:rPr>
        <w:br w:type="page"/>
      </w:r>
      <w:r w:rsidR="00F105BE" w:rsidRPr="00F105BE">
        <w:rPr>
          <w:b w:val="0"/>
          <w:sz w:val="28"/>
        </w:rPr>
        <w:t>СПИСОК ИСПОЛЬЗОВАННОЙ ЛИТЕРАТУРЫ</w:t>
      </w:r>
    </w:p>
    <w:p w:rsidR="00F105BE" w:rsidRPr="00F105BE" w:rsidRDefault="00F105BE" w:rsidP="00F105BE">
      <w:pPr>
        <w:pStyle w:val="6"/>
        <w:spacing w:line="360" w:lineRule="auto"/>
        <w:ind w:firstLine="709"/>
        <w:jc w:val="both"/>
        <w:rPr>
          <w:b w:val="0"/>
          <w:sz w:val="28"/>
        </w:rPr>
      </w:pPr>
    </w:p>
    <w:p w:rsidR="00F105BE" w:rsidRPr="00F105BE" w:rsidRDefault="00F105BE" w:rsidP="00374519">
      <w:pPr>
        <w:numPr>
          <w:ilvl w:val="0"/>
          <w:numId w:val="9"/>
        </w:numPr>
        <w:spacing w:line="360" w:lineRule="auto"/>
        <w:ind w:left="0" w:firstLine="0"/>
        <w:jc w:val="both"/>
        <w:rPr>
          <w:sz w:val="28"/>
        </w:rPr>
      </w:pPr>
      <w:r w:rsidRPr="00F105BE">
        <w:rPr>
          <w:sz w:val="28"/>
        </w:rPr>
        <w:t>Аврова И.А. Основные средства: бухгалтерский и налоговый учет. М.</w:t>
      </w:r>
      <w:r w:rsidRPr="00F105BE">
        <w:rPr>
          <w:sz w:val="28"/>
          <w:lang w:val="en-US"/>
        </w:rPr>
        <w:t xml:space="preserve">: </w:t>
      </w:r>
      <w:r w:rsidRPr="00F105BE">
        <w:rPr>
          <w:sz w:val="28"/>
        </w:rPr>
        <w:t>Бератор-Пресс 2003.</w:t>
      </w:r>
    </w:p>
    <w:p w:rsidR="00F105BE" w:rsidRPr="00F105BE" w:rsidRDefault="00F105BE" w:rsidP="00374519">
      <w:pPr>
        <w:numPr>
          <w:ilvl w:val="0"/>
          <w:numId w:val="9"/>
        </w:numPr>
        <w:spacing w:line="360" w:lineRule="auto"/>
        <w:ind w:left="0" w:firstLine="0"/>
        <w:jc w:val="both"/>
        <w:rPr>
          <w:sz w:val="28"/>
        </w:rPr>
      </w:pPr>
      <w:r w:rsidRPr="00F105BE">
        <w:rPr>
          <w:sz w:val="28"/>
        </w:rPr>
        <w:t>Романова Л.Е. Анализ хозяйственной деятельности. М.</w:t>
      </w:r>
      <w:r w:rsidRPr="00F105BE">
        <w:rPr>
          <w:sz w:val="28"/>
          <w:lang w:val="en-US"/>
        </w:rPr>
        <w:t xml:space="preserve">: </w:t>
      </w:r>
      <w:r w:rsidRPr="00F105BE">
        <w:rPr>
          <w:sz w:val="28"/>
        </w:rPr>
        <w:t>ЮРАЙТ 2003.</w:t>
      </w:r>
    </w:p>
    <w:p w:rsidR="00F105BE" w:rsidRPr="00F105BE" w:rsidRDefault="00F105BE" w:rsidP="00374519">
      <w:pPr>
        <w:numPr>
          <w:ilvl w:val="0"/>
          <w:numId w:val="9"/>
        </w:numPr>
        <w:spacing w:line="360" w:lineRule="auto"/>
        <w:ind w:left="0" w:firstLine="0"/>
        <w:jc w:val="both"/>
        <w:rPr>
          <w:sz w:val="28"/>
        </w:rPr>
      </w:pPr>
      <w:r w:rsidRPr="00F105BE">
        <w:rPr>
          <w:sz w:val="28"/>
        </w:rPr>
        <w:t>“Анализ активов организации” Журнал Бухгалтерский учет № 8 2004г.</w:t>
      </w:r>
    </w:p>
    <w:p w:rsidR="00F105BE" w:rsidRPr="00F105BE" w:rsidRDefault="00F105BE" w:rsidP="00374519">
      <w:pPr>
        <w:numPr>
          <w:ilvl w:val="0"/>
          <w:numId w:val="9"/>
        </w:numPr>
        <w:spacing w:line="360" w:lineRule="auto"/>
        <w:ind w:left="0" w:firstLine="0"/>
        <w:jc w:val="both"/>
        <w:rPr>
          <w:sz w:val="28"/>
        </w:rPr>
      </w:pPr>
      <w:r w:rsidRPr="00F105BE">
        <w:rPr>
          <w:sz w:val="28"/>
        </w:rPr>
        <w:t>Макарьева В.И. Анализ финансово-хозяйственной деятельности организации для бухгалтера и руководителя. Книги издательства "Налоговый вестник", 2003.</w:t>
      </w:r>
      <w:bookmarkStart w:id="0" w:name="_GoBack"/>
      <w:bookmarkEnd w:id="0"/>
    </w:p>
    <w:sectPr w:rsidR="00F105BE" w:rsidRPr="00F105BE" w:rsidSect="00F105BE">
      <w:headerReference w:type="even" r:id="rId8"/>
      <w:headerReference w:type="default" r:id="rId9"/>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454" w:rsidRDefault="00286454">
      <w:r>
        <w:separator/>
      </w:r>
    </w:p>
  </w:endnote>
  <w:endnote w:type="continuationSeparator" w:id="0">
    <w:p w:rsidR="00286454" w:rsidRDefault="0028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454" w:rsidRDefault="00286454">
      <w:r>
        <w:separator/>
      </w:r>
    </w:p>
  </w:footnote>
  <w:footnote w:type="continuationSeparator" w:id="0">
    <w:p w:rsidR="00286454" w:rsidRDefault="00286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5BE" w:rsidRDefault="00F105BE">
    <w:pPr>
      <w:pStyle w:val="a5"/>
      <w:framePr w:wrap="around" w:vAnchor="text" w:hAnchor="margin" w:xAlign="right" w:y="1"/>
      <w:rPr>
        <w:rStyle w:val="a7"/>
      </w:rPr>
    </w:pPr>
    <w:r>
      <w:rPr>
        <w:rStyle w:val="a7"/>
        <w:noProof/>
      </w:rPr>
      <w:t>1</w:t>
    </w:r>
  </w:p>
  <w:p w:rsidR="00F105BE" w:rsidRDefault="00F105B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5BE" w:rsidRDefault="00F105B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86290"/>
    <w:multiLevelType w:val="singleLevel"/>
    <w:tmpl w:val="20B633A0"/>
    <w:lvl w:ilvl="0">
      <w:start w:val="1"/>
      <w:numFmt w:val="bullet"/>
      <w:lvlText w:val=""/>
      <w:lvlJc w:val="left"/>
      <w:pPr>
        <w:tabs>
          <w:tab w:val="num" w:pos="360"/>
        </w:tabs>
        <w:ind w:left="360" w:hanging="360"/>
      </w:pPr>
      <w:rPr>
        <w:rFonts w:ascii="Symbol" w:hAnsi="Symbol" w:hint="default"/>
      </w:rPr>
    </w:lvl>
  </w:abstractNum>
  <w:abstractNum w:abstractNumId="1">
    <w:nsid w:val="102924DE"/>
    <w:multiLevelType w:val="singleLevel"/>
    <w:tmpl w:val="20B633A0"/>
    <w:lvl w:ilvl="0">
      <w:start w:val="1"/>
      <w:numFmt w:val="bullet"/>
      <w:lvlText w:val=""/>
      <w:lvlJc w:val="left"/>
      <w:pPr>
        <w:tabs>
          <w:tab w:val="num" w:pos="360"/>
        </w:tabs>
        <w:ind w:left="360" w:hanging="360"/>
      </w:pPr>
      <w:rPr>
        <w:rFonts w:ascii="Symbol" w:hAnsi="Symbol" w:hint="default"/>
      </w:rPr>
    </w:lvl>
  </w:abstractNum>
  <w:abstractNum w:abstractNumId="2">
    <w:nsid w:val="103155A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2EE455C"/>
    <w:multiLevelType w:val="singleLevel"/>
    <w:tmpl w:val="20B633A0"/>
    <w:lvl w:ilvl="0">
      <w:start w:val="1"/>
      <w:numFmt w:val="bullet"/>
      <w:lvlText w:val=""/>
      <w:lvlJc w:val="left"/>
      <w:pPr>
        <w:tabs>
          <w:tab w:val="num" w:pos="360"/>
        </w:tabs>
        <w:ind w:left="360" w:hanging="360"/>
      </w:pPr>
      <w:rPr>
        <w:rFonts w:ascii="Symbol" w:hAnsi="Symbol" w:hint="default"/>
      </w:rPr>
    </w:lvl>
  </w:abstractNum>
  <w:abstractNum w:abstractNumId="4">
    <w:nsid w:val="27285163"/>
    <w:multiLevelType w:val="singleLevel"/>
    <w:tmpl w:val="20B633A0"/>
    <w:lvl w:ilvl="0">
      <w:start w:val="1"/>
      <w:numFmt w:val="bullet"/>
      <w:lvlText w:val=""/>
      <w:lvlJc w:val="left"/>
      <w:pPr>
        <w:tabs>
          <w:tab w:val="num" w:pos="360"/>
        </w:tabs>
        <w:ind w:left="360" w:hanging="360"/>
      </w:pPr>
      <w:rPr>
        <w:rFonts w:ascii="Symbol" w:hAnsi="Symbol" w:hint="default"/>
      </w:rPr>
    </w:lvl>
  </w:abstractNum>
  <w:abstractNum w:abstractNumId="5">
    <w:nsid w:val="27786414"/>
    <w:multiLevelType w:val="singleLevel"/>
    <w:tmpl w:val="654A4BD8"/>
    <w:lvl w:ilvl="0">
      <w:start w:val="1"/>
      <w:numFmt w:val="decimal"/>
      <w:lvlText w:val="%1."/>
      <w:lvlJc w:val="left"/>
      <w:pPr>
        <w:tabs>
          <w:tab w:val="num" w:pos="390"/>
        </w:tabs>
        <w:ind w:left="390" w:hanging="390"/>
      </w:pPr>
      <w:rPr>
        <w:rFonts w:cs="Times New Roman" w:hint="default"/>
      </w:rPr>
    </w:lvl>
  </w:abstractNum>
  <w:abstractNum w:abstractNumId="6">
    <w:nsid w:val="463A512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4DAD196B"/>
    <w:multiLevelType w:val="singleLevel"/>
    <w:tmpl w:val="20B633A0"/>
    <w:lvl w:ilvl="0">
      <w:start w:val="1"/>
      <w:numFmt w:val="bullet"/>
      <w:lvlText w:val=""/>
      <w:lvlJc w:val="left"/>
      <w:pPr>
        <w:tabs>
          <w:tab w:val="num" w:pos="360"/>
        </w:tabs>
        <w:ind w:left="360" w:hanging="360"/>
      </w:pPr>
      <w:rPr>
        <w:rFonts w:ascii="Symbol" w:hAnsi="Symbol" w:hint="default"/>
      </w:rPr>
    </w:lvl>
  </w:abstractNum>
  <w:abstractNum w:abstractNumId="8">
    <w:nsid w:val="7A5D0DA4"/>
    <w:multiLevelType w:val="singleLevel"/>
    <w:tmpl w:val="20B633A0"/>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7"/>
  </w:num>
  <w:num w:numId="3">
    <w:abstractNumId w:val="3"/>
  </w:num>
  <w:num w:numId="4">
    <w:abstractNumId w:val="4"/>
  </w:num>
  <w:num w:numId="5">
    <w:abstractNumId w:val="0"/>
  </w:num>
  <w:num w:numId="6">
    <w:abstractNumId w:val="1"/>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1D1"/>
    <w:rsid w:val="00286454"/>
    <w:rsid w:val="00374519"/>
    <w:rsid w:val="00531D99"/>
    <w:rsid w:val="005C3F9E"/>
    <w:rsid w:val="00651581"/>
    <w:rsid w:val="00684A8F"/>
    <w:rsid w:val="00801C4E"/>
    <w:rsid w:val="00A4624A"/>
    <w:rsid w:val="00A544FA"/>
    <w:rsid w:val="00CD5C5A"/>
    <w:rsid w:val="00E211D1"/>
    <w:rsid w:val="00F07BF9"/>
    <w:rsid w:val="00F10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3E3A1D-CC56-4C71-87D4-9FB35C261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b/>
      <w:sz w:val="28"/>
    </w:rPr>
  </w:style>
  <w:style w:type="paragraph" w:styleId="2">
    <w:name w:val="heading 2"/>
    <w:basedOn w:val="a"/>
    <w:next w:val="a"/>
    <w:link w:val="20"/>
    <w:uiPriority w:val="9"/>
    <w:qFormat/>
    <w:pPr>
      <w:keepNext/>
      <w:outlineLvl w:val="1"/>
    </w:pPr>
    <w:rPr>
      <w:b/>
      <w:sz w:val="26"/>
    </w:rPr>
  </w:style>
  <w:style w:type="paragraph" w:styleId="3">
    <w:name w:val="heading 3"/>
    <w:basedOn w:val="a"/>
    <w:next w:val="a"/>
    <w:link w:val="30"/>
    <w:uiPriority w:val="9"/>
    <w:qFormat/>
    <w:pPr>
      <w:keepNext/>
      <w:jc w:val="center"/>
      <w:outlineLvl w:val="2"/>
    </w:pPr>
    <w:rPr>
      <w:sz w:val="26"/>
    </w:rPr>
  </w:style>
  <w:style w:type="paragraph" w:styleId="4">
    <w:name w:val="heading 4"/>
    <w:basedOn w:val="a"/>
    <w:next w:val="a"/>
    <w:link w:val="40"/>
    <w:uiPriority w:val="9"/>
    <w:qFormat/>
    <w:pPr>
      <w:keepNext/>
      <w:outlineLvl w:val="3"/>
    </w:pPr>
    <w:rPr>
      <w:sz w:val="26"/>
    </w:rPr>
  </w:style>
  <w:style w:type="paragraph" w:styleId="5">
    <w:name w:val="heading 5"/>
    <w:basedOn w:val="a"/>
    <w:next w:val="a"/>
    <w:link w:val="50"/>
    <w:uiPriority w:val="9"/>
    <w:qFormat/>
    <w:pPr>
      <w:keepNext/>
      <w:jc w:val="center"/>
      <w:outlineLvl w:val="4"/>
    </w:pPr>
    <w:rPr>
      <w:b/>
      <w:sz w:val="26"/>
    </w:rPr>
  </w:style>
  <w:style w:type="paragraph" w:styleId="6">
    <w:name w:val="heading 6"/>
    <w:basedOn w:val="a"/>
    <w:next w:val="a"/>
    <w:link w:val="60"/>
    <w:uiPriority w:val="9"/>
    <w:qFormat/>
    <w:pPr>
      <w:keepNext/>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customStyle="1" w:styleId="ConsNormal">
    <w:name w:val="ConsNormal"/>
    <w:pPr>
      <w:widowControl w:val="0"/>
      <w:autoSpaceDE w:val="0"/>
      <w:autoSpaceDN w:val="0"/>
      <w:adjustRightInd w:val="0"/>
      <w:ind w:firstLine="720"/>
    </w:pPr>
    <w:rPr>
      <w:rFonts w:ascii="Arial" w:hAnsi="Arial"/>
    </w:rPr>
  </w:style>
  <w:style w:type="paragraph" w:customStyle="1" w:styleId="ConsNonformat">
    <w:name w:val="ConsNonformat"/>
    <w:pPr>
      <w:widowControl w:val="0"/>
      <w:autoSpaceDE w:val="0"/>
      <w:autoSpaceDN w:val="0"/>
      <w:adjustRightInd w:val="0"/>
    </w:pPr>
    <w:rPr>
      <w:rFonts w:ascii="Courier New" w:hAnsi="Courier New"/>
    </w:rPr>
  </w:style>
  <w:style w:type="paragraph" w:customStyle="1" w:styleId="ConsCell">
    <w:name w:val="ConsCell"/>
    <w:pPr>
      <w:widowControl w:val="0"/>
      <w:autoSpaceDE w:val="0"/>
      <w:autoSpaceDN w:val="0"/>
      <w:adjustRightInd w:val="0"/>
    </w:pPr>
    <w:rPr>
      <w:rFonts w:ascii="Arial" w:hAnsi="Arial"/>
    </w:rPr>
  </w:style>
  <w:style w:type="paragraph" w:customStyle="1" w:styleId="ConsTitle">
    <w:name w:val="ConsTitle"/>
    <w:pPr>
      <w:widowControl w:val="0"/>
      <w:autoSpaceDE w:val="0"/>
      <w:autoSpaceDN w:val="0"/>
      <w:adjustRightInd w:val="0"/>
    </w:pPr>
    <w:rPr>
      <w:rFonts w:ascii="Arial" w:hAnsi="Arial"/>
      <w:b/>
      <w:sz w:val="16"/>
    </w:rPr>
  </w:style>
  <w:style w:type="paragraph" w:styleId="a3">
    <w:name w:val="Body Text"/>
    <w:basedOn w:val="a"/>
    <w:link w:val="a4"/>
    <w:uiPriority w:val="99"/>
    <w:semiHidden/>
    <w:rPr>
      <w:sz w:val="26"/>
    </w:rPr>
  </w:style>
  <w:style w:type="character" w:customStyle="1" w:styleId="a4">
    <w:name w:val="Основной текст Знак"/>
    <w:link w:val="a3"/>
    <w:uiPriority w:val="99"/>
    <w:semiHidden/>
    <w:locked/>
    <w:rPr>
      <w:rFonts w:cs="Times New Roman"/>
    </w:rPr>
  </w:style>
  <w:style w:type="paragraph" w:styleId="a5">
    <w:name w:val="header"/>
    <w:basedOn w:val="a"/>
    <w:link w:val="a6"/>
    <w:uiPriority w:val="99"/>
    <w:semiHidden/>
    <w:pPr>
      <w:tabs>
        <w:tab w:val="center" w:pos="4153"/>
        <w:tab w:val="right" w:pos="8306"/>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semiHidden/>
    <w:rPr>
      <w:rFonts w:cs="Times New Roman"/>
    </w:rPr>
  </w:style>
  <w:style w:type="paragraph" w:styleId="a8">
    <w:name w:val="footer"/>
    <w:basedOn w:val="a"/>
    <w:link w:val="a9"/>
    <w:uiPriority w:val="99"/>
    <w:unhideWhenUsed/>
    <w:rsid w:val="00374519"/>
    <w:pPr>
      <w:tabs>
        <w:tab w:val="center" w:pos="4677"/>
        <w:tab w:val="right" w:pos="9355"/>
      </w:tabs>
    </w:pPr>
  </w:style>
  <w:style w:type="character" w:customStyle="1" w:styleId="a9">
    <w:name w:val="Нижний колонтитул Знак"/>
    <w:link w:val="a8"/>
    <w:uiPriority w:val="99"/>
    <w:locked/>
    <w:rsid w:val="0037451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DDD9C-7061-4BB1-9F68-DC153D67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9915</Words>
  <Characters>56517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1</vt:lpstr>
    </vt:vector>
  </TitlesOfParts>
  <Company>Hewlett-Packard</Company>
  <LinksUpToDate>false</LinksUpToDate>
  <CharactersWithSpaces>66300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2014-03-22T09:32:00Z</dcterms:created>
  <dcterms:modified xsi:type="dcterms:W3CDTF">2014-03-22T09:32:00Z</dcterms:modified>
</cp:coreProperties>
</file>