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36"/>
        </w:rPr>
      </w:pPr>
      <w:r w:rsidRPr="00ED4579">
        <w:rPr>
          <w:color w:val="auto"/>
          <w:spacing w:val="0"/>
          <w:szCs w:val="36"/>
        </w:rPr>
        <w:t>Министерство Образования и Науки РФ</w:t>
      </w: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36"/>
        </w:rPr>
      </w:pPr>
      <w:r w:rsidRPr="00ED4579">
        <w:rPr>
          <w:color w:val="auto"/>
          <w:spacing w:val="0"/>
          <w:szCs w:val="36"/>
        </w:rPr>
        <w:t>Казанский Государственный Технологический Университет</w:t>
      </w: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36"/>
        </w:rPr>
      </w:pPr>
      <w:r w:rsidRPr="00ED4579">
        <w:rPr>
          <w:color w:val="auto"/>
          <w:spacing w:val="0"/>
          <w:szCs w:val="36"/>
        </w:rPr>
        <w:t>Кафедра Экономики</w:t>
      </w: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3217EC" w:rsidRPr="00BF719D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ED4579" w:rsidRPr="00BF719D" w:rsidRDefault="00ED4579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ED4579" w:rsidRPr="00BF719D" w:rsidRDefault="00ED4579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ED4579" w:rsidRPr="00BF719D" w:rsidRDefault="00ED4579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ED4579" w:rsidRPr="00BF719D" w:rsidRDefault="00ED4579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  <w:r w:rsidRPr="00ED4579">
        <w:rPr>
          <w:color w:val="auto"/>
          <w:spacing w:val="0"/>
          <w:szCs w:val="40"/>
        </w:rPr>
        <w:t>Реферат</w:t>
      </w: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  <w:r w:rsidRPr="00ED4579">
        <w:rPr>
          <w:color w:val="auto"/>
          <w:spacing w:val="0"/>
          <w:szCs w:val="40"/>
        </w:rPr>
        <w:t xml:space="preserve">по курсу: </w:t>
      </w:r>
      <w:r w:rsidR="00ED4579">
        <w:rPr>
          <w:color w:val="auto"/>
          <w:spacing w:val="0"/>
          <w:szCs w:val="40"/>
        </w:rPr>
        <w:t>"</w:t>
      </w:r>
      <w:r w:rsidRPr="00ED4579">
        <w:rPr>
          <w:color w:val="auto"/>
          <w:spacing w:val="0"/>
          <w:szCs w:val="40"/>
        </w:rPr>
        <w:t>Внешнеэкономическая деятельность</w:t>
      </w:r>
      <w:r w:rsidR="00ED4579">
        <w:rPr>
          <w:color w:val="auto"/>
          <w:spacing w:val="0"/>
          <w:szCs w:val="40"/>
        </w:rPr>
        <w:t>"</w:t>
      </w: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  <w:r w:rsidRPr="00ED4579">
        <w:rPr>
          <w:color w:val="auto"/>
          <w:spacing w:val="0"/>
          <w:szCs w:val="40"/>
        </w:rPr>
        <w:t>на тему:</w:t>
      </w:r>
      <w:r w:rsidR="00ED4579" w:rsidRPr="00ED4579">
        <w:rPr>
          <w:color w:val="auto"/>
          <w:spacing w:val="0"/>
          <w:szCs w:val="40"/>
        </w:rPr>
        <w:t xml:space="preserve"> </w:t>
      </w:r>
      <w:r w:rsidR="00ED4579">
        <w:rPr>
          <w:color w:val="auto"/>
          <w:spacing w:val="0"/>
          <w:szCs w:val="40"/>
        </w:rPr>
        <w:t>"</w:t>
      </w:r>
      <w:r w:rsidRPr="00ED4579">
        <w:rPr>
          <w:color w:val="auto"/>
          <w:spacing w:val="0"/>
          <w:szCs w:val="40"/>
        </w:rPr>
        <w:t>Формы и модели привлечения иностранного капитала</w:t>
      </w:r>
      <w:r w:rsidR="00ED4579">
        <w:rPr>
          <w:color w:val="auto"/>
          <w:spacing w:val="0"/>
          <w:szCs w:val="40"/>
        </w:rPr>
        <w:t>"</w:t>
      </w: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40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32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</w:rPr>
      </w:pPr>
    </w:p>
    <w:p w:rsidR="0001756F" w:rsidRPr="00ED4579" w:rsidRDefault="0001756F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36"/>
        </w:rPr>
      </w:pPr>
    </w:p>
    <w:p w:rsidR="0001756F" w:rsidRDefault="0001756F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36"/>
          <w:lang w:val="en-US"/>
        </w:rPr>
      </w:pPr>
    </w:p>
    <w:p w:rsidR="00ED4579" w:rsidRPr="00ED4579" w:rsidRDefault="00ED4579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36"/>
          <w:lang w:val="en-US"/>
        </w:rPr>
      </w:pPr>
    </w:p>
    <w:p w:rsidR="0001756F" w:rsidRPr="00ED4579" w:rsidRDefault="0001756F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36"/>
        </w:rPr>
      </w:pPr>
    </w:p>
    <w:p w:rsidR="003217EC" w:rsidRPr="00ED4579" w:rsidRDefault="003217EC" w:rsidP="00ED4579">
      <w:pPr>
        <w:suppressAutoHyphens/>
        <w:spacing w:line="360" w:lineRule="auto"/>
        <w:ind w:firstLine="709"/>
        <w:jc w:val="center"/>
        <w:rPr>
          <w:color w:val="auto"/>
          <w:spacing w:val="0"/>
          <w:szCs w:val="36"/>
        </w:rPr>
      </w:pPr>
      <w:r w:rsidRPr="00ED4579">
        <w:rPr>
          <w:color w:val="auto"/>
          <w:spacing w:val="0"/>
          <w:szCs w:val="36"/>
        </w:rPr>
        <w:t>Казань</w:t>
      </w:r>
      <w:r w:rsidR="00ED4579">
        <w:rPr>
          <w:color w:val="auto"/>
          <w:spacing w:val="0"/>
          <w:szCs w:val="36"/>
          <w:lang w:val="en-US"/>
        </w:rPr>
        <w:t xml:space="preserve"> </w:t>
      </w:r>
      <w:r w:rsidRPr="00ED4579">
        <w:rPr>
          <w:color w:val="auto"/>
          <w:spacing w:val="0"/>
          <w:szCs w:val="36"/>
        </w:rPr>
        <w:t>200</w:t>
      </w:r>
      <w:r w:rsidR="00905C2A" w:rsidRPr="00ED4579">
        <w:rPr>
          <w:color w:val="auto"/>
          <w:spacing w:val="0"/>
          <w:szCs w:val="36"/>
        </w:rPr>
        <w:t>8</w:t>
      </w:r>
    </w:p>
    <w:p w:rsidR="002229CD" w:rsidRPr="00ED4579" w:rsidRDefault="00ED4579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40"/>
          <w:lang w:val="en-US"/>
        </w:rPr>
      </w:pPr>
      <w:r>
        <w:rPr>
          <w:color w:val="auto"/>
          <w:spacing w:val="0"/>
          <w:szCs w:val="40"/>
          <w:lang w:val="en-US"/>
        </w:rPr>
        <w:br w:type="page"/>
      </w:r>
      <w:r>
        <w:rPr>
          <w:color w:val="auto"/>
          <w:spacing w:val="0"/>
          <w:szCs w:val="40"/>
        </w:rPr>
        <w:t>Содержание</w:t>
      </w:r>
    </w:p>
    <w:p w:rsidR="007E6C64" w:rsidRPr="00ED4579" w:rsidRDefault="007E6C64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32"/>
        </w:rPr>
      </w:pPr>
    </w:p>
    <w:p w:rsidR="00511071" w:rsidRPr="00ED4579" w:rsidRDefault="00511071" w:rsidP="00ED4579">
      <w:pPr>
        <w:suppressAutoHyphens/>
        <w:spacing w:line="360" w:lineRule="auto"/>
        <w:rPr>
          <w:color w:val="auto"/>
          <w:spacing w:val="0"/>
          <w:szCs w:val="32"/>
        </w:rPr>
      </w:pPr>
      <w:r w:rsidRPr="00ED4579">
        <w:rPr>
          <w:color w:val="auto"/>
          <w:spacing w:val="0"/>
          <w:szCs w:val="32"/>
        </w:rPr>
        <w:t>Введение</w:t>
      </w:r>
    </w:p>
    <w:p w:rsidR="007E6C64" w:rsidRPr="00ED4579" w:rsidRDefault="00511071" w:rsidP="00ED4579">
      <w:pPr>
        <w:suppressAutoHyphens/>
        <w:spacing w:line="360" w:lineRule="auto"/>
        <w:rPr>
          <w:color w:val="auto"/>
          <w:spacing w:val="0"/>
          <w:szCs w:val="32"/>
        </w:rPr>
      </w:pPr>
      <w:r w:rsidRPr="00ED4579">
        <w:rPr>
          <w:color w:val="auto"/>
          <w:spacing w:val="0"/>
          <w:szCs w:val="32"/>
        </w:rPr>
        <w:t>1. Основные формы привлечения иностранного капитала</w:t>
      </w:r>
    </w:p>
    <w:p w:rsidR="007E6C64" w:rsidRPr="00ED4579" w:rsidRDefault="00511071" w:rsidP="00ED4579">
      <w:pPr>
        <w:suppressAutoHyphens/>
        <w:spacing w:line="360" w:lineRule="auto"/>
        <w:rPr>
          <w:spacing w:val="0"/>
          <w:szCs w:val="32"/>
        </w:rPr>
      </w:pPr>
      <w:r w:rsidRPr="00ED4579">
        <w:rPr>
          <w:color w:val="auto"/>
          <w:spacing w:val="0"/>
          <w:szCs w:val="32"/>
        </w:rPr>
        <w:t>2. Формы и модели привлечения иностранного капитала</w:t>
      </w:r>
      <w:r w:rsidR="00ED4579" w:rsidRPr="00ED4579">
        <w:rPr>
          <w:color w:val="auto"/>
          <w:spacing w:val="0"/>
          <w:szCs w:val="32"/>
        </w:rPr>
        <w:t xml:space="preserve"> </w:t>
      </w:r>
      <w:r w:rsidRPr="00ED4579">
        <w:rPr>
          <w:color w:val="auto"/>
          <w:spacing w:val="0"/>
          <w:szCs w:val="32"/>
        </w:rPr>
        <w:t>в мире</w:t>
      </w:r>
    </w:p>
    <w:p w:rsidR="007E6C64" w:rsidRPr="00ED4579" w:rsidRDefault="00511071" w:rsidP="00ED4579">
      <w:pPr>
        <w:suppressAutoHyphens/>
        <w:spacing w:line="360" w:lineRule="auto"/>
        <w:rPr>
          <w:spacing w:val="0"/>
          <w:szCs w:val="32"/>
        </w:rPr>
      </w:pPr>
      <w:r w:rsidRPr="00ED4579">
        <w:rPr>
          <w:spacing w:val="0"/>
          <w:szCs w:val="32"/>
        </w:rPr>
        <w:t>3. Формы привлечения иностранного капитала</w:t>
      </w:r>
      <w:r w:rsidR="00ED4579" w:rsidRPr="00ED4579">
        <w:rPr>
          <w:spacing w:val="0"/>
          <w:szCs w:val="32"/>
        </w:rPr>
        <w:t xml:space="preserve"> </w:t>
      </w:r>
      <w:r w:rsidRPr="00ED4579">
        <w:rPr>
          <w:spacing w:val="0"/>
          <w:szCs w:val="32"/>
        </w:rPr>
        <w:t>в России</w:t>
      </w:r>
    </w:p>
    <w:p w:rsidR="00511071" w:rsidRPr="00ED4579" w:rsidRDefault="00511071" w:rsidP="00ED4579">
      <w:pPr>
        <w:suppressAutoHyphens/>
        <w:spacing w:line="360" w:lineRule="auto"/>
        <w:rPr>
          <w:spacing w:val="0"/>
          <w:szCs w:val="32"/>
        </w:rPr>
      </w:pPr>
      <w:r w:rsidRPr="00ED4579">
        <w:rPr>
          <w:spacing w:val="0"/>
          <w:szCs w:val="32"/>
        </w:rPr>
        <w:t>4. Формы привлечения иностранного капитала</w:t>
      </w:r>
      <w:r w:rsidR="00ED4579" w:rsidRPr="00ED4579">
        <w:rPr>
          <w:spacing w:val="0"/>
          <w:szCs w:val="32"/>
        </w:rPr>
        <w:t xml:space="preserve"> </w:t>
      </w:r>
      <w:r w:rsidRPr="00ED4579">
        <w:rPr>
          <w:spacing w:val="0"/>
          <w:szCs w:val="32"/>
        </w:rPr>
        <w:t>в Республике Татарстан</w:t>
      </w:r>
    </w:p>
    <w:p w:rsidR="007E6C64" w:rsidRPr="00ED4579" w:rsidRDefault="00511071" w:rsidP="00ED4579">
      <w:pPr>
        <w:suppressAutoHyphens/>
        <w:spacing w:line="360" w:lineRule="auto"/>
        <w:rPr>
          <w:spacing w:val="0"/>
          <w:szCs w:val="32"/>
        </w:rPr>
      </w:pPr>
      <w:r w:rsidRPr="00ED4579">
        <w:rPr>
          <w:color w:val="auto"/>
          <w:spacing w:val="0"/>
          <w:szCs w:val="32"/>
        </w:rPr>
        <w:t>Заключение</w:t>
      </w:r>
    </w:p>
    <w:p w:rsidR="002229CD" w:rsidRPr="00ED4579" w:rsidRDefault="00511071" w:rsidP="00ED4579">
      <w:pPr>
        <w:suppressAutoHyphens/>
        <w:spacing w:line="360" w:lineRule="auto"/>
        <w:rPr>
          <w:color w:val="auto"/>
          <w:spacing w:val="0"/>
          <w:szCs w:val="36"/>
        </w:rPr>
      </w:pPr>
      <w:r w:rsidRPr="00ED4579">
        <w:rPr>
          <w:spacing w:val="0"/>
          <w:szCs w:val="32"/>
        </w:rPr>
        <w:t>Список литературы</w:t>
      </w:r>
    </w:p>
    <w:p w:rsidR="002229CD" w:rsidRPr="00ED4579" w:rsidRDefault="002229CD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36"/>
        </w:rPr>
      </w:pPr>
    </w:p>
    <w:p w:rsidR="002229CD" w:rsidRPr="00ED4579" w:rsidRDefault="00ED4579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40"/>
        </w:rPr>
      </w:pPr>
      <w:r>
        <w:rPr>
          <w:color w:val="auto"/>
          <w:spacing w:val="0"/>
          <w:szCs w:val="40"/>
        </w:rPr>
        <w:br w:type="page"/>
      </w:r>
      <w:r w:rsidR="002229CD" w:rsidRPr="00ED4579">
        <w:rPr>
          <w:color w:val="auto"/>
          <w:spacing w:val="0"/>
          <w:szCs w:val="40"/>
        </w:rPr>
        <w:t>Введение</w:t>
      </w:r>
    </w:p>
    <w:p w:rsidR="00B16B2E" w:rsidRPr="00ED4579" w:rsidRDefault="00B16B2E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36"/>
        </w:rPr>
      </w:pPr>
    </w:p>
    <w:p w:rsidR="00ED4579" w:rsidRPr="00ED4579" w:rsidRDefault="00970066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В настоящее время ни одно государство в мире не может успешно развиваться без интеграции в мировую экономику. Причем прослеживается прямая пропорциональная зависимость между степенью интеграции в мировое хозяйство и уровнем</w:t>
      </w:r>
      <w:r w:rsidR="00ED4579">
        <w:rPr>
          <w:spacing w:val="0"/>
        </w:rPr>
        <w:t xml:space="preserve"> развития внутренней экономики.</w:t>
      </w:r>
    </w:p>
    <w:p w:rsidR="00ED4579" w:rsidRDefault="00970066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Как правило, чем более интегрирована страна в мировое экономическое пространство, тем выше уровень развития ее внутренней экономики, и наоборот. В современном мировом хозяйстве внешнеэкономические связи являются важным экзогенным фактором, который оказывает значительное влияние на динамику и устойчивость развития национальной экономики, формирование ее структуры, эффективность функционирования.</w:t>
      </w:r>
    </w:p>
    <w:p w:rsidR="00ED4579" w:rsidRDefault="00970066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Для многих стран динамичное развитие внешнеэкономических связей стало катализатором внутреннего роста. В частности, для новых индустриальных стран внешнеэкономичекие связи явились основным структурообразующим фактором в процессе формирования в них динамичной модели устойчивого экономического развития.</w:t>
      </w:r>
    </w:p>
    <w:p w:rsidR="00ED4579" w:rsidRPr="00ED4579" w:rsidRDefault="00970066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Особую роль играют внешнеэкономичекие связи в глобальных интеграционных про</w:t>
      </w:r>
      <w:r w:rsidR="00ED4579">
        <w:rPr>
          <w:spacing w:val="0"/>
        </w:rPr>
        <w:t>цессах.</w:t>
      </w:r>
    </w:p>
    <w:p w:rsidR="00ED4579" w:rsidRDefault="00970066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Для современного этапа развития мировых экономических связей характерны динамизм, либерализация, версификация форм и видов внешнеэкономической деятельности.</w:t>
      </w:r>
    </w:p>
    <w:p w:rsidR="00ED4579" w:rsidRDefault="00970066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В последнее время наряду с доминирующей в системе мирохозяйственных связей торговле товарами и услугами все большее значение приобретает движение капитала в различных формах.</w:t>
      </w:r>
    </w:p>
    <w:p w:rsidR="00ED4579" w:rsidRPr="00ED4579" w:rsidRDefault="00970066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Инвестирование или привлечение иностранного капитала (экспорт капитала) это многосторонний процесс. По определению инвестициями являются долгосрочные вложения капитала в различные отрасли хозяй</w:t>
      </w:r>
      <w:r w:rsidR="00ED4579">
        <w:rPr>
          <w:spacing w:val="0"/>
        </w:rPr>
        <w:t>ства с целью получения прибыли.</w:t>
      </w:r>
    </w:p>
    <w:p w:rsidR="00970066" w:rsidRPr="00ED4579" w:rsidRDefault="00970066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Однако необходимо учитывать, что осуществление инвестиций, в том числе иностранных, должно быть взаимовыгодным процессом, то есть приносить прибыль как объекту, так и субъекту (инвестору).</w:t>
      </w:r>
    </w:p>
    <w:p w:rsidR="00ED4579" w:rsidRPr="00ED4579" w:rsidRDefault="00ED4579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40"/>
        </w:rPr>
      </w:pPr>
    </w:p>
    <w:p w:rsidR="002229CD" w:rsidRPr="00ED4579" w:rsidRDefault="00ED4579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40"/>
        </w:rPr>
      </w:pPr>
      <w:r w:rsidRPr="00ED4579">
        <w:rPr>
          <w:color w:val="auto"/>
          <w:spacing w:val="0"/>
          <w:szCs w:val="40"/>
        </w:rPr>
        <w:br w:type="page"/>
      </w:r>
      <w:r w:rsidR="0069645C" w:rsidRPr="00ED4579">
        <w:rPr>
          <w:color w:val="auto"/>
          <w:spacing w:val="0"/>
          <w:szCs w:val="40"/>
        </w:rPr>
        <w:t xml:space="preserve">1. Основные формы привлечения иностранного </w:t>
      </w:r>
      <w:r w:rsidR="00511071" w:rsidRPr="00ED4579">
        <w:rPr>
          <w:color w:val="auto"/>
          <w:spacing w:val="0"/>
          <w:szCs w:val="40"/>
        </w:rPr>
        <w:t>капитала</w:t>
      </w:r>
    </w:p>
    <w:p w:rsidR="002229CD" w:rsidRPr="00ED4579" w:rsidRDefault="002229CD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36"/>
        </w:rPr>
      </w:pPr>
    </w:p>
    <w:p w:rsidR="00ED4579" w:rsidRDefault="004247D6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Привлечение иностранного капитала (инвестиции) это многосторонний процесс. По определению инвестициями являются долгосрочные вложения капитала в различные отрасли хозяйства с целью получения прибыли. Однако необходимо учитывать, что осуществление инвестиций, в том числе иностранных, должно быть взаимовыгодным процессом, то есть приносить прибыль, как объекту, так и субъекту (инвестору).</w:t>
      </w:r>
    </w:p>
    <w:p w:rsidR="0001756F" w:rsidRPr="00ED4579" w:rsidRDefault="00E16EA4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Существуют три основные формы и</w:t>
      </w:r>
      <w:r w:rsidR="0001756F" w:rsidRPr="00ED4579">
        <w:rPr>
          <w:spacing w:val="0"/>
        </w:rPr>
        <w:t>ностранны</w:t>
      </w:r>
      <w:r w:rsidRPr="00ED4579">
        <w:rPr>
          <w:spacing w:val="0"/>
        </w:rPr>
        <w:t>х</w:t>
      </w:r>
      <w:r w:rsidR="0001756F" w:rsidRPr="00ED4579">
        <w:rPr>
          <w:spacing w:val="0"/>
        </w:rPr>
        <w:t xml:space="preserve"> инвестици</w:t>
      </w:r>
      <w:r w:rsidRPr="00ED4579">
        <w:rPr>
          <w:spacing w:val="0"/>
        </w:rPr>
        <w:t>й</w:t>
      </w:r>
      <w:r w:rsidR="0001756F" w:rsidRPr="00ED4579">
        <w:rPr>
          <w:spacing w:val="0"/>
        </w:rPr>
        <w:t>:</w:t>
      </w:r>
    </w:p>
    <w:p w:rsidR="0001756F" w:rsidRPr="00ED4579" w:rsidRDefault="0001756F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  <w:u w:val="single"/>
        </w:rPr>
        <w:t>прямые</w:t>
      </w:r>
      <w:r w:rsidRPr="00ED4579">
        <w:rPr>
          <w:spacing w:val="0"/>
        </w:rPr>
        <w:t>, при которых иностранный инвестор получает контроль над предприятием на территории России или активно участвует в управлении им;</w:t>
      </w:r>
    </w:p>
    <w:p w:rsidR="00ED4579" w:rsidRDefault="0001756F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  <w:u w:val="single"/>
        </w:rPr>
        <w:t>портфельные</w:t>
      </w:r>
      <w:r w:rsidRPr="00ED4579">
        <w:rPr>
          <w:spacing w:val="0"/>
        </w:rPr>
        <w:t>, при которых иностранный инвестор в не участвует активно в управлении предприятием, довольствуясь получением дивидендов (в большинстве случаев такие инвестиции производятся на рынке свободно обращающихся ценных бумаг). К разряду портфельных относятся также вложения зарубежных инвесторов на рынке государственных и муниципальных ценных бумаг.</w:t>
      </w:r>
    </w:p>
    <w:p w:rsidR="00ED4579" w:rsidRDefault="0001756F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 xml:space="preserve">К </w:t>
      </w:r>
      <w:r w:rsidRPr="00ED4579">
        <w:rPr>
          <w:spacing w:val="0"/>
          <w:u w:val="single"/>
        </w:rPr>
        <w:t>прочим</w:t>
      </w:r>
      <w:r w:rsidRPr="00ED4579">
        <w:rPr>
          <w:spacing w:val="0"/>
        </w:rPr>
        <w:t xml:space="preserve"> инвестициям относятся вклады в банки, товарные кредиты и т.п.</w:t>
      </w:r>
    </w:p>
    <w:p w:rsidR="00ED4579" w:rsidRDefault="0001756F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Их исключение из анализа вызвано, прежде всего разнородностью группы, а также сложностью получения достоверной статистической информации о многих из них. Граница между первыми двумя видами инвестиций довольно условна (обычно предполагается, что вложения на уровне 10-20 и выше пр</w:t>
      </w:r>
      <w:r w:rsidR="00E16EA4" w:rsidRPr="00ED4579">
        <w:rPr>
          <w:spacing w:val="0"/>
        </w:rPr>
        <w:t>оцентов акционерного</w:t>
      </w:r>
      <w:r w:rsidRPr="00ED4579">
        <w:rPr>
          <w:spacing w:val="0"/>
        </w:rPr>
        <w:t xml:space="preserve"> капитала предприятия являются прямыми, менее 10-20 процентов - портфельными), однако, так как цели, преследуемые прямыми и портфельными инвесторами несколько различаются, такие деление представляется вполне целесообразным. Выделение прочих инвестиций связано со спецификой вложения (не в уставной капитал).</w:t>
      </w:r>
    </w:p>
    <w:p w:rsidR="00E16EA4" w:rsidRPr="00ED4579" w:rsidRDefault="00E16EA4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Прямые инвестиции, обеспечивающие иностранным инвесторам право на управление предприятием, представляют собой преимущественно взносы в уставный фонд совместных предприятий и кредиты, полученные от зарубежных совладельцев предприятий [</w:t>
      </w:r>
      <w:r w:rsidR="00B33795" w:rsidRPr="00ED4579">
        <w:rPr>
          <w:spacing w:val="0"/>
        </w:rPr>
        <w:t>1</w:t>
      </w:r>
      <w:r w:rsidRPr="00ED4579">
        <w:rPr>
          <w:spacing w:val="0"/>
        </w:rPr>
        <w:t>].</w:t>
      </w:r>
    </w:p>
    <w:p w:rsidR="00ED4579" w:rsidRDefault="00ED4579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40"/>
          <w:lang w:val="en-US"/>
        </w:rPr>
      </w:pPr>
    </w:p>
    <w:p w:rsidR="002229CD" w:rsidRPr="00ED4579" w:rsidRDefault="0069645C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40"/>
        </w:rPr>
      </w:pPr>
      <w:r w:rsidRPr="00ED4579">
        <w:rPr>
          <w:color w:val="auto"/>
          <w:spacing w:val="0"/>
          <w:szCs w:val="40"/>
        </w:rPr>
        <w:t xml:space="preserve">2. </w:t>
      </w:r>
      <w:r w:rsidR="004247D6" w:rsidRPr="00ED4579">
        <w:rPr>
          <w:color w:val="auto"/>
          <w:spacing w:val="0"/>
          <w:szCs w:val="40"/>
        </w:rPr>
        <w:t>Формы и модели привлечения иностранного капитала в мире</w:t>
      </w:r>
    </w:p>
    <w:p w:rsidR="004247D6" w:rsidRPr="00ED4579" w:rsidRDefault="004247D6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40"/>
        </w:rPr>
      </w:pPr>
    </w:p>
    <w:p w:rsidR="00ED4579" w:rsidRDefault="00E16EA4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В мировой практике выделяют три основные формы инвестирования:</w:t>
      </w:r>
    </w:p>
    <w:p w:rsidR="00ED4579" w:rsidRDefault="00E16EA4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1)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Прямые, или реальные, инвестиции (помещение капитала в промышленность, торговлю, сферу услуг — непосредственно в предприятия).</w:t>
      </w:r>
    </w:p>
    <w:p w:rsidR="00ED4579" w:rsidRDefault="00E16EA4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2)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Портфельные, или финансовые, инвестиции (инвестиции в иностранные акции, облигации и иные ценные бумаги).</w:t>
      </w:r>
    </w:p>
    <w:p w:rsidR="00ED4579" w:rsidRDefault="00E16EA4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3)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Среднесрочные и долгосрочные международные кредиты и займы ссудного капитала промышленным и торговым корпорациям, банкам и другим финансовым учреждениям.</w:t>
      </w:r>
    </w:p>
    <w:p w:rsidR="00ED4579" w:rsidRDefault="004247D6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Ведущими мировыми инвесторами являются развитые экономически страны, в первую очередь США, но за последние 20 лет их доля в общей сумме прямых зарубежных инвестиций сократилась</w:t>
      </w:r>
      <w:r w:rsidR="00E16EA4" w:rsidRPr="00ED4579">
        <w:rPr>
          <w:spacing w:val="0"/>
        </w:rPr>
        <w:t xml:space="preserve"> [</w:t>
      </w:r>
      <w:r w:rsidR="00B33795" w:rsidRPr="00ED4579">
        <w:rPr>
          <w:spacing w:val="0"/>
        </w:rPr>
        <w:t>1</w:t>
      </w:r>
      <w:r w:rsidR="00E16EA4" w:rsidRPr="00ED4579">
        <w:rPr>
          <w:spacing w:val="0"/>
        </w:rPr>
        <w:t>]</w:t>
      </w:r>
      <w:r w:rsidRPr="00ED4579">
        <w:rPr>
          <w:spacing w:val="0"/>
        </w:rPr>
        <w:t>.</w:t>
      </w:r>
    </w:p>
    <w:p w:rsidR="00254661" w:rsidRPr="00ED4579" w:rsidRDefault="00254661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В качестве примера рассмотрим формы и сферы привлечения иностранного капитала в Китай.</w:t>
      </w:r>
    </w:p>
    <w:p w:rsidR="00254661" w:rsidRPr="00ED4579" w:rsidRDefault="00254661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Национальное законодательство Китая определяет следующие основные формы деятельности по привлечению иностранных инвестиций в экономику:</w:t>
      </w:r>
    </w:p>
    <w:p w:rsidR="00ED4579" w:rsidRDefault="00254661" w:rsidP="00ED4579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pacing w:val="0"/>
        </w:rPr>
      </w:pPr>
      <w:r w:rsidRPr="00ED4579">
        <w:rPr>
          <w:spacing w:val="0"/>
        </w:rPr>
        <w:t>совместные долевые предприятия,</w:t>
      </w:r>
    </w:p>
    <w:p w:rsidR="00ED4579" w:rsidRDefault="00254661" w:rsidP="00ED4579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pacing w:val="0"/>
        </w:rPr>
      </w:pPr>
      <w:r w:rsidRPr="00ED4579">
        <w:rPr>
          <w:spacing w:val="0"/>
        </w:rPr>
        <w:t>совместные кооперационные предприятия,</w:t>
      </w:r>
    </w:p>
    <w:p w:rsidR="00ED4579" w:rsidRDefault="00254661" w:rsidP="00ED4579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pacing w:val="0"/>
        </w:rPr>
      </w:pPr>
      <w:r w:rsidRPr="00ED4579">
        <w:rPr>
          <w:spacing w:val="0"/>
        </w:rPr>
        <w:t>предприятия со 100% иностранным капиталом,</w:t>
      </w:r>
    </w:p>
    <w:p w:rsidR="00ED4579" w:rsidRDefault="00254661" w:rsidP="00ED4579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pacing w:val="0"/>
        </w:rPr>
      </w:pPr>
      <w:r w:rsidRPr="00ED4579">
        <w:rPr>
          <w:spacing w:val="0"/>
        </w:rPr>
        <w:t>операции на фондовом рынке.</w:t>
      </w:r>
    </w:p>
    <w:p w:rsidR="00254661" w:rsidRPr="00ED4579" w:rsidRDefault="00254661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В КНР действует режим разграничения иностранных инвестиций на следующие 4 категории: поощряемые, разрешаемые, ограниченные, запрещенные.</w:t>
      </w:r>
    </w:p>
    <w:p w:rsidR="00254661" w:rsidRPr="00ED4579" w:rsidRDefault="00254661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 xml:space="preserve">Согласно последней редакции </w:t>
      </w:r>
      <w:r w:rsidR="00ED4579">
        <w:rPr>
          <w:spacing w:val="0"/>
        </w:rPr>
        <w:t>"</w:t>
      </w:r>
      <w:r w:rsidRPr="00ED4579">
        <w:rPr>
          <w:spacing w:val="0"/>
        </w:rPr>
        <w:t>Перечня отраслей для иностранных инвестиций</w:t>
      </w:r>
      <w:r w:rsidR="00ED4579">
        <w:rPr>
          <w:spacing w:val="0"/>
        </w:rPr>
        <w:t>"</w:t>
      </w:r>
      <w:r w:rsidRPr="00ED4579">
        <w:rPr>
          <w:spacing w:val="0"/>
        </w:rPr>
        <w:t>, утвержденной Постановлением Госсовета КНР № 346 от 2002 года, к категории поощряемых для зарубежных инвестиций относятся 260 направлений в сфере сельского, лесного хозяйства и животноводства, текстильной промышленности, энергетики, металлургии, нефтяной, нефтехимической, химической промышленности, машиностроения, электронной промышленности, производства строительных материалов, медицинского оборудования, аэрокосмической промышленности, микроэлектроники, новых видов материалов, био- и информационных технологий, защиты окружающей среды и др.</w:t>
      </w:r>
    </w:p>
    <w:p w:rsidR="00254661" w:rsidRPr="00ED4579" w:rsidRDefault="00254661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Размещение иностранных инвестиций ограничено по отдельным направлениям сельского и лесного хозяйства, животноводства, рыбной, горнодобывающей, пищевой, табачной, текстильной промышленности, полиграфии, нефте- и коксопереработки, химической промышленности, цветной металлургии, производства стандартной техники (в т.ч. грузовых контейнеров, подшипников, автокранов, гусеничных бульдозеров, оборудования приема сигналов спутникового телевидения), энергетики (строительство и эксплуатация угольных ТЭС с агрегатами мощностью до 300 тыс. кВт), транспорта, связи и др.</w:t>
      </w:r>
    </w:p>
    <w:p w:rsidR="00254661" w:rsidRPr="00ED4579" w:rsidRDefault="00254661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К отраслям, в которых в настоящее время запрещено размещение зарубежных инвестиций относятся: производство оружия и боеприпасов; разведка, добыча, обогащение радиоактивных и редкоземельных руд; плавка и обработка радиоактивных руд; строительство и эксплуатация электросетей; производство продукции с канцерогенным, тератогенным, мутагенным действием и производящей длительное органическое загрязнение; управление авиаперевозками; фьючерсные компании; радио и телевидение; издание и импорт книг, газет, журналов, аудио-, видео- и электронной информации; почта; разведение редких и ценных видов, сортов, пород растений, скота, продуктов водного промысла; вылов продуктов водного промысла в территориальных водах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КНР.</w:t>
      </w:r>
    </w:p>
    <w:p w:rsidR="0001756F" w:rsidRPr="00ED4579" w:rsidRDefault="0001756F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Крупнейшими зарубежными инвесторами в экономику Китая являются транснациональные корпорации, международные финансовые и банковские структуры, включая Международный валютный фонд, Азиатский банк развития, Японский банк международного сотрудничества, а также зарубежная китайская диаспора. На международном уровне гарантии зарубежных инвесторов в КНР обеспечиваются межправительственными соглашениями по взаимной защите иностранных инвестиций. Китай имеет более 70 таких соглашений, в частности, с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Великобританией, Германией, Францией, Японией, Австралией, Республикой Кореей.</w:t>
      </w:r>
    </w:p>
    <w:p w:rsidR="0001756F" w:rsidRPr="00ED4579" w:rsidRDefault="0001756F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По данным Министерства коммерции КНР, к началу 2005 г. суммарный объем иностранных контрактных инвестиций в китайскую экономику достиг 1 трлн. 96,61 млрд. долларов, фактически использованные зарубежные инвестиции - 562,1 млрд. долларов. Всего на территории КНР учреждены 508941 предприятие с иностранным капиталом.</w:t>
      </w:r>
    </w:p>
    <w:p w:rsidR="0001756F" w:rsidRPr="00ED4579" w:rsidRDefault="0001756F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 xml:space="preserve">В 2006 году было зарегистрировано 41485 предприятий с иностранным капиталом, совокупный объем освоенных средств составил 69,5 млрд. долл. В 10-ку крупнейших инвесторов входили: Гонконг (20,2 млрд. долл.); Виргинские острова (11,2 млрд. долл.); Япония (4,6 млрд. долл.); Р.Корея (3,9 млрд. долл.); США (2,9 млрд. долл.); Сингапур (2,3 млрд. долл.); Тайвань (2,1 млрд. долл.); Каймановы острова (2,1 млрд. долл.); Германия (1,9 млрд. долл.); Самоа (1,5 млрд. долл.) – 83,8% совокупного объема использованных иностранных инвестиций. В </w:t>
      </w:r>
      <w:r w:rsidR="00ED4579">
        <w:rPr>
          <w:spacing w:val="0"/>
        </w:rPr>
        <w:t>"</w:t>
      </w:r>
      <w:r w:rsidRPr="00ED4579">
        <w:rPr>
          <w:spacing w:val="0"/>
        </w:rPr>
        <w:t>азиатскую</w:t>
      </w:r>
      <w:r w:rsidR="00ED4579">
        <w:rPr>
          <w:spacing w:val="0"/>
        </w:rPr>
        <w:t>"</w:t>
      </w:r>
      <w:r w:rsidRPr="00ED4579">
        <w:rPr>
          <w:spacing w:val="0"/>
        </w:rPr>
        <w:t xml:space="preserve"> десятку крупнейших инвесторов входили: Гонконг; Макао; Тайвань; Япония; Филиппины; Таиланд; Малайзия; Сингапур; Индонезия; Республика Корея.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C начала в 1978 году экономической реформы Китай проводит политику по стимулированию притока иностранных инвестиций в национальную экономику. Увеличение объемов зарубежных капиталовложений и повышение эффективности их использования рассматриваются руководством КНР в качестве приоритетных целей, достижение которых должно способствовать решению таких экономических задач, как развитие экономики в условиях ограниченности внутренних фондов, переход национальной экономики к рыночным отношениям, модернизация экономики за счет внедрения современного оборудования и технологий, интеграция экономики в мировое хозяйство, повышение уровня жизни и занятости населения.</w:t>
      </w:r>
    </w:p>
    <w:p w:rsid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Привлечение иностранных инвестиций в Китае регламентировано пакетом законодательных актов, в том числе Законом КНР о совместных предприятиях с китайским и иностранным капиталом (принят 1 июля 1979 года), Законом КНР о предприятиях с иностранным капиталом (12 апреля 1986 года), Положением Государственного Совета КНР о поощрении иностранных инвестиций (11 октября 1986 года), Законом о внешней торговле КНР (12 мая 1994 года), а также значительным количеством подзаконных нормативных документов (указаний, инструкций и др.) по тематике учреждения, производственной и коммерческой деятельности предприятий с участием иностранного капитала (ПИИ). Указанные документы постоянно совершенствуются и обновляются.</w:t>
      </w:r>
    </w:p>
    <w:p w:rsid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На центральном уровне доминирующая роль в разработке стратегии привлечения зарубежного капитала в экономику Китая, в формировании привлекательности инвестиционного климата и обеспечении гарантий инвесторам принадлежит Госсовету КНР, Госкомитету по реформе и развитию, Министерству коммерции, Министерству иностранных дел, Министерству финансов, Госкомитету по контролю за банковской деятельностью, Государственному таможенному управлению, Народному Банку Китая, Китайской международной торговой палате.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На провинциальном и городском уровнях данная работа ведется народными правительствами, которые осуществляют разработку и реализацию местных проектов по привлечению иностранных инвестиций. На предприятиях и в государственных компаниях действуют уполномоченные представители, организующие поиск и подбор потенциальных инвесторов под программы модернизации и создания новых высокотехнологичных производств [</w:t>
      </w:r>
      <w:r w:rsidR="00B33795" w:rsidRPr="00ED4579">
        <w:rPr>
          <w:bCs/>
          <w:spacing w:val="0"/>
        </w:rPr>
        <w:t>2</w:t>
      </w:r>
      <w:r w:rsidRPr="00ED4579">
        <w:rPr>
          <w:spacing w:val="0"/>
        </w:rPr>
        <w:t>].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  <w:szCs w:val="40"/>
        </w:rPr>
      </w:pPr>
      <w:r w:rsidRPr="00ED4579">
        <w:rPr>
          <w:spacing w:val="0"/>
          <w:szCs w:val="40"/>
        </w:rPr>
        <w:t>3. Формы привлечения иностранного капитала в России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</w:p>
    <w:p w:rsidR="008412AF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В Российской Федерации инвестиции могут осуществляться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путем</w:t>
      </w:r>
    </w:p>
    <w:p w:rsidR="00A804CA" w:rsidRPr="00ED4579" w:rsidRDefault="00A804CA" w:rsidP="00ED4579">
      <w:pPr>
        <w:numPr>
          <w:ilvl w:val="0"/>
          <w:numId w:val="4"/>
        </w:numPr>
        <w:suppressAutoHyphens/>
        <w:spacing w:line="360" w:lineRule="auto"/>
        <w:ind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создания предприятий с долевым участием иностранного капитала (совместных предприятий);</w:t>
      </w:r>
    </w:p>
    <w:p w:rsidR="00A804CA" w:rsidRPr="00ED4579" w:rsidRDefault="00A804CA" w:rsidP="00ED4579">
      <w:pPr>
        <w:numPr>
          <w:ilvl w:val="0"/>
          <w:numId w:val="4"/>
        </w:numPr>
        <w:suppressAutoHyphens/>
        <w:spacing w:line="360" w:lineRule="auto"/>
        <w:ind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создания предприятий, полностью принадлежащих иностранным инвесторам, их филиалов и представительств;</w:t>
      </w:r>
    </w:p>
    <w:p w:rsidR="00A804CA" w:rsidRPr="00ED4579" w:rsidRDefault="00A804CA" w:rsidP="00ED4579">
      <w:pPr>
        <w:numPr>
          <w:ilvl w:val="0"/>
          <w:numId w:val="4"/>
        </w:numPr>
        <w:suppressAutoHyphens/>
        <w:spacing w:line="360" w:lineRule="auto"/>
        <w:ind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приобретения иностранным инвестором в собственность предприятий, имущественных комплексов,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зданий, сооружений, долей участий в предприятиях,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акций, облигаций и других ценных бумаг;</w:t>
      </w:r>
    </w:p>
    <w:p w:rsidR="00A804CA" w:rsidRPr="00ED4579" w:rsidRDefault="00A804CA" w:rsidP="00ED4579">
      <w:pPr>
        <w:numPr>
          <w:ilvl w:val="0"/>
          <w:numId w:val="4"/>
        </w:numPr>
        <w:suppressAutoHyphens/>
        <w:spacing w:line="360" w:lineRule="auto"/>
        <w:ind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приобретение прав пользования землей и иными природными ресурсами, а также иных имущественных прав и т.р.;</w:t>
      </w:r>
    </w:p>
    <w:p w:rsidR="00A804CA" w:rsidRPr="00ED4579" w:rsidRDefault="00A804CA" w:rsidP="00ED4579">
      <w:pPr>
        <w:numPr>
          <w:ilvl w:val="0"/>
          <w:numId w:val="4"/>
        </w:numPr>
        <w:suppressAutoHyphens/>
        <w:spacing w:line="360" w:lineRule="auto"/>
        <w:ind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предоставления займов,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кредитов, имущества и имущественных прав и т.п.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Иностранный капитал может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привлекаться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в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форме частных зарубежных инвестиций - прямых и портфельных, а также в форме кредитов и займов. Под прямыми инвестициями принято понимать капитальные вложения в реальные активы (производство) в других странах, в управлении которыми участвует инвестор. Инвестиции могут считаться прямыми, если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иностранный инвестор владеет не менее чем 25% акций предприятия, или их контрольным пакетом, величина которого может варьироваться в достаточно широких пределах в зависимости от распределения акций среди акционеров.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Прямые зарубежные инвестиции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- это нечто большее, чем простое финансирование капиталовложений в экономику, хотя само по себе это крайне необходимо России. Прямые зарубежные инвестиции представляют также способ повышения производительности и технического уровня российских предприятий.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Размещая свой капитал в России, иностранная компания приносит с собой новые технологии, новые способы организации производства и прямой выход на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мировой рынок.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Портфельными инвестициями принято называть капиталовложения в акции зарубежных предприятий, которые не дают права контроля над ними, в облигации и другие ценные бумаги иностранного государства и международных валютно-финансовых организаций.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Существуют и реальные инвестиции. Это - капитальные вложения в землю, недвижимость, машины и оборудование, запасные части и т.д. Реальные инвестиции включают в себя и затраты оборотного капитала.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Два вида инвестиций (прямые и портфельные) движимы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аналогичными, но не одинаковыми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мотивами. В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обоих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случаях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инвестор желает получить прибыль за счет владения акциями доходной компании. Однако при осуществлении портфельных инвестиций инвестор заинтересован не в том,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чтобы руководить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компанией, а в том, чтобы получать доход за счет будущих дивидендов. Предпринимая прямые капиталовложения, иностранный инвестор (как правило, крупная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компания)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стремится взять в свои руки руководство предприятием. Вкладывая капитал, он считает, что Россия - самое подходящее место для выпуска его продукции,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которая будет реализовываться либо на российском потребительском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рынке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(пример ресторанов Макдональдс),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либо на мировом рынке (как в случае с некоторыми зарубежными инвестициями в российскую авиационно-космическую промышленность). России необходимо прилагать все усилия к привлечению обоих видов инвестиций, ибо каждая из них способствует будущему увеличению производительной мощи экономики.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Иностранный капитал может иметь доступ во все сферы экономики (за исключением тех которые находятся в государственной монополии) без ущерба для национальных интересов. Отраслевые ограничения должны распространяться только на прямые иностранные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инвестиции. Их приток следует ограничить в отрасли, связанные с непосредственной эксплуатацией национальных природных ресурсов (например, добывающие отрасли, вырубка леса, промысел рыбы), в производственную инфраструктуру (энергосети, дороги, трубопроводы и т.п.), телекоммуникационную и спутниковую связь. Подобные ограничения закреплены в законодательствах многих развитых стран, в частности США. В перечисленных отраслях целесообразно использовать альтернативные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прямым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инвестициям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 xml:space="preserve">формы привлечения иностранного капитала. Это могут быть зарубежные кредиты и займы. Несмотря на то, что они увеличивают бремя государственного долга, привлечение их было бы оправданным, во-первых, с точки зрения соблюдения национальных интересов </w:t>
      </w:r>
      <w:r w:rsidR="00D556F3" w:rsidRPr="00ED4579">
        <w:rPr>
          <w:spacing w:val="0"/>
        </w:rPr>
        <w:t>и,</w:t>
      </w:r>
      <w:r w:rsidRPr="00ED4579">
        <w:rPr>
          <w:spacing w:val="0"/>
        </w:rPr>
        <w:t xml:space="preserve"> во-вторых - быстрая окупаемость капиталовложений в названные сферы.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Однако для этого необходимо создать эффективную систему управления использованием зарубежных иностранных кредитов. Зарубежный капитал в форме предприятий со 100-процентным иностранным участием целесообразно привлекать в производство и переработку сельскохозяйственной продукции, производство строительных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материалов, строительство (в том числе жилищное), для выпуска товаров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народного потребления,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в развитие деловой инфраструктуры, стимулировать приток портфельных инвестиций следует во все отрасли экономики. Они обеспечивают приток финансовых ресурсов без потери контроля российской стороны над объектом инвестирования. Это преимущество важно использовать в отраслях, имеющих стратегическое значение для страны,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 в первую очередь связанных с добычей ресурсов.</w:t>
      </w:r>
    </w:p>
    <w:p w:rsidR="00ED4579" w:rsidRDefault="00D556F3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В основном наша страна привлекает капитал в форме прямых и портфельных инвестиций, в виде ссудных капиталовложений и путем размещения облигационных займов на международном рынке капиталов.</w:t>
      </w:r>
    </w:p>
    <w:p w:rsidR="00D556F3" w:rsidRPr="00ED4579" w:rsidRDefault="00D556F3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Прямые инвестиции (как в свободно конвертируемой, так и в национальной валюте), обеспечивающие иностранным инвесторам право на управление предприятием, представляют собой преимущественно взносы в уставный фонд совместных предприятий и кредиты, полученные от зарубежных совладельцев предприятий</w:t>
      </w:r>
      <w:r w:rsidR="00B33795" w:rsidRPr="00ED4579">
        <w:rPr>
          <w:spacing w:val="0"/>
        </w:rPr>
        <w:t xml:space="preserve"> [1]</w:t>
      </w:r>
      <w:r w:rsidRPr="00ED4579">
        <w:rPr>
          <w:spacing w:val="0"/>
        </w:rPr>
        <w:t>.</w:t>
      </w:r>
    </w:p>
    <w:p w:rsidR="00A804CA" w:rsidRPr="00ED4579" w:rsidRDefault="00A804CA" w:rsidP="00ED4579">
      <w:pPr>
        <w:suppressAutoHyphens/>
        <w:spacing w:line="360" w:lineRule="auto"/>
        <w:ind w:firstLine="709"/>
        <w:jc w:val="both"/>
        <w:rPr>
          <w:spacing w:val="0"/>
        </w:rPr>
      </w:pPr>
    </w:p>
    <w:p w:rsidR="00D556F3" w:rsidRPr="00ED4579" w:rsidRDefault="00D556F3" w:rsidP="00ED4579">
      <w:pPr>
        <w:suppressAutoHyphens/>
        <w:spacing w:line="360" w:lineRule="auto"/>
        <w:ind w:firstLine="709"/>
        <w:jc w:val="both"/>
        <w:rPr>
          <w:spacing w:val="0"/>
          <w:szCs w:val="40"/>
        </w:rPr>
      </w:pPr>
      <w:r w:rsidRPr="00ED4579">
        <w:rPr>
          <w:spacing w:val="0"/>
          <w:szCs w:val="40"/>
        </w:rPr>
        <w:t>4. Формы привлечения иностранного капитала в Республике Татарстан</w:t>
      </w:r>
    </w:p>
    <w:p w:rsidR="00D556F3" w:rsidRPr="00ED4579" w:rsidRDefault="00D556F3" w:rsidP="00ED4579">
      <w:pPr>
        <w:suppressAutoHyphens/>
        <w:spacing w:line="360" w:lineRule="auto"/>
        <w:ind w:firstLine="709"/>
        <w:jc w:val="both"/>
        <w:rPr>
          <w:spacing w:val="0"/>
          <w:szCs w:val="40"/>
        </w:rPr>
      </w:pPr>
    </w:p>
    <w:p w:rsidR="00D75015" w:rsidRPr="00ED4579" w:rsidRDefault="00D75015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На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территории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Республики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Татарстан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могут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создаваться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действовать:</w:t>
      </w:r>
    </w:p>
    <w:p w:rsidR="00D75015" w:rsidRPr="00ED4579" w:rsidRDefault="00D75015" w:rsidP="00ED4579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pacing w:val="0"/>
        </w:rPr>
      </w:pPr>
      <w:r w:rsidRPr="00ED4579">
        <w:rPr>
          <w:spacing w:val="0"/>
        </w:rPr>
        <w:t>предприятия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долевым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участием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иностранных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инвестиций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(предприятия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со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смешанным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капиталом),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а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также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их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дочерние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предприятия и филиалы;</w:t>
      </w:r>
    </w:p>
    <w:p w:rsidR="00D75015" w:rsidRPr="00ED4579" w:rsidRDefault="00D75015" w:rsidP="00ED4579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pacing w:val="0"/>
        </w:rPr>
      </w:pPr>
      <w:r w:rsidRPr="00ED4579">
        <w:rPr>
          <w:spacing w:val="0"/>
        </w:rPr>
        <w:t>предприятия, полностью принадлежащие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иностранным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инвесторам,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а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также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их дочерние предприятия,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филиалы и другие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обособленные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подразделения;</w:t>
      </w:r>
    </w:p>
    <w:p w:rsidR="00D75015" w:rsidRPr="00ED4579" w:rsidRDefault="00D75015" w:rsidP="00ED4579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pacing w:val="0"/>
        </w:rPr>
      </w:pPr>
      <w:r w:rsidRPr="00ED4579">
        <w:rPr>
          <w:spacing w:val="0"/>
        </w:rPr>
        <w:t>филиалы иностранных юридических лиц.</w:t>
      </w:r>
    </w:p>
    <w:p w:rsidR="00D75015" w:rsidRPr="00ED4579" w:rsidRDefault="00D75015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Особенности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создания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банков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иностранными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инвестициями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устанавливаются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законодательством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о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банках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банковской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деятельности, действующим на территории Республики Татарстан.</w:t>
      </w:r>
    </w:p>
    <w:p w:rsidR="00ED4579" w:rsidRDefault="00D75015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Республика Татарстан является одним из наиболее благоприятных для инвестирования регионов Российской Федерации, что подтверждается данными международных рейтинговых агентств. Так Standard &amp; Poor's повысило в сентябре 2005 года долгосрочный кредитный рейтинг Татарстана с "В" - прогноз "стабильный" до "B" -прогноз "позитивный", Moody's Investor's Service - по заимствованиям в иностранной валюте с "Ва3" - прогноз "стабильный" до "Вa1", - прогноз "стабильный","Fitch" присвоило в мае 2005 года долгосрочный рейтинг Республике Татарстан в иностранной и национальной валюте на уровне "ВВ" - прогноз "стабильный".</w:t>
      </w:r>
    </w:p>
    <w:p w:rsidR="00ED4579" w:rsidRDefault="00D75015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Республика по-прежнему входит в число наиболее привлекательных для инвестирования регионов России. Согласно результатам рейтинга российского еженедельника "Эксперт", по итогам 2004-2005 гг. Республика Татарстан входит в десятку безусловных лидеров по низкому инвестиционному риску и высокому потенциалу среди 89 российских регионов.</w:t>
      </w:r>
    </w:p>
    <w:p w:rsidR="00ED4579" w:rsidRDefault="00D75015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Об инвестиционной привлекательности Татарстана свидетельствуют и количественные показатели притока иностранного капитала. Период осуществления самостоятельной внешнеэкономической деятельности с начала 90-х годов характеризуется как неуклонным ростом объемов внешнеторгового оборота Татарстана, так и увеличением вложений иностранного капитала в экономику республики. В целом, на 1 октября 2003 г. в экономике Республики Татарстан накоплен иностранный капитал в сумме 1048,5 млн. долл.США.</w:t>
      </w:r>
    </w:p>
    <w:p w:rsidR="00ED4579" w:rsidRDefault="00D75015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 xml:space="preserve">За </w:t>
      </w:r>
      <w:r w:rsidRPr="00ED4579">
        <w:rPr>
          <w:b/>
          <w:bCs/>
          <w:spacing w:val="0"/>
        </w:rPr>
        <w:t>2005</w:t>
      </w:r>
      <w:r w:rsidRPr="00ED4579">
        <w:rPr>
          <w:spacing w:val="0"/>
        </w:rPr>
        <w:t xml:space="preserve"> год в экономику Республики Татарстан поступили иностранные инвестиции из 10 стран. Наибольший объем иностранных инвестиций поступил из Королевства Люксембург (36,7% общего объема привлеченного иностранного капитала), Ирландии(29,3%)и Великобритании (12,1%).</w:t>
      </w:r>
    </w:p>
    <w:p w:rsidR="00ED4579" w:rsidRDefault="00D75015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 xml:space="preserve">В целом, по состоянию на </w:t>
      </w:r>
      <w:r w:rsidRPr="00ED4579">
        <w:rPr>
          <w:b/>
          <w:bCs/>
          <w:spacing w:val="0"/>
        </w:rPr>
        <w:t>1 января 2006 г</w:t>
      </w:r>
      <w:r w:rsidRPr="00ED4579">
        <w:rPr>
          <w:spacing w:val="0"/>
        </w:rPr>
        <w:t>. в экономике Республики Татарстан накоплено 1432,1 млн. долл. США иностранных инвестиций.</w:t>
      </w:r>
    </w:p>
    <w:p w:rsidR="00ED4579" w:rsidRDefault="006A6329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По состоянию на 1 июля 2005г. в Едином государственном регистре предприятий и организаций (ЕГРПО) Республики Татарстан, зарегистрировано 568 (по состоянию на 1 апреля 2004 года - 436 КОИИ) коммерческих организаций с иностранными инвестициями. Из общего их числа 185 предприятий (32%) полностью принадлежат иностранным инвесторам, остальные предприятия созданы с участием капитала республиканских и иностранных организаций.</w:t>
      </w:r>
    </w:p>
    <w:p w:rsidR="006A6329" w:rsidRPr="00ED4579" w:rsidRDefault="006A6329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Географическая структура коммерческих организаций с иностранными инвестициями, показывает, что наибольший удельный вес в общем количестве зарегистрированных предприятий имеют предприятия с участием юридических и физических лиц Турции, США, Кипра и Германии. Зарегистрировано 205 турецких и татарстанско-турецких совместных предприятий, 42 предприятий с участием фирм США, 34 - с участием фирм Кипра и 31 татарстанско-немецких совместных предприятий. Общее число стран, участвующих в создании коммерческих организаций на территории республики, насчитывает более 50 стран ближнего и дальнего зарубежья.</w:t>
      </w:r>
    </w:p>
    <w:p w:rsidR="006A6329" w:rsidRPr="00ED4579" w:rsidRDefault="006A6329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color w:val="040404"/>
          <w:spacing w:val="0"/>
        </w:rPr>
        <w:t>22 апреля 1998 г. принят Закон Республики Татарстан "О Свободной экономической зоне "Алабуга". Во исполнение этого Закона Кабинет Министров Республики Татарстан Постановлением от 10 ноября 1998 года принял решение о создании Свободной экономической зоны "Алабуга". Постановлением определены границы СЭЗ, утвержден пакет документов, регламентирующих механизм функционирования зоны.</w:t>
      </w:r>
    </w:p>
    <w:p w:rsidR="00ED4579" w:rsidRDefault="006A6329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ДИП на ТПП "Алабуга" создана с целью формирования максимально благоприятного правового, инвестиционного и налогового режимов, способствующих решению следующих задач:</w:t>
      </w:r>
    </w:p>
    <w:p w:rsidR="00ED4579" w:rsidRDefault="006A6329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• привлечение инвестиций для создания современного автомобильного производства;</w:t>
      </w:r>
    </w:p>
    <w:p w:rsidR="006A6329" w:rsidRPr="00ED4579" w:rsidRDefault="006A6329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• производство импортозамещающей продукции, в том числе используемой в автомобилестроении;</w:t>
      </w:r>
    </w:p>
    <w:p w:rsidR="00ED4579" w:rsidRDefault="006A6329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• создание экспортоориентированных производств.</w:t>
      </w:r>
    </w:p>
    <w:p w:rsidR="00ED4579" w:rsidRDefault="008A3631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Помимо автомобилестроения зона открыта для любых высокоэффективных и быстро окупаемых инвестиционных проектов с участием иностранных и отечественных инвесторов, направленных на организацию производства конкурентоспособных товаров и услуг производственно-технического и потребительского назначения.</w:t>
      </w:r>
    </w:p>
    <w:p w:rsidR="00ED4579" w:rsidRDefault="008A3631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Стартовые инвестиции для организации новых производств на территории ПП "Алабуга" предполагается финансировать за счет привлечения средств внешних инвесторов, в том числе иностранных. В последующие годы источники финансирования инвестиций расширятся за счет собственных средств предприятий, а также реинвестирования суммы налоговых льгот, остающейся в их распоряжении</w:t>
      </w:r>
      <w:r w:rsidR="00B33795" w:rsidRPr="00ED4579">
        <w:rPr>
          <w:spacing w:val="0"/>
        </w:rPr>
        <w:t xml:space="preserve"> [3]</w:t>
      </w:r>
      <w:r w:rsidRPr="00ED4579">
        <w:rPr>
          <w:spacing w:val="0"/>
        </w:rPr>
        <w:t>.</w:t>
      </w:r>
    </w:p>
    <w:p w:rsidR="00D75015" w:rsidRPr="00ED4579" w:rsidRDefault="00D75015" w:rsidP="00ED4579">
      <w:pPr>
        <w:suppressAutoHyphens/>
        <w:spacing w:line="360" w:lineRule="auto"/>
        <w:ind w:firstLine="709"/>
        <w:jc w:val="both"/>
        <w:rPr>
          <w:spacing w:val="0"/>
        </w:rPr>
      </w:pPr>
    </w:p>
    <w:p w:rsidR="002229CD" w:rsidRPr="00ED4579" w:rsidRDefault="00ED4579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40"/>
        </w:rPr>
      </w:pPr>
      <w:r>
        <w:rPr>
          <w:color w:val="auto"/>
          <w:spacing w:val="0"/>
          <w:szCs w:val="36"/>
        </w:rPr>
        <w:br w:type="page"/>
      </w:r>
      <w:r w:rsidR="008412AF" w:rsidRPr="00ED4579">
        <w:rPr>
          <w:color w:val="auto"/>
          <w:spacing w:val="0"/>
          <w:szCs w:val="40"/>
        </w:rPr>
        <w:t>Заключение</w:t>
      </w:r>
    </w:p>
    <w:p w:rsidR="007A2CBE" w:rsidRPr="00ED4579" w:rsidRDefault="007A2CBE" w:rsidP="00ED4579">
      <w:pPr>
        <w:suppressAutoHyphens/>
        <w:spacing w:line="360" w:lineRule="auto"/>
        <w:ind w:firstLine="709"/>
        <w:jc w:val="both"/>
        <w:rPr>
          <w:color w:val="auto"/>
          <w:spacing w:val="0"/>
          <w:szCs w:val="36"/>
        </w:rPr>
      </w:pPr>
    </w:p>
    <w:p w:rsidR="007A2CBE" w:rsidRPr="00ED4579" w:rsidRDefault="007A2CBE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Существуют три основные формы иностранных инвестиций:</w:t>
      </w:r>
    </w:p>
    <w:p w:rsidR="007A2CBE" w:rsidRPr="00ED4579" w:rsidRDefault="007A2CBE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  <w:u w:val="single"/>
        </w:rPr>
        <w:t>прямые</w:t>
      </w:r>
      <w:r w:rsidRPr="00ED4579">
        <w:rPr>
          <w:spacing w:val="0"/>
        </w:rPr>
        <w:t>, при которых иностранный инвестор получает контроль над предприятием на территории России или активно участвует в управлении им;</w:t>
      </w:r>
    </w:p>
    <w:p w:rsidR="00ED4579" w:rsidRDefault="007A2CBE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  <w:u w:val="single"/>
        </w:rPr>
        <w:t>портфельные</w:t>
      </w:r>
      <w:r w:rsidRPr="00ED4579">
        <w:rPr>
          <w:spacing w:val="0"/>
        </w:rPr>
        <w:t>, при которых иностранный инвестор в не участвует активно в управлении предприятием, довольствуясь получением дивидендов (в большинстве случаев такие инвестиции производятся на рынке свободно обращающихся ценных бумаг). К разряду портфельных относятся также вложения зарубежных инвесторов на рынке государственных и муниципальных ценных бумаг.</w:t>
      </w:r>
    </w:p>
    <w:p w:rsidR="00ED4579" w:rsidRDefault="007A2CBE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 xml:space="preserve">К </w:t>
      </w:r>
      <w:r w:rsidRPr="00ED4579">
        <w:rPr>
          <w:spacing w:val="0"/>
          <w:u w:val="single"/>
        </w:rPr>
        <w:t>прочим</w:t>
      </w:r>
      <w:r w:rsidRPr="00ED4579">
        <w:rPr>
          <w:spacing w:val="0"/>
        </w:rPr>
        <w:t xml:space="preserve"> инвестициям относятся вклады в банки, товарные кредиты и т.п. Их исключение из анализа вызвано, прежде всего разнородностью группы, а также сложностью получения достоверной статистической информации о многих из них. Граница между первыми двумя видами инвестиций довольно условна (обычно предполагается, что вложения на уровне 10-20 и выше процентов акционерного капитала предприятия являются прямыми, менее 10-20 процентов - портфельными), однако, так как цели, преследуемые прямыми и портфельными инвесторами несколько различаются, такие деление представляется вполне целесообразным. Выделение прочих инвестиций связано со спецификой вложения (не в уставной капитал).</w:t>
      </w:r>
      <w:r w:rsidR="00ED4579" w:rsidRPr="00ED4579">
        <w:rPr>
          <w:spacing w:val="0"/>
        </w:rPr>
        <w:t xml:space="preserve"> </w:t>
      </w:r>
      <w:r w:rsidRPr="00ED4579">
        <w:rPr>
          <w:spacing w:val="0"/>
        </w:rPr>
        <w:t>В мировой практике выделяют три основные формы инвестирования: прямые, портфельные, а так же среднесрочные и долгосрочные международные кредиты и займы ссудного капитала промышленным и торговым корпорациям, банкам и другим финансовым учреждениям.</w:t>
      </w:r>
      <w:r w:rsidR="00ED4579" w:rsidRPr="00ED4579">
        <w:rPr>
          <w:spacing w:val="0"/>
        </w:rPr>
        <w:t xml:space="preserve"> </w:t>
      </w:r>
      <w:r w:rsidRPr="00ED4579">
        <w:rPr>
          <w:spacing w:val="0"/>
        </w:rPr>
        <w:t>В рассмотренном в качестве примера Китае существуют следующие основные формы деятельности по привлечению иностранных инвестиций в экономику: совместные долевые предприятия, совместные кооперационные предприятия, предприятия со 100% иностранным капиталом, операции на фондовом рынке.</w:t>
      </w:r>
    </w:p>
    <w:p w:rsidR="007A2CBE" w:rsidRPr="00ED4579" w:rsidRDefault="007A2CBE" w:rsidP="00ED4579">
      <w:pPr>
        <w:suppressAutoHyphens/>
        <w:spacing w:line="360" w:lineRule="auto"/>
        <w:ind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В Российской Федерации инвестиции могут осуществляться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путем создания предприятий с долевым участием иностранного капитала (совместных предприятий); создания предприятий, полностью принадлежащих иностранным инвесторам, их филиалов и представительств;</w:t>
      </w:r>
    </w:p>
    <w:p w:rsidR="007A2CBE" w:rsidRPr="00ED4579" w:rsidRDefault="007A2CBE" w:rsidP="00ED4579">
      <w:pPr>
        <w:numPr>
          <w:ilvl w:val="0"/>
          <w:numId w:val="2"/>
        </w:numPr>
        <w:suppressAutoHyphens/>
        <w:spacing w:line="360" w:lineRule="auto"/>
        <w:ind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приобретения иностранным инвестором в собственность предприятий, имущественных комплексов,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зданий, сооружений, долей участий в предприятиях,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акций, облигаций и других ценных бумаг; приобретение прав пользования землей и иными природными ресурсами, а также иных имущественных прав и т.р.; предоставления займов,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кредитов, имущества и имущественных прав и т.п.</w:t>
      </w:r>
    </w:p>
    <w:p w:rsidR="007A2CBE" w:rsidRPr="00ED4579" w:rsidRDefault="007A2CBE" w:rsidP="00ED4579">
      <w:pPr>
        <w:suppressAutoHyphens/>
        <w:spacing w:line="360" w:lineRule="auto"/>
        <w:ind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На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территории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Республики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Татарстан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могут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создаваться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и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действовать:</w:t>
      </w:r>
    </w:p>
    <w:p w:rsidR="007A2CBE" w:rsidRPr="00ED4579" w:rsidRDefault="007A2CBE" w:rsidP="00ED4579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предприятия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с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долевым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участием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иностранных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инвестиций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(предприятия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со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смешанным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капиталом),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а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также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их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дочерние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предприятия и филиалы;</w:t>
      </w:r>
    </w:p>
    <w:p w:rsidR="007A2CBE" w:rsidRPr="00ED4579" w:rsidRDefault="007A2CBE" w:rsidP="00ED4579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предприятия, полностью принадлежащие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иностранным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инвесторам,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а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также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их дочерние предприятия,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филиалы и другие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обособленные</w:t>
      </w:r>
      <w:r w:rsidR="00ED4579">
        <w:rPr>
          <w:spacing w:val="0"/>
          <w:szCs w:val="24"/>
        </w:rPr>
        <w:t xml:space="preserve"> </w:t>
      </w:r>
      <w:r w:rsidRPr="00ED4579">
        <w:rPr>
          <w:spacing w:val="0"/>
          <w:szCs w:val="24"/>
        </w:rPr>
        <w:t>подразделения;</w:t>
      </w:r>
    </w:p>
    <w:p w:rsidR="007A2CBE" w:rsidRPr="00ED4579" w:rsidRDefault="007A2CBE" w:rsidP="00ED4579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pacing w:val="0"/>
          <w:szCs w:val="24"/>
        </w:rPr>
      </w:pPr>
      <w:r w:rsidRPr="00ED4579">
        <w:rPr>
          <w:spacing w:val="0"/>
          <w:szCs w:val="24"/>
        </w:rPr>
        <w:t>филиалы иностранных юридических лиц.</w:t>
      </w:r>
    </w:p>
    <w:p w:rsidR="007A2CBE" w:rsidRPr="00ED4579" w:rsidRDefault="007A2CBE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>Особенности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создания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банков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с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иностранными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инвестициями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устанавливаются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законодательством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о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банках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и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банковской</w:t>
      </w:r>
      <w:r w:rsidR="00ED4579">
        <w:rPr>
          <w:spacing w:val="0"/>
        </w:rPr>
        <w:t xml:space="preserve"> </w:t>
      </w:r>
      <w:r w:rsidRPr="00ED4579">
        <w:rPr>
          <w:spacing w:val="0"/>
        </w:rPr>
        <w:t>деятельности, действующим на территории Республики Татарстан.</w:t>
      </w:r>
    </w:p>
    <w:p w:rsidR="00895575" w:rsidRPr="00ED4579" w:rsidRDefault="00895575" w:rsidP="00ED4579">
      <w:pPr>
        <w:suppressAutoHyphens/>
        <w:spacing w:line="360" w:lineRule="auto"/>
        <w:ind w:firstLine="709"/>
        <w:jc w:val="both"/>
        <w:rPr>
          <w:spacing w:val="0"/>
        </w:rPr>
      </w:pPr>
      <w:r w:rsidRPr="00ED4579">
        <w:rPr>
          <w:spacing w:val="0"/>
        </w:rPr>
        <w:t xml:space="preserve">Таким образом, для привлечения иностранного капитала могут быть использованы различные формы. Однако основной формой этого процесса пока остаются предприятия с иностранными инвестициями, в том числе в последнее время предприятия со 100-процентным иностранным капиталом. Остальные формы остаются в стадии становления. Улучшение инвестиционного климата, расширение форм привлечение иностранного капитала остаются для России </w:t>
      </w:r>
      <w:r w:rsidR="00796721" w:rsidRPr="00ED4579">
        <w:rPr>
          <w:spacing w:val="0"/>
        </w:rPr>
        <w:t xml:space="preserve">и Татарстана </w:t>
      </w:r>
      <w:r w:rsidRPr="00ED4579">
        <w:rPr>
          <w:spacing w:val="0"/>
        </w:rPr>
        <w:t>актуальнейшей задачей.</w:t>
      </w:r>
    </w:p>
    <w:p w:rsidR="00ED4579" w:rsidRPr="00BF719D" w:rsidRDefault="00ED4579" w:rsidP="00ED4579">
      <w:pPr>
        <w:suppressAutoHyphens/>
        <w:spacing w:line="360" w:lineRule="auto"/>
        <w:ind w:firstLine="709"/>
        <w:jc w:val="both"/>
        <w:rPr>
          <w:spacing w:val="0"/>
        </w:rPr>
      </w:pPr>
    </w:p>
    <w:p w:rsidR="007A2CBE" w:rsidRPr="00ED4579" w:rsidRDefault="00ED4579" w:rsidP="00ED4579">
      <w:pPr>
        <w:suppressAutoHyphens/>
        <w:spacing w:line="360" w:lineRule="auto"/>
        <w:ind w:firstLine="709"/>
        <w:jc w:val="both"/>
        <w:rPr>
          <w:spacing w:val="0"/>
          <w:szCs w:val="40"/>
          <w:lang w:val="en-US"/>
        </w:rPr>
      </w:pPr>
      <w:r>
        <w:rPr>
          <w:spacing w:val="0"/>
        </w:rPr>
        <w:br w:type="page"/>
      </w:r>
      <w:r>
        <w:rPr>
          <w:spacing w:val="0"/>
          <w:szCs w:val="40"/>
        </w:rPr>
        <w:t>Список литературы</w:t>
      </w:r>
    </w:p>
    <w:p w:rsidR="007A2CBE" w:rsidRPr="00ED4579" w:rsidRDefault="007A2CBE" w:rsidP="00ED4579">
      <w:pPr>
        <w:suppressAutoHyphens/>
        <w:spacing w:line="360" w:lineRule="auto"/>
        <w:ind w:firstLine="709"/>
        <w:jc w:val="both"/>
        <w:rPr>
          <w:spacing w:val="0"/>
          <w:szCs w:val="40"/>
        </w:rPr>
      </w:pPr>
    </w:p>
    <w:p w:rsidR="00B33795" w:rsidRPr="00ED4579" w:rsidRDefault="00B33795" w:rsidP="00ED4579">
      <w:pPr>
        <w:numPr>
          <w:ilvl w:val="0"/>
          <w:numId w:val="5"/>
        </w:numPr>
        <w:tabs>
          <w:tab w:val="clear" w:pos="1429"/>
          <w:tab w:val="num" w:pos="-142"/>
        </w:tabs>
        <w:suppressAutoHyphens/>
        <w:spacing w:line="360" w:lineRule="auto"/>
        <w:ind w:left="0" w:firstLine="0"/>
        <w:rPr>
          <w:spacing w:val="0"/>
        </w:rPr>
      </w:pPr>
      <w:r w:rsidRPr="00ED4579">
        <w:rPr>
          <w:spacing w:val="0"/>
        </w:rPr>
        <w:t>http://www.inventors.ru/index.asp?mode=628</w:t>
      </w:r>
    </w:p>
    <w:p w:rsidR="007A2CBE" w:rsidRPr="00ED4579" w:rsidRDefault="007A2CBE" w:rsidP="00ED4579">
      <w:pPr>
        <w:numPr>
          <w:ilvl w:val="0"/>
          <w:numId w:val="5"/>
        </w:numPr>
        <w:tabs>
          <w:tab w:val="clear" w:pos="1429"/>
          <w:tab w:val="num" w:pos="-142"/>
        </w:tabs>
        <w:suppressAutoHyphens/>
        <w:spacing w:line="360" w:lineRule="auto"/>
        <w:ind w:left="0" w:firstLine="0"/>
        <w:rPr>
          <w:bCs/>
          <w:spacing w:val="0"/>
        </w:rPr>
      </w:pPr>
      <w:r w:rsidRPr="00ED4579">
        <w:rPr>
          <w:bCs/>
          <w:spacing w:val="0"/>
        </w:rPr>
        <w:t>http://www.russchinatrade.ru/ru/china/invest.html</w:t>
      </w:r>
    </w:p>
    <w:p w:rsidR="007A2CBE" w:rsidRPr="00ED4579" w:rsidRDefault="007A2CBE" w:rsidP="00ED4579">
      <w:pPr>
        <w:numPr>
          <w:ilvl w:val="0"/>
          <w:numId w:val="5"/>
        </w:numPr>
        <w:tabs>
          <w:tab w:val="clear" w:pos="1429"/>
          <w:tab w:val="num" w:pos="-142"/>
        </w:tabs>
        <w:suppressAutoHyphens/>
        <w:spacing w:line="360" w:lineRule="auto"/>
        <w:ind w:left="0" w:firstLine="0"/>
        <w:rPr>
          <w:bCs/>
          <w:spacing w:val="0"/>
        </w:rPr>
      </w:pPr>
      <w:r w:rsidRPr="00ED4579">
        <w:rPr>
          <w:bCs/>
          <w:spacing w:val="0"/>
        </w:rPr>
        <w:t>http://g2b.tatar.ru/rus/finance/inv/invclimat.html</w:t>
      </w:r>
      <w:bookmarkStart w:id="0" w:name="_GoBack"/>
      <w:bookmarkEnd w:id="0"/>
    </w:p>
    <w:sectPr w:rsidR="007A2CBE" w:rsidRPr="00ED4579" w:rsidSect="00ED4579">
      <w:footerReference w:type="even" r:id="rId7"/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360" w:rsidRDefault="00C03360">
      <w:r>
        <w:separator/>
      </w:r>
    </w:p>
  </w:endnote>
  <w:endnote w:type="continuationSeparator" w:id="0">
    <w:p w:rsidR="00C03360" w:rsidRDefault="00C03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071" w:rsidRDefault="00511071" w:rsidP="00D556F3">
    <w:pPr>
      <w:pStyle w:val="a5"/>
      <w:framePr w:wrap="around" w:vAnchor="text" w:hAnchor="margin" w:xAlign="right" w:y="1"/>
      <w:rPr>
        <w:rStyle w:val="a7"/>
      </w:rPr>
    </w:pPr>
  </w:p>
  <w:p w:rsidR="00511071" w:rsidRDefault="00511071" w:rsidP="00E16EA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360" w:rsidRDefault="00C03360">
      <w:r>
        <w:separator/>
      </w:r>
    </w:p>
  </w:footnote>
  <w:footnote w:type="continuationSeparator" w:id="0">
    <w:p w:rsidR="00C03360" w:rsidRDefault="00C03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7B8C"/>
    <w:multiLevelType w:val="hybridMultilevel"/>
    <w:tmpl w:val="DF00AC92"/>
    <w:lvl w:ilvl="0" w:tplc="CE981B4A">
      <w:numFmt w:val="bullet"/>
      <w:lvlText w:val="-"/>
      <w:lvlJc w:val="left"/>
      <w:pPr>
        <w:tabs>
          <w:tab w:val="num" w:pos="709"/>
        </w:tabs>
        <w:ind w:left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C8F4D3E"/>
    <w:multiLevelType w:val="hybridMultilevel"/>
    <w:tmpl w:val="16622CD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3897B35"/>
    <w:multiLevelType w:val="multilevel"/>
    <w:tmpl w:val="C8668C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486D8D"/>
    <w:multiLevelType w:val="hybridMultilevel"/>
    <w:tmpl w:val="27A2EDA8"/>
    <w:lvl w:ilvl="0" w:tplc="CE981B4A">
      <w:numFmt w:val="bullet"/>
      <w:lvlText w:val="-"/>
      <w:lvlJc w:val="left"/>
      <w:pPr>
        <w:tabs>
          <w:tab w:val="num" w:pos="0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E3A3E0C"/>
    <w:multiLevelType w:val="hybridMultilevel"/>
    <w:tmpl w:val="275E99A8"/>
    <w:lvl w:ilvl="0" w:tplc="CE981B4A">
      <w:numFmt w:val="bullet"/>
      <w:lvlText w:val="-"/>
      <w:lvlJc w:val="left"/>
      <w:pPr>
        <w:tabs>
          <w:tab w:val="num" w:pos="0"/>
        </w:tabs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27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9AE"/>
    <w:rsid w:val="0001756F"/>
    <w:rsid w:val="0002796A"/>
    <w:rsid w:val="00047FC5"/>
    <w:rsid w:val="00057160"/>
    <w:rsid w:val="00092F41"/>
    <w:rsid w:val="000E656F"/>
    <w:rsid w:val="00105FEE"/>
    <w:rsid w:val="00142BDF"/>
    <w:rsid w:val="00163595"/>
    <w:rsid w:val="001769AE"/>
    <w:rsid w:val="001937D4"/>
    <w:rsid w:val="002121A7"/>
    <w:rsid w:val="002229CD"/>
    <w:rsid w:val="00254661"/>
    <w:rsid w:val="0028557A"/>
    <w:rsid w:val="002C1B63"/>
    <w:rsid w:val="003217EC"/>
    <w:rsid w:val="004247D6"/>
    <w:rsid w:val="0045116D"/>
    <w:rsid w:val="004558B2"/>
    <w:rsid w:val="00471640"/>
    <w:rsid w:val="004A411E"/>
    <w:rsid w:val="00511071"/>
    <w:rsid w:val="005C1EAA"/>
    <w:rsid w:val="00683053"/>
    <w:rsid w:val="0069645C"/>
    <w:rsid w:val="006A6329"/>
    <w:rsid w:val="006B0105"/>
    <w:rsid w:val="006C35FB"/>
    <w:rsid w:val="00796721"/>
    <w:rsid w:val="007A2CBE"/>
    <w:rsid w:val="007E6C64"/>
    <w:rsid w:val="007F72D0"/>
    <w:rsid w:val="008375BA"/>
    <w:rsid w:val="008412AF"/>
    <w:rsid w:val="00877A98"/>
    <w:rsid w:val="00895575"/>
    <w:rsid w:val="00896F6E"/>
    <w:rsid w:val="008A3631"/>
    <w:rsid w:val="00905C2A"/>
    <w:rsid w:val="0096624C"/>
    <w:rsid w:val="00970066"/>
    <w:rsid w:val="009E332C"/>
    <w:rsid w:val="00A65083"/>
    <w:rsid w:val="00A804CA"/>
    <w:rsid w:val="00B022AA"/>
    <w:rsid w:val="00B16B2E"/>
    <w:rsid w:val="00B33795"/>
    <w:rsid w:val="00BF719D"/>
    <w:rsid w:val="00C03360"/>
    <w:rsid w:val="00C523A3"/>
    <w:rsid w:val="00C97845"/>
    <w:rsid w:val="00D45A51"/>
    <w:rsid w:val="00D556F3"/>
    <w:rsid w:val="00D671F4"/>
    <w:rsid w:val="00D75015"/>
    <w:rsid w:val="00E16EA4"/>
    <w:rsid w:val="00E2637C"/>
    <w:rsid w:val="00E73774"/>
    <w:rsid w:val="00E81296"/>
    <w:rsid w:val="00EC3213"/>
    <w:rsid w:val="00ED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C179CF-3450-4788-9A96-C1BCDE01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7EC"/>
    <w:rPr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rsid w:val="00E81296"/>
    <w:pPr>
      <w:jc w:val="center"/>
    </w:pPr>
    <w:rPr>
      <w:sz w:val="20"/>
    </w:rPr>
  </w:style>
  <w:style w:type="paragraph" w:customStyle="1" w:styleId="a3">
    <w:name w:val="МЕЛОЧЬ"/>
    <w:basedOn w:val="a"/>
    <w:rsid w:val="00E81296"/>
    <w:pPr>
      <w:jc w:val="center"/>
    </w:pPr>
    <w:rPr>
      <w:sz w:val="20"/>
    </w:rPr>
  </w:style>
  <w:style w:type="paragraph" w:customStyle="1" w:styleId="a4">
    <w:name w:val="Для курсовых"/>
    <w:basedOn w:val="a"/>
    <w:autoRedefine/>
    <w:rsid w:val="00047FC5"/>
    <w:pPr>
      <w:spacing w:line="360" w:lineRule="auto"/>
      <w:jc w:val="both"/>
    </w:pPr>
  </w:style>
  <w:style w:type="paragraph" w:styleId="a5">
    <w:name w:val="footer"/>
    <w:basedOn w:val="a"/>
    <w:link w:val="a6"/>
    <w:uiPriority w:val="99"/>
    <w:rsid w:val="00E16EA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color w:val="000000"/>
      <w:sz w:val="28"/>
      <w:szCs w:val="28"/>
    </w:rPr>
  </w:style>
  <w:style w:type="character" w:styleId="a7">
    <w:name w:val="page number"/>
    <w:uiPriority w:val="99"/>
    <w:rsid w:val="00E16EA4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556F3"/>
    <w:rPr>
      <w:color w:val="auto"/>
      <w:spacing w:val="0"/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  <w:color w:val="000000"/>
    </w:rPr>
  </w:style>
  <w:style w:type="character" w:styleId="aa">
    <w:name w:val="footnote reference"/>
    <w:uiPriority w:val="99"/>
    <w:semiHidden/>
    <w:rsid w:val="00D556F3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rsid w:val="00ED45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ED4579"/>
    <w:rPr>
      <w:rFonts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3737</Words>
  <Characters>21303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2014-03-21T12:44:00Z</dcterms:created>
  <dcterms:modified xsi:type="dcterms:W3CDTF">2014-03-21T12:44:00Z</dcterms:modified>
</cp:coreProperties>
</file>