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70D" w:rsidRDefault="00F50C80">
      <w:pPr>
        <w:jc w:val="center"/>
        <w:rPr>
          <w:sz w:val="28"/>
        </w:rPr>
      </w:pPr>
      <w:r>
        <w:rPr>
          <w:sz w:val="28"/>
        </w:rPr>
        <w:t xml:space="preserve"> ТАВРИЧЕСКИЙ  ИНСТИТУТ</w:t>
      </w:r>
    </w:p>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F50C80">
      <w:pPr>
        <w:jc w:val="right"/>
      </w:pPr>
      <w:r>
        <w:t>ЮРИДИЧЕСКИЙ ФАКУЛЬТЕТ</w:t>
      </w:r>
    </w:p>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F50C80">
      <w:pPr>
        <w:jc w:val="center"/>
        <w:rPr>
          <w:sz w:val="24"/>
        </w:rPr>
      </w:pPr>
      <w:r>
        <w:rPr>
          <w:sz w:val="24"/>
        </w:rPr>
        <w:t>КОНТРОЛЬНАЯ РАБОТА N1</w:t>
      </w:r>
    </w:p>
    <w:p w:rsidR="0060170D" w:rsidRDefault="00F50C80">
      <w:pPr>
        <w:jc w:val="center"/>
        <w:rPr>
          <w:sz w:val="24"/>
        </w:rPr>
      </w:pPr>
      <w:r>
        <w:rPr>
          <w:sz w:val="24"/>
        </w:rPr>
        <w:t>ПО ЭКОЛОГИЧЕСКОМУ  ПРАВУ</w:t>
      </w:r>
    </w:p>
    <w:p w:rsidR="0060170D" w:rsidRDefault="00F50C80">
      <w:pPr>
        <w:jc w:val="center"/>
        <w:rPr>
          <w:sz w:val="24"/>
        </w:rPr>
      </w:pPr>
      <w:r>
        <w:rPr>
          <w:sz w:val="24"/>
        </w:rPr>
        <w:t xml:space="preserve"> </w:t>
      </w: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rPr>
          <w:sz w:val="24"/>
        </w:rP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 w:rsidR="0060170D" w:rsidRDefault="00F50C80">
      <w:pPr>
        <w:jc w:val="center"/>
      </w:pPr>
      <w:r>
        <w:t>Симферополь - 1997 г.</w:t>
      </w:r>
    </w:p>
    <w:p w:rsidR="0060170D" w:rsidRDefault="0060170D"/>
    <w:p w:rsidR="0060170D" w:rsidRDefault="0060170D">
      <w:pPr>
        <w:rPr>
          <w:sz w:val="28"/>
        </w:rPr>
      </w:pPr>
    </w:p>
    <w:p w:rsidR="0060170D" w:rsidRDefault="00F50C80">
      <w:pPr>
        <w:jc w:val="center"/>
        <w:rPr>
          <w:sz w:val="28"/>
        </w:rPr>
      </w:pPr>
      <w:r>
        <w:rPr>
          <w:sz w:val="28"/>
        </w:rPr>
        <w:t>РЕЦЕНЗИЯ  НА КОНТРОЛЬНУЮ РАБОТУ</w:t>
      </w:r>
    </w:p>
    <w:p w:rsidR="0060170D" w:rsidRDefault="00F50C80">
      <w:pPr>
        <w:jc w:val="both"/>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60170D">
      <w:pPr>
        <w:jc w:val="both"/>
        <w:rPr>
          <w:sz w:val="28"/>
        </w:rPr>
      </w:pPr>
    </w:p>
    <w:p w:rsidR="0060170D" w:rsidRDefault="00F50C80">
      <w:pPr>
        <w:jc w:val="center"/>
        <w:rPr>
          <w:sz w:val="36"/>
        </w:rPr>
      </w:pPr>
      <w:r>
        <w:rPr>
          <w:sz w:val="36"/>
        </w:rPr>
        <w:t xml:space="preserve"> </w:t>
      </w:r>
    </w:p>
    <w:p w:rsidR="0060170D" w:rsidRDefault="0060170D">
      <w:pPr>
        <w:jc w:val="center"/>
        <w:rPr>
          <w:sz w:val="36"/>
        </w:rPr>
      </w:pPr>
    </w:p>
    <w:p w:rsidR="0060170D" w:rsidRDefault="00F50C80">
      <w:pPr>
        <w:jc w:val="center"/>
        <w:rPr>
          <w:sz w:val="24"/>
        </w:rPr>
      </w:pPr>
      <w:r>
        <w:rPr>
          <w:sz w:val="24"/>
        </w:rPr>
        <w:t xml:space="preserve"> </w:t>
      </w:r>
    </w:p>
    <w:p w:rsidR="0060170D" w:rsidRDefault="0060170D">
      <w:pPr>
        <w:jc w:val="center"/>
        <w:rPr>
          <w:sz w:val="24"/>
        </w:rPr>
      </w:pPr>
    </w:p>
    <w:p w:rsidR="0060170D" w:rsidRDefault="0060170D">
      <w:pPr>
        <w:jc w:val="center"/>
        <w:rPr>
          <w:i/>
          <w:sz w:val="36"/>
          <w:u w:val="single"/>
        </w:rPr>
      </w:pPr>
    </w:p>
    <w:p w:rsidR="0060170D" w:rsidRDefault="00F50C80">
      <w:pPr>
        <w:jc w:val="center"/>
        <w:rPr>
          <w:i/>
          <w:sz w:val="36"/>
          <w:u w:val="single"/>
        </w:rPr>
      </w:pPr>
      <w:r>
        <w:rPr>
          <w:i/>
          <w:sz w:val="36"/>
          <w:u w:val="single"/>
        </w:rPr>
        <w:t>ПЛАН</w:t>
      </w:r>
    </w:p>
    <w:p w:rsidR="0060170D" w:rsidRDefault="0060170D">
      <w:pPr>
        <w:jc w:val="center"/>
        <w:rPr>
          <w:b/>
          <w:i/>
          <w:sz w:val="36"/>
          <w:u w:val="single"/>
        </w:rPr>
      </w:pPr>
    </w:p>
    <w:p w:rsidR="0060170D" w:rsidRDefault="0060170D">
      <w:pPr>
        <w:jc w:val="center"/>
        <w:rPr>
          <w:b/>
          <w:i/>
          <w:sz w:val="36"/>
          <w:u w:val="single"/>
        </w:rPr>
      </w:pPr>
    </w:p>
    <w:p w:rsidR="0060170D" w:rsidRDefault="0060170D">
      <w:pPr>
        <w:jc w:val="center"/>
        <w:rPr>
          <w:b/>
          <w:i/>
          <w:sz w:val="36"/>
          <w:u w:val="single"/>
        </w:rPr>
      </w:pPr>
    </w:p>
    <w:p w:rsidR="0060170D" w:rsidRDefault="0060170D"/>
    <w:p w:rsidR="0060170D" w:rsidRDefault="00F50C80">
      <w:pPr>
        <w:jc w:val="center"/>
        <w:rPr>
          <w:sz w:val="24"/>
        </w:rPr>
      </w:pPr>
      <w:r>
        <w:rPr>
          <w:sz w:val="24"/>
        </w:rPr>
        <w:t>I. ВВЕДЕНИЕ</w:t>
      </w:r>
    </w:p>
    <w:p w:rsidR="0060170D" w:rsidRDefault="0060170D">
      <w:pPr>
        <w:jc w:val="center"/>
        <w:rPr>
          <w:sz w:val="24"/>
        </w:rPr>
      </w:pPr>
    </w:p>
    <w:p w:rsidR="0060170D" w:rsidRDefault="0060170D">
      <w:pPr>
        <w:jc w:val="center"/>
        <w:rPr>
          <w:sz w:val="24"/>
        </w:rPr>
      </w:pPr>
    </w:p>
    <w:p w:rsidR="0060170D" w:rsidRDefault="00F50C80">
      <w:pPr>
        <w:jc w:val="center"/>
        <w:rPr>
          <w:sz w:val="24"/>
        </w:rPr>
      </w:pPr>
      <w:r>
        <w:rPr>
          <w:sz w:val="24"/>
        </w:rPr>
        <w:t>II.ОСОБЕННОСТИ ПРАВОВОЙ ОХРАНЫ ПРИРОДЫ ЛЕЧЕБНО-ОЗДОРОВИТЕЛЬНЫХ И РЕКРЕАЦИОННЫХ ЗОН</w:t>
      </w:r>
    </w:p>
    <w:p w:rsidR="0060170D" w:rsidRDefault="0060170D">
      <w:pPr>
        <w:jc w:val="center"/>
        <w:rPr>
          <w:sz w:val="24"/>
        </w:rPr>
      </w:pPr>
    </w:p>
    <w:p w:rsidR="0060170D" w:rsidRDefault="0060170D">
      <w:pPr>
        <w:jc w:val="center"/>
        <w:rPr>
          <w:sz w:val="24"/>
        </w:rPr>
      </w:pPr>
    </w:p>
    <w:p w:rsidR="0060170D" w:rsidRDefault="00F50C80">
      <w:pPr>
        <w:jc w:val="center"/>
        <w:rPr>
          <w:sz w:val="24"/>
        </w:rPr>
      </w:pPr>
      <w:r>
        <w:rPr>
          <w:sz w:val="24"/>
        </w:rPr>
        <w:t xml:space="preserve">  III.ЭКОЛОГИЧЕСКАЯ ОТВЕТСТВЕННОСТЬ: ПОНЯТИЕ, </w:t>
      </w:r>
    </w:p>
    <w:p w:rsidR="0060170D" w:rsidRDefault="00F50C80">
      <w:pPr>
        <w:jc w:val="center"/>
        <w:rPr>
          <w:sz w:val="24"/>
        </w:rPr>
      </w:pPr>
      <w:r>
        <w:rPr>
          <w:sz w:val="24"/>
        </w:rPr>
        <w:t>СОДЕРЖАНИЕ, ФОРМЫ</w:t>
      </w:r>
    </w:p>
    <w:p w:rsidR="0060170D" w:rsidRDefault="0060170D">
      <w:pPr>
        <w:jc w:val="both"/>
        <w:rPr>
          <w:sz w:val="24"/>
        </w:rPr>
      </w:pPr>
    </w:p>
    <w:p w:rsidR="0060170D" w:rsidRDefault="0060170D">
      <w:pPr>
        <w:jc w:val="both"/>
        <w:rPr>
          <w:sz w:val="24"/>
        </w:rPr>
      </w:pPr>
    </w:p>
    <w:p w:rsidR="0060170D" w:rsidRDefault="00F50C80">
      <w:pPr>
        <w:jc w:val="center"/>
        <w:rPr>
          <w:sz w:val="24"/>
        </w:rPr>
      </w:pPr>
      <w:r>
        <w:rPr>
          <w:sz w:val="24"/>
        </w:rPr>
        <w:t>IV. ЗАКЛЮЧЕНИЕ</w:t>
      </w:r>
    </w:p>
    <w:p w:rsidR="0060170D" w:rsidRDefault="0060170D">
      <w:pPr>
        <w:jc w:val="center"/>
        <w:rPr>
          <w:sz w:val="24"/>
        </w:rPr>
      </w:pPr>
    </w:p>
    <w:p w:rsidR="0060170D" w:rsidRDefault="0060170D">
      <w:pPr>
        <w:jc w:val="center"/>
        <w:rPr>
          <w:sz w:val="24"/>
        </w:rPr>
      </w:pPr>
    </w:p>
    <w:p w:rsidR="0060170D" w:rsidRDefault="00F50C80">
      <w:pPr>
        <w:jc w:val="center"/>
        <w:rPr>
          <w:sz w:val="24"/>
        </w:rPr>
      </w:pPr>
      <w:r>
        <w:rPr>
          <w:sz w:val="24"/>
        </w:rPr>
        <w:t>V.СПИСОК ИЗУЧЕННОЙ ЛИТЕРАТУРЫ</w:t>
      </w:r>
    </w:p>
    <w:p w:rsidR="0060170D" w:rsidRDefault="0060170D">
      <w:pPr>
        <w:jc w:val="center"/>
        <w:rPr>
          <w:sz w:val="24"/>
        </w:rPr>
      </w:pPr>
    </w:p>
    <w:p w:rsidR="0060170D" w:rsidRDefault="0060170D">
      <w:pPr>
        <w:jc w:val="center"/>
      </w:pPr>
    </w:p>
    <w:p w:rsidR="0060170D" w:rsidRDefault="0060170D">
      <w:pPr>
        <w:jc w:val="center"/>
      </w:pPr>
    </w:p>
    <w:p w:rsidR="0060170D" w:rsidRDefault="0060170D">
      <w:pPr>
        <w:jc w:val="center"/>
      </w:pPr>
    </w:p>
    <w:p w:rsidR="0060170D" w:rsidRDefault="0060170D">
      <w:pPr>
        <w:jc w:val="center"/>
      </w:pPr>
    </w:p>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 w:rsidR="0060170D" w:rsidRDefault="0060170D">
      <w:pPr>
        <w:spacing w:line="360" w:lineRule="auto"/>
        <w:rPr>
          <w:sz w:val="22"/>
        </w:rPr>
      </w:pPr>
    </w:p>
    <w:p w:rsidR="0060170D" w:rsidRDefault="00F50C80">
      <w:pPr>
        <w:spacing w:line="360" w:lineRule="auto"/>
        <w:jc w:val="center"/>
        <w:rPr>
          <w:sz w:val="28"/>
        </w:rPr>
      </w:pPr>
      <w:r>
        <w:rPr>
          <w:sz w:val="22"/>
        </w:rPr>
        <w:t xml:space="preserve">  </w:t>
      </w:r>
      <w:r>
        <w:rPr>
          <w:sz w:val="28"/>
        </w:rPr>
        <w:t xml:space="preserve"> 1. В В Е Д Е Н И Е</w:t>
      </w:r>
    </w:p>
    <w:p w:rsidR="0060170D" w:rsidRDefault="0060170D">
      <w:pPr>
        <w:spacing w:line="360" w:lineRule="auto"/>
        <w:rPr>
          <w:sz w:val="22"/>
        </w:rPr>
      </w:pPr>
    </w:p>
    <w:p w:rsidR="0060170D" w:rsidRDefault="00F50C80">
      <w:pPr>
        <w:spacing w:line="360" w:lineRule="auto"/>
        <w:jc w:val="both"/>
        <w:rPr>
          <w:sz w:val="24"/>
        </w:rPr>
      </w:pPr>
      <w:r>
        <w:rPr>
          <w:sz w:val="24"/>
        </w:rPr>
        <w:t xml:space="preserve">             В отличие от других социальных идей и политических ориентаций демократическое правовое государство при верховенстве правового закона и приоритете прав человека и гражданина практически воспринято обществом как будущее государственного строя Украины. Решение этой задачи связано  не только с созданием современного законодательства,  обеспечением законности деятельности государства и его органов,  муниципальной системы и общественных формирований, надежной, быстрой и справедливой юстиции,  независимого правосудия,  но с преодолением достигшего опасных пределов правового нигилизма, находящегося ныне на грани беспредела во всех сферах государственной и общественной жизни, и, главное, формирование высокого уровня правовой культуры общества и каждого человека.</w:t>
      </w:r>
    </w:p>
    <w:p w:rsidR="0060170D" w:rsidRDefault="00F50C80">
      <w:pPr>
        <w:spacing w:line="360" w:lineRule="auto"/>
        <w:jc w:val="both"/>
        <w:rPr>
          <w:sz w:val="24"/>
        </w:rPr>
      </w:pPr>
      <w:r>
        <w:rPr>
          <w:sz w:val="24"/>
        </w:rPr>
        <w:t xml:space="preserve">     Необходимым условием развития этих процессов является их правовое сопровождение и  обеспечение государством - единственной на территории страны политической организации,  осуществляющей  суверенитет, источник которого - народ Украины.  Но государство и право имеют не только инструментальное значение и " самостоятельную ценность.  Одновременно это право жить  цивилизованной жизнью и средство обеспечить человеку соответствующие свободы". К этой цели общество придет только через повышение ответственности,  возложенной " на институты государственной власти", решительные действия по экономическому,  политическому и социальному реформированию,  созданию  качественной " правовой базы для таких действий".</w:t>
      </w:r>
    </w:p>
    <w:p w:rsidR="0060170D" w:rsidRDefault="00F50C80">
      <w:pPr>
        <w:spacing w:line="360" w:lineRule="auto"/>
        <w:jc w:val="both"/>
        <w:rPr>
          <w:sz w:val="24"/>
        </w:rPr>
      </w:pPr>
      <w:r>
        <w:rPr>
          <w:sz w:val="24"/>
        </w:rPr>
        <w:t xml:space="preserve">     Это потребует высокопрофессионального состава юристов и достаточной правовой грамотности государственных служащих и других лиц,  занятых юридической деятельностью.  Общественная полезность и престижность этой деятельности значительно возрастает в период революционных преобразований, социальной конструкции общества,  его новых экономических и политических ориентаций.</w:t>
      </w:r>
    </w:p>
    <w:p w:rsidR="0060170D" w:rsidRDefault="00F50C80">
      <w:pPr>
        <w:spacing w:line="360" w:lineRule="auto"/>
        <w:jc w:val="both"/>
        <w:rPr>
          <w:sz w:val="24"/>
        </w:rPr>
      </w:pPr>
      <w:r>
        <w:rPr>
          <w:sz w:val="24"/>
        </w:rPr>
        <w:t xml:space="preserve">     Профессионализм юриста заключается в его знании и умении ориентироваться в различных отраслях права.  Экологическое   право занимает ведущее место  среди остальных отраслей права,так как в повседневной жизни между физическими и юридическими  лицами  возникают    отношения так или иначе связанные с вопросами охраны окружающей среды и любой юрист обязан знать как по закону разрешать споры возникающие при этих отношениях.</w:t>
      </w:r>
    </w:p>
    <w:p w:rsidR="0060170D" w:rsidRDefault="00F50C80">
      <w:r>
        <w:rPr>
          <w:sz w:val="24"/>
        </w:rPr>
        <w:t xml:space="preserve"> </w:t>
      </w:r>
    </w:p>
    <w:p w:rsidR="0060170D" w:rsidRDefault="0060170D"/>
    <w:p w:rsidR="0060170D" w:rsidRDefault="00F50C80">
      <w:pPr>
        <w:jc w:val="center"/>
      </w:pPr>
      <w:r>
        <w:rPr>
          <w:sz w:val="24"/>
        </w:rPr>
        <w:t>II.ОСОБЕННОСТИ  ПРАВОВОЙ  ОХРАНЫ  ПРИРОДЫ ЛЕЧЕБНО-ОЗДОРОВИТЕЛЬНЫХ  И РЕАКЦИОННЫХ ЗОН</w:t>
      </w:r>
    </w:p>
    <w:p w:rsidR="0060170D" w:rsidRDefault="0060170D">
      <w:pPr>
        <w:jc w:val="center"/>
      </w:pPr>
    </w:p>
    <w:p w:rsidR="0060170D" w:rsidRDefault="0060170D"/>
    <w:p w:rsidR="0060170D" w:rsidRDefault="0060170D"/>
    <w:p w:rsidR="0060170D" w:rsidRDefault="00F50C80">
      <w:r>
        <w:rPr>
          <w:rStyle w:val="a6"/>
        </w:rPr>
        <w:t xml:space="preserve"> </w:t>
      </w:r>
    </w:p>
    <w:p w:rsidR="0060170D" w:rsidRDefault="00F50C80">
      <w:pPr>
        <w:spacing w:line="360" w:lineRule="auto"/>
        <w:ind w:firstLine="567"/>
        <w:jc w:val="both"/>
        <w:rPr>
          <w:sz w:val="24"/>
        </w:rPr>
      </w:pPr>
      <w:r>
        <w:rPr>
          <w:sz w:val="24"/>
        </w:rPr>
        <w:t xml:space="preserve">Приняв Акт провозглашения независимости Украины 24 августа 1991 года  украинский народ начал строить демократическое общество   с целью интеграции в европейское сообщество.  В котором вопросы об охране окружающей среды еще в период апогея “холодной войны” стояли на одном месте с вопросами сохранения мира. </w:t>
      </w:r>
    </w:p>
    <w:p w:rsidR="0060170D" w:rsidRDefault="00F50C80">
      <w:pPr>
        <w:spacing w:line="360" w:lineRule="auto"/>
        <w:ind w:firstLine="567"/>
        <w:jc w:val="both"/>
        <w:rPr>
          <w:sz w:val="24"/>
        </w:rPr>
      </w:pPr>
      <w:r>
        <w:rPr>
          <w:sz w:val="24"/>
        </w:rPr>
        <w:t>С целью придания действиям по охране окружающей среды правового  статуса 25 июня 1991 года Верховной Радой Украины был принят Закон  Украины “Об охране окружающей природной среды”</w:t>
      </w:r>
      <w:r>
        <w:rPr>
          <w:rStyle w:val="a6"/>
          <w:sz w:val="24"/>
        </w:rPr>
        <w:footnoteReference w:customMarkFollows="1" w:id="1"/>
        <w:t>1</w:t>
      </w:r>
      <w:r>
        <w:rPr>
          <w:sz w:val="24"/>
        </w:rPr>
        <w:t xml:space="preserve"> .</w:t>
      </w:r>
    </w:p>
    <w:p w:rsidR="0060170D" w:rsidRDefault="00F50C80">
      <w:pPr>
        <w:spacing w:line="360" w:lineRule="auto"/>
        <w:ind w:firstLine="567"/>
        <w:jc w:val="both"/>
        <w:rPr>
          <w:sz w:val="24"/>
        </w:rPr>
      </w:pPr>
      <w:r>
        <w:rPr>
          <w:sz w:val="24"/>
        </w:rPr>
        <w:t>XII раздел указанного закона  называется - ПРИРОДНЫЕ ТЕРРИТОРИИ И ОБЪЕКТЫ , ПОДЛЕЖАЩИЕ ОСОБОЙ ОХРАНЕ.   В частности в нем закреплено, что особой охране подлежат природные территории и объекты, которые имеют большую экологическую ценность  как уникальные и типичные природные комплексы, для сохранения благоприятной экологической обстановки, предупреждения и стабилизации негативных природных процессов и явлений.</w:t>
      </w:r>
    </w:p>
    <w:p w:rsidR="0060170D" w:rsidRDefault="00F50C80">
      <w:pPr>
        <w:spacing w:line="360" w:lineRule="auto"/>
        <w:ind w:firstLine="567"/>
        <w:jc w:val="both"/>
        <w:rPr>
          <w:sz w:val="24"/>
        </w:rPr>
      </w:pPr>
      <w:r>
        <w:rPr>
          <w:sz w:val="24"/>
        </w:rPr>
        <w:t>Природные территории  и объекты, подлежащие особой охране, составляют единую территориальную систему  и включают территории и объекты природно-заповедного фонда, курортные и лечебно-оздоровительные, рекреационные, водозащитные, полезащитные и другие типы территорий и объектов, которые определяются законодательством Украины.</w:t>
      </w:r>
    </w:p>
    <w:p w:rsidR="0060170D" w:rsidRDefault="00F50C80">
      <w:pPr>
        <w:spacing w:line="360" w:lineRule="auto"/>
        <w:ind w:firstLine="567"/>
        <w:jc w:val="both"/>
        <w:rPr>
          <w:sz w:val="24"/>
        </w:rPr>
      </w:pPr>
      <w:r>
        <w:rPr>
          <w:sz w:val="24"/>
        </w:rPr>
        <w:t>Курортными и лечебно-оздоровительными зонами признаются территории, которые имеют выраженные природно лечебные  факторы: минеральные источники, климатические и другие условия, благоприятные для лечения и оздоровления людей.</w:t>
      </w:r>
    </w:p>
    <w:p w:rsidR="0060170D" w:rsidRDefault="00F50C80">
      <w:pPr>
        <w:spacing w:line="360" w:lineRule="auto"/>
        <w:ind w:firstLine="567"/>
        <w:jc w:val="both"/>
        <w:rPr>
          <w:sz w:val="24"/>
        </w:rPr>
      </w:pPr>
      <w:r>
        <w:rPr>
          <w:sz w:val="24"/>
        </w:rPr>
        <w:t>С целью охраны природных свойств и лечебных факторов  курортных зон, предупреждения их повреждения, загрязнения и истощения устанавливаются округи их санитарной  охраны.</w:t>
      </w:r>
    </w:p>
    <w:p w:rsidR="0060170D" w:rsidRDefault="00F50C80">
      <w:pPr>
        <w:spacing w:line="360" w:lineRule="auto"/>
        <w:ind w:firstLine="567"/>
        <w:jc w:val="both"/>
        <w:rPr>
          <w:sz w:val="24"/>
        </w:rPr>
      </w:pPr>
      <w:r>
        <w:rPr>
          <w:sz w:val="24"/>
        </w:rPr>
        <w:t>В границах курортных и лечебно-оздоровительных зон запрещается деятельность, которая противоречит их целевому назначению или может негативно повлиять на лечебные  свойства  и санитарное состояние территории, которая подлежит особой охране.</w:t>
      </w:r>
    </w:p>
    <w:p w:rsidR="0060170D" w:rsidRDefault="00F50C80">
      <w:pPr>
        <w:spacing w:line="360" w:lineRule="auto"/>
        <w:ind w:firstLine="567"/>
        <w:jc w:val="both"/>
        <w:rPr>
          <w:sz w:val="24"/>
        </w:rPr>
      </w:pPr>
      <w:r>
        <w:rPr>
          <w:sz w:val="24"/>
        </w:rPr>
        <w:t>Объявление природных территорий курортными и лечебно-оздоровительными зонами осуществляется Верховной Радой Украины и Верховной Радой Автономной Республики Крым, а их природоохранный режим  определяется  соответственно Кабинетом  Министров Украины и Правительством  Автономной Республики  Крым в соответствии с законодательством Украины.</w:t>
      </w:r>
    </w:p>
    <w:p w:rsidR="0060170D" w:rsidRDefault="00F50C80">
      <w:pPr>
        <w:spacing w:line="360" w:lineRule="auto"/>
        <w:ind w:firstLine="567"/>
        <w:jc w:val="both"/>
        <w:rPr>
          <w:sz w:val="24"/>
        </w:rPr>
      </w:pPr>
      <w:r>
        <w:rPr>
          <w:sz w:val="24"/>
        </w:rPr>
        <w:t>Рекреационными зонами являются участки суши и водного пространства предназначенные  для организованного массового отдыха населения и туризма.</w:t>
      </w:r>
    </w:p>
    <w:p w:rsidR="0060170D" w:rsidRDefault="00F50C80">
      <w:pPr>
        <w:spacing w:line="360" w:lineRule="auto"/>
        <w:ind w:firstLine="567"/>
        <w:jc w:val="both"/>
        <w:rPr>
          <w:sz w:val="24"/>
        </w:rPr>
      </w:pPr>
      <w:r>
        <w:rPr>
          <w:sz w:val="24"/>
        </w:rPr>
        <w:t>На территории рекреационных зон  запрещается:</w:t>
      </w:r>
    </w:p>
    <w:p w:rsidR="0060170D" w:rsidRDefault="00F50C80">
      <w:pPr>
        <w:spacing w:line="360" w:lineRule="auto"/>
        <w:ind w:firstLine="567"/>
        <w:jc w:val="both"/>
        <w:rPr>
          <w:sz w:val="24"/>
        </w:rPr>
      </w:pPr>
      <w:r>
        <w:rPr>
          <w:sz w:val="24"/>
        </w:rPr>
        <w:t>а) хозяйственная и другая деятельность, которая негативно влияет на окружающую природную среду или может повредить использованию их по целевым назначениям;</w:t>
      </w:r>
    </w:p>
    <w:p w:rsidR="0060170D" w:rsidRDefault="00F50C80">
      <w:pPr>
        <w:spacing w:line="360" w:lineRule="auto"/>
        <w:ind w:firstLine="567"/>
        <w:jc w:val="both"/>
        <w:rPr>
          <w:sz w:val="24"/>
        </w:rPr>
      </w:pPr>
      <w:r>
        <w:rPr>
          <w:sz w:val="24"/>
        </w:rPr>
        <w:t xml:space="preserve">б) изменение природного ландшафта и проведение других действий, которые противоречат использованию этих зон по прямым назначениям. </w:t>
      </w:r>
    </w:p>
    <w:p w:rsidR="0060170D" w:rsidRDefault="00F50C80">
      <w:pPr>
        <w:spacing w:line="360" w:lineRule="auto"/>
        <w:ind w:firstLine="567"/>
        <w:jc w:val="both"/>
        <w:rPr>
          <w:sz w:val="24"/>
        </w:rPr>
      </w:pPr>
      <w:r>
        <w:rPr>
          <w:sz w:val="24"/>
        </w:rPr>
        <w:t>Режим использования этих территорий определяется Верховной Радой Украины, Верховной Радой Автономной Республики Крым, местными Советами  народных депутатов в соответствии с законодательством  Украины и Автономной Республики Крым.</w:t>
      </w:r>
    </w:p>
    <w:p w:rsidR="0060170D" w:rsidRDefault="0060170D">
      <w:pPr>
        <w:spacing w:line="360" w:lineRule="auto"/>
        <w:ind w:firstLine="567"/>
        <w:jc w:val="both"/>
        <w:rPr>
          <w:sz w:val="24"/>
        </w:rPr>
      </w:pPr>
    </w:p>
    <w:p w:rsidR="0060170D" w:rsidRDefault="00F50C80">
      <w:pPr>
        <w:spacing w:line="360" w:lineRule="auto"/>
        <w:ind w:firstLine="567"/>
        <w:jc w:val="center"/>
        <w:rPr>
          <w:sz w:val="24"/>
        </w:rPr>
      </w:pPr>
      <w:r>
        <w:rPr>
          <w:sz w:val="24"/>
        </w:rPr>
        <w:t xml:space="preserve"> III.  ЭКОЛОГИЧЕСКАЯ ОТВЕТСТВЕННОСТЬ : </w:t>
      </w:r>
    </w:p>
    <w:p w:rsidR="0060170D" w:rsidRDefault="00F50C80">
      <w:pPr>
        <w:spacing w:line="360" w:lineRule="auto"/>
        <w:ind w:firstLine="567"/>
        <w:jc w:val="center"/>
        <w:rPr>
          <w:sz w:val="24"/>
        </w:rPr>
      </w:pPr>
      <w:r>
        <w:rPr>
          <w:sz w:val="24"/>
        </w:rPr>
        <w:t>ПОНЯТИЕ, СОДЕРЖАНИЕ, ФОРМЫ</w:t>
      </w:r>
    </w:p>
    <w:p w:rsidR="0060170D" w:rsidRDefault="0060170D">
      <w:pPr>
        <w:spacing w:line="360" w:lineRule="auto"/>
      </w:pPr>
    </w:p>
    <w:p w:rsidR="0060170D" w:rsidRDefault="0060170D"/>
    <w:p w:rsidR="0060170D" w:rsidRDefault="0060170D">
      <w:pPr>
        <w:spacing w:line="360" w:lineRule="auto"/>
        <w:ind w:firstLine="567"/>
        <w:jc w:val="center"/>
      </w:pPr>
    </w:p>
    <w:p w:rsidR="0060170D" w:rsidRDefault="00F50C80">
      <w:pPr>
        <w:spacing w:line="360" w:lineRule="auto"/>
        <w:ind w:firstLine="567"/>
        <w:jc w:val="both"/>
        <w:rPr>
          <w:sz w:val="24"/>
        </w:rPr>
      </w:pPr>
      <w:r>
        <w:rPr>
          <w:sz w:val="24"/>
        </w:rPr>
        <w:t>Нарушение законодательства Украины об охране окружающей природной среде влечет за собой установленную законодательством  Украины дисциплинарную, административную, гражданскую и уголовную ответственность.</w:t>
      </w:r>
    </w:p>
    <w:p w:rsidR="0060170D" w:rsidRDefault="00F50C80">
      <w:pPr>
        <w:spacing w:line="360" w:lineRule="auto"/>
        <w:ind w:firstLine="567"/>
        <w:jc w:val="both"/>
        <w:rPr>
          <w:sz w:val="24"/>
        </w:rPr>
      </w:pPr>
      <w:r>
        <w:rPr>
          <w:sz w:val="24"/>
        </w:rPr>
        <w:t>Ответственность за нарушение законодательства об охране окружающей природной среды несут лица, виновные в :</w:t>
      </w:r>
    </w:p>
    <w:p w:rsidR="0060170D" w:rsidRDefault="00F50C80">
      <w:pPr>
        <w:spacing w:line="360" w:lineRule="auto"/>
        <w:ind w:firstLine="567"/>
        <w:jc w:val="both"/>
        <w:rPr>
          <w:sz w:val="24"/>
        </w:rPr>
      </w:pPr>
      <w:r>
        <w:rPr>
          <w:sz w:val="24"/>
        </w:rPr>
        <w:t>а) нарушении прав граждан  на  экологически безопасную окружающую природную среду;</w:t>
      </w:r>
    </w:p>
    <w:p w:rsidR="0060170D" w:rsidRDefault="00F50C80">
      <w:pPr>
        <w:spacing w:line="360" w:lineRule="auto"/>
        <w:ind w:firstLine="567"/>
        <w:jc w:val="both"/>
        <w:rPr>
          <w:sz w:val="24"/>
        </w:rPr>
      </w:pPr>
      <w:r>
        <w:rPr>
          <w:sz w:val="24"/>
        </w:rPr>
        <w:t>б) нарушении норм экологической безопасности;</w:t>
      </w:r>
    </w:p>
    <w:p w:rsidR="0060170D" w:rsidRDefault="00F50C80">
      <w:pPr>
        <w:spacing w:line="360" w:lineRule="auto"/>
        <w:ind w:firstLine="567"/>
        <w:jc w:val="both"/>
        <w:rPr>
          <w:sz w:val="24"/>
        </w:rPr>
      </w:pPr>
      <w:r>
        <w:rPr>
          <w:sz w:val="24"/>
        </w:rPr>
        <w:t>в) нарушении требований законодательства Украины при проведении экологической экспертизы, в том числе в выдаче заведомо ложного экспертного заключения;</w:t>
      </w:r>
    </w:p>
    <w:p w:rsidR="0060170D" w:rsidRDefault="00F50C80">
      <w:pPr>
        <w:spacing w:line="360" w:lineRule="auto"/>
        <w:ind w:firstLine="567"/>
        <w:jc w:val="both"/>
        <w:rPr>
          <w:sz w:val="24"/>
        </w:rPr>
      </w:pPr>
      <w:r>
        <w:rPr>
          <w:sz w:val="24"/>
        </w:rPr>
        <w:t>г) невыполнении требований государственной экологической экспертизы;</w:t>
      </w:r>
    </w:p>
    <w:p w:rsidR="0060170D" w:rsidRDefault="00F50C80">
      <w:pPr>
        <w:spacing w:line="360" w:lineRule="auto"/>
        <w:ind w:firstLine="567"/>
        <w:jc w:val="both"/>
        <w:rPr>
          <w:sz w:val="24"/>
        </w:rPr>
      </w:pPr>
      <w:r>
        <w:rPr>
          <w:sz w:val="24"/>
        </w:rPr>
        <w:t>д)  финансировании, строительстве и внедрении в производство новых технологий  и оборудования без положительного заключения государственной экологической экспертизы;</w:t>
      </w:r>
    </w:p>
    <w:p w:rsidR="0060170D" w:rsidRDefault="00F50C80">
      <w:pPr>
        <w:spacing w:line="360" w:lineRule="auto"/>
        <w:ind w:firstLine="567"/>
        <w:jc w:val="both"/>
        <w:rPr>
          <w:sz w:val="24"/>
        </w:rPr>
      </w:pPr>
      <w:r>
        <w:rPr>
          <w:sz w:val="24"/>
        </w:rPr>
        <w:t>е) нарушении экологических требований при проектировании, размещении, строительстве, реконструкции, введении в действие, эксплуатации и ликвидации предприятий, сооружений, передвижных средств и других объектов;</w:t>
      </w:r>
    </w:p>
    <w:p w:rsidR="0060170D" w:rsidRDefault="00F50C80">
      <w:pPr>
        <w:spacing w:line="360" w:lineRule="auto"/>
        <w:ind w:firstLine="567"/>
        <w:jc w:val="both"/>
        <w:rPr>
          <w:sz w:val="24"/>
        </w:rPr>
      </w:pPr>
      <w:r>
        <w:rPr>
          <w:sz w:val="24"/>
        </w:rPr>
        <w:t>ё) допущении наднормативных, аварийных и залповых выбросов и сбросов загрязняющих веществ и других  вредных факторов для окружающей природной среды;</w:t>
      </w:r>
    </w:p>
    <w:p w:rsidR="0060170D" w:rsidRDefault="00F50C80">
      <w:pPr>
        <w:spacing w:line="360" w:lineRule="auto"/>
        <w:ind w:firstLine="567"/>
        <w:jc w:val="both"/>
        <w:rPr>
          <w:sz w:val="24"/>
        </w:rPr>
      </w:pPr>
      <w:r>
        <w:rPr>
          <w:sz w:val="24"/>
        </w:rPr>
        <w:t>ж) превышении лимитов  и нарушении иных требований  использования природных ресурсов;</w:t>
      </w:r>
    </w:p>
    <w:p w:rsidR="0060170D" w:rsidRDefault="00F50C80">
      <w:pPr>
        <w:spacing w:line="360" w:lineRule="auto"/>
        <w:ind w:firstLine="567"/>
        <w:jc w:val="both"/>
        <w:rPr>
          <w:sz w:val="24"/>
        </w:rPr>
      </w:pPr>
      <w:r>
        <w:rPr>
          <w:sz w:val="24"/>
        </w:rPr>
        <w:t>з) самовольном специальном использовании природных ресурсов;</w:t>
      </w:r>
    </w:p>
    <w:p w:rsidR="0060170D" w:rsidRDefault="00F50C80">
      <w:pPr>
        <w:spacing w:line="360" w:lineRule="auto"/>
        <w:ind w:firstLine="567"/>
        <w:jc w:val="both"/>
        <w:rPr>
          <w:sz w:val="24"/>
        </w:rPr>
      </w:pPr>
      <w:r>
        <w:rPr>
          <w:sz w:val="24"/>
        </w:rPr>
        <w:t>и) нарушении сроков внесения платежей за использование  природных ресурсов и загрязнение окружающей природной среды;</w:t>
      </w:r>
    </w:p>
    <w:p w:rsidR="0060170D" w:rsidRDefault="00F50C80">
      <w:pPr>
        <w:spacing w:line="360" w:lineRule="auto"/>
        <w:ind w:firstLine="567"/>
        <w:jc w:val="both"/>
        <w:rPr>
          <w:sz w:val="24"/>
        </w:rPr>
      </w:pPr>
      <w:r>
        <w:rPr>
          <w:sz w:val="24"/>
        </w:rPr>
        <w:t>й) неиспользовании мер для предупреждения и ликвидации  экологических последствий аварий и других вредных влияний на окружающую природную среду;</w:t>
      </w:r>
    </w:p>
    <w:p w:rsidR="0060170D" w:rsidRDefault="00F50C80">
      <w:pPr>
        <w:spacing w:line="360" w:lineRule="auto"/>
        <w:ind w:firstLine="567"/>
        <w:jc w:val="both"/>
        <w:rPr>
          <w:sz w:val="24"/>
        </w:rPr>
      </w:pPr>
      <w:r>
        <w:rPr>
          <w:sz w:val="24"/>
        </w:rPr>
        <w:t>к) невыполнении распоряжений органов, осуществляющих  государственный контроль в области охраны окружающей природной среды,   и оказании препятствии их представителям;</w:t>
      </w:r>
    </w:p>
    <w:p w:rsidR="0060170D" w:rsidRDefault="00F50C80">
      <w:pPr>
        <w:spacing w:line="360" w:lineRule="auto"/>
        <w:ind w:firstLine="567"/>
        <w:jc w:val="both"/>
        <w:rPr>
          <w:sz w:val="24"/>
        </w:rPr>
      </w:pPr>
      <w:r>
        <w:rPr>
          <w:sz w:val="24"/>
        </w:rPr>
        <w:t>л) нарушении природоохранных требований при хранении, транспортировке, использовании, уничтожении и захоронении химических средств защиты растений, минеральных удобрений, токсических и радиоактивных веществ, промышленных,  и других  видов отходов;</w:t>
      </w:r>
    </w:p>
    <w:p w:rsidR="0060170D" w:rsidRDefault="00F50C80">
      <w:pPr>
        <w:spacing w:line="360" w:lineRule="auto"/>
        <w:ind w:firstLine="567"/>
        <w:jc w:val="both"/>
        <w:rPr>
          <w:sz w:val="24"/>
        </w:rPr>
      </w:pPr>
      <w:r>
        <w:rPr>
          <w:sz w:val="24"/>
        </w:rPr>
        <w:t>м) невыполнении требований охраны территорий  и объектов природно-заповедного фонда и других территорий, которые подлежат особой охране, видов животных и растений, занесенных в Красную книгу Украины;</w:t>
      </w:r>
    </w:p>
    <w:p w:rsidR="0060170D" w:rsidRDefault="00F50C80">
      <w:pPr>
        <w:spacing w:line="360" w:lineRule="auto"/>
        <w:ind w:firstLine="567"/>
        <w:jc w:val="both"/>
        <w:rPr>
          <w:sz w:val="24"/>
        </w:rPr>
      </w:pPr>
      <w:r>
        <w:rPr>
          <w:sz w:val="24"/>
        </w:rPr>
        <w:t>н) отказе в выдаче  своевременной, полной и достоверной информации о состоянии окружающей природной среды,   а также об источниках загрязнения, в сокрытии или фальсификации  сведений  о состоянии экологической обстановки или заболевании населения;</w:t>
      </w:r>
    </w:p>
    <w:p w:rsidR="0060170D" w:rsidRDefault="00F50C80">
      <w:pPr>
        <w:spacing w:line="360" w:lineRule="auto"/>
        <w:ind w:firstLine="567"/>
        <w:jc w:val="both"/>
        <w:rPr>
          <w:sz w:val="24"/>
        </w:rPr>
      </w:pPr>
      <w:r>
        <w:rPr>
          <w:sz w:val="24"/>
        </w:rPr>
        <w:t>о) унижении чести и достоинства работников, которые осуществляют контроль  в области окружающей природной среды,  посягательстве на их жизнь и здоровье.</w:t>
      </w:r>
    </w:p>
    <w:p w:rsidR="0060170D" w:rsidRDefault="00F50C80">
      <w:pPr>
        <w:spacing w:line="360" w:lineRule="auto"/>
        <w:ind w:firstLine="567"/>
        <w:jc w:val="both"/>
        <w:rPr>
          <w:sz w:val="24"/>
        </w:rPr>
      </w:pPr>
      <w:r>
        <w:rPr>
          <w:sz w:val="24"/>
        </w:rPr>
        <w:t xml:space="preserve">Законодательством Украины может быть установлена ответственность и за другие нарушения законодательства об охране окружающей природной среды.            </w:t>
      </w:r>
    </w:p>
    <w:p w:rsidR="0060170D" w:rsidRDefault="00F50C80">
      <w:pPr>
        <w:spacing w:line="360" w:lineRule="auto"/>
        <w:ind w:firstLine="567"/>
        <w:jc w:val="both"/>
        <w:rPr>
          <w:sz w:val="24"/>
        </w:rPr>
      </w:pPr>
      <w:r>
        <w:rPr>
          <w:sz w:val="24"/>
        </w:rPr>
        <w:t xml:space="preserve"> Предприятия, учреждения, организации и граждане обязаны устранить вред, причиненный ими  вследствие нарушения законодательства об охране окружающей природной среды в порядке и размерах, установленных законодательством Украины.</w:t>
      </w:r>
    </w:p>
    <w:p w:rsidR="0060170D" w:rsidRDefault="00F50C80">
      <w:pPr>
        <w:spacing w:line="360" w:lineRule="auto"/>
        <w:ind w:firstLine="567"/>
        <w:jc w:val="both"/>
        <w:rPr>
          <w:sz w:val="24"/>
        </w:rPr>
      </w:pPr>
      <w:r>
        <w:rPr>
          <w:sz w:val="24"/>
        </w:rPr>
        <w:t>Применение мер дисциплинарной, административной  или уголовной ответственности  не освобождает виновных от компенсации вреда, причиненного загрязнением окружающей природной среды и ухудшении качества природных ресурсов.</w:t>
      </w:r>
    </w:p>
    <w:p w:rsidR="0060170D" w:rsidRDefault="00F50C80">
      <w:pPr>
        <w:spacing w:line="360" w:lineRule="auto"/>
        <w:ind w:firstLine="567"/>
        <w:jc w:val="both"/>
        <w:rPr>
          <w:sz w:val="24"/>
        </w:rPr>
      </w:pPr>
      <w:r>
        <w:rPr>
          <w:sz w:val="24"/>
        </w:rPr>
        <w:t xml:space="preserve">Незаконно добытые в природе ресурсы и изготовленная из них продукция подлежит безвозмездному изъятию, а орудия правонарушения - конфискации.  Полученные  от реализации доходы направляются в местные забюджетные фонды охраны окружающей природной среды. </w:t>
      </w:r>
    </w:p>
    <w:p w:rsidR="0060170D" w:rsidRDefault="00F50C80">
      <w:pPr>
        <w:spacing w:line="360" w:lineRule="auto"/>
        <w:ind w:firstLine="567"/>
        <w:jc w:val="both"/>
        <w:rPr>
          <w:sz w:val="24"/>
        </w:rPr>
      </w:pPr>
      <w:r>
        <w:rPr>
          <w:sz w:val="24"/>
        </w:rPr>
        <w:t>Должностные лица и специалисты, виновные в нарушении требований охраны окружающей природной среды   и использовании природных ресурсов, обеспечении экологической безопасности по представлениям государственных органов охраны окружающей природной среды в соответствии с решениями их управленческих органов лишаются премий  за основные результаты хозяйственной деятельности полностью или частично.</w:t>
      </w:r>
    </w:p>
    <w:p w:rsidR="0060170D" w:rsidRDefault="00F50C80">
      <w:pPr>
        <w:spacing w:line="360" w:lineRule="auto"/>
        <w:ind w:firstLine="567"/>
        <w:jc w:val="both"/>
        <w:rPr>
          <w:sz w:val="24"/>
        </w:rPr>
      </w:pPr>
      <w:r>
        <w:rPr>
          <w:sz w:val="24"/>
        </w:rPr>
        <w:t>Статья 69  Закона Украины “Об охране окружающей среды” определяет особенности применения гражданской ответственности. Так, вред, причиненный вследствие нарушения законодательства  об охране окружающей природной среды, подлежит компенсации, как правило,  в полном объеме без применения норм снижения размера штрафа независимо от  платы за загрязнение окружающей природной среды и ухудшении качества природных ресурсов.</w:t>
      </w:r>
    </w:p>
    <w:p w:rsidR="0060170D" w:rsidRDefault="00F50C80">
      <w:pPr>
        <w:spacing w:line="360" w:lineRule="auto"/>
        <w:ind w:firstLine="567"/>
        <w:jc w:val="both"/>
        <w:rPr>
          <w:sz w:val="24"/>
        </w:rPr>
      </w:pPr>
      <w:r>
        <w:rPr>
          <w:sz w:val="24"/>
        </w:rPr>
        <w:t>Лица, которым причинен такой вред, имеют право на компенсацию упущенной прибыли за время, необходимое для восстановления здоровья, качества окружающей природной среды, восстановление  природных ресурсов до состояния, пригодного для использования по целевому назначению.</w:t>
      </w:r>
    </w:p>
    <w:p w:rsidR="0060170D" w:rsidRDefault="00F50C80">
      <w:pPr>
        <w:spacing w:line="360" w:lineRule="auto"/>
        <w:ind w:firstLine="567"/>
        <w:jc w:val="both"/>
        <w:rPr>
          <w:sz w:val="24"/>
        </w:rPr>
      </w:pPr>
      <w:r>
        <w:rPr>
          <w:sz w:val="24"/>
        </w:rPr>
        <w:t>Лица, владеющие источниками повышенной экологической опасности, обязаны компенсировать  причиненный вред  гражданам и юридическим лицам, если не докажут, что вред  возник вследствие стихийных природных явлений или умышленных действий потерпевших.</w:t>
      </w:r>
    </w:p>
    <w:p w:rsidR="0060170D" w:rsidRDefault="00F50C80">
      <w:pPr>
        <w:spacing w:line="360" w:lineRule="auto"/>
        <w:ind w:firstLine="567"/>
        <w:jc w:val="both"/>
        <w:rPr>
          <w:sz w:val="24"/>
        </w:rPr>
      </w:pPr>
      <w:r>
        <w:rPr>
          <w:sz w:val="24"/>
        </w:rPr>
        <w:t>В статье 70  указанного выше закона  закреплено, что определение состава экологических  правонарушений и преступлений, порядок привлечения к административной  и уголовной ответственности за их совершения устанавливается  Кодексом Украины об административных  правонарушениях</w:t>
      </w:r>
      <w:r>
        <w:rPr>
          <w:rStyle w:val="a6"/>
          <w:sz w:val="24"/>
        </w:rPr>
        <w:footnoteReference w:customMarkFollows="1" w:id="2"/>
        <w:t>1</w:t>
      </w:r>
      <w:r>
        <w:rPr>
          <w:sz w:val="24"/>
        </w:rPr>
        <w:t xml:space="preserve"> и Уголовным кодексом  Украины</w:t>
      </w:r>
      <w:r>
        <w:rPr>
          <w:rStyle w:val="a6"/>
          <w:sz w:val="24"/>
        </w:rPr>
        <w:footnoteReference w:customMarkFollows="1" w:id="3"/>
        <w:t>2</w:t>
      </w:r>
      <w:r>
        <w:rPr>
          <w:sz w:val="24"/>
        </w:rPr>
        <w:t xml:space="preserve"> .</w:t>
      </w:r>
    </w:p>
    <w:p w:rsidR="0060170D" w:rsidRDefault="00F50C80">
      <w:pPr>
        <w:spacing w:line="360" w:lineRule="auto"/>
        <w:ind w:firstLine="567"/>
        <w:jc w:val="both"/>
        <w:rPr>
          <w:sz w:val="24"/>
        </w:rPr>
      </w:pPr>
      <w:r>
        <w:rPr>
          <w:sz w:val="24"/>
        </w:rPr>
        <w:t>В КоАП  глава 7 называется  “Административные  правонарушения  в области охраны природы, использования природных ресурсов, охраны памятников истории и культуры” и содержит статьи, определяющие ответственность за различные виды правонарушений в области охраны окружающей среды    как для граждан, так и для должностных лиц.</w:t>
      </w:r>
    </w:p>
    <w:p w:rsidR="0060170D" w:rsidRDefault="00F50C80">
      <w:pPr>
        <w:spacing w:line="360" w:lineRule="auto"/>
        <w:ind w:firstLine="567"/>
        <w:jc w:val="both"/>
        <w:rPr>
          <w:sz w:val="24"/>
        </w:rPr>
      </w:pPr>
      <w:r>
        <w:rPr>
          <w:sz w:val="24"/>
        </w:rPr>
        <w:t xml:space="preserve">В главе Х УК Украины  определен ряд деяний, приносящих вред  в области охраны окружающей природной среды.     </w:t>
      </w:r>
    </w:p>
    <w:p w:rsidR="0060170D" w:rsidRDefault="00F50C80">
      <w:pPr>
        <w:spacing w:line="360" w:lineRule="auto"/>
        <w:ind w:firstLine="567"/>
        <w:jc w:val="both"/>
        <w:rPr>
          <w:sz w:val="24"/>
        </w:rPr>
      </w:pPr>
      <w:r>
        <w:rPr>
          <w:sz w:val="24"/>
        </w:rPr>
        <w:t xml:space="preserve"> Причем большинство статей УК Украины подразумевают, что состав преступления, оговоренный в данной статье, нуждается в наличии административной преюдиции, т.е. факта наложения в течении года административного взыскания за такое же нарушение.</w:t>
      </w:r>
    </w:p>
    <w:p w:rsidR="0060170D" w:rsidRDefault="00F50C80">
      <w:pPr>
        <w:spacing w:line="360" w:lineRule="auto"/>
        <w:ind w:firstLine="567"/>
        <w:jc w:val="both"/>
        <w:rPr>
          <w:sz w:val="24"/>
        </w:rPr>
      </w:pPr>
      <w:r>
        <w:rPr>
          <w:sz w:val="24"/>
        </w:rPr>
        <w:t>Отсюда можно сделать вывод, что законодатель, вводя разделение разных видов ответственности  в области охраны окружающей природной среды на  гражданскую, дисциплинарную, административную и уголовную, тем самым  продемонстрировал, важность и значимость указанного вопроса и дифференцированный подход к каждом конкретном случае.</w:t>
      </w:r>
    </w:p>
    <w:p w:rsidR="0060170D" w:rsidRDefault="0060170D">
      <w:pPr>
        <w:jc w:val="center"/>
        <w:rPr>
          <w:sz w:val="24"/>
        </w:rPr>
      </w:pPr>
    </w:p>
    <w:p w:rsidR="0060170D" w:rsidRDefault="0060170D">
      <w:pPr>
        <w:jc w:val="center"/>
        <w:rPr>
          <w:sz w:val="24"/>
        </w:rPr>
      </w:pPr>
    </w:p>
    <w:p w:rsidR="0060170D" w:rsidRDefault="0060170D">
      <w:pPr>
        <w:spacing w:line="360" w:lineRule="auto"/>
        <w:jc w:val="center"/>
        <w:rPr>
          <w:sz w:val="24"/>
        </w:rPr>
      </w:pPr>
    </w:p>
    <w:p w:rsidR="0060170D" w:rsidRDefault="00F50C80">
      <w:pPr>
        <w:spacing w:line="360" w:lineRule="auto"/>
        <w:jc w:val="both"/>
        <w:rPr>
          <w:sz w:val="24"/>
        </w:rPr>
      </w:pPr>
      <w:r>
        <w:rPr>
          <w:b/>
          <w:sz w:val="28"/>
        </w:rPr>
        <w:t>ЗАДАЧА</w:t>
      </w:r>
      <w:r>
        <w:rPr>
          <w:sz w:val="24"/>
        </w:rPr>
        <w:t>:  Областной территориальный комитет по охране  окружающей природной среды потребовал прекратить финансирование строительства местной ТЭЦ, так как проект строительства не прошел государственной экологической экспертизы.</w:t>
      </w:r>
    </w:p>
    <w:p w:rsidR="0060170D" w:rsidRDefault="00F50C80">
      <w:pPr>
        <w:spacing w:line="360" w:lineRule="auto"/>
        <w:ind w:firstLine="567"/>
        <w:jc w:val="both"/>
        <w:rPr>
          <w:sz w:val="24"/>
        </w:rPr>
      </w:pPr>
      <w:r>
        <w:rPr>
          <w:sz w:val="24"/>
        </w:rPr>
        <w:t>Заказчик возразил против заключения экспертизы проекта, сославшись на то,  что под строительство уже выделили земельный участок  и утверждена  вся необходимая для сооружения объекта документация.</w:t>
      </w:r>
    </w:p>
    <w:p w:rsidR="0060170D" w:rsidRDefault="00F50C80">
      <w:pPr>
        <w:spacing w:line="360" w:lineRule="auto"/>
        <w:ind w:firstLine="567"/>
        <w:jc w:val="both"/>
        <w:rPr>
          <w:sz w:val="24"/>
        </w:rPr>
      </w:pPr>
      <w:r>
        <w:rPr>
          <w:sz w:val="24"/>
        </w:rPr>
        <w:t>Областной  комитет обратился  в арбитражный суд с просьбой об  отмене решения о предоставлении земельного участка для строительства ТЭЦ.</w:t>
      </w:r>
    </w:p>
    <w:p w:rsidR="0060170D" w:rsidRDefault="00F50C80">
      <w:pPr>
        <w:spacing w:line="360" w:lineRule="auto"/>
        <w:ind w:firstLine="567"/>
        <w:jc w:val="both"/>
        <w:rPr>
          <w:sz w:val="24"/>
        </w:rPr>
      </w:pPr>
      <w:r>
        <w:rPr>
          <w:sz w:val="24"/>
        </w:rPr>
        <w:t>Каким должно быть решение арбитражного суда?</w:t>
      </w:r>
    </w:p>
    <w:p w:rsidR="0060170D" w:rsidRDefault="0060170D">
      <w:pPr>
        <w:spacing w:line="360" w:lineRule="auto"/>
        <w:ind w:firstLine="567"/>
        <w:jc w:val="both"/>
        <w:rPr>
          <w:sz w:val="24"/>
        </w:rPr>
      </w:pPr>
    </w:p>
    <w:p w:rsidR="0060170D" w:rsidRDefault="0060170D">
      <w:pPr>
        <w:spacing w:line="360" w:lineRule="auto"/>
        <w:ind w:firstLine="567"/>
        <w:jc w:val="both"/>
        <w:rPr>
          <w:sz w:val="24"/>
        </w:rPr>
      </w:pPr>
    </w:p>
    <w:p w:rsidR="0060170D" w:rsidRDefault="00F50C80">
      <w:pPr>
        <w:spacing w:line="360" w:lineRule="auto"/>
        <w:ind w:firstLine="567"/>
        <w:jc w:val="both"/>
        <w:rPr>
          <w:sz w:val="24"/>
        </w:rPr>
      </w:pPr>
      <w:r>
        <w:rPr>
          <w:sz w:val="24"/>
        </w:rPr>
        <w:t>В соответствии со ст.39  Закона Украины “Об экологической экспертизе” - “Реализация проектов и программ или деятельность без позитивных выводов государственной экологической экспертизы запрещается”. А следовательно,  арбитражный суд, прежде чем принять какое-либо решение поданному делу обяжет заказчика представить всю необходимую документацию для проведения государственной экологической экспертизы.  Положительные выводов которой и утверждения  их Министерством охраны окружающей  природной среды и ядерной безопасности  Украины либо его органами на местах и будет основанием для финансирования указанного проекта.</w:t>
      </w:r>
    </w:p>
    <w:p w:rsidR="0060170D" w:rsidRDefault="00F50C80">
      <w:pPr>
        <w:spacing w:line="360" w:lineRule="auto"/>
        <w:ind w:firstLine="567"/>
        <w:jc w:val="both"/>
        <w:rPr>
          <w:sz w:val="24"/>
        </w:rPr>
      </w:pPr>
      <w:r>
        <w:rPr>
          <w:sz w:val="24"/>
        </w:rPr>
        <w:t>В случае негативной оценки деятельности ТЭЦ  государственной экологической экспертизой заказчик обязан обеспечить доработку  в соответствии с требованиями эколого-экспертного заключения и своевременную передачу материалов на дополнительную государственную экологическую экспертизу. Выводы которой, в соответствии с тем же законом, есть окончательными  для принятия соответствующим органом решения по дальнейшей реализации проекта.</w:t>
      </w:r>
    </w:p>
    <w:p w:rsidR="0060170D" w:rsidRDefault="00F50C80">
      <w:pPr>
        <w:spacing w:line="360" w:lineRule="auto"/>
        <w:ind w:firstLine="567"/>
        <w:jc w:val="both"/>
        <w:rPr>
          <w:sz w:val="24"/>
        </w:rPr>
      </w:pPr>
      <w:r>
        <w:rPr>
          <w:sz w:val="24"/>
        </w:rPr>
        <w:t>В этом случае, если выводы дополнительной экологической экспертизы будут негативные, арбитражный суд может удовлетворить иск областного комитета  об отмене решения о выделении земельного участка под строительство ТЭЦ.</w:t>
      </w:r>
    </w:p>
    <w:p w:rsidR="0060170D" w:rsidRDefault="0060170D">
      <w:pPr>
        <w:spacing w:line="360" w:lineRule="auto"/>
        <w:ind w:firstLine="567"/>
        <w:jc w:val="both"/>
        <w:rPr>
          <w:sz w:val="24"/>
        </w:rPr>
      </w:pPr>
    </w:p>
    <w:p w:rsidR="0060170D" w:rsidRDefault="00F50C80">
      <w:pPr>
        <w:spacing w:line="360" w:lineRule="auto"/>
        <w:jc w:val="both"/>
      </w:pPr>
      <w:r>
        <w:t xml:space="preserve"> </w:t>
      </w:r>
    </w:p>
    <w:p w:rsidR="0060170D" w:rsidRDefault="00F50C80">
      <w:pPr>
        <w:spacing w:line="360" w:lineRule="auto"/>
        <w:jc w:val="center"/>
        <w:rPr>
          <w:sz w:val="28"/>
        </w:rPr>
      </w:pPr>
      <w:r>
        <w:rPr>
          <w:sz w:val="28"/>
        </w:rPr>
        <w:t>IV.ЗАКЛЮЧЕНИЕ</w:t>
      </w:r>
    </w:p>
    <w:p w:rsidR="0060170D" w:rsidRDefault="0060170D">
      <w:pPr>
        <w:spacing w:line="360" w:lineRule="auto"/>
        <w:jc w:val="center"/>
        <w:rPr>
          <w:sz w:val="28"/>
        </w:rPr>
      </w:pPr>
    </w:p>
    <w:p w:rsidR="0060170D" w:rsidRDefault="0060170D">
      <w:pPr>
        <w:spacing w:line="360" w:lineRule="auto"/>
        <w:jc w:val="center"/>
        <w:rPr>
          <w:sz w:val="28"/>
        </w:rPr>
      </w:pPr>
    </w:p>
    <w:p w:rsidR="0060170D" w:rsidRDefault="00F50C80">
      <w:pPr>
        <w:spacing w:line="360" w:lineRule="auto"/>
        <w:jc w:val="both"/>
        <w:rPr>
          <w:sz w:val="24"/>
        </w:rPr>
      </w:pPr>
      <w:r>
        <w:rPr>
          <w:sz w:val="24"/>
        </w:rPr>
        <w:t xml:space="preserve">     Конечно,в объеме 1-й контрольной работы трудно полностью осветить такую глубокую и обширную тему как  ОСОБЕННОСТИ ПРАВОВОЙ ОХРАНЫ ЛЕЧЕБНО-ОЗДОРОВИТЕЛЬНЫХ И РЕКРЕАЦИОННЫХ ЗОН И ЭКОЛОГИЧЕСКАЯ ОТВЕТСТВЕННОСТЬ, однако фундаментальные понятия и базовые положения в указанной работе приведены. Несмотря на то,что правотворческий подход к экологическим вопросам  по-российскому  и по-украинскому законодательству несколько отличаются друг от друга,но эти отличия не столь существенные и к тому же  по ряду объективных и субъективных причин российская правотворческая мысль немного опережает украинскую,что  дает  нашим  законодателям использовать положительный опыт накопленный российскими юристами после принятия тех или иных нормативных актов, и избегать ошибок,обязательно встречающихся на таком тернистом пути как правотворчество.</w:t>
      </w:r>
    </w:p>
    <w:p w:rsidR="0060170D" w:rsidRDefault="00F50C80">
      <w:pPr>
        <w:spacing w:line="360" w:lineRule="auto"/>
        <w:jc w:val="both"/>
        <w:rPr>
          <w:sz w:val="24"/>
        </w:rPr>
      </w:pPr>
      <w:r>
        <w:rPr>
          <w:sz w:val="24"/>
        </w:rPr>
        <w:t xml:space="preserve">     Используя положительный опыт не только России ,но и других развитых государств,учитывая национальные и исторические особенности нашего народа Украина станет демократическим и правовым государством.</w:t>
      </w:r>
    </w:p>
    <w:p w:rsidR="0060170D" w:rsidRDefault="0060170D">
      <w:pPr>
        <w:spacing w:line="360" w:lineRule="auto"/>
        <w:jc w:val="both"/>
        <w:rPr>
          <w:sz w:val="24"/>
        </w:rPr>
      </w:pPr>
    </w:p>
    <w:p w:rsidR="0060170D" w:rsidRDefault="0060170D">
      <w:pPr>
        <w:jc w:val="both"/>
      </w:pPr>
    </w:p>
    <w:p w:rsidR="0060170D" w:rsidRDefault="0060170D"/>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Pr>
        <w:jc w:val="both"/>
      </w:pPr>
    </w:p>
    <w:p w:rsidR="0060170D" w:rsidRDefault="0060170D"/>
    <w:p w:rsidR="0060170D" w:rsidRDefault="00F50C80">
      <w:pPr>
        <w:jc w:val="center"/>
        <w:rPr>
          <w:sz w:val="28"/>
        </w:rPr>
      </w:pPr>
      <w:r>
        <w:rPr>
          <w:sz w:val="28"/>
        </w:rPr>
        <w:t xml:space="preserve"> V. ИСПОЛЬЗОВАННАЯ ЛИТЕРАТУРА</w:t>
      </w:r>
    </w:p>
    <w:p w:rsidR="0060170D" w:rsidRDefault="0060170D">
      <w:pPr>
        <w:rPr>
          <w:sz w:val="28"/>
        </w:rPr>
      </w:pPr>
    </w:p>
    <w:p w:rsidR="0060170D" w:rsidRDefault="0060170D"/>
    <w:p w:rsidR="0060170D" w:rsidRDefault="0060170D"/>
    <w:p w:rsidR="0060170D" w:rsidRDefault="0060170D">
      <w:pPr>
        <w:spacing w:line="360" w:lineRule="auto"/>
        <w:rPr>
          <w:sz w:val="24"/>
        </w:rPr>
      </w:pPr>
    </w:p>
    <w:p w:rsidR="0060170D" w:rsidRDefault="00F50C80">
      <w:pPr>
        <w:spacing w:line="360" w:lineRule="auto"/>
        <w:rPr>
          <w:sz w:val="24"/>
        </w:rPr>
      </w:pPr>
      <w:r>
        <w:rPr>
          <w:sz w:val="24"/>
        </w:rPr>
        <w:t xml:space="preserve"> </w:t>
      </w:r>
    </w:p>
    <w:p w:rsidR="0060170D" w:rsidRDefault="00F50C80">
      <w:pPr>
        <w:spacing w:line="360" w:lineRule="auto"/>
        <w:rPr>
          <w:sz w:val="24"/>
        </w:rPr>
      </w:pPr>
      <w:r>
        <w:rPr>
          <w:sz w:val="24"/>
        </w:rPr>
        <w:t xml:space="preserve">     1.Конституция (Основной Закон) Украины - Принятая Верховным Сове-</w:t>
      </w:r>
    </w:p>
    <w:p w:rsidR="0060170D" w:rsidRDefault="00F50C80">
      <w:pPr>
        <w:spacing w:line="360" w:lineRule="auto"/>
        <w:rPr>
          <w:sz w:val="24"/>
        </w:rPr>
      </w:pPr>
      <w:r>
        <w:rPr>
          <w:sz w:val="24"/>
        </w:rPr>
        <w:t>том Украины 28.06.1996г.</w:t>
      </w:r>
    </w:p>
    <w:p w:rsidR="0060170D" w:rsidRDefault="00F50C80">
      <w:pPr>
        <w:spacing w:line="360" w:lineRule="auto"/>
        <w:rPr>
          <w:sz w:val="24"/>
        </w:rPr>
      </w:pPr>
      <w:r>
        <w:rPr>
          <w:sz w:val="24"/>
        </w:rPr>
        <w:t xml:space="preserve">     2. Об охране окружающей природной среды: Закон Украины от 20 марта 1991г.</w:t>
      </w:r>
    </w:p>
    <w:p w:rsidR="0060170D" w:rsidRDefault="00F50C80">
      <w:pPr>
        <w:spacing w:line="360" w:lineRule="auto"/>
        <w:rPr>
          <w:sz w:val="24"/>
        </w:rPr>
      </w:pPr>
      <w:r>
        <w:rPr>
          <w:sz w:val="24"/>
        </w:rPr>
        <w:t xml:space="preserve">      3. Об экологической экспертизе : Закон Украины от 9 февраля 1995 г.</w:t>
      </w:r>
    </w:p>
    <w:p w:rsidR="0060170D" w:rsidRDefault="00F50C80">
      <w:pPr>
        <w:spacing w:line="360" w:lineRule="auto"/>
        <w:rPr>
          <w:sz w:val="24"/>
        </w:rPr>
      </w:pPr>
      <w:r>
        <w:rPr>
          <w:sz w:val="24"/>
        </w:rPr>
        <w:t xml:space="preserve">     4. Кодекс Украины об административных правонарушениях/ Утвержден законом от 18 декабря 1984 г.// Ведомости Верховной Рады Украины N51. - Ст.1122.</w:t>
      </w:r>
    </w:p>
    <w:p w:rsidR="0060170D" w:rsidRDefault="00F50C80">
      <w:pPr>
        <w:spacing w:line="360" w:lineRule="auto"/>
        <w:rPr>
          <w:sz w:val="24"/>
        </w:rPr>
      </w:pPr>
      <w:r>
        <w:rPr>
          <w:sz w:val="24"/>
        </w:rPr>
        <w:t xml:space="preserve">     5.Уголовный кодекс Украины/ Утвержден Законом Украины от 26 декабря 1960 г.// Ведомости Верховной Рады Украины. - 1961. - N2. - Ст.14.</w:t>
      </w:r>
    </w:p>
    <w:p w:rsidR="0060170D" w:rsidRDefault="00F50C80">
      <w:pPr>
        <w:spacing w:line="360" w:lineRule="auto"/>
        <w:rPr>
          <w:sz w:val="24"/>
        </w:rPr>
      </w:pPr>
      <w:r>
        <w:rPr>
          <w:sz w:val="24"/>
        </w:rPr>
        <w:t xml:space="preserve">     6.Политологический словарь. - К.: ИнноЦентр. - 1991.</w:t>
      </w:r>
    </w:p>
    <w:p w:rsidR="0060170D" w:rsidRDefault="00F50C80">
      <w:pPr>
        <w:spacing w:line="360" w:lineRule="auto"/>
        <w:rPr>
          <w:sz w:val="24"/>
        </w:rPr>
      </w:pPr>
      <w:r>
        <w:rPr>
          <w:sz w:val="24"/>
        </w:rPr>
        <w:t xml:space="preserve">     7.Юридический энциклопедический словарь. - М.: СЭ. - 1984.</w:t>
      </w:r>
      <w:bookmarkStart w:id="0" w:name="_GoBack"/>
      <w:bookmarkEnd w:id="0"/>
    </w:p>
    <w:sectPr w:rsidR="0060170D">
      <w:headerReference w:type="even" r:id="rId6"/>
      <w:headerReference w:type="default" r:id="rId7"/>
      <w:pgSz w:w="11907" w:h="16840" w:code="9"/>
      <w:pgMar w:top="851" w:right="1418" w:bottom="96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70D" w:rsidRDefault="00F50C80">
      <w:r>
        <w:separator/>
      </w:r>
    </w:p>
  </w:endnote>
  <w:endnote w:type="continuationSeparator" w:id="0">
    <w:p w:rsidR="0060170D" w:rsidRDefault="00F50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70D" w:rsidRDefault="00F50C80">
      <w:r>
        <w:separator/>
      </w:r>
    </w:p>
  </w:footnote>
  <w:footnote w:type="continuationSeparator" w:id="0">
    <w:p w:rsidR="0060170D" w:rsidRDefault="00F50C80">
      <w:r>
        <w:continuationSeparator/>
      </w:r>
    </w:p>
  </w:footnote>
  <w:footnote w:id="1">
    <w:p w:rsidR="0060170D" w:rsidRDefault="00F50C80">
      <w:pPr>
        <w:pStyle w:val="a5"/>
      </w:pPr>
      <w:r>
        <w:rPr>
          <w:rStyle w:val="a6"/>
        </w:rPr>
        <w:t>1</w:t>
      </w:r>
      <w:r>
        <w:t xml:space="preserve"> Об охране окружающей природной среды: Закон Украины от 25 июня 1991 г. // Ведомости Верховного Совета Украины. - 1991. - N41. - Ст.546.</w:t>
      </w:r>
    </w:p>
  </w:footnote>
  <w:footnote w:id="2">
    <w:p w:rsidR="0060170D" w:rsidRDefault="00F50C80">
      <w:pPr>
        <w:pStyle w:val="a5"/>
      </w:pPr>
      <w:r>
        <w:rPr>
          <w:rStyle w:val="a6"/>
        </w:rPr>
        <w:t>1</w:t>
      </w:r>
      <w:r>
        <w:t xml:space="preserve"> Кодекс Украины об административных правонарушениях / Утвержден законом от 18 декабря 19984 г.// Ведомости Верховной Рады Украины.- Приложение к N51. - Ст.1122.</w:t>
      </w:r>
    </w:p>
  </w:footnote>
  <w:footnote w:id="3">
    <w:p w:rsidR="0060170D" w:rsidRDefault="00F50C80">
      <w:pPr>
        <w:pStyle w:val="a5"/>
      </w:pPr>
      <w:r>
        <w:rPr>
          <w:rStyle w:val="a6"/>
        </w:rPr>
        <w:t>2</w:t>
      </w:r>
      <w:r>
        <w:t xml:space="preserve"> Уголовный кодекс Украины / Утвержден Законом Украины от 26 декабря 1960 г. // Ведомости Верховной Рады Украины. - 1961. - N2. - Ст.14.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0D" w:rsidRDefault="00F50C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0170D" w:rsidRDefault="0060170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0D" w:rsidRDefault="00F50C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11</w:t>
    </w:r>
    <w:r>
      <w:rPr>
        <w:rStyle w:val="a4"/>
      </w:rPr>
      <w:fldChar w:fldCharType="end"/>
    </w:r>
  </w:p>
  <w:p w:rsidR="0060170D" w:rsidRDefault="006017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C80"/>
    <w:rsid w:val="001905FA"/>
    <w:rsid w:val="0060170D"/>
    <w:rsid w:val="00F5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3C3C27-16E3-4B1F-B621-D218C0CC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2555</Words>
  <Characters>14570</Characters>
  <Application>Microsoft Office Word</Application>
  <DocSecurity>0</DocSecurity>
  <Lines>121</Lines>
  <Paragraphs>34</Paragraphs>
  <ScaleCrop>false</ScaleCrop>
  <Company/>
  <LinksUpToDate>false</LinksUpToDate>
  <CharactersWithSpaces>17091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Радзиевский Алексей Гариревич</dc:creator>
  <cp:keywords/>
  <dc:description/>
  <cp:lastModifiedBy>admin</cp:lastModifiedBy>
  <cp:revision>2</cp:revision>
  <cp:lastPrinted>1997-11-10T15:53:00Z</cp:lastPrinted>
  <dcterms:created xsi:type="dcterms:W3CDTF">2014-02-03T16:17:00Z</dcterms:created>
  <dcterms:modified xsi:type="dcterms:W3CDTF">2014-02-03T16:17:00Z</dcterms:modified>
</cp:coreProperties>
</file>