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D68" w:rsidRPr="004D4B19" w:rsidRDefault="006B6B1C" w:rsidP="004D4B1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D4B19">
        <w:rPr>
          <w:b/>
          <w:sz w:val="28"/>
          <w:szCs w:val="28"/>
        </w:rPr>
        <w:t>1. Регулирующая роль государства как закономерное явление формирования рыночной  экономики.</w:t>
      </w:r>
    </w:p>
    <w:p w:rsidR="004D4B19" w:rsidRPr="004D4B19" w:rsidRDefault="004D4B19" w:rsidP="004D4B1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6B6B1C" w:rsidRPr="004D4B19" w:rsidRDefault="006B6B1C" w:rsidP="004D4B1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D4B19">
        <w:rPr>
          <w:b/>
          <w:sz w:val="28"/>
          <w:szCs w:val="28"/>
        </w:rPr>
        <w:t>1.1 Экономическая политика, её назначение и содержание.</w:t>
      </w:r>
    </w:p>
    <w:p w:rsidR="004D4B19" w:rsidRDefault="004D4B19" w:rsidP="004D4B19">
      <w:pPr>
        <w:spacing w:line="360" w:lineRule="auto"/>
        <w:ind w:firstLine="709"/>
        <w:jc w:val="both"/>
        <w:rPr>
          <w:sz w:val="28"/>
          <w:szCs w:val="28"/>
        </w:rPr>
      </w:pPr>
    </w:p>
    <w:p w:rsidR="006B6B1C" w:rsidRPr="004D4B19" w:rsidRDefault="006B6B1C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Конечной целью функционирования любой экономической системы является удовлетворение потребностей общества и индивидов.</w:t>
      </w:r>
    </w:p>
    <w:p w:rsidR="006B6B1C" w:rsidRPr="004D4B19" w:rsidRDefault="006B6B1C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Основу современной  рыночной системы составляют два «начала»: рынок и государственное регулирование.</w:t>
      </w:r>
    </w:p>
    <w:p w:rsidR="006B6B1C" w:rsidRPr="004D4B19" w:rsidRDefault="006B6B1C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Современная экономика - это постоянное движение массовых потоков благ, денег и доходов, перемещающихся навстречу друг к другу.</w:t>
      </w:r>
    </w:p>
    <w:p w:rsidR="006B6B1C" w:rsidRPr="004D4B19" w:rsidRDefault="006B6B1C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Поток благ, денег, доходов, переплетающихся в едином экономическом процессе, представляется нас</w:t>
      </w:r>
      <w:r w:rsidR="00B31F53" w:rsidRPr="004D4B19">
        <w:rPr>
          <w:sz w:val="28"/>
          <w:szCs w:val="28"/>
        </w:rPr>
        <w:t>только сложным, что казалось бы, люди должны жить в  неуверенности и под угрозой неминуемого хаоса. Но в этой действительно сложной системе носится определённый порядок. Экономика функционирует подобно системе с автоматическими стабилизаторами или встроенными механизмами координации.</w:t>
      </w:r>
    </w:p>
    <w:p w:rsidR="00B31F53" w:rsidRPr="004D4B19" w:rsidRDefault="00B31F53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Решая задачи со многими экономическими переменными, рынок беспристрастно и жестко осуществляет отбор ресурсов и способов производства. Своеобразный естественный отбор в экономике, независимо от того, одобряют или  не одобряют его отдельные люди, позволяет сохранять саморегулируемость в движении потоков товаров, доходов и денег.</w:t>
      </w:r>
    </w:p>
    <w:p w:rsidR="00B31F53" w:rsidRPr="004D4B19" w:rsidRDefault="00B31F53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Рыночная организация хозяйства оказалось наиболее приспособленной для сочетания личных и общественных экономических интересов. Она способна функционировать лишь при наличии определённых условии, создаваемых государством. К ним относятся: </w:t>
      </w:r>
    </w:p>
    <w:p w:rsidR="00B31F53" w:rsidRPr="004D4B19" w:rsidRDefault="00674668" w:rsidP="004D4B19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Законодательное определение прав собственности на экономические ресурсы и механизмов  их осуществления;</w:t>
      </w:r>
    </w:p>
    <w:p w:rsidR="00674668" w:rsidRPr="004D4B19" w:rsidRDefault="00674668" w:rsidP="004D4B19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lastRenderedPageBreak/>
        <w:t>Защита свободы индивидуального выбора людьми той или иной сферы приложения труда, знаний, опыта, интеллектуальной и иных форм собственности в сферах, разрешенных законом;</w:t>
      </w:r>
    </w:p>
    <w:p w:rsidR="00674668" w:rsidRPr="004D4B19" w:rsidRDefault="00674668" w:rsidP="004D4B19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Гарантия приоритетов личных интересов и экономической мотивации законного получения доходов  в соответствии с результатами хозяйственной деятельности;</w:t>
      </w:r>
    </w:p>
    <w:p w:rsidR="00674668" w:rsidRPr="004D4B19" w:rsidRDefault="00674668" w:rsidP="004D4B19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Использование конкурентного механизма цен, прибылей и убытков, ограничение монопольных тенденций как в государственном секторах экономики;</w:t>
      </w:r>
    </w:p>
    <w:p w:rsidR="00674668" w:rsidRPr="004D4B19" w:rsidRDefault="00674668" w:rsidP="004D4B19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Осуществления социальной политики защиты населения с низкими доходами;</w:t>
      </w:r>
    </w:p>
    <w:p w:rsidR="00674668" w:rsidRPr="004D4B19" w:rsidRDefault="00674668" w:rsidP="004D4B19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Поддержание стабильности,  эффективного и устойчивого роста хозяйственных единиц как в государственном, так и в негосударственном секторах экономики.</w:t>
      </w:r>
    </w:p>
    <w:p w:rsidR="00674668" w:rsidRPr="004D4B19" w:rsidRDefault="00674668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Вмешательство государства в экономику необходимо также в тех случаях, когда по различным причинам</w:t>
      </w:r>
      <w:r w:rsidR="007240DB" w:rsidRPr="004D4B19">
        <w:rPr>
          <w:sz w:val="28"/>
          <w:szCs w:val="28"/>
        </w:rPr>
        <w:t xml:space="preserve"> рыночная конкуренция и свободное ценообразование не достигают цели или не дают удовлетворительного решения существующих проблем.</w:t>
      </w:r>
    </w:p>
    <w:p w:rsidR="007240DB" w:rsidRPr="004D4B19" w:rsidRDefault="007240DB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С учётом динамики рыночного механизма государственные меры должны быть комплексными.</w:t>
      </w:r>
    </w:p>
    <w:p w:rsidR="005B6215" w:rsidRPr="004D4B19" w:rsidRDefault="005B6215" w:rsidP="004D4B19">
      <w:pPr>
        <w:pStyle w:val="ab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D4B19">
        <w:rPr>
          <w:rFonts w:ascii="Times New Roman" w:hAnsi="Times New Roman" w:cs="Times New Roman"/>
          <w:color w:val="auto"/>
          <w:sz w:val="28"/>
          <w:szCs w:val="28"/>
        </w:rPr>
        <w:t xml:space="preserve">Экономика — это основа всего: политики, культуры, основа самой жизни государства, общества, каждого конкретного человека, его семьи. Жизнь устроена так, что решение любого, даже, на первый взгляд, не связанного с экономикой вопроса, все равно зависит от нее. </w:t>
      </w:r>
    </w:p>
    <w:p w:rsidR="005B6215" w:rsidRPr="004D4B19" w:rsidRDefault="005B6215" w:rsidP="004D4B19">
      <w:pPr>
        <w:pStyle w:val="ab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D4B19">
        <w:rPr>
          <w:rFonts w:ascii="Times New Roman" w:hAnsi="Times New Roman" w:cs="Times New Roman"/>
          <w:color w:val="auto"/>
          <w:sz w:val="28"/>
          <w:szCs w:val="28"/>
        </w:rPr>
        <w:t xml:space="preserve">Мы порой говорим о свободе и демократии, о благе народа, процветании и культуре, но все это пустые слова, если в стране не создана мощная, способная решать эти вопросы экономика! </w:t>
      </w:r>
    </w:p>
    <w:p w:rsidR="005B6215" w:rsidRPr="004D4B19" w:rsidRDefault="005B6215" w:rsidP="004D4B19">
      <w:pPr>
        <w:pStyle w:val="ab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D4B19">
        <w:rPr>
          <w:rFonts w:ascii="Times New Roman" w:hAnsi="Times New Roman" w:cs="Times New Roman"/>
          <w:color w:val="auto"/>
          <w:sz w:val="28"/>
          <w:szCs w:val="28"/>
        </w:rPr>
        <w:t xml:space="preserve">Поэтому, особенно в первые годы, в Казахстане активно использовался институт иностранных советников. Тогда, в 1991 году, еще во времена СССР, у нас побывал легендарный Ли Куан Ю — бывший премьер-министр Сингапура. </w:t>
      </w:r>
    </w:p>
    <w:p w:rsidR="005B6215" w:rsidRPr="004D4B19" w:rsidRDefault="005B6215" w:rsidP="004D4B19">
      <w:pPr>
        <w:pStyle w:val="ab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D4B19">
        <w:rPr>
          <w:rFonts w:ascii="Times New Roman" w:hAnsi="Times New Roman" w:cs="Times New Roman"/>
          <w:color w:val="auto"/>
          <w:sz w:val="28"/>
          <w:szCs w:val="28"/>
        </w:rPr>
        <w:t xml:space="preserve">Разобравшись, что происходит, он тогда сказал буквально следующее: «Там, где политика идет впереди экономики, мне делать нечего. Процессы приобрели неуправляемый характер. СССР развалится». </w:t>
      </w:r>
    </w:p>
    <w:p w:rsidR="007240DB" w:rsidRPr="004D4B19" w:rsidRDefault="007240DB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Возникло явление получившее название «экономическая политика». В рамках новой стратегии государство расширило систему мер </w:t>
      </w:r>
      <w:r w:rsidR="005447FE" w:rsidRPr="004D4B19">
        <w:rPr>
          <w:sz w:val="28"/>
          <w:szCs w:val="28"/>
        </w:rPr>
        <w:t>инфраструктурного</w:t>
      </w:r>
      <w:r w:rsidRPr="004D4B19">
        <w:rPr>
          <w:sz w:val="28"/>
          <w:szCs w:val="28"/>
        </w:rPr>
        <w:t xml:space="preserve"> характера. Главное, что потребовало от него новое качественное состояние рыночного производственного механизма – это нахождение способов внешней его коррекции, что не в состоянии сделать изнутри сам рыночный механизм.</w:t>
      </w:r>
    </w:p>
    <w:p w:rsidR="007240DB" w:rsidRPr="004D4B19" w:rsidRDefault="007240DB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К системе коррекции относятся меры по поддержанию макроэкономического равновесия в условиях дальнейшего роста рыночной экономики.</w:t>
      </w:r>
    </w:p>
    <w:p w:rsidR="00B060BA" w:rsidRPr="004D4B19" w:rsidRDefault="007240DB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Первые шаги в области экономической политики были сделаны ещё в конце XIX века. Пример тому – Германия, </w:t>
      </w:r>
      <w:r w:rsidR="00B060BA" w:rsidRPr="004D4B19">
        <w:rPr>
          <w:sz w:val="28"/>
          <w:szCs w:val="28"/>
        </w:rPr>
        <w:t>опередившая в этом отношении многие страны. По указанию О.Бисмарка было принято социальное законодательство на основе которого возникла новая (ставшая затем «классической») сфера – социальное страхование: в 1883 году законом было введено страхование по болезни; в 1884 году – по несчастным случаям; в 1889 – по инвалидности для промышленных рабочих и их пенсионному обслуживанию.</w:t>
      </w:r>
    </w:p>
    <w:p w:rsidR="00341004" w:rsidRPr="004D4B19" w:rsidRDefault="00B060BA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Первые ростки экономической политики были связаны со стратегией «точечного воздействия». В её рамках как относительно самостоятельные направления практиковались: таможенная, аграрная, промышленная и социальная формы политики. В начале XX </w:t>
      </w:r>
      <w:r w:rsidR="00341004" w:rsidRPr="004D4B19">
        <w:rPr>
          <w:sz w:val="28"/>
          <w:szCs w:val="28"/>
        </w:rPr>
        <w:t>века пришел вариант комплексный. Экономическая политика приобрела более взаимосвязанный, общеэкономический характер.</w:t>
      </w:r>
    </w:p>
    <w:p w:rsidR="00341004" w:rsidRPr="004D4B19" w:rsidRDefault="00341004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Серьезной причиной формирования общеэкономической политики были две мировые войны с их комплексом политических, социальных и экономических проблем. Кроме того, наибольшее воздействие оказал мировой экономический кризис 30-х годов, который окончательно развил доверие к саморегулирующим силам рыночной экономики. Вмешательство государства  стало носить не только региональный, но и общеэкономический, а затем и межстрановый,  международный характер.</w:t>
      </w:r>
    </w:p>
    <w:p w:rsidR="00D37CBC" w:rsidRPr="004D4B19" w:rsidRDefault="00341004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Экономическая политика государства, по определению известного ученного ФРГ  Х.Гирша, представляет собой совокупность мер, направленных на то, чтобы упорядочить ход экономических процессов, оказать на них влияние или непосредственно предопределить их протекание. </w:t>
      </w:r>
    </w:p>
    <w:p w:rsidR="00D37CBC" w:rsidRPr="004D4B19" w:rsidRDefault="00D37CBC" w:rsidP="004D4B19">
      <w:pPr>
        <w:spacing w:line="360" w:lineRule="auto"/>
        <w:ind w:firstLine="709"/>
        <w:jc w:val="both"/>
        <w:rPr>
          <w:sz w:val="28"/>
          <w:szCs w:val="28"/>
        </w:rPr>
      </w:pPr>
    </w:p>
    <w:p w:rsidR="00D37CBC" w:rsidRPr="004D4B19" w:rsidRDefault="00D37CBC" w:rsidP="004D4B1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D4B19">
        <w:rPr>
          <w:b/>
          <w:sz w:val="28"/>
          <w:szCs w:val="28"/>
        </w:rPr>
        <w:t>1.2 Субъекты и объекты управления экономикой, отраслью.</w:t>
      </w:r>
    </w:p>
    <w:p w:rsidR="004D4B19" w:rsidRDefault="004D4B19" w:rsidP="004D4B19">
      <w:pPr>
        <w:spacing w:line="360" w:lineRule="auto"/>
        <w:ind w:firstLine="709"/>
        <w:jc w:val="both"/>
        <w:rPr>
          <w:sz w:val="28"/>
          <w:szCs w:val="28"/>
        </w:rPr>
      </w:pPr>
    </w:p>
    <w:p w:rsidR="00D37CBC" w:rsidRPr="004D4B19" w:rsidRDefault="00D37CBC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Субъектов экономической политики несколько. К ним относятся: государство, включаемые в его состав региональные, местные институциональные образования, а также негосударственные союзы, объединение, иначе говоря, общество в целом. В характере образа действий данных субъектов, в их функциональных задачах есть различие. Государство наделено экономической и политической властью, другие субъекты могут опираться только на свою экономическую силу, так как законодательной властью у них нет. </w:t>
      </w:r>
    </w:p>
    <w:p w:rsidR="00663972" w:rsidRPr="004D4B19" w:rsidRDefault="00D37CBC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Функция государства как ведущего субъекта экономической политики заключается в том, чтобы оно на основании своей власти могло связывать между собой интересы различных групп, побуждать их проявлять свою активность в сторону определенных единых целей</w:t>
      </w:r>
      <w:r w:rsidR="00414FDA" w:rsidRPr="004D4B19">
        <w:rPr>
          <w:sz w:val="28"/>
          <w:szCs w:val="28"/>
        </w:rPr>
        <w:t>. Государство является основным институтом экономической и политичес</w:t>
      </w:r>
      <w:r w:rsidR="00882A93" w:rsidRPr="004D4B19">
        <w:rPr>
          <w:sz w:val="28"/>
          <w:szCs w:val="28"/>
        </w:rPr>
        <w:t>кой системы, который организует</w:t>
      </w:r>
      <w:r w:rsidR="00414FDA" w:rsidRPr="004D4B19">
        <w:rPr>
          <w:sz w:val="28"/>
          <w:szCs w:val="28"/>
        </w:rPr>
        <w:t xml:space="preserve">, направляет и контролирует совместную деятельность людей и их отношения между собой. По отношению к другим субъектам оно обладает определенным статусом, который и позволяет ему занимать особое место среди хозяйственных агентов. Государство, обладая высшей и неограниченной властью на своей территории, выступает единственным субъектом рыночной </w:t>
      </w:r>
      <w:r w:rsidR="00B003A7" w:rsidRPr="004D4B19">
        <w:rPr>
          <w:sz w:val="28"/>
          <w:szCs w:val="28"/>
        </w:rPr>
        <w:t>экономики, требования которого обязательны для всех остальных агентов. Кроме того, это монопольное право на издание законов и правовых актов, обязательных для всего населения – это разработка норм, обеспечивающих стабильное функционирование рыночных структур. Ещё немаловажным фактом является монопольное право на взимание налогов и сборов с населения и предпринимательского сектора. Доход государства возникает как результат неэкономических действий – как перераспределение части дохода домохозяйств и фирм в  пользу государства. Государство является регулирующим субъектом. Роль государства в рыночной экономике, как проблема, порождена изменениями в экономике</w:t>
      </w:r>
      <w:r w:rsidR="00663972" w:rsidRPr="004D4B19">
        <w:rPr>
          <w:sz w:val="28"/>
          <w:szCs w:val="28"/>
        </w:rPr>
        <w:t>, требующими соответствующих модификаций масштабов и инструментов государственного регулирования и задача состоит в том, чтобы найти оптимальную меру и наиболее эффективные формы вмешательства в экономическую систему.</w:t>
      </w:r>
    </w:p>
    <w:p w:rsidR="00663972" w:rsidRPr="004D4B19" w:rsidRDefault="00663972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Наиболее активно действующими субъектами являются в настоящее время такие государственные институты, как Министерство финансов, другие экономические министерства, Национальный банк Казахстана.</w:t>
      </w:r>
    </w:p>
    <w:p w:rsidR="00663972" w:rsidRPr="004D4B19" w:rsidRDefault="00663972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К неэкономическим субъектам экономической политики относятся различные объединения, выражающие интересы определенных слоев и групп.</w:t>
      </w:r>
    </w:p>
    <w:p w:rsidR="00016617" w:rsidRPr="004D4B19" w:rsidRDefault="00663972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Помимо государственных институтов и экономических союзов, которые непосредственно участвуют в проведении экономической политики, необходимо назвать также группы и институты, которые могут оказывать косвенное влияние на принятие решений по экономической политике – это политические организации, партии, средства массовой информации, влияте</w:t>
      </w:r>
      <w:r w:rsidR="00016617" w:rsidRPr="004D4B19">
        <w:rPr>
          <w:sz w:val="28"/>
          <w:szCs w:val="28"/>
        </w:rPr>
        <w:t>льные личности в экономике, уче</w:t>
      </w:r>
      <w:r w:rsidRPr="004D4B19">
        <w:rPr>
          <w:sz w:val="28"/>
          <w:szCs w:val="28"/>
        </w:rPr>
        <w:t>ные и политики, экспертные советы и  даже общественное мнение.</w:t>
      </w:r>
      <w:r w:rsidR="00016617" w:rsidRPr="004D4B19">
        <w:rPr>
          <w:sz w:val="28"/>
          <w:szCs w:val="28"/>
        </w:rPr>
        <w:t xml:space="preserve">  Степень</w:t>
      </w:r>
      <w:r w:rsidRPr="004D4B19">
        <w:rPr>
          <w:sz w:val="28"/>
          <w:szCs w:val="28"/>
        </w:rPr>
        <w:t xml:space="preserve"> </w:t>
      </w:r>
      <w:r w:rsidR="00016617" w:rsidRPr="004D4B19">
        <w:rPr>
          <w:sz w:val="28"/>
          <w:szCs w:val="28"/>
        </w:rPr>
        <w:t>влияния этих субъектов на характер экономической политики зависит от типа политической системы, её структуры, стабильности, обстановки в стране. Данная группа институтов несет функцию косвенного воздействия.</w:t>
      </w:r>
    </w:p>
    <w:p w:rsidR="00341004" w:rsidRPr="004D4B19" w:rsidRDefault="00016617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Сложившийся опыт экономической политики в развитых странах показывает что понятие «экономическая политика»</w:t>
      </w:r>
      <w:r w:rsidR="00414FDA" w:rsidRPr="004D4B19">
        <w:rPr>
          <w:sz w:val="28"/>
          <w:szCs w:val="28"/>
        </w:rPr>
        <w:t xml:space="preserve"> </w:t>
      </w:r>
      <w:r w:rsidRPr="004D4B19">
        <w:rPr>
          <w:sz w:val="28"/>
          <w:szCs w:val="28"/>
        </w:rPr>
        <w:t xml:space="preserve">шире термина «государственное регулирование». Проводя экономическую политику, государство выступает инициатором, основным звеном. Успех действий по </w:t>
      </w:r>
      <w:r w:rsidR="005447FE" w:rsidRPr="004D4B19">
        <w:rPr>
          <w:sz w:val="28"/>
          <w:szCs w:val="28"/>
        </w:rPr>
        <w:t>макроэкономическому</w:t>
      </w:r>
      <w:r w:rsidRPr="004D4B19">
        <w:rPr>
          <w:sz w:val="28"/>
          <w:szCs w:val="28"/>
        </w:rPr>
        <w:t xml:space="preserve"> регулированию в возможности рационально сорганизовать внешние совместные действия всех участников проводимой политики,  государство выступает, как бы, дирижером большого оркестра.</w:t>
      </w:r>
    </w:p>
    <w:p w:rsidR="002F26DD" w:rsidRPr="004D4B19" w:rsidRDefault="004D4B19" w:rsidP="004D4B19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</w:p>
    <w:p w:rsidR="008C3937" w:rsidRPr="004D4B19" w:rsidRDefault="00B47367" w:rsidP="004D4B1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26" style="position:absolute;left:0;text-align:left;flip:y;z-index:251649024" from="-9pt,9pt" to="-9pt,27pt"/>
        </w:pict>
      </w:r>
      <w:r>
        <w:rPr>
          <w:noProof/>
        </w:rPr>
        <w:pict>
          <v:line id="_x0000_s1027" style="position:absolute;left:0;text-align:left;flip:y;z-index:251648000" from="450pt,9pt" to="450pt,27pt"/>
        </w:pict>
      </w:r>
      <w:r>
        <w:rPr>
          <w:noProof/>
        </w:rPr>
        <w:pict>
          <v:rect id="_x0000_s1028" style="position:absolute;left:0;text-align:left;margin-left:-9pt;margin-top:27pt;width:3in;height:108pt;z-index:251617280">
            <v:textbox style="mso-next-textbox:#_x0000_s1028">
              <w:txbxContent>
                <w:p w:rsidR="008C3937" w:rsidRPr="002A49C8" w:rsidRDefault="008C3937" w:rsidP="008C3937">
                  <w:pPr>
                    <w:rPr>
                      <w:b/>
                    </w:rPr>
                  </w:pPr>
                  <w:r>
                    <w:t xml:space="preserve">           </w:t>
                  </w:r>
                  <w:r w:rsidRPr="002A49C8">
                    <w:rPr>
                      <w:b/>
                    </w:rPr>
                    <w:t>ЭФФЕКТЫ СИСТЕМЫ</w:t>
                  </w:r>
                </w:p>
                <w:p w:rsidR="008C3937" w:rsidRDefault="008C3937" w:rsidP="008C3937">
                  <w:pPr>
                    <w:numPr>
                      <w:ilvl w:val="0"/>
                      <w:numId w:val="1"/>
                    </w:numPr>
                  </w:pPr>
                  <w:r>
                    <w:t xml:space="preserve">Максимум производства благ при минимуме затрат ресурсов </w:t>
                  </w:r>
                </w:p>
                <w:p w:rsidR="008C3937" w:rsidRDefault="008C3937" w:rsidP="008C3937">
                  <w:pPr>
                    <w:numPr>
                      <w:ilvl w:val="0"/>
                      <w:numId w:val="1"/>
                    </w:numPr>
                  </w:pPr>
                  <w:r>
                    <w:t xml:space="preserve">Максимальный выбор благ </w:t>
                  </w:r>
                </w:p>
                <w:p w:rsidR="008C3937" w:rsidRDefault="008C3937" w:rsidP="008C3937">
                  <w:pPr>
                    <w:numPr>
                      <w:ilvl w:val="0"/>
                      <w:numId w:val="1"/>
                    </w:numPr>
                  </w:pPr>
                  <w:r>
                    <w:t>Свобода в принятии экономических решений</w:t>
                  </w:r>
                </w:p>
                <w:p w:rsidR="008C3937" w:rsidRDefault="008C3937" w:rsidP="008C3937">
                  <w:pPr>
                    <w:numPr>
                      <w:ilvl w:val="0"/>
                      <w:numId w:val="1"/>
                    </w:numPr>
                  </w:pPr>
                  <w:r>
                    <w:t>Свобода развития личности</w:t>
                  </w:r>
                </w:p>
              </w:txbxContent>
            </v:textbox>
          </v:rect>
        </w:pict>
      </w:r>
      <w:r>
        <w:rPr>
          <w:noProof/>
        </w:rPr>
        <w:pict>
          <v:rect id="_x0000_s1029" style="position:absolute;left:0;text-align:left;margin-left:234pt;margin-top:27pt;width:3in;height:108pt;z-index:251618304">
            <v:textbox style="mso-next-textbox:#_x0000_s1029">
              <w:txbxContent>
                <w:p w:rsidR="008C3937" w:rsidRPr="002A49C8" w:rsidRDefault="008C3937" w:rsidP="008C3937">
                  <w:pPr>
                    <w:rPr>
                      <w:b/>
                    </w:rPr>
                  </w:pPr>
                  <w:r w:rsidRPr="002A49C8">
                    <w:rPr>
                      <w:b/>
                    </w:rPr>
                    <w:t xml:space="preserve">            «ПРОБЕЛЫ» СИСТЕМЫ</w:t>
                  </w:r>
                </w:p>
                <w:p w:rsidR="008C3937" w:rsidRDefault="008C3937" w:rsidP="008C3937">
                  <w:pPr>
                    <w:numPr>
                      <w:ilvl w:val="0"/>
                      <w:numId w:val="2"/>
                    </w:numPr>
                  </w:pPr>
                  <w:r>
                    <w:t>Сбои в рыночном равновесии</w:t>
                  </w:r>
                </w:p>
                <w:p w:rsidR="008C3937" w:rsidRDefault="008C3937" w:rsidP="008C3937">
                  <w:pPr>
                    <w:numPr>
                      <w:ilvl w:val="0"/>
                      <w:numId w:val="2"/>
                    </w:numPr>
                  </w:pPr>
                  <w:r>
                    <w:t>Социальная дифференциация</w:t>
                  </w:r>
                </w:p>
                <w:p w:rsidR="008C3937" w:rsidRDefault="008C3937" w:rsidP="008C3937">
                  <w:pPr>
                    <w:numPr>
                      <w:ilvl w:val="0"/>
                      <w:numId w:val="2"/>
                    </w:numPr>
                  </w:pPr>
                  <w:r>
                    <w:t>Неполная занятость</w:t>
                  </w:r>
                </w:p>
                <w:p w:rsidR="008C3937" w:rsidRDefault="008C3937" w:rsidP="008C3937">
                  <w:pPr>
                    <w:numPr>
                      <w:ilvl w:val="0"/>
                      <w:numId w:val="2"/>
                    </w:numPr>
                  </w:pPr>
                  <w:r>
                    <w:t>Криминальность как издержки свободы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0" style="position:absolute;left:0;text-align:left;margin-left:-9pt;margin-top:-18pt;width:459pt;height:27pt;z-index:251616256">
            <v:textbox style="mso-next-textbox:#_x0000_s1030">
              <w:txbxContent>
                <w:p w:rsidR="008C3937" w:rsidRPr="002A49C8" w:rsidRDefault="008C3937" w:rsidP="008C3937">
                  <w:pPr>
                    <w:rPr>
                      <w:b/>
                    </w:rPr>
                  </w:pPr>
                  <w:r>
                    <w:rPr>
                      <w:lang w:val="en-US"/>
                    </w:rPr>
                    <w:t xml:space="preserve">                            </w:t>
                  </w:r>
                  <w:r>
                    <w:t xml:space="preserve">                           </w:t>
                  </w:r>
                  <w:r>
                    <w:rPr>
                      <w:lang w:val="en-US"/>
                    </w:rPr>
                    <w:t xml:space="preserve"> </w:t>
                  </w:r>
                  <w:r w:rsidRPr="002A49C8">
                    <w:rPr>
                      <w:b/>
                    </w:rPr>
                    <w:t>РЫНОЧНАЯ СИСТЕМА</w:t>
                  </w:r>
                </w:p>
              </w:txbxContent>
            </v:textbox>
          </v:rect>
        </w:pict>
      </w:r>
    </w:p>
    <w:p w:rsidR="008C3937" w:rsidRPr="004D4B19" w:rsidRDefault="008C3937" w:rsidP="004D4B19">
      <w:pPr>
        <w:spacing w:line="360" w:lineRule="auto"/>
        <w:ind w:firstLine="709"/>
        <w:jc w:val="both"/>
        <w:rPr>
          <w:sz w:val="28"/>
        </w:rPr>
      </w:pPr>
    </w:p>
    <w:p w:rsidR="008C3937" w:rsidRPr="004D4B19" w:rsidRDefault="008C3937" w:rsidP="004D4B19">
      <w:pPr>
        <w:spacing w:line="360" w:lineRule="auto"/>
        <w:ind w:firstLine="709"/>
        <w:jc w:val="both"/>
        <w:rPr>
          <w:sz w:val="28"/>
        </w:rPr>
      </w:pPr>
    </w:p>
    <w:p w:rsidR="008C3937" w:rsidRPr="004D4B19" w:rsidRDefault="00B47367" w:rsidP="004D4B1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31" style="position:absolute;left:0;text-align:left;z-index:251619328" from="207pt,12.6pt" to="234pt,12.6pt">
            <v:stroke endarrow="block"/>
          </v:line>
        </w:pict>
      </w:r>
    </w:p>
    <w:p w:rsidR="008C3937" w:rsidRPr="004D4B19" w:rsidRDefault="008C3937" w:rsidP="004D4B19">
      <w:pPr>
        <w:spacing w:line="360" w:lineRule="auto"/>
        <w:ind w:firstLine="709"/>
        <w:jc w:val="both"/>
        <w:rPr>
          <w:sz w:val="28"/>
        </w:rPr>
      </w:pPr>
    </w:p>
    <w:p w:rsidR="008C3937" w:rsidRPr="004D4B19" w:rsidRDefault="00B47367" w:rsidP="004D4B1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32" style="position:absolute;left:0;text-align:left;flip:x;z-index:251644928" from="333pt,14.25pt" to="441pt,131.25pt"/>
        </w:pict>
      </w:r>
      <w:r>
        <w:rPr>
          <w:noProof/>
        </w:rPr>
        <w:pict>
          <v:line id="_x0000_s1033" style="position:absolute;left:0;text-align:left;z-index:251643904" from="234pt,14.25pt" to="324pt,131.25pt"/>
        </w:pict>
      </w:r>
      <w:r>
        <w:rPr>
          <w:noProof/>
        </w:rPr>
        <w:pict>
          <v:line id="_x0000_s1034" style="position:absolute;left:0;text-align:left;flip:y;z-index:251640832" from="9pt,12.15pt" to="90pt,129.15pt"/>
        </w:pict>
      </w:r>
      <w:r>
        <w:rPr>
          <w:noProof/>
        </w:rPr>
        <w:pict>
          <v:line id="_x0000_s1035" style="position:absolute;left:0;text-align:left;flip:x y;z-index:251641856" from="90pt,12pt" to="189pt,129pt"/>
        </w:pict>
      </w:r>
      <w:r>
        <w:rPr>
          <w:noProof/>
        </w:rPr>
        <w:pict>
          <v:line id="_x0000_s1036" style="position:absolute;left:0;text-align:left;flip:x;z-index:251620352" from="207pt,12pt" to="234pt,12pt">
            <v:stroke endarrow="block"/>
          </v:line>
        </w:pict>
      </w:r>
    </w:p>
    <w:p w:rsidR="008C3937" w:rsidRPr="004D4B19" w:rsidRDefault="00B47367" w:rsidP="004D4B19">
      <w:pPr>
        <w:spacing w:line="360" w:lineRule="auto"/>
        <w:ind w:firstLine="709"/>
        <w:jc w:val="both"/>
        <w:rPr>
          <w:sz w:val="28"/>
        </w:rPr>
      </w:pPr>
      <w:r>
        <w:rPr>
          <w:noProof/>
        </w:rPr>
        <w:pict>
          <v:line id="_x0000_s1037" style="position:absolute;left:0;text-align:left;z-index:251646976" from="207pt,10.8pt" to="234pt,10.8pt"/>
        </w:pict>
      </w:r>
      <w:r>
        <w:rPr>
          <w:noProof/>
        </w:rPr>
        <w:pict>
          <v:rect id="_x0000_s1038" style="position:absolute;left:0;text-align:left;margin-left:45pt;margin-top:69pt;width:99pt;height:36pt;z-index:251642880">
            <v:textbox style="mso-next-textbox:#_x0000_s1038">
              <w:txbxContent>
                <w:p w:rsidR="008C3937" w:rsidRPr="00875781" w:rsidRDefault="008C3937" w:rsidP="008C3937">
                  <w:pPr>
                    <w:rPr>
                      <w:b/>
                      <w:sz w:val="20"/>
                      <w:szCs w:val="20"/>
                    </w:rPr>
                  </w:pPr>
                  <w:r w:rsidRPr="00875781">
                    <w:rPr>
                      <w:b/>
                      <w:sz w:val="20"/>
                      <w:szCs w:val="20"/>
                    </w:rPr>
                    <w:t>ПОДДЕРЖКА</w:t>
                  </w:r>
                </w:p>
                <w:p w:rsidR="008C3937" w:rsidRPr="00875781" w:rsidRDefault="008C3937" w:rsidP="008C3937">
                  <w:pPr>
                    <w:rPr>
                      <w:b/>
                      <w:sz w:val="20"/>
                      <w:szCs w:val="20"/>
                    </w:rPr>
                  </w:pPr>
                  <w:r w:rsidRPr="00875781">
                    <w:rPr>
                      <w:b/>
                      <w:sz w:val="20"/>
                      <w:szCs w:val="20"/>
                    </w:rPr>
                    <w:t>И ВЛИЯНИЕ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39" style="position:absolute;left:0;text-align:left;margin-left:4in;margin-top:6pt;width:99pt;height:36pt;z-index:251645952">
            <v:textbox style="mso-next-textbox:#_x0000_s1039">
              <w:txbxContent>
                <w:p w:rsidR="008C3937" w:rsidRPr="00875781" w:rsidRDefault="008C3937" w:rsidP="008C3937">
                  <w:pPr>
                    <w:rPr>
                      <w:b/>
                      <w:sz w:val="20"/>
                      <w:szCs w:val="20"/>
                    </w:rPr>
                  </w:pPr>
                  <w:r w:rsidRPr="00875781">
                    <w:rPr>
                      <w:b/>
                      <w:sz w:val="20"/>
                      <w:szCs w:val="20"/>
                    </w:rPr>
                    <w:t>ПОТРЕБНОСТЬ   И ВЛИЯНИЕ</w:t>
                  </w:r>
                </w:p>
              </w:txbxContent>
            </v:textbox>
          </v:rect>
        </w:pict>
      </w:r>
      <w:r>
        <w:rPr>
          <w:noProof/>
        </w:rPr>
        <w:pict>
          <v:rect id="_x0000_s1040" style="position:absolute;left:0;text-align:left;margin-left:-9pt;margin-top:114pt;width:459pt;height:7in;z-index:251621376"/>
        </w:pict>
      </w:r>
      <w:r>
        <w:rPr>
          <w:noProof/>
        </w:rPr>
        <w:pict>
          <v:line id="_x0000_s1041" style="position:absolute;left:0;text-align:left;z-index:251639808" from="3in,159pt" to="3in,177pt">
            <v:stroke endarrow="block"/>
          </v:line>
        </w:pict>
      </w:r>
      <w:r>
        <w:rPr>
          <w:noProof/>
        </w:rPr>
        <w:pict>
          <v:rect id="_x0000_s1042" style="position:absolute;left:0;text-align:left;margin-left:9pt;margin-top:132pt;width:423pt;height:27pt;z-index:251622400">
            <v:textbox style="mso-next-textbox:#_x0000_s1042">
              <w:txbxContent>
                <w:p w:rsidR="008C3937" w:rsidRPr="002A49C8" w:rsidRDefault="008C3937" w:rsidP="008C3937">
                  <w:pPr>
                    <w:rPr>
                      <w:b/>
                    </w:rPr>
                  </w:pPr>
                  <w:r w:rsidRPr="002A49C8">
                    <w:rPr>
                      <w:b/>
                    </w:rPr>
                    <w:t xml:space="preserve">                                                  ГОСУДАРСТВО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3" style="position:absolute;left:0;text-align:left;z-index:251638784" from="3in,231pt" to="3in,249pt">
            <v:stroke endarrow="block"/>
          </v:line>
        </w:pict>
      </w:r>
      <w:r>
        <w:rPr>
          <w:noProof/>
        </w:rPr>
        <w:pict>
          <v:rect id="_x0000_s1044" style="position:absolute;left:0;text-align:left;margin-left:9pt;margin-top:177pt;width:423pt;height:54pt;z-index:251623424">
            <v:textbox style="mso-next-textbox:#_x0000_s1044">
              <w:txbxContent>
                <w:p w:rsidR="008C3937" w:rsidRPr="002A49C8" w:rsidRDefault="008C3937" w:rsidP="008C3937">
                  <w:pPr>
                    <w:rPr>
                      <w:b/>
                    </w:rPr>
                  </w:pPr>
                  <w:r>
                    <w:t xml:space="preserve">                                </w:t>
                  </w:r>
                  <w:r w:rsidRPr="002A49C8">
                    <w:rPr>
                      <w:b/>
                    </w:rPr>
                    <w:t>Общественно-политические цели</w:t>
                  </w:r>
                </w:p>
                <w:p w:rsidR="008C3937" w:rsidRDefault="008C3937" w:rsidP="008C3937">
                  <w:r>
                    <w:t xml:space="preserve">    Гарантии прав личности                                         Правовая система</w:t>
                  </w:r>
                </w:p>
                <w:p w:rsidR="008C3937" w:rsidRDefault="008C3937" w:rsidP="008C3937">
                  <w:r>
                    <w:t xml:space="preserve">                          Система внутренней и внешней безопасности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5" style="position:absolute;left:0;text-align:left;z-index:251637760" from="3in,276pt" to="369pt,312pt">
            <v:stroke endarrow="block"/>
          </v:line>
        </w:pict>
      </w:r>
      <w:r>
        <w:rPr>
          <w:noProof/>
        </w:rPr>
        <w:pict>
          <v:line id="_x0000_s1046" style="position:absolute;left:0;text-align:left;flip:x;z-index:251636736" from="1in,276pt" to="3in,312pt">
            <v:stroke endarrow="block"/>
          </v:line>
        </w:pict>
      </w:r>
      <w:r>
        <w:rPr>
          <w:noProof/>
        </w:rPr>
        <w:pict>
          <v:rect id="_x0000_s1047" style="position:absolute;left:0;text-align:left;margin-left:9pt;margin-top:249pt;width:423pt;height:27pt;z-index:251624448">
            <v:textbox style="mso-next-textbox:#_x0000_s1047">
              <w:txbxContent>
                <w:p w:rsidR="008C3937" w:rsidRPr="002A49C8" w:rsidRDefault="008C3937" w:rsidP="008C3937">
                  <w:pPr>
                    <w:rPr>
                      <w:b/>
                    </w:rPr>
                  </w:pPr>
                  <w:r w:rsidRPr="002A49C8">
                    <w:rPr>
                      <w:b/>
                    </w:rPr>
                    <w:t xml:space="preserve">                                              Экономическая политика</w:t>
                  </w:r>
                </w:p>
              </w:txbxContent>
            </v:textbox>
          </v:rect>
        </w:pict>
      </w:r>
      <w:r>
        <w:rPr>
          <w:noProof/>
        </w:rPr>
        <w:pict>
          <v:line id="_x0000_s1048" style="position:absolute;left:0;text-align:left;z-index:251630592" from="3in,276pt" to="3in,312pt">
            <v:stroke endarrow="block"/>
          </v:line>
        </w:pict>
      </w:r>
      <w:r>
        <w:rPr>
          <w:noProof/>
        </w:rPr>
        <w:pict>
          <v:line id="_x0000_s1049" style="position:absolute;left:0;text-align:left;flip:x;z-index:251635712" from="126pt,546pt" to="153pt,546pt">
            <v:stroke endarrow="block"/>
          </v:line>
        </w:pict>
      </w:r>
      <w:r>
        <w:rPr>
          <w:noProof/>
        </w:rPr>
        <w:pict>
          <v:line id="_x0000_s1050" style="position:absolute;left:0;text-align:left;z-index:251634688" from="126pt,366pt" to="153pt,366pt">
            <v:stroke endarrow="block"/>
          </v:line>
        </w:pict>
      </w:r>
      <w:r>
        <w:rPr>
          <w:noProof/>
        </w:rPr>
        <w:pict>
          <v:line id="_x0000_s1051" style="position:absolute;left:0;text-align:left;flip:x;z-index:251633664" from="279pt,375pt" to="315pt,375pt">
            <v:stroke endarrow="block"/>
          </v:line>
        </w:pict>
      </w:r>
      <w:r>
        <w:rPr>
          <w:noProof/>
        </w:rPr>
        <w:pict>
          <v:rect id="_x0000_s1052" style="position:absolute;left:0;text-align:left;margin-left:315pt;margin-top:312pt;width:117pt;height:4in;z-index:251629568">
            <v:textbox style="mso-next-textbox:#_x0000_s1052">
              <w:txbxContent>
                <w:p w:rsidR="008C3937" w:rsidRPr="00AA3563" w:rsidRDefault="008C3937" w:rsidP="008C3937">
                  <w:pPr>
                    <w:rPr>
                      <w:b/>
                    </w:rPr>
                  </w:pPr>
                  <w:r w:rsidRPr="00AA3563">
                    <w:rPr>
                      <w:b/>
                    </w:rPr>
                    <w:t>ИНСТРУМЕНТЫ</w:t>
                  </w:r>
                </w:p>
                <w:p w:rsidR="008C3937" w:rsidRPr="00AA3563" w:rsidRDefault="008C3937" w:rsidP="008C3937">
                  <w:pPr>
                    <w:numPr>
                      <w:ilvl w:val="0"/>
                      <w:numId w:val="7"/>
                    </w:numPr>
                    <w:rPr>
                      <w:sz w:val="20"/>
                      <w:szCs w:val="20"/>
                    </w:rPr>
                  </w:pPr>
                  <w:r w:rsidRPr="00AA3563">
                    <w:rPr>
                      <w:sz w:val="20"/>
                      <w:szCs w:val="20"/>
                    </w:rPr>
                    <w:t>Бюджетно-финансовый механизм</w:t>
                  </w:r>
                </w:p>
                <w:p w:rsidR="008C3937" w:rsidRPr="00AA3563" w:rsidRDefault="008C3937" w:rsidP="008C3937">
                  <w:pPr>
                    <w:rPr>
                      <w:sz w:val="20"/>
                      <w:szCs w:val="20"/>
                    </w:rPr>
                  </w:pPr>
                </w:p>
                <w:p w:rsidR="008C3937" w:rsidRPr="00AA3563" w:rsidRDefault="008C3937" w:rsidP="008C3937">
                  <w:pPr>
                    <w:rPr>
                      <w:sz w:val="20"/>
                      <w:szCs w:val="20"/>
                    </w:rPr>
                  </w:pPr>
                </w:p>
                <w:p w:rsidR="008C3937" w:rsidRDefault="008C3937" w:rsidP="008C3937">
                  <w:pPr>
                    <w:rPr>
                      <w:sz w:val="20"/>
                      <w:szCs w:val="20"/>
                    </w:rPr>
                  </w:pPr>
                </w:p>
                <w:p w:rsidR="008C3937" w:rsidRDefault="008C3937" w:rsidP="008C3937">
                  <w:pPr>
                    <w:rPr>
                      <w:sz w:val="20"/>
                      <w:szCs w:val="20"/>
                    </w:rPr>
                  </w:pPr>
                </w:p>
                <w:p w:rsidR="008C3937" w:rsidRDefault="008C3937" w:rsidP="008C3937">
                  <w:pPr>
                    <w:rPr>
                      <w:sz w:val="20"/>
                      <w:szCs w:val="20"/>
                    </w:rPr>
                  </w:pPr>
                </w:p>
                <w:p w:rsidR="008C3937" w:rsidRDefault="008C3937" w:rsidP="008C3937">
                  <w:pPr>
                    <w:rPr>
                      <w:sz w:val="20"/>
                      <w:szCs w:val="20"/>
                    </w:rPr>
                  </w:pPr>
                </w:p>
                <w:p w:rsidR="008C3937" w:rsidRDefault="008C3937" w:rsidP="008C3937">
                  <w:pPr>
                    <w:rPr>
                      <w:sz w:val="20"/>
                      <w:szCs w:val="20"/>
                    </w:rPr>
                  </w:pPr>
                </w:p>
                <w:p w:rsidR="008C3937" w:rsidRPr="00AA3563" w:rsidRDefault="008C3937" w:rsidP="008C3937">
                  <w:pPr>
                    <w:rPr>
                      <w:sz w:val="20"/>
                      <w:szCs w:val="20"/>
                    </w:rPr>
                  </w:pPr>
                </w:p>
                <w:p w:rsidR="008C3937" w:rsidRPr="00AA3563" w:rsidRDefault="008C3937" w:rsidP="008C3937">
                  <w:pPr>
                    <w:rPr>
                      <w:sz w:val="20"/>
                      <w:szCs w:val="20"/>
                    </w:rPr>
                  </w:pPr>
                </w:p>
                <w:p w:rsidR="008C3937" w:rsidRPr="00AA3563" w:rsidRDefault="008C3937" w:rsidP="008C3937">
                  <w:pPr>
                    <w:numPr>
                      <w:ilvl w:val="0"/>
                      <w:numId w:val="7"/>
                    </w:numPr>
                    <w:rPr>
                      <w:sz w:val="20"/>
                      <w:szCs w:val="20"/>
                    </w:rPr>
                  </w:pPr>
                  <w:r w:rsidRPr="00AA3563">
                    <w:rPr>
                      <w:sz w:val="20"/>
                      <w:szCs w:val="20"/>
                    </w:rPr>
                    <w:t>Денежно-кредитный механизм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3" style="position:absolute;left:0;text-align:left;margin-left:153pt;margin-top:465pt;width:126pt;height:135pt;z-index:251628544">
            <v:textbox style="mso-next-textbox:#_x0000_s1053">
              <w:txbxContent>
                <w:p w:rsidR="008C3937" w:rsidRPr="00AA3563" w:rsidRDefault="008C3937" w:rsidP="008C3937">
                  <w:pPr>
                    <w:rPr>
                      <w:b/>
                    </w:rPr>
                  </w:pPr>
                  <w:r w:rsidRPr="00AA3563">
                    <w:rPr>
                      <w:b/>
                    </w:rPr>
                    <w:t xml:space="preserve">     «ПРОБЕЛЫ»</w:t>
                  </w:r>
                </w:p>
                <w:p w:rsidR="008C3937" w:rsidRDefault="008C3937" w:rsidP="008C3937">
                  <w:pPr>
                    <w:numPr>
                      <w:ilvl w:val="0"/>
                      <w:numId w:val="6"/>
                    </w:numPr>
                  </w:pPr>
                  <w:r w:rsidRPr="00AA3563">
                    <w:rPr>
                      <w:sz w:val="20"/>
                      <w:szCs w:val="20"/>
                    </w:rPr>
                    <w:t>Невозможность одновременного решения противореч</w:t>
                  </w:r>
                  <w:r>
                    <w:rPr>
                      <w:sz w:val="20"/>
                      <w:szCs w:val="20"/>
                    </w:rPr>
                    <w:t>ивых целей. Запаздывание решений</w:t>
                  </w:r>
                  <w:r w:rsidRPr="00AA3563">
                    <w:rPr>
                      <w:sz w:val="20"/>
                      <w:szCs w:val="20"/>
                    </w:rPr>
                    <w:t xml:space="preserve"> из-за</w:t>
                  </w:r>
                  <w:r>
                    <w:t xml:space="preserve"> </w:t>
                  </w:r>
                  <w:r w:rsidRPr="00AA3563">
                    <w:rPr>
                      <w:sz w:val="20"/>
                      <w:szCs w:val="20"/>
                    </w:rPr>
                    <w:t>бюджетных ограничений</w:t>
                  </w:r>
                </w:p>
              </w:txbxContent>
            </v:textbox>
          </v:rect>
        </w:pict>
      </w:r>
      <w:r>
        <w:rPr>
          <w:noProof/>
        </w:rPr>
        <w:pict>
          <v:rect id="_x0000_s1054" style="position:absolute;left:0;text-align:left;margin-left:9pt;margin-top:465pt;width:117pt;height:135pt;z-index:251626496">
            <v:textbox style="mso-next-textbox:#_x0000_s1054">
              <w:txbxContent>
                <w:p w:rsidR="008C3937" w:rsidRPr="00AA3563" w:rsidRDefault="008C3937" w:rsidP="008C3937">
                  <w:pPr>
                    <w:rPr>
                      <w:b/>
                    </w:rPr>
                  </w:pPr>
                  <w:r w:rsidRPr="00AA3563">
                    <w:rPr>
                      <w:b/>
                    </w:rPr>
                    <w:t xml:space="preserve">         РЕШЕНИЯ</w:t>
                  </w:r>
                </w:p>
                <w:p w:rsidR="008C3937" w:rsidRPr="00AA3563" w:rsidRDefault="008C3937" w:rsidP="008C3937">
                  <w:pPr>
                    <w:numPr>
                      <w:ilvl w:val="0"/>
                      <w:numId w:val="5"/>
                    </w:numPr>
                    <w:rPr>
                      <w:sz w:val="20"/>
                      <w:szCs w:val="20"/>
                    </w:rPr>
                  </w:pPr>
                  <w:r w:rsidRPr="00AA3563">
                    <w:rPr>
                      <w:sz w:val="20"/>
                      <w:szCs w:val="20"/>
                    </w:rPr>
                    <w:t>Оперативный анализ интересов</w:t>
                  </w:r>
                </w:p>
                <w:p w:rsidR="008C3937" w:rsidRDefault="008C3937" w:rsidP="008C3937">
                  <w:pPr>
                    <w:numPr>
                      <w:ilvl w:val="0"/>
                      <w:numId w:val="5"/>
                    </w:numPr>
                    <w:rPr>
                      <w:sz w:val="20"/>
                      <w:szCs w:val="20"/>
                    </w:rPr>
                  </w:pPr>
                  <w:r w:rsidRPr="00AA3563">
                    <w:rPr>
                      <w:sz w:val="20"/>
                      <w:szCs w:val="20"/>
                    </w:rPr>
                    <w:t>Разработка системы общественных компромиссов</w:t>
                  </w:r>
                </w:p>
                <w:p w:rsidR="008C3937" w:rsidRPr="00AA3563" w:rsidRDefault="008C3937" w:rsidP="008C3937">
                  <w:pPr>
                    <w:numPr>
                      <w:ilvl w:val="0"/>
                      <w:numId w:val="5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Гибкое маневрирование методами</w:t>
                  </w:r>
                </w:p>
              </w:txbxContent>
            </v:textbox>
          </v:rect>
        </w:pict>
      </w:r>
      <w:r>
        <w:rPr>
          <w:noProof/>
        </w:rPr>
        <w:pict>
          <v:line id="_x0000_s1055" style="position:absolute;left:0;text-align:left;z-index:251632640" from="3in,438pt" to="3in,465pt">
            <v:stroke endarrow="block"/>
          </v:line>
        </w:pict>
      </w:r>
      <w:r>
        <w:rPr>
          <w:noProof/>
        </w:rPr>
        <w:pict>
          <v:line id="_x0000_s1056" style="position:absolute;left:0;text-align:left;flip:y;z-index:251631616" from="63pt,438pt" to="63pt,465pt">
            <v:stroke endarrow="block"/>
          </v:line>
        </w:pict>
      </w:r>
      <w:r>
        <w:rPr>
          <w:noProof/>
        </w:rPr>
        <w:pict>
          <v:rect id="_x0000_s1057" style="position:absolute;left:0;text-align:left;margin-left:153pt;margin-top:312pt;width:126pt;height:126pt;z-index:251627520">
            <v:textbox style="mso-next-textbox:#_x0000_s1057">
              <w:txbxContent>
                <w:p w:rsidR="008C3937" w:rsidRPr="002A49C8" w:rsidRDefault="008C3937" w:rsidP="008C3937">
                  <w:pPr>
                    <w:rPr>
                      <w:b/>
                    </w:rPr>
                  </w:pPr>
                  <w:r>
                    <w:t xml:space="preserve">              </w:t>
                  </w:r>
                  <w:r w:rsidRPr="002A49C8">
                    <w:rPr>
                      <w:b/>
                    </w:rPr>
                    <w:t>ЦЕЛИ</w:t>
                  </w:r>
                </w:p>
                <w:p w:rsidR="008C3937" w:rsidRPr="002A49C8" w:rsidRDefault="008C3937" w:rsidP="008C3937">
                  <w:pPr>
                    <w:numPr>
                      <w:ilvl w:val="0"/>
                      <w:numId w:val="4"/>
                    </w:numPr>
                    <w:rPr>
                      <w:sz w:val="20"/>
                      <w:szCs w:val="20"/>
                    </w:rPr>
                  </w:pPr>
                  <w:r w:rsidRPr="002A49C8">
                    <w:rPr>
                      <w:sz w:val="20"/>
                      <w:szCs w:val="20"/>
                    </w:rPr>
                    <w:t>Экономический рост</w:t>
                  </w:r>
                </w:p>
                <w:p w:rsidR="008C3937" w:rsidRPr="002A49C8" w:rsidRDefault="008C3937" w:rsidP="008C3937">
                  <w:pPr>
                    <w:numPr>
                      <w:ilvl w:val="0"/>
                      <w:numId w:val="4"/>
                    </w:numPr>
                    <w:rPr>
                      <w:sz w:val="20"/>
                      <w:szCs w:val="20"/>
                    </w:rPr>
                  </w:pPr>
                  <w:r w:rsidRPr="002A49C8">
                    <w:rPr>
                      <w:sz w:val="20"/>
                      <w:szCs w:val="20"/>
                    </w:rPr>
                    <w:t>Полная занятость</w:t>
                  </w:r>
                </w:p>
                <w:p w:rsidR="008C3937" w:rsidRPr="002A49C8" w:rsidRDefault="008C3937" w:rsidP="008C3937">
                  <w:pPr>
                    <w:numPr>
                      <w:ilvl w:val="0"/>
                      <w:numId w:val="4"/>
                    </w:numPr>
                    <w:rPr>
                      <w:sz w:val="20"/>
                      <w:szCs w:val="20"/>
                    </w:rPr>
                  </w:pPr>
                  <w:r w:rsidRPr="002A49C8">
                    <w:rPr>
                      <w:sz w:val="20"/>
                      <w:szCs w:val="20"/>
                    </w:rPr>
                    <w:t>Стабильность уровня цен, устойчивость валюты</w:t>
                  </w:r>
                </w:p>
                <w:p w:rsidR="008C3937" w:rsidRDefault="008C3937" w:rsidP="008C3937">
                  <w:pPr>
                    <w:numPr>
                      <w:ilvl w:val="0"/>
                      <w:numId w:val="4"/>
                    </w:numPr>
                  </w:pPr>
                  <w:r>
                    <w:rPr>
                      <w:sz w:val="20"/>
                      <w:szCs w:val="20"/>
                    </w:rPr>
                    <w:t>Внешнеэкономическая равновесие</w:t>
                  </w:r>
                </w:p>
                <w:p w:rsidR="008C3937" w:rsidRDefault="008C3937" w:rsidP="008C3937"/>
              </w:txbxContent>
            </v:textbox>
          </v:rect>
        </w:pict>
      </w:r>
      <w:r>
        <w:rPr>
          <w:noProof/>
        </w:rPr>
        <w:pict>
          <v:rect id="_x0000_s1058" style="position:absolute;left:0;text-align:left;margin-left:9pt;margin-top:312pt;width:117pt;height:126pt;z-index:251625472">
            <v:textbox style="mso-next-textbox:#_x0000_s1058">
              <w:txbxContent>
                <w:p w:rsidR="008C3937" w:rsidRPr="002A49C8" w:rsidRDefault="008C3937" w:rsidP="008C3937">
                  <w:pPr>
                    <w:rPr>
                      <w:b/>
                    </w:rPr>
                  </w:pPr>
                  <w:r>
                    <w:t xml:space="preserve">        </w:t>
                  </w:r>
                  <w:r w:rsidRPr="002A49C8">
                    <w:rPr>
                      <w:b/>
                    </w:rPr>
                    <w:t>СУБЪЕКТЫ</w:t>
                  </w:r>
                </w:p>
                <w:p w:rsidR="008C3937" w:rsidRPr="002A49C8" w:rsidRDefault="008C3937" w:rsidP="008C3937">
                  <w:pPr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 w:rsidRPr="002A49C8">
                    <w:rPr>
                      <w:sz w:val="20"/>
                      <w:szCs w:val="20"/>
                    </w:rPr>
                    <w:t xml:space="preserve">Государство и его институты </w:t>
                  </w:r>
                </w:p>
                <w:p w:rsidR="008C3937" w:rsidRPr="002A49C8" w:rsidRDefault="008C3937" w:rsidP="008C3937">
                  <w:pPr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 w:rsidRPr="002A49C8">
                    <w:rPr>
                      <w:sz w:val="20"/>
                      <w:szCs w:val="20"/>
                    </w:rPr>
                    <w:t>Профсоюзы</w:t>
                  </w:r>
                </w:p>
                <w:p w:rsidR="008C3937" w:rsidRPr="002A49C8" w:rsidRDefault="008C3937" w:rsidP="008C3937">
                  <w:pPr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 w:rsidRPr="002A49C8">
                    <w:rPr>
                      <w:sz w:val="20"/>
                      <w:szCs w:val="20"/>
                    </w:rPr>
                    <w:t>Союзы пред</w:t>
                  </w:r>
                  <w:r>
                    <w:rPr>
                      <w:sz w:val="20"/>
                      <w:szCs w:val="20"/>
                    </w:rPr>
                    <w:t>п</w:t>
                  </w:r>
                  <w:r w:rsidRPr="002A49C8">
                    <w:rPr>
                      <w:sz w:val="20"/>
                      <w:szCs w:val="20"/>
                    </w:rPr>
                    <w:t>ринимателей</w:t>
                  </w:r>
                </w:p>
                <w:p w:rsidR="008C3937" w:rsidRPr="002A49C8" w:rsidRDefault="008C3937" w:rsidP="008C3937">
                  <w:pPr>
                    <w:numPr>
                      <w:ilvl w:val="0"/>
                      <w:numId w:val="3"/>
                    </w:num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Картели</w:t>
                  </w:r>
                  <w:r w:rsidRPr="002A49C8">
                    <w:rPr>
                      <w:sz w:val="20"/>
                      <w:szCs w:val="20"/>
                    </w:rPr>
                    <w:t>, кооперативы</w:t>
                  </w:r>
                </w:p>
              </w:txbxContent>
            </v:textbox>
          </v:rect>
        </w:pict>
      </w:r>
    </w:p>
    <w:p w:rsidR="008C3937" w:rsidRPr="004D4B19" w:rsidRDefault="008C3937" w:rsidP="004D4B19">
      <w:pPr>
        <w:spacing w:line="360" w:lineRule="auto"/>
        <w:ind w:firstLine="709"/>
        <w:jc w:val="both"/>
        <w:rPr>
          <w:sz w:val="28"/>
        </w:rPr>
      </w:pPr>
    </w:p>
    <w:p w:rsidR="008C3937" w:rsidRPr="004D4B19" w:rsidRDefault="008C3937" w:rsidP="004D4B19">
      <w:pPr>
        <w:spacing w:line="360" w:lineRule="auto"/>
        <w:ind w:firstLine="709"/>
        <w:jc w:val="both"/>
        <w:rPr>
          <w:sz w:val="28"/>
        </w:rPr>
      </w:pPr>
    </w:p>
    <w:p w:rsidR="008C3937" w:rsidRPr="004D4B19" w:rsidRDefault="008C3937" w:rsidP="004D4B19">
      <w:pPr>
        <w:spacing w:line="360" w:lineRule="auto"/>
        <w:ind w:firstLine="709"/>
        <w:jc w:val="both"/>
        <w:rPr>
          <w:sz w:val="28"/>
        </w:rPr>
      </w:pPr>
    </w:p>
    <w:p w:rsidR="008C3937" w:rsidRPr="004D4B19" w:rsidRDefault="008C3937" w:rsidP="004D4B19">
      <w:pPr>
        <w:spacing w:line="360" w:lineRule="auto"/>
        <w:ind w:firstLine="709"/>
        <w:jc w:val="both"/>
        <w:rPr>
          <w:sz w:val="28"/>
        </w:rPr>
      </w:pPr>
    </w:p>
    <w:p w:rsidR="008C3937" w:rsidRPr="004D4B19" w:rsidRDefault="008C3937" w:rsidP="004D4B19">
      <w:pPr>
        <w:tabs>
          <w:tab w:val="left" w:pos="6045"/>
        </w:tabs>
        <w:spacing w:line="360" w:lineRule="auto"/>
        <w:ind w:firstLine="709"/>
        <w:jc w:val="both"/>
        <w:rPr>
          <w:sz w:val="28"/>
        </w:rPr>
      </w:pPr>
      <w:r w:rsidRPr="004D4B19">
        <w:rPr>
          <w:sz w:val="28"/>
        </w:rPr>
        <w:tab/>
      </w:r>
    </w:p>
    <w:p w:rsidR="00553D68" w:rsidRPr="004D4B19" w:rsidRDefault="00553D68" w:rsidP="004D4B19">
      <w:pPr>
        <w:spacing w:line="360" w:lineRule="auto"/>
        <w:ind w:firstLine="709"/>
        <w:jc w:val="both"/>
        <w:rPr>
          <w:sz w:val="28"/>
        </w:rPr>
      </w:pPr>
    </w:p>
    <w:p w:rsidR="002F26DD" w:rsidRPr="004D4B19" w:rsidRDefault="002F26DD" w:rsidP="004D4B19">
      <w:pPr>
        <w:spacing w:line="360" w:lineRule="auto"/>
        <w:ind w:firstLine="709"/>
        <w:jc w:val="both"/>
        <w:rPr>
          <w:sz w:val="28"/>
        </w:rPr>
      </w:pPr>
    </w:p>
    <w:p w:rsidR="002F26DD" w:rsidRPr="004D4B19" w:rsidRDefault="002F26DD" w:rsidP="004D4B19">
      <w:pPr>
        <w:spacing w:line="360" w:lineRule="auto"/>
        <w:ind w:firstLine="709"/>
        <w:jc w:val="both"/>
        <w:rPr>
          <w:sz w:val="28"/>
        </w:rPr>
      </w:pPr>
    </w:p>
    <w:p w:rsidR="002F26DD" w:rsidRPr="004D4B19" w:rsidRDefault="002F26DD" w:rsidP="004D4B19">
      <w:pPr>
        <w:spacing w:line="360" w:lineRule="auto"/>
        <w:ind w:firstLine="709"/>
        <w:jc w:val="both"/>
        <w:rPr>
          <w:sz w:val="28"/>
        </w:rPr>
      </w:pPr>
    </w:p>
    <w:p w:rsidR="002F26DD" w:rsidRPr="004D4B19" w:rsidRDefault="002F26DD" w:rsidP="004D4B19">
      <w:pPr>
        <w:spacing w:line="360" w:lineRule="auto"/>
        <w:ind w:firstLine="709"/>
        <w:jc w:val="both"/>
        <w:rPr>
          <w:sz w:val="28"/>
        </w:rPr>
      </w:pPr>
    </w:p>
    <w:p w:rsidR="002F26DD" w:rsidRPr="004D4B19" w:rsidRDefault="002F26DD" w:rsidP="004D4B19">
      <w:pPr>
        <w:spacing w:line="360" w:lineRule="auto"/>
        <w:ind w:firstLine="709"/>
        <w:jc w:val="both"/>
        <w:rPr>
          <w:sz w:val="28"/>
        </w:rPr>
      </w:pPr>
    </w:p>
    <w:p w:rsidR="002F26DD" w:rsidRPr="004D4B19" w:rsidRDefault="002F26DD" w:rsidP="004D4B19">
      <w:pPr>
        <w:spacing w:line="360" w:lineRule="auto"/>
        <w:ind w:firstLine="709"/>
        <w:jc w:val="both"/>
        <w:rPr>
          <w:sz w:val="28"/>
        </w:rPr>
      </w:pPr>
    </w:p>
    <w:p w:rsidR="002F26DD" w:rsidRPr="004D4B19" w:rsidRDefault="002F26DD" w:rsidP="004D4B19">
      <w:pPr>
        <w:spacing w:line="360" w:lineRule="auto"/>
        <w:ind w:firstLine="709"/>
        <w:jc w:val="both"/>
        <w:rPr>
          <w:sz w:val="28"/>
        </w:rPr>
      </w:pPr>
    </w:p>
    <w:p w:rsidR="002F26DD" w:rsidRPr="004D4B19" w:rsidRDefault="002F26DD" w:rsidP="004D4B19">
      <w:pPr>
        <w:spacing w:line="360" w:lineRule="auto"/>
        <w:ind w:firstLine="709"/>
        <w:jc w:val="both"/>
        <w:rPr>
          <w:sz w:val="28"/>
        </w:rPr>
      </w:pPr>
    </w:p>
    <w:p w:rsidR="002F26DD" w:rsidRPr="004D4B19" w:rsidRDefault="002F26DD" w:rsidP="004D4B19">
      <w:pPr>
        <w:spacing w:line="360" w:lineRule="auto"/>
        <w:ind w:firstLine="709"/>
        <w:jc w:val="both"/>
        <w:rPr>
          <w:sz w:val="28"/>
        </w:rPr>
      </w:pPr>
    </w:p>
    <w:p w:rsidR="002F26DD" w:rsidRPr="004D4B19" w:rsidRDefault="002F26DD" w:rsidP="004D4B19">
      <w:pPr>
        <w:spacing w:line="360" w:lineRule="auto"/>
        <w:ind w:firstLine="709"/>
        <w:jc w:val="both"/>
        <w:rPr>
          <w:sz w:val="28"/>
        </w:rPr>
      </w:pPr>
    </w:p>
    <w:p w:rsidR="002F26DD" w:rsidRPr="004D4B19" w:rsidRDefault="002F26DD" w:rsidP="004D4B19">
      <w:pPr>
        <w:spacing w:line="360" w:lineRule="auto"/>
        <w:ind w:firstLine="709"/>
        <w:jc w:val="both"/>
        <w:rPr>
          <w:sz w:val="28"/>
        </w:rPr>
      </w:pPr>
    </w:p>
    <w:p w:rsidR="002F26DD" w:rsidRPr="004D4B19" w:rsidRDefault="002F26DD" w:rsidP="004D4B19">
      <w:pPr>
        <w:spacing w:line="360" w:lineRule="auto"/>
        <w:ind w:firstLine="709"/>
        <w:jc w:val="both"/>
        <w:rPr>
          <w:sz w:val="28"/>
        </w:rPr>
      </w:pPr>
    </w:p>
    <w:p w:rsidR="002F26DD" w:rsidRPr="004D4B19" w:rsidRDefault="002F26DD" w:rsidP="004D4B19">
      <w:pPr>
        <w:spacing w:line="360" w:lineRule="auto"/>
        <w:ind w:firstLine="709"/>
        <w:jc w:val="both"/>
        <w:rPr>
          <w:sz w:val="28"/>
        </w:rPr>
      </w:pPr>
    </w:p>
    <w:p w:rsidR="002F26DD" w:rsidRPr="004D4B19" w:rsidRDefault="002F26DD" w:rsidP="004D4B19">
      <w:pPr>
        <w:spacing w:line="360" w:lineRule="auto"/>
        <w:ind w:firstLine="709"/>
        <w:jc w:val="both"/>
        <w:rPr>
          <w:sz w:val="28"/>
        </w:rPr>
      </w:pPr>
    </w:p>
    <w:p w:rsidR="002F26DD" w:rsidRPr="004D4B19" w:rsidRDefault="002F26DD" w:rsidP="004D4B19">
      <w:pPr>
        <w:spacing w:line="360" w:lineRule="auto"/>
        <w:ind w:firstLine="709"/>
        <w:jc w:val="both"/>
        <w:rPr>
          <w:sz w:val="28"/>
        </w:rPr>
      </w:pPr>
    </w:p>
    <w:p w:rsidR="002F26DD" w:rsidRPr="004D4B19" w:rsidRDefault="002F26DD" w:rsidP="004D4B19">
      <w:pPr>
        <w:spacing w:line="360" w:lineRule="auto"/>
        <w:ind w:firstLine="709"/>
        <w:jc w:val="both"/>
        <w:rPr>
          <w:sz w:val="28"/>
        </w:rPr>
      </w:pPr>
    </w:p>
    <w:p w:rsidR="00016617" w:rsidRPr="004D4B19" w:rsidRDefault="002F26DD" w:rsidP="004D4B19">
      <w:pPr>
        <w:tabs>
          <w:tab w:val="left" w:pos="522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4D4B19">
        <w:rPr>
          <w:b/>
          <w:sz w:val="28"/>
          <w:szCs w:val="28"/>
        </w:rPr>
        <w:t>1.3 Структурные аспекты государственных мер и система целей – «пирамида целей».</w:t>
      </w:r>
    </w:p>
    <w:p w:rsidR="004D4B19" w:rsidRDefault="004D4B19" w:rsidP="004D4B19">
      <w:pPr>
        <w:tabs>
          <w:tab w:val="left" w:pos="5220"/>
        </w:tabs>
        <w:spacing w:line="360" w:lineRule="auto"/>
        <w:ind w:firstLine="709"/>
        <w:jc w:val="both"/>
        <w:rPr>
          <w:sz w:val="28"/>
          <w:szCs w:val="28"/>
        </w:rPr>
      </w:pPr>
    </w:p>
    <w:p w:rsidR="002F26DD" w:rsidRPr="004D4B19" w:rsidRDefault="002F26DD" w:rsidP="004D4B19">
      <w:pPr>
        <w:tabs>
          <w:tab w:val="left" w:pos="5220"/>
        </w:tabs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Экономическая политика представляет собой процесс реализации определённых целей. Жизнь </w:t>
      </w:r>
      <w:r w:rsidR="00932EA8" w:rsidRPr="004D4B19">
        <w:rPr>
          <w:sz w:val="28"/>
          <w:szCs w:val="28"/>
        </w:rPr>
        <w:t>показывает, что в ходе развития общества необходимо решать одновременно множество целей. Для их полного понимания, обозначения и правильного выполнения требуется чётко представлять всю структуру задач общества.</w:t>
      </w:r>
    </w:p>
    <w:p w:rsidR="00932EA8" w:rsidRPr="004D4B19" w:rsidRDefault="00932EA8" w:rsidP="004D4B19">
      <w:pPr>
        <w:tabs>
          <w:tab w:val="left" w:pos="5220"/>
        </w:tabs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Наиболее удачно то, что на глобальном, высшем уровне следует обозначить основную цель экономики, которая заключается в стремлении достичь максимального благосостояния всего общества.</w:t>
      </w:r>
    </w:p>
    <w:p w:rsidR="00BF4C4B" w:rsidRPr="004D4B19" w:rsidRDefault="00BF4C4B" w:rsidP="004D4B19">
      <w:pPr>
        <w:tabs>
          <w:tab w:val="left" w:pos="5220"/>
        </w:tabs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Кроме основной цели, существует совокупность задач как бы второго уровня, их можно назвать как бы подгруппой главных целей. Данную подгруппу и совокупность прикладных целей называют «функциями государства». Соотношение разных целей находится в диалектической взаимосвязи.</w:t>
      </w:r>
    </w:p>
    <w:p w:rsidR="00B94B79" w:rsidRPr="004D4B19" w:rsidRDefault="00BF4C4B" w:rsidP="004D4B19">
      <w:pPr>
        <w:tabs>
          <w:tab w:val="left" w:pos="5220"/>
        </w:tabs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Достижение нижестоящей цели есть  средство для выполнения цели более высокого уровня. Например, цель экономического роста можно представить как задачу, имеющую более высокий уровень. К главным целям принято относить: свободное развитие общества, правовой порядок, внешнюю и внутреннюю безопасность. Выполнение  данных целей обеспечивает наиболее общие</w:t>
      </w:r>
      <w:r w:rsidR="00B94B79" w:rsidRPr="004D4B19">
        <w:rPr>
          <w:sz w:val="28"/>
          <w:szCs w:val="28"/>
        </w:rPr>
        <w:t>, принципиальные условия существования рыночной системы.</w:t>
      </w:r>
    </w:p>
    <w:p w:rsidR="00932EA8" w:rsidRPr="004D4B19" w:rsidRDefault="00B94B79" w:rsidP="004D4B19">
      <w:pPr>
        <w:tabs>
          <w:tab w:val="left" w:pos="5220"/>
        </w:tabs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В конкретной практике требуется введение системы более частных, масштабно четко определяемых целевых установок. Практика экономической политики в странах с развитой рыночной экономикой</w:t>
      </w:r>
      <w:r w:rsidR="005D71F3" w:rsidRPr="004D4B19">
        <w:rPr>
          <w:sz w:val="28"/>
          <w:szCs w:val="28"/>
        </w:rPr>
        <w:t xml:space="preserve"> выработала </w:t>
      </w:r>
      <w:r w:rsidR="00BF4C4B" w:rsidRPr="004D4B19">
        <w:rPr>
          <w:sz w:val="28"/>
          <w:szCs w:val="28"/>
        </w:rPr>
        <w:t xml:space="preserve"> </w:t>
      </w:r>
      <w:r w:rsidR="005D71F3" w:rsidRPr="004D4B19">
        <w:rPr>
          <w:sz w:val="28"/>
          <w:szCs w:val="28"/>
        </w:rPr>
        <w:t>стандартную группу показателей, совокупность которых реально выражает итоговую цель регулирования. Конкретно-целевая группа: экономический рост; полная занятость; стабильность уровня цен и устойчивость национальной валюты; внешнеэкономическое равновесие.</w:t>
      </w:r>
    </w:p>
    <w:p w:rsidR="00DA0F4F" w:rsidRPr="004D4B19" w:rsidRDefault="005D71F3" w:rsidP="004D4B19">
      <w:pPr>
        <w:tabs>
          <w:tab w:val="left" w:pos="5220"/>
        </w:tabs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Таким образом, экономическая</w:t>
      </w:r>
      <w:r w:rsidR="00DA0F4F" w:rsidRPr="004D4B19">
        <w:rPr>
          <w:sz w:val="28"/>
          <w:szCs w:val="28"/>
        </w:rPr>
        <w:t xml:space="preserve"> политика содержит обилие целей, между которыми существует иерархическая соподчиненность. В современной теории эту систему целей</w:t>
      </w:r>
      <w:r w:rsidR="00262123" w:rsidRPr="004D4B19">
        <w:rPr>
          <w:sz w:val="28"/>
          <w:szCs w:val="28"/>
        </w:rPr>
        <w:t xml:space="preserve"> называют « пирамидой целей»:</w:t>
      </w:r>
    </w:p>
    <w:p w:rsidR="00B505D7" w:rsidRDefault="00B505D7" w:rsidP="00B505D7">
      <w:pPr>
        <w:tabs>
          <w:tab w:val="left" w:pos="5220"/>
        </w:tabs>
        <w:ind w:left="-540"/>
        <w:rPr>
          <w:sz w:val="28"/>
          <w:szCs w:val="28"/>
        </w:rPr>
      </w:pPr>
    </w:p>
    <w:p w:rsidR="00B505D7" w:rsidRPr="007D07E0" w:rsidRDefault="00B505D7" w:rsidP="00B505D7">
      <w:pPr>
        <w:rPr>
          <w:sz w:val="28"/>
          <w:szCs w:val="28"/>
        </w:rPr>
      </w:pPr>
    </w:p>
    <w:p w:rsidR="00B505D7" w:rsidRPr="00C71DBD" w:rsidRDefault="00B505D7" w:rsidP="00B505D7">
      <w:pPr>
        <w:tabs>
          <w:tab w:val="left" w:pos="6920"/>
        </w:tabs>
      </w:pPr>
      <w:r w:rsidRPr="00E04F83">
        <w:t>Цели,</w:t>
      </w:r>
      <w:r>
        <w:t xml:space="preserve"> не поддаю-</w:t>
      </w:r>
      <w:r>
        <w:rPr>
          <w:sz w:val="28"/>
          <w:szCs w:val="28"/>
        </w:rPr>
        <w:tab/>
      </w:r>
      <w:r w:rsidRPr="00C71DBD">
        <w:t>Основная цель</w:t>
      </w:r>
    </w:p>
    <w:p w:rsidR="00B505D7" w:rsidRPr="00E04F83" w:rsidRDefault="00B505D7" w:rsidP="00B505D7">
      <w:r>
        <w:t>щ</w:t>
      </w:r>
      <w:r w:rsidRPr="00E04F83">
        <w:t>иеся</w:t>
      </w:r>
      <w:r>
        <w:t xml:space="preserve">  </w:t>
      </w:r>
    </w:p>
    <w:p w:rsidR="00B505D7" w:rsidRPr="007A0FCD" w:rsidRDefault="00B505D7" w:rsidP="00B505D7">
      <w:r>
        <w:t>операционному</w:t>
      </w:r>
      <w:r w:rsidRPr="007A0FCD">
        <w:t xml:space="preserve"> </w:t>
      </w:r>
    </w:p>
    <w:p w:rsidR="00B505D7" w:rsidRPr="007D07E0" w:rsidRDefault="00B505D7" w:rsidP="00B505D7">
      <w:pPr>
        <w:rPr>
          <w:sz w:val="28"/>
          <w:szCs w:val="28"/>
        </w:rPr>
      </w:pPr>
      <w:r w:rsidRPr="007A0FCD">
        <w:t>решению</w:t>
      </w:r>
    </w:p>
    <w:p w:rsidR="00B505D7" w:rsidRPr="007D07E0" w:rsidRDefault="00B47367" w:rsidP="00B505D7">
      <w:pPr>
        <w:rPr>
          <w:sz w:val="28"/>
          <w:szCs w:val="28"/>
        </w:rPr>
      </w:pPr>
      <w:r>
        <w:rPr>
          <w:noProof/>
        </w:rPr>
        <w:pict>
          <v:line id="_x0000_s1059" style="position:absolute;flip:x;z-index:251686912" from="0,11.2pt" to="153pt,348.4pt"/>
        </w:pict>
      </w:r>
    </w:p>
    <w:p w:rsidR="00B505D7" w:rsidRPr="007D07E0" w:rsidRDefault="00B505D7" w:rsidP="00B505D7">
      <w:pPr>
        <w:rPr>
          <w:sz w:val="28"/>
          <w:szCs w:val="28"/>
        </w:rPr>
      </w:pPr>
    </w:p>
    <w:p w:rsidR="00B505D7" w:rsidRPr="00154169" w:rsidRDefault="00B47367" w:rsidP="00B505D7">
      <w:pPr>
        <w:tabs>
          <w:tab w:val="left" w:pos="4120"/>
        </w:tabs>
        <w:rPr>
          <w:b/>
        </w:rPr>
      </w:pPr>
      <w:r>
        <w:rPr>
          <w:noProof/>
        </w:rPr>
        <w:pict>
          <v:line id="_x0000_s1060" style="position:absolute;z-index:251696128" from="306pt,1.2pt" to="342pt,1.2pt"/>
        </w:pict>
      </w: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61" type="#_x0000_t88" style="position:absolute;margin-left:342pt;margin-top:1.2pt;width:27pt;height:99.2pt;z-index:251695104" adj="2000,11170"/>
        </w:pict>
      </w:r>
      <w:r>
        <w:rPr>
          <w:noProof/>
        </w:rPr>
        <w:pict>
          <v:line id="_x0000_s1062" style="position:absolute;z-index:251687936" from="306pt,1.2pt" to="441pt,316.2pt"/>
        </w:pict>
      </w:r>
      <w:r w:rsidR="00B505D7">
        <w:rPr>
          <w:sz w:val="28"/>
          <w:szCs w:val="28"/>
        </w:rPr>
        <w:t xml:space="preserve">                                         </w:t>
      </w:r>
      <w:r w:rsidR="00B505D7" w:rsidRPr="00154169">
        <w:rPr>
          <w:b/>
        </w:rPr>
        <w:t>Общественно-политические</w:t>
      </w:r>
    </w:p>
    <w:p w:rsidR="00B505D7" w:rsidRPr="00154169" w:rsidRDefault="00B505D7" w:rsidP="00B505D7">
      <w:pPr>
        <w:tabs>
          <w:tab w:val="left" w:pos="4120"/>
        </w:tabs>
        <w:rPr>
          <w:b/>
        </w:rPr>
      </w:pPr>
      <w:r w:rsidRPr="00154169">
        <w:rPr>
          <w:b/>
        </w:rPr>
        <w:t xml:space="preserve">                                                          </w:t>
      </w:r>
      <w:r>
        <w:rPr>
          <w:b/>
        </w:rPr>
        <w:t xml:space="preserve">         ц</w:t>
      </w:r>
      <w:r w:rsidRPr="00154169">
        <w:rPr>
          <w:b/>
        </w:rPr>
        <w:t>ели</w:t>
      </w:r>
    </w:p>
    <w:p w:rsidR="00B505D7" w:rsidRPr="00154169" w:rsidRDefault="00B505D7" w:rsidP="00B505D7">
      <w:pPr>
        <w:tabs>
          <w:tab w:val="left" w:pos="4120"/>
        </w:tabs>
        <w:ind w:left="2520"/>
      </w:pPr>
      <w:r>
        <w:t xml:space="preserve">  </w:t>
      </w:r>
      <w:r w:rsidRPr="00154169">
        <w:t>Свобода</w:t>
      </w:r>
      <w:r>
        <w:t xml:space="preserve">     </w:t>
      </w:r>
      <w:r w:rsidRPr="00154169">
        <w:t>Правовой</w:t>
      </w:r>
      <w:r>
        <w:t xml:space="preserve">   </w:t>
      </w:r>
      <w:r w:rsidRPr="00154169">
        <w:t xml:space="preserve"> Безопасность</w:t>
      </w:r>
    </w:p>
    <w:p w:rsidR="00B505D7" w:rsidRPr="00154169" w:rsidRDefault="00B505D7" w:rsidP="00B505D7">
      <w:pPr>
        <w:tabs>
          <w:tab w:val="left" w:pos="4120"/>
          <w:tab w:val="left" w:pos="7560"/>
        </w:tabs>
      </w:pPr>
      <w:r w:rsidRPr="00154169">
        <w:t xml:space="preserve">                                                      </w:t>
      </w:r>
      <w:r>
        <w:t xml:space="preserve">          </w:t>
      </w:r>
      <w:r w:rsidRPr="00154169">
        <w:t xml:space="preserve"> порядок</w:t>
      </w:r>
      <w:r>
        <w:tab/>
        <w:t xml:space="preserve">Группа главных </w:t>
      </w:r>
    </w:p>
    <w:p w:rsidR="00B505D7" w:rsidRPr="00154169" w:rsidRDefault="00B505D7" w:rsidP="00B505D7">
      <w:r>
        <w:t xml:space="preserve">                                                                                                                                     целей</w:t>
      </w:r>
    </w:p>
    <w:p w:rsidR="00B505D7" w:rsidRPr="00154169" w:rsidRDefault="00B47367" w:rsidP="00B505D7">
      <w:r>
        <w:rPr>
          <w:noProof/>
        </w:rPr>
        <w:pict>
          <v:shapetype id="_x0000_t87" coordsize="21600,21600" o:spt="87" adj="1800,10800" path="m21600,qx10800@0l10800@2qy0@11,10800@3l10800@1qy21600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21600,0;0,10800;21600,21600" textboxrect="13963,@4,21600,@5"/>
            <v:handles>
              <v:h position="center,#0" yrange="0,@8"/>
              <v:h position="topLeft,#1" yrange="@9,@10"/>
            </v:handles>
          </v:shapetype>
          <v:shape id="_x0000_s1063" type="#_x0000_t87" style="position:absolute;margin-left:36pt;margin-top:4.2pt;width:1in;height:243pt;z-index:251699200" adj="2048"/>
        </w:pict>
      </w:r>
      <w:r>
        <w:rPr>
          <w:noProof/>
        </w:rPr>
        <w:pict>
          <v:line id="_x0000_s1064" style="position:absolute;z-index:251688960" from="108pt,2.1pt" to="333pt,2.1pt"/>
        </w:pict>
      </w:r>
    </w:p>
    <w:p w:rsidR="00B505D7" w:rsidRPr="00154169" w:rsidRDefault="00B505D7" w:rsidP="00B505D7">
      <w:pPr>
        <w:tabs>
          <w:tab w:val="left" w:pos="3900"/>
        </w:tabs>
        <w:rPr>
          <w:b/>
        </w:rPr>
      </w:pPr>
      <w:r w:rsidRPr="00154169">
        <w:rPr>
          <w:b/>
        </w:rPr>
        <w:t xml:space="preserve">                                              Цель экономической политики</w:t>
      </w:r>
    </w:p>
    <w:p w:rsidR="00B505D7" w:rsidRPr="00154169" w:rsidRDefault="00B47367" w:rsidP="00B505D7">
      <w:r>
        <w:rPr>
          <w:noProof/>
        </w:rPr>
        <w:pict>
          <v:line id="_x0000_s1065" style="position:absolute;flip:y;z-index:251698176" from="342pt,3.6pt" to="396pt,3.8pt"/>
        </w:pict>
      </w:r>
      <w:r>
        <w:rPr>
          <w:noProof/>
        </w:rPr>
        <w:pict>
          <v:shape id="_x0000_s1066" type="#_x0000_t88" style="position:absolute;margin-left:396pt;margin-top:3.6pt;width:27pt;height:3in;z-index:251697152" adj="1914"/>
        </w:pict>
      </w:r>
      <w:r w:rsidR="00B505D7">
        <w:t xml:space="preserve">     Цели, под-      </w:t>
      </w:r>
      <w:r>
        <w:rPr>
          <w:noProof/>
        </w:rPr>
        <w:pict>
          <v:line id="_x0000_s1067" style="position:absolute;z-index:251689984;mso-position-horizontal-relative:text;mso-position-vertical-relative:text" from="99pt,1.5pt" to="351pt,1.5pt"/>
        </w:pict>
      </w:r>
      <w:r>
        <w:rPr>
          <w:noProof/>
        </w:rPr>
        <w:pict>
          <v:line id="_x0000_s1068" style="position:absolute;z-index:251691008;mso-position-horizontal-relative:text;mso-position-vertical-relative:text" from="234pt,1.5pt" to="234pt,181.5pt"/>
        </w:pict>
      </w:r>
    </w:p>
    <w:p w:rsidR="00B505D7" w:rsidRDefault="00B505D7" w:rsidP="00B505D7">
      <w:r>
        <w:t xml:space="preserve">       дающиеся                                                                         </w:t>
      </w:r>
    </w:p>
    <w:p w:rsidR="00B505D7" w:rsidRPr="009050CB" w:rsidRDefault="00B505D7" w:rsidP="00B505D7">
      <w:r>
        <w:t>операционному</w:t>
      </w:r>
      <w:r>
        <w:rPr>
          <w:b/>
        </w:rPr>
        <w:t xml:space="preserve">    </w:t>
      </w:r>
      <w:r w:rsidRPr="00B44BCC">
        <w:rPr>
          <w:b/>
        </w:rPr>
        <w:t>Стабильность</w:t>
      </w:r>
      <w:r>
        <w:rPr>
          <w:b/>
        </w:rPr>
        <w:t xml:space="preserve">                         Экономический рост</w:t>
      </w:r>
    </w:p>
    <w:p w:rsidR="00B505D7" w:rsidRPr="00B44BCC" w:rsidRDefault="00B505D7" w:rsidP="00B505D7">
      <w:pPr>
        <w:ind w:left="180"/>
      </w:pPr>
      <w:r>
        <w:t xml:space="preserve"> решению        -Стабильность                           </w:t>
      </w:r>
      <w:r w:rsidRPr="00B44BCC">
        <w:rPr>
          <w:b/>
        </w:rPr>
        <w:t>Структурные цели</w:t>
      </w:r>
    </w:p>
    <w:p w:rsidR="00B505D7" w:rsidRDefault="00B505D7" w:rsidP="00B505D7">
      <w:pPr>
        <w:ind w:left="1620"/>
      </w:pPr>
      <w:r>
        <w:t>национальной                             - Отраслевая структура</w:t>
      </w:r>
    </w:p>
    <w:p w:rsidR="00B505D7" w:rsidRDefault="00B505D7" w:rsidP="00B505D7">
      <w:pPr>
        <w:ind w:left="1620"/>
      </w:pPr>
      <w:r>
        <w:t xml:space="preserve"> экономики                                  - Региональная структура </w:t>
      </w:r>
    </w:p>
    <w:p w:rsidR="00B505D7" w:rsidRDefault="00B505D7" w:rsidP="00B505D7">
      <w:pPr>
        <w:tabs>
          <w:tab w:val="right" w:pos="9355"/>
        </w:tabs>
        <w:ind w:left="1620"/>
      </w:pPr>
      <w:r>
        <w:t xml:space="preserve">-Внешнеэкономическая             - Инфраструктура                                    </w:t>
      </w:r>
    </w:p>
    <w:p w:rsidR="00B505D7" w:rsidRDefault="00B505D7" w:rsidP="00B505D7">
      <w:pPr>
        <w:ind w:left="1620"/>
      </w:pPr>
      <w:r>
        <w:t xml:space="preserve">стабильность                               - Рыночная структура                              </w:t>
      </w:r>
    </w:p>
    <w:p w:rsidR="00B505D7" w:rsidRDefault="00B505D7" w:rsidP="00B505D7">
      <w:pPr>
        <w:tabs>
          <w:tab w:val="right" w:pos="9355"/>
        </w:tabs>
      </w:pPr>
      <w:r>
        <w:t xml:space="preserve">                           -Полная занятость                      - Структура внешней торговли</w:t>
      </w:r>
      <w:r w:rsidRPr="006A1B3D">
        <w:t xml:space="preserve">         </w:t>
      </w:r>
      <w:r>
        <w:t xml:space="preserve">группа </w:t>
      </w:r>
    </w:p>
    <w:p w:rsidR="00B505D7" w:rsidRDefault="00B505D7" w:rsidP="00B505D7">
      <w:pPr>
        <w:tabs>
          <w:tab w:val="right" w:pos="9355"/>
        </w:tabs>
        <w:ind w:left="1620"/>
        <w:jc w:val="both"/>
      </w:pPr>
      <w:r>
        <w:t xml:space="preserve">-Стабильность цен                      - Структура распределения     </w:t>
      </w:r>
      <w:r>
        <w:tab/>
        <w:t xml:space="preserve">  приклад-</w:t>
      </w:r>
    </w:p>
    <w:p w:rsidR="00B505D7" w:rsidRPr="00154169" w:rsidRDefault="00B505D7" w:rsidP="00B505D7">
      <w:pPr>
        <w:ind w:left="1620"/>
      </w:pPr>
      <w:r>
        <w:t xml:space="preserve">-Стабильность платежного                                                                  ных </w:t>
      </w:r>
      <w:r w:rsidR="00B47367">
        <w:rPr>
          <w:noProof/>
        </w:rPr>
        <w:pict>
          <v:line id="_x0000_s1069" style="position:absolute;left:0;text-align:left;z-index:251693056;mso-position-horizontal-relative:text;mso-position-vertical-relative:text" from="-9pt,83.75pt" to="-9pt,83.75pt"/>
        </w:pict>
      </w:r>
      <w:r>
        <w:t xml:space="preserve"> баланса                                                                                                      </w:t>
      </w:r>
    </w:p>
    <w:p w:rsidR="00B505D7" w:rsidRPr="00995C82" w:rsidRDefault="00B505D7" w:rsidP="00B505D7">
      <w:r>
        <w:t xml:space="preserve">                                                                              </w:t>
      </w:r>
    </w:p>
    <w:p w:rsidR="00B505D7" w:rsidRPr="00B505D7" w:rsidRDefault="00B47367" w:rsidP="00B505D7">
      <w:r>
        <w:rPr>
          <w:noProof/>
        </w:rPr>
        <w:pict>
          <v:line id="_x0000_s1070" style="position:absolute;z-index:251692032" from="18pt,2.15pt" to="6in,2.15pt"/>
        </w:pict>
      </w:r>
    </w:p>
    <w:p w:rsidR="00B505D7" w:rsidRPr="00995C82" w:rsidRDefault="00B505D7" w:rsidP="00B505D7">
      <w:pPr>
        <w:rPr>
          <w:b/>
        </w:rPr>
      </w:pPr>
      <w:r>
        <w:t xml:space="preserve">                                         </w:t>
      </w:r>
      <w:r w:rsidRPr="00995C82">
        <w:rPr>
          <w:b/>
        </w:rPr>
        <w:t xml:space="preserve">Цели экономической политики, </w:t>
      </w:r>
    </w:p>
    <w:p w:rsidR="00B505D7" w:rsidRPr="00995C82" w:rsidRDefault="00B47367" w:rsidP="00B505D7">
      <w:pPr>
        <w:tabs>
          <w:tab w:val="left" w:pos="3440"/>
        </w:tabs>
        <w:rPr>
          <w:b/>
        </w:rPr>
      </w:pPr>
      <w:r>
        <w:rPr>
          <w:noProof/>
        </w:rPr>
        <w:pict>
          <v:line id="_x0000_s1071" style="position:absolute;z-index:251694080" from="0,12.65pt" to="441pt,12.65pt"/>
        </w:pict>
      </w:r>
      <w:r w:rsidR="00B505D7" w:rsidRPr="00995C82">
        <w:rPr>
          <w:b/>
        </w:rPr>
        <w:t xml:space="preserve">           </w:t>
      </w:r>
      <w:r w:rsidR="00B505D7">
        <w:rPr>
          <w:b/>
        </w:rPr>
        <w:t xml:space="preserve">                   </w:t>
      </w:r>
      <w:r w:rsidR="00B505D7" w:rsidRPr="00995C82">
        <w:rPr>
          <w:b/>
        </w:rPr>
        <w:t xml:space="preserve"> выходящие за пределы этой классификации</w:t>
      </w:r>
    </w:p>
    <w:p w:rsidR="00B505D7" w:rsidRPr="00082195" w:rsidRDefault="00B505D7" w:rsidP="00B505D7"/>
    <w:p w:rsidR="00995C82" w:rsidRPr="00B505D7" w:rsidRDefault="00B505D7" w:rsidP="00B505D7">
      <w:pPr>
        <w:tabs>
          <w:tab w:val="right" w:pos="9355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</w:rPr>
        <w:br w:type="page"/>
      </w:r>
      <w:r w:rsidR="00082195" w:rsidRPr="00B505D7">
        <w:rPr>
          <w:b/>
          <w:sz w:val="28"/>
          <w:szCs w:val="28"/>
        </w:rPr>
        <w:t>2.Структурная политика государства и связь со Стратегией индустриально-инновационного развития.</w:t>
      </w:r>
    </w:p>
    <w:p w:rsidR="00EB0D89" w:rsidRPr="00B505D7" w:rsidRDefault="00EB0D89" w:rsidP="00B505D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082195" w:rsidRPr="00B505D7" w:rsidRDefault="00082195" w:rsidP="00B505D7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B505D7">
        <w:rPr>
          <w:b/>
          <w:sz w:val="28"/>
          <w:szCs w:val="28"/>
        </w:rPr>
        <w:t>2.1. Динамика показателей структурной эконом</w:t>
      </w:r>
      <w:r w:rsidR="00E9510F" w:rsidRPr="00B505D7">
        <w:rPr>
          <w:b/>
          <w:sz w:val="28"/>
          <w:szCs w:val="28"/>
        </w:rPr>
        <w:t>ики Республики Казахстан за 2000-2005</w:t>
      </w:r>
      <w:r w:rsidRPr="00B505D7">
        <w:rPr>
          <w:b/>
          <w:sz w:val="28"/>
          <w:szCs w:val="28"/>
        </w:rPr>
        <w:t xml:space="preserve"> годы.</w:t>
      </w:r>
    </w:p>
    <w:p w:rsidR="00B505D7" w:rsidRPr="00B505D7" w:rsidRDefault="00B505D7" w:rsidP="00B505D7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082195" w:rsidRPr="004D4B19" w:rsidRDefault="00082195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Динамичное развитие экономики важно с точки зрения позиционированного Казахстана в качестве развитого государства мира.</w:t>
      </w:r>
    </w:p>
    <w:p w:rsidR="00082195" w:rsidRPr="004D4B19" w:rsidRDefault="00082195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Об устойчивом экономическом росте в Республике Казахстан можно говорить начиная с 2000 года. Реальный ВВП возрос в 1999 году- на 2,7%; в 2000 году- на 9,8%; в 2001 году- на</w:t>
      </w:r>
      <w:r w:rsidR="00EB0D89" w:rsidRPr="004D4B19">
        <w:rPr>
          <w:sz w:val="28"/>
          <w:szCs w:val="28"/>
        </w:rPr>
        <w:t xml:space="preserve"> 13,5%; в 2002 году- на 9,5%.</w:t>
      </w:r>
    </w:p>
    <w:p w:rsidR="00DB2B69" w:rsidRPr="004D4B19" w:rsidRDefault="00DB2B69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Такие высокие темпы роста преимущественно связаны с развитием нефтегазового комплекса страны, который в свою очередь стимулировал развитие сопряженных </w:t>
      </w:r>
      <w:r w:rsidR="009754B0" w:rsidRPr="004D4B19">
        <w:rPr>
          <w:sz w:val="28"/>
          <w:szCs w:val="28"/>
        </w:rPr>
        <w:t>с ним отраслей. Экономический рост достигнут за счёт структурных сдвигов. Прорыв в постиндустриальную систему возможна на основе приоритетного развития высокотехнологичных секторов экономики. Экономический рост подразумевает развитие реального сектора экономики. В настоящее время большинство стран мира, в том числе и Казахстан, осуществляют стратегию догоняющего развития. Каждой стране присущи специфические, особенные параметры и условия развития, в том числе комбинация факторов производства. Успех догоняющего развития во многом зависит от того какая модель взята за образец, какова цель и итог преобразований. Любая национальная экономика уникальна, со своей историей развития. Поэтому экономическая политика не может быть механически перенесена  в другую страну.</w:t>
      </w:r>
    </w:p>
    <w:p w:rsidR="009754B0" w:rsidRPr="004D4B19" w:rsidRDefault="009754B0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Модернизация или структурная перестройка экономики Казахстана</w:t>
      </w:r>
      <w:r w:rsidR="00597E5B" w:rsidRPr="004D4B19">
        <w:rPr>
          <w:sz w:val="28"/>
          <w:szCs w:val="28"/>
        </w:rPr>
        <w:t xml:space="preserve"> во многом зависит от того, сохранится ли его нынешняя топливно-сырьевая ориентация или стране удастся занять определённые позиции в перерабатывающей промышленности, в высоких технологиях. Казахстану необходимо создание конкурентоспособной экономики. Экспортносырьевая   направленность экономики не должна превращать нашу страну в сырьевой придаток на мировом рынке.</w:t>
      </w:r>
    </w:p>
    <w:p w:rsidR="008C5231" w:rsidRPr="004D4B19" w:rsidRDefault="00597E5B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В настоящее время идет структурная перестройка промышленности </w:t>
      </w:r>
      <w:r w:rsidR="008C5231" w:rsidRPr="004D4B19">
        <w:rPr>
          <w:sz w:val="28"/>
          <w:szCs w:val="28"/>
        </w:rPr>
        <w:t>Казахстана, создаются условия для повышения конкурентоспособной национальной экономики, её диверсификация гармоничная интеграция в мирохозяйственную систему.</w:t>
      </w:r>
    </w:p>
    <w:p w:rsidR="00262123" w:rsidRPr="004D4B19" w:rsidRDefault="00262123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Динамика ВВП и его структуры за 2000-2005 </w:t>
      </w:r>
      <w:r w:rsidR="001950DD" w:rsidRPr="004D4B19">
        <w:rPr>
          <w:sz w:val="28"/>
          <w:szCs w:val="28"/>
        </w:rPr>
        <w:t>даны в таблице (1):</w:t>
      </w:r>
    </w:p>
    <w:p w:rsidR="00AC4E66" w:rsidRPr="004D4B19" w:rsidRDefault="00AC4E66" w:rsidP="004D4B19">
      <w:pPr>
        <w:spacing w:line="360" w:lineRule="auto"/>
        <w:ind w:firstLine="709"/>
        <w:jc w:val="both"/>
        <w:rPr>
          <w:sz w:val="28"/>
          <w:szCs w:val="28"/>
        </w:rPr>
      </w:pPr>
    </w:p>
    <w:p w:rsidR="00D35065" w:rsidRPr="004D4B19" w:rsidRDefault="008C5231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Динамика ВВП и его структуры в Казахстане за 2000-2005 годы.</w:t>
      </w:r>
    </w:p>
    <w:p w:rsidR="00D35065" w:rsidRDefault="001950DD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Табл.(1)</w:t>
      </w:r>
    </w:p>
    <w:p w:rsidR="00B505D7" w:rsidRPr="004D4B19" w:rsidRDefault="00B505D7" w:rsidP="004D4B19">
      <w:pPr>
        <w:spacing w:line="360" w:lineRule="auto"/>
        <w:ind w:firstLine="709"/>
        <w:jc w:val="both"/>
        <w:rPr>
          <w:sz w:val="28"/>
          <w:szCs w:val="28"/>
        </w:rPr>
      </w:pPr>
    </w:p>
    <w:p w:rsidR="00F13DCD" w:rsidRPr="004D4B19" w:rsidRDefault="00B47367" w:rsidP="004D4B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rect id="_x0000_s1072" style="position:absolute;left:0;text-align:left;margin-left:0;margin-top:3.8pt;width:486pt;height:350.25pt;z-index:251667456">
            <v:textbox>
              <w:txbxContent>
                <w:p w:rsidR="00A45916" w:rsidRDefault="00A45916">
                  <w:r>
                    <w:t xml:space="preserve">                                                                                 Годы</w:t>
                  </w:r>
                </w:p>
                <w:p w:rsidR="00A45916" w:rsidRDefault="00A45916">
                  <w:r>
                    <w:t xml:space="preserve">        </w:t>
                  </w:r>
                </w:p>
                <w:p w:rsidR="00A45916" w:rsidRDefault="00A45916">
                  <w:r>
                    <w:t xml:space="preserve">                                                                    2000       2001       2002        2003       2004        2005</w:t>
                  </w:r>
                </w:p>
                <w:p w:rsidR="00A45916" w:rsidRDefault="00A45916"/>
                <w:p w:rsidR="00A45916" w:rsidRDefault="00A45916">
                  <w:r>
                    <w:t>ВВП (млрд.тенге)                                     2599,9    3250,6    3776,3    4611,9    5542,5    7453,0</w:t>
                  </w:r>
                </w:p>
                <w:p w:rsidR="00A45916" w:rsidRDefault="00A45916"/>
                <w:p w:rsidR="00A45916" w:rsidRDefault="00A45916" w:rsidP="00A45916">
                  <w:r>
                    <w:t>Производство товаров                            1193,0     1458,4    1654,3    1980,3    2493,6    3249,5</w:t>
                  </w:r>
                </w:p>
                <w:p w:rsidR="00A45916" w:rsidRDefault="00A45916"/>
                <w:p w:rsidR="00A45916" w:rsidRDefault="00A45916" w:rsidP="00A45916">
                  <w:r>
                    <w:t>Производство услуг                                 1257,9     1604,9   1905,9    2990,0    2804,8    32909,3</w:t>
                  </w:r>
                </w:p>
                <w:p w:rsidR="00A45916" w:rsidRDefault="00A45916" w:rsidP="00A45916"/>
                <w:p w:rsidR="00A45916" w:rsidRDefault="00A45916" w:rsidP="00A45916"/>
                <w:p w:rsidR="00B505D7" w:rsidRDefault="00B505D7" w:rsidP="00A45916"/>
                <w:p w:rsidR="00B505D7" w:rsidRDefault="00B505D7" w:rsidP="00A45916"/>
                <w:p w:rsidR="00A45916" w:rsidRDefault="00A45916" w:rsidP="00A45916">
                  <w:r>
                    <w:t xml:space="preserve">                                                            Доля в ВВП</w:t>
                  </w:r>
                </w:p>
                <w:p w:rsidR="00785527" w:rsidRDefault="00785527" w:rsidP="00A45916"/>
                <w:p w:rsidR="00785527" w:rsidRDefault="00785527" w:rsidP="00785527">
                  <w:r>
                    <w:t>Производство товаров                              45,9        44,9        43,8        42,9         44,9        43,6</w:t>
                  </w:r>
                </w:p>
                <w:p w:rsidR="00785527" w:rsidRDefault="00785527" w:rsidP="00785527">
                  <w:r>
                    <w:t>в т.ч.</w:t>
                  </w:r>
                </w:p>
                <w:p w:rsidR="00785527" w:rsidRDefault="00785527" w:rsidP="00785527">
                  <w:r>
                    <w:t>Промышленность                                      32,6         30,7        29,5        29,1        31,1         29,7</w:t>
                  </w:r>
                </w:p>
                <w:p w:rsidR="00785527" w:rsidRDefault="00785527" w:rsidP="00785527"/>
                <w:p w:rsidR="00785527" w:rsidRDefault="00785527" w:rsidP="00785527">
                  <w:r>
                    <w:t>Сельское хозяйство                                   8,1           8,7          8,0          7,8          7,9           7,3</w:t>
                  </w:r>
                </w:p>
                <w:p w:rsidR="00785527" w:rsidRDefault="00785527" w:rsidP="00785527"/>
                <w:p w:rsidR="00785527" w:rsidRDefault="00785527" w:rsidP="00785527">
                  <w:r>
                    <w:t>Строительство                                           5,2           5,5          6,3           6,0          5,9          27,1</w:t>
                  </w:r>
                </w:p>
                <w:p w:rsidR="00785527" w:rsidRDefault="00785527" w:rsidP="00785527"/>
                <w:p w:rsidR="00785527" w:rsidRDefault="00785527" w:rsidP="00785527">
                  <w:r>
                    <w:t>Производство услуг                                 48,4         49,3        50,6         51,8         50,7       52,6</w:t>
                  </w:r>
                </w:p>
                <w:p w:rsidR="00785527" w:rsidRDefault="00785527" w:rsidP="00785527"/>
                <w:p w:rsidR="00785527" w:rsidRDefault="00785527" w:rsidP="00785527"/>
                <w:p w:rsidR="00785527" w:rsidRDefault="00785527" w:rsidP="00785527"/>
                <w:p w:rsidR="00785527" w:rsidRDefault="00785527" w:rsidP="00785527"/>
                <w:p w:rsidR="00785527" w:rsidRDefault="00785527" w:rsidP="00A45916"/>
                <w:p w:rsidR="00A45916" w:rsidRDefault="00A45916" w:rsidP="00A45916"/>
                <w:p w:rsidR="00A45916" w:rsidRDefault="00A45916"/>
                <w:p w:rsidR="00A45916" w:rsidRDefault="00A45916"/>
                <w:p w:rsidR="00A45916" w:rsidRDefault="00A45916"/>
                <w:p w:rsidR="00A45916" w:rsidRDefault="00A45916"/>
              </w:txbxContent>
            </v:textbox>
          </v:rect>
        </w:pict>
      </w:r>
      <w:r>
        <w:rPr>
          <w:noProof/>
        </w:rPr>
        <w:pict>
          <v:line id="_x0000_s1073" style="position:absolute;left:0;text-align:left;z-index:251674624" from="207pt,3.8pt" to="207pt,165.8pt"/>
        </w:pict>
      </w:r>
    </w:p>
    <w:p w:rsidR="00F13DCD" w:rsidRPr="004D4B19" w:rsidRDefault="00F13DCD" w:rsidP="004D4B19">
      <w:pPr>
        <w:spacing w:line="360" w:lineRule="auto"/>
        <w:ind w:firstLine="709"/>
        <w:jc w:val="both"/>
        <w:rPr>
          <w:sz w:val="28"/>
          <w:szCs w:val="28"/>
        </w:rPr>
      </w:pPr>
    </w:p>
    <w:p w:rsidR="00F13DCD" w:rsidRPr="004D4B19" w:rsidRDefault="00B47367" w:rsidP="004D4B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74" style="position:absolute;left:0;text-align:left;z-index:251669504" from="6in,7.6pt" to="6in,133.6pt"/>
        </w:pict>
      </w:r>
      <w:r>
        <w:rPr>
          <w:noProof/>
        </w:rPr>
        <w:pict>
          <v:line id="_x0000_s1075" style="position:absolute;left:0;text-align:left;z-index:251670528" from="387pt,7.6pt" to="387pt,133.6pt"/>
        </w:pict>
      </w:r>
      <w:r>
        <w:rPr>
          <w:noProof/>
        </w:rPr>
        <w:pict>
          <v:line id="_x0000_s1076" style="position:absolute;left:0;text-align:left;z-index:251671552" from="342pt,7.6pt" to="342pt,133.6pt"/>
        </w:pict>
      </w:r>
      <w:r>
        <w:rPr>
          <w:noProof/>
        </w:rPr>
        <w:pict>
          <v:line id="_x0000_s1077" style="position:absolute;left:0;text-align:left;z-index:251672576" from="297pt,7.6pt" to="297pt,133.6pt"/>
        </w:pict>
      </w:r>
      <w:r>
        <w:rPr>
          <w:noProof/>
        </w:rPr>
        <w:pict>
          <v:line id="_x0000_s1078" style="position:absolute;left:0;text-align:left;z-index:251673600" from="252pt,7.6pt" to="252pt,133.6pt"/>
        </w:pict>
      </w:r>
      <w:r>
        <w:rPr>
          <w:noProof/>
        </w:rPr>
        <w:pict>
          <v:line id="_x0000_s1079" style="position:absolute;left:0;text-align:left;flip:x;z-index:251668480" from="207pt,7.6pt" to="477pt,7.6pt"/>
        </w:pict>
      </w:r>
    </w:p>
    <w:p w:rsidR="00F13DCD" w:rsidRPr="004D4B19" w:rsidRDefault="00F13DCD" w:rsidP="004D4B19">
      <w:pPr>
        <w:spacing w:line="360" w:lineRule="auto"/>
        <w:ind w:firstLine="709"/>
        <w:jc w:val="both"/>
        <w:rPr>
          <w:sz w:val="28"/>
          <w:szCs w:val="28"/>
        </w:rPr>
      </w:pPr>
    </w:p>
    <w:p w:rsidR="00F13DCD" w:rsidRPr="004D4B19" w:rsidRDefault="00F13DCD" w:rsidP="004D4B19">
      <w:pPr>
        <w:spacing w:line="360" w:lineRule="auto"/>
        <w:ind w:firstLine="709"/>
        <w:jc w:val="both"/>
        <w:rPr>
          <w:sz w:val="28"/>
          <w:szCs w:val="28"/>
        </w:rPr>
      </w:pPr>
    </w:p>
    <w:p w:rsidR="00F13DCD" w:rsidRPr="004D4B19" w:rsidRDefault="00F13DCD" w:rsidP="004D4B19">
      <w:pPr>
        <w:spacing w:line="360" w:lineRule="auto"/>
        <w:ind w:firstLine="709"/>
        <w:jc w:val="both"/>
        <w:rPr>
          <w:sz w:val="28"/>
          <w:szCs w:val="28"/>
        </w:rPr>
      </w:pPr>
    </w:p>
    <w:p w:rsidR="00F13DCD" w:rsidRPr="004D4B19" w:rsidRDefault="00F13DCD" w:rsidP="004D4B19">
      <w:pPr>
        <w:spacing w:line="360" w:lineRule="auto"/>
        <w:ind w:firstLine="709"/>
        <w:jc w:val="both"/>
        <w:rPr>
          <w:sz w:val="28"/>
          <w:szCs w:val="28"/>
        </w:rPr>
      </w:pPr>
    </w:p>
    <w:p w:rsidR="00F13DCD" w:rsidRPr="004D4B19" w:rsidRDefault="00B47367" w:rsidP="004D4B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80" style="position:absolute;left:0;text-align:left;z-index:251683840" from="6in,23.8pt" to="6in,167.8pt"/>
        </w:pict>
      </w:r>
      <w:r>
        <w:rPr>
          <w:noProof/>
        </w:rPr>
        <w:pict>
          <v:line id="_x0000_s1081" style="position:absolute;left:0;text-align:left;flip:x;z-index:251675648" from="0,12.85pt" to="477pt,12.85pt"/>
        </w:pict>
      </w:r>
    </w:p>
    <w:p w:rsidR="00F13DCD" w:rsidRPr="004D4B19" w:rsidRDefault="00B47367" w:rsidP="004D4B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82" style="position:absolute;left:0;text-align:left;z-index:251682816" from="387pt,16.9pt" to="387pt,160.9pt"/>
        </w:pict>
      </w:r>
      <w:r>
        <w:rPr>
          <w:noProof/>
        </w:rPr>
        <w:pict>
          <v:line id="_x0000_s1083" style="position:absolute;left:0;text-align:left;z-index:251681792" from="342pt,13.5pt" to="342pt,157.5pt"/>
        </w:pict>
      </w:r>
      <w:r>
        <w:rPr>
          <w:noProof/>
        </w:rPr>
        <w:pict>
          <v:line id="_x0000_s1084" style="position:absolute;left:0;text-align:left;z-index:251680768" from="297pt,13.5pt" to="297pt,157.5pt"/>
        </w:pict>
      </w:r>
      <w:r>
        <w:rPr>
          <w:noProof/>
        </w:rPr>
        <w:pict>
          <v:line id="_x0000_s1085" style="position:absolute;left:0;text-align:left;z-index:251679744" from="252pt,13.5pt" to="252pt,157.5pt"/>
        </w:pict>
      </w:r>
      <w:r>
        <w:rPr>
          <w:noProof/>
        </w:rPr>
        <w:pict>
          <v:line id="_x0000_s1086" style="position:absolute;left:0;text-align:left;z-index:251678720" from="207pt,13.5pt" to="207pt,157.5pt"/>
        </w:pict>
      </w:r>
      <w:r>
        <w:rPr>
          <w:noProof/>
        </w:rPr>
        <w:pict>
          <v:line id="_x0000_s1087" style="position:absolute;left:0;text-align:left;z-index:251676672" from="0,13.5pt" to="486pt,13.5pt"/>
        </w:pict>
      </w:r>
    </w:p>
    <w:p w:rsidR="00A45916" w:rsidRPr="004D4B19" w:rsidRDefault="00A45916" w:rsidP="004D4B19">
      <w:pPr>
        <w:spacing w:line="360" w:lineRule="auto"/>
        <w:ind w:firstLine="709"/>
        <w:jc w:val="both"/>
        <w:rPr>
          <w:sz w:val="28"/>
          <w:szCs w:val="28"/>
        </w:rPr>
      </w:pPr>
    </w:p>
    <w:p w:rsidR="00A45916" w:rsidRPr="004D4B19" w:rsidRDefault="00A45916" w:rsidP="004D4B19">
      <w:pPr>
        <w:spacing w:line="360" w:lineRule="auto"/>
        <w:ind w:firstLine="709"/>
        <w:jc w:val="both"/>
        <w:rPr>
          <w:sz w:val="28"/>
          <w:szCs w:val="28"/>
        </w:rPr>
      </w:pPr>
    </w:p>
    <w:p w:rsidR="00A45916" w:rsidRPr="004D4B19" w:rsidRDefault="00A45916" w:rsidP="004D4B19">
      <w:pPr>
        <w:spacing w:line="360" w:lineRule="auto"/>
        <w:ind w:firstLine="709"/>
        <w:jc w:val="both"/>
        <w:rPr>
          <w:sz w:val="28"/>
          <w:szCs w:val="28"/>
        </w:rPr>
      </w:pPr>
    </w:p>
    <w:p w:rsidR="00A45916" w:rsidRPr="004D4B19" w:rsidRDefault="00B47367" w:rsidP="004D4B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88" style="position:absolute;left:0;text-align:left;z-index:251677696" from="0,-.4pt" to="486pt,-.4pt"/>
        </w:pict>
      </w:r>
    </w:p>
    <w:p w:rsidR="00A45916" w:rsidRPr="004D4B19" w:rsidRDefault="00A45916" w:rsidP="004D4B19">
      <w:pPr>
        <w:spacing w:line="360" w:lineRule="auto"/>
        <w:ind w:firstLine="709"/>
        <w:jc w:val="both"/>
        <w:rPr>
          <w:sz w:val="28"/>
          <w:szCs w:val="28"/>
        </w:rPr>
      </w:pPr>
    </w:p>
    <w:p w:rsidR="00B722AD" w:rsidRPr="004D4B19" w:rsidRDefault="00B722AD" w:rsidP="004D4B19">
      <w:pPr>
        <w:spacing w:line="360" w:lineRule="auto"/>
        <w:ind w:firstLine="709"/>
        <w:jc w:val="both"/>
        <w:rPr>
          <w:sz w:val="28"/>
          <w:szCs w:val="28"/>
        </w:rPr>
      </w:pPr>
    </w:p>
    <w:p w:rsidR="00B505D7" w:rsidRDefault="00B505D7" w:rsidP="004D4B19">
      <w:pPr>
        <w:spacing w:line="360" w:lineRule="auto"/>
        <w:ind w:firstLine="709"/>
        <w:jc w:val="both"/>
        <w:rPr>
          <w:sz w:val="28"/>
          <w:szCs w:val="28"/>
        </w:rPr>
      </w:pPr>
    </w:p>
    <w:p w:rsidR="00EB0D89" w:rsidRPr="004D4B19" w:rsidRDefault="00B722AD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(статистический ежегодник 2006 г. Агентство РК по статистике 2006 </w:t>
      </w:r>
    </w:p>
    <w:p w:rsidR="00B722AD" w:rsidRPr="004D4B19" w:rsidRDefault="00B722AD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стр.10-11)</w:t>
      </w:r>
    </w:p>
    <w:p w:rsidR="00B505D7" w:rsidRDefault="00B505D7" w:rsidP="004D4B19">
      <w:pPr>
        <w:spacing w:line="360" w:lineRule="auto"/>
        <w:ind w:firstLine="709"/>
        <w:jc w:val="both"/>
        <w:rPr>
          <w:sz w:val="28"/>
          <w:szCs w:val="28"/>
        </w:rPr>
      </w:pPr>
    </w:p>
    <w:p w:rsidR="0015359B" w:rsidRPr="004D4B19" w:rsidRDefault="00B722AD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4D4B19">
        <w:rPr>
          <w:sz w:val="28"/>
          <w:szCs w:val="28"/>
        </w:rPr>
        <w:t>Так по данным</w:t>
      </w:r>
      <w:r w:rsidR="001950DD" w:rsidRPr="004D4B19">
        <w:rPr>
          <w:sz w:val="28"/>
          <w:szCs w:val="28"/>
        </w:rPr>
        <w:t xml:space="preserve"> таблицы (1)</w:t>
      </w:r>
      <w:r w:rsidRPr="004D4B19">
        <w:rPr>
          <w:sz w:val="28"/>
          <w:szCs w:val="28"/>
        </w:rPr>
        <w:t xml:space="preserve">  в 2005 году прирост ВВП на 9,5% был обусловлен увеличением реальных  объемов во всех отраслях экономики: в промышленности - на 4,6%; сельском хозяйстве – на 7,3%; строительстве</w:t>
      </w:r>
      <w:r w:rsidRPr="004D4B19">
        <w:rPr>
          <w:sz w:val="28"/>
          <w:szCs w:val="28"/>
          <w:lang w:val="kk-KZ"/>
        </w:rPr>
        <w:t xml:space="preserve"> </w:t>
      </w:r>
      <w:r w:rsidRPr="004D4B19">
        <w:rPr>
          <w:sz w:val="28"/>
          <w:szCs w:val="28"/>
        </w:rPr>
        <w:t xml:space="preserve">- </w:t>
      </w:r>
      <w:r w:rsidRPr="004D4B19">
        <w:rPr>
          <w:sz w:val="28"/>
          <w:szCs w:val="28"/>
          <w:lang w:val="kk-KZ"/>
        </w:rPr>
        <w:t xml:space="preserve">на 37,8%; транспорте – на 7%; связи – на27,7%; торговле – на 9,3%.  Основной вклад в рост ВВП в 2005 г. внесла такая отрасль промышленности как строительство. Доля строительства в общем росте ВВП </w:t>
      </w:r>
      <w:r w:rsidR="0015359B" w:rsidRPr="004D4B19">
        <w:rPr>
          <w:sz w:val="28"/>
          <w:szCs w:val="28"/>
          <w:lang w:val="kk-KZ"/>
        </w:rPr>
        <w:t>увеличилось с 9,3% в 2004 г. до 27,1% в 2005г. К тому же в 2005г. по сравнению с 2004г. рост добычи сырой нефти  составлен всего 1,2%, а в металлургии произошло снижение объемов производства на 6,2%.</w:t>
      </w:r>
    </w:p>
    <w:p w:rsidR="0015359B" w:rsidRPr="004D4B19" w:rsidRDefault="0015359B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4D4B19">
        <w:rPr>
          <w:sz w:val="28"/>
          <w:szCs w:val="28"/>
          <w:lang w:val="kk-KZ"/>
        </w:rPr>
        <w:t>Сокращение производственного сектора в ВВП сопровождается заметным возростанием доли сферы услуг с 48,4% в 2000 г. до 52,6% в 2005 г. Это отражает определенные результаты рыночных преобразаваний, а именно ускорение формирования новых секторов экономики: банковского, аудиторского, консальтинового; таких институциональных структур, как страховые и пенсионные фонды.</w:t>
      </w:r>
    </w:p>
    <w:p w:rsidR="0015359B" w:rsidRPr="004D4B19" w:rsidRDefault="0015359B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4D4B19">
        <w:rPr>
          <w:sz w:val="28"/>
          <w:szCs w:val="28"/>
          <w:lang w:val="kk-KZ"/>
        </w:rPr>
        <w:t>Анализ современных сдвигов в отраслевой структуре экономики показывает, что наиболее быстрыми</w:t>
      </w:r>
      <w:r w:rsidR="0039140E" w:rsidRPr="004D4B19">
        <w:rPr>
          <w:sz w:val="28"/>
          <w:szCs w:val="28"/>
          <w:lang w:val="kk-KZ"/>
        </w:rPr>
        <w:t xml:space="preserve"> темпами происходили сдвиги в сторону роста доли электроэнергетической и топливной промышленности.</w:t>
      </w:r>
    </w:p>
    <w:p w:rsidR="0039140E" w:rsidRPr="004D4B19" w:rsidRDefault="0039140E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4D4B19">
        <w:rPr>
          <w:sz w:val="28"/>
          <w:szCs w:val="28"/>
          <w:lang w:val="kk-KZ"/>
        </w:rPr>
        <w:t>Свои позиции ослабили текстильная и швейная промышленность, металлургическая промышленность, производство распределения электроэнергии, газа и воды, в целом обрабатывающая промышленность.</w:t>
      </w:r>
    </w:p>
    <w:p w:rsidR="0039140E" w:rsidRPr="004D4B19" w:rsidRDefault="0039140E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4D4B19">
        <w:rPr>
          <w:sz w:val="28"/>
          <w:szCs w:val="28"/>
          <w:lang w:val="kk-KZ"/>
        </w:rPr>
        <w:t>В некоторых областях наблюдались структурные сдвиги противоположенной направленности. Так, в химической и нефтехимической промышленности наблюдался сдвиг в сторону снижения доли данных отраслей в производстве продукции, но при этом происходило увеличение их доли в структуре занятых и инвестиций, что при прочих равных условиях говорит об экстенсивном развитии данных отраслей.</w:t>
      </w:r>
    </w:p>
    <w:p w:rsidR="00AA7802" w:rsidRPr="004D4B19" w:rsidRDefault="001950DD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4D4B19">
        <w:rPr>
          <w:sz w:val="28"/>
          <w:szCs w:val="28"/>
          <w:lang w:val="kk-KZ"/>
        </w:rPr>
        <w:t>Сдвиги в отраслевой структуре экономики можно увидеть по данным таблицы (2):</w:t>
      </w:r>
    </w:p>
    <w:p w:rsidR="001950DD" w:rsidRPr="004D4B19" w:rsidRDefault="001950DD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AA7802" w:rsidRPr="004D4B19" w:rsidRDefault="00AA7802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4D4B19">
        <w:rPr>
          <w:sz w:val="28"/>
          <w:szCs w:val="28"/>
          <w:lang w:val="kk-KZ"/>
        </w:rPr>
        <w:t>Сдвиги в отраслевой структуре экономике Казахстана за 2000-2005гг.</w:t>
      </w:r>
    </w:p>
    <w:p w:rsidR="001950DD" w:rsidRDefault="0022061E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4D4B19">
        <w:rPr>
          <w:sz w:val="28"/>
          <w:szCs w:val="28"/>
          <w:lang w:val="kk-KZ"/>
        </w:rPr>
        <w:t>(Табл.</w:t>
      </w:r>
      <w:r w:rsidR="001950DD" w:rsidRPr="004D4B19">
        <w:rPr>
          <w:sz w:val="28"/>
          <w:szCs w:val="28"/>
          <w:lang w:val="kk-KZ"/>
        </w:rPr>
        <w:t>2)</w:t>
      </w:r>
    </w:p>
    <w:p w:rsidR="00B505D7" w:rsidRPr="004D4B19" w:rsidRDefault="00B505D7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AA7802" w:rsidRPr="004D4B19" w:rsidRDefault="00B47367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noProof/>
        </w:rPr>
        <w:pict>
          <v:line id="_x0000_s1089" style="position:absolute;left:0;text-align:left;z-index:251655168" from="414pt,11.9pt" to="414pt,461.9pt"/>
        </w:pict>
      </w:r>
      <w:r>
        <w:rPr>
          <w:noProof/>
        </w:rPr>
        <w:pict>
          <v:line id="_x0000_s1090" style="position:absolute;left:0;text-align:left;z-index:251654144" from="324pt,11.9pt" to="324pt,461.9pt"/>
        </w:pict>
      </w:r>
      <w:r>
        <w:rPr>
          <w:noProof/>
        </w:rPr>
        <w:pict>
          <v:line id="_x0000_s1091" style="position:absolute;left:0;text-align:left;z-index:251653120" from="270pt,11.9pt" to="270pt,461.9pt"/>
        </w:pict>
      </w:r>
      <w:r>
        <w:rPr>
          <w:noProof/>
        </w:rPr>
        <w:pict>
          <v:line id="_x0000_s1092" style="position:absolute;left:0;text-align:left;z-index:251651072" from="171pt,11.9pt" to="171pt,461.9pt"/>
        </w:pict>
      </w:r>
      <w:r>
        <w:rPr>
          <w:noProof/>
        </w:rPr>
        <w:pict>
          <v:rect id="_x0000_s1093" style="position:absolute;left:0;text-align:left;margin-left:-18pt;margin-top:11.9pt;width:486pt;height:450pt;z-index:251650048">
            <v:textbox>
              <w:txbxContent>
                <w:p w:rsidR="00E9612D" w:rsidRDefault="00E9612D">
                  <w:r>
                    <w:t>Отрасль                                                Численность                             Производство</w:t>
                  </w:r>
                </w:p>
                <w:p w:rsidR="00E9612D" w:rsidRDefault="00E9612D">
                  <w:r>
                    <w:t xml:space="preserve">                                                                работников             индекс     продукции             индекс</w:t>
                  </w:r>
                </w:p>
                <w:p w:rsidR="009F55F4" w:rsidRDefault="009F55F4"/>
                <w:p w:rsidR="009F55F4" w:rsidRDefault="009F55F4">
                  <w:r>
                    <w:t xml:space="preserve">                                                               2000       2005                             2000     2005</w:t>
                  </w:r>
                </w:p>
                <w:p w:rsidR="009F55F4" w:rsidRDefault="009F55F4"/>
                <w:p w:rsidR="009F55F4" w:rsidRDefault="009F55F4">
                  <w:r>
                    <w:t xml:space="preserve">Промышленность – всего                   100         100                                100       100 </w:t>
                  </w:r>
                </w:p>
                <w:p w:rsidR="009F55F4" w:rsidRDefault="009F55F4">
                  <w:r>
                    <w:t>в т.ч.</w:t>
                  </w:r>
                </w:p>
                <w:p w:rsidR="009F55F4" w:rsidRDefault="009F55F4">
                  <w:r>
                    <w:t>горнодобывающая                               3,0           2,6              14              44,5       53,4         20,0</w:t>
                  </w:r>
                </w:p>
                <w:p w:rsidR="008478F4" w:rsidRDefault="008478F4"/>
                <w:p w:rsidR="009F55F4" w:rsidRDefault="009F55F4">
                  <w:r>
                    <w:t xml:space="preserve">обрабатывающая                                  4,7           4,9          </w:t>
                  </w:r>
                  <w:r w:rsidR="008478F4">
                    <w:t xml:space="preserve">    4,3             46,5       </w:t>
                  </w:r>
                  <w:r>
                    <w:t xml:space="preserve">39,7        </w:t>
                  </w:r>
                  <w:r w:rsidR="008478F4">
                    <w:t xml:space="preserve"> </w:t>
                  </w:r>
                  <w:r>
                    <w:t>14,6</w:t>
                  </w:r>
                </w:p>
                <w:p w:rsidR="008478F4" w:rsidRDefault="008478F4"/>
                <w:p w:rsidR="009F55F4" w:rsidRDefault="009F55F4">
                  <w:r>
                    <w:t xml:space="preserve">текстильная и швейная       </w:t>
                  </w:r>
                  <w:r w:rsidR="008478F4">
                    <w:t xml:space="preserve">                 1,8           </w:t>
                  </w:r>
                  <w:r>
                    <w:t xml:space="preserve">1,5             </w:t>
                  </w:r>
                  <w:r w:rsidR="008478F4">
                    <w:t xml:space="preserve"> </w:t>
                  </w:r>
                  <w:r>
                    <w:t>16,7            2,0         1,0           50</w:t>
                  </w:r>
                </w:p>
                <w:p w:rsidR="008478F4" w:rsidRDefault="008478F4"/>
                <w:p w:rsidR="009F55F4" w:rsidRDefault="009F55F4">
                  <w:r>
                    <w:t xml:space="preserve">производство нефтепродуктов           </w:t>
                  </w:r>
                  <w:r w:rsidR="008478F4">
                    <w:t xml:space="preserve">2,7           3,4              </w:t>
                  </w:r>
                  <w:r>
                    <w:t xml:space="preserve">25,9           </w:t>
                  </w:r>
                  <w:r w:rsidR="008478F4">
                    <w:t xml:space="preserve"> </w:t>
                  </w:r>
                  <w:r>
                    <w:t>3,3         3,3            0</w:t>
                  </w:r>
                </w:p>
                <w:p w:rsidR="008478F4" w:rsidRDefault="008478F4"/>
                <w:p w:rsidR="009F55F4" w:rsidRDefault="009F55F4">
                  <w:r>
                    <w:t>химическая промышленность             1,4           1,2              14,3           1,0          1,1           10</w:t>
                  </w:r>
                </w:p>
                <w:p w:rsidR="008478F4" w:rsidRDefault="008478F4"/>
                <w:p w:rsidR="009F55F4" w:rsidRDefault="009F55F4">
                  <w:r>
                    <w:t>металлургическ. промышленность     1,7           1,3              23,5           20,3       15,5         23,7</w:t>
                  </w:r>
                </w:p>
                <w:p w:rsidR="008478F4" w:rsidRDefault="008478F4"/>
                <w:p w:rsidR="009F55F4" w:rsidRDefault="009F55F4">
                  <w:r>
                    <w:t>черная металлургия                             4,4            2,4              45,5           8,5          7,2         15,3</w:t>
                  </w:r>
                </w:p>
                <w:p w:rsidR="008478F4" w:rsidRDefault="008478F4"/>
                <w:p w:rsidR="009F55F4" w:rsidRDefault="009F55F4">
                  <w:r>
                    <w:t>производство</w:t>
                  </w:r>
                </w:p>
                <w:p w:rsidR="009F55F4" w:rsidRDefault="009F55F4">
                  <w:r>
                    <w:t>цветных металлов                                2,6</w:t>
                  </w:r>
                  <w:r w:rsidR="008478F4">
                    <w:t xml:space="preserve">             3,3             26,9           11,7        7,9          33,5</w:t>
                  </w:r>
                </w:p>
                <w:p w:rsidR="008478F4" w:rsidRDefault="008478F4"/>
                <w:p w:rsidR="008478F4" w:rsidRDefault="008478F4">
                  <w:r>
                    <w:t>машиностроение                                  5,5              5,6              1,8             2,5         3,3         32,0</w:t>
                  </w:r>
                </w:p>
                <w:p w:rsidR="008478F4" w:rsidRDefault="008478F4"/>
                <w:p w:rsidR="008478F4" w:rsidRDefault="008478F4">
                  <w:r>
                    <w:t>производство и распределение</w:t>
                  </w:r>
                </w:p>
                <w:p w:rsidR="008478F4" w:rsidRDefault="008478F4">
                  <w:r>
                    <w:t>электроэнергии, газа и воды               9,2              8,6             6,5             9,0         6,9          24,4</w:t>
                  </w:r>
                </w:p>
                <w:p w:rsidR="008478F4" w:rsidRDefault="008478F4"/>
                <w:p w:rsidR="008478F4" w:rsidRDefault="008478F4">
                  <w:r>
                    <w:t xml:space="preserve">целлюлозно-бумажная </w:t>
                  </w:r>
                </w:p>
                <w:p w:rsidR="008478F4" w:rsidRDefault="008478F4">
                  <w:r>
                    <w:t xml:space="preserve">промышленность, издательское </w:t>
                  </w:r>
                </w:p>
                <w:p w:rsidR="008478F4" w:rsidRDefault="008478F4">
                  <w:r>
                    <w:t>дело                                                       5,3               6,2             17,0          0,7          0,9           28,6</w:t>
                  </w:r>
                </w:p>
                <w:p w:rsidR="008478F4" w:rsidRDefault="008478F4"/>
                <w:p w:rsidR="008478F4" w:rsidRDefault="008478F4"/>
                <w:p w:rsidR="00E9612D" w:rsidRDefault="00E9612D">
                  <w:r>
                    <w:t xml:space="preserve">                                                                </w:t>
                  </w:r>
                </w:p>
              </w:txbxContent>
            </v:textbox>
          </v:rect>
        </w:pict>
      </w:r>
    </w:p>
    <w:p w:rsidR="00E9612D" w:rsidRPr="004D4B19" w:rsidRDefault="00E9612D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E9612D" w:rsidRPr="004D4B19" w:rsidRDefault="00E9612D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E9612D" w:rsidRPr="004D4B19" w:rsidRDefault="00B47367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noProof/>
        </w:rPr>
        <w:pict>
          <v:line id="_x0000_s1094" style="position:absolute;left:0;text-align:left;z-index:251657216" from="324pt,8.6pt" to="414pt,8.6pt"/>
        </w:pict>
      </w:r>
      <w:r>
        <w:rPr>
          <w:noProof/>
        </w:rPr>
        <w:pict>
          <v:line id="_x0000_s1095" style="position:absolute;left:0;text-align:left;z-index:251659264" from="369pt,8.6pt" to="369pt,26.6pt"/>
        </w:pict>
      </w:r>
      <w:r>
        <w:rPr>
          <w:noProof/>
        </w:rPr>
        <w:pict>
          <v:line id="_x0000_s1096" style="position:absolute;left:0;text-align:left;z-index:251656192" from="171pt,8.6pt" to="270pt,8.6pt"/>
        </w:pict>
      </w:r>
      <w:r>
        <w:rPr>
          <w:noProof/>
        </w:rPr>
        <w:pict>
          <v:line id="_x0000_s1097" style="position:absolute;left:0;text-align:left;z-index:251658240" from="3in,8.6pt" to="3in,26.6pt"/>
        </w:pict>
      </w:r>
    </w:p>
    <w:p w:rsidR="00E9612D" w:rsidRPr="004D4B19" w:rsidRDefault="00B47367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noProof/>
        </w:rPr>
        <w:pict>
          <v:line id="_x0000_s1098" style="position:absolute;left:0;text-align:left;z-index:251652096" from="-18pt,10.5pt" to="468pt,10.5pt"/>
        </w:pict>
      </w:r>
    </w:p>
    <w:p w:rsidR="00E9612D" w:rsidRPr="004D4B19" w:rsidRDefault="00E9612D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E9612D" w:rsidRPr="004D4B19" w:rsidRDefault="00E9612D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E9612D" w:rsidRPr="004D4B19" w:rsidRDefault="00E9612D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E9612D" w:rsidRPr="004D4B19" w:rsidRDefault="00E9612D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E9612D" w:rsidRPr="004D4B19" w:rsidRDefault="00E9612D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E9612D" w:rsidRPr="004D4B19" w:rsidRDefault="00E9612D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E9612D" w:rsidRPr="004D4B19" w:rsidRDefault="00E9612D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E9612D" w:rsidRPr="004D4B19" w:rsidRDefault="00E9612D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E9612D" w:rsidRPr="004D4B19" w:rsidRDefault="00E9612D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E9612D" w:rsidRPr="004D4B19" w:rsidRDefault="00E9612D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E9612D" w:rsidRPr="004D4B19" w:rsidRDefault="00E9612D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E9612D" w:rsidRPr="004D4B19" w:rsidRDefault="00E9612D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E9612D" w:rsidRPr="004D4B19" w:rsidRDefault="00E9612D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22061E" w:rsidRPr="004D4B19" w:rsidRDefault="00AB3F54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  <w:lang w:val="kk-KZ"/>
        </w:rPr>
        <w:t>За</w:t>
      </w:r>
      <w:r w:rsidR="0039140E" w:rsidRPr="004D4B19">
        <w:rPr>
          <w:sz w:val="28"/>
          <w:szCs w:val="28"/>
          <w:lang w:val="kk-KZ"/>
        </w:rPr>
        <w:t xml:space="preserve"> </w:t>
      </w:r>
      <w:r w:rsidRPr="004D4B19">
        <w:rPr>
          <w:sz w:val="28"/>
          <w:szCs w:val="28"/>
        </w:rPr>
        <w:t>2000 – 2005 гг.</w:t>
      </w:r>
      <w:r w:rsidR="0039140E" w:rsidRPr="004D4B19">
        <w:rPr>
          <w:sz w:val="28"/>
          <w:szCs w:val="28"/>
          <w:lang w:val="kk-KZ"/>
        </w:rPr>
        <w:t xml:space="preserve"> углубились </w:t>
      </w:r>
    </w:p>
    <w:p w:rsidR="0039140E" w:rsidRPr="004D4B19" w:rsidRDefault="0039140E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4D4B19">
        <w:rPr>
          <w:sz w:val="28"/>
          <w:szCs w:val="28"/>
          <w:lang w:val="kk-KZ"/>
        </w:rPr>
        <w:t>процессы так называемой естественной перестройки структуры экономики.</w:t>
      </w:r>
      <w:r w:rsidR="008478F4" w:rsidRPr="004D4B19">
        <w:rPr>
          <w:sz w:val="28"/>
          <w:szCs w:val="28"/>
          <w:lang w:val="kk-KZ"/>
        </w:rPr>
        <w:t xml:space="preserve"> </w:t>
      </w:r>
      <w:r w:rsidRPr="004D4B19">
        <w:rPr>
          <w:sz w:val="28"/>
          <w:szCs w:val="28"/>
          <w:lang w:val="kk-KZ"/>
        </w:rPr>
        <w:t>Они характеризуют тенденцию, характерную для всех стран, идущих в мировое рыночное хозяйство, использующие при этом опыт развитых стран, в экономике которых высока доля инфраструктуры услуг.</w:t>
      </w: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4D4B19">
        <w:rPr>
          <w:sz w:val="28"/>
          <w:szCs w:val="28"/>
          <w:lang w:val="kk-KZ"/>
        </w:rPr>
        <w:t xml:space="preserve">Объем промышленной продукции по формам собственности </w:t>
      </w:r>
      <w:r w:rsidR="001950DD" w:rsidRPr="004D4B19">
        <w:rPr>
          <w:sz w:val="28"/>
          <w:szCs w:val="28"/>
          <w:lang w:val="kk-KZ"/>
        </w:rPr>
        <w:t>даны в таблице (3):</w:t>
      </w: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4D4B19">
        <w:rPr>
          <w:sz w:val="28"/>
          <w:szCs w:val="28"/>
          <w:lang w:val="kk-KZ"/>
        </w:rPr>
        <w:t xml:space="preserve"> (млн.тенге)</w:t>
      </w:r>
    </w:p>
    <w:p w:rsidR="001950DD" w:rsidRPr="004D4B19" w:rsidRDefault="0022061E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4D4B19">
        <w:rPr>
          <w:sz w:val="28"/>
          <w:szCs w:val="28"/>
          <w:lang w:val="kk-KZ"/>
        </w:rPr>
        <w:t xml:space="preserve"> </w:t>
      </w:r>
      <w:r w:rsidRPr="004D4B19">
        <w:rPr>
          <w:sz w:val="28"/>
          <w:szCs w:val="28"/>
        </w:rPr>
        <w:t>(</w:t>
      </w:r>
      <w:r w:rsidRPr="004D4B19">
        <w:rPr>
          <w:sz w:val="28"/>
          <w:szCs w:val="28"/>
          <w:lang w:val="kk-KZ"/>
        </w:rPr>
        <w:t>Табл</w:t>
      </w:r>
      <w:r w:rsidRPr="004D4B19">
        <w:rPr>
          <w:sz w:val="28"/>
          <w:szCs w:val="28"/>
        </w:rPr>
        <w:t>.</w:t>
      </w:r>
      <w:r w:rsidR="001950DD" w:rsidRPr="004D4B19">
        <w:rPr>
          <w:sz w:val="28"/>
          <w:szCs w:val="28"/>
          <w:lang w:val="kk-KZ"/>
        </w:rPr>
        <w:t>3)</w:t>
      </w:r>
    </w:p>
    <w:p w:rsidR="008478F4" w:rsidRPr="004D4B19" w:rsidRDefault="00B47367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noProof/>
        </w:rPr>
        <w:pict>
          <v:line id="_x0000_s1099" style="position:absolute;left:0;text-align:left;z-index:251665408" from="171pt,11.4pt" to="171pt,560.4pt"/>
        </w:pict>
      </w:r>
      <w:r>
        <w:rPr>
          <w:noProof/>
        </w:rPr>
        <w:pict>
          <v:rect id="_x0000_s1100" style="position:absolute;left:0;text-align:left;margin-left:-9pt;margin-top:11.4pt;width:495pt;height:549pt;z-index:251660288">
            <v:textbox style="mso-next-textbox:#_x0000_s1100">
              <w:txbxContent>
                <w:p w:rsidR="000F128C" w:rsidRDefault="000F128C">
                  <w:r>
                    <w:t xml:space="preserve">                                                             2000           2001                 2002          2003              2004</w:t>
                  </w:r>
                </w:p>
                <w:p w:rsidR="000F128C" w:rsidRDefault="000F128C"/>
                <w:p w:rsidR="000F128C" w:rsidRDefault="000F128C"/>
                <w:p w:rsidR="000F128C" w:rsidRDefault="000F128C">
                  <w:r>
                    <w:t>по всем формам собственности      168036         1868733       2222829       271560          3734357</w:t>
                  </w:r>
                </w:p>
                <w:p w:rsidR="000F128C" w:rsidRDefault="000F128C"/>
                <w:p w:rsidR="000F128C" w:rsidRDefault="000F128C">
                  <w:r>
                    <w:t>государственная собственность      40371           49299           40122           34593             34065</w:t>
                  </w:r>
                </w:p>
                <w:p w:rsidR="000F128C" w:rsidRDefault="000F128C"/>
                <w:p w:rsidR="000F128C" w:rsidRDefault="000F128C">
                  <w:r>
                    <w:t>республиканская собственность     26755            31340            20523           14144             11626</w:t>
                  </w:r>
                </w:p>
                <w:p w:rsidR="000F128C" w:rsidRDefault="000F128C"/>
                <w:p w:rsidR="000F128C" w:rsidRDefault="000F128C">
                  <w:r>
                    <w:t>коммунальная собственность          13616            17959            19599           20450            22439</w:t>
                  </w:r>
                </w:p>
                <w:p w:rsidR="000F128C" w:rsidRDefault="000F128C"/>
                <w:p w:rsidR="000F128C" w:rsidRDefault="000F128C">
                  <w:r>
                    <w:t>частная собственность                      139946         1568352       1858738        223396         2965529</w:t>
                  </w:r>
                </w:p>
                <w:p w:rsidR="000F128C" w:rsidRDefault="000F128C"/>
                <w:p w:rsidR="000F128C" w:rsidRDefault="004A4F8C">
                  <w:r>
                    <w:t>собственность граждан                     17434            14317           1743               3175             3766</w:t>
                  </w:r>
                </w:p>
                <w:p w:rsidR="004A4F8C" w:rsidRDefault="004A4F8C"/>
                <w:p w:rsidR="004A4F8C" w:rsidRDefault="004A4F8C">
                  <w:r>
                    <w:t>собственность негосударствен-</w:t>
                  </w:r>
                </w:p>
                <w:p w:rsidR="004A4F8C" w:rsidRDefault="004A4F8C">
                  <w:r>
                    <w:t xml:space="preserve">ных юридических лиц и их </w:t>
                  </w:r>
                </w:p>
                <w:p w:rsidR="004A4F8C" w:rsidRDefault="004A4F8C">
                  <w:r>
                    <w:t>объединений                                      138203          1554034       1856995        223078       2961763</w:t>
                  </w:r>
                </w:p>
                <w:p w:rsidR="004A4F8C" w:rsidRDefault="004A4F8C"/>
                <w:p w:rsidR="008C1BF1" w:rsidRDefault="008C1BF1">
                  <w:r>
                    <w:t xml:space="preserve">собственность предприятий без </w:t>
                  </w:r>
                </w:p>
                <w:p w:rsidR="008C1BF1" w:rsidRDefault="008C1BF1">
                  <w:r>
                    <w:t>государственного и иностранного</w:t>
                  </w:r>
                </w:p>
                <w:p w:rsidR="004A4F8C" w:rsidRDefault="008C1BF1">
                  <w:r>
                    <w:t>участия                                              293664</w:t>
                  </w:r>
                  <w:r w:rsidR="004A4F8C">
                    <w:t xml:space="preserve"> </w:t>
                  </w:r>
                  <w:r>
                    <w:t xml:space="preserve">           356561        441026          546822         896353</w:t>
                  </w:r>
                </w:p>
                <w:p w:rsidR="008C1BF1" w:rsidRDefault="008C1BF1"/>
                <w:p w:rsidR="008C1BF1" w:rsidRPr="008C1BF1" w:rsidRDefault="008C1BF1"/>
                <w:p w:rsidR="004A4F8C" w:rsidRDefault="008C1BF1">
                  <w:r>
                    <w:t xml:space="preserve">Собственность предприятий с </w:t>
                  </w:r>
                </w:p>
                <w:p w:rsidR="008C1BF1" w:rsidRDefault="008C1BF1">
                  <w:r>
                    <w:t>государственным участием</w:t>
                  </w:r>
                </w:p>
                <w:p w:rsidR="008C1BF1" w:rsidRDefault="008C1BF1">
                  <w:r>
                    <w:t>(без иностранного участия)             347333          370781         441567            506821        376891</w:t>
                  </w:r>
                </w:p>
                <w:p w:rsidR="008C1BF1" w:rsidRDefault="008C1BF1"/>
                <w:p w:rsidR="008C1BF1" w:rsidRDefault="008C1BF1">
                  <w:r>
                    <w:t xml:space="preserve">Собственность совместных </w:t>
                  </w:r>
                </w:p>
                <w:p w:rsidR="008C1BF1" w:rsidRDefault="008C1BF1">
                  <w:r>
                    <w:t xml:space="preserve">предприятий с иностранным </w:t>
                  </w:r>
                </w:p>
                <w:p w:rsidR="008C1BF1" w:rsidRDefault="008C1BF1">
                  <w:r>
                    <w:t>участием                                             740939          826679        973792            117712       1688490</w:t>
                  </w:r>
                </w:p>
                <w:p w:rsidR="008C1BF1" w:rsidRDefault="008C1BF1"/>
                <w:p w:rsidR="008C1BF1" w:rsidRDefault="008C1BF1">
                  <w:r>
                    <w:t xml:space="preserve">Собственность общественных </w:t>
                  </w:r>
                </w:p>
                <w:p w:rsidR="008C1BF1" w:rsidRDefault="008C1BF1">
                  <w:r>
                    <w:t>организаций, в т.ч. религиозных</w:t>
                  </w:r>
                </w:p>
                <w:p w:rsidR="008C1BF1" w:rsidRDefault="008C1BF1">
                  <w:r>
                    <w:t xml:space="preserve"> объединений                                    </w:t>
                  </w:r>
                  <w:r w:rsidR="00EB0D89">
                    <w:t xml:space="preserve"> </w:t>
                  </w:r>
                  <w:r>
                    <w:t>96                     13                 611                    16                  30</w:t>
                  </w:r>
                </w:p>
                <w:p w:rsidR="00EB0D89" w:rsidRDefault="00EB0D89"/>
                <w:p w:rsidR="00EB0D89" w:rsidRDefault="00EB0D89">
                  <w:r>
                    <w:t xml:space="preserve">Собственность других </w:t>
                  </w:r>
                </w:p>
                <w:p w:rsidR="00EB0D89" w:rsidRDefault="00EB0D89">
                  <w:r>
                    <w:t>государств, их юридических лиц</w:t>
                  </w:r>
                </w:p>
                <w:p w:rsidR="00EB0D89" w:rsidRDefault="00EB0D89">
                  <w:r>
                    <w:t xml:space="preserve"> и граждан                                          236164         251083        323969             447047         734763</w:t>
                  </w:r>
                </w:p>
                <w:p w:rsidR="008C1BF1" w:rsidRDefault="008C1BF1"/>
                <w:p w:rsidR="008C1BF1" w:rsidRDefault="008C1BF1"/>
              </w:txbxContent>
            </v:textbox>
          </v:rect>
        </w:pict>
      </w:r>
      <w:r>
        <w:rPr>
          <w:noProof/>
        </w:rPr>
        <w:pict>
          <v:line id="_x0000_s1101" style="position:absolute;left:0;text-align:left;z-index:251664384" from="234pt,11.4pt" to="234pt,47.4pt"/>
        </w:pict>
      </w:r>
      <w:r>
        <w:rPr>
          <w:noProof/>
        </w:rPr>
        <w:pict>
          <v:line id="_x0000_s1102" style="position:absolute;left:0;text-align:left;z-index:251661312" from="423pt,11.4pt" to="423pt,47.4pt"/>
        </w:pict>
      </w:r>
      <w:r>
        <w:rPr>
          <w:noProof/>
        </w:rPr>
        <w:pict>
          <v:line id="_x0000_s1103" style="position:absolute;left:0;text-align:left;z-index:251662336" from="5in,11.4pt" to="5in,47.4pt"/>
        </w:pict>
      </w:r>
      <w:r>
        <w:rPr>
          <w:noProof/>
        </w:rPr>
        <w:pict>
          <v:line id="_x0000_s1104" style="position:absolute;left:0;text-align:left;z-index:251663360" from="297pt,11.4pt" to="297pt,47.4pt"/>
        </w:pict>
      </w:r>
    </w:p>
    <w:p w:rsidR="0039140E" w:rsidRPr="004D4B19" w:rsidRDefault="00B47367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>
        <w:rPr>
          <w:noProof/>
        </w:rPr>
        <w:pict>
          <v:line id="_x0000_s1105" style="position:absolute;left:0;text-align:left;z-index:251666432" from="-9pt,23.25pt" to="486pt,23.25pt"/>
        </w:pict>
      </w: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8478F4" w:rsidRPr="004D4B19" w:rsidRDefault="008478F4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757E7B" w:rsidRPr="004D4B19" w:rsidRDefault="00EB0D89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4D4B19">
        <w:rPr>
          <w:sz w:val="28"/>
          <w:szCs w:val="28"/>
          <w:lang w:val="kk-KZ"/>
        </w:rPr>
        <w:t>Как видно из таблицы</w:t>
      </w:r>
      <w:r w:rsidR="001950DD" w:rsidRPr="004D4B19">
        <w:rPr>
          <w:sz w:val="28"/>
          <w:szCs w:val="28"/>
          <w:lang w:val="kk-KZ"/>
        </w:rPr>
        <w:t xml:space="preserve"> (3)</w:t>
      </w:r>
      <w:r w:rsidRPr="004D4B19">
        <w:rPr>
          <w:sz w:val="28"/>
          <w:szCs w:val="28"/>
          <w:lang w:val="kk-KZ"/>
        </w:rPr>
        <w:t xml:space="preserve"> изменения затрагивают всю структуру экономики и в первую очередь это касается отношений собственности на средства производства. Если в развитых странах на протяжений нескольких десятилетий происходит сдвиг от государственной и индивидуально-частной к корпоративно-частной собственности, то  в Казахстане происходит уменьшение </w:t>
      </w:r>
      <w:r w:rsidR="00757E7B" w:rsidRPr="004D4B19">
        <w:rPr>
          <w:sz w:val="28"/>
          <w:szCs w:val="28"/>
          <w:lang w:val="kk-KZ"/>
        </w:rPr>
        <w:t>объема выпуска промышленных предприятий с государственной формой собственности. Собственность других государств, их юридических лиц и граждан с 2000 по 2004 гг. увеличилась практически в два раза. За этот же период увеличилась</w:t>
      </w:r>
      <w:r w:rsidR="00C77AF4" w:rsidRPr="004D4B19">
        <w:rPr>
          <w:sz w:val="28"/>
          <w:szCs w:val="28"/>
          <w:lang w:val="kk-KZ"/>
        </w:rPr>
        <w:t xml:space="preserve"> </w:t>
      </w:r>
      <w:r w:rsidR="00757E7B" w:rsidRPr="004D4B19">
        <w:rPr>
          <w:sz w:val="28"/>
          <w:szCs w:val="28"/>
          <w:lang w:val="kk-KZ"/>
        </w:rPr>
        <w:t>собственность совместных предприятий с иностранным участием  в 2,5 раза. Собственность граждан сократилась за укзанный период в 4,6 раза.</w:t>
      </w:r>
    </w:p>
    <w:p w:rsidR="008478F4" w:rsidRPr="004D4B19" w:rsidRDefault="00757E7B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4D4B19">
        <w:rPr>
          <w:sz w:val="28"/>
          <w:szCs w:val="28"/>
          <w:lang w:val="kk-KZ"/>
        </w:rPr>
        <w:t>В ведущих отраслях промышленности – черной и цветной металлургии, химико-минеральном комплексе, довольно высок удельный вес энергоемких, экологически грязных технологий, морально и физически устаревшего оборудования. Технический уровень (более 75% оборудования) не соответствует нынешним требованиям и подлежат замене. Слабо развита индустрия товаров народного</w:t>
      </w:r>
      <w:r w:rsidR="004C17FA" w:rsidRPr="004D4B19">
        <w:rPr>
          <w:sz w:val="28"/>
          <w:szCs w:val="28"/>
          <w:lang w:val="kk-KZ"/>
        </w:rPr>
        <w:t xml:space="preserve"> потребления, недостаточно используется потенциал химической, нефтехимической, нефте газоперерабатывающей промышленности.</w:t>
      </w:r>
    </w:p>
    <w:p w:rsidR="002D08DE" w:rsidRPr="004D4B19" w:rsidRDefault="004C17FA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4D4B19">
        <w:rPr>
          <w:sz w:val="28"/>
          <w:szCs w:val="28"/>
          <w:lang w:val="kk-KZ"/>
        </w:rPr>
        <w:t>Ускоренное реформирование и модернизация казахстанских предприятий по добыче и переработке природных ресурсов позволило усилить мотивацию в деловых кругах к расширению производительной деятельности, привлекло новые инвестиции в экономику. В частности, в первую очередь предприятий энергетической, транспортной и производственной инфраструктуры, а также их поставщиков.</w:t>
      </w:r>
    </w:p>
    <w:p w:rsidR="002D08DE" w:rsidRPr="004D4B19" w:rsidRDefault="002D08DE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4D4B19">
        <w:rPr>
          <w:sz w:val="28"/>
          <w:szCs w:val="28"/>
          <w:lang w:val="kk-KZ"/>
        </w:rPr>
        <w:t>Современные модели экономики Казахстана присущи такие особенности, как активная позиция государства в отношении расширения единого экономического пространства, развития интеграционных процессов, создание межгосударственных органов, координирующих экономическую политику различных региональных объеденений.</w:t>
      </w:r>
    </w:p>
    <w:p w:rsidR="002D08DE" w:rsidRPr="004D4B19" w:rsidRDefault="002D08DE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4D4B19">
        <w:rPr>
          <w:sz w:val="28"/>
          <w:szCs w:val="28"/>
          <w:lang w:val="kk-KZ"/>
        </w:rPr>
        <w:t>Самой существенной проблемой в структуризации экономики Казахстана была несовместимость многих текущих задач и стратегических установок, взятых на вооружение в начале реформ – от социально-ориентированной экономики до глобализации в области научно-технических целей</w:t>
      </w:r>
      <w:r w:rsidR="00AA7802" w:rsidRPr="004D4B19">
        <w:rPr>
          <w:sz w:val="28"/>
          <w:szCs w:val="28"/>
          <w:lang w:val="kk-KZ"/>
        </w:rPr>
        <w:t>. Это приве</w:t>
      </w:r>
      <w:r w:rsidR="007D0773" w:rsidRPr="004D4B19">
        <w:rPr>
          <w:sz w:val="28"/>
          <w:szCs w:val="28"/>
          <w:lang w:val="kk-KZ"/>
        </w:rPr>
        <w:t>ло к довольно к слабым темам ст</w:t>
      </w:r>
      <w:r w:rsidR="00AA7802" w:rsidRPr="004D4B19">
        <w:rPr>
          <w:sz w:val="28"/>
          <w:szCs w:val="28"/>
          <w:lang w:val="kk-KZ"/>
        </w:rPr>
        <w:t>руктурной перестройки. Снижение степени государственного вмешательства, принятия ряда решений (особенно в сфере предпринимательства), привело к значительному переносу в инвестиционных ресурсах и как следствие – к повышению издержек производства, что негативно сказалось на показателях макроэкономики.</w:t>
      </w:r>
      <w:r w:rsidRPr="004D4B19">
        <w:rPr>
          <w:sz w:val="28"/>
          <w:szCs w:val="28"/>
          <w:lang w:val="kk-KZ"/>
        </w:rPr>
        <w:t xml:space="preserve"> </w:t>
      </w:r>
    </w:p>
    <w:p w:rsidR="001950DD" w:rsidRPr="004D4B19" w:rsidRDefault="001950DD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</w:p>
    <w:p w:rsidR="00FF0020" w:rsidRPr="00B505D7" w:rsidRDefault="00C81102" w:rsidP="00B505D7">
      <w:pPr>
        <w:spacing w:line="360" w:lineRule="auto"/>
        <w:ind w:firstLine="709"/>
        <w:jc w:val="center"/>
        <w:rPr>
          <w:b/>
          <w:sz w:val="28"/>
          <w:szCs w:val="28"/>
          <w:lang w:val="kk-KZ"/>
        </w:rPr>
      </w:pPr>
      <w:r w:rsidRPr="00B505D7">
        <w:rPr>
          <w:b/>
          <w:sz w:val="28"/>
          <w:szCs w:val="28"/>
          <w:lang w:val="kk-KZ"/>
        </w:rPr>
        <w:t xml:space="preserve">2.2. </w:t>
      </w:r>
      <w:r w:rsidR="005E037E" w:rsidRPr="00B505D7">
        <w:rPr>
          <w:b/>
          <w:sz w:val="28"/>
          <w:szCs w:val="28"/>
          <w:lang w:val="en-US"/>
        </w:rPr>
        <w:t>C</w:t>
      </w:r>
      <w:r w:rsidRPr="00B505D7">
        <w:rPr>
          <w:b/>
          <w:sz w:val="28"/>
          <w:szCs w:val="28"/>
          <w:lang w:val="kk-KZ"/>
        </w:rPr>
        <w:t>вязь</w:t>
      </w:r>
      <w:r w:rsidR="005E037E" w:rsidRPr="00B505D7">
        <w:rPr>
          <w:b/>
          <w:sz w:val="28"/>
          <w:szCs w:val="28"/>
          <w:lang w:val="kk-KZ"/>
        </w:rPr>
        <w:t xml:space="preserve"> структу</w:t>
      </w:r>
      <w:r w:rsidR="00FF0020" w:rsidRPr="00B505D7">
        <w:rPr>
          <w:b/>
          <w:sz w:val="28"/>
          <w:szCs w:val="28"/>
          <w:lang w:val="kk-KZ"/>
        </w:rPr>
        <w:t xml:space="preserve">рной политики с осуществлением индустриально-инновационного развития </w:t>
      </w:r>
      <w:r w:rsidR="001950DD" w:rsidRPr="00B505D7">
        <w:rPr>
          <w:b/>
          <w:sz w:val="28"/>
          <w:szCs w:val="28"/>
          <w:lang w:val="kk-KZ"/>
        </w:rPr>
        <w:t>.</w:t>
      </w:r>
    </w:p>
    <w:p w:rsidR="00B505D7" w:rsidRPr="00B505D7" w:rsidRDefault="00B505D7" w:rsidP="00B505D7">
      <w:pPr>
        <w:spacing w:line="360" w:lineRule="auto"/>
        <w:ind w:firstLine="709"/>
        <w:jc w:val="center"/>
        <w:rPr>
          <w:b/>
          <w:sz w:val="28"/>
          <w:szCs w:val="28"/>
          <w:lang w:val="kk-KZ"/>
        </w:rPr>
      </w:pPr>
    </w:p>
    <w:p w:rsidR="00FF0020" w:rsidRPr="004D4B19" w:rsidRDefault="00FF0020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4D4B19">
        <w:rPr>
          <w:sz w:val="28"/>
          <w:szCs w:val="28"/>
          <w:lang w:val="kk-KZ"/>
        </w:rPr>
        <w:t>Р</w:t>
      </w:r>
      <w:r w:rsidR="005E037E" w:rsidRPr="004D4B19">
        <w:rPr>
          <w:sz w:val="28"/>
          <w:szCs w:val="28"/>
          <w:lang w:val="kk-KZ"/>
        </w:rPr>
        <w:t>еализация экономической политики</w:t>
      </w:r>
      <w:r w:rsidRPr="004D4B19">
        <w:rPr>
          <w:sz w:val="28"/>
          <w:szCs w:val="28"/>
          <w:lang w:val="kk-KZ"/>
        </w:rPr>
        <w:t xml:space="preserve"> возможна лишь при использовании совокупных мер, инструментов, образающих механизм государственного воздействия на экономику.</w:t>
      </w:r>
    </w:p>
    <w:p w:rsidR="00FF0020" w:rsidRPr="004D4B19" w:rsidRDefault="00FF0020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4D4B19">
        <w:rPr>
          <w:sz w:val="28"/>
          <w:szCs w:val="28"/>
          <w:lang w:val="kk-KZ"/>
        </w:rPr>
        <w:t>Для умения рационального их использования требуется знание структуры данных мер.</w:t>
      </w:r>
    </w:p>
    <w:p w:rsidR="008A55E3" w:rsidRPr="004D4B19" w:rsidRDefault="00FF0020" w:rsidP="004D4B19">
      <w:pPr>
        <w:spacing w:line="360" w:lineRule="auto"/>
        <w:ind w:firstLine="709"/>
        <w:jc w:val="both"/>
        <w:rPr>
          <w:sz w:val="28"/>
          <w:szCs w:val="28"/>
          <w:lang w:val="kk-KZ"/>
        </w:rPr>
      </w:pPr>
      <w:r w:rsidRPr="004D4B19">
        <w:rPr>
          <w:sz w:val="28"/>
          <w:szCs w:val="28"/>
          <w:lang w:val="kk-KZ"/>
        </w:rPr>
        <w:t xml:space="preserve">Формируя модель экономической политики, необходимо поддерживать определённое </w:t>
      </w:r>
      <w:r w:rsidR="007D0773" w:rsidRPr="004D4B19">
        <w:rPr>
          <w:sz w:val="28"/>
          <w:szCs w:val="28"/>
          <w:lang w:val="kk-KZ"/>
        </w:rPr>
        <w:t>равновесие в соотношении целевых</w:t>
      </w:r>
      <w:r w:rsidR="008A55E3" w:rsidRPr="004D4B19">
        <w:rPr>
          <w:sz w:val="28"/>
          <w:szCs w:val="28"/>
          <w:lang w:val="kk-KZ"/>
        </w:rPr>
        <w:t xml:space="preserve"> установок.</w:t>
      </w:r>
    </w:p>
    <w:p w:rsidR="00B722AD" w:rsidRPr="004D4B19" w:rsidRDefault="008A55E3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  <w:lang w:val="kk-KZ"/>
        </w:rPr>
        <w:t>Стратегия индустриально-инновационного развития до 2015 года, разработанная по инициативе президента Республики Казахстан Н.Назарбаева,- концептуальный документ, на базе которого воплощен в жизн</w:t>
      </w:r>
      <w:r w:rsidR="002B1A6B" w:rsidRPr="004D4B19">
        <w:rPr>
          <w:sz w:val="28"/>
          <w:szCs w:val="28"/>
          <w:lang w:val="kk-KZ"/>
        </w:rPr>
        <w:t>ь  целый ряд специальных отрасле</w:t>
      </w:r>
      <w:r w:rsidRPr="004D4B19">
        <w:rPr>
          <w:sz w:val="28"/>
          <w:szCs w:val="28"/>
          <w:lang w:val="kk-KZ"/>
        </w:rPr>
        <w:t>вых программ. Его востребованность о</w:t>
      </w:r>
      <w:r w:rsidR="00DF264C" w:rsidRPr="004D4B19">
        <w:rPr>
          <w:sz w:val="28"/>
          <w:szCs w:val="28"/>
          <w:lang w:val="kk-KZ"/>
        </w:rPr>
        <w:t>бусловлена необходимостью преодо</w:t>
      </w:r>
      <w:r w:rsidRPr="004D4B19">
        <w:rPr>
          <w:sz w:val="28"/>
          <w:szCs w:val="28"/>
          <w:lang w:val="kk-KZ"/>
        </w:rPr>
        <w:t xml:space="preserve">ления зависимости от сырьевого  сектора. Она </w:t>
      </w:r>
      <w:r w:rsidR="00DF264C" w:rsidRPr="004D4B19">
        <w:rPr>
          <w:sz w:val="28"/>
          <w:szCs w:val="28"/>
          <w:lang w:val="kk-KZ"/>
        </w:rPr>
        <w:t>ориентирована на выпуск высокотехнологичных то</w:t>
      </w:r>
      <w:r w:rsidR="00DF264C" w:rsidRPr="004D4B19">
        <w:rPr>
          <w:sz w:val="28"/>
          <w:szCs w:val="28"/>
        </w:rPr>
        <w:t>варов и услуг.</w:t>
      </w:r>
    </w:p>
    <w:p w:rsidR="00DF264C" w:rsidRPr="004D4B19" w:rsidRDefault="00DF264C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При успешной реализации стратегии произошли структурные преобразования экономики. </w:t>
      </w:r>
    </w:p>
    <w:p w:rsidR="00597E5B" w:rsidRPr="004D4B19" w:rsidRDefault="00DF264C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Для составления и расчета индексов использовалась схема расчета страновых рейтингов, с учетом специфики конкурентоспособности регионов. Методика страновых рейтингов представляет собой способ агрегирования (сверки) ряда</w:t>
      </w:r>
      <w:r w:rsidR="001146CA" w:rsidRPr="004D4B19">
        <w:rPr>
          <w:sz w:val="28"/>
          <w:szCs w:val="28"/>
        </w:rPr>
        <w:t xml:space="preserve"> ч</w:t>
      </w:r>
      <w:r w:rsidRPr="004D4B19">
        <w:rPr>
          <w:sz w:val="28"/>
          <w:szCs w:val="28"/>
        </w:rPr>
        <w:t xml:space="preserve">астных показателей (критериев) в более общий показатель, характеризующий относительные позиций страны (региона)  </w:t>
      </w:r>
      <w:r w:rsidR="00276B3F" w:rsidRPr="004D4B19">
        <w:rPr>
          <w:sz w:val="28"/>
          <w:szCs w:val="28"/>
        </w:rPr>
        <w:t>по данному показателю. Отличительной чертой рейтингов шкалирование показателей, суть которого состоит в приведении показателей, измеренных в разных единицах (в процентах, денежных и других единицах) к безмерным величинам, как правило на интервале от 0 до 1 (где 0 будет соответствовать наихудшему результату среди регионов, а 1 соответственно наилучшему).</w:t>
      </w:r>
    </w:p>
    <w:p w:rsidR="001146CA" w:rsidRPr="004D4B19" w:rsidRDefault="001146CA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Произведенные нами расчеты позволяют осуществить группировку регионов по уровню конкурентоспособности в общем, а также по тому или иному показателю в частности. Зная, что индекс может принимать значения от 0 до 1, выделяются три группы регионов с равными интервалами:</w:t>
      </w:r>
    </w:p>
    <w:p w:rsidR="001146CA" w:rsidRPr="004D4B19" w:rsidRDefault="001146CA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1 группа – высокий уровень конкурентоспособности;</w:t>
      </w:r>
    </w:p>
    <w:p w:rsidR="001146CA" w:rsidRPr="004D4B19" w:rsidRDefault="001146CA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2 группа – средний уровень;</w:t>
      </w:r>
    </w:p>
    <w:p w:rsidR="001146CA" w:rsidRPr="004D4B19" w:rsidRDefault="001146CA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3 группа – неконкурентоспособные регионы.</w:t>
      </w:r>
    </w:p>
    <w:p w:rsidR="001146CA" w:rsidRPr="004D4B19" w:rsidRDefault="001146CA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При расчете агрегированных индексов конкурентоспособности использовались субиндексы, выражающие количественные и качественные характеристики изучаемых процессов.</w:t>
      </w:r>
    </w:p>
    <w:p w:rsidR="001146CA" w:rsidRPr="004D4B19" w:rsidRDefault="001146CA" w:rsidP="004D4B19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Индекс уровня жизни, включает показатели ВРП на душу населения</w:t>
      </w:r>
      <w:r w:rsidR="0015319D" w:rsidRPr="004D4B19">
        <w:rPr>
          <w:sz w:val="28"/>
          <w:szCs w:val="28"/>
        </w:rPr>
        <w:t>, уровень безработицы, доля населения с доходами</w:t>
      </w:r>
      <w:r w:rsidRPr="004D4B19">
        <w:rPr>
          <w:sz w:val="28"/>
          <w:szCs w:val="28"/>
        </w:rPr>
        <w:t xml:space="preserve"> </w:t>
      </w:r>
      <w:r w:rsidR="0015319D" w:rsidRPr="004D4B19">
        <w:rPr>
          <w:sz w:val="28"/>
          <w:szCs w:val="28"/>
        </w:rPr>
        <w:t>ниже прожиточного минимума, средняя обеспеченность жильем и медицинской обеспеченности</w:t>
      </w:r>
      <w:r w:rsidR="00785527" w:rsidRPr="004D4B19">
        <w:rPr>
          <w:sz w:val="28"/>
          <w:szCs w:val="28"/>
        </w:rPr>
        <w:t>.</w:t>
      </w:r>
    </w:p>
    <w:p w:rsidR="00785527" w:rsidRPr="004D4B19" w:rsidRDefault="00785527" w:rsidP="004D4B19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Индекс конкурентоспособности (производительности) региона, включает показатели: производительности труда, инвестиционной активности, распределения предприятий сельского хозяйства и промышленности, наличия человеческого капитала.</w:t>
      </w:r>
    </w:p>
    <w:p w:rsidR="001146CA" w:rsidRPr="004D4B19" w:rsidRDefault="00785527" w:rsidP="004D4B19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Инновационный индекс, включает показатели: валовые затраты на научные исследования и разработки (в % от общих расходов), общие затраты на технологические инновации, затраты на информационные технологии (</w:t>
      </w:r>
      <w:r w:rsidR="006C55FD" w:rsidRPr="004D4B19">
        <w:rPr>
          <w:sz w:val="28"/>
          <w:szCs w:val="28"/>
        </w:rPr>
        <w:t>в % от общих расходов</w:t>
      </w:r>
      <w:r w:rsidRPr="004D4B19">
        <w:rPr>
          <w:sz w:val="28"/>
          <w:szCs w:val="28"/>
        </w:rPr>
        <w:t>)</w:t>
      </w:r>
      <w:r w:rsidR="006C55FD" w:rsidRPr="004D4B19">
        <w:rPr>
          <w:sz w:val="28"/>
          <w:szCs w:val="28"/>
        </w:rPr>
        <w:t>, численность IT специалистов высшего и среднего уровня (в % от общего числа занятых), численность научных работников, аспирантов, докторантов на 10 000 чел. населения, наличие основных информационных технологий, количество выданных патентов на 1000 чел. населения, объем импорт технологий и оборудования, расходы бизнес структур на научные исследования и разработки, доля усовершенствованной продукции в выпуске промышленности, доля высокотехнологичной продукции в экспорте, уровень проникновения сотовой связи в регион.</w:t>
      </w:r>
    </w:p>
    <w:p w:rsidR="006C55FD" w:rsidRPr="004D4B19" w:rsidRDefault="006C55FD" w:rsidP="004D4B19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Индекс инфраструктурного развития, включает: наличие основных средств, инвестиций в строительство, объем выполненных строительных работ, плотность автомобильных дорог с твердым покрытием, плотность железных дорог.</w:t>
      </w:r>
    </w:p>
    <w:p w:rsidR="006C55FD" w:rsidRPr="004D4B19" w:rsidRDefault="006C55FD" w:rsidP="004D4B19">
      <w:pPr>
        <w:numPr>
          <w:ilvl w:val="0"/>
          <w:numId w:val="1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Сводный индекс конкурентоспособности, рассчитывается на основе 4 рассчитанных индексов:</w:t>
      </w:r>
      <w:r w:rsidR="003047D4" w:rsidRPr="004D4B19">
        <w:rPr>
          <w:sz w:val="28"/>
          <w:szCs w:val="28"/>
        </w:rPr>
        <w:t xml:space="preserve"> уровней жизни, производительности, инновационности и инфраструктурного развития.</w:t>
      </w:r>
    </w:p>
    <w:p w:rsidR="003047D4" w:rsidRDefault="003047D4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Значение индексов конкурентоспособности по регионам Казахстана</w:t>
      </w:r>
      <w:r w:rsidR="00432571" w:rsidRPr="004D4B19">
        <w:rPr>
          <w:sz w:val="28"/>
          <w:szCs w:val="28"/>
        </w:rPr>
        <w:t xml:space="preserve">  даны в таблице (4):</w:t>
      </w:r>
    </w:p>
    <w:p w:rsidR="00B505D7" w:rsidRPr="004D4B19" w:rsidRDefault="00B505D7" w:rsidP="004D4B1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1249"/>
        <w:gridCol w:w="1417"/>
        <w:gridCol w:w="1351"/>
        <w:gridCol w:w="1568"/>
        <w:gridCol w:w="1724"/>
      </w:tblGrid>
      <w:tr w:rsidR="003047D4" w:rsidRPr="007A1308" w:rsidTr="007A1308">
        <w:tc>
          <w:tcPr>
            <w:tcW w:w="2448" w:type="dxa"/>
          </w:tcPr>
          <w:p w:rsidR="003047D4" w:rsidRPr="007A1308" w:rsidRDefault="003047D4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49" w:type="dxa"/>
          </w:tcPr>
          <w:p w:rsidR="003047D4" w:rsidRPr="007A1308" w:rsidRDefault="003047D4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Индекс качества жизни населения</w:t>
            </w:r>
          </w:p>
        </w:tc>
        <w:tc>
          <w:tcPr>
            <w:tcW w:w="1417" w:type="dxa"/>
          </w:tcPr>
          <w:p w:rsidR="003047D4" w:rsidRPr="007A1308" w:rsidRDefault="003047D4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Индекс произ-води-тельности</w:t>
            </w:r>
          </w:p>
        </w:tc>
        <w:tc>
          <w:tcPr>
            <w:tcW w:w="1351" w:type="dxa"/>
          </w:tcPr>
          <w:p w:rsidR="003047D4" w:rsidRPr="007A1308" w:rsidRDefault="003047D4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Индекс иннова-ционного развития</w:t>
            </w:r>
          </w:p>
        </w:tc>
        <w:tc>
          <w:tcPr>
            <w:tcW w:w="1568" w:type="dxa"/>
          </w:tcPr>
          <w:p w:rsidR="003047D4" w:rsidRPr="007A1308" w:rsidRDefault="003047D4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Индекс ифраструк-турного развития</w:t>
            </w:r>
          </w:p>
        </w:tc>
        <w:tc>
          <w:tcPr>
            <w:tcW w:w="1724" w:type="dxa"/>
          </w:tcPr>
          <w:p w:rsidR="003047D4" w:rsidRPr="007A1308" w:rsidRDefault="003047D4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Сводный индекс конкуренто-способности</w:t>
            </w:r>
          </w:p>
        </w:tc>
      </w:tr>
      <w:tr w:rsidR="003047D4" w:rsidRPr="007A1308" w:rsidTr="007A1308">
        <w:tc>
          <w:tcPr>
            <w:tcW w:w="2448" w:type="dxa"/>
          </w:tcPr>
          <w:p w:rsidR="003047D4" w:rsidRPr="007A1308" w:rsidRDefault="003047D4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Акмолинская</w:t>
            </w:r>
          </w:p>
        </w:tc>
        <w:tc>
          <w:tcPr>
            <w:tcW w:w="1249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0,42</w:t>
            </w:r>
          </w:p>
        </w:tc>
        <w:tc>
          <w:tcPr>
            <w:tcW w:w="1417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0,24</w:t>
            </w:r>
          </w:p>
        </w:tc>
        <w:tc>
          <w:tcPr>
            <w:tcW w:w="1351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0,06</w:t>
            </w:r>
          </w:p>
        </w:tc>
        <w:tc>
          <w:tcPr>
            <w:tcW w:w="1568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0,38</w:t>
            </w:r>
          </w:p>
        </w:tc>
        <w:tc>
          <w:tcPr>
            <w:tcW w:w="1724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0,27</w:t>
            </w:r>
          </w:p>
        </w:tc>
      </w:tr>
      <w:tr w:rsidR="003047D4" w:rsidRPr="007A1308" w:rsidTr="007A1308">
        <w:tc>
          <w:tcPr>
            <w:tcW w:w="2448" w:type="dxa"/>
          </w:tcPr>
          <w:p w:rsidR="003047D4" w:rsidRPr="007A1308" w:rsidRDefault="003047D4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Актюбинская</w:t>
            </w:r>
          </w:p>
        </w:tc>
        <w:tc>
          <w:tcPr>
            <w:tcW w:w="1249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0,38</w:t>
            </w:r>
          </w:p>
        </w:tc>
        <w:tc>
          <w:tcPr>
            <w:tcW w:w="1417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0,38</w:t>
            </w:r>
          </w:p>
        </w:tc>
        <w:tc>
          <w:tcPr>
            <w:tcW w:w="1351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0,17</w:t>
            </w:r>
          </w:p>
        </w:tc>
        <w:tc>
          <w:tcPr>
            <w:tcW w:w="1568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0,24</w:t>
            </w:r>
          </w:p>
        </w:tc>
        <w:tc>
          <w:tcPr>
            <w:tcW w:w="1724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0,29</w:t>
            </w:r>
          </w:p>
        </w:tc>
      </w:tr>
      <w:tr w:rsidR="003047D4" w:rsidRPr="007A1308" w:rsidTr="007A1308">
        <w:tc>
          <w:tcPr>
            <w:tcW w:w="2448" w:type="dxa"/>
          </w:tcPr>
          <w:p w:rsidR="003047D4" w:rsidRPr="007A1308" w:rsidRDefault="003047D4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Алматинская</w:t>
            </w:r>
          </w:p>
        </w:tc>
        <w:tc>
          <w:tcPr>
            <w:tcW w:w="1249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0,18</w:t>
            </w:r>
          </w:p>
        </w:tc>
        <w:tc>
          <w:tcPr>
            <w:tcW w:w="1417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0,25</w:t>
            </w:r>
          </w:p>
        </w:tc>
        <w:tc>
          <w:tcPr>
            <w:tcW w:w="1351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0,04</w:t>
            </w:r>
          </w:p>
        </w:tc>
        <w:tc>
          <w:tcPr>
            <w:tcW w:w="1568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0,27</w:t>
            </w:r>
          </w:p>
        </w:tc>
        <w:tc>
          <w:tcPr>
            <w:tcW w:w="1724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0,19</w:t>
            </w:r>
          </w:p>
        </w:tc>
      </w:tr>
      <w:tr w:rsidR="003047D4" w:rsidRPr="007A1308" w:rsidTr="007A1308">
        <w:tc>
          <w:tcPr>
            <w:tcW w:w="2448" w:type="dxa"/>
          </w:tcPr>
          <w:p w:rsidR="003047D4" w:rsidRPr="007A1308" w:rsidRDefault="003047D4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Атырауская</w:t>
            </w:r>
          </w:p>
        </w:tc>
        <w:tc>
          <w:tcPr>
            <w:tcW w:w="1249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0,26</w:t>
            </w:r>
          </w:p>
        </w:tc>
        <w:tc>
          <w:tcPr>
            <w:tcW w:w="1417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0,52</w:t>
            </w:r>
          </w:p>
        </w:tc>
        <w:tc>
          <w:tcPr>
            <w:tcW w:w="1351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0,37</w:t>
            </w:r>
          </w:p>
        </w:tc>
        <w:tc>
          <w:tcPr>
            <w:tcW w:w="1568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0,62</w:t>
            </w:r>
          </w:p>
        </w:tc>
        <w:tc>
          <w:tcPr>
            <w:tcW w:w="1724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0,44</w:t>
            </w:r>
          </w:p>
        </w:tc>
      </w:tr>
      <w:tr w:rsidR="003047D4" w:rsidRPr="007A1308" w:rsidTr="007A1308">
        <w:tc>
          <w:tcPr>
            <w:tcW w:w="2448" w:type="dxa"/>
          </w:tcPr>
          <w:p w:rsidR="003047D4" w:rsidRPr="007A1308" w:rsidRDefault="003047D4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В-Казахстансая</w:t>
            </w:r>
          </w:p>
        </w:tc>
        <w:tc>
          <w:tcPr>
            <w:tcW w:w="1249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0,51</w:t>
            </w:r>
          </w:p>
        </w:tc>
        <w:tc>
          <w:tcPr>
            <w:tcW w:w="1417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0,29</w:t>
            </w:r>
          </w:p>
        </w:tc>
        <w:tc>
          <w:tcPr>
            <w:tcW w:w="1351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0,33</w:t>
            </w:r>
          </w:p>
        </w:tc>
        <w:tc>
          <w:tcPr>
            <w:tcW w:w="1568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0,25</w:t>
            </w:r>
          </w:p>
        </w:tc>
        <w:tc>
          <w:tcPr>
            <w:tcW w:w="1724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0,35</w:t>
            </w:r>
          </w:p>
        </w:tc>
      </w:tr>
      <w:tr w:rsidR="003047D4" w:rsidRPr="007A1308" w:rsidTr="007A1308">
        <w:tc>
          <w:tcPr>
            <w:tcW w:w="2448" w:type="dxa"/>
          </w:tcPr>
          <w:p w:rsidR="003047D4" w:rsidRPr="007A1308" w:rsidRDefault="003047D4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Жамбылская</w:t>
            </w:r>
          </w:p>
        </w:tc>
        <w:tc>
          <w:tcPr>
            <w:tcW w:w="1249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0,08</w:t>
            </w:r>
          </w:p>
        </w:tc>
        <w:tc>
          <w:tcPr>
            <w:tcW w:w="1417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0,18</w:t>
            </w:r>
          </w:p>
        </w:tc>
        <w:tc>
          <w:tcPr>
            <w:tcW w:w="1351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0,03</w:t>
            </w:r>
          </w:p>
        </w:tc>
        <w:tc>
          <w:tcPr>
            <w:tcW w:w="1568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0,22</w:t>
            </w:r>
          </w:p>
        </w:tc>
        <w:tc>
          <w:tcPr>
            <w:tcW w:w="1724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0,13</w:t>
            </w:r>
          </w:p>
        </w:tc>
      </w:tr>
      <w:tr w:rsidR="003047D4" w:rsidRPr="007A1308" w:rsidTr="007A1308">
        <w:tc>
          <w:tcPr>
            <w:tcW w:w="2448" w:type="dxa"/>
          </w:tcPr>
          <w:p w:rsidR="003047D4" w:rsidRPr="007A1308" w:rsidRDefault="003047D4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З-Казахстанская</w:t>
            </w:r>
          </w:p>
        </w:tc>
        <w:tc>
          <w:tcPr>
            <w:tcW w:w="1249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0,29</w:t>
            </w:r>
          </w:p>
        </w:tc>
        <w:tc>
          <w:tcPr>
            <w:tcW w:w="1417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0,36</w:t>
            </w:r>
          </w:p>
        </w:tc>
        <w:tc>
          <w:tcPr>
            <w:tcW w:w="1351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0,05</w:t>
            </w:r>
          </w:p>
        </w:tc>
        <w:tc>
          <w:tcPr>
            <w:tcW w:w="1568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0,42</w:t>
            </w:r>
          </w:p>
        </w:tc>
        <w:tc>
          <w:tcPr>
            <w:tcW w:w="1724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0,28</w:t>
            </w:r>
          </w:p>
        </w:tc>
      </w:tr>
      <w:tr w:rsidR="003047D4" w:rsidRPr="007A1308" w:rsidTr="007A1308">
        <w:tc>
          <w:tcPr>
            <w:tcW w:w="2448" w:type="dxa"/>
          </w:tcPr>
          <w:p w:rsidR="003047D4" w:rsidRPr="007A1308" w:rsidRDefault="003047D4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Карагандинская</w:t>
            </w:r>
          </w:p>
        </w:tc>
        <w:tc>
          <w:tcPr>
            <w:tcW w:w="1249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0,59</w:t>
            </w:r>
          </w:p>
        </w:tc>
        <w:tc>
          <w:tcPr>
            <w:tcW w:w="1417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0,32</w:t>
            </w:r>
          </w:p>
        </w:tc>
        <w:tc>
          <w:tcPr>
            <w:tcW w:w="1351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0,22</w:t>
            </w:r>
          </w:p>
        </w:tc>
        <w:tc>
          <w:tcPr>
            <w:tcW w:w="1568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0,22</w:t>
            </w:r>
          </w:p>
        </w:tc>
        <w:tc>
          <w:tcPr>
            <w:tcW w:w="1724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0,34</w:t>
            </w:r>
          </w:p>
        </w:tc>
      </w:tr>
      <w:tr w:rsidR="003047D4" w:rsidRPr="007A1308" w:rsidTr="007A1308">
        <w:tc>
          <w:tcPr>
            <w:tcW w:w="2448" w:type="dxa"/>
          </w:tcPr>
          <w:p w:rsidR="003047D4" w:rsidRPr="007A1308" w:rsidRDefault="003047D4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Костанайская</w:t>
            </w:r>
          </w:p>
        </w:tc>
        <w:tc>
          <w:tcPr>
            <w:tcW w:w="1249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0,40</w:t>
            </w:r>
          </w:p>
        </w:tc>
        <w:tc>
          <w:tcPr>
            <w:tcW w:w="1417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0,29</w:t>
            </w:r>
          </w:p>
        </w:tc>
        <w:tc>
          <w:tcPr>
            <w:tcW w:w="1351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0,09</w:t>
            </w:r>
          </w:p>
        </w:tc>
        <w:tc>
          <w:tcPr>
            <w:tcW w:w="1568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0,22</w:t>
            </w:r>
          </w:p>
        </w:tc>
        <w:tc>
          <w:tcPr>
            <w:tcW w:w="1724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0,25</w:t>
            </w:r>
          </w:p>
        </w:tc>
      </w:tr>
      <w:tr w:rsidR="003047D4" w:rsidRPr="007A1308" w:rsidTr="007A1308">
        <w:tc>
          <w:tcPr>
            <w:tcW w:w="2448" w:type="dxa"/>
          </w:tcPr>
          <w:p w:rsidR="003047D4" w:rsidRPr="007A1308" w:rsidRDefault="003047D4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Кызылординская</w:t>
            </w:r>
          </w:p>
        </w:tc>
        <w:tc>
          <w:tcPr>
            <w:tcW w:w="1249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0,21</w:t>
            </w:r>
          </w:p>
        </w:tc>
        <w:tc>
          <w:tcPr>
            <w:tcW w:w="1417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0,25</w:t>
            </w:r>
          </w:p>
        </w:tc>
        <w:tc>
          <w:tcPr>
            <w:tcW w:w="1351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0,04</w:t>
            </w:r>
          </w:p>
        </w:tc>
        <w:tc>
          <w:tcPr>
            <w:tcW w:w="1568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0,11</w:t>
            </w:r>
          </w:p>
        </w:tc>
        <w:tc>
          <w:tcPr>
            <w:tcW w:w="1724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0,15</w:t>
            </w:r>
          </w:p>
        </w:tc>
      </w:tr>
      <w:tr w:rsidR="003047D4" w:rsidRPr="007A1308" w:rsidTr="007A1308">
        <w:tc>
          <w:tcPr>
            <w:tcW w:w="2448" w:type="dxa"/>
          </w:tcPr>
          <w:p w:rsidR="003047D4" w:rsidRPr="007A1308" w:rsidRDefault="003047D4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Мангистауская</w:t>
            </w:r>
          </w:p>
        </w:tc>
        <w:tc>
          <w:tcPr>
            <w:tcW w:w="1249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0,27</w:t>
            </w:r>
          </w:p>
        </w:tc>
        <w:tc>
          <w:tcPr>
            <w:tcW w:w="1417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0,21</w:t>
            </w:r>
          </w:p>
        </w:tc>
        <w:tc>
          <w:tcPr>
            <w:tcW w:w="1351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0,41</w:t>
            </w:r>
          </w:p>
        </w:tc>
        <w:tc>
          <w:tcPr>
            <w:tcW w:w="1568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0,24</w:t>
            </w:r>
          </w:p>
        </w:tc>
        <w:tc>
          <w:tcPr>
            <w:tcW w:w="1724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0,28</w:t>
            </w:r>
          </w:p>
        </w:tc>
      </w:tr>
      <w:tr w:rsidR="003047D4" w:rsidRPr="007A1308" w:rsidTr="007A1308">
        <w:tc>
          <w:tcPr>
            <w:tcW w:w="2448" w:type="dxa"/>
          </w:tcPr>
          <w:p w:rsidR="003047D4" w:rsidRPr="007A1308" w:rsidRDefault="003047D4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Павлодарская</w:t>
            </w:r>
          </w:p>
        </w:tc>
        <w:tc>
          <w:tcPr>
            <w:tcW w:w="1249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0,52</w:t>
            </w:r>
          </w:p>
        </w:tc>
        <w:tc>
          <w:tcPr>
            <w:tcW w:w="1417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0,30</w:t>
            </w:r>
          </w:p>
        </w:tc>
        <w:tc>
          <w:tcPr>
            <w:tcW w:w="1351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0,15</w:t>
            </w:r>
          </w:p>
        </w:tc>
        <w:tc>
          <w:tcPr>
            <w:tcW w:w="1568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0,24</w:t>
            </w:r>
          </w:p>
        </w:tc>
        <w:tc>
          <w:tcPr>
            <w:tcW w:w="1724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0,31</w:t>
            </w:r>
          </w:p>
        </w:tc>
      </w:tr>
      <w:tr w:rsidR="003047D4" w:rsidRPr="007A1308" w:rsidTr="007A1308">
        <w:tc>
          <w:tcPr>
            <w:tcW w:w="2448" w:type="dxa"/>
          </w:tcPr>
          <w:p w:rsidR="003047D4" w:rsidRPr="007A1308" w:rsidRDefault="003047D4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С-Казахстанская</w:t>
            </w:r>
          </w:p>
        </w:tc>
        <w:tc>
          <w:tcPr>
            <w:tcW w:w="1249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0,48</w:t>
            </w:r>
          </w:p>
        </w:tc>
        <w:tc>
          <w:tcPr>
            <w:tcW w:w="1417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0,28</w:t>
            </w:r>
          </w:p>
        </w:tc>
        <w:tc>
          <w:tcPr>
            <w:tcW w:w="1351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0,08</w:t>
            </w:r>
          </w:p>
        </w:tc>
        <w:tc>
          <w:tcPr>
            <w:tcW w:w="1568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0,34</w:t>
            </w:r>
          </w:p>
        </w:tc>
        <w:tc>
          <w:tcPr>
            <w:tcW w:w="1724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0,30</w:t>
            </w:r>
          </w:p>
        </w:tc>
      </w:tr>
      <w:tr w:rsidR="003047D4" w:rsidRPr="007A1308" w:rsidTr="007A1308">
        <w:tc>
          <w:tcPr>
            <w:tcW w:w="2448" w:type="dxa"/>
          </w:tcPr>
          <w:p w:rsidR="003047D4" w:rsidRPr="007A1308" w:rsidRDefault="003047D4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Ю-Казахстанска</w:t>
            </w:r>
            <w:r w:rsidR="008E2E40" w:rsidRPr="007A1308">
              <w:rPr>
                <w:sz w:val="20"/>
                <w:szCs w:val="20"/>
              </w:rPr>
              <w:t>я</w:t>
            </w:r>
          </w:p>
        </w:tc>
        <w:tc>
          <w:tcPr>
            <w:tcW w:w="1249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0,27</w:t>
            </w:r>
          </w:p>
        </w:tc>
        <w:tc>
          <w:tcPr>
            <w:tcW w:w="1417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0,24</w:t>
            </w:r>
          </w:p>
        </w:tc>
        <w:tc>
          <w:tcPr>
            <w:tcW w:w="1351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0,05</w:t>
            </w:r>
          </w:p>
        </w:tc>
        <w:tc>
          <w:tcPr>
            <w:tcW w:w="1568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0,25</w:t>
            </w:r>
          </w:p>
        </w:tc>
        <w:tc>
          <w:tcPr>
            <w:tcW w:w="1724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0,20</w:t>
            </w:r>
          </w:p>
        </w:tc>
      </w:tr>
      <w:tr w:rsidR="003047D4" w:rsidRPr="007A1308" w:rsidTr="007A1308">
        <w:tc>
          <w:tcPr>
            <w:tcW w:w="2448" w:type="dxa"/>
          </w:tcPr>
          <w:p w:rsidR="003047D4" w:rsidRPr="007A1308" w:rsidRDefault="003047D4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г.Астана</w:t>
            </w:r>
          </w:p>
        </w:tc>
        <w:tc>
          <w:tcPr>
            <w:tcW w:w="1249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0,70</w:t>
            </w:r>
          </w:p>
        </w:tc>
        <w:tc>
          <w:tcPr>
            <w:tcW w:w="1417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0,30</w:t>
            </w:r>
          </w:p>
        </w:tc>
        <w:tc>
          <w:tcPr>
            <w:tcW w:w="1351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0,07</w:t>
            </w:r>
          </w:p>
        </w:tc>
        <w:tc>
          <w:tcPr>
            <w:tcW w:w="1568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0,68</w:t>
            </w:r>
          </w:p>
        </w:tc>
        <w:tc>
          <w:tcPr>
            <w:tcW w:w="1724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0,439</w:t>
            </w:r>
          </w:p>
        </w:tc>
      </w:tr>
      <w:tr w:rsidR="003047D4" w:rsidRPr="007A1308" w:rsidTr="007A1308">
        <w:tc>
          <w:tcPr>
            <w:tcW w:w="2448" w:type="dxa"/>
          </w:tcPr>
          <w:p w:rsidR="003047D4" w:rsidRPr="007A1308" w:rsidRDefault="003047D4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г.Алматы</w:t>
            </w:r>
          </w:p>
        </w:tc>
        <w:tc>
          <w:tcPr>
            <w:tcW w:w="1249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0,73</w:t>
            </w:r>
          </w:p>
        </w:tc>
        <w:tc>
          <w:tcPr>
            <w:tcW w:w="1417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0,43</w:t>
            </w:r>
          </w:p>
        </w:tc>
        <w:tc>
          <w:tcPr>
            <w:tcW w:w="1351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0,77</w:t>
            </w:r>
          </w:p>
        </w:tc>
        <w:tc>
          <w:tcPr>
            <w:tcW w:w="1568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0,60</w:t>
            </w:r>
          </w:p>
        </w:tc>
        <w:tc>
          <w:tcPr>
            <w:tcW w:w="1724" w:type="dxa"/>
          </w:tcPr>
          <w:p w:rsidR="003047D4" w:rsidRPr="007A1308" w:rsidRDefault="002D3F50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0,63</w:t>
            </w:r>
          </w:p>
        </w:tc>
      </w:tr>
    </w:tbl>
    <w:p w:rsidR="003047D4" w:rsidRPr="004D4B19" w:rsidRDefault="003047D4" w:rsidP="004D4B19">
      <w:pPr>
        <w:spacing w:line="360" w:lineRule="auto"/>
        <w:ind w:firstLine="709"/>
        <w:jc w:val="both"/>
        <w:rPr>
          <w:sz w:val="28"/>
          <w:szCs w:val="28"/>
        </w:rPr>
      </w:pPr>
    </w:p>
    <w:p w:rsidR="00276B3F" w:rsidRPr="004D4B19" w:rsidRDefault="00432571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По данным таблицы (4) можно сказать что</w:t>
      </w:r>
      <w:r w:rsidR="00276B3F" w:rsidRPr="004D4B19">
        <w:rPr>
          <w:sz w:val="28"/>
          <w:szCs w:val="28"/>
        </w:rPr>
        <w:t xml:space="preserve">  </w:t>
      </w:r>
      <w:r w:rsidRPr="004D4B19">
        <w:rPr>
          <w:sz w:val="28"/>
          <w:szCs w:val="28"/>
        </w:rPr>
        <w:t>а</w:t>
      </w:r>
      <w:r w:rsidR="002D3F50" w:rsidRPr="004D4B19">
        <w:rPr>
          <w:sz w:val="28"/>
          <w:szCs w:val="28"/>
        </w:rPr>
        <w:t>нализ значений индексов</w:t>
      </w:r>
      <w:r w:rsidRPr="004D4B19">
        <w:rPr>
          <w:sz w:val="28"/>
          <w:szCs w:val="28"/>
        </w:rPr>
        <w:t xml:space="preserve"> в</w:t>
      </w:r>
      <w:r w:rsidR="002D3F50" w:rsidRPr="004D4B19">
        <w:rPr>
          <w:sz w:val="28"/>
          <w:szCs w:val="28"/>
        </w:rPr>
        <w:t xml:space="preserve"> конкурентоспособности в разрезе регионов, в целом иллюстрирует невысокий уровень качества жизни и производительности труда, при среднем уровне инфраструктурного обеспечения и низком значении индекса и</w:t>
      </w:r>
      <w:r w:rsidR="00FC13F9" w:rsidRPr="004D4B19">
        <w:rPr>
          <w:sz w:val="28"/>
          <w:szCs w:val="28"/>
        </w:rPr>
        <w:t>нновационного развития. Сложивши</w:t>
      </w:r>
      <w:r w:rsidR="002D3F50" w:rsidRPr="004D4B19">
        <w:rPr>
          <w:sz w:val="28"/>
          <w:szCs w:val="28"/>
        </w:rPr>
        <w:t>еся различие в уровне сводной конкурентоспособности лишь подтверждают, что его составные компоненты не могут создать условий</w:t>
      </w:r>
      <w:r w:rsidR="00FC13F9" w:rsidRPr="004D4B19">
        <w:rPr>
          <w:sz w:val="28"/>
          <w:szCs w:val="28"/>
        </w:rPr>
        <w:t xml:space="preserve"> необходимых для создания достой</w:t>
      </w:r>
      <w:r w:rsidR="002D3F50" w:rsidRPr="004D4B19">
        <w:rPr>
          <w:sz w:val="28"/>
          <w:szCs w:val="28"/>
        </w:rPr>
        <w:t>н</w:t>
      </w:r>
      <w:r w:rsidR="00FC13F9" w:rsidRPr="004D4B19">
        <w:rPr>
          <w:sz w:val="28"/>
          <w:szCs w:val="28"/>
        </w:rPr>
        <w:t>ой</w:t>
      </w:r>
      <w:r w:rsidR="002D3F50" w:rsidRPr="004D4B19">
        <w:rPr>
          <w:sz w:val="28"/>
          <w:szCs w:val="28"/>
        </w:rPr>
        <w:t xml:space="preserve"> </w:t>
      </w:r>
      <w:r w:rsidR="00FC13F9" w:rsidRPr="004D4B19">
        <w:rPr>
          <w:sz w:val="28"/>
          <w:szCs w:val="28"/>
        </w:rPr>
        <w:t xml:space="preserve">конкурентной и привлекательной среды, как основы для повышения региональных и национальных конкурентоспособности. </w:t>
      </w:r>
    </w:p>
    <w:p w:rsidR="00FC13F9" w:rsidRPr="004D4B19" w:rsidRDefault="00FC13F9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Можно также констатировать, что сформированная в эпоху развала СССР система национальных производительных сил продол</w:t>
      </w:r>
      <w:r w:rsidR="00281E73" w:rsidRPr="004D4B19">
        <w:rPr>
          <w:sz w:val="28"/>
          <w:szCs w:val="28"/>
        </w:rPr>
        <w:t>жает закреплять устаревшую схему</w:t>
      </w:r>
      <w:r w:rsidRPr="004D4B19">
        <w:rPr>
          <w:sz w:val="28"/>
          <w:szCs w:val="28"/>
        </w:rPr>
        <w:t xml:space="preserve"> равенства экономических возможностей регионов. За период независимого и суверенного развития Казахстана не сложились ярко выделяющиеся регионы – лидеры по конкурентоспособности, уровень инновационного развития оставляет желать лучшего.</w:t>
      </w:r>
    </w:p>
    <w:p w:rsidR="00FC13F9" w:rsidRPr="004D4B19" w:rsidRDefault="00FC13F9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Реализация мер по снижению налогового бремени на экономику и дерегулированию деятельности предпринимательства существенно изменит соотношение между «официальной» и «теневой» экономикой. </w:t>
      </w:r>
    </w:p>
    <w:p w:rsidR="00FC13F9" w:rsidRPr="004D4B19" w:rsidRDefault="00FC13F9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Активное проведение индустриально-инновационной политики обеспечит темпы роста экономики не менее чем на 8,8-9,2% в год. Это позволит увеличить к 2015 году по сравнению с 2000 годом объем ВВП примерно в 3,5-3,8 раза, довести среднегодовые темпы роста в обрабатывающей промышленности до 8-8,4%, увеличить рост производительности труда к 2015 году по сравнению с 2000 годом не менее чем в 3 раза и снизить энергоёмкость  ВВП в 2 раза.</w:t>
      </w:r>
    </w:p>
    <w:p w:rsidR="00FC13F9" w:rsidRPr="004D4B19" w:rsidRDefault="00F441F2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Результаты от реализации стратегии к 2015 году в условиях интенсивного освоения месторождений нефти и газа не приведут к коренному изменению структуры экономики и промышленного производства.</w:t>
      </w:r>
    </w:p>
    <w:p w:rsidR="00F441F2" w:rsidRPr="004D4B19" w:rsidRDefault="00F441F2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Реализация Стратегии позволит:</w:t>
      </w:r>
    </w:p>
    <w:p w:rsidR="00F441F2" w:rsidRPr="004D4B19" w:rsidRDefault="00F441F2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Увеличить к 2015 году удельный вес производства товаров в структуре ВВП с 46,5% до 50-52%;</w:t>
      </w:r>
    </w:p>
    <w:p w:rsidR="00F441F2" w:rsidRPr="004D4B19" w:rsidRDefault="00F441F2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Повысить удельный вес услуг научной и научно-инновационной деятел</w:t>
      </w:r>
      <w:r w:rsidR="006422E9" w:rsidRPr="004D4B19">
        <w:rPr>
          <w:sz w:val="28"/>
          <w:szCs w:val="28"/>
        </w:rPr>
        <w:t>ь</w:t>
      </w:r>
      <w:r w:rsidRPr="004D4B19">
        <w:rPr>
          <w:sz w:val="28"/>
          <w:szCs w:val="28"/>
        </w:rPr>
        <w:t>ности в структуре В</w:t>
      </w:r>
      <w:r w:rsidR="006422E9" w:rsidRPr="004D4B19">
        <w:rPr>
          <w:sz w:val="28"/>
          <w:szCs w:val="28"/>
        </w:rPr>
        <w:t>ВП с 0,9% в 2000 году до 1,5-1,7% в 2015 году;</w:t>
      </w:r>
    </w:p>
    <w:p w:rsidR="006422E9" w:rsidRPr="004D4B19" w:rsidRDefault="006422E9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Замедлить снижение доли обрабатывающей промышленности в структуре ВВП с 13,3% в2000 году до 12-12,6% в 2015 году. (для сравнения: данный показатель без проведения индустриальной политики в 2015 году составил бы 10,9%).</w:t>
      </w:r>
    </w:p>
    <w:p w:rsidR="006422E9" w:rsidRPr="004D4B19" w:rsidRDefault="006422E9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Вместе с тем без реализации Стратегии доля добавленной стоимости горнодобывающих отраслей в промышленном производстве в 2015 году может достигнуть 55-56%, в том числе в добыче нефти – 50-51%, против 31,0% и 25,6% в 2000 году. С учетом </w:t>
      </w:r>
      <w:r w:rsidR="005E037E" w:rsidRPr="004D4B19">
        <w:rPr>
          <w:sz w:val="28"/>
          <w:szCs w:val="28"/>
        </w:rPr>
        <w:t>реализации</w:t>
      </w:r>
      <w:r w:rsidRPr="004D4B19">
        <w:rPr>
          <w:sz w:val="28"/>
          <w:szCs w:val="28"/>
        </w:rPr>
        <w:t xml:space="preserve"> Стратегии горнодобывающие производства составят только 46-47%. При этом доля наукоемких и высокотехнологичных производств возрастет с 0,1% от ВВП в 2000 году до 1-1,4% в 2015 году.</w:t>
      </w:r>
    </w:p>
    <w:p w:rsidR="006422E9" w:rsidRPr="004D4B19" w:rsidRDefault="006422E9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Качественные изменения </w:t>
      </w:r>
      <w:r w:rsidR="005E037E" w:rsidRPr="004D4B19">
        <w:rPr>
          <w:sz w:val="28"/>
          <w:szCs w:val="28"/>
        </w:rPr>
        <w:t>произойдут</w:t>
      </w:r>
      <w:r w:rsidRPr="004D4B19">
        <w:rPr>
          <w:sz w:val="28"/>
          <w:szCs w:val="28"/>
        </w:rPr>
        <w:t xml:space="preserve"> в структуре добавленной стоимости обрабатывающей промышленности. Доля металлургии и обработки металлов упадет с 40,1% от общего объема добавленной стоимости обрабатывающей промышленности до 27-28%, а доля переработки сельхозпродуктов возрастет с 38,1% до 45-46%. При этом доля наукоемкой и высокотехнологич</w:t>
      </w:r>
      <w:r w:rsidR="00A060E9" w:rsidRPr="004D4B19">
        <w:rPr>
          <w:sz w:val="28"/>
          <w:szCs w:val="28"/>
        </w:rPr>
        <w:t>ной продукции составит 9-11% против 0,6% в 2000 году.</w:t>
      </w:r>
    </w:p>
    <w:p w:rsidR="00A060E9" w:rsidRPr="004D4B19" w:rsidRDefault="00A060E9" w:rsidP="004D4B1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D4B19">
        <w:rPr>
          <w:sz w:val="28"/>
          <w:szCs w:val="28"/>
        </w:rPr>
        <w:t>Будут расти и прожиточный минимум, минимальная зарплата и пенсии. Реальные денежные доходы населения страны увеличатся в 2,1-2,4 раза.</w:t>
      </w:r>
    </w:p>
    <w:p w:rsidR="005E037E" w:rsidRPr="00B505D7" w:rsidRDefault="00B505D7" w:rsidP="00B505D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842F72" w:rsidRPr="00B505D7">
        <w:rPr>
          <w:b/>
          <w:sz w:val="28"/>
          <w:szCs w:val="28"/>
        </w:rPr>
        <w:t>2.3. Достигнутые результаты и основные направления совершенствован</w:t>
      </w:r>
      <w:r w:rsidR="00432571" w:rsidRPr="00B505D7">
        <w:rPr>
          <w:b/>
          <w:sz w:val="28"/>
          <w:szCs w:val="28"/>
        </w:rPr>
        <w:t>ия структурной экономики до 2015</w:t>
      </w:r>
      <w:r w:rsidR="00842F72" w:rsidRPr="00B505D7">
        <w:rPr>
          <w:b/>
          <w:sz w:val="28"/>
          <w:szCs w:val="28"/>
        </w:rPr>
        <w:t xml:space="preserve"> года.</w:t>
      </w:r>
    </w:p>
    <w:p w:rsidR="00B505D7" w:rsidRDefault="00B505D7" w:rsidP="004D4B19">
      <w:pPr>
        <w:spacing w:line="360" w:lineRule="auto"/>
        <w:ind w:firstLine="709"/>
        <w:jc w:val="both"/>
        <w:rPr>
          <w:sz w:val="28"/>
          <w:szCs w:val="28"/>
        </w:rPr>
      </w:pPr>
    </w:p>
    <w:p w:rsidR="00842F72" w:rsidRPr="004D4B19" w:rsidRDefault="00842F72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В результате реализации Стратегии индустриально-инновационного развития планируется к 2015 году увеличить ВВП страны в 3,5 раза. Структурная перестройка экономики, внедрение инновационных технологий потребовала соответствующих инвестиций и не только на добычу сырой </w:t>
      </w:r>
      <w:r w:rsidR="00241494" w:rsidRPr="004D4B19">
        <w:rPr>
          <w:sz w:val="28"/>
          <w:szCs w:val="28"/>
        </w:rPr>
        <w:t>нефти и природного газа. В решении проблем структурной перестройки экономики решающая роль принадлежит тесному сотрудничеству и партнерству частного и государственного сек</w:t>
      </w:r>
      <w:r w:rsidR="00803481" w:rsidRPr="004D4B19">
        <w:rPr>
          <w:sz w:val="28"/>
          <w:szCs w:val="28"/>
        </w:rPr>
        <w:t>торов, сбалансированному развитию сырьевых и обрабатывающих отраслей, основывающихся на новейших технологических достижений. От уровня развития промышленности зависит выход Казахстана на внешний рынок экспорт оказывает положительное влияние на все отрасли и экономику страны в целом, если он представлен продукцией относительно высокой степень переработки, к тому же диверсифицирована. Под кардинальные изменения структуры и переориентацией казахстанского экспорта, любые попытки модифицирования структуры импорта являются бесперспективными.</w:t>
      </w:r>
    </w:p>
    <w:p w:rsidR="00803481" w:rsidRPr="004D4B19" w:rsidRDefault="00803481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Реализация индустриально-инновационной стратегии </w:t>
      </w:r>
      <w:r w:rsidR="00BE16D0" w:rsidRPr="004D4B19">
        <w:rPr>
          <w:sz w:val="28"/>
          <w:szCs w:val="28"/>
        </w:rPr>
        <w:t>сопровождается</w:t>
      </w:r>
      <w:r w:rsidRPr="004D4B19">
        <w:rPr>
          <w:sz w:val="28"/>
          <w:szCs w:val="28"/>
        </w:rPr>
        <w:t xml:space="preserve"> в республике ростом инвестиционного спроса, который </w:t>
      </w:r>
      <w:r w:rsidR="00BE16D0" w:rsidRPr="004D4B19">
        <w:rPr>
          <w:sz w:val="28"/>
          <w:szCs w:val="28"/>
        </w:rPr>
        <w:t>удовлетворяется</w:t>
      </w:r>
      <w:r w:rsidRPr="004D4B19">
        <w:rPr>
          <w:sz w:val="28"/>
          <w:szCs w:val="28"/>
        </w:rPr>
        <w:t xml:space="preserve"> импортом станков, машин, оборудования, </w:t>
      </w:r>
      <w:r w:rsidR="00BE16D0" w:rsidRPr="004D4B19">
        <w:rPr>
          <w:sz w:val="28"/>
          <w:szCs w:val="28"/>
        </w:rPr>
        <w:t>технологий, что не означает повышения технологического уровня производства. Поэтому структурная перестройка промышленности должна осуществляться только на базе современных технологий как отечественных так и импортных, помогающих увеличить выпуск конкурентоспособной по потребительским качествам продукции и обеспечить переход к новому технологическому укладу.</w:t>
      </w:r>
    </w:p>
    <w:p w:rsidR="00961715" w:rsidRPr="004D4B19" w:rsidRDefault="00BE16D0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Стратегия индустриально- инновационного развития предусматривает крупномасштабную государственную поддержку, что потребовало создание в Казахстане эффективной системы </w:t>
      </w:r>
      <w:r w:rsidR="00961715" w:rsidRPr="004D4B19">
        <w:rPr>
          <w:sz w:val="28"/>
          <w:szCs w:val="28"/>
        </w:rPr>
        <w:t>социальных институтов развития:</w:t>
      </w:r>
    </w:p>
    <w:p w:rsidR="00BE16D0" w:rsidRPr="004D4B19" w:rsidRDefault="00961715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Банк развития (создан в 2001 году); Инвестиционный фонд (создан в 2003 году); Инновационный фонд ( создан в 2003 году); Корпорация по страхованию экспорта ( создана в 2003 году).</w:t>
      </w:r>
    </w:p>
    <w:p w:rsidR="005E037E" w:rsidRPr="004D4B19" w:rsidRDefault="00961715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Новые институты развития от лица государства приняли негосударственное участие в реализации индустриально- инновационной стратегии. Они обеспечили ресурсные решения проблем, которые в силу высоких рисков на начальных стадиях развития, больших единовременных затрат и других сдерживающих факторов, не могли быть решены </w:t>
      </w:r>
      <w:r w:rsidR="007C3D4F" w:rsidRPr="004D4B19">
        <w:rPr>
          <w:sz w:val="28"/>
          <w:szCs w:val="28"/>
        </w:rPr>
        <w:t>частными предпринимателями. Например</w:t>
      </w:r>
      <w:r w:rsidR="00B60366" w:rsidRPr="004D4B19">
        <w:rPr>
          <w:sz w:val="28"/>
          <w:szCs w:val="28"/>
        </w:rPr>
        <w:t>,</w:t>
      </w:r>
      <w:r w:rsidR="007C3D4F" w:rsidRPr="004D4B19">
        <w:rPr>
          <w:sz w:val="28"/>
          <w:szCs w:val="28"/>
        </w:rPr>
        <w:t xml:space="preserve"> Банк развития </w:t>
      </w:r>
      <w:r w:rsidR="00D41E96" w:rsidRPr="004D4B19">
        <w:rPr>
          <w:sz w:val="28"/>
          <w:szCs w:val="28"/>
        </w:rPr>
        <w:t>Казахстана начал деятельность по кредитованию отечественных предприятий работающих в несырьевом секторе экономики. Институты развития стали движущей силой конкурентоспособной экономики</w:t>
      </w:r>
      <w:r w:rsidR="00B60366" w:rsidRPr="004D4B19">
        <w:rPr>
          <w:sz w:val="28"/>
          <w:szCs w:val="28"/>
        </w:rPr>
        <w:t>,</w:t>
      </w:r>
      <w:r w:rsidR="00D41E96" w:rsidRPr="004D4B19">
        <w:rPr>
          <w:sz w:val="28"/>
          <w:szCs w:val="28"/>
        </w:rPr>
        <w:t xml:space="preserve"> так как стали вовлекать частные предприятия в инновационные процессы на принципах партнерства</w:t>
      </w:r>
      <w:r w:rsidR="00093DBD" w:rsidRPr="004D4B19">
        <w:rPr>
          <w:sz w:val="28"/>
          <w:szCs w:val="28"/>
        </w:rPr>
        <w:t xml:space="preserve"> и таким образом решать приоритетную задачу создание в Казахстане конкурентоспособного индустриального сектора.</w:t>
      </w:r>
    </w:p>
    <w:p w:rsidR="005E037E" w:rsidRPr="004D4B19" w:rsidRDefault="00093DBD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Стратегия реформирования казахстанской экономики исходит из того что переход к рыночной экономике состоялся. Современной модели экономики Казахстана присуще две особенности характерные как для внешней </w:t>
      </w:r>
      <w:r w:rsidR="00B60366" w:rsidRPr="004D4B19">
        <w:rPr>
          <w:sz w:val="28"/>
          <w:szCs w:val="28"/>
        </w:rPr>
        <w:t xml:space="preserve"> </w:t>
      </w:r>
      <w:r w:rsidRPr="004D4B19">
        <w:rPr>
          <w:sz w:val="28"/>
          <w:szCs w:val="28"/>
        </w:rPr>
        <w:t>так и внутренней политики:</w:t>
      </w:r>
    </w:p>
    <w:p w:rsidR="00093DBD" w:rsidRPr="004D4B19" w:rsidRDefault="00093DBD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Первая особенность</w:t>
      </w:r>
      <w:r w:rsidR="00B60366" w:rsidRPr="004D4B19">
        <w:rPr>
          <w:sz w:val="28"/>
          <w:szCs w:val="28"/>
        </w:rPr>
        <w:t xml:space="preserve"> </w:t>
      </w:r>
      <w:r w:rsidRPr="004D4B19">
        <w:rPr>
          <w:sz w:val="28"/>
          <w:szCs w:val="28"/>
        </w:rPr>
        <w:t>- активная позиция государства отношении расширения единого экономического пространства, развития интеграционных процессов, создании межгосударственных органов, координирующих экономическую политику различных региональных объединений. На общем фоне глобализации Казахстан активно сотрудничает в рамках ШОС, ЕВР АЗ ЭС и другие региональных объединений;</w:t>
      </w:r>
    </w:p>
    <w:p w:rsidR="00093DBD" w:rsidRPr="004D4B19" w:rsidRDefault="00093DBD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Вторая особенность- создание конкурентоспособной экономики и механизма её регулирования.</w:t>
      </w:r>
    </w:p>
    <w:p w:rsidR="005734B0" w:rsidRPr="004D4B19" w:rsidRDefault="005734B0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Экономический рост Казахстана зависит нетолько от имеющегося экономического потенциала (природно-ресурсного, производственного, трудового, научно-технического, внешнеэкономического), но и от оптимальности отраслевой и региональной структуры производства, развитости институциональной среды.</w:t>
      </w:r>
    </w:p>
    <w:p w:rsidR="00432571" w:rsidRPr="004D4B19" w:rsidRDefault="00AB3027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Анализ реального изменения динамики ВВП за 15 лет суверенного и независимого развития Республики Казахстан свидетельствует о наличии трех важнейших периодов развития страны. В 1991-1994 гг. наблюдалась тенденция спада, 1995-1999 гг.- это период экономической стабилизации, а 2000-2005 гг.- период роста. Общая картина динамики развития вполне закономерна для любой страны, переживающей трансформацию, создающей суверенную экономику и выходящую на мировой рынок, при имеющихся факторах развития. Реальный рост ВВП по отношению к 1990г. свидетельствует о том, что экономика</w:t>
      </w:r>
      <w:r w:rsidR="0066118F" w:rsidRPr="004D4B19">
        <w:rPr>
          <w:sz w:val="28"/>
          <w:szCs w:val="28"/>
        </w:rPr>
        <w:t xml:space="preserve"> Казахстана к 2004 г. преодолела исходные параметры роста и в</w:t>
      </w:r>
      <w:r w:rsidR="00432571" w:rsidRPr="004D4B19">
        <w:rPr>
          <w:sz w:val="28"/>
          <w:szCs w:val="28"/>
        </w:rPr>
        <w:t>ышла на новые масштабы развития.</w:t>
      </w:r>
    </w:p>
    <w:p w:rsidR="0066118F" w:rsidRPr="004D4B19" w:rsidRDefault="0066118F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Исследование </w:t>
      </w:r>
      <w:r w:rsidR="008E2E40" w:rsidRPr="004D4B19">
        <w:rPr>
          <w:sz w:val="28"/>
          <w:szCs w:val="28"/>
        </w:rPr>
        <w:t>структурных</w:t>
      </w:r>
      <w:r w:rsidRPr="004D4B19">
        <w:rPr>
          <w:sz w:val="28"/>
          <w:szCs w:val="28"/>
        </w:rPr>
        <w:t xml:space="preserve"> сдвигов и пропорций ВВП за годы независимого развития.</w:t>
      </w:r>
      <w:r w:rsidR="00432571" w:rsidRPr="004D4B19">
        <w:rPr>
          <w:sz w:val="28"/>
          <w:szCs w:val="28"/>
        </w:rPr>
        <w:t xml:space="preserve"> (табл.5).</w:t>
      </w:r>
    </w:p>
    <w:p w:rsidR="0066118F" w:rsidRPr="004D4B19" w:rsidRDefault="0066118F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Динамика реального изменения ВВП Республики Казахстан</w:t>
      </w:r>
    </w:p>
    <w:p w:rsidR="0066118F" w:rsidRDefault="00432571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 (табл.5)</w:t>
      </w:r>
    </w:p>
    <w:p w:rsidR="00B505D7" w:rsidRPr="004D4B19" w:rsidRDefault="00B505D7" w:rsidP="004D4B1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40"/>
        <w:gridCol w:w="2520"/>
        <w:gridCol w:w="3060"/>
      </w:tblGrid>
      <w:tr w:rsidR="000532EC" w:rsidRPr="007A1308" w:rsidTr="007A1308">
        <w:tc>
          <w:tcPr>
            <w:tcW w:w="1440" w:type="dxa"/>
          </w:tcPr>
          <w:p w:rsidR="000532EC" w:rsidRPr="007A1308" w:rsidRDefault="000532EC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 xml:space="preserve">годы </w:t>
            </w:r>
          </w:p>
        </w:tc>
        <w:tc>
          <w:tcPr>
            <w:tcW w:w="5580" w:type="dxa"/>
            <w:gridSpan w:val="2"/>
          </w:tcPr>
          <w:p w:rsidR="000532EC" w:rsidRPr="007A1308" w:rsidRDefault="000532EC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Реальное изменение ВВП, в %</w:t>
            </w:r>
          </w:p>
          <w:p w:rsidR="000532EC" w:rsidRPr="007A1308" w:rsidRDefault="00B47367" w:rsidP="007A1308">
            <w:pPr>
              <w:tabs>
                <w:tab w:val="left" w:pos="1340"/>
                <w:tab w:val="left" w:pos="3200"/>
              </w:tabs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>
              <w:rPr>
                <w:noProof/>
              </w:rPr>
              <w:pict>
                <v:line id="_x0000_s1106" style="position:absolute;left:0;text-align:left;flip:y;z-index:251684864" from="-5.15pt,.35pt" to="273.85pt,.4pt"/>
              </w:pict>
            </w:r>
            <w:r>
              <w:rPr>
                <w:noProof/>
              </w:rPr>
              <w:pict>
                <v:line id="_x0000_s1107" style="position:absolute;left:0;text-align:left;flip:x;z-index:251685888" from="120.6pt,.8pt" to="120.85pt,18.35pt"/>
              </w:pict>
            </w:r>
            <w:r w:rsidR="000532EC" w:rsidRPr="007A1308">
              <w:rPr>
                <w:sz w:val="20"/>
                <w:szCs w:val="20"/>
              </w:rPr>
              <w:t>К 1990 г. (</w:t>
            </w:r>
            <w:r w:rsidR="00D81592" w:rsidRPr="007A1308">
              <w:rPr>
                <w:sz w:val="20"/>
                <w:szCs w:val="20"/>
              </w:rPr>
              <w:t>1990=100</w:t>
            </w:r>
            <w:r w:rsidR="000532EC" w:rsidRPr="007A1308">
              <w:rPr>
                <w:sz w:val="20"/>
                <w:szCs w:val="20"/>
              </w:rPr>
              <w:t>)</w:t>
            </w:r>
            <w:r w:rsidR="00D81592" w:rsidRPr="007A1308">
              <w:rPr>
                <w:sz w:val="20"/>
                <w:szCs w:val="20"/>
              </w:rPr>
              <w:t xml:space="preserve">   к предыдущему году</w:t>
            </w:r>
          </w:p>
        </w:tc>
      </w:tr>
      <w:tr w:rsidR="000532EC" w:rsidRPr="007A1308" w:rsidTr="007A1308">
        <w:tc>
          <w:tcPr>
            <w:tcW w:w="144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1991</w:t>
            </w:r>
          </w:p>
        </w:tc>
        <w:tc>
          <w:tcPr>
            <w:tcW w:w="252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89,0</w:t>
            </w:r>
          </w:p>
        </w:tc>
        <w:tc>
          <w:tcPr>
            <w:tcW w:w="306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89,0</w:t>
            </w:r>
          </w:p>
        </w:tc>
      </w:tr>
      <w:tr w:rsidR="000532EC" w:rsidRPr="007A1308" w:rsidTr="007A1308">
        <w:tc>
          <w:tcPr>
            <w:tcW w:w="144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1992</w:t>
            </w:r>
          </w:p>
        </w:tc>
        <w:tc>
          <w:tcPr>
            <w:tcW w:w="252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84,3</w:t>
            </w:r>
          </w:p>
        </w:tc>
        <w:tc>
          <w:tcPr>
            <w:tcW w:w="306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94,7</w:t>
            </w:r>
          </w:p>
        </w:tc>
      </w:tr>
      <w:tr w:rsidR="000532EC" w:rsidRPr="007A1308" w:rsidTr="007A1308">
        <w:tc>
          <w:tcPr>
            <w:tcW w:w="144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1993</w:t>
            </w:r>
          </w:p>
        </w:tc>
        <w:tc>
          <w:tcPr>
            <w:tcW w:w="252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76,5</w:t>
            </w:r>
          </w:p>
        </w:tc>
        <w:tc>
          <w:tcPr>
            <w:tcW w:w="306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90,8</w:t>
            </w:r>
          </w:p>
        </w:tc>
      </w:tr>
      <w:tr w:rsidR="000532EC" w:rsidRPr="007A1308" w:rsidTr="007A1308">
        <w:tc>
          <w:tcPr>
            <w:tcW w:w="144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1994</w:t>
            </w:r>
          </w:p>
        </w:tc>
        <w:tc>
          <w:tcPr>
            <w:tcW w:w="252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66,9</w:t>
            </w:r>
          </w:p>
        </w:tc>
        <w:tc>
          <w:tcPr>
            <w:tcW w:w="306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87,4</w:t>
            </w:r>
          </w:p>
        </w:tc>
      </w:tr>
      <w:tr w:rsidR="000532EC" w:rsidRPr="007A1308" w:rsidTr="007A1308">
        <w:tc>
          <w:tcPr>
            <w:tcW w:w="144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1995</w:t>
            </w:r>
          </w:p>
        </w:tc>
        <w:tc>
          <w:tcPr>
            <w:tcW w:w="252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61,4</w:t>
            </w:r>
          </w:p>
        </w:tc>
        <w:tc>
          <w:tcPr>
            <w:tcW w:w="306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91,8</w:t>
            </w:r>
          </w:p>
        </w:tc>
      </w:tr>
      <w:tr w:rsidR="000532EC" w:rsidRPr="007A1308" w:rsidTr="007A1308">
        <w:tc>
          <w:tcPr>
            <w:tcW w:w="144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1996</w:t>
            </w:r>
          </w:p>
        </w:tc>
        <w:tc>
          <w:tcPr>
            <w:tcW w:w="252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61,7</w:t>
            </w:r>
          </w:p>
        </w:tc>
        <w:tc>
          <w:tcPr>
            <w:tcW w:w="306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100,5</w:t>
            </w:r>
          </w:p>
        </w:tc>
      </w:tr>
      <w:tr w:rsidR="000532EC" w:rsidRPr="007A1308" w:rsidTr="007A1308">
        <w:tc>
          <w:tcPr>
            <w:tcW w:w="144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1997</w:t>
            </w:r>
          </w:p>
        </w:tc>
        <w:tc>
          <w:tcPr>
            <w:tcW w:w="252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62,7</w:t>
            </w:r>
          </w:p>
        </w:tc>
        <w:tc>
          <w:tcPr>
            <w:tcW w:w="306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101,7</w:t>
            </w:r>
          </w:p>
        </w:tc>
      </w:tr>
      <w:tr w:rsidR="000532EC" w:rsidRPr="007A1308" w:rsidTr="007A1308">
        <w:tc>
          <w:tcPr>
            <w:tcW w:w="144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1998</w:t>
            </w:r>
          </w:p>
        </w:tc>
        <w:tc>
          <w:tcPr>
            <w:tcW w:w="252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61,5</w:t>
            </w:r>
          </w:p>
        </w:tc>
        <w:tc>
          <w:tcPr>
            <w:tcW w:w="306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98,1</w:t>
            </w:r>
          </w:p>
        </w:tc>
      </w:tr>
      <w:tr w:rsidR="000532EC" w:rsidRPr="007A1308" w:rsidTr="007A1308">
        <w:tc>
          <w:tcPr>
            <w:tcW w:w="144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1999</w:t>
            </w:r>
          </w:p>
        </w:tc>
        <w:tc>
          <w:tcPr>
            <w:tcW w:w="252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63,2</w:t>
            </w:r>
          </w:p>
        </w:tc>
        <w:tc>
          <w:tcPr>
            <w:tcW w:w="306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102,7</w:t>
            </w:r>
          </w:p>
        </w:tc>
      </w:tr>
      <w:tr w:rsidR="000532EC" w:rsidRPr="007A1308" w:rsidTr="007A1308">
        <w:tc>
          <w:tcPr>
            <w:tcW w:w="144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2000</w:t>
            </w:r>
          </w:p>
        </w:tc>
        <w:tc>
          <w:tcPr>
            <w:tcW w:w="252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69,4</w:t>
            </w:r>
          </w:p>
        </w:tc>
        <w:tc>
          <w:tcPr>
            <w:tcW w:w="306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109,8</w:t>
            </w:r>
          </w:p>
        </w:tc>
      </w:tr>
      <w:tr w:rsidR="000532EC" w:rsidRPr="007A1308" w:rsidTr="007A1308">
        <w:tc>
          <w:tcPr>
            <w:tcW w:w="144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2001</w:t>
            </w:r>
          </w:p>
        </w:tc>
        <w:tc>
          <w:tcPr>
            <w:tcW w:w="252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78,8</w:t>
            </w:r>
          </w:p>
        </w:tc>
        <w:tc>
          <w:tcPr>
            <w:tcW w:w="306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113,5</w:t>
            </w:r>
          </w:p>
        </w:tc>
      </w:tr>
      <w:tr w:rsidR="000532EC" w:rsidRPr="007A1308" w:rsidTr="007A1308">
        <w:tc>
          <w:tcPr>
            <w:tcW w:w="144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2002</w:t>
            </w:r>
          </w:p>
        </w:tc>
        <w:tc>
          <w:tcPr>
            <w:tcW w:w="252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86,5</w:t>
            </w:r>
          </w:p>
        </w:tc>
        <w:tc>
          <w:tcPr>
            <w:tcW w:w="306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109,8</w:t>
            </w:r>
          </w:p>
        </w:tc>
      </w:tr>
      <w:tr w:rsidR="000532EC" w:rsidRPr="007A1308" w:rsidTr="007A1308">
        <w:tc>
          <w:tcPr>
            <w:tcW w:w="144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2003</w:t>
            </w:r>
          </w:p>
        </w:tc>
        <w:tc>
          <w:tcPr>
            <w:tcW w:w="252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94,5</w:t>
            </w:r>
          </w:p>
        </w:tc>
        <w:tc>
          <w:tcPr>
            <w:tcW w:w="306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109,3</w:t>
            </w:r>
          </w:p>
        </w:tc>
      </w:tr>
      <w:tr w:rsidR="000532EC" w:rsidRPr="007A1308" w:rsidTr="007A1308">
        <w:tc>
          <w:tcPr>
            <w:tcW w:w="144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2004</w:t>
            </w:r>
          </w:p>
        </w:tc>
        <w:tc>
          <w:tcPr>
            <w:tcW w:w="252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103,6</w:t>
            </w:r>
          </w:p>
        </w:tc>
        <w:tc>
          <w:tcPr>
            <w:tcW w:w="306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109,6</w:t>
            </w:r>
          </w:p>
        </w:tc>
      </w:tr>
      <w:tr w:rsidR="000532EC" w:rsidRPr="007A1308" w:rsidTr="007A1308">
        <w:tc>
          <w:tcPr>
            <w:tcW w:w="144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2005</w:t>
            </w:r>
          </w:p>
        </w:tc>
        <w:tc>
          <w:tcPr>
            <w:tcW w:w="252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113,4</w:t>
            </w:r>
          </w:p>
        </w:tc>
        <w:tc>
          <w:tcPr>
            <w:tcW w:w="3060" w:type="dxa"/>
          </w:tcPr>
          <w:p w:rsidR="000532EC" w:rsidRPr="007A1308" w:rsidRDefault="00D81592" w:rsidP="007A1308">
            <w:pPr>
              <w:spacing w:line="360" w:lineRule="auto"/>
              <w:ind w:hanging="4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109,5</w:t>
            </w:r>
          </w:p>
        </w:tc>
      </w:tr>
    </w:tbl>
    <w:p w:rsidR="00432571" w:rsidRPr="004D4B19" w:rsidRDefault="00D81592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br w:type="textWrapping" w:clear="all"/>
      </w:r>
    </w:p>
    <w:p w:rsidR="005734B0" w:rsidRPr="004D4B19" w:rsidRDefault="00432571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Вместе с тем  по данным таблицы (5) в 2002-2005 гг. наблюдается динамика снижения темпов ежегодного роста и колеблемость параметров реального прироста ВВП в пределах от 13,5% в 2001 году до 9,4% в 2003-2005 гг. на фоне общего роста цен на энергоносители и продукцию добывающих отраслей снижение темпов развития и возникновение нежелательной вариации свидетельствует о наличии внутренних проблем роста и развития национальной экономики.</w:t>
      </w:r>
    </w:p>
    <w:p w:rsidR="00E726EC" w:rsidRPr="004D4B19" w:rsidRDefault="009740FB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Республика Казахстан демонстрирует недостаточное использование структурных эффект</w:t>
      </w:r>
      <w:r w:rsidR="009D691C" w:rsidRPr="004D4B19">
        <w:rPr>
          <w:sz w:val="28"/>
          <w:szCs w:val="28"/>
        </w:rPr>
        <w:t xml:space="preserve">ов. По существу структурные рычаги не стали источником саморазвития в развитии отраслей промышленного производства, являющихся приоритетными секторами в производстве готовых товаров, обладающих высокой добавленной стоимостью и обеспечивающих динамическую сбалансированность развития экономики и занятость населения. Снижение доли промышленного сектора с 32,6% до 29,7% в 2000-2005 гг. свидетельствует о накоплении </w:t>
      </w:r>
      <w:r w:rsidR="00E726EC" w:rsidRPr="004D4B19">
        <w:rPr>
          <w:sz w:val="28"/>
          <w:szCs w:val="28"/>
        </w:rPr>
        <w:t>структурных проблем и перекосов в осуществлени</w:t>
      </w:r>
      <w:r w:rsidR="0071620C" w:rsidRPr="004D4B19">
        <w:rPr>
          <w:sz w:val="28"/>
          <w:szCs w:val="28"/>
        </w:rPr>
        <w:t>и промышленной  политики</w:t>
      </w:r>
      <w:r w:rsidR="00432571" w:rsidRPr="004D4B19">
        <w:rPr>
          <w:sz w:val="28"/>
          <w:szCs w:val="28"/>
        </w:rPr>
        <w:t xml:space="preserve"> (табл.6</w:t>
      </w:r>
      <w:r w:rsidR="00E726EC" w:rsidRPr="004D4B19">
        <w:rPr>
          <w:sz w:val="28"/>
          <w:szCs w:val="28"/>
        </w:rPr>
        <w:t>)</w:t>
      </w:r>
    </w:p>
    <w:p w:rsidR="00654E7A" w:rsidRPr="004D4B19" w:rsidRDefault="00E726EC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Структурные сдвиги и пропорции в ВВП по отраслям и сферам</w:t>
      </w:r>
      <w:r w:rsidR="009740FB" w:rsidRPr="004D4B19">
        <w:rPr>
          <w:sz w:val="28"/>
          <w:szCs w:val="28"/>
        </w:rPr>
        <w:t xml:space="preserve"> </w:t>
      </w:r>
      <w:r w:rsidR="00654E7A" w:rsidRPr="004D4B19">
        <w:rPr>
          <w:sz w:val="28"/>
          <w:szCs w:val="28"/>
        </w:rPr>
        <w:t>деятельности РК за 1990-2005 гг., в %</w:t>
      </w:r>
    </w:p>
    <w:p w:rsidR="00654E7A" w:rsidRDefault="0071620C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 (табл.6)</w:t>
      </w:r>
    </w:p>
    <w:p w:rsidR="00B505D7" w:rsidRPr="004D4B19" w:rsidRDefault="00B505D7" w:rsidP="004D4B1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60"/>
        <w:gridCol w:w="900"/>
        <w:gridCol w:w="1080"/>
        <w:gridCol w:w="900"/>
        <w:gridCol w:w="1080"/>
      </w:tblGrid>
      <w:tr w:rsidR="00654E7A" w:rsidRPr="007A1308" w:rsidTr="007A1308">
        <w:tc>
          <w:tcPr>
            <w:tcW w:w="486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годы</w:t>
            </w:r>
          </w:p>
        </w:tc>
        <w:tc>
          <w:tcPr>
            <w:tcW w:w="90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1990</w:t>
            </w: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1995</w:t>
            </w:r>
          </w:p>
        </w:tc>
        <w:tc>
          <w:tcPr>
            <w:tcW w:w="90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2000</w:t>
            </w: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2005</w:t>
            </w:r>
          </w:p>
        </w:tc>
      </w:tr>
      <w:tr w:rsidR="00654E7A" w:rsidRPr="007A1308" w:rsidTr="007A1308">
        <w:tc>
          <w:tcPr>
            <w:tcW w:w="486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ВВП</w:t>
            </w:r>
          </w:p>
        </w:tc>
        <w:tc>
          <w:tcPr>
            <w:tcW w:w="90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100,0</w:t>
            </w: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100,0</w:t>
            </w:r>
          </w:p>
        </w:tc>
        <w:tc>
          <w:tcPr>
            <w:tcW w:w="90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100,0</w:t>
            </w: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100,0</w:t>
            </w:r>
          </w:p>
        </w:tc>
      </w:tr>
      <w:tr w:rsidR="00654E7A" w:rsidRPr="007A1308" w:rsidTr="007A1308">
        <w:tc>
          <w:tcPr>
            <w:tcW w:w="486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 xml:space="preserve">В том числе </w:t>
            </w:r>
          </w:p>
        </w:tc>
        <w:tc>
          <w:tcPr>
            <w:tcW w:w="90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654E7A" w:rsidRPr="007A1308" w:rsidTr="007A1308">
        <w:tc>
          <w:tcPr>
            <w:tcW w:w="486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Производство товаров</w:t>
            </w:r>
          </w:p>
        </w:tc>
        <w:tc>
          <w:tcPr>
            <w:tcW w:w="90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66,5</w:t>
            </w: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42,3</w:t>
            </w:r>
          </w:p>
        </w:tc>
        <w:tc>
          <w:tcPr>
            <w:tcW w:w="90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45,9</w:t>
            </w: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43,5</w:t>
            </w:r>
          </w:p>
        </w:tc>
      </w:tr>
      <w:tr w:rsidR="00654E7A" w:rsidRPr="007A1308" w:rsidTr="007A1308">
        <w:tc>
          <w:tcPr>
            <w:tcW w:w="486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Сельское, лесное и рыбное хозяйство</w:t>
            </w:r>
          </w:p>
        </w:tc>
        <w:tc>
          <w:tcPr>
            <w:tcW w:w="90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34,0</w:t>
            </w: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12,3</w:t>
            </w:r>
          </w:p>
        </w:tc>
        <w:tc>
          <w:tcPr>
            <w:tcW w:w="90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8,1</w:t>
            </w: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6,4</w:t>
            </w:r>
          </w:p>
        </w:tc>
      </w:tr>
      <w:tr w:rsidR="00654E7A" w:rsidRPr="007A1308" w:rsidTr="007A1308">
        <w:tc>
          <w:tcPr>
            <w:tcW w:w="486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Промышленность</w:t>
            </w:r>
          </w:p>
        </w:tc>
        <w:tc>
          <w:tcPr>
            <w:tcW w:w="90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20,5</w:t>
            </w: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23,5</w:t>
            </w:r>
          </w:p>
        </w:tc>
        <w:tc>
          <w:tcPr>
            <w:tcW w:w="90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32,6</w:t>
            </w: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29,7</w:t>
            </w:r>
          </w:p>
        </w:tc>
      </w:tr>
      <w:tr w:rsidR="00654E7A" w:rsidRPr="007A1308" w:rsidTr="007A1308">
        <w:tc>
          <w:tcPr>
            <w:tcW w:w="486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Строительство</w:t>
            </w:r>
          </w:p>
        </w:tc>
        <w:tc>
          <w:tcPr>
            <w:tcW w:w="90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12,0</w:t>
            </w: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6,5</w:t>
            </w:r>
          </w:p>
        </w:tc>
        <w:tc>
          <w:tcPr>
            <w:tcW w:w="90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5,2</w:t>
            </w: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7,4</w:t>
            </w:r>
          </w:p>
        </w:tc>
      </w:tr>
      <w:tr w:rsidR="00654E7A" w:rsidRPr="007A1308" w:rsidTr="007A1308">
        <w:tc>
          <w:tcPr>
            <w:tcW w:w="486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Производство услуг</w:t>
            </w:r>
          </w:p>
        </w:tc>
        <w:tc>
          <w:tcPr>
            <w:tcW w:w="90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34,7</w:t>
            </w: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54,0</w:t>
            </w:r>
          </w:p>
        </w:tc>
        <w:tc>
          <w:tcPr>
            <w:tcW w:w="90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48,4</w:t>
            </w: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52,7</w:t>
            </w:r>
          </w:p>
        </w:tc>
      </w:tr>
      <w:tr w:rsidR="00654E7A" w:rsidRPr="007A1308" w:rsidTr="007A1308">
        <w:tc>
          <w:tcPr>
            <w:tcW w:w="486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Торговля</w:t>
            </w:r>
          </w:p>
        </w:tc>
        <w:tc>
          <w:tcPr>
            <w:tcW w:w="90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8,2</w:t>
            </w: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17,2</w:t>
            </w:r>
          </w:p>
        </w:tc>
        <w:tc>
          <w:tcPr>
            <w:tcW w:w="900" w:type="dxa"/>
          </w:tcPr>
          <w:p w:rsidR="00654E7A" w:rsidRPr="007A1308" w:rsidRDefault="0090173D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12,4</w:t>
            </w: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12,4</w:t>
            </w:r>
          </w:p>
        </w:tc>
      </w:tr>
      <w:tr w:rsidR="00654E7A" w:rsidRPr="007A1308" w:rsidTr="007A1308">
        <w:tc>
          <w:tcPr>
            <w:tcW w:w="486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Транспорт</w:t>
            </w:r>
          </w:p>
        </w:tc>
        <w:tc>
          <w:tcPr>
            <w:tcW w:w="90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8,6</w:t>
            </w: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9,4</w:t>
            </w:r>
          </w:p>
        </w:tc>
        <w:tc>
          <w:tcPr>
            <w:tcW w:w="900" w:type="dxa"/>
          </w:tcPr>
          <w:p w:rsidR="00654E7A" w:rsidRPr="007A1308" w:rsidRDefault="0090173D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10,0</w:t>
            </w: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9,6</w:t>
            </w:r>
          </w:p>
        </w:tc>
      </w:tr>
      <w:tr w:rsidR="00654E7A" w:rsidRPr="007A1308" w:rsidTr="007A1308">
        <w:tc>
          <w:tcPr>
            <w:tcW w:w="486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Связь</w:t>
            </w:r>
          </w:p>
        </w:tc>
        <w:tc>
          <w:tcPr>
            <w:tcW w:w="90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0,8</w:t>
            </w: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1,3</w:t>
            </w:r>
          </w:p>
        </w:tc>
        <w:tc>
          <w:tcPr>
            <w:tcW w:w="900" w:type="dxa"/>
          </w:tcPr>
          <w:p w:rsidR="00654E7A" w:rsidRPr="007A1308" w:rsidRDefault="0090173D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1,5</w:t>
            </w: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2,1</w:t>
            </w:r>
          </w:p>
        </w:tc>
      </w:tr>
      <w:tr w:rsidR="00654E7A" w:rsidRPr="007A1308" w:rsidTr="007A1308">
        <w:tc>
          <w:tcPr>
            <w:tcW w:w="486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Прочие услуги</w:t>
            </w:r>
          </w:p>
        </w:tc>
        <w:tc>
          <w:tcPr>
            <w:tcW w:w="90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17,1</w:t>
            </w: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26,1</w:t>
            </w:r>
          </w:p>
        </w:tc>
        <w:tc>
          <w:tcPr>
            <w:tcW w:w="900" w:type="dxa"/>
          </w:tcPr>
          <w:p w:rsidR="00654E7A" w:rsidRPr="007A1308" w:rsidRDefault="0090173D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24,5</w:t>
            </w:r>
          </w:p>
        </w:tc>
        <w:tc>
          <w:tcPr>
            <w:tcW w:w="1080" w:type="dxa"/>
          </w:tcPr>
          <w:p w:rsidR="00654E7A" w:rsidRPr="007A1308" w:rsidRDefault="00654E7A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28,6</w:t>
            </w:r>
          </w:p>
        </w:tc>
      </w:tr>
    </w:tbl>
    <w:p w:rsidR="00A01059" w:rsidRPr="004D4B19" w:rsidRDefault="0071620C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Данные в таблице (6) показываю</w:t>
      </w:r>
      <w:r w:rsidR="00432571" w:rsidRPr="004D4B19">
        <w:rPr>
          <w:sz w:val="28"/>
          <w:szCs w:val="28"/>
        </w:rPr>
        <w:t>т</w:t>
      </w:r>
      <w:r w:rsidRPr="004D4B19">
        <w:rPr>
          <w:sz w:val="28"/>
          <w:szCs w:val="28"/>
        </w:rPr>
        <w:t xml:space="preserve"> что </w:t>
      </w:r>
      <w:r w:rsidR="00432571" w:rsidRPr="004D4B19">
        <w:rPr>
          <w:sz w:val="28"/>
          <w:szCs w:val="28"/>
        </w:rPr>
        <w:t xml:space="preserve"> </w:t>
      </w:r>
      <w:r w:rsidR="000108A4" w:rsidRPr="004D4B19">
        <w:rPr>
          <w:sz w:val="28"/>
          <w:szCs w:val="28"/>
        </w:rPr>
        <w:t>за период с 1990 по 2005 гг. произошли позитивные структурные изменения, выразившиеся в сокращении производства некон</w:t>
      </w:r>
      <w:r w:rsidR="00A01059" w:rsidRPr="004D4B19">
        <w:rPr>
          <w:sz w:val="28"/>
          <w:szCs w:val="28"/>
        </w:rPr>
        <w:t>курентных товаров на 22%, роста производства услуг на 18%, произошло снижение доли строительства с 12% до 7,4% и сельского, лесного и рыбного хозяйства с 34% до 6,4%. Увеличение доли услуг (связь, транспорт, торговля и прочие услуги) сопровождается помимо роста их объемов, также и увеличением цен, которые за последние десять лет возросли в 4,7 раза, тогда как цены на продовольственные товары увеличились в 1,4 раза, а на непродовольственные то</w:t>
      </w:r>
      <w:r w:rsidR="00432571" w:rsidRPr="004D4B19">
        <w:rPr>
          <w:sz w:val="28"/>
          <w:szCs w:val="28"/>
        </w:rPr>
        <w:t>вары – снизились на 22,9%</w:t>
      </w:r>
      <w:r w:rsidRPr="004D4B19">
        <w:rPr>
          <w:sz w:val="28"/>
          <w:szCs w:val="28"/>
        </w:rPr>
        <w:t>.</w:t>
      </w:r>
    </w:p>
    <w:p w:rsidR="00A01059" w:rsidRPr="004D4B19" w:rsidRDefault="00792C56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В целом же произошедшие за 15 лет структурные сдвиги в экономике соответствуют тенденциям трансформационных процессов, произошедших с странах  ЦБЕ, Балтии и СНГ. Однако в силу </w:t>
      </w:r>
      <w:r w:rsidR="00913A81" w:rsidRPr="004D4B19">
        <w:rPr>
          <w:sz w:val="28"/>
          <w:szCs w:val="28"/>
        </w:rPr>
        <w:t>накапливающегося потенциала сырьевой ориентации экономика Казахстана склоняется к однобокому развитию с доминирующим развитием добывающих секторов. Поступающие значительные доходы от сырьевых отраслей порождают признаки «голландской болезни », а их высокая рентабельность приводит к непривлекательности инвестиций в промышленность.</w:t>
      </w:r>
    </w:p>
    <w:p w:rsidR="00913A81" w:rsidRPr="004D4B19" w:rsidRDefault="00913A81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В результате этого сырьевая специализация экономики ещё больше усиливается, превращая страну в сырьевой придаток развитых стран, увеличивая её экономическую уязвимость, импортозависимость</w:t>
      </w:r>
      <w:r w:rsidR="00616A09" w:rsidRPr="004D4B19">
        <w:rPr>
          <w:sz w:val="28"/>
          <w:szCs w:val="28"/>
        </w:rPr>
        <w:t>, валютное давление на отечественную финансовую систему и тем самым порождая структурную несбалансированность и снижение конкурентоспособности национальной экономик</w:t>
      </w:r>
      <w:r w:rsidR="0071620C" w:rsidRPr="004D4B19">
        <w:rPr>
          <w:sz w:val="28"/>
          <w:szCs w:val="28"/>
        </w:rPr>
        <w:t>и (табл.7)</w:t>
      </w:r>
      <w:r w:rsidRPr="004D4B19">
        <w:rPr>
          <w:sz w:val="28"/>
          <w:szCs w:val="28"/>
        </w:rPr>
        <w:t xml:space="preserve">  </w:t>
      </w:r>
    </w:p>
    <w:p w:rsidR="009962B5" w:rsidRPr="004D4B19" w:rsidRDefault="00B505D7" w:rsidP="004D4B1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962B5" w:rsidRPr="004D4B19">
        <w:rPr>
          <w:sz w:val="28"/>
          <w:szCs w:val="28"/>
        </w:rPr>
        <w:t>Отраслевая структура промышленного производства  Казахстана, %</w:t>
      </w:r>
    </w:p>
    <w:p w:rsidR="009962B5" w:rsidRDefault="00432571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(Табл.7)</w:t>
      </w:r>
    </w:p>
    <w:p w:rsidR="00B505D7" w:rsidRPr="004D4B19" w:rsidRDefault="00B505D7" w:rsidP="004D4B1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8"/>
        <w:gridCol w:w="900"/>
        <w:gridCol w:w="1080"/>
        <w:gridCol w:w="1080"/>
        <w:gridCol w:w="900"/>
      </w:tblGrid>
      <w:tr w:rsidR="009962B5" w:rsidRPr="007A1308" w:rsidTr="007A1308">
        <w:tc>
          <w:tcPr>
            <w:tcW w:w="4788" w:type="dxa"/>
          </w:tcPr>
          <w:p w:rsidR="009962B5" w:rsidRPr="007A1308" w:rsidRDefault="009962B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 xml:space="preserve">Годы </w:t>
            </w:r>
          </w:p>
        </w:tc>
        <w:tc>
          <w:tcPr>
            <w:tcW w:w="900" w:type="dxa"/>
          </w:tcPr>
          <w:p w:rsidR="009962B5" w:rsidRPr="007A1308" w:rsidRDefault="00FA170D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1990</w:t>
            </w:r>
          </w:p>
        </w:tc>
        <w:tc>
          <w:tcPr>
            <w:tcW w:w="1080" w:type="dxa"/>
          </w:tcPr>
          <w:p w:rsidR="009962B5" w:rsidRPr="007A1308" w:rsidRDefault="00FA170D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1995</w:t>
            </w:r>
          </w:p>
        </w:tc>
        <w:tc>
          <w:tcPr>
            <w:tcW w:w="1080" w:type="dxa"/>
          </w:tcPr>
          <w:p w:rsidR="009962B5" w:rsidRPr="007A1308" w:rsidRDefault="00FA170D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2000</w:t>
            </w:r>
          </w:p>
        </w:tc>
        <w:tc>
          <w:tcPr>
            <w:tcW w:w="900" w:type="dxa"/>
          </w:tcPr>
          <w:p w:rsidR="009962B5" w:rsidRPr="007A1308" w:rsidRDefault="00FA170D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2005</w:t>
            </w:r>
          </w:p>
        </w:tc>
      </w:tr>
      <w:tr w:rsidR="009962B5" w:rsidRPr="007A1308" w:rsidTr="007A1308">
        <w:trPr>
          <w:trHeight w:val="397"/>
        </w:trPr>
        <w:tc>
          <w:tcPr>
            <w:tcW w:w="4788" w:type="dxa"/>
          </w:tcPr>
          <w:p w:rsidR="009962B5" w:rsidRPr="007A1308" w:rsidRDefault="009962B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Обрабатывающая промышленность</w:t>
            </w:r>
          </w:p>
        </w:tc>
        <w:tc>
          <w:tcPr>
            <w:tcW w:w="900" w:type="dxa"/>
          </w:tcPr>
          <w:p w:rsidR="009962B5" w:rsidRPr="007A1308" w:rsidRDefault="00FA170D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81,8</w:t>
            </w:r>
          </w:p>
        </w:tc>
        <w:tc>
          <w:tcPr>
            <w:tcW w:w="1080" w:type="dxa"/>
          </w:tcPr>
          <w:p w:rsidR="009962B5" w:rsidRPr="007A1308" w:rsidRDefault="00FA170D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51,7</w:t>
            </w:r>
          </w:p>
        </w:tc>
        <w:tc>
          <w:tcPr>
            <w:tcW w:w="1080" w:type="dxa"/>
          </w:tcPr>
          <w:p w:rsidR="009962B5" w:rsidRPr="007A1308" w:rsidRDefault="00FA170D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46,5</w:t>
            </w:r>
          </w:p>
        </w:tc>
        <w:tc>
          <w:tcPr>
            <w:tcW w:w="900" w:type="dxa"/>
          </w:tcPr>
          <w:p w:rsidR="009962B5" w:rsidRPr="007A1308" w:rsidRDefault="00FA170D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35,8</w:t>
            </w:r>
          </w:p>
        </w:tc>
      </w:tr>
      <w:tr w:rsidR="009962B5" w:rsidRPr="007A1308" w:rsidTr="007A1308">
        <w:tc>
          <w:tcPr>
            <w:tcW w:w="4788" w:type="dxa"/>
          </w:tcPr>
          <w:p w:rsidR="009962B5" w:rsidRPr="007A1308" w:rsidRDefault="009962B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 xml:space="preserve">Горнодобывающая </w:t>
            </w:r>
            <w:r w:rsidR="00A93B82" w:rsidRPr="007A1308">
              <w:rPr>
                <w:sz w:val="20"/>
                <w:szCs w:val="20"/>
              </w:rPr>
              <w:t>промышленность</w:t>
            </w:r>
          </w:p>
        </w:tc>
        <w:tc>
          <w:tcPr>
            <w:tcW w:w="900" w:type="dxa"/>
          </w:tcPr>
          <w:p w:rsidR="009962B5" w:rsidRPr="007A1308" w:rsidRDefault="00FA170D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11,2</w:t>
            </w:r>
          </w:p>
        </w:tc>
        <w:tc>
          <w:tcPr>
            <w:tcW w:w="1080" w:type="dxa"/>
          </w:tcPr>
          <w:p w:rsidR="009962B5" w:rsidRPr="007A1308" w:rsidRDefault="00FA170D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24,6</w:t>
            </w:r>
          </w:p>
        </w:tc>
        <w:tc>
          <w:tcPr>
            <w:tcW w:w="1080" w:type="dxa"/>
          </w:tcPr>
          <w:p w:rsidR="009962B5" w:rsidRPr="007A1308" w:rsidRDefault="00FA170D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44,5</w:t>
            </w:r>
          </w:p>
        </w:tc>
        <w:tc>
          <w:tcPr>
            <w:tcW w:w="900" w:type="dxa"/>
          </w:tcPr>
          <w:p w:rsidR="009962B5" w:rsidRPr="007A1308" w:rsidRDefault="00FA170D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58,6</w:t>
            </w:r>
          </w:p>
        </w:tc>
      </w:tr>
      <w:tr w:rsidR="009962B5" w:rsidRPr="007A1308" w:rsidTr="007A1308">
        <w:tc>
          <w:tcPr>
            <w:tcW w:w="4788" w:type="dxa"/>
          </w:tcPr>
          <w:p w:rsidR="009962B5" w:rsidRPr="007A1308" w:rsidRDefault="00A93B82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 xml:space="preserve">Производство и распределение </w:t>
            </w:r>
            <w:r w:rsidR="00FA170D" w:rsidRPr="007A1308">
              <w:rPr>
                <w:sz w:val="20"/>
                <w:szCs w:val="20"/>
              </w:rPr>
              <w:t>газа, электроэнергии и воды</w:t>
            </w:r>
          </w:p>
        </w:tc>
        <w:tc>
          <w:tcPr>
            <w:tcW w:w="900" w:type="dxa"/>
          </w:tcPr>
          <w:p w:rsidR="009962B5" w:rsidRPr="007A1308" w:rsidRDefault="00FA170D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7,0</w:t>
            </w:r>
          </w:p>
        </w:tc>
        <w:tc>
          <w:tcPr>
            <w:tcW w:w="1080" w:type="dxa"/>
          </w:tcPr>
          <w:p w:rsidR="009962B5" w:rsidRPr="007A1308" w:rsidRDefault="00FA170D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23,7</w:t>
            </w:r>
          </w:p>
        </w:tc>
        <w:tc>
          <w:tcPr>
            <w:tcW w:w="1080" w:type="dxa"/>
          </w:tcPr>
          <w:p w:rsidR="009962B5" w:rsidRPr="007A1308" w:rsidRDefault="00FA170D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9,0</w:t>
            </w:r>
          </w:p>
        </w:tc>
        <w:tc>
          <w:tcPr>
            <w:tcW w:w="900" w:type="dxa"/>
          </w:tcPr>
          <w:p w:rsidR="009962B5" w:rsidRPr="007A1308" w:rsidRDefault="00FA170D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5,6</w:t>
            </w:r>
          </w:p>
        </w:tc>
      </w:tr>
    </w:tbl>
    <w:p w:rsidR="00FA170D" w:rsidRPr="004D4B19" w:rsidRDefault="00FA170D" w:rsidP="004D4B19">
      <w:pPr>
        <w:spacing w:line="360" w:lineRule="auto"/>
        <w:ind w:firstLine="709"/>
        <w:jc w:val="both"/>
        <w:rPr>
          <w:sz w:val="28"/>
          <w:szCs w:val="28"/>
        </w:rPr>
      </w:pPr>
    </w:p>
    <w:p w:rsidR="0071620C" w:rsidRPr="004D4B19" w:rsidRDefault="0071620C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Как видно из таблицы (7) в структуре промышленного производства за годы независимого развития страны произошли значительные изменения. На фоне общего снижения доли обрабатывающей промышленности с 81,8% до 35,8% за период с 1990по 2005 гг. произошло резкое увеличение доли горнодобывающей отрасли с 11,2% до 58,6% (в 5,2 раза)  </w:t>
      </w:r>
    </w:p>
    <w:p w:rsidR="00B505D7" w:rsidRDefault="00436B05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Структура производства горнодобывающей промышленности Казахстана, в %</w:t>
      </w:r>
    </w:p>
    <w:p w:rsidR="00436B05" w:rsidRDefault="002F1222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 (табл.8</w:t>
      </w:r>
      <w:r w:rsidR="0071620C" w:rsidRPr="004D4B19">
        <w:rPr>
          <w:sz w:val="28"/>
          <w:szCs w:val="28"/>
        </w:rPr>
        <w:t>)</w:t>
      </w:r>
    </w:p>
    <w:p w:rsidR="00B505D7" w:rsidRPr="004D4B19" w:rsidRDefault="00B505D7" w:rsidP="004D4B19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900"/>
        <w:gridCol w:w="900"/>
        <w:gridCol w:w="900"/>
        <w:gridCol w:w="900"/>
      </w:tblGrid>
      <w:tr w:rsidR="00436B05" w:rsidRPr="007A1308" w:rsidTr="007A1308">
        <w:tc>
          <w:tcPr>
            <w:tcW w:w="4968" w:type="dxa"/>
          </w:tcPr>
          <w:p w:rsidR="00436B05" w:rsidRPr="007A1308" w:rsidRDefault="00436B0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Годы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1990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1995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2000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2005</w:t>
            </w:r>
          </w:p>
        </w:tc>
      </w:tr>
      <w:tr w:rsidR="00436B05" w:rsidRPr="007A1308" w:rsidTr="007A1308">
        <w:tc>
          <w:tcPr>
            <w:tcW w:w="4968" w:type="dxa"/>
          </w:tcPr>
          <w:p w:rsidR="00436B05" w:rsidRPr="007A1308" w:rsidRDefault="00436B0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Добыча сырой нефти и попутного газа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21,2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39,9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85,4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84,7</w:t>
            </w:r>
          </w:p>
        </w:tc>
      </w:tr>
      <w:tr w:rsidR="00436B05" w:rsidRPr="007A1308" w:rsidTr="007A1308">
        <w:tc>
          <w:tcPr>
            <w:tcW w:w="4968" w:type="dxa"/>
          </w:tcPr>
          <w:p w:rsidR="00436B05" w:rsidRPr="007A1308" w:rsidRDefault="00436B0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Добыча природного газа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2,1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1,7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1,2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0,9</w:t>
            </w:r>
          </w:p>
        </w:tc>
      </w:tr>
      <w:tr w:rsidR="00436B05" w:rsidRPr="007A1308" w:rsidTr="007A1308">
        <w:tc>
          <w:tcPr>
            <w:tcW w:w="4968" w:type="dxa"/>
          </w:tcPr>
          <w:p w:rsidR="00436B05" w:rsidRPr="007A1308" w:rsidRDefault="00436B0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Добыча угля</w:t>
            </w:r>
            <w:r w:rsidR="005A7595" w:rsidRPr="007A1308">
              <w:rPr>
                <w:sz w:val="20"/>
                <w:szCs w:val="20"/>
              </w:rPr>
              <w:t xml:space="preserve"> и лигнита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27,0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27,5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3,3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2,1</w:t>
            </w:r>
          </w:p>
        </w:tc>
      </w:tr>
      <w:tr w:rsidR="00436B05" w:rsidRPr="007A1308" w:rsidTr="007A1308">
        <w:tc>
          <w:tcPr>
            <w:tcW w:w="4968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Добыча железных руд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12,6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12,9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2,9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3,7</w:t>
            </w:r>
          </w:p>
        </w:tc>
      </w:tr>
      <w:tr w:rsidR="00436B05" w:rsidRPr="007A1308" w:rsidTr="007A1308">
        <w:tc>
          <w:tcPr>
            <w:tcW w:w="4968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Добыча руд цветных металлов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19,5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11,6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3,9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3,0</w:t>
            </w:r>
          </w:p>
        </w:tc>
      </w:tr>
      <w:tr w:rsidR="00436B05" w:rsidRPr="007A1308" w:rsidTr="007A1308">
        <w:tc>
          <w:tcPr>
            <w:tcW w:w="4968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Отрасли горнодобывающей промышленности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17,5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6,4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3,3</w:t>
            </w:r>
          </w:p>
        </w:tc>
        <w:tc>
          <w:tcPr>
            <w:tcW w:w="900" w:type="dxa"/>
          </w:tcPr>
          <w:p w:rsidR="00436B05" w:rsidRPr="007A1308" w:rsidRDefault="005A7595" w:rsidP="007A1308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7A1308">
              <w:rPr>
                <w:sz w:val="20"/>
                <w:szCs w:val="20"/>
              </w:rPr>
              <w:t>5,6</w:t>
            </w:r>
          </w:p>
        </w:tc>
      </w:tr>
    </w:tbl>
    <w:p w:rsidR="00436B05" w:rsidRPr="00B505D7" w:rsidRDefault="00436B05" w:rsidP="00B505D7">
      <w:pPr>
        <w:spacing w:line="360" w:lineRule="auto"/>
        <w:jc w:val="both"/>
        <w:rPr>
          <w:sz w:val="20"/>
          <w:szCs w:val="20"/>
        </w:rPr>
      </w:pPr>
    </w:p>
    <w:p w:rsidR="0071620C" w:rsidRPr="004D4B19" w:rsidRDefault="002F1222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Как видно из таблицы (8</w:t>
      </w:r>
      <w:r w:rsidR="0071620C" w:rsidRPr="004D4B19">
        <w:rPr>
          <w:sz w:val="28"/>
          <w:szCs w:val="28"/>
        </w:rPr>
        <w:t xml:space="preserve">), ускоренное развитие горнодобывающей отрасли обусловлено преимущественно неограниченным спросом на энергоносители и повышением цен на мировом рынке, что вызвало бурный рост добычи сырой нефти и попутного газа в Казахстане в последние годы, доля горнодобывающих в структуре возросла до 84,7% в 2005 году, возросло почти в 4 раза. </w:t>
      </w:r>
    </w:p>
    <w:p w:rsidR="005A7595" w:rsidRPr="004D4B19" w:rsidRDefault="005A7595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В структуре обрабатывающей промышленности за 15 лет произошли также существенные сдвиги, производство нефтепродуктов возросло почти в 3,3 раза, черной </w:t>
      </w:r>
      <w:r w:rsidR="00F432AE" w:rsidRPr="004D4B19">
        <w:rPr>
          <w:sz w:val="28"/>
          <w:szCs w:val="28"/>
        </w:rPr>
        <w:t xml:space="preserve">металлургии в 3.0 раза и производство цветных металлов в 2.1 </w:t>
      </w:r>
      <w:r w:rsidR="006555F5" w:rsidRPr="004D4B19">
        <w:rPr>
          <w:sz w:val="28"/>
          <w:szCs w:val="28"/>
        </w:rPr>
        <w:t>раза. Вместе</w:t>
      </w:r>
      <w:r w:rsidR="00F432AE" w:rsidRPr="004D4B19">
        <w:rPr>
          <w:sz w:val="28"/>
          <w:szCs w:val="28"/>
        </w:rPr>
        <w:t xml:space="preserve"> с тем значительно сократилось доля текстильной и швейной промышленности с 13.5%в 1990г.</w:t>
      </w:r>
      <w:r w:rsidR="00AA61EF" w:rsidRPr="004D4B19">
        <w:rPr>
          <w:sz w:val="28"/>
          <w:szCs w:val="28"/>
        </w:rPr>
        <w:t xml:space="preserve"> </w:t>
      </w:r>
      <w:r w:rsidR="00F432AE" w:rsidRPr="004D4B19">
        <w:rPr>
          <w:sz w:val="28"/>
          <w:szCs w:val="28"/>
        </w:rPr>
        <w:t>до 1.8%в 2005 г.,</w:t>
      </w:r>
      <w:r w:rsidR="000C2E8D" w:rsidRPr="004D4B19">
        <w:rPr>
          <w:sz w:val="28"/>
          <w:szCs w:val="28"/>
        </w:rPr>
        <w:t xml:space="preserve"> </w:t>
      </w:r>
      <w:r w:rsidR="00F432AE" w:rsidRPr="004D4B19">
        <w:rPr>
          <w:sz w:val="28"/>
          <w:szCs w:val="28"/>
        </w:rPr>
        <w:t xml:space="preserve">доля машиностроения сократилась с 15.9%до 9.4% </w:t>
      </w:r>
      <w:r w:rsidR="000C2E8D" w:rsidRPr="004D4B19">
        <w:rPr>
          <w:sz w:val="28"/>
          <w:szCs w:val="28"/>
        </w:rPr>
        <w:t>соответственно, что</w:t>
      </w:r>
      <w:r w:rsidR="00F432AE" w:rsidRPr="004D4B19">
        <w:rPr>
          <w:sz w:val="28"/>
          <w:szCs w:val="28"/>
        </w:rPr>
        <w:t xml:space="preserve"> было вызвано снижением спроса и недостаточной конкурентоспособностью </w:t>
      </w:r>
      <w:r w:rsidR="000C2E8D" w:rsidRPr="004D4B19">
        <w:rPr>
          <w:sz w:val="28"/>
          <w:szCs w:val="28"/>
        </w:rPr>
        <w:t>производимой</w:t>
      </w:r>
      <w:r w:rsidR="00B54CC2" w:rsidRPr="004D4B19">
        <w:rPr>
          <w:sz w:val="28"/>
          <w:szCs w:val="28"/>
        </w:rPr>
        <w:t xml:space="preserve"> продукций</w:t>
      </w:r>
      <w:r w:rsidR="00B505D7">
        <w:rPr>
          <w:sz w:val="28"/>
          <w:szCs w:val="28"/>
        </w:rPr>
        <w:t xml:space="preserve"> </w:t>
      </w:r>
      <w:r w:rsidR="00B54CC2" w:rsidRPr="004D4B19">
        <w:rPr>
          <w:sz w:val="28"/>
          <w:szCs w:val="28"/>
        </w:rPr>
        <w:t>(табл.6).</w:t>
      </w:r>
    </w:p>
    <w:p w:rsidR="00B54CC2" w:rsidRPr="004D4B19" w:rsidRDefault="00B54CC2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Проведенный анализ экономического развития Казахстана с позиций конкурентного измерения иллюстрирует, что за видимостью экономического роста неизменно обнаруживаются продолжающаяся  деградация индустриальных производительных сил нарастание системной отсталости. Практически единственным источником роста ВВП служит экспорт сырья и продукции со слабой степенью индустриальной переработки.</w:t>
      </w:r>
    </w:p>
    <w:p w:rsidR="00A01059" w:rsidRPr="004D4B19" w:rsidRDefault="00B54CC2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Республика Казахстан по существу находится в факторно-инвестиционной стадии развития, перед которой стоят задачи перехода в стадию инвестиционно-инновационную. В этой связи предстоит коренным образом изменить хозяйственный механизм, усилить стимулирование инвестиций и нау</w:t>
      </w:r>
      <w:r w:rsidR="001C013F" w:rsidRPr="004D4B19">
        <w:rPr>
          <w:sz w:val="28"/>
          <w:szCs w:val="28"/>
        </w:rPr>
        <w:t xml:space="preserve">чно- технического прогресса в обрабатывающую промышленность, направив накопительные финансовые ресурсы в стране на инновационное развитие обрабатывающей промышленности и кластерное развитие экономики, чтобы поставлять на экспорт не сырьевые товары, а конкурентоспособные готовые товары обрабатывающих отраслей. Это позволит решить другие проблемы, связанные с высокой изношенностью основных фондов и привлечением новых технологий также усилит процессы межотраслевой и межрегиональной экономической интеграций внутри страны. </w:t>
      </w:r>
    </w:p>
    <w:p w:rsidR="00AA61EF" w:rsidRPr="00B505D7" w:rsidRDefault="00B505D7" w:rsidP="00B505D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AA61EF" w:rsidRPr="00B505D7">
        <w:rPr>
          <w:b/>
          <w:sz w:val="28"/>
          <w:szCs w:val="28"/>
        </w:rPr>
        <w:t>Заключение.</w:t>
      </w:r>
    </w:p>
    <w:p w:rsidR="00B505D7" w:rsidRDefault="00B505D7" w:rsidP="004D4B19">
      <w:pPr>
        <w:spacing w:line="360" w:lineRule="auto"/>
        <w:ind w:firstLine="709"/>
        <w:jc w:val="both"/>
        <w:rPr>
          <w:sz w:val="28"/>
          <w:szCs w:val="28"/>
        </w:rPr>
      </w:pPr>
    </w:p>
    <w:p w:rsidR="00AA61EF" w:rsidRPr="004D4B19" w:rsidRDefault="00AA61EF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Экономическая политика </w:t>
      </w:r>
      <w:r w:rsidR="001C05D4" w:rsidRPr="004D4B19">
        <w:rPr>
          <w:sz w:val="28"/>
          <w:szCs w:val="28"/>
        </w:rPr>
        <w:t>правительства Казахстана является решающим средством поддержки экономического курса страны.</w:t>
      </w:r>
    </w:p>
    <w:p w:rsidR="001C05D4" w:rsidRPr="004D4B19" w:rsidRDefault="001C05D4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Анализ сложившейся практики показывает: эффект экономической политики выше в том случае, когда решения принимаются правительством с ориентацией на имеющиеся в нашей стране реалии- политического расклада сил и уровня развития, то есть, производственно- технического потенциала, </w:t>
      </w:r>
      <w:r w:rsidR="009950D6" w:rsidRPr="004D4B19">
        <w:rPr>
          <w:sz w:val="28"/>
          <w:szCs w:val="28"/>
        </w:rPr>
        <w:t>состояния</w:t>
      </w:r>
      <w:r w:rsidRPr="004D4B19">
        <w:rPr>
          <w:sz w:val="28"/>
          <w:szCs w:val="28"/>
        </w:rPr>
        <w:t xml:space="preserve"> </w:t>
      </w:r>
      <w:r w:rsidR="009950D6" w:rsidRPr="004D4B19">
        <w:rPr>
          <w:sz w:val="28"/>
          <w:szCs w:val="28"/>
        </w:rPr>
        <w:t>социальной структуры, институциона</w:t>
      </w:r>
      <w:r w:rsidRPr="004D4B19">
        <w:rPr>
          <w:sz w:val="28"/>
          <w:szCs w:val="28"/>
        </w:rPr>
        <w:t>льного порядка общего государственного и местного управления.</w:t>
      </w:r>
    </w:p>
    <w:p w:rsidR="00F04C0B" w:rsidRPr="004D4B19" w:rsidRDefault="001C05D4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Экономическая политика испытывает на себе влияние двух аспектов: изменения </w:t>
      </w:r>
      <w:r w:rsidR="009950D6" w:rsidRPr="004D4B19">
        <w:rPr>
          <w:sz w:val="28"/>
          <w:szCs w:val="28"/>
        </w:rPr>
        <w:t>хозяйственной ситуации и перемены экономического мышления. Оба этих момента взаимосвязаны, хотя и обладают относительной самостоятельностью. В процессе развития общества экономическое мышление меняется, поскольку другими становятся представление о ценностях. В связи с этими, даже традиционные задачи принято решать с новых позиций.</w:t>
      </w:r>
    </w:p>
    <w:p w:rsidR="00F04C0B" w:rsidRPr="004D4B19" w:rsidRDefault="00F04C0B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Сегодня можно сказать, что Казахстан признан в мировом сообществе как государство с рыночной экономикой, страна первой из стран СНГ приобрела инвестиционный страновой рейтинг. </w:t>
      </w:r>
    </w:p>
    <w:p w:rsidR="00F04C0B" w:rsidRPr="004D4B19" w:rsidRDefault="00F04C0B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Интенсивное развитие производства и экспорта сырьевых ресурсов позволило национальной экономике преодолеть кризис и обеспечить в последние три года высокие темпы экономического роста. </w:t>
      </w:r>
    </w:p>
    <w:p w:rsidR="00F04C0B" w:rsidRPr="004D4B19" w:rsidRDefault="00F04C0B" w:rsidP="004D4B19">
      <w:pPr>
        <w:pStyle w:val="ab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D4B19">
        <w:rPr>
          <w:rFonts w:ascii="Times New Roman" w:hAnsi="Times New Roman" w:cs="Times New Roman"/>
          <w:color w:val="auto"/>
          <w:sz w:val="28"/>
          <w:szCs w:val="28"/>
        </w:rPr>
        <w:t xml:space="preserve">Всемирный Банк включил Казахстан в число 20 стран мира, наиболее привлекательных для инвестиций. За годы независимости в экономику страны привлечено свыше 21 млрд. долл. США. </w:t>
      </w:r>
    </w:p>
    <w:p w:rsidR="00F04C0B" w:rsidRPr="004D4B19" w:rsidRDefault="00F04C0B" w:rsidP="004D4B19">
      <w:pPr>
        <w:pStyle w:val="ab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D4B19">
        <w:rPr>
          <w:rFonts w:ascii="Times New Roman" w:hAnsi="Times New Roman" w:cs="Times New Roman"/>
          <w:color w:val="auto"/>
          <w:sz w:val="28"/>
          <w:szCs w:val="28"/>
        </w:rPr>
        <w:t xml:space="preserve">В соответствии с принятой моделью в стратегическом плане Казахстан формируется как страна с открытой экономикой, ориентированной на экспорт товаров, услуг, капитала и рабочей силы, основанной на конкуренции и взаимовыгодном сотрудничестве со всеми странами мира. </w:t>
      </w:r>
    </w:p>
    <w:p w:rsidR="00F04C0B" w:rsidRPr="004D4B19" w:rsidRDefault="00F04C0B" w:rsidP="004D4B19">
      <w:pPr>
        <w:pStyle w:val="ab"/>
        <w:spacing w:before="0" w:after="0" w:line="360" w:lineRule="auto"/>
        <w:ind w:left="0" w:right="0" w:firstLine="709"/>
        <w:rPr>
          <w:rFonts w:ascii="Times New Roman" w:hAnsi="Times New Roman" w:cs="Times New Roman"/>
          <w:color w:val="auto"/>
          <w:sz w:val="28"/>
          <w:szCs w:val="28"/>
        </w:rPr>
      </w:pPr>
      <w:r w:rsidRPr="004D4B19">
        <w:rPr>
          <w:rFonts w:ascii="Times New Roman" w:hAnsi="Times New Roman" w:cs="Times New Roman"/>
          <w:color w:val="auto"/>
          <w:sz w:val="28"/>
          <w:szCs w:val="28"/>
        </w:rPr>
        <w:t xml:space="preserve">Могу с точностью сказать, что в области реализации стратегического плана экономика страны взяла хороший старт. В среднесрочной перспективе необходимо продолжить ускоренное развитие и одновременно проводить качественные изменения в экономике и социальной сфере. </w:t>
      </w:r>
    </w:p>
    <w:p w:rsidR="009950D6" w:rsidRPr="00B505D7" w:rsidRDefault="00B505D7" w:rsidP="00B505D7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B2154B" w:rsidRPr="00B505D7">
        <w:rPr>
          <w:b/>
          <w:sz w:val="28"/>
          <w:szCs w:val="28"/>
        </w:rPr>
        <w:t>Список использованных источников</w:t>
      </w:r>
    </w:p>
    <w:p w:rsidR="00B2154B" w:rsidRPr="004D4B19" w:rsidRDefault="00B2154B" w:rsidP="004D4B19">
      <w:pPr>
        <w:spacing w:line="360" w:lineRule="auto"/>
        <w:ind w:firstLine="709"/>
        <w:jc w:val="both"/>
        <w:rPr>
          <w:sz w:val="28"/>
          <w:szCs w:val="28"/>
        </w:rPr>
      </w:pPr>
    </w:p>
    <w:p w:rsidR="009950D6" w:rsidRPr="004D4B19" w:rsidRDefault="00C9068F" w:rsidP="004D4B19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Послание П</w:t>
      </w:r>
      <w:r w:rsidR="00B2154B" w:rsidRPr="004D4B19">
        <w:rPr>
          <w:sz w:val="28"/>
          <w:szCs w:val="28"/>
        </w:rPr>
        <w:t>резидента страны народу Казахстана</w:t>
      </w:r>
      <w:r w:rsidR="009950D6" w:rsidRPr="004D4B19">
        <w:rPr>
          <w:sz w:val="28"/>
          <w:szCs w:val="28"/>
        </w:rPr>
        <w:t xml:space="preserve"> </w:t>
      </w:r>
      <w:r w:rsidR="00B2154B" w:rsidRPr="004D4B19">
        <w:rPr>
          <w:sz w:val="28"/>
          <w:szCs w:val="28"/>
        </w:rPr>
        <w:t>«</w:t>
      </w:r>
      <w:r w:rsidR="009950D6" w:rsidRPr="004D4B19">
        <w:rPr>
          <w:sz w:val="28"/>
          <w:szCs w:val="28"/>
        </w:rPr>
        <w:t>Новый Казахстан в новом мире</w:t>
      </w:r>
      <w:r w:rsidR="00B2154B" w:rsidRPr="004D4B19">
        <w:rPr>
          <w:sz w:val="28"/>
          <w:szCs w:val="28"/>
        </w:rPr>
        <w:t>»</w:t>
      </w:r>
    </w:p>
    <w:p w:rsidR="00063BF4" w:rsidRPr="004D4B19" w:rsidRDefault="00063BF4" w:rsidP="004D4B19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Стратегия индустриально- инновационного развития</w:t>
      </w:r>
      <w:r w:rsidR="00B2154B" w:rsidRPr="004D4B19">
        <w:rPr>
          <w:sz w:val="28"/>
          <w:szCs w:val="28"/>
        </w:rPr>
        <w:t xml:space="preserve"> Республики Казахстан </w:t>
      </w:r>
      <w:r w:rsidRPr="004D4B19">
        <w:rPr>
          <w:sz w:val="28"/>
          <w:szCs w:val="28"/>
        </w:rPr>
        <w:t xml:space="preserve"> до 2015 года.</w:t>
      </w:r>
      <w:r w:rsidR="002F1222" w:rsidRPr="004D4B19">
        <w:rPr>
          <w:sz w:val="28"/>
          <w:szCs w:val="28"/>
        </w:rPr>
        <w:t xml:space="preserve"> </w:t>
      </w:r>
      <w:r w:rsidR="00CA2615" w:rsidRPr="004D4B19">
        <w:rPr>
          <w:sz w:val="28"/>
          <w:szCs w:val="28"/>
        </w:rPr>
        <w:t>Утв. №1096 от 17.05.2000г.</w:t>
      </w:r>
    </w:p>
    <w:p w:rsidR="00063BF4" w:rsidRPr="004D4B19" w:rsidRDefault="00063BF4" w:rsidP="004D4B19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Государственное регулирование рынка в Республике Казахстан</w:t>
      </w:r>
      <w:r w:rsidR="002F1222" w:rsidRPr="004D4B19">
        <w:rPr>
          <w:sz w:val="28"/>
          <w:szCs w:val="28"/>
        </w:rPr>
        <w:t xml:space="preserve">. Учебник. О.К.Ескараев </w:t>
      </w:r>
      <w:r w:rsidR="00C9068F" w:rsidRPr="004D4B19">
        <w:rPr>
          <w:sz w:val="28"/>
          <w:szCs w:val="28"/>
        </w:rPr>
        <w:t>.</w:t>
      </w:r>
      <w:r w:rsidR="002F1222" w:rsidRPr="004D4B19">
        <w:rPr>
          <w:sz w:val="28"/>
          <w:szCs w:val="28"/>
        </w:rPr>
        <w:t>Алматы,2000г.</w:t>
      </w:r>
    </w:p>
    <w:p w:rsidR="00063BF4" w:rsidRPr="004D4B19" w:rsidRDefault="00063BF4" w:rsidP="004D4B19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Ахметов Д.К. Проблемы устойчивости и социально- экономического разви</w:t>
      </w:r>
      <w:r w:rsidR="002F1222" w:rsidRPr="004D4B19">
        <w:rPr>
          <w:sz w:val="28"/>
          <w:szCs w:val="28"/>
        </w:rPr>
        <w:t>тия региона. Институт экономики- Алматы, 2000 г</w:t>
      </w:r>
      <w:r w:rsidRPr="004D4B19">
        <w:rPr>
          <w:sz w:val="28"/>
          <w:szCs w:val="28"/>
        </w:rPr>
        <w:t>.</w:t>
      </w:r>
    </w:p>
    <w:p w:rsidR="00063BF4" w:rsidRPr="004D4B19" w:rsidRDefault="00063BF4" w:rsidP="004D4B19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Назарбаев Н.А. В потоке истории.</w:t>
      </w:r>
      <w:r w:rsidR="002F1222" w:rsidRPr="004D4B19">
        <w:rPr>
          <w:sz w:val="28"/>
          <w:szCs w:val="28"/>
        </w:rPr>
        <w:t>- Алматы, Атамура, 1999 г</w:t>
      </w:r>
      <w:r w:rsidRPr="004D4B19">
        <w:rPr>
          <w:sz w:val="28"/>
          <w:szCs w:val="28"/>
        </w:rPr>
        <w:t>.</w:t>
      </w:r>
    </w:p>
    <w:p w:rsidR="00063BF4" w:rsidRPr="004D4B19" w:rsidRDefault="00063BF4" w:rsidP="004D4B19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Рыночная экономика Казахстана: Проблемы становления и развития.</w:t>
      </w:r>
      <w:r w:rsidR="002F1222" w:rsidRPr="004D4B19">
        <w:rPr>
          <w:sz w:val="28"/>
          <w:szCs w:val="28"/>
        </w:rPr>
        <w:t xml:space="preserve"> Под редакцией М.Б. Кенжегузина-</w:t>
      </w:r>
      <w:r w:rsidRPr="004D4B19">
        <w:rPr>
          <w:sz w:val="28"/>
          <w:szCs w:val="28"/>
        </w:rPr>
        <w:t xml:space="preserve"> Алматы, 2001</w:t>
      </w:r>
      <w:r w:rsidR="002F1222" w:rsidRPr="004D4B19">
        <w:rPr>
          <w:sz w:val="28"/>
          <w:szCs w:val="28"/>
        </w:rPr>
        <w:t>г.</w:t>
      </w:r>
    </w:p>
    <w:p w:rsidR="00063BF4" w:rsidRPr="004D4B19" w:rsidRDefault="002F1222" w:rsidP="004D4B19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 xml:space="preserve"> О с</w:t>
      </w:r>
      <w:r w:rsidR="00063BF4" w:rsidRPr="004D4B19">
        <w:rPr>
          <w:sz w:val="28"/>
          <w:szCs w:val="28"/>
        </w:rPr>
        <w:t xml:space="preserve">труктурных сдвигах </w:t>
      </w:r>
      <w:r w:rsidR="004C1634" w:rsidRPr="004D4B19">
        <w:rPr>
          <w:sz w:val="28"/>
          <w:szCs w:val="28"/>
        </w:rPr>
        <w:t>в Казахстанской экономике. Г. Нурл</w:t>
      </w:r>
      <w:r w:rsidRPr="004D4B19">
        <w:rPr>
          <w:sz w:val="28"/>
          <w:szCs w:val="28"/>
        </w:rPr>
        <w:t>ихана // Экономика и статистика- Алматы,</w:t>
      </w:r>
      <w:r w:rsidR="004C1634" w:rsidRPr="004D4B19">
        <w:rPr>
          <w:sz w:val="28"/>
          <w:szCs w:val="28"/>
        </w:rPr>
        <w:t xml:space="preserve"> 2006</w:t>
      </w:r>
      <w:r w:rsidRPr="004D4B19">
        <w:rPr>
          <w:sz w:val="28"/>
          <w:szCs w:val="28"/>
        </w:rPr>
        <w:t>г.</w:t>
      </w:r>
      <w:r w:rsidR="004C1634" w:rsidRPr="004D4B19">
        <w:rPr>
          <w:sz w:val="28"/>
          <w:szCs w:val="28"/>
        </w:rPr>
        <w:t xml:space="preserve"> №3 страница 32.</w:t>
      </w:r>
    </w:p>
    <w:p w:rsidR="004C1634" w:rsidRPr="004D4B19" w:rsidRDefault="004C1634" w:rsidP="004D4B19">
      <w:pPr>
        <w:numPr>
          <w:ilvl w:val="0"/>
          <w:numId w:val="2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Формирование новой стратегии развития национальной экономики  РК. З.С. Кен</w:t>
      </w:r>
      <w:r w:rsidR="002F1222" w:rsidRPr="004D4B19">
        <w:rPr>
          <w:sz w:val="28"/>
          <w:szCs w:val="28"/>
        </w:rPr>
        <w:t>жебаева // Транзитная экономика- Алматы,</w:t>
      </w:r>
      <w:r w:rsidRPr="004D4B19">
        <w:rPr>
          <w:sz w:val="28"/>
          <w:szCs w:val="28"/>
        </w:rPr>
        <w:t xml:space="preserve"> 2007</w:t>
      </w:r>
      <w:r w:rsidR="002F1222" w:rsidRPr="004D4B19">
        <w:rPr>
          <w:sz w:val="28"/>
          <w:szCs w:val="28"/>
        </w:rPr>
        <w:t>г.</w:t>
      </w:r>
      <w:r w:rsidRPr="004D4B19">
        <w:rPr>
          <w:sz w:val="28"/>
          <w:szCs w:val="28"/>
        </w:rPr>
        <w:t xml:space="preserve"> №2, страница 5.</w:t>
      </w:r>
    </w:p>
    <w:p w:rsidR="003A27D4" w:rsidRPr="004D4B19" w:rsidRDefault="002F1222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9.Отчет «Оценка конкурентоспособности областей Республики Казахстан. Рейтинг регионов» АО «Центр маркентигово- аналитических исследований». Алматы, 2006.-22.</w:t>
      </w:r>
    </w:p>
    <w:p w:rsidR="002F1222" w:rsidRPr="004D4B19" w:rsidRDefault="002F1222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10.Информационно- аналитический сборник «Казахстан за годы независимости» Вып. Агентство Республики Казахстан по статистике. Алматы,2006-380с.</w:t>
      </w:r>
    </w:p>
    <w:p w:rsidR="00C9068F" w:rsidRPr="004D4B19" w:rsidRDefault="00C9068F" w:rsidP="004D4B19">
      <w:pPr>
        <w:spacing w:line="360" w:lineRule="auto"/>
        <w:ind w:firstLine="709"/>
        <w:jc w:val="both"/>
        <w:rPr>
          <w:sz w:val="28"/>
          <w:szCs w:val="28"/>
        </w:rPr>
      </w:pPr>
      <w:r w:rsidRPr="004D4B19">
        <w:rPr>
          <w:sz w:val="28"/>
          <w:szCs w:val="28"/>
        </w:rPr>
        <w:t>11.Коршунова Т.Е. Структурные основы конкурентоспособности. Экономический анализ: теория и практика. М., №8, 2006г. С.35-37.</w:t>
      </w:r>
    </w:p>
    <w:p w:rsidR="00C9068F" w:rsidRPr="004D4B19" w:rsidRDefault="00C9068F" w:rsidP="004D4B1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D4B19">
        <w:rPr>
          <w:sz w:val="28"/>
          <w:szCs w:val="28"/>
        </w:rPr>
        <w:t xml:space="preserve">12. </w:t>
      </w:r>
      <w:r w:rsidRPr="008D17ED">
        <w:rPr>
          <w:sz w:val="28"/>
          <w:szCs w:val="28"/>
          <w:lang w:val="en-US"/>
        </w:rPr>
        <w:t>www.ontustik.stat.kz</w:t>
      </w:r>
    </w:p>
    <w:p w:rsidR="00C9068F" w:rsidRPr="004D4B19" w:rsidRDefault="00C9068F" w:rsidP="004D4B1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D4B19">
        <w:rPr>
          <w:sz w:val="28"/>
          <w:szCs w:val="28"/>
          <w:lang w:val="en-US"/>
        </w:rPr>
        <w:t xml:space="preserve">13. </w:t>
      </w:r>
      <w:r w:rsidRPr="008D17ED">
        <w:rPr>
          <w:sz w:val="28"/>
          <w:szCs w:val="28"/>
          <w:lang w:val="en-US"/>
        </w:rPr>
        <w:t>www.stat.kz</w:t>
      </w:r>
    </w:p>
    <w:p w:rsidR="00C9068F" w:rsidRPr="004D4B19" w:rsidRDefault="00C9068F" w:rsidP="004D4B1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4D4B19">
        <w:rPr>
          <w:sz w:val="28"/>
          <w:szCs w:val="28"/>
          <w:lang w:val="en-US"/>
        </w:rPr>
        <w:t xml:space="preserve">14. </w:t>
      </w:r>
      <w:r w:rsidRPr="008D17ED">
        <w:rPr>
          <w:sz w:val="28"/>
          <w:szCs w:val="28"/>
          <w:lang w:val="en-US"/>
        </w:rPr>
        <w:t>www.kazpravda.kz</w:t>
      </w:r>
      <w:r w:rsidRPr="004D4B19">
        <w:rPr>
          <w:sz w:val="28"/>
          <w:szCs w:val="28"/>
          <w:lang w:val="en-US"/>
        </w:rPr>
        <w:t xml:space="preserve"> </w:t>
      </w:r>
      <w:bookmarkStart w:id="0" w:name="_GoBack"/>
      <w:bookmarkEnd w:id="0"/>
    </w:p>
    <w:sectPr w:rsidR="00C9068F" w:rsidRPr="004D4B19" w:rsidSect="004D4B19">
      <w:footerReference w:type="even" r:id="rId7"/>
      <w:footerReference w:type="default" r:id="rId8"/>
      <w:pgSz w:w="11906" w:h="16838" w:code="9"/>
      <w:pgMar w:top="1134" w:right="851" w:bottom="1134" w:left="1701" w:header="709" w:footer="709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557" w:rsidRDefault="008D3557">
      <w:r>
        <w:separator/>
      </w:r>
    </w:p>
  </w:endnote>
  <w:endnote w:type="continuationSeparator" w:id="0">
    <w:p w:rsidR="008D3557" w:rsidRDefault="008D35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815" w:rsidRDefault="00214815" w:rsidP="006D0F2E">
    <w:pPr>
      <w:pStyle w:val="a3"/>
      <w:framePr w:wrap="around" w:vAnchor="text" w:hAnchor="margin" w:xAlign="right" w:y="1"/>
      <w:rPr>
        <w:rStyle w:val="a5"/>
      </w:rPr>
    </w:pPr>
  </w:p>
  <w:p w:rsidR="00214815" w:rsidRDefault="00214815" w:rsidP="00214815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14815" w:rsidRDefault="008D17ED" w:rsidP="006D0F2E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9</w:t>
    </w:r>
  </w:p>
  <w:p w:rsidR="00214815" w:rsidRDefault="00214815" w:rsidP="0021481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557" w:rsidRDefault="008D3557">
      <w:r>
        <w:separator/>
      </w:r>
    </w:p>
  </w:footnote>
  <w:footnote w:type="continuationSeparator" w:id="0">
    <w:p w:rsidR="008D3557" w:rsidRDefault="008D35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D25CE3"/>
    <w:multiLevelType w:val="hybridMultilevel"/>
    <w:tmpl w:val="83C23DEC"/>
    <w:lvl w:ilvl="0" w:tplc="80FA61CE">
      <w:start w:val="1"/>
      <w:numFmt w:val="decimal"/>
      <w:lvlText w:val="%1."/>
      <w:lvlJc w:val="left"/>
      <w:pPr>
        <w:tabs>
          <w:tab w:val="num" w:pos="1554"/>
        </w:tabs>
        <w:ind w:left="1554" w:hanging="9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04"/>
        </w:tabs>
        <w:ind w:left="170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24"/>
        </w:tabs>
        <w:ind w:left="242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44"/>
        </w:tabs>
        <w:ind w:left="314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64"/>
        </w:tabs>
        <w:ind w:left="386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84"/>
        </w:tabs>
        <w:ind w:left="458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04"/>
        </w:tabs>
        <w:ind w:left="530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24"/>
        </w:tabs>
        <w:ind w:left="602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44"/>
        </w:tabs>
        <w:ind w:left="6744" w:hanging="180"/>
      </w:pPr>
      <w:rPr>
        <w:rFonts w:cs="Times New Roman"/>
      </w:rPr>
    </w:lvl>
  </w:abstractNum>
  <w:abstractNum w:abstractNumId="1">
    <w:nsid w:val="11243405"/>
    <w:multiLevelType w:val="hybridMultilevel"/>
    <w:tmpl w:val="180AA4E8"/>
    <w:lvl w:ilvl="0" w:tplc="205CEAF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2">
    <w:nsid w:val="15076FC0"/>
    <w:multiLevelType w:val="hybridMultilevel"/>
    <w:tmpl w:val="D98EBFCC"/>
    <w:lvl w:ilvl="0" w:tplc="0419000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580"/>
        </w:tabs>
        <w:ind w:left="7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300"/>
        </w:tabs>
        <w:ind w:left="8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9020"/>
        </w:tabs>
        <w:ind w:left="9020" w:hanging="360"/>
      </w:pPr>
      <w:rPr>
        <w:rFonts w:ascii="Wingdings" w:hAnsi="Wingdings" w:hint="default"/>
      </w:rPr>
    </w:lvl>
  </w:abstractNum>
  <w:abstractNum w:abstractNumId="3">
    <w:nsid w:val="15D70B8C"/>
    <w:multiLevelType w:val="hybridMultilevel"/>
    <w:tmpl w:val="6D782738"/>
    <w:lvl w:ilvl="0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4">
    <w:nsid w:val="1F790BF1"/>
    <w:multiLevelType w:val="hybridMultilevel"/>
    <w:tmpl w:val="BB343B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2FA0D77"/>
    <w:multiLevelType w:val="hybridMultilevel"/>
    <w:tmpl w:val="0D0613E8"/>
    <w:lvl w:ilvl="0" w:tplc="0419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6">
    <w:nsid w:val="2AC047C0"/>
    <w:multiLevelType w:val="hybridMultilevel"/>
    <w:tmpl w:val="C7F8EF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4FC6EA7"/>
    <w:multiLevelType w:val="hybridMultilevel"/>
    <w:tmpl w:val="DF56768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631DCE"/>
    <w:multiLevelType w:val="hybridMultilevel"/>
    <w:tmpl w:val="1CA44728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>
    <w:nsid w:val="38CF125F"/>
    <w:multiLevelType w:val="hybridMultilevel"/>
    <w:tmpl w:val="BA724AA2"/>
    <w:lvl w:ilvl="0" w:tplc="969C4F0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3F6C78"/>
    <w:multiLevelType w:val="hybridMultilevel"/>
    <w:tmpl w:val="076C35D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4251591D"/>
    <w:multiLevelType w:val="hybridMultilevel"/>
    <w:tmpl w:val="FCBAF828"/>
    <w:lvl w:ilvl="0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2">
    <w:nsid w:val="511F4E2A"/>
    <w:multiLevelType w:val="hybridMultilevel"/>
    <w:tmpl w:val="C8F4C9A4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abstractNum w:abstractNumId="13">
    <w:nsid w:val="596407EE"/>
    <w:multiLevelType w:val="hybridMultilevel"/>
    <w:tmpl w:val="EA984D04"/>
    <w:lvl w:ilvl="0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4">
    <w:nsid w:val="5BF22772"/>
    <w:multiLevelType w:val="hybridMultilevel"/>
    <w:tmpl w:val="C0D8A478"/>
    <w:lvl w:ilvl="0" w:tplc="FBC2EBF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653618FC"/>
    <w:multiLevelType w:val="hybridMultilevel"/>
    <w:tmpl w:val="50C627EA"/>
    <w:lvl w:ilvl="0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6">
    <w:nsid w:val="73246D84"/>
    <w:multiLevelType w:val="hybridMultilevel"/>
    <w:tmpl w:val="49300D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6932D18"/>
    <w:multiLevelType w:val="hybridMultilevel"/>
    <w:tmpl w:val="73726BF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B316213"/>
    <w:multiLevelType w:val="hybridMultilevel"/>
    <w:tmpl w:val="A606CFFE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000"/>
        </w:tabs>
        <w:ind w:left="30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720"/>
        </w:tabs>
        <w:ind w:left="37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40"/>
        </w:tabs>
        <w:ind w:left="4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60"/>
        </w:tabs>
        <w:ind w:left="5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80"/>
        </w:tabs>
        <w:ind w:left="5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600"/>
        </w:tabs>
        <w:ind w:left="6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320"/>
        </w:tabs>
        <w:ind w:left="7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40"/>
        </w:tabs>
        <w:ind w:left="8040" w:hanging="360"/>
      </w:pPr>
      <w:rPr>
        <w:rFonts w:ascii="Wingdings" w:hAnsi="Wingdings" w:hint="default"/>
      </w:rPr>
    </w:lvl>
  </w:abstractNum>
  <w:abstractNum w:abstractNumId="19">
    <w:nsid w:val="7F8D0D8A"/>
    <w:multiLevelType w:val="hybridMultilevel"/>
    <w:tmpl w:val="3774D854"/>
    <w:lvl w:ilvl="0" w:tplc="04190001">
      <w:start w:val="1"/>
      <w:numFmt w:val="bullet"/>
      <w:lvlText w:val=""/>
      <w:lvlJc w:val="left"/>
      <w:pPr>
        <w:tabs>
          <w:tab w:val="num" w:pos="1344"/>
        </w:tabs>
        <w:ind w:left="13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64"/>
        </w:tabs>
        <w:ind w:left="20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84"/>
        </w:tabs>
        <w:ind w:left="27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04"/>
        </w:tabs>
        <w:ind w:left="35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24"/>
        </w:tabs>
        <w:ind w:left="42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44"/>
        </w:tabs>
        <w:ind w:left="49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64"/>
        </w:tabs>
        <w:ind w:left="56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84"/>
        </w:tabs>
        <w:ind w:left="63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04"/>
        </w:tabs>
        <w:ind w:left="7104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6"/>
  </w:num>
  <w:num w:numId="3">
    <w:abstractNumId w:val="10"/>
  </w:num>
  <w:num w:numId="4">
    <w:abstractNumId w:val="9"/>
  </w:num>
  <w:num w:numId="5">
    <w:abstractNumId w:val="6"/>
  </w:num>
  <w:num w:numId="6">
    <w:abstractNumId w:val="14"/>
  </w:num>
  <w:num w:numId="7">
    <w:abstractNumId w:val="7"/>
  </w:num>
  <w:num w:numId="8">
    <w:abstractNumId w:val="12"/>
  </w:num>
  <w:num w:numId="9">
    <w:abstractNumId w:val="19"/>
  </w:num>
  <w:num w:numId="10">
    <w:abstractNumId w:val="4"/>
  </w:num>
  <w:num w:numId="11">
    <w:abstractNumId w:val="8"/>
  </w:num>
  <w:num w:numId="12">
    <w:abstractNumId w:val="5"/>
  </w:num>
  <w:num w:numId="13">
    <w:abstractNumId w:val="2"/>
  </w:num>
  <w:num w:numId="14">
    <w:abstractNumId w:val="11"/>
  </w:num>
  <w:num w:numId="15">
    <w:abstractNumId w:val="15"/>
  </w:num>
  <w:num w:numId="16">
    <w:abstractNumId w:val="13"/>
  </w:num>
  <w:num w:numId="17">
    <w:abstractNumId w:val="3"/>
  </w:num>
  <w:num w:numId="18">
    <w:abstractNumId w:val="18"/>
  </w:num>
  <w:num w:numId="19">
    <w:abstractNumId w:val="0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952D7"/>
    <w:rsid w:val="000108A4"/>
    <w:rsid w:val="00016617"/>
    <w:rsid w:val="000532EC"/>
    <w:rsid w:val="00063BF4"/>
    <w:rsid w:val="00082195"/>
    <w:rsid w:val="00093DBD"/>
    <w:rsid w:val="000B047B"/>
    <w:rsid w:val="000C2E8D"/>
    <w:rsid w:val="000F128C"/>
    <w:rsid w:val="001146CA"/>
    <w:rsid w:val="00134B3D"/>
    <w:rsid w:val="0015319D"/>
    <w:rsid w:val="0015359B"/>
    <w:rsid w:val="00154169"/>
    <w:rsid w:val="001763C2"/>
    <w:rsid w:val="00181B05"/>
    <w:rsid w:val="001864FF"/>
    <w:rsid w:val="001950DD"/>
    <w:rsid w:val="00196B34"/>
    <w:rsid w:val="001C013F"/>
    <w:rsid w:val="001C05D4"/>
    <w:rsid w:val="00214815"/>
    <w:rsid w:val="0022061E"/>
    <w:rsid w:val="002302C6"/>
    <w:rsid w:val="00241494"/>
    <w:rsid w:val="00262123"/>
    <w:rsid w:val="00265CF2"/>
    <w:rsid w:val="00276B3F"/>
    <w:rsid w:val="00281E73"/>
    <w:rsid w:val="002A49C8"/>
    <w:rsid w:val="002B1A6B"/>
    <w:rsid w:val="002D08DE"/>
    <w:rsid w:val="002D177B"/>
    <w:rsid w:val="002D2172"/>
    <w:rsid w:val="002D3F50"/>
    <w:rsid w:val="002F1222"/>
    <w:rsid w:val="002F26DD"/>
    <w:rsid w:val="003047D4"/>
    <w:rsid w:val="00341004"/>
    <w:rsid w:val="0039140E"/>
    <w:rsid w:val="003A0348"/>
    <w:rsid w:val="003A0EC1"/>
    <w:rsid w:val="003A27D4"/>
    <w:rsid w:val="003B689C"/>
    <w:rsid w:val="00414FDA"/>
    <w:rsid w:val="00432571"/>
    <w:rsid w:val="00436B05"/>
    <w:rsid w:val="004A4F8C"/>
    <w:rsid w:val="004C1634"/>
    <w:rsid w:val="004C17FA"/>
    <w:rsid w:val="004D4B19"/>
    <w:rsid w:val="005447FE"/>
    <w:rsid w:val="00553D68"/>
    <w:rsid w:val="005734B0"/>
    <w:rsid w:val="00577433"/>
    <w:rsid w:val="00597E5B"/>
    <w:rsid w:val="005A7595"/>
    <w:rsid w:val="005B6215"/>
    <w:rsid w:val="005C2242"/>
    <w:rsid w:val="005D71F3"/>
    <w:rsid w:val="005E037E"/>
    <w:rsid w:val="005E6EF9"/>
    <w:rsid w:val="00613B73"/>
    <w:rsid w:val="00616A09"/>
    <w:rsid w:val="006422E9"/>
    <w:rsid w:val="00654E7A"/>
    <w:rsid w:val="006555F5"/>
    <w:rsid w:val="00656F33"/>
    <w:rsid w:val="00660151"/>
    <w:rsid w:val="0066118F"/>
    <w:rsid w:val="00663972"/>
    <w:rsid w:val="00674668"/>
    <w:rsid w:val="0067727D"/>
    <w:rsid w:val="006A1B3D"/>
    <w:rsid w:val="006B6B1C"/>
    <w:rsid w:val="006C55FD"/>
    <w:rsid w:val="006D0F2E"/>
    <w:rsid w:val="0071620C"/>
    <w:rsid w:val="007240DB"/>
    <w:rsid w:val="00727F8E"/>
    <w:rsid w:val="00757E7B"/>
    <w:rsid w:val="00761829"/>
    <w:rsid w:val="00785527"/>
    <w:rsid w:val="00792C56"/>
    <w:rsid w:val="007A0FCD"/>
    <w:rsid w:val="007A1308"/>
    <w:rsid w:val="007C3D4F"/>
    <w:rsid w:val="007D0773"/>
    <w:rsid w:val="007D07E0"/>
    <w:rsid w:val="00803481"/>
    <w:rsid w:val="00807A59"/>
    <w:rsid w:val="00842F72"/>
    <w:rsid w:val="008478F4"/>
    <w:rsid w:val="00875781"/>
    <w:rsid w:val="00882A93"/>
    <w:rsid w:val="008A55E3"/>
    <w:rsid w:val="008C1BF1"/>
    <w:rsid w:val="008C33D6"/>
    <w:rsid w:val="008C3937"/>
    <w:rsid w:val="008C5231"/>
    <w:rsid w:val="008D17ED"/>
    <w:rsid w:val="008D3557"/>
    <w:rsid w:val="008D3EC0"/>
    <w:rsid w:val="008E2442"/>
    <w:rsid w:val="008E2E40"/>
    <w:rsid w:val="008F2EEF"/>
    <w:rsid w:val="0090173D"/>
    <w:rsid w:val="009050CB"/>
    <w:rsid w:val="00913A81"/>
    <w:rsid w:val="00915598"/>
    <w:rsid w:val="00932EA8"/>
    <w:rsid w:val="00961715"/>
    <w:rsid w:val="009740FB"/>
    <w:rsid w:val="009754B0"/>
    <w:rsid w:val="009835F3"/>
    <w:rsid w:val="009950D6"/>
    <w:rsid w:val="00995C82"/>
    <w:rsid w:val="009962B5"/>
    <w:rsid w:val="009D691C"/>
    <w:rsid w:val="009E0ACC"/>
    <w:rsid w:val="009F55F4"/>
    <w:rsid w:val="00A01059"/>
    <w:rsid w:val="00A060E9"/>
    <w:rsid w:val="00A45916"/>
    <w:rsid w:val="00A802DD"/>
    <w:rsid w:val="00A93B82"/>
    <w:rsid w:val="00AA3563"/>
    <w:rsid w:val="00AA61EF"/>
    <w:rsid w:val="00AA7802"/>
    <w:rsid w:val="00AB3027"/>
    <w:rsid w:val="00AB3F54"/>
    <w:rsid w:val="00AC4E66"/>
    <w:rsid w:val="00B003A7"/>
    <w:rsid w:val="00B060BA"/>
    <w:rsid w:val="00B2154B"/>
    <w:rsid w:val="00B31F53"/>
    <w:rsid w:val="00B44BCC"/>
    <w:rsid w:val="00B47367"/>
    <w:rsid w:val="00B505D7"/>
    <w:rsid w:val="00B54CC2"/>
    <w:rsid w:val="00B5560B"/>
    <w:rsid w:val="00B60366"/>
    <w:rsid w:val="00B722AD"/>
    <w:rsid w:val="00B94B79"/>
    <w:rsid w:val="00B94D8A"/>
    <w:rsid w:val="00BC195F"/>
    <w:rsid w:val="00BE16D0"/>
    <w:rsid w:val="00BF4C4B"/>
    <w:rsid w:val="00C60B03"/>
    <w:rsid w:val="00C71DBD"/>
    <w:rsid w:val="00C72A7E"/>
    <w:rsid w:val="00C74ACD"/>
    <w:rsid w:val="00C77AF4"/>
    <w:rsid w:val="00C81102"/>
    <w:rsid w:val="00C9068F"/>
    <w:rsid w:val="00CA2615"/>
    <w:rsid w:val="00CA6A39"/>
    <w:rsid w:val="00D35065"/>
    <w:rsid w:val="00D37CBC"/>
    <w:rsid w:val="00D41E96"/>
    <w:rsid w:val="00D81592"/>
    <w:rsid w:val="00DA0F4F"/>
    <w:rsid w:val="00DB2B69"/>
    <w:rsid w:val="00DF264C"/>
    <w:rsid w:val="00DF2880"/>
    <w:rsid w:val="00E04F83"/>
    <w:rsid w:val="00E07B91"/>
    <w:rsid w:val="00E70697"/>
    <w:rsid w:val="00E726EC"/>
    <w:rsid w:val="00E93C98"/>
    <w:rsid w:val="00E9510F"/>
    <w:rsid w:val="00E952D7"/>
    <w:rsid w:val="00E9612D"/>
    <w:rsid w:val="00EB0D89"/>
    <w:rsid w:val="00EE42AD"/>
    <w:rsid w:val="00F04C0B"/>
    <w:rsid w:val="00F13DCD"/>
    <w:rsid w:val="00F432AE"/>
    <w:rsid w:val="00F441F2"/>
    <w:rsid w:val="00F653B0"/>
    <w:rsid w:val="00F832DA"/>
    <w:rsid w:val="00FA170D"/>
    <w:rsid w:val="00FC13F9"/>
    <w:rsid w:val="00FF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9"/>
    <o:shapelayout v:ext="edit">
      <o:idmap v:ext="edit" data="1"/>
    </o:shapelayout>
  </w:shapeDefaults>
  <w:decimalSymbol w:val=","/>
  <w:listSeparator w:val=";"/>
  <w14:defaultImageDpi w14:val="0"/>
  <w15:chartTrackingRefBased/>
  <w15:docId w15:val="{71F78EE6-06AE-4467-B33C-475A266AD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016617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016617"/>
    <w:rPr>
      <w:rFonts w:cs="Times New Roman"/>
    </w:rPr>
  </w:style>
  <w:style w:type="paragraph" w:styleId="a6">
    <w:name w:val="header"/>
    <w:basedOn w:val="a"/>
    <w:link w:val="a7"/>
    <w:uiPriority w:val="99"/>
    <w:rsid w:val="00016617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uiPriority w:val="99"/>
    <w:semiHidden/>
    <w:rPr>
      <w:sz w:val="24"/>
      <w:szCs w:val="24"/>
    </w:rPr>
  </w:style>
  <w:style w:type="table" w:styleId="a8">
    <w:name w:val="Table Grid"/>
    <w:basedOn w:val="a1"/>
    <w:uiPriority w:val="59"/>
    <w:rsid w:val="009050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792C56"/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link w:val="a9"/>
    <w:uiPriority w:val="99"/>
    <w:semiHidden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rsid w:val="00262123"/>
    <w:pPr>
      <w:spacing w:before="75" w:after="75"/>
      <w:ind w:left="75" w:right="75" w:firstLine="450"/>
      <w:jc w:val="both"/>
    </w:pPr>
    <w:rPr>
      <w:rFonts w:ascii="Arial" w:hAnsi="Arial" w:cs="Arial"/>
      <w:color w:val="000000"/>
      <w:sz w:val="18"/>
      <w:szCs w:val="18"/>
    </w:rPr>
  </w:style>
  <w:style w:type="character" w:styleId="ac">
    <w:name w:val="Hyperlink"/>
    <w:uiPriority w:val="99"/>
    <w:rsid w:val="00C9068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6252</Words>
  <Characters>35641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Структурная политика Республики Казахстан  в современных условиях</vt:lpstr>
    </vt:vector>
  </TitlesOfParts>
  <Company/>
  <LinksUpToDate>false</LinksUpToDate>
  <CharactersWithSpaces>41810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Структурная политика Республики Казахстан  в современных условиях</dc:title>
  <dc:subject/>
  <dc:creator>User</dc:creator>
  <cp:keywords/>
  <dc:description/>
  <cp:lastModifiedBy>Irina</cp:lastModifiedBy>
  <cp:revision>2</cp:revision>
  <cp:lastPrinted>2008-02-08T22:45:00Z</cp:lastPrinted>
  <dcterms:created xsi:type="dcterms:W3CDTF">2014-08-10T20:36:00Z</dcterms:created>
  <dcterms:modified xsi:type="dcterms:W3CDTF">2014-08-10T20:36:00Z</dcterms:modified>
</cp:coreProperties>
</file>