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71C" w:rsidRDefault="00E1371C" w:rsidP="00E1371C">
      <w:pPr>
        <w:pStyle w:val="aff2"/>
      </w:pPr>
    </w:p>
    <w:p w:rsidR="00E1371C" w:rsidRDefault="00E1371C" w:rsidP="00E1371C">
      <w:pPr>
        <w:pStyle w:val="aff2"/>
      </w:pPr>
    </w:p>
    <w:p w:rsidR="00E1371C" w:rsidRDefault="00E1371C" w:rsidP="00E1371C">
      <w:pPr>
        <w:pStyle w:val="aff2"/>
      </w:pPr>
    </w:p>
    <w:p w:rsidR="00E1371C" w:rsidRDefault="00E1371C" w:rsidP="00E1371C">
      <w:pPr>
        <w:pStyle w:val="aff2"/>
      </w:pPr>
    </w:p>
    <w:p w:rsidR="00E1371C" w:rsidRDefault="00E1371C" w:rsidP="00E1371C">
      <w:pPr>
        <w:pStyle w:val="aff2"/>
      </w:pPr>
    </w:p>
    <w:p w:rsidR="00E1371C" w:rsidRDefault="00E1371C" w:rsidP="00E1371C">
      <w:pPr>
        <w:pStyle w:val="aff2"/>
      </w:pPr>
    </w:p>
    <w:p w:rsidR="00E1371C" w:rsidRDefault="00E1371C" w:rsidP="00E1371C">
      <w:pPr>
        <w:pStyle w:val="aff2"/>
      </w:pPr>
    </w:p>
    <w:p w:rsidR="00E1371C" w:rsidRDefault="00E1371C" w:rsidP="00E1371C">
      <w:pPr>
        <w:pStyle w:val="aff2"/>
      </w:pPr>
    </w:p>
    <w:p w:rsidR="00E1371C" w:rsidRDefault="00E1371C" w:rsidP="00E1371C">
      <w:pPr>
        <w:pStyle w:val="aff2"/>
      </w:pPr>
    </w:p>
    <w:p w:rsidR="00E1371C" w:rsidRDefault="00E1371C" w:rsidP="00E1371C">
      <w:pPr>
        <w:pStyle w:val="aff2"/>
      </w:pPr>
    </w:p>
    <w:p w:rsidR="00E1371C" w:rsidRPr="00E1371C" w:rsidRDefault="00E1371C" w:rsidP="00E1371C">
      <w:pPr>
        <w:pStyle w:val="aff2"/>
      </w:pPr>
    </w:p>
    <w:p w:rsidR="00E1371C" w:rsidRDefault="00F87C90" w:rsidP="00E1371C">
      <w:pPr>
        <w:pStyle w:val="aff2"/>
      </w:pPr>
      <w:r w:rsidRPr="00E1371C">
        <w:t>РЕФЕРАТ</w:t>
      </w:r>
    </w:p>
    <w:p w:rsidR="00E1371C" w:rsidRDefault="000D29CF" w:rsidP="00E1371C">
      <w:pPr>
        <w:pStyle w:val="aff2"/>
      </w:pPr>
      <w:r w:rsidRPr="00E1371C">
        <w:t>Су</w:t>
      </w:r>
      <w:r w:rsidR="0006442F">
        <w:t>щность инвестиционной стратегии</w:t>
      </w:r>
    </w:p>
    <w:p w:rsidR="00E1371C" w:rsidRDefault="00E1371C" w:rsidP="0098507F">
      <w:pPr>
        <w:pStyle w:val="afb"/>
      </w:pPr>
      <w:r>
        <w:br w:type="page"/>
      </w:r>
      <w:r w:rsidR="0098507F">
        <w:lastRenderedPageBreak/>
        <w:t>Содержание</w:t>
      </w:r>
    </w:p>
    <w:p w:rsidR="0098507F" w:rsidRDefault="0098507F" w:rsidP="00E1371C"/>
    <w:p w:rsidR="0098507F" w:rsidRDefault="0098507F">
      <w:pPr>
        <w:pStyle w:val="24"/>
        <w:rPr>
          <w:smallCaps w:val="0"/>
          <w:noProof/>
          <w:sz w:val="24"/>
          <w:szCs w:val="24"/>
        </w:rPr>
      </w:pPr>
      <w:r w:rsidRPr="000878F1">
        <w:rPr>
          <w:rStyle w:val="af2"/>
          <w:noProof/>
        </w:rPr>
        <w:t>1. Сущность инвестиционной стратегии, ее роль</w:t>
      </w:r>
    </w:p>
    <w:p w:rsidR="0098507F" w:rsidRDefault="0098507F">
      <w:pPr>
        <w:pStyle w:val="24"/>
        <w:rPr>
          <w:smallCaps w:val="0"/>
          <w:noProof/>
          <w:sz w:val="24"/>
          <w:szCs w:val="24"/>
        </w:rPr>
      </w:pPr>
      <w:r w:rsidRPr="000878F1">
        <w:rPr>
          <w:rStyle w:val="af2"/>
          <w:noProof/>
        </w:rPr>
        <w:t>2. Принципы инвестиционной стратегии</w:t>
      </w:r>
    </w:p>
    <w:p w:rsidR="0098507F" w:rsidRDefault="0098507F">
      <w:pPr>
        <w:pStyle w:val="24"/>
        <w:rPr>
          <w:smallCaps w:val="0"/>
          <w:noProof/>
          <w:sz w:val="24"/>
          <w:szCs w:val="24"/>
        </w:rPr>
      </w:pPr>
      <w:r w:rsidRPr="000878F1">
        <w:rPr>
          <w:rStyle w:val="af2"/>
          <w:noProof/>
        </w:rPr>
        <w:t>3. Этапы разработки инвестиционной стратегии</w:t>
      </w:r>
    </w:p>
    <w:p w:rsidR="0098507F" w:rsidRDefault="0098507F" w:rsidP="0098507F"/>
    <w:p w:rsidR="00E1371C" w:rsidRDefault="00E1371C" w:rsidP="00E1371C">
      <w:pPr>
        <w:pStyle w:val="2"/>
      </w:pPr>
      <w:r>
        <w:br w:type="page"/>
      </w:r>
      <w:bookmarkStart w:id="0" w:name="_Toc236670090"/>
      <w:r w:rsidR="000D29CF" w:rsidRPr="00E1371C">
        <w:lastRenderedPageBreak/>
        <w:t>1</w:t>
      </w:r>
      <w:r w:rsidRPr="00E1371C">
        <w:t xml:space="preserve">. </w:t>
      </w:r>
      <w:r w:rsidR="000D29CF" w:rsidRPr="00E1371C">
        <w:t>Сущность инвестиционной стратегии, ее роль</w:t>
      </w:r>
      <w:bookmarkEnd w:id="0"/>
    </w:p>
    <w:p w:rsidR="00E1371C" w:rsidRDefault="00E1371C" w:rsidP="00E1371C">
      <w:pPr>
        <w:rPr>
          <w:b/>
          <w:bCs/>
          <w:i/>
          <w:iCs/>
        </w:rPr>
      </w:pPr>
    </w:p>
    <w:p w:rsidR="00E1371C" w:rsidRDefault="000D29CF" w:rsidP="00E1371C">
      <w:r w:rsidRPr="00E1371C">
        <w:rPr>
          <w:b/>
          <w:bCs/>
          <w:i/>
          <w:iCs/>
        </w:rPr>
        <w:t>Инвестиционная деятельность</w:t>
      </w:r>
      <w:r w:rsidRPr="00E1371C">
        <w:rPr>
          <w:b/>
          <w:bCs/>
        </w:rPr>
        <w:t xml:space="preserve"> </w:t>
      </w:r>
      <w:r w:rsidR="00E1371C">
        <w:rPr>
          <w:b/>
          <w:bCs/>
        </w:rPr>
        <w:t>-</w:t>
      </w:r>
      <w:r w:rsidRPr="00E1371C">
        <w:t xml:space="preserve"> целенаправленно осуществляемый процесс </w:t>
      </w:r>
      <w:r w:rsidRPr="00E1371C">
        <w:rPr>
          <w:b/>
          <w:bCs/>
        </w:rPr>
        <w:t xml:space="preserve">изыскания </w:t>
      </w:r>
      <w:r w:rsidRPr="00E1371C">
        <w:t xml:space="preserve">необходимых инвестиционных </w:t>
      </w:r>
      <w:r w:rsidRPr="00E1371C">
        <w:rPr>
          <w:b/>
          <w:bCs/>
        </w:rPr>
        <w:t>ресурсов</w:t>
      </w:r>
      <w:r w:rsidRPr="00E1371C">
        <w:t xml:space="preserve">, </w:t>
      </w:r>
      <w:r w:rsidRPr="00E1371C">
        <w:rPr>
          <w:b/>
          <w:bCs/>
        </w:rPr>
        <w:t xml:space="preserve">выбора </w:t>
      </w:r>
      <w:r w:rsidRPr="00E1371C">
        <w:t>эффективных объектов</w:t>
      </w:r>
      <w:r w:rsidR="00E1371C">
        <w:t xml:space="preserve"> (</w:t>
      </w:r>
      <w:r w:rsidRPr="00E1371C">
        <w:rPr>
          <w:b/>
          <w:bCs/>
        </w:rPr>
        <w:t>инструментов</w:t>
      </w:r>
      <w:r w:rsidR="00E1371C" w:rsidRPr="00E1371C">
        <w:t xml:space="preserve">) </w:t>
      </w:r>
      <w:r w:rsidRPr="00E1371C">
        <w:t>инвестирования, формирования сбалансированной по избранным параметрам инвестиционной программы</w:t>
      </w:r>
      <w:r w:rsidR="00E1371C">
        <w:t xml:space="preserve"> (</w:t>
      </w:r>
      <w:r w:rsidRPr="00E1371C">
        <w:rPr>
          <w:b/>
          <w:bCs/>
        </w:rPr>
        <w:t>инвестиционного портфеля</w:t>
      </w:r>
      <w:r w:rsidR="00E1371C" w:rsidRPr="00E1371C">
        <w:t xml:space="preserve">) </w:t>
      </w:r>
      <w:r w:rsidRPr="00E1371C">
        <w:t>и обеспечения ее реализации</w:t>
      </w:r>
      <w:r w:rsidR="00E1371C" w:rsidRPr="00E1371C">
        <w:t>.</w:t>
      </w:r>
    </w:p>
    <w:p w:rsidR="00E1371C" w:rsidRDefault="000D29CF" w:rsidP="00E1371C">
      <w:r w:rsidRPr="00E1371C">
        <w:t>Поскольку объем инвестиционных ресурсов субъекта ограничен, а потенциальные объекты инвестиций обладают различной инвестиционной привлекательностью, обществу необходимо оптимально распределять свои инвестиционные ресурсы</w:t>
      </w:r>
      <w:r w:rsidR="00E1371C" w:rsidRPr="00E1371C">
        <w:t xml:space="preserve">. </w:t>
      </w:r>
    </w:p>
    <w:p w:rsidR="00E1371C" w:rsidRDefault="009B3F33" w:rsidP="00E1371C">
      <w:r>
        <w:rPr>
          <w:noProof/>
        </w:rPr>
        <w:pict>
          <v:group id="_x0000_s1026" style="position:absolute;left:0;text-align:left;margin-left:7pt;margin-top:31.35pt;width:434pt;height:274.55pt;z-index:251657728" coordsize="20000,19997">
            <v:rect id="_x0000_s1027" style="position:absolute;left:6072;width:8162;height:1573" filled="f" strokeweight="2pt">
              <v:textbox inset="1pt,1pt,1pt,1pt">
                <w:txbxContent>
                  <w:p w:rsidR="00E1371C" w:rsidRDefault="00E1371C" w:rsidP="00E1371C">
                    <w:pPr>
                      <w:pStyle w:val="afe"/>
                    </w:pPr>
                    <w:r>
                      <w:t>Финансы корпорации</w:t>
                    </w:r>
                  </w:p>
                </w:txbxContent>
              </v:textbox>
            </v:rect>
            <v:rect id="_x0000_s1028" style="position:absolute;left:10206;top:3732;width:9794;height:1577" filled="f" strokeweight="1pt">
              <v:textbox inset="1pt,1pt,1pt,1pt">
                <w:txbxContent>
                  <w:p w:rsidR="00E1371C" w:rsidRDefault="00E1371C" w:rsidP="00E1371C">
                    <w:pPr>
                      <w:pStyle w:val="afe"/>
                    </w:pPr>
                    <w:r>
                      <w:t>Кредитная стратегия</w:t>
                    </w:r>
                  </w:p>
                </w:txbxContent>
              </v:textbox>
            </v:rect>
            <v:rect id="_x0000_s1029" style="position:absolute;top:3732;width:9794;height:1577" filled="f" strokeweight="1pt">
              <v:textbox inset="1pt,1pt,1pt,1pt">
                <w:txbxContent>
                  <w:p w:rsidR="00E1371C" w:rsidRDefault="00E1371C" w:rsidP="00E1371C">
                    <w:pPr>
                      <w:pStyle w:val="afe"/>
                    </w:pPr>
                    <w:r>
                      <w:t>Инвестиционная стратегия</w:t>
                    </w:r>
                  </w:p>
                </w:txbxContent>
              </v:textbox>
            </v:rect>
            <v:rect id="_x0000_s1030" style="position:absolute;left:10533;top:5833;width:9467;height:2622" filled="f" strokeweight="1pt">
              <v:textbox inset="1pt,1pt,1pt,1pt">
                <w:txbxContent>
                  <w:p w:rsidR="00E1371C" w:rsidRDefault="00E1371C" w:rsidP="00E1371C">
                    <w:pPr>
                      <w:pStyle w:val="afe"/>
                    </w:pPr>
                    <w:r>
                      <w:t>Анализ направлений улучшения кредитоспособности</w:t>
                    </w:r>
                  </w:p>
                  <w:p w:rsidR="00E1371C" w:rsidRDefault="00E1371C" w:rsidP="000D29CF">
                    <w:pPr>
                      <w:jc w:val="center"/>
                      <w:rPr>
                        <w:sz w:val="24"/>
                        <w:szCs w:val="24"/>
                      </w:rPr>
                    </w:pPr>
                  </w:p>
                </w:txbxContent>
              </v:textbox>
            </v:rect>
            <v:rect id="_x0000_s1031" style="position:absolute;left:326;top:5837;width:9468;height:2622" filled="f" strokeweight="1pt">
              <v:textbox inset="1pt,1pt,1pt,1pt">
                <w:txbxContent>
                  <w:p w:rsidR="00E1371C" w:rsidRPr="00F87C90" w:rsidRDefault="00E1371C" w:rsidP="00E1371C">
                    <w:pPr>
                      <w:pStyle w:val="afe"/>
                    </w:pPr>
                    <w:r>
                      <w:t>Анализ направлений улучшения инвестиционной привлекательности</w:t>
                    </w:r>
                  </w:p>
                </w:txbxContent>
              </v:textbox>
            </v:rect>
            <v:rect id="_x0000_s1032" style="position:absolute;left:10533;top:8980;width:9467;height:2622" filled="f" strokeweight="1pt">
              <v:textbox inset="1pt,1pt,1pt,1pt">
                <w:txbxContent>
                  <w:p w:rsidR="00E1371C" w:rsidRDefault="00E1371C" w:rsidP="00E1371C">
                    <w:pPr>
                      <w:pStyle w:val="afe"/>
                    </w:pPr>
                    <w:r w:rsidRPr="00E1371C">
                      <w:rPr>
                        <w:rStyle w:val="aff"/>
                      </w:rPr>
                      <w:t>Оценка необходимого</w:t>
                    </w:r>
                    <w:r>
                      <w:t xml:space="preserve"> совокупного объема финансирования</w:t>
                    </w:r>
                  </w:p>
                </w:txbxContent>
              </v:textbox>
            </v:rect>
            <v:rect id="_x0000_s1033" style="position:absolute;left:326;top:8980;width:9468;height:2626" filled="f" strokeweight="1pt">
              <v:textbox inset="1pt,1pt,1pt,1pt">
                <w:txbxContent>
                  <w:p w:rsidR="00E1371C" w:rsidRDefault="00E1371C" w:rsidP="00E1371C">
                    <w:pPr>
                      <w:pStyle w:val="afe"/>
                    </w:pPr>
                    <w:r>
                      <w:t>Оценка объемов инвестиционных ресурсов</w:t>
                    </w:r>
                  </w:p>
                </w:txbxContent>
              </v:textbox>
            </v:rect>
            <v:rect id="_x0000_s1034" style="position:absolute;left:10533;top:12130;width:9467;height:2622" filled="f" strokeweight="1pt">
              <v:textbox inset="1pt,1pt,1pt,1pt">
                <w:txbxContent>
                  <w:p w:rsidR="00E1371C" w:rsidRDefault="00E1371C" w:rsidP="00E1371C">
                    <w:pPr>
                      <w:pStyle w:val="afe"/>
                    </w:pPr>
                    <w:r>
                      <w:t>Определение объема собственных финансовых источников</w:t>
                    </w:r>
                  </w:p>
                </w:txbxContent>
              </v:textbox>
            </v:rect>
            <v:rect id="_x0000_s1035" style="position:absolute;left:326;top:12126;width:9468;height:2626" filled="f" strokeweight="1pt">
              <v:textbox inset="1pt,1pt,1pt,1pt">
                <w:txbxContent>
                  <w:p w:rsidR="00E1371C" w:rsidRDefault="00E1371C" w:rsidP="00E1371C">
                    <w:pPr>
                      <w:pStyle w:val="afe"/>
                    </w:pPr>
                    <w:r>
                      <w:t>Определение вида инвестиционного портфеля</w:t>
                    </w:r>
                  </w:p>
                </w:txbxContent>
              </v:textbox>
            </v:rect>
            <v:rect id="_x0000_s1036" style="position:absolute;left:10533;top:15273;width:9467;height:2622" filled="f" strokeweight="1pt">
              <v:textbox inset="1pt,1pt,1pt,1pt">
                <w:txbxContent>
                  <w:p w:rsidR="00E1371C" w:rsidRDefault="00E1371C" w:rsidP="00E1371C">
                    <w:pPr>
                      <w:pStyle w:val="afe"/>
                    </w:pPr>
                    <w:r>
                      <w:t>Обобщение кредитных альтернатив финансового рынка</w:t>
                    </w:r>
                  </w:p>
                </w:txbxContent>
              </v:textbox>
            </v:rect>
            <v:rect id="_x0000_s1037" style="position:absolute;left:326;top:15273;width:9468;height:2626" filled="f" strokeweight="1pt">
              <v:textbox inset="1pt,1pt,1pt,1pt">
                <w:txbxContent>
                  <w:p w:rsidR="00E1371C" w:rsidRDefault="00E1371C" w:rsidP="00E1371C">
                    <w:pPr>
                      <w:pStyle w:val="afe"/>
                    </w:pPr>
                    <w:r>
                      <w:t>Обобщение инвестиционных альтернатив</w:t>
                    </w:r>
                  </w:p>
                </w:txbxContent>
              </v:textbox>
            </v:rect>
            <v:rect id="_x0000_s1038" style="position:absolute;left:10533;top:18423;width:9467;height:1574" filled="f" strokeweight="1pt">
              <v:textbox inset="1pt,1pt,1pt,1pt">
                <w:txbxContent>
                  <w:p w:rsidR="00E1371C" w:rsidRDefault="00E1371C" w:rsidP="00E1371C">
                    <w:pPr>
                      <w:pStyle w:val="afe"/>
                    </w:pPr>
                    <w:r>
                      <w:t>Осуществление заимствований</w:t>
                    </w:r>
                  </w:p>
                </w:txbxContent>
              </v:textbox>
            </v:rect>
            <v:rect id="_x0000_s1039" style="position:absolute;left:326;top:18424;width:9468;height:1573" filled="f" strokeweight="1pt">
              <v:textbox inset="1pt,1pt,1pt,1pt">
                <w:txbxContent>
                  <w:p w:rsidR="00E1371C" w:rsidRDefault="00E1371C" w:rsidP="00E1371C">
                    <w:pPr>
                      <w:pStyle w:val="afe"/>
                    </w:pPr>
                    <w:r>
                      <w:t>Осуществление инвестиций</w:t>
                    </w:r>
                  </w:p>
                </w:txbxContent>
              </v:textbox>
            </v:rect>
            <v:line id="_x0000_s1040" style="position:absolute" from="0,5313" to="2,18952" strokeweight="1pt">
              <v:stroke startarrowwidth="narrow" startarrowlength="short" endarrowwidth="narrow" endarrowlength="short"/>
            </v:line>
            <v:line id="_x0000_s1041" style="position:absolute" from="0,18945" to="329,18948" strokeweight="1pt">
              <v:stroke startarrowwidth="narrow" startarrowlength="short" endarrowwidth="narrow" endarrowlength="short"/>
            </v:line>
            <v:line id="_x0000_s1042" style="position:absolute" from="0,16851" to="329,16854" strokeweight="1pt">
              <v:stroke startarrowwidth="narrow" startarrowlength="short" endarrowwidth="narrow" endarrowlength="short"/>
            </v:line>
            <v:line id="_x0000_s1043" style="position:absolute" from="0,13700" to="329,13704" strokeweight="1pt">
              <v:stroke startarrowwidth="narrow" startarrowlength="short" endarrowwidth="narrow" endarrowlength="short"/>
            </v:line>
            <v:line id="_x0000_s1044" style="position:absolute" from="0,10558" to="329,10561" strokeweight="1pt">
              <v:stroke startarrowwidth="narrow" startarrowlength="short" endarrowwidth="narrow" endarrowlength="short"/>
            </v:line>
            <v:line id="_x0000_s1045" style="position:absolute" from="0,7407" to="329,7411" strokeweight="1pt">
              <v:stroke startarrowwidth="narrow" startarrowlength="short" endarrowwidth="narrow" endarrowlength="short"/>
            </v:line>
            <v:line id="_x0000_s1046" style="position:absolute" from="10206,5313" to="10209,18952" strokeweight="1pt">
              <v:stroke startarrowwidth="narrow" startarrowlength="short" endarrowwidth="narrow" endarrowlength="short"/>
            </v:line>
            <v:line id="_x0000_s1047" style="position:absolute" from="10206,18945" to="10535,18948" strokeweight="1pt">
              <v:stroke startarrowwidth="narrow" startarrowlength="short" endarrowwidth="narrow" endarrowlength="short"/>
            </v:line>
            <v:line id="_x0000_s1048" style="position:absolute" from="10206,16851" to="10535,16854" strokeweight="1pt">
              <v:stroke startarrowwidth="narrow" startarrowlength="short" endarrowwidth="narrow" endarrowlength="short"/>
            </v:line>
            <v:line id="_x0000_s1049" style="position:absolute" from="10206,13700" to="10535,13704" strokeweight="1pt">
              <v:stroke startarrowwidth="narrow" startarrowlength="short" endarrowwidth="narrow" endarrowlength="short"/>
            </v:line>
            <v:line id="_x0000_s1050" style="position:absolute" from="10206,10558" to="10535,10561" strokeweight="1pt">
              <v:stroke startarrowwidth="narrow" startarrowlength="short" endarrowwidth="narrow" endarrowlength="short"/>
            </v:line>
            <v:line id="_x0000_s1051" style="position:absolute" from="10206,7407" to="10535,7411" strokeweight="1pt">
              <v:stroke startarrowwidth="narrow" startarrowlength="short" endarrowwidth="narrow" endarrowlength="short"/>
            </v:line>
            <v:line id="_x0000_s1052" style="position:absolute" from="4909,2487" to="15376,2491" strokeweight="1pt">
              <v:stroke startarrowwidth="narrow" startarrowlength="short" endarrowwidth="narrow" endarrowlength="short"/>
            </v:line>
            <v:line id="_x0000_s1053" style="position:absolute" from="4909,2487" to="4912,3736" strokeweight="1pt">
              <v:stroke startarrowwidth="narrow" startarrowlength="short" endarrow="block" endarrowwidth="narrow" endarrowlength="short"/>
            </v:line>
            <v:line id="_x0000_s1054" style="position:absolute" from="10206,1657" to="10209,2491" strokeweight="1pt">
              <v:stroke startarrowwidth="narrow" startarrowlength="short" endarrowwidth="narrow" endarrowlength="short"/>
            </v:line>
            <v:line id="_x0000_s1055" style="position:absolute" from="15374,2487" to="15376,3736" strokeweight="1pt">
              <v:stroke startarrowwidth="narrow" startarrowlength="short" endarrow="block" endarrowwidth="narrow" endarrowlength="short"/>
            </v:line>
            <w10:wrap type="topAndBottom"/>
          </v:group>
        </w:pict>
      </w:r>
    </w:p>
    <w:p w:rsidR="0098507F" w:rsidRPr="00E1371C" w:rsidRDefault="0098507F" w:rsidP="0098507F">
      <w:r>
        <w:t>Рис.1.1</w:t>
      </w:r>
      <w:r w:rsidRPr="00E1371C">
        <w:t xml:space="preserve"> Финансовая стратегия корпорации</w:t>
      </w:r>
    </w:p>
    <w:p w:rsidR="0098507F" w:rsidRDefault="0098507F" w:rsidP="00E1371C"/>
    <w:p w:rsidR="00E1371C" w:rsidRDefault="0098507F" w:rsidP="00E1371C">
      <w:r w:rsidRPr="00E1371C">
        <w:t>В этой связи возникает необходимость формирования инвестиционной стратегии корпорации.</w:t>
      </w:r>
      <w:r>
        <w:t xml:space="preserve"> </w:t>
      </w:r>
      <w:r w:rsidR="000D29CF" w:rsidRPr="00E1371C">
        <w:t xml:space="preserve">В совокупности инвестиционная стратегия и </w:t>
      </w:r>
      <w:r w:rsidR="000D29CF" w:rsidRPr="00E1371C">
        <w:lastRenderedPageBreak/>
        <w:t>кредитная стратегия составляют финансовую стратегию корпорации</w:t>
      </w:r>
      <w:r w:rsidR="00E1371C">
        <w:t xml:space="preserve"> (рис.1.1</w:t>
      </w:r>
      <w:r w:rsidR="00E1371C" w:rsidRPr="00E1371C">
        <w:t xml:space="preserve">). </w:t>
      </w:r>
      <w:r w:rsidR="000D29CF" w:rsidRPr="00E1371C">
        <w:rPr>
          <w:rStyle w:val="ab"/>
          <w:color w:val="000000"/>
        </w:rPr>
        <w:footnoteReference w:id="1"/>
      </w:r>
    </w:p>
    <w:p w:rsidR="00E1371C" w:rsidRDefault="000D29CF" w:rsidP="00E1371C">
      <w:r w:rsidRPr="00E1371C">
        <w:t>Инвестиционная деятельность</w:t>
      </w:r>
      <w:r w:rsidRPr="00E1371C">
        <w:rPr>
          <w:rStyle w:val="ab"/>
          <w:color w:val="000000"/>
        </w:rPr>
        <w:footnoteReference w:id="2"/>
      </w:r>
      <w:r w:rsidRPr="00E1371C">
        <w:t xml:space="preserve"> организации во всех ее формах не может сводиться к удовлетворению текущих инвестиционных потребностей, определяемых необходимостью замены выбывающих активов или их прироста в связи с происходящими изменениями объема и структуры хозяйственной деятельности</w:t>
      </w:r>
      <w:r w:rsidR="00E1371C" w:rsidRPr="00E1371C">
        <w:t xml:space="preserve">. </w:t>
      </w:r>
      <w:r w:rsidRPr="00E1371C">
        <w:t>На современном этапе все большее число организаций осознают необходимость сознательного перспективного управления инвестиционной деятельностью на основе научной методологии предвидения ее направлений и форм, адаптации к общим целям развития предприятия и изменяющимся условиям внешней инвестиционной среды</w:t>
      </w:r>
      <w:r w:rsidR="00E1371C" w:rsidRPr="00E1371C">
        <w:t>.</w:t>
      </w:r>
    </w:p>
    <w:p w:rsidR="00E1371C" w:rsidRDefault="000D29CF" w:rsidP="00E1371C">
      <w:r w:rsidRPr="00E1371C">
        <w:rPr>
          <w:b/>
          <w:bCs/>
        </w:rPr>
        <w:t>Инвестиционный менеджмент</w:t>
      </w:r>
      <w:r w:rsidRPr="00E1371C">
        <w:t xml:space="preserve"> </w:t>
      </w:r>
      <w:r w:rsidR="00E1371C">
        <w:t>-</w:t>
      </w:r>
      <w:r w:rsidRPr="00E1371C">
        <w:t xml:space="preserve"> это система принципов и методов разработки и реализации управленческих решений, связанных с осуществлением различных аспектов инвестиционной деятельности предприятия</w:t>
      </w:r>
      <w:r w:rsidR="00E1371C" w:rsidRPr="00E1371C">
        <w:t>.</w:t>
      </w:r>
    </w:p>
    <w:p w:rsidR="00E1371C" w:rsidRDefault="000D29CF" w:rsidP="00E1371C">
      <w:r w:rsidRPr="00E1371C">
        <w:t>Эффективным инструментом перспективного управления инвестиционной деятельностью организации, подчиненного реализации целей ее общего развития в условиях происходящих существенных изменений макроэкономических показателей, системы государственного регулирования рыночных процессов, конъюнктуры инвестиционного рынка и связанной с этим неопределенностью, выступает инвестиционная стратегия</w:t>
      </w:r>
      <w:r w:rsidR="00E1371C" w:rsidRPr="00E1371C">
        <w:t>.</w:t>
      </w:r>
    </w:p>
    <w:p w:rsidR="00E1371C" w:rsidRDefault="000D29CF" w:rsidP="00E1371C">
      <w:r w:rsidRPr="00E1371C">
        <w:rPr>
          <w:b/>
          <w:bCs/>
        </w:rPr>
        <w:t>Инвестиционная стратегия</w:t>
      </w:r>
      <w:r w:rsidRPr="00E1371C">
        <w:t xml:space="preserve"> представляет собой систему долгосрочных целей инвестиционной деятельности организации, определяемых общими задачами ее развития и инвестиционной идеологией, а также выбор наиболее эффективных путей их достижения</w:t>
      </w:r>
      <w:r w:rsidR="00E1371C" w:rsidRPr="00E1371C">
        <w:t>.</w:t>
      </w:r>
    </w:p>
    <w:p w:rsidR="00E1371C" w:rsidRDefault="000D29CF" w:rsidP="00E1371C">
      <w:r w:rsidRPr="00E1371C">
        <w:rPr>
          <w:b/>
          <w:bCs/>
        </w:rPr>
        <w:t>Инвестиционную стратегию</w:t>
      </w:r>
      <w:r w:rsidRPr="00E1371C">
        <w:t xml:space="preserve"> можно представить как генеральное направление</w:t>
      </w:r>
      <w:r w:rsidR="00E1371C">
        <w:t xml:space="preserve"> (</w:t>
      </w:r>
      <w:r w:rsidRPr="00E1371C">
        <w:t>программу, план</w:t>
      </w:r>
      <w:r w:rsidR="00E1371C" w:rsidRPr="00E1371C">
        <w:t xml:space="preserve">) </w:t>
      </w:r>
      <w:r w:rsidRPr="00E1371C">
        <w:t>инвестиционной деятельности организации, следование которому в долгосрочной перспективе должно привести к достижению инвестиционных целей и получению ожидаемого инвестиционного эффекта</w:t>
      </w:r>
      <w:r w:rsidR="00E1371C" w:rsidRPr="00E1371C">
        <w:t xml:space="preserve">. </w:t>
      </w:r>
      <w:r w:rsidRPr="00E1371C">
        <w:t>Инвестиционная стратегия определяет приоритеты направлений и форм инвестиционной деятельности организации, характер формирования инвестиционных ресурсов и последовательность этапов реализаций долгосрочных инвестиционных целей, обеспечивающих предусмотренное общее развитие организации</w:t>
      </w:r>
      <w:r w:rsidR="00E1371C" w:rsidRPr="00E1371C">
        <w:t>.</w:t>
      </w:r>
    </w:p>
    <w:p w:rsidR="00E1371C" w:rsidRDefault="000D29CF" w:rsidP="00E1371C">
      <w:r w:rsidRPr="00E1371C">
        <w:t>Процесс разработки инвестиционной стратегии является важнейшей составной частью общей системы стратегического выбора предприятия, основными элементами которого являются миссия, общие стратегические цели развития, система функциональных стратегий в разрезе отдельных видов деятельности, способы формирования и распределения ресурсов</w:t>
      </w:r>
      <w:r w:rsidR="00E1371C" w:rsidRPr="00E1371C">
        <w:t>.</w:t>
      </w:r>
    </w:p>
    <w:p w:rsidR="00E1371C" w:rsidRDefault="000D29CF" w:rsidP="00E1371C">
      <w:r w:rsidRPr="00E1371C">
        <w:t xml:space="preserve">Исходя из этого важное значение в разработке инвестиционной стратегии имеет </w:t>
      </w:r>
      <w:r w:rsidRPr="00E1371C">
        <w:rPr>
          <w:b/>
          <w:bCs/>
        </w:rPr>
        <w:t>инвестиционный анализ</w:t>
      </w:r>
      <w:r w:rsidRPr="00E1371C">
        <w:t xml:space="preserve"> </w:t>
      </w:r>
      <w:r w:rsidR="00E1371C">
        <w:t>-</w:t>
      </w:r>
      <w:r w:rsidRPr="00E1371C">
        <w:t xml:space="preserve"> процесс исследования инвестиционной позиции и основных результатов инвестиционной деятельности предприятия с целью выявления резервов повышения его рыночной стоимости и обеспечения эффективного развития</w:t>
      </w:r>
      <w:r w:rsidR="00E1371C" w:rsidRPr="00E1371C">
        <w:t xml:space="preserve">. </w:t>
      </w:r>
      <w:r w:rsidRPr="00E1371C">
        <w:t>Цели инвестиционного анализа</w:t>
      </w:r>
      <w:r w:rsidR="00E1371C" w:rsidRPr="00E1371C">
        <w:t>:</w:t>
      </w:r>
    </w:p>
    <w:p w:rsidR="00E1371C" w:rsidRDefault="000D29CF" w:rsidP="00E1371C">
      <w:r w:rsidRPr="00E1371C">
        <w:t>оценка потребности, возможности, целесообразности, доходности и безопасности инвестиций</w:t>
      </w:r>
      <w:r w:rsidR="00E1371C" w:rsidRPr="00E1371C">
        <w:t>;</w:t>
      </w:r>
    </w:p>
    <w:p w:rsidR="00E1371C" w:rsidRDefault="000D29CF" w:rsidP="00E1371C">
      <w:r w:rsidRPr="00E1371C">
        <w:t>определение направлений инвестиционного развития компании</w:t>
      </w:r>
      <w:r w:rsidR="00E1371C" w:rsidRPr="00E1371C">
        <w:t>;</w:t>
      </w:r>
    </w:p>
    <w:p w:rsidR="00E1371C" w:rsidRDefault="000D29CF" w:rsidP="00E1371C">
      <w:r w:rsidRPr="00E1371C">
        <w:t>разработка условий и базовых ориентиров инвестиционной политики</w:t>
      </w:r>
      <w:r w:rsidR="00E1371C" w:rsidRPr="00E1371C">
        <w:t>;</w:t>
      </w:r>
    </w:p>
    <w:p w:rsidR="00E1371C" w:rsidRDefault="000D29CF" w:rsidP="00E1371C">
      <w:r w:rsidRPr="00E1371C">
        <w:t>оперативное выявление факторов, отклонения результатов инвестирования от плановых показателей</w:t>
      </w:r>
      <w:r w:rsidR="00E1371C" w:rsidRPr="00E1371C">
        <w:t>;</w:t>
      </w:r>
    </w:p>
    <w:p w:rsidR="00E1371C" w:rsidRDefault="000D29CF" w:rsidP="00E1371C">
      <w:r w:rsidRPr="00E1371C">
        <w:t>обоснование оптимальных инвестиционных решений, укрепляющих конкурентные преимущества и согласующихся с ее тактическими и стратегическими целями</w:t>
      </w:r>
      <w:r w:rsidR="00E1371C" w:rsidRPr="00E1371C">
        <w:t>.</w:t>
      </w:r>
    </w:p>
    <w:p w:rsidR="00E1371C" w:rsidRDefault="000D29CF" w:rsidP="00E1371C">
      <w:r w:rsidRPr="00E1371C">
        <w:t>Актуальность разработки инвестиционной стратегии организации определяется рядом условий</w:t>
      </w:r>
      <w:r w:rsidR="00E1371C" w:rsidRPr="00E1371C">
        <w:t>.</w:t>
      </w:r>
    </w:p>
    <w:p w:rsidR="00E1371C" w:rsidRDefault="000D29CF" w:rsidP="00E1371C">
      <w:r w:rsidRPr="00E1371C">
        <w:t>Важнейшим из таких условий является интенсивность изменений факторов внешней инвестиционной среды</w:t>
      </w:r>
      <w:r w:rsidR="00E1371C" w:rsidRPr="00E1371C">
        <w:t xml:space="preserve">. </w:t>
      </w:r>
      <w:r w:rsidRPr="00E1371C">
        <w:t>Высокая динамика основных макроэкономических показателей, связанных с инвестиционной активностью организаций, темпы научно-технологического прогресса, частые колебания конъюнктуры инвестиционного рынка, непостоянство государственной инвестиционной политики и форм регулирования инвестиционной деятельности не позволяют эффективно управлять инвестициями предприятия на основе лишь ранее накопленного опыта и традиционных методов финансового менеджмента</w:t>
      </w:r>
      <w:r w:rsidR="00E1371C" w:rsidRPr="00E1371C">
        <w:t xml:space="preserve">. </w:t>
      </w:r>
      <w:r w:rsidRPr="00E1371C">
        <w:t>В этих условиях отсутствие разработанной инвестиционной стратегии, адаптированной к возможным изменениям факторов внешней инвестиционной среды, может привести к тому, что инвестиционные решения отдельных структурных подразделений организации будут носить разнонаправленный характер, приводить к возникновению противоречий и снижению эффективности инвестиционной деятельности в целом</w:t>
      </w:r>
      <w:r w:rsidR="00E1371C" w:rsidRPr="00E1371C">
        <w:t>.</w:t>
      </w:r>
    </w:p>
    <w:p w:rsidR="00E1371C" w:rsidRDefault="000D29CF" w:rsidP="00E1371C">
      <w:r w:rsidRPr="00E1371C">
        <w:t xml:space="preserve">Одним из условий, определяющих актуальность разработки инвестиционной стратегии организации, является ее предстоящий </w:t>
      </w:r>
      <w:r w:rsidRPr="00E1371C">
        <w:rPr>
          <w:b/>
          <w:bCs/>
        </w:rPr>
        <w:t>этап жизненного цикла</w:t>
      </w:r>
      <w:r w:rsidR="00E1371C" w:rsidRPr="00E1371C">
        <w:rPr>
          <w:b/>
          <w:bCs/>
        </w:rPr>
        <w:t xml:space="preserve">. </w:t>
      </w:r>
      <w:r w:rsidRPr="00E1371C">
        <w:t>Каждой из стадий жизненного цикла организации присущи характерные ей уровень инвестиционной активности, направления и формы инвестиционной деятельности, особенности формирования инвестиционных ресурсов</w:t>
      </w:r>
      <w:r w:rsidR="00E1371C" w:rsidRPr="00E1371C">
        <w:t xml:space="preserve">. </w:t>
      </w:r>
      <w:r w:rsidRPr="00E1371C">
        <w:t>Разрабатываемая инвестиционная стратегия позволяет заблаговременно адаптировать инвестиционную деятельность организации к предстоящим кардинальным изменениям возможностей ее экономического развития</w:t>
      </w:r>
      <w:r w:rsidR="00E1371C" w:rsidRPr="00E1371C">
        <w:t>.</w:t>
      </w:r>
    </w:p>
    <w:p w:rsidR="00E1371C" w:rsidRDefault="000D29CF" w:rsidP="00E1371C">
      <w:r w:rsidRPr="00E1371C">
        <w:t>Еще одним существенным условием, определяющим актуальность разработки инвестиционной стратегии, является кардинальное изменение целей операционной деятельности организации, связанное с открывающимися новыми коммерческими возможностями</w:t>
      </w:r>
      <w:r w:rsidR="00E1371C" w:rsidRPr="00E1371C">
        <w:t xml:space="preserve">. </w:t>
      </w:r>
      <w:r w:rsidRPr="00E1371C">
        <w:t xml:space="preserve">Реализация таких целей требует изменения производственного ассортимента, внедрения новых производственных технологий, освоения новых рынков сбыта продукции и </w:t>
      </w:r>
      <w:r w:rsidR="00E1371C">
        <w:t>т.п.</w:t>
      </w:r>
      <w:r w:rsidR="00E1371C" w:rsidRPr="00E1371C">
        <w:t xml:space="preserve"> </w:t>
      </w:r>
      <w:r w:rsidRPr="00E1371C">
        <w:t>В этих условиях существенное возрастание инвестиционной активности организации и диверсификация форм его инвестиционной деятельности должны носить прогнозируемый характер, обеспечиваемый разработкой четко сформулированной инвестиционной стратегии</w:t>
      </w:r>
      <w:r w:rsidR="00E1371C" w:rsidRPr="00E1371C">
        <w:t>.</w:t>
      </w:r>
    </w:p>
    <w:p w:rsidR="00E1371C" w:rsidRDefault="000D29CF" w:rsidP="00E1371C">
      <w:r w:rsidRPr="00E1371C">
        <w:t>Разработка инвестиционной стратегии предприятия основана на современной концепции</w:t>
      </w:r>
      <w:r w:rsidR="00E1371C">
        <w:t xml:space="preserve"> "</w:t>
      </w:r>
      <w:r w:rsidRPr="00E1371C">
        <w:rPr>
          <w:b/>
          <w:bCs/>
        </w:rPr>
        <w:t>стратегического менеджмента</w:t>
      </w:r>
      <w:r w:rsidR="00E1371C">
        <w:rPr>
          <w:b/>
          <w:bCs/>
        </w:rPr>
        <w:t xml:space="preserve">", </w:t>
      </w:r>
      <w:r w:rsidRPr="00E1371C">
        <w:t>активно внедряемой с начала 70-х годов в корпорациях США и большинства стран Западной Европы</w:t>
      </w:r>
      <w:r w:rsidR="00E1371C" w:rsidRPr="00E1371C">
        <w:t xml:space="preserve">. </w:t>
      </w:r>
      <w:r w:rsidRPr="00E1371C">
        <w:t>Концепция стратегического менеджмента отражает четкое стратегическое позиционирование организации</w:t>
      </w:r>
      <w:r w:rsidR="00E1371C">
        <w:t xml:space="preserve"> (</w:t>
      </w:r>
      <w:r w:rsidRPr="00E1371C">
        <w:t>включая и инвестиционную ее позицию</w:t>
      </w:r>
      <w:r w:rsidR="00E1371C" w:rsidRPr="00E1371C">
        <w:t>),</w:t>
      </w:r>
      <w:r w:rsidRPr="00E1371C">
        <w:t xml:space="preserve"> представленное в системе принципов и целей его функционирования, механизме взаимодействия субъекта и объекта управления, характере взаимоотношений между элементами хозяйственной и организационной структуры и формах адаптации к изменяющимся условиям внешней среды</w:t>
      </w:r>
      <w:r w:rsidR="00E1371C" w:rsidRPr="00E1371C">
        <w:t>.</w:t>
      </w:r>
    </w:p>
    <w:p w:rsidR="00E1371C" w:rsidRDefault="000D29CF" w:rsidP="00E1371C">
      <w:pPr>
        <w:rPr>
          <w:b/>
          <w:bCs/>
        </w:rPr>
      </w:pPr>
      <w:r w:rsidRPr="00E1371C">
        <w:rPr>
          <w:b/>
          <w:bCs/>
        </w:rPr>
        <w:t>Роль ИС</w:t>
      </w:r>
      <w:r w:rsidR="00E1371C" w:rsidRPr="00E1371C">
        <w:rPr>
          <w:b/>
          <w:bCs/>
        </w:rPr>
        <w:t>:</w:t>
      </w:r>
    </w:p>
    <w:p w:rsidR="00E1371C" w:rsidRDefault="000D29CF" w:rsidP="00E1371C">
      <w:r w:rsidRPr="00E1371C">
        <w:t xml:space="preserve">Разработанная ИС обеспечивает </w:t>
      </w:r>
      <w:r w:rsidRPr="00E1371C">
        <w:rPr>
          <w:b/>
          <w:bCs/>
        </w:rPr>
        <w:t>механизм реализации</w:t>
      </w:r>
      <w:r w:rsidRPr="00E1371C">
        <w:t xml:space="preserve"> долгосрочных общих и инвестиционных </w:t>
      </w:r>
      <w:r w:rsidRPr="00E1371C">
        <w:rPr>
          <w:b/>
          <w:bCs/>
        </w:rPr>
        <w:t>целей</w:t>
      </w:r>
      <w:r w:rsidRPr="00E1371C">
        <w:t xml:space="preserve"> экономического и социального развития предприятия в целом и его структурных единиц</w:t>
      </w:r>
      <w:r w:rsidR="00E1371C" w:rsidRPr="00E1371C">
        <w:t>.</w:t>
      </w:r>
    </w:p>
    <w:p w:rsidR="00E1371C" w:rsidRDefault="000D29CF" w:rsidP="00E1371C">
      <w:r w:rsidRPr="00E1371C">
        <w:t xml:space="preserve">Она позволяет реально </w:t>
      </w:r>
      <w:r w:rsidRPr="00E1371C">
        <w:rPr>
          <w:b/>
          <w:bCs/>
        </w:rPr>
        <w:t>оценить инвестиционные возможности</w:t>
      </w:r>
      <w:r w:rsidRPr="00E1371C">
        <w:t xml:space="preserve"> предприятия, обеспечить максимальное использование его внутреннего инвестиционного потенциала и возможность активного маневрирования инвестиционными ресурсами</w:t>
      </w:r>
      <w:r w:rsidR="00E1371C" w:rsidRPr="00E1371C">
        <w:t>.</w:t>
      </w:r>
    </w:p>
    <w:p w:rsidR="00E1371C" w:rsidRDefault="000D29CF" w:rsidP="00E1371C">
      <w:r w:rsidRPr="00E1371C">
        <w:t>Она обеспечивает</w:t>
      </w:r>
      <w:r w:rsidR="00E1371C" w:rsidRPr="00E1371C">
        <w:t xml:space="preserve"> </w:t>
      </w:r>
      <w:r w:rsidRPr="00E1371C">
        <w:t xml:space="preserve">возможность быстрой реализации </w:t>
      </w:r>
      <w:r w:rsidRPr="00E1371C">
        <w:rPr>
          <w:b/>
          <w:bCs/>
        </w:rPr>
        <w:t>новых перспективных инвестиционных возможностей</w:t>
      </w:r>
      <w:r w:rsidRPr="00E1371C">
        <w:t>, возникающих в процессе изменения факторов внешней инвестиционной среды</w:t>
      </w:r>
      <w:r w:rsidR="00E1371C" w:rsidRPr="00E1371C">
        <w:t>.</w:t>
      </w:r>
    </w:p>
    <w:p w:rsidR="00E1371C" w:rsidRDefault="000D29CF" w:rsidP="00E1371C">
      <w:r w:rsidRPr="00E1371C">
        <w:t xml:space="preserve">Разработка ИС </w:t>
      </w:r>
      <w:r w:rsidRPr="00E1371C">
        <w:rPr>
          <w:b/>
          <w:bCs/>
        </w:rPr>
        <w:t>учитывает</w:t>
      </w:r>
      <w:r w:rsidRPr="00E1371C">
        <w:t xml:space="preserve"> возможные </w:t>
      </w:r>
      <w:r w:rsidRPr="00E1371C">
        <w:rPr>
          <w:b/>
          <w:bCs/>
        </w:rPr>
        <w:t>вариации</w:t>
      </w:r>
      <w:r w:rsidRPr="00E1371C">
        <w:t xml:space="preserve"> развития неконтролируемых предприятием факторов </w:t>
      </w:r>
      <w:r w:rsidRPr="00E1371C">
        <w:rPr>
          <w:b/>
          <w:bCs/>
        </w:rPr>
        <w:t>внешней инвестиционной среды</w:t>
      </w:r>
      <w:r w:rsidRPr="00E1371C">
        <w:t xml:space="preserve"> и свести к минимуму их негативные последствия для предприятия</w:t>
      </w:r>
      <w:r w:rsidR="00E1371C" w:rsidRPr="00E1371C">
        <w:t>.</w:t>
      </w:r>
    </w:p>
    <w:p w:rsidR="00E1371C" w:rsidRDefault="000D29CF" w:rsidP="00E1371C">
      <w:r w:rsidRPr="00E1371C">
        <w:t>Она отражает сравнительные</w:t>
      </w:r>
      <w:r w:rsidR="00E1371C">
        <w:t xml:space="preserve"> (</w:t>
      </w:r>
      <w:r w:rsidRPr="00E1371C">
        <w:rPr>
          <w:b/>
          <w:bCs/>
        </w:rPr>
        <w:t>конкурентные</w:t>
      </w:r>
      <w:r w:rsidR="00E1371C" w:rsidRPr="00E1371C">
        <w:rPr>
          <w:b/>
          <w:bCs/>
        </w:rPr>
        <w:t xml:space="preserve">) </w:t>
      </w:r>
      <w:r w:rsidRPr="00E1371C">
        <w:rPr>
          <w:b/>
          <w:bCs/>
        </w:rPr>
        <w:t>преимущества</w:t>
      </w:r>
      <w:r w:rsidRPr="00E1371C">
        <w:t xml:space="preserve"> предприятия в инвестиционной деятельности</w:t>
      </w:r>
      <w:r w:rsidR="00E1371C" w:rsidRPr="00E1371C">
        <w:t>.</w:t>
      </w:r>
    </w:p>
    <w:p w:rsidR="00E1371C" w:rsidRDefault="000D29CF" w:rsidP="00E1371C">
      <w:r w:rsidRPr="00E1371C">
        <w:t xml:space="preserve">Наличие инвестиционной стратегии обеспечивает четкую </w:t>
      </w:r>
      <w:r w:rsidRPr="00E1371C">
        <w:rPr>
          <w:b/>
          <w:bCs/>
        </w:rPr>
        <w:t xml:space="preserve">взаимосвязь </w:t>
      </w:r>
      <w:r w:rsidRPr="00E1371C">
        <w:t>стратегического, текущего и оперативного управления инвестиционной деятельностью предприятия</w:t>
      </w:r>
      <w:r w:rsidR="00E1371C" w:rsidRPr="00E1371C">
        <w:t>.</w:t>
      </w:r>
    </w:p>
    <w:p w:rsidR="00E1371C" w:rsidRDefault="000D29CF" w:rsidP="00E1371C">
      <w:r w:rsidRPr="00E1371C">
        <w:t xml:space="preserve">Она обеспечивает реализацию соответствующего </w:t>
      </w:r>
      <w:r w:rsidRPr="00E1371C">
        <w:rPr>
          <w:b/>
          <w:bCs/>
        </w:rPr>
        <w:t xml:space="preserve">менталитета </w:t>
      </w:r>
      <w:r w:rsidRPr="00E1371C">
        <w:t xml:space="preserve">инвестиционного поведения в наиболее важных стратегических решениях </w:t>
      </w:r>
      <w:r w:rsidRPr="00E1371C">
        <w:rPr>
          <w:b/>
          <w:bCs/>
        </w:rPr>
        <w:t>инвестора</w:t>
      </w:r>
      <w:r w:rsidR="00E1371C">
        <w:rPr>
          <w:b/>
          <w:bCs/>
        </w:rPr>
        <w:t xml:space="preserve"> (</w:t>
      </w:r>
      <w:r w:rsidRPr="00E1371C">
        <w:t>предприятия, частного лица</w:t>
      </w:r>
      <w:r w:rsidR="00E1371C" w:rsidRPr="00E1371C">
        <w:t>).</w:t>
      </w:r>
    </w:p>
    <w:p w:rsidR="00E1371C" w:rsidRDefault="000D29CF" w:rsidP="00E1371C">
      <w:r w:rsidRPr="00E1371C">
        <w:t>В системе инвестиционной стратегии формируется значение основных критериев выбора реальных инвестиционных проектов и финансовых инструментов инвестирования как для предприятия, так и для инвестиционных фондов, частных лиц</w:t>
      </w:r>
      <w:r w:rsidR="00E1371C" w:rsidRPr="00E1371C">
        <w:t>.</w:t>
      </w:r>
    </w:p>
    <w:p w:rsidR="00E1371C" w:rsidRDefault="000D29CF" w:rsidP="00E1371C">
      <w:r w:rsidRPr="00E1371C">
        <w:t xml:space="preserve">ИС является одой из предпосылок стратегических </w:t>
      </w:r>
      <w:r w:rsidRPr="00E1371C">
        <w:rPr>
          <w:b/>
          <w:bCs/>
        </w:rPr>
        <w:t>изменений</w:t>
      </w:r>
      <w:r w:rsidRPr="00E1371C">
        <w:t xml:space="preserve"> общей организационной </w:t>
      </w:r>
      <w:r w:rsidRPr="00E1371C">
        <w:rPr>
          <w:b/>
          <w:bCs/>
        </w:rPr>
        <w:t>структуры управления</w:t>
      </w:r>
      <w:r w:rsidRPr="00E1371C">
        <w:t xml:space="preserve"> и организационной </w:t>
      </w:r>
      <w:r w:rsidRPr="00E1371C">
        <w:rPr>
          <w:b/>
          <w:bCs/>
        </w:rPr>
        <w:t xml:space="preserve">культуры </w:t>
      </w:r>
      <w:r w:rsidRPr="00E1371C">
        <w:t>предприятия</w:t>
      </w:r>
      <w:r w:rsidR="00E1371C" w:rsidRPr="00E1371C">
        <w:t>.</w:t>
      </w:r>
    </w:p>
    <w:p w:rsidR="0098507F" w:rsidRDefault="0098507F" w:rsidP="00E1371C">
      <w:pPr>
        <w:rPr>
          <w:b/>
          <w:bCs/>
        </w:rPr>
      </w:pPr>
    </w:p>
    <w:p w:rsidR="000D29CF" w:rsidRPr="00E1371C" w:rsidRDefault="000D29CF" w:rsidP="0098507F">
      <w:pPr>
        <w:pStyle w:val="2"/>
      </w:pPr>
      <w:bookmarkStart w:id="1" w:name="_Toc236670091"/>
      <w:r w:rsidRPr="00E1371C">
        <w:t>2</w:t>
      </w:r>
      <w:r w:rsidR="00E1371C" w:rsidRPr="00E1371C">
        <w:t xml:space="preserve">. </w:t>
      </w:r>
      <w:r w:rsidRPr="00E1371C">
        <w:t>Принципы инвестиционной стратегии</w:t>
      </w:r>
      <w:r w:rsidRPr="00E1371C">
        <w:rPr>
          <w:rStyle w:val="ab"/>
          <w:b w:val="0"/>
          <w:bCs w:val="0"/>
          <w:color w:val="000000"/>
        </w:rPr>
        <w:footnoteReference w:id="3"/>
      </w:r>
      <w:bookmarkEnd w:id="1"/>
    </w:p>
    <w:p w:rsidR="0098507F" w:rsidRDefault="0098507F" w:rsidP="00E1371C"/>
    <w:p w:rsidR="00E1371C" w:rsidRDefault="000D29CF" w:rsidP="00E1371C">
      <w:r w:rsidRPr="00E1371C">
        <w:t>В основе разработки ИС принципы стратегического управления</w:t>
      </w:r>
      <w:r w:rsidR="00E1371C" w:rsidRPr="00E1371C">
        <w:t>:</w:t>
      </w:r>
    </w:p>
    <w:p w:rsidR="00E1371C" w:rsidRDefault="000D29CF" w:rsidP="00E1371C">
      <w:r w:rsidRPr="00E1371C">
        <w:t>Объект</w:t>
      </w:r>
      <w:r w:rsidR="00E1371C">
        <w:t xml:space="preserve"> (</w:t>
      </w:r>
      <w:r w:rsidRPr="00E1371C">
        <w:t>предприятие, регион</w:t>
      </w:r>
      <w:r w:rsidR="00E1371C" w:rsidRPr="00E1371C">
        <w:t xml:space="preserve">) </w:t>
      </w:r>
      <w:r w:rsidRPr="00E1371C">
        <w:t xml:space="preserve">как открытая </w:t>
      </w:r>
      <w:r w:rsidRPr="00E1371C">
        <w:rPr>
          <w:b/>
          <w:bCs/>
        </w:rPr>
        <w:t>самоорганизующаяся система</w:t>
      </w:r>
      <w:r w:rsidR="00E1371C" w:rsidRPr="00E1371C">
        <w:t>.</w:t>
      </w:r>
    </w:p>
    <w:p w:rsidR="00E1371C" w:rsidRDefault="000D29CF" w:rsidP="00E1371C">
      <w:r w:rsidRPr="00E1371C">
        <w:t>Предприятие, регион рассматриваются как система, открытая для взаимодействия с факторами внешней инвестиционной среды</w:t>
      </w:r>
      <w:r w:rsidR="00E1371C" w:rsidRPr="00E1371C">
        <w:t>.</w:t>
      </w:r>
    </w:p>
    <w:p w:rsidR="00E1371C" w:rsidRDefault="000D29CF" w:rsidP="00E1371C">
      <w:r w:rsidRPr="00E1371C">
        <w:t xml:space="preserve">Учет </w:t>
      </w:r>
      <w:r w:rsidRPr="00E1371C">
        <w:rPr>
          <w:b/>
          <w:bCs/>
        </w:rPr>
        <w:t>базовых стратегий</w:t>
      </w:r>
      <w:r w:rsidRPr="00E1371C">
        <w:t xml:space="preserve"> операционной деятельности предприятия</w:t>
      </w:r>
      <w:r w:rsidR="00E1371C" w:rsidRPr="00E1371C">
        <w:t xml:space="preserve">. </w:t>
      </w:r>
      <w:r w:rsidRPr="00E1371C">
        <w:t>Базовые стратегии</w:t>
      </w:r>
      <w:r w:rsidR="00E1371C" w:rsidRPr="00E1371C">
        <w:t>:</w:t>
      </w:r>
    </w:p>
    <w:p w:rsidR="00E1371C" w:rsidRDefault="000D29CF" w:rsidP="00E1371C">
      <w:r w:rsidRPr="00E1371C">
        <w:t>ограниченный рост</w:t>
      </w:r>
      <w:r w:rsidR="00E1371C" w:rsidRPr="00E1371C">
        <w:t xml:space="preserve">. </w:t>
      </w:r>
      <w:r w:rsidRPr="00E1371C">
        <w:t>Ограниченный рост объемов производства и реализации продукции, минимальные стратегические изменения в инвестиционной деятельности</w:t>
      </w:r>
      <w:r w:rsidR="00E1371C" w:rsidRPr="00E1371C">
        <w:t>;</w:t>
      </w:r>
    </w:p>
    <w:p w:rsidR="00E1371C" w:rsidRDefault="000D29CF" w:rsidP="00E1371C">
      <w:r w:rsidRPr="00E1371C">
        <w:t>ускоренный рост</w:t>
      </w:r>
      <w:r w:rsidR="00E1371C" w:rsidRPr="00E1371C">
        <w:t xml:space="preserve">. </w:t>
      </w:r>
      <w:r w:rsidRPr="00E1371C">
        <w:t>ИС такого типа выбирается в случае, когда предприятие на ранних стадиях жизненного цикла, а также в динамично развивающихся отраслях под воздействием технологического прогресса</w:t>
      </w:r>
      <w:r w:rsidR="00E1371C" w:rsidRPr="00E1371C">
        <w:t>;</w:t>
      </w:r>
    </w:p>
    <w:p w:rsidR="00E1371C" w:rsidRDefault="000D29CF" w:rsidP="00E1371C">
      <w:r w:rsidRPr="00E1371C">
        <w:t>сокращение</w:t>
      </w:r>
      <w:r w:rsidR="00E1371C">
        <w:t xml:space="preserve"> (</w:t>
      </w:r>
      <w:r w:rsidRPr="00E1371C">
        <w:t>сжатие</w:t>
      </w:r>
      <w:r w:rsidR="00E1371C" w:rsidRPr="00E1371C">
        <w:t xml:space="preserve">). </w:t>
      </w:r>
      <w:r w:rsidRPr="00E1371C">
        <w:t>Предприятие на последних стадиях жизненного цикла или в стадии финансового кризиса</w:t>
      </w:r>
      <w:r w:rsidR="00E1371C" w:rsidRPr="00E1371C">
        <w:t xml:space="preserve">. </w:t>
      </w:r>
      <w:r w:rsidRPr="00E1371C">
        <w:t>Принцип</w:t>
      </w:r>
      <w:r w:rsidR="00E1371C">
        <w:t xml:space="preserve"> "</w:t>
      </w:r>
      <w:r w:rsidRPr="00E1371C">
        <w:t>отсечения лишнего</w:t>
      </w:r>
      <w:r w:rsidR="00E1371C">
        <w:t>"</w:t>
      </w:r>
      <w:r w:rsidR="00E1371C" w:rsidRPr="00E1371C">
        <w:t>;</w:t>
      </w:r>
    </w:p>
    <w:p w:rsidR="00E1371C" w:rsidRDefault="000D29CF" w:rsidP="00E1371C">
      <w:r w:rsidRPr="00E1371C">
        <w:t>сочетание</w:t>
      </w:r>
      <w:r w:rsidR="00E1371C">
        <w:t xml:space="preserve"> (</w:t>
      </w:r>
      <w:r w:rsidRPr="00E1371C">
        <w:t>комбинирование</w:t>
      </w:r>
      <w:r w:rsidR="00E1371C" w:rsidRPr="00E1371C">
        <w:t xml:space="preserve">). </w:t>
      </w:r>
      <w:r w:rsidRPr="00E1371C">
        <w:t>В случае отраслевой и региональной диверсификации</w:t>
      </w:r>
      <w:r w:rsidR="00E1371C" w:rsidRPr="00E1371C">
        <w:t>.</w:t>
      </w:r>
    </w:p>
    <w:p w:rsidR="00E1371C" w:rsidRDefault="000D29CF" w:rsidP="00E1371C">
      <w:r w:rsidRPr="00E1371C">
        <w:rPr>
          <w:b/>
          <w:bCs/>
        </w:rPr>
        <w:t>Согласованность целей</w:t>
      </w:r>
      <w:r w:rsidRPr="00E1371C">
        <w:t>, адаптивность к изменениям внешней среды</w:t>
      </w:r>
      <w:r w:rsidR="00E1371C" w:rsidRPr="00E1371C">
        <w:t xml:space="preserve">. </w:t>
      </w:r>
      <w:r w:rsidRPr="00E1371C">
        <w:t>ИС является частью общей стратегии развития предприятия и должна быть согласована с целями и направлениями операционной деятельности предприятия</w:t>
      </w:r>
      <w:r w:rsidR="00E1371C" w:rsidRPr="00E1371C">
        <w:t>.</w:t>
      </w:r>
    </w:p>
    <w:p w:rsidR="00E1371C" w:rsidRDefault="000D29CF" w:rsidP="00E1371C">
      <w:r w:rsidRPr="00E1371C">
        <w:rPr>
          <w:b/>
          <w:bCs/>
        </w:rPr>
        <w:t>Альтернативность</w:t>
      </w:r>
      <w:r w:rsidRPr="00E1371C">
        <w:t xml:space="preserve"> инвестиционного выбора</w:t>
      </w:r>
      <w:r w:rsidR="00E1371C" w:rsidRPr="00E1371C">
        <w:t>.</w:t>
      </w:r>
    </w:p>
    <w:p w:rsidR="00E1371C" w:rsidRDefault="000D29CF" w:rsidP="00E1371C">
      <w:r w:rsidRPr="00E1371C">
        <w:t xml:space="preserve">Учет инвестиционного </w:t>
      </w:r>
      <w:r w:rsidRPr="00E1371C">
        <w:rPr>
          <w:b/>
          <w:bCs/>
        </w:rPr>
        <w:t>риска</w:t>
      </w:r>
      <w:r w:rsidR="00E1371C" w:rsidRPr="00E1371C">
        <w:t>.</w:t>
      </w:r>
    </w:p>
    <w:p w:rsidR="00E1371C" w:rsidRDefault="000D29CF" w:rsidP="00E1371C">
      <w:pPr>
        <w:rPr>
          <w:b/>
          <w:bCs/>
        </w:rPr>
      </w:pPr>
      <w:r w:rsidRPr="00E1371C">
        <w:rPr>
          <w:b/>
          <w:bCs/>
        </w:rPr>
        <w:t>Оптимальность решений</w:t>
      </w:r>
      <w:r w:rsidRPr="00E1371C">
        <w:t xml:space="preserve"> с учетом обеспеченности </w:t>
      </w:r>
      <w:r w:rsidRPr="00E1371C">
        <w:rPr>
          <w:b/>
          <w:bCs/>
        </w:rPr>
        <w:t>ресурсами</w:t>
      </w:r>
      <w:r w:rsidR="00E1371C" w:rsidRPr="00E1371C">
        <w:rPr>
          <w:b/>
          <w:bCs/>
        </w:rPr>
        <w:t>.</w:t>
      </w:r>
    </w:p>
    <w:p w:rsidR="00E1371C" w:rsidRDefault="000D29CF" w:rsidP="00E1371C">
      <w:r w:rsidRPr="00E1371C">
        <w:t>И др</w:t>
      </w:r>
      <w:r w:rsidR="00E1371C">
        <w:t>.:</w:t>
      </w:r>
      <w:r w:rsidR="00E1371C" w:rsidRPr="00E1371C">
        <w:t xml:space="preserve"> </w:t>
      </w:r>
      <w:r w:rsidRPr="00E1371C">
        <w:t xml:space="preserve">некоторые авторы выделяют в качестве принципов такие как </w:t>
      </w:r>
      <w:r w:rsidRPr="00E1371C">
        <w:rPr>
          <w:b/>
          <w:bCs/>
        </w:rPr>
        <w:t>ориентация на предпринимательский стиль управления</w:t>
      </w:r>
      <w:r w:rsidRPr="00E1371C">
        <w:t xml:space="preserve"> инвестициями</w:t>
      </w:r>
      <w:r w:rsidR="00E1371C">
        <w:t xml:space="preserve"> (</w:t>
      </w:r>
      <w:r w:rsidRPr="00E1371C">
        <w:t>выражающийся в агрессивном поведении инвестора</w:t>
      </w:r>
      <w:r w:rsidR="00E1371C" w:rsidRPr="00E1371C">
        <w:t xml:space="preserve">) </w:t>
      </w:r>
      <w:r w:rsidRPr="00E1371C">
        <w:t>в отличие от приростного стиля</w:t>
      </w:r>
      <w:r w:rsidR="00E1371C">
        <w:t xml:space="preserve"> (</w:t>
      </w:r>
      <w:r w:rsidRPr="00E1371C">
        <w:t>консервативного поведения инвестора</w:t>
      </w:r>
      <w:r w:rsidR="00E1371C" w:rsidRPr="00E1371C">
        <w:t xml:space="preserve">); </w:t>
      </w:r>
      <w:r w:rsidRPr="00E1371C">
        <w:t xml:space="preserve">обеспечение постоянного использования результатов </w:t>
      </w:r>
      <w:r w:rsidRPr="00E1371C">
        <w:rPr>
          <w:b/>
          <w:bCs/>
        </w:rPr>
        <w:t>технологического прогресса</w:t>
      </w:r>
      <w:r w:rsidRPr="00E1371C">
        <w:t xml:space="preserve">, ориентация на </w:t>
      </w:r>
      <w:r w:rsidRPr="00E1371C">
        <w:rPr>
          <w:b/>
          <w:bCs/>
        </w:rPr>
        <w:t>профессиональный уровень</w:t>
      </w:r>
      <w:r w:rsidRPr="00E1371C">
        <w:t xml:space="preserve"> инвестиционных менеджеров, обеспечение инвестиционной стратегии соответствующими </w:t>
      </w:r>
      <w:r w:rsidRPr="00E1371C">
        <w:rPr>
          <w:b/>
          <w:bCs/>
        </w:rPr>
        <w:t>организационными структурами</w:t>
      </w:r>
      <w:r w:rsidRPr="00E1371C">
        <w:t xml:space="preserve"> и </w:t>
      </w:r>
      <w:r w:rsidRPr="00E1371C">
        <w:rPr>
          <w:b/>
          <w:bCs/>
        </w:rPr>
        <w:t>принципами инвестиционной культуры</w:t>
      </w:r>
      <w:r w:rsidR="00E1371C" w:rsidRPr="00E1371C">
        <w:t>. .</w:t>
      </w:r>
    </w:p>
    <w:p w:rsidR="0098507F" w:rsidRDefault="0098507F" w:rsidP="00E1371C">
      <w:pPr>
        <w:rPr>
          <w:b/>
          <w:bCs/>
        </w:rPr>
      </w:pPr>
    </w:p>
    <w:p w:rsidR="000D29CF" w:rsidRPr="00E1371C" w:rsidRDefault="0098507F" w:rsidP="0098507F">
      <w:pPr>
        <w:pStyle w:val="2"/>
      </w:pPr>
      <w:r>
        <w:br w:type="page"/>
      </w:r>
      <w:bookmarkStart w:id="2" w:name="_Toc236670092"/>
      <w:r w:rsidR="000D29CF" w:rsidRPr="00E1371C">
        <w:t>3</w:t>
      </w:r>
      <w:r w:rsidR="00E1371C" w:rsidRPr="00E1371C">
        <w:t xml:space="preserve">. </w:t>
      </w:r>
      <w:r w:rsidR="000D29CF" w:rsidRPr="00E1371C">
        <w:t>Этапы разработки инвестиционной стратегии</w:t>
      </w:r>
      <w:r w:rsidR="000D29CF" w:rsidRPr="00E1371C">
        <w:rPr>
          <w:rStyle w:val="ab"/>
          <w:b w:val="0"/>
          <w:bCs w:val="0"/>
          <w:color w:val="000000"/>
        </w:rPr>
        <w:footnoteReference w:id="4"/>
      </w:r>
      <w:bookmarkEnd w:id="2"/>
    </w:p>
    <w:p w:rsidR="0098507F" w:rsidRDefault="0098507F" w:rsidP="00E1371C"/>
    <w:p w:rsidR="00E1371C" w:rsidRDefault="000D29CF" w:rsidP="00E1371C">
      <w:r w:rsidRPr="00E1371C">
        <w:t xml:space="preserve">Определение </w:t>
      </w:r>
      <w:r w:rsidRPr="00E1371C">
        <w:rPr>
          <w:b/>
          <w:bCs/>
        </w:rPr>
        <w:t>общего периода</w:t>
      </w:r>
      <w:r w:rsidRPr="00E1371C">
        <w:t xml:space="preserve"> формирования ИС</w:t>
      </w:r>
      <w:r w:rsidR="00E1371C" w:rsidRPr="00E1371C">
        <w:t xml:space="preserve">. </w:t>
      </w:r>
      <w:r w:rsidRPr="00E1371C">
        <w:t>Условия определения периода</w:t>
      </w:r>
      <w:r w:rsidR="00E1371C" w:rsidRPr="00E1371C">
        <w:t xml:space="preserve">: </w:t>
      </w:r>
      <w:r w:rsidRPr="00E1371C">
        <w:t>общая стратегия предприятия, его миссия</w:t>
      </w:r>
      <w:r w:rsidR="00E1371C" w:rsidRPr="00E1371C">
        <w:t xml:space="preserve">; </w:t>
      </w:r>
      <w:r w:rsidRPr="00E1371C">
        <w:t>прогноз развития экономики в целом, отраслевая принадлежность предприятия, его размер, стадия жизненного цикла и пр</w:t>
      </w:r>
      <w:r w:rsidR="00E1371C" w:rsidRPr="00E1371C">
        <w:t>.</w:t>
      </w:r>
    </w:p>
    <w:p w:rsidR="00E1371C" w:rsidRDefault="000D29CF" w:rsidP="00E1371C">
      <w:r w:rsidRPr="00E1371C">
        <w:t xml:space="preserve">Исследование факторов </w:t>
      </w:r>
      <w:r w:rsidRPr="00E1371C">
        <w:rPr>
          <w:b/>
          <w:bCs/>
        </w:rPr>
        <w:t>внешней инвестиционной среды</w:t>
      </w:r>
      <w:r w:rsidRPr="00E1371C">
        <w:t xml:space="preserve"> и </w:t>
      </w:r>
      <w:r w:rsidRPr="00E1371C">
        <w:rPr>
          <w:b/>
          <w:bCs/>
        </w:rPr>
        <w:t>конъюнктуры инвестиционного рынка</w:t>
      </w:r>
      <w:r w:rsidRPr="00E1371C">
        <w:t>, анализ законодательных изменений на перспективу</w:t>
      </w:r>
      <w:r w:rsidR="00E1371C" w:rsidRPr="00E1371C">
        <w:t>.</w:t>
      </w:r>
    </w:p>
    <w:p w:rsidR="00E1371C" w:rsidRDefault="000D29CF" w:rsidP="00E1371C">
      <w:pPr>
        <w:rPr>
          <w:b/>
          <w:bCs/>
        </w:rPr>
      </w:pPr>
      <w:r w:rsidRPr="00E1371C">
        <w:t xml:space="preserve">Оценка сильных и слабых сторон предприятия, определяющих особенности его инвестиционной деятельности, </w:t>
      </w:r>
      <w:r w:rsidRPr="00E1371C">
        <w:rPr>
          <w:b/>
          <w:bCs/>
          <w:lang w:val="en-US"/>
        </w:rPr>
        <w:t>SWOT</w:t>
      </w:r>
      <w:r w:rsidRPr="00E1371C">
        <w:rPr>
          <w:b/>
          <w:bCs/>
        </w:rPr>
        <w:t>-анализ</w:t>
      </w:r>
      <w:r w:rsidR="00E1371C" w:rsidRPr="00E1371C">
        <w:rPr>
          <w:b/>
          <w:bCs/>
        </w:rPr>
        <w:t>.</w:t>
      </w:r>
    </w:p>
    <w:p w:rsidR="00E1371C" w:rsidRDefault="000D29CF" w:rsidP="00E1371C">
      <w:r w:rsidRPr="00E1371C">
        <w:t xml:space="preserve">Формирование </w:t>
      </w:r>
      <w:r w:rsidRPr="00E1371C">
        <w:rPr>
          <w:b/>
          <w:bCs/>
        </w:rPr>
        <w:t>стратегических целей</w:t>
      </w:r>
      <w:r w:rsidRPr="00E1371C">
        <w:t xml:space="preserve"> инвестиционной деятельности предприятия</w:t>
      </w:r>
      <w:r w:rsidR="00E1371C" w:rsidRPr="00E1371C">
        <w:t xml:space="preserve">. </w:t>
      </w:r>
      <w:r w:rsidRPr="00E1371C">
        <w:t xml:space="preserve">Главная цель предпринимательской деятельности </w:t>
      </w:r>
      <w:r w:rsidR="00E1371C">
        <w:t>-</w:t>
      </w:r>
      <w:r w:rsidRPr="00E1371C">
        <w:t xml:space="preserve"> максимизация прибыли, однако в процессе инвестирования стратегические задачи могут несколько видоизменяться</w:t>
      </w:r>
      <w:r w:rsidR="00E1371C" w:rsidRPr="00E1371C">
        <w:t xml:space="preserve">. </w:t>
      </w:r>
      <w:r w:rsidRPr="00E1371C">
        <w:t>Реализация стратегических целей инвестирования должна обеспечить выбор эффективных направлений реального и финансового инвестирования, формирование инвестиционных ресурсов, приемлемость рисков</w:t>
      </w:r>
      <w:r w:rsidR="00E1371C" w:rsidRPr="00E1371C">
        <w:t>.</w:t>
      </w:r>
    </w:p>
    <w:p w:rsidR="00E1371C" w:rsidRDefault="000D29CF" w:rsidP="00E1371C">
      <w:r w:rsidRPr="00E1371C">
        <w:t xml:space="preserve">Анализ </w:t>
      </w:r>
      <w:r w:rsidRPr="00E1371C">
        <w:rPr>
          <w:b/>
          <w:bCs/>
        </w:rPr>
        <w:t>стратегических альтернатив</w:t>
      </w:r>
      <w:r w:rsidRPr="00E1371C">
        <w:t xml:space="preserve"> и </w:t>
      </w:r>
      <w:r w:rsidRPr="00E1371C">
        <w:rPr>
          <w:b/>
          <w:bCs/>
        </w:rPr>
        <w:t>форм инвестиционной деятельности</w:t>
      </w:r>
      <w:r w:rsidR="00E1371C" w:rsidRPr="00E1371C">
        <w:t xml:space="preserve">. </w:t>
      </w:r>
      <w:r w:rsidRPr="00E1371C">
        <w:t>Стратегические альтернативы оцениваются с позиций внешних возможностей и опасностей, реального инвестиционного потенциала и отбираются приемлемые решения по инвестированию в регион, отрасль, финансовые инструменты</w:t>
      </w:r>
      <w:r w:rsidR="00E1371C" w:rsidRPr="00E1371C">
        <w:t>.</w:t>
      </w:r>
    </w:p>
    <w:p w:rsidR="00E1371C" w:rsidRDefault="000D29CF" w:rsidP="00E1371C">
      <w:r w:rsidRPr="00E1371C">
        <w:t xml:space="preserve">Определение </w:t>
      </w:r>
      <w:r w:rsidRPr="00E1371C">
        <w:rPr>
          <w:b/>
          <w:bCs/>
        </w:rPr>
        <w:t>стратегических направлений</w:t>
      </w:r>
      <w:r w:rsidRPr="00E1371C">
        <w:t xml:space="preserve"> формирования инвестиционных ресурсов</w:t>
      </w:r>
      <w:r w:rsidR="00E1371C" w:rsidRPr="00E1371C">
        <w:t xml:space="preserve">. </w:t>
      </w:r>
      <w:r w:rsidRPr="00E1371C">
        <w:t>На данном этапе прогнозируется объем необходимых инвестиционных ресурсов по направлениям, оптимизируется структура источников их формирования с учетом текущей операционной деятельности</w:t>
      </w:r>
      <w:r w:rsidR="00E1371C" w:rsidRPr="00E1371C">
        <w:t>.</w:t>
      </w:r>
    </w:p>
    <w:p w:rsidR="00E1371C" w:rsidRDefault="000D29CF" w:rsidP="00E1371C">
      <w:r w:rsidRPr="00E1371C">
        <w:t xml:space="preserve">Формирование </w:t>
      </w:r>
      <w:r w:rsidRPr="00E1371C">
        <w:rPr>
          <w:b/>
          <w:bCs/>
        </w:rPr>
        <w:t>инвестиционной политики</w:t>
      </w:r>
      <w:r w:rsidRPr="00E1371C">
        <w:t xml:space="preserve"> по основным аспектам инвестиционной деятельности</w:t>
      </w:r>
      <w:r w:rsidR="00E1371C" w:rsidRPr="00E1371C">
        <w:t xml:space="preserve">. </w:t>
      </w:r>
      <w:r w:rsidRPr="00E1371C">
        <w:t>На данном этапе происходит интеграция целей и направлений инвестиционной деятельности с основными механизмами их реализации в рассматриваемой перспективе</w:t>
      </w:r>
      <w:r w:rsidR="00E1371C" w:rsidRPr="00E1371C">
        <w:t>.</w:t>
      </w:r>
    </w:p>
    <w:p w:rsidR="00E1371C" w:rsidRDefault="000D29CF" w:rsidP="00E1371C">
      <w:r w:rsidRPr="00E1371C">
        <w:t>Инвестиционная политика представляет собой форму реализации инвестиционной идеологии и инвестиционной стратегии предприятия в разрезе наиболее важных аспектов инвестиционной деятельности на отдельных этапах ее осуществления</w:t>
      </w:r>
      <w:r w:rsidR="00E1371C" w:rsidRPr="00E1371C">
        <w:t>.</w:t>
      </w:r>
    </w:p>
    <w:p w:rsidR="00E1371C" w:rsidRDefault="000D29CF" w:rsidP="00E1371C">
      <w:r w:rsidRPr="00E1371C">
        <w:t>В отличие от ИС инвестиционная политика формируется лишь по конкретным направлениям инвестиционной деятельности</w:t>
      </w:r>
      <w:r w:rsidR="00E1371C" w:rsidRPr="00E1371C">
        <w:t>:</w:t>
      </w:r>
    </w:p>
    <w:p w:rsidR="00E1371C" w:rsidRDefault="000D29CF" w:rsidP="00E1371C">
      <w:r w:rsidRPr="00E1371C">
        <w:t xml:space="preserve">по управлению </w:t>
      </w:r>
      <w:r w:rsidRPr="00E1371C">
        <w:rPr>
          <w:i/>
          <w:iCs/>
        </w:rPr>
        <w:t>реальными инвестициями</w:t>
      </w:r>
      <w:r w:rsidR="00E1371C">
        <w:t xml:space="preserve"> (</w:t>
      </w:r>
      <w:r w:rsidRPr="00E1371C">
        <w:t>реновационная политика, политика инновационного инвестирования, инвестирование оборотных активов</w:t>
      </w:r>
      <w:r w:rsidR="00E1371C" w:rsidRPr="00E1371C">
        <w:t>);</w:t>
      </w:r>
    </w:p>
    <w:p w:rsidR="00E1371C" w:rsidRDefault="000D29CF" w:rsidP="00E1371C">
      <w:r w:rsidRPr="00E1371C">
        <w:t xml:space="preserve">по управлению </w:t>
      </w:r>
      <w:r w:rsidRPr="00E1371C">
        <w:rPr>
          <w:i/>
          <w:iCs/>
        </w:rPr>
        <w:t>финансовыми инвестициями</w:t>
      </w:r>
      <w:r w:rsidR="00E1371C">
        <w:t xml:space="preserve"> (</w:t>
      </w:r>
      <w:r w:rsidRPr="00E1371C">
        <w:t>формирование портфеля ценных бумаг, портфеля денежных инструментов инвестирования</w:t>
      </w:r>
      <w:r w:rsidR="00E1371C" w:rsidRPr="00E1371C">
        <w:t>);</w:t>
      </w:r>
    </w:p>
    <w:p w:rsidR="00E1371C" w:rsidRDefault="000D29CF" w:rsidP="00E1371C">
      <w:r w:rsidRPr="00E1371C">
        <w:t xml:space="preserve">по формированию </w:t>
      </w:r>
      <w:r w:rsidRPr="00E1371C">
        <w:rPr>
          <w:i/>
          <w:iCs/>
        </w:rPr>
        <w:t>инвестиционных ресурсов</w:t>
      </w:r>
      <w:r w:rsidR="00E1371C">
        <w:t xml:space="preserve"> (</w:t>
      </w:r>
      <w:r w:rsidRPr="00E1371C">
        <w:t>собственных и привлеченных</w:t>
      </w:r>
      <w:r w:rsidR="00E1371C" w:rsidRPr="00E1371C">
        <w:t>);</w:t>
      </w:r>
    </w:p>
    <w:p w:rsidR="00E1371C" w:rsidRDefault="000D29CF" w:rsidP="00E1371C">
      <w:r w:rsidRPr="00E1371C">
        <w:t xml:space="preserve">политика управления инвестиционными </w:t>
      </w:r>
      <w:r w:rsidRPr="00E1371C">
        <w:rPr>
          <w:i/>
          <w:iCs/>
        </w:rPr>
        <w:t>рисками</w:t>
      </w:r>
      <w:r w:rsidR="00E1371C">
        <w:rPr>
          <w:i/>
          <w:iCs/>
        </w:rPr>
        <w:t xml:space="preserve"> (</w:t>
      </w:r>
      <w:r w:rsidRPr="00E1371C">
        <w:t>рисками реального инвестирования, рисками финансового инвестирования</w:t>
      </w:r>
      <w:r w:rsidR="00E1371C" w:rsidRPr="00E1371C">
        <w:t>)</w:t>
      </w:r>
    </w:p>
    <w:p w:rsidR="00E1371C" w:rsidRDefault="000D29CF" w:rsidP="00E1371C">
      <w:r w:rsidRPr="00E1371C">
        <w:t xml:space="preserve">Разработка системы </w:t>
      </w:r>
      <w:r w:rsidRPr="00E1371C">
        <w:rPr>
          <w:b/>
          <w:bCs/>
        </w:rPr>
        <w:t>организационно-экономических мероприятий</w:t>
      </w:r>
      <w:r w:rsidRPr="00E1371C">
        <w:t xml:space="preserve"> по обеспечению реализации ИС</w:t>
      </w:r>
      <w:r w:rsidR="00E1371C">
        <w:t xml:space="preserve"> (</w:t>
      </w:r>
      <w:r w:rsidRPr="00E1371C">
        <w:t>формирование</w:t>
      </w:r>
      <w:r w:rsidR="00E1371C">
        <w:t xml:space="preserve"> "</w:t>
      </w:r>
      <w:r w:rsidRPr="00E1371C">
        <w:t>центров инвестиций</w:t>
      </w:r>
      <w:r w:rsidR="00E1371C">
        <w:t xml:space="preserve">", </w:t>
      </w:r>
      <w:r w:rsidRPr="00E1371C">
        <w:t>систем инвестиционного контроллинга и пр</w:t>
      </w:r>
      <w:r w:rsidR="00E1371C" w:rsidRPr="00E1371C">
        <w:t>.</w:t>
      </w:r>
    </w:p>
    <w:p w:rsidR="00E1371C" w:rsidRDefault="000D29CF" w:rsidP="00E1371C">
      <w:r w:rsidRPr="00E1371C">
        <w:t xml:space="preserve">Оценка </w:t>
      </w:r>
      <w:r w:rsidRPr="00E1371C">
        <w:rPr>
          <w:b/>
          <w:bCs/>
        </w:rPr>
        <w:t>результативности</w:t>
      </w:r>
      <w:r w:rsidRPr="00E1371C">
        <w:t xml:space="preserve"> разработанной ИС</w:t>
      </w:r>
      <w:r w:rsidR="00E1371C" w:rsidRPr="00E1371C">
        <w:t>.</w:t>
      </w:r>
    </w:p>
    <w:p w:rsidR="00BD38B6" w:rsidRPr="00E1371C" w:rsidRDefault="00BD38B6" w:rsidP="00E1371C">
      <w:bookmarkStart w:id="3" w:name="_GoBack"/>
      <w:bookmarkEnd w:id="3"/>
    </w:p>
    <w:sectPr w:rsidR="00BD38B6" w:rsidRPr="00E1371C" w:rsidSect="00E1371C">
      <w:headerReference w:type="default" r:id="rId7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5932" w:rsidRDefault="00625932">
      <w:r>
        <w:separator/>
      </w:r>
    </w:p>
  </w:endnote>
  <w:endnote w:type="continuationSeparator" w:id="0">
    <w:p w:rsidR="00625932" w:rsidRDefault="00625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5932" w:rsidRDefault="00625932">
      <w:r>
        <w:separator/>
      </w:r>
    </w:p>
  </w:footnote>
  <w:footnote w:type="continuationSeparator" w:id="0">
    <w:p w:rsidR="00625932" w:rsidRDefault="00625932">
      <w:r>
        <w:continuationSeparator/>
      </w:r>
    </w:p>
  </w:footnote>
  <w:footnote w:id="1">
    <w:p w:rsidR="00625932" w:rsidRDefault="00E1371C" w:rsidP="0098507F">
      <w:pPr>
        <w:pStyle w:val="a6"/>
      </w:pPr>
      <w:r>
        <w:rPr>
          <w:rStyle w:val="ab"/>
          <w:sz w:val="20"/>
          <w:szCs w:val="20"/>
        </w:rPr>
        <w:footnoteRef/>
      </w:r>
      <w:r>
        <w:t xml:space="preserve"> Бандурин</w:t>
      </w:r>
    </w:p>
  </w:footnote>
  <w:footnote w:id="2">
    <w:p w:rsidR="00625932" w:rsidRDefault="00E1371C" w:rsidP="0098507F">
      <w:pPr>
        <w:pStyle w:val="a6"/>
      </w:pPr>
      <w:r>
        <w:rPr>
          <w:rStyle w:val="ab"/>
          <w:sz w:val="20"/>
          <w:szCs w:val="20"/>
        </w:rPr>
        <w:footnoteRef/>
      </w:r>
      <w:r>
        <w:t xml:space="preserve"> Здесь и до конца лекции - Бланк</w:t>
      </w:r>
    </w:p>
  </w:footnote>
  <w:footnote w:id="3">
    <w:p w:rsidR="00625932" w:rsidRDefault="00E1371C" w:rsidP="0098507F">
      <w:pPr>
        <w:pStyle w:val="a6"/>
      </w:pPr>
      <w:r>
        <w:rPr>
          <w:rStyle w:val="ab"/>
          <w:sz w:val="20"/>
          <w:szCs w:val="20"/>
        </w:rPr>
        <w:footnoteRef/>
      </w:r>
      <w:r>
        <w:t xml:space="preserve"> Бланк</w:t>
      </w:r>
    </w:p>
  </w:footnote>
  <w:footnote w:id="4">
    <w:p w:rsidR="00625932" w:rsidRDefault="00E1371C" w:rsidP="0098507F">
      <w:pPr>
        <w:pStyle w:val="a6"/>
      </w:pPr>
      <w:r>
        <w:rPr>
          <w:rStyle w:val="ab"/>
          <w:sz w:val="20"/>
          <w:szCs w:val="20"/>
        </w:rPr>
        <w:footnoteRef/>
      </w:r>
      <w:r>
        <w:t xml:space="preserve"> Бланк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371C" w:rsidRDefault="000878F1" w:rsidP="00E1371C">
    <w:pPr>
      <w:pStyle w:val="ac"/>
      <w:framePr w:wrap="auto" w:vAnchor="text" w:hAnchor="margin" w:xAlign="right" w:y="1"/>
      <w:rPr>
        <w:rStyle w:val="af8"/>
      </w:rPr>
    </w:pPr>
    <w:r>
      <w:rPr>
        <w:rStyle w:val="af8"/>
      </w:rPr>
      <w:t>2</w:t>
    </w:r>
  </w:p>
  <w:p w:rsidR="00E1371C" w:rsidRDefault="00E1371C" w:rsidP="00E1371C">
    <w:pPr>
      <w:pStyle w:val="ac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ADA4A9A"/>
    <w:multiLevelType w:val="singleLevel"/>
    <w:tmpl w:val="8B302D12"/>
    <w:lvl w:ilvl="0">
      <w:start w:val="1"/>
      <w:numFmt w:val="decimal"/>
      <w:lvlText w:val="%1."/>
      <w:lvlJc w:val="left"/>
      <w:pPr>
        <w:tabs>
          <w:tab w:val="num" w:pos="819"/>
        </w:tabs>
        <w:ind w:left="819" w:hanging="360"/>
      </w:pPr>
      <w:rPr>
        <w:rFonts w:hint="default"/>
      </w:rPr>
    </w:lvl>
  </w:abstractNum>
  <w:abstractNum w:abstractNumId="2">
    <w:nsid w:val="250B5E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3116453D"/>
    <w:multiLevelType w:val="singleLevel"/>
    <w:tmpl w:val="F72885A0"/>
    <w:lvl w:ilvl="0">
      <w:start w:val="1"/>
      <w:numFmt w:val="decimal"/>
      <w:lvlText w:val="%1."/>
      <w:lvlJc w:val="left"/>
      <w:pPr>
        <w:tabs>
          <w:tab w:val="num" w:pos="1219"/>
        </w:tabs>
        <w:ind w:left="1219" w:hanging="510"/>
      </w:pPr>
      <w:rPr>
        <w:rFonts w:hint="default"/>
      </w:rPr>
    </w:lvl>
  </w:abstractNum>
  <w:abstractNum w:abstractNumId="4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D8F54DF"/>
    <w:multiLevelType w:val="singleLevel"/>
    <w:tmpl w:val="58E490FC"/>
    <w:lvl w:ilvl="0">
      <w:start w:val="1"/>
      <w:numFmt w:val="decimal"/>
      <w:lvlText w:val="%1."/>
      <w:lvlJc w:val="left"/>
      <w:pPr>
        <w:tabs>
          <w:tab w:val="num" w:pos="819"/>
        </w:tabs>
        <w:ind w:left="819" w:hanging="360"/>
      </w:pPr>
      <w:rPr>
        <w:rFonts w:hint="default"/>
      </w:rPr>
    </w:lvl>
  </w:abstractNum>
  <w:abstractNum w:abstractNumId="6">
    <w:nsid w:val="47001D0C"/>
    <w:multiLevelType w:val="singleLevel"/>
    <w:tmpl w:val="26481252"/>
    <w:lvl w:ilvl="0">
      <w:start w:val="1"/>
      <w:numFmt w:val="decimal"/>
      <w:lvlText w:val="%1."/>
      <w:lvlJc w:val="left"/>
      <w:pPr>
        <w:tabs>
          <w:tab w:val="num" w:pos="819"/>
        </w:tabs>
        <w:ind w:left="819" w:hanging="360"/>
      </w:pPr>
      <w:rPr>
        <w:rFonts w:hint="default"/>
      </w:rPr>
    </w:lvl>
  </w:abstractNum>
  <w:abstractNum w:abstractNumId="7">
    <w:nsid w:val="75546DA3"/>
    <w:multiLevelType w:val="singleLevel"/>
    <w:tmpl w:val="95C08F24"/>
    <w:lvl w:ilvl="0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8">
    <w:nsid w:val="79B6110A"/>
    <w:multiLevelType w:val="singleLevel"/>
    <w:tmpl w:val="E3062396"/>
    <w:lvl w:ilvl="0">
      <w:start w:val="1"/>
      <w:numFmt w:val="bullet"/>
      <w:lvlText w:val="–"/>
      <w:lvlJc w:val="left"/>
      <w:pPr>
        <w:tabs>
          <w:tab w:val="num" w:pos="819"/>
        </w:tabs>
        <w:ind w:left="819" w:hanging="360"/>
      </w:pPr>
      <w:rPr>
        <w:rFonts w:hint="default"/>
      </w:rPr>
    </w:lvl>
  </w:abstractNum>
  <w:abstractNum w:abstractNumId="9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8"/>
  </w:num>
  <w:num w:numId="8">
    <w:abstractNumId w:val="4"/>
  </w:num>
  <w:num w:numId="9">
    <w:abstractNumId w:val="0"/>
  </w:num>
  <w:num w:numId="10">
    <w:abstractNumId w:val="9"/>
  </w:num>
  <w:num w:numId="11">
    <w:abstractNumId w:val="4"/>
  </w:num>
  <w:num w:numId="12">
    <w:abstractNumId w:val="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29CF"/>
    <w:rsid w:val="0006442F"/>
    <w:rsid w:val="000878F1"/>
    <w:rsid w:val="000D29CF"/>
    <w:rsid w:val="001A5CAB"/>
    <w:rsid w:val="005B42FD"/>
    <w:rsid w:val="00625932"/>
    <w:rsid w:val="0064789A"/>
    <w:rsid w:val="00740F3D"/>
    <w:rsid w:val="008921A8"/>
    <w:rsid w:val="0098507F"/>
    <w:rsid w:val="00995F94"/>
    <w:rsid w:val="009A7D12"/>
    <w:rsid w:val="009B3F33"/>
    <w:rsid w:val="00BD38B6"/>
    <w:rsid w:val="00E1371C"/>
    <w:rsid w:val="00E17EEB"/>
    <w:rsid w:val="00EC26E1"/>
    <w:rsid w:val="00F87C90"/>
    <w:rsid w:val="00FB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7"/>
    <o:shapelayout v:ext="edit">
      <o:idmap v:ext="edit" data="1"/>
    </o:shapelayout>
  </w:shapeDefaults>
  <w:decimalSymbol w:val=","/>
  <w:listSeparator w:val=";"/>
  <w14:defaultImageDpi w14:val="0"/>
  <w15:chartTrackingRefBased/>
  <w15:docId w15:val="{3B83BEC5-93A6-4976-A800-DDE839825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E1371C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E1371C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E1371C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E1371C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E1371C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E1371C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E1371C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E1371C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E1371C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note text"/>
    <w:basedOn w:val="a2"/>
    <w:link w:val="a7"/>
    <w:autoRedefine/>
    <w:uiPriority w:val="99"/>
    <w:semiHidden/>
    <w:rsid w:val="00E1371C"/>
    <w:rPr>
      <w:sz w:val="20"/>
      <w:szCs w:val="20"/>
    </w:rPr>
  </w:style>
  <w:style w:type="character" w:customStyle="1" w:styleId="a7">
    <w:name w:val="Текст виноски Знак"/>
    <w:link w:val="a6"/>
    <w:uiPriority w:val="99"/>
    <w:semiHidden/>
    <w:rPr>
      <w:sz w:val="20"/>
      <w:szCs w:val="20"/>
    </w:rPr>
  </w:style>
  <w:style w:type="paragraph" w:styleId="a8">
    <w:name w:val="Body Text Indent"/>
    <w:basedOn w:val="a2"/>
    <w:link w:val="a9"/>
    <w:uiPriority w:val="99"/>
    <w:rsid w:val="00E1371C"/>
    <w:pPr>
      <w:shd w:val="clear" w:color="auto" w:fill="FFFFFF"/>
      <w:spacing w:before="192"/>
      <w:ind w:right="-5" w:firstLine="360"/>
    </w:pPr>
  </w:style>
  <w:style w:type="character" w:customStyle="1" w:styleId="a9">
    <w:name w:val="Основний текст з відступом Знак"/>
    <w:link w:val="a8"/>
    <w:uiPriority w:val="99"/>
    <w:semiHidden/>
    <w:rPr>
      <w:sz w:val="28"/>
      <w:szCs w:val="28"/>
    </w:rPr>
  </w:style>
  <w:style w:type="paragraph" w:styleId="aa">
    <w:name w:val="Normal (Web)"/>
    <w:basedOn w:val="a2"/>
    <w:uiPriority w:val="99"/>
    <w:rsid w:val="00E1371C"/>
    <w:pPr>
      <w:spacing w:before="100" w:beforeAutospacing="1" w:after="100" w:afterAutospacing="1"/>
    </w:pPr>
    <w:rPr>
      <w:lang w:val="uk-UA" w:eastAsia="uk-UA"/>
    </w:rPr>
  </w:style>
  <w:style w:type="paragraph" w:styleId="21">
    <w:name w:val="Body Text Indent 2"/>
    <w:basedOn w:val="a2"/>
    <w:link w:val="22"/>
    <w:uiPriority w:val="99"/>
    <w:rsid w:val="00E1371C"/>
    <w:pPr>
      <w:shd w:val="clear" w:color="auto" w:fill="FFFFFF"/>
      <w:tabs>
        <w:tab w:val="left" w:pos="163"/>
      </w:tabs>
      <w:ind w:firstLine="360"/>
    </w:pPr>
  </w:style>
  <w:style w:type="character" w:customStyle="1" w:styleId="22">
    <w:name w:val="Основний текст з відступом 2 Знак"/>
    <w:link w:val="21"/>
    <w:uiPriority w:val="99"/>
    <w:semiHidden/>
    <w:rPr>
      <w:sz w:val="28"/>
      <w:szCs w:val="28"/>
    </w:rPr>
  </w:style>
  <w:style w:type="character" w:styleId="ab">
    <w:name w:val="footnote reference"/>
    <w:uiPriority w:val="99"/>
    <w:semiHidden/>
    <w:rsid w:val="00E1371C"/>
    <w:rPr>
      <w:sz w:val="28"/>
      <w:szCs w:val="28"/>
      <w:vertAlign w:val="superscript"/>
    </w:rPr>
  </w:style>
  <w:style w:type="table" w:styleId="-1">
    <w:name w:val="Table Web 1"/>
    <w:basedOn w:val="a4"/>
    <w:uiPriority w:val="99"/>
    <w:rsid w:val="00E1371C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c">
    <w:name w:val="header"/>
    <w:basedOn w:val="a2"/>
    <w:next w:val="ad"/>
    <w:link w:val="ae"/>
    <w:uiPriority w:val="99"/>
    <w:rsid w:val="00E1371C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">
    <w:name w:val="endnote reference"/>
    <w:uiPriority w:val="99"/>
    <w:semiHidden/>
    <w:rsid w:val="00E1371C"/>
    <w:rPr>
      <w:vertAlign w:val="superscript"/>
    </w:rPr>
  </w:style>
  <w:style w:type="paragraph" w:styleId="ad">
    <w:name w:val="Body Text"/>
    <w:basedOn w:val="a2"/>
    <w:link w:val="af0"/>
    <w:uiPriority w:val="99"/>
    <w:rsid w:val="00E1371C"/>
    <w:pPr>
      <w:ind w:firstLine="0"/>
    </w:pPr>
  </w:style>
  <w:style w:type="character" w:customStyle="1" w:styleId="af0">
    <w:name w:val="Основний текст Знак"/>
    <w:link w:val="ad"/>
    <w:uiPriority w:val="99"/>
    <w:semiHidden/>
    <w:rPr>
      <w:sz w:val="28"/>
      <w:szCs w:val="28"/>
    </w:rPr>
  </w:style>
  <w:style w:type="paragraph" w:customStyle="1" w:styleId="af1">
    <w:name w:val="выделение"/>
    <w:uiPriority w:val="99"/>
    <w:rsid w:val="00E1371C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2">
    <w:name w:val="Hyperlink"/>
    <w:uiPriority w:val="99"/>
    <w:rsid w:val="00E1371C"/>
    <w:rPr>
      <w:color w:val="0000FF"/>
      <w:u w:val="single"/>
    </w:rPr>
  </w:style>
  <w:style w:type="paragraph" w:customStyle="1" w:styleId="23">
    <w:name w:val="Заголовок 2 дипл"/>
    <w:basedOn w:val="a2"/>
    <w:next w:val="a8"/>
    <w:uiPriority w:val="99"/>
    <w:rsid w:val="00E1371C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1">
    <w:name w:val="Текст Знак1"/>
    <w:link w:val="af3"/>
    <w:uiPriority w:val="99"/>
    <w:locked/>
    <w:rsid w:val="00E1371C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1"/>
    <w:uiPriority w:val="99"/>
    <w:rsid w:val="00E1371C"/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5">
    <w:name w:val="Нижній колонтитул Знак"/>
    <w:link w:val="af6"/>
    <w:uiPriority w:val="99"/>
    <w:semiHidden/>
    <w:locked/>
    <w:rsid w:val="00E1371C"/>
    <w:rPr>
      <w:sz w:val="28"/>
      <w:szCs w:val="28"/>
      <w:lang w:val="ru-RU" w:eastAsia="ru-RU"/>
    </w:rPr>
  </w:style>
  <w:style w:type="paragraph" w:styleId="af6">
    <w:name w:val="footer"/>
    <w:basedOn w:val="a2"/>
    <w:link w:val="af5"/>
    <w:uiPriority w:val="99"/>
    <w:semiHidden/>
    <w:rsid w:val="00E1371C"/>
    <w:pPr>
      <w:tabs>
        <w:tab w:val="center" w:pos="4819"/>
        <w:tab w:val="right" w:pos="9639"/>
      </w:tabs>
    </w:pPr>
  </w:style>
  <w:style w:type="character" w:customStyle="1" w:styleId="af7">
    <w:name w:val="Нижний колонтитул Знак"/>
    <w:uiPriority w:val="99"/>
    <w:semiHidden/>
    <w:rPr>
      <w:sz w:val="28"/>
      <w:szCs w:val="28"/>
    </w:rPr>
  </w:style>
  <w:style w:type="character" w:customStyle="1" w:styleId="ae">
    <w:name w:val="Верхній колонтитул Знак"/>
    <w:link w:val="ac"/>
    <w:uiPriority w:val="99"/>
    <w:semiHidden/>
    <w:locked/>
    <w:rsid w:val="00E1371C"/>
    <w:rPr>
      <w:noProof/>
      <w:kern w:val="16"/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E1371C"/>
    <w:pPr>
      <w:numPr>
        <w:numId w:val="11"/>
      </w:numPr>
      <w:spacing w:line="360" w:lineRule="auto"/>
      <w:jc w:val="both"/>
    </w:pPr>
    <w:rPr>
      <w:sz w:val="28"/>
      <w:szCs w:val="28"/>
    </w:rPr>
  </w:style>
  <w:style w:type="character" w:styleId="af8">
    <w:name w:val="page number"/>
    <w:uiPriority w:val="99"/>
    <w:rsid w:val="00E1371C"/>
  </w:style>
  <w:style w:type="character" w:customStyle="1" w:styleId="af9">
    <w:name w:val="номер страницы"/>
    <w:uiPriority w:val="99"/>
    <w:rsid w:val="00E1371C"/>
    <w:rPr>
      <w:sz w:val="28"/>
      <w:szCs w:val="28"/>
    </w:rPr>
  </w:style>
  <w:style w:type="paragraph" w:styleId="12">
    <w:name w:val="toc 1"/>
    <w:basedOn w:val="a2"/>
    <w:next w:val="a2"/>
    <w:autoRedefine/>
    <w:uiPriority w:val="99"/>
    <w:semiHidden/>
    <w:rsid w:val="00E1371C"/>
    <w:pPr>
      <w:tabs>
        <w:tab w:val="right" w:leader="dot" w:pos="1400"/>
      </w:tabs>
      <w:ind w:firstLine="0"/>
    </w:pPr>
  </w:style>
  <w:style w:type="paragraph" w:styleId="24">
    <w:name w:val="toc 2"/>
    <w:basedOn w:val="a2"/>
    <w:next w:val="a2"/>
    <w:autoRedefine/>
    <w:uiPriority w:val="99"/>
    <w:semiHidden/>
    <w:rsid w:val="00E1371C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E1371C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E1371C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E1371C"/>
    <w:pPr>
      <w:ind w:left="958"/>
    </w:pPr>
  </w:style>
  <w:style w:type="paragraph" w:styleId="32">
    <w:name w:val="Body Text Indent 3"/>
    <w:basedOn w:val="a2"/>
    <w:link w:val="33"/>
    <w:uiPriority w:val="99"/>
    <w:rsid w:val="00E1371C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ий текст з відступом 3 Знак"/>
    <w:link w:val="32"/>
    <w:uiPriority w:val="99"/>
    <w:semiHidden/>
    <w:rPr>
      <w:sz w:val="16"/>
      <w:szCs w:val="16"/>
    </w:rPr>
  </w:style>
  <w:style w:type="table" w:styleId="afa">
    <w:name w:val="Table Grid"/>
    <w:basedOn w:val="a4"/>
    <w:uiPriority w:val="99"/>
    <w:rsid w:val="00E1371C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uiPriority w:val="99"/>
    <w:rsid w:val="00E1371C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E1371C"/>
    <w:pPr>
      <w:numPr>
        <w:numId w:val="1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E1371C"/>
    <w:pPr>
      <w:numPr>
        <w:numId w:val="1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E1371C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E1371C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E1371C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E1371C"/>
    <w:rPr>
      <w:i/>
      <w:iCs/>
    </w:rPr>
  </w:style>
  <w:style w:type="paragraph" w:customStyle="1" w:styleId="afc">
    <w:name w:val="ТАБЛИЦА"/>
    <w:next w:val="a2"/>
    <w:autoRedefine/>
    <w:uiPriority w:val="99"/>
    <w:rsid w:val="00E1371C"/>
    <w:pPr>
      <w:spacing w:line="360" w:lineRule="auto"/>
    </w:pPr>
    <w:rPr>
      <w:color w:val="000000"/>
    </w:rPr>
  </w:style>
  <w:style w:type="paragraph" w:customStyle="1" w:styleId="afd">
    <w:name w:val="Стиль ТАБЛИЦА + Междустр.интервал:  полуторный"/>
    <w:basedOn w:val="afc"/>
    <w:uiPriority w:val="99"/>
    <w:rsid w:val="00E1371C"/>
  </w:style>
  <w:style w:type="paragraph" w:customStyle="1" w:styleId="13">
    <w:name w:val="Стиль ТАБЛИЦА + Междустр.интервал:  полуторный1"/>
    <w:basedOn w:val="afc"/>
    <w:autoRedefine/>
    <w:uiPriority w:val="99"/>
    <w:rsid w:val="00E1371C"/>
  </w:style>
  <w:style w:type="table" w:customStyle="1" w:styleId="14">
    <w:name w:val="Стиль таблицы1"/>
    <w:uiPriority w:val="99"/>
    <w:rsid w:val="00E1371C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basedOn w:val="a2"/>
    <w:link w:val="aff"/>
    <w:autoRedefine/>
    <w:uiPriority w:val="99"/>
    <w:rsid w:val="00E1371C"/>
    <w:pPr>
      <w:spacing w:line="240" w:lineRule="auto"/>
      <w:ind w:firstLine="0"/>
      <w:jc w:val="center"/>
    </w:pPr>
    <w:rPr>
      <w:sz w:val="20"/>
      <w:szCs w:val="20"/>
    </w:rPr>
  </w:style>
  <w:style w:type="paragraph" w:styleId="aff0">
    <w:name w:val="endnote text"/>
    <w:basedOn w:val="a2"/>
    <w:link w:val="aff1"/>
    <w:uiPriority w:val="99"/>
    <w:semiHidden/>
    <w:rsid w:val="00E1371C"/>
    <w:rPr>
      <w:sz w:val="20"/>
      <w:szCs w:val="20"/>
    </w:rPr>
  </w:style>
  <w:style w:type="character" w:customStyle="1" w:styleId="aff1">
    <w:name w:val="Текст кінцевої виноски Знак"/>
    <w:link w:val="aff0"/>
    <w:uiPriority w:val="99"/>
    <w:semiHidden/>
    <w:rPr>
      <w:sz w:val="20"/>
      <w:szCs w:val="20"/>
    </w:rPr>
  </w:style>
  <w:style w:type="paragraph" w:customStyle="1" w:styleId="aff2">
    <w:name w:val="титут"/>
    <w:autoRedefine/>
    <w:uiPriority w:val="99"/>
    <w:rsid w:val="00E1371C"/>
    <w:pPr>
      <w:spacing w:line="360" w:lineRule="auto"/>
      <w:jc w:val="center"/>
    </w:pPr>
    <w:rPr>
      <w:noProof/>
      <w:sz w:val="28"/>
      <w:szCs w:val="28"/>
    </w:rPr>
  </w:style>
  <w:style w:type="character" w:customStyle="1" w:styleId="aff">
    <w:name w:val="схема Знак"/>
    <w:link w:val="afe"/>
    <w:uiPriority w:val="99"/>
    <w:locked/>
    <w:rsid w:val="00E1371C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1940</Words>
  <Characters>11060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СУЩНОСТЬ ИНВЕСТИЦИОННОЙ СТРАТЕГИИ, </vt:lpstr>
    </vt:vector>
  </TitlesOfParts>
  <Company>Diapsalmata</Company>
  <LinksUpToDate>false</LinksUpToDate>
  <CharactersWithSpaces>12975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СУЩНОСТЬ ИНВЕСТИЦИОННОЙ СТРАТЕГИИ, </dc:title>
  <dc:subject/>
  <dc:creator>Albina &amp; Alex &amp; MAX</dc:creator>
  <cp:keywords/>
  <dc:description/>
  <cp:lastModifiedBy>Irina</cp:lastModifiedBy>
  <cp:revision>2</cp:revision>
  <dcterms:created xsi:type="dcterms:W3CDTF">2014-08-10T20:33:00Z</dcterms:created>
  <dcterms:modified xsi:type="dcterms:W3CDTF">2014-08-10T20:33:00Z</dcterms:modified>
</cp:coreProperties>
</file>