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1A1" w:rsidRPr="007903A5" w:rsidRDefault="001951A1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1A1" w:rsidRPr="007903A5" w:rsidRDefault="001951A1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1A1" w:rsidRPr="007903A5" w:rsidRDefault="001951A1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1A1" w:rsidRPr="007903A5" w:rsidRDefault="001951A1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1A1" w:rsidRPr="007903A5" w:rsidRDefault="001951A1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1A1" w:rsidRPr="007903A5" w:rsidRDefault="001951A1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1A1" w:rsidRPr="007903A5" w:rsidRDefault="001951A1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1A1" w:rsidRPr="007903A5" w:rsidRDefault="001951A1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1A1" w:rsidRPr="007903A5" w:rsidRDefault="001951A1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1A1" w:rsidRPr="007903A5" w:rsidRDefault="001951A1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1A1" w:rsidRPr="007903A5" w:rsidRDefault="001951A1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1A1" w:rsidRPr="007903A5" w:rsidRDefault="001951A1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1A1" w:rsidRPr="007903A5" w:rsidRDefault="001951A1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6104" w:rsidRPr="007903A5" w:rsidRDefault="009F6104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03A5">
        <w:rPr>
          <w:rFonts w:ascii="Times New Roman" w:hAnsi="Times New Roman" w:cs="Times New Roman"/>
          <w:b/>
          <w:bCs/>
          <w:sz w:val="28"/>
          <w:szCs w:val="28"/>
        </w:rPr>
        <w:t>Реферат</w:t>
      </w:r>
    </w:p>
    <w:p w:rsidR="009F6104" w:rsidRPr="007903A5" w:rsidRDefault="009F6104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03A5">
        <w:rPr>
          <w:rFonts w:ascii="Times New Roman" w:hAnsi="Times New Roman" w:cs="Times New Roman"/>
          <w:sz w:val="28"/>
          <w:szCs w:val="28"/>
        </w:rPr>
        <w:t>По дисциплине: «</w:t>
      </w:r>
      <w:r w:rsidR="006A6FC3" w:rsidRPr="007903A5">
        <w:rPr>
          <w:rFonts w:ascii="Times New Roman" w:hAnsi="Times New Roman" w:cs="Times New Roman"/>
          <w:sz w:val="28"/>
          <w:szCs w:val="28"/>
        </w:rPr>
        <w:t>Институциональная экономика</w:t>
      </w:r>
      <w:r w:rsidRPr="007903A5">
        <w:rPr>
          <w:rFonts w:ascii="Times New Roman" w:hAnsi="Times New Roman" w:cs="Times New Roman"/>
          <w:sz w:val="28"/>
          <w:szCs w:val="28"/>
        </w:rPr>
        <w:t>»</w:t>
      </w:r>
    </w:p>
    <w:p w:rsidR="009F6104" w:rsidRPr="007903A5" w:rsidRDefault="009F6104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03A5">
        <w:rPr>
          <w:rFonts w:ascii="Times New Roman" w:hAnsi="Times New Roman" w:cs="Times New Roman"/>
          <w:sz w:val="28"/>
          <w:szCs w:val="28"/>
        </w:rPr>
        <w:t>На тему:</w:t>
      </w:r>
    </w:p>
    <w:p w:rsidR="00D6655F" w:rsidRPr="007903A5" w:rsidRDefault="006A6FC3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03A5">
        <w:rPr>
          <w:rFonts w:ascii="Times New Roman" w:hAnsi="Times New Roman" w:cs="Times New Roman"/>
          <w:sz w:val="28"/>
          <w:szCs w:val="28"/>
        </w:rPr>
        <w:t>«Проблема социальных издержек и природа фирмы Р. Коуза</w:t>
      </w:r>
      <w:r w:rsidR="009F6104" w:rsidRPr="007903A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6104" w:rsidRPr="007903A5" w:rsidRDefault="009F6104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104" w:rsidRPr="007903A5" w:rsidRDefault="009F6104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FC3" w:rsidRPr="007903A5" w:rsidRDefault="006A6FC3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FC3" w:rsidRPr="007903A5" w:rsidRDefault="006A6FC3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FC3" w:rsidRPr="007903A5" w:rsidRDefault="006A6FC3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FC3" w:rsidRPr="007903A5" w:rsidRDefault="006A6FC3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FC3" w:rsidRPr="007903A5" w:rsidRDefault="006A6FC3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FC3" w:rsidRPr="007903A5" w:rsidRDefault="006A6FC3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FC3" w:rsidRPr="007903A5" w:rsidRDefault="006A6FC3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FC3" w:rsidRPr="007903A5" w:rsidRDefault="006A6FC3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FC3" w:rsidRPr="007903A5" w:rsidRDefault="006A6FC3" w:rsidP="001951A1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104" w:rsidRPr="007903A5" w:rsidRDefault="009F6104" w:rsidP="001951A1">
      <w:pPr>
        <w:spacing w:line="360" w:lineRule="auto"/>
        <w:jc w:val="center"/>
        <w:rPr>
          <w:sz w:val="28"/>
          <w:szCs w:val="28"/>
        </w:rPr>
      </w:pPr>
      <w:r w:rsidRPr="007903A5">
        <w:rPr>
          <w:sz w:val="28"/>
          <w:szCs w:val="28"/>
        </w:rPr>
        <w:t>г. Москва –</w:t>
      </w:r>
      <w:r w:rsidR="003A4B71" w:rsidRPr="007903A5">
        <w:rPr>
          <w:sz w:val="28"/>
          <w:szCs w:val="28"/>
        </w:rPr>
        <w:t xml:space="preserve"> </w:t>
      </w:r>
      <w:r w:rsidRPr="007903A5">
        <w:rPr>
          <w:sz w:val="28"/>
          <w:szCs w:val="28"/>
        </w:rPr>
        <w:t>2009 г.</w:t>
      </w:r>
    </w:p>
    <w:p w:rsidR="003A4B71" w:rsidRPr="007903A5" w:rsidRDefault="001951A1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br w:type="page"/>
      </w:r>
      <w:r w:rsidR="006A6FC3" w:rsidRPr="007903A5">
        <w:rPr>
          <w:sz w:val="28"/>
          <w:szCs w:val="28"/>
        </w:rPr>
        <w:t xml:space="preserve">В статье Р. Коуза «Проблема социальных издержек» ставится проблема </w:t>
      </w:r>
      <w:r w:rsidR="006A6FC3" w:rsidRPr="007903A5">
        <w:rPr>
          <w:i/>
          <w:iCs/>
          <w:sz w:val="28"/>
          <w:szCs w:val="28"/>
        </w:rPr>
        <w:t>действий</w:t>
      </w:r>
      <w:r w:rsidR="006A6FC3" w:rsidRPr="007903A5">
        <w:rPr>
          <w:sz w:val="28"/>
          <w:szCs w:val="28"/>
        </w:rPr>
        <w:t xml:space="preserve"> физических или юридических лиц, </w:t>
      </w:r>
      <w:r w:rsidR="006A6FC3" w:rsidRPr="007903A5">
        <w:rPr>
          <w:i/>
          <w:iCs/>
          <w:sz w:val="28"/>
          <w:szCs w:val="28"/>
        </w:rPr>
        <w:t>наносящих вред</w:t>
      </w:r>
      <w:r w:rsidR="006A6FC3" w:rsidRPr="007903A5">
        <w:rPr>
          <w:sz w:val="28"/>
          <w:szCs w:val="28"/>
        </w:rPr>
        <w:t xml:space="preserve"> окружающим. 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 xml:space="preserve">При этом разбирается проблема возмещения убытков «пострадавшей стороне». Коуз говорит о том, что не всегда однозначна ситуация, в которой одна фирма наносит вред другой (возьмем условно две фирмы): в суде вопрос может решиться далеко не всегда в пользу истца (пострадавшего). Суть проблемы сводиться к тому, чтобы решить, правомерно ли заставить того, кто наносит ущерб платить тому, кто от этого страдает, или принудить его остановить/сократить свою деятельность. «Перед нами проблема взаимообязывающего характера. Оберегая от ущерба В, мы навлекаем ущерб на А. Вопрос, который нужно решить, - следует ли позволить А наносить ущерб В или нужно разрешить В наносить ущерб А?» </w:t>
      </w:r>
    </w:p>
    <w:p w:rsidR="00915C65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 xml:space="preserve">Автор приводит в качестве иллюстраций «пример кондитера, который шумом и вибрацией своих машин мешал работать врачу», «пример - проблема отбившегося скота, который стравливает соседские посевы» «пример загрязнения реки» отходами фабрики и так далее. Для всех случаев можно вывести закономерность, которая приведена относительно ситуации с фабрикой и рекой: «следует решить: насколько ценность утраченной рыбы больше или меньше ценности продукта, который можно получить за счет загрязнения реки?» 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>Таким образом, «</w:t>
      </w:r>
      <w:r w:rsidRPr="007903A5">
        <w:rPr>
          <w:i/>
          <w:iCs/>
          <w:sz w:val="28"/>
          <w:szCs w:val="28"/>
        </w:rPr>
        <w:t>следует сравнить выгоды от предотвращения ущерба с убытками, которые неизбежно возникнут в результате прекращения той деятельности, которая является причиной ущерба</w:t>
      </w:r>
      <w:r w:rsidRPr="007903A5">
        <w:rPr>
          <w:sz w:val="28"/>
          <w:szCs w:val="28"/>
        </w:rPr>
        <w:t xml:space="preserve">». Это, пожалуй, самый центральный тезис в работе, потому что он как нельзя лучше отражает суть проблемы в решении вопросов причинения вреда какой-либо деятельностью. </w:t>
      </w:r>
    </w:p>
    <w:p w:rsidR="00F71412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 xml:space="preserve">Ущерб от деятельности того или иного бизнеса может проявляться во множестве форм. Давнишний процесс в Англии имел причиной строительство здания, которое, отклонив направление ветра, помешало работе ветряной мельницы [Gale on Easements, 13tn ed. M. Bowles, London: Sweet &amp; Maxwell, 1959, p. 237--239]. Недавний процесс во Флориде имел причиной здание, которое затенило пляж, бассейн и кабинки для переодевания, принадлежащие соседнему отелю </w:t>
      </w:r>
      <w:r w:rsidRPr="007903A5">
        <w:rPr>
          <w:sz w:val="28"/>
          <w:szCs w:val="28"/>
          <w:lang w:val="en-US"/>
        </w:rPr>
        <w:t xml:space="preserve">[Fountainbleu Hotel Corp. v. Forty-Five Twenty-Five, Inc, 114 So. 2d 357 (1959)]. </w:t>
      </w:r>
      <w:r w:rsidRPr="007903A5">
        <w:rPr>
          <w:sz w:val="28"/>
          <w:szCs w:val="28"/>
        </w:rPr>
        <w:t xml:space="preserve">Проблема скота, забредшего в чужие посевы … хотя и может показаться весьма особым случаем, на деле представляет лишь один пример проблемы, которая может принять множество разных обликов. Чтобы прояснить характер моих аргументов и продемонстрировать их универсальность, разберем четыре действительных случая». </w:t>
      </w:r>
    </w:p>
    <w:p w:rsidR="00915C65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 xml:space="preserve">Далее автор приводит примеры случаев, разбиравшихся в суде. Все они имеют общее – то, что уже было отмечено выше – необходимость понять, кто же ответственен за ущерб и каким образом возместить убытки пострадавшей стороны. В деле о ветряной мельнице «было принято решение, что не является нарушением покоя и порядка строительство школы в такой близости от ветряной мельницы, что школа мешает движению воздуха и работе мельницы». </w:t>
      </w:r>
    </w:p>
    <w:p w:rsidR="00F71412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 xml:space="preserve">Здесь упор был сделан на законности строительства здания и отсутствии грубых при этом нарушений. В деле о строительстве здания рядом с отелем суд принудил владельцев выплатить компенсацию отелю, но не всю, потому что: с одной стороны, шум и пыль – нормальные издержки строительства – поэтому не должно быть никакого возмещения за него; с другой стороны, «те, кто говорит, что они вправе нарушить удобства соседей, поскольку их действия обычны и естественны и осуществляются с уместными предосторожностями и умением, особенно обязаны... проявлять эти уместные и должные предосторожности и умение. 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>Неправильное отношение к этому выражено во фразе: "Мы будем продолжать и делать, что хотим, пока не поступит жалоба!" ... Их долг принять все меры предосторожности и проследить, чтобы помехи были сведены к минимуму. В нашем случае компания-ответчик, кажется, решила продвигаться вперед, пока кто-либо не заявит протеста, а ее желание ускорить работы и проводить их по выбранному методу определялось желанием восторжествовать в случае, если действительно возникнет конфликт с соседями. Это ... вовсе не то же самое, что выполнять свои обязанности по соблюдению разумных предосторожностей и умения... В результате ... истец пострадал от действительного нарушения покоя и порядка; ... ему присуждается не вся сумма ущерба, но существенная сумма, исходя из этих принципов ".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 xml:space="preserve">Таким образом, вопрос о возмещении ущерба оказывается отнюдь не однозначным. В первую очередь – проблема в определении меры ответственности того, кого обвиняют в нарушении. Трудность представляет ситуация, в которой действия последнего полностью законны и вред является необходимой издержкой. В этом случае суд может рассматривать возможные варианты, исходя из «идеального варианта», когда фирма может работать, максимально предотвращая ущерб от производства – как в случае с отелем во Флориде. 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 xml:space="preserve">В статье «анализ был ограничен, как и обычно, в этом разделе экономической теории, сравнением ценности производства, как она измеряется рынком». Другой чертой, которую выделяет автор в подходе к решению описанных проблем является то, что «анализ ведется в терминах сравнения между состоянием laissez faire и неким идеальным миром. Этот подход неизбежно приводит к расплывчатости мысли, поскольку характер сравниваемых альтернатив всегда остается неясным». 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>«Конечная причина неспособности развить теорию, пригодную для решения проблемы вредных последствий, - ложное понятие фактора производства. Обычно он мыслится как нечто вещественное, что бизнесмен приобретает и использует (акр земли, тонна удобрений), а не как право выполнять определенные (физические) действия» - утверждает автор статьи.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>В своей статье «Природа фирмы» Коуз раскрывает сущность понятия фирмы, а именно дает ей определение через описание отличительных особенностей фирмы. В этом описании автор касается таких аспектов, как координация факторов производства и распределение ресурсов в фирме, причины возникновения и ограничения при расширении фирм в специализированной обменной экономике.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7903A5">
        <w:rPr>
          <w:i/>
          <w:iCs/>
          <w:sz w:val="28"/>
          <w:szCs w:val="28"/>
        </w:rPr>
        <w:t>«Нормальная экономическая система работает сама по себе. Ее текущие операции проходят вне централизованного контроля, она не нуждается в центральном органе. По многим видам человеческой деятельности и человеческих потребностей предложение приспосабливается к спросу, а производство – к потреблению благодаря автоматическому, гибкому и реагирующему на изменения процессу».</w:t>
      </w:r>
    </w:p>
    <w:p w:rsidR="004819FF" w:rsidRPr="007903A5" w:rsidRDefault="006A6FC3" w:rsidP="003C4656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3A5">
        <w:rPr>
          <w:rFonts w:ascii="Times New Roman" w:hAnsi="Times New Roman" w:cs="Times New Roman"/>
          <w:sz w:val="28"/>
          <w:szCs w:val="28"/>
        </w:rPr>
        <w:t>С этого утверждения Артура Салтера Коуз начинает свои рассуждения на тему сущности фирмы.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903A5">
        <w:rPr>
          <w:b/>
          <w:bCs/>
          <w:sz w:val="28"/>
          <w:szCs w:val="28"/>
        </w:rPr>
        <w:t xml:space="preserve">Отличительной чертой фирмы является вытеснение механизма цен. </w:t>
      </w:r>
      <w:r w:rsidRPr="007903A5">
        <w:rPr>
          <w:sz w:val="28"/>
          <w:szCs w:val="28"/>
        </w:rPr>
        <w:t xml:space="preserve">Коуз в противовес тезису Салтера о том, что экономическую систему координирует только механизм цен, упоминает маршалловский четвертый фактор производства (организацию), координирующего менеджера Найта и пр. Это описание, говорит автор, совершенно не годится для внутрифирменной ситуации. 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 xml:space="preserve">Согласно механизму цен, если «цена фактора А становится выше в X, чем в Y, то А перемещается из Y в Х до тех пор, пока не исчезнет разница цен в Х и Y». В случае с фирмой, пишет Коуз, «когда работник переходит из отдела </w:t>
      </w:r>
      <w:r w:rsidRPr="007903A5">
        <w:rPr>
          <w:sz w:val="28"/>
          <w:szCs w:val="28"/>
          <w:lang w:val="en-US"/>
        </w:rPr>
        <w:t>Y</w:t>
      </w:r>
      <w:r w:rsidRPr="007903A5">
        <w:rPr>
          <w:sz w:val="28"/>
          <w:szCs w:val="28"/>
        </w:rPr>
        <w:t xml:space="preserve"> в отдел Х, он делает это не из-за изменения относительных цен, а потому что ему так приказали».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>Таким образом, процесс распределения факторов производства в фирме (в данном случае работников) полностью зависи</w:t>
      </w:r>
      <w:r w:rsidR="001951A1" w:rsidRPr="007903A5">
        <w:rPr>
          <w:sz w:val="28"/>
          <w:szCs w:val="28"/>
        </w:rPr>
        <w:t>т от учредителя самой фирмы, т.</w:t>
      </w:r>
      <w:r w:rsidRPr="007903A5">
        <w:rPr>
          <w:sz w:val="28"/>
          <w:szCs w:val="28"/>
        </w:rPr>
        <w:t>е. координация происходит без вмешательства ценового механизма.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903A5">
        <w:rPr>
          <w:b/>
          <w:bCs/>
          <w:sz w:val="28"/>
          <w:szCs w:val="28"/>
        </w:rPr>
        <w:t xml:space="preserve">Механизм цен, как способ распределения ресурсов, может быть вытеснен только если замещающие его отношения представляют какие-то собственные выгоды. </w:t>
      </w:r>
      <w:r w:rsidRPr="007903A5">
        <w:rPr>
          <w:sz w:val="28"/>
          <w:szCs w:val="28"/>
        </w:rPr>
        <w:t>В сущности, этот тезис раскрывает причину возникновения фирм. Коуз выделяет следующий перечень выгод при организации фирм: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>1) сокращение издержек при использовании ценового механизма (основная издержка – выяснение того, каковы цены): издержки на это могут быть сокращены благодаря появлению специалистов, которые станут продавать эту информацию;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>2)</w:t>
      </w:r>
      <w:r w:rsidR="003A4B71" w:rsidRPr="007903A5">
        <w:rPr>
          <w:sz w:val="28"/>
          <w:szCs w:val="28"/>
        </w:rPr>
        <w:t xml:space="preserve"> </w:t>
      </w:r>
      <w:r w:rsidRPr="007903A5">
        <w:rPr>
          <w:sz w:val="28"/>
          <w:szCs w:val="28"/>
        </w:rPr>
        <w:t>фактор производства (или его собственник) не должен заключать серию контрактов с факторами, с которыми он кооперируется внутри фирмы: заключается один единственный контракт, который устанавливает пред</w:t>
      </w:r>
      <w:r w:rsidR="001951A1" w:rsidRPr="007903A5">
        <w:rPr>
          <w:sz w:val="28"/>
          <w:szCs w:val="28"/>
        </w:rPr>
        <w:t>елы власти предпринимателя и обязывает</w:t>
      </w:r>
      <w:r w:rsidRPr="007903A5">
        <w:rPr>
          <w:sz w:val="28"/>
          <w:szCs w:val="28"/>
        </w:rPr>
        <w:t xml:space="preserve"> работника за определенное вознаграждение выполнять его распоряжения;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>3) различное отношение правительств или других регулирующих органов к обменным трансакциям, совершаемым на рынке, и к таким же трансакциям, организуемым внутри фирмы: налог на продажи падает на рыночные трансакции, но не относится к таким же трансакциям внутри фирмы.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903A5">
        <w:rPr>
          <w:b/>
          <w:bCs/>
          <w:sz w:val="28"/>
          <w:szCs w:val="28"/>
        </w:rPr>
        <w:t xml:space="preserve">Несмотря на устранение определенных издержек при возникновении фирмы, все производство не может осуществляться одной большой фирмой. </w:t>
      </w:r>
      <w:r w:rsidRPr="007903A5">
        <w:rPr>
          <w:sz w:val="28"/>
          <w:szCs w:val="28"/>
        </w:rPr>
        <w:t>С ростом фирмы падает ее эффективность. Коуз описывает следующие ограничения при расширении фирм: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>1) с увеличением размеров фирмы может начаться сокращение дохода от предпринимательской функции;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>2) мере увеличения количества осуществляемых трансакций предприниматель оказывается неспособен использовать факторы производства с наивысшей выгодой,</w:t>
      </w:r>
      <w:r w:rsidR="003A4B71" w:rsidRPr="007903A5">
        <w:rPr>
          <w:sz w:val="28"/>
          <w:szCs w:val="28"/>
        </w:rPr>
        <w:t xml:space="preserve"> </w:t>
      </w:r>
      <w:r w:rsidRPr="007903A5">
        <w:rPr>
          <w:sz w:val="28"/>
          <w:szCs w:val="28"/>
        </w:rPr>
        <w:t>т. е. разместить их в таких точках производства, где они обладают наивысшей ценностью;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>3) цена предложения одного или нескольких факторов производства может возрасти из-за того, что «прочие преимущества» у малой фирмы больше, чем у большой.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 xml:space="preserve">На самом деле, пишет Коуз, точка, в которой экспансия фирмы прекращается, может определяться совместным действием нескольких вышеперечисленных факторов. </w:t>
      </w:r>
    </w:p>
    <w:p w:rsidR="006A6FC3" w:rsidRPr="007903A5" w:rsidRDefault="006A6FC3" w:rsidP="003C4656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>Равновесие при расширении или сжатии фирмы определяется соотношением издержек внутри фирмы и маркетинговыми издержками. В пределе издержки организации внутри фирмы будут равны либо издержкам организации в другой фирме, либо издержкам, возникающим при решении предоставить «органи</w:t>
      </w:r>
      <w:r w:rsidR="00403157" w:rsidRPr="007903A5">
        <w:rPr>
          <w:sz w:val="28"/>
          <w:szCs w:val="28"/>
        </w:rPr>
        <w:t>зацию» трансакций механизму цен.</w:t>
      </w:r>
    </w:p>
    <w:p w:rsidR="00DA53EB" w:rsidRPr="007903A5" w:rsidRDefault="00F71412" w:rsidP="00DA53EB">
      <w:pPr>
        <w:spacing w:line="360" w:lineRule="auto"/>
        <w:ind w:firstLine="709"/>
        <w:jc w:val="both"/>
        <w:rPr>
          <w:sz w:val="28"/>
          <w:szCs w:val="28"/>
        </w:rPr>
      </w:pPr>
      <w:r w:rsidRPr="007903A5">
        <w:rPr>
          <w:sz w:val="28"/>
          <w:szCs w:val="28"/>
        </w:rPr>
        <w:t>Анализ статьи Коуза «Природа фирмы» позволил в полной мере понять причины возникновения фирм, сравнить организацию факторов производства в фирмах и на рынке, ознакомиться с ограничениями при расширении фирм</w:t>
      </w:r>
      <w:r w:rsidR="003A4B71" w:rsidRPr="007903A5">
        <w:rPr>
          <w:sz w:val="28"/>
          <w:szCs w:val="28"/>
        </w:rPr>
        <w:t xml:space="preserve"> </w:t>
      </w:r>
      <w:r w:rsidRPr="007903A5">
        <w:rPr>
          <w:sz w:val="28"/>
          <w:szCs w:val="28"/>
        </w:rPr>
        <w:t>и условиями сохранения их эффективности.</w:t>
      </w:r>
    </w:p>
    <w:p w:rsidR="004819FF" w:rsidRPr="007903A5" w:rsidRDefault="00DA53EB" w:rsidP="00DA53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903A5">
        <w:rPr>
          <w:sz w:val="28"/>
          <w:szCs w:val="28"/>
        </w:rPr>
        <w:br w:type="page"/>
      </w:r>
      <w:r w:rsidR="004819FF" w:rsidRPr="007903A5">
        <w:rPr>
          <w:b/>
          <w:bCs/>
          <w:sz w:val="28"/>
          <w:szCs w:val="28"/>
        </w:rPr>
        <w:t>С</w:t>
      </w:r>
      <w:r w:rsidR="001951A1" w:rsidRPr="007903A5">
        <w:rPr>
          <w:b/>
          <w:bCs/>
          <w:sz w:val="28"/>
          <w:szCs w:val="28"/>
        </w:rPr>
        <w:t>писок использованной литературы</w:t>
      </w:r>
    </w:p>
    <w:p w:rsidR="004819FF" w:rsidRPr="007903A5" w:rsidRDefault="004819FF" w:rsidP="003C4656">
      <w:pPr>
        <w:spacing w:line="360" w:lineRule="auto"/>
        <w:ind w:firstLine="709"/>
        <w:jc w:val="both"/>
        <w:rPr>
          <w:sz w:val="28"/>
          <w:szCs w:val="28"/>
        </w:rPr>
      </w:pPr>
    </w:p>
    <w:p w:rsidR="00D91FAF" w:rsidRPr="007903A5" w:rsidRDefault="006A6FC3" w:rsidP="001951A1">
      <w:pPr>
        <w:pStyle w:val="a4"/>
        <w:numPr>
          <w:ilvl w:val="0"/>
          <w:numId w:val="9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3A5">
        <w:rPr>
          <w:rFonts w:ascii="Times New Roman" w:hAnsi="Times New Roman" w:cs="Times New Roman"/>
          <w:sz w:val="28"/>
          <w:szCs w:val="28"/>
        </w:rPr>
        <w:t>Коуз Р. “Природа фирмы</w:t>
      </w:r>
      <w:r w:rsidRPr="007903A5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1951A1" w:rsidRPr="007903A5">
        <w:rPr>
          <w:rFonts w:ascii="Times New Roman" w:hAnsi="Times New Roman" w:cs="Times New Roman"/>
          <w:sz w:val="28"/>
          <w:szCs w:val="28"/>
        </w:rPr>
        <w:t>.</w:t>
      </w:r>
    </w:p>
    <w:p w:rsidR="006A6FC3" w:rsidRPr="007903A5" w:rsidRDefault="006A6FC3" w:rsidP="001951A1">
      <w:pPr>
        <w:pStyle w:val="a4"/>
        <w:numPr>
          <w:ilvl w:val="0"/>
          <w:numId w:val="9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3A5">
        <w:rPr>
          <w:rFonts w:ascii="Times New Roman" w:hAnsi="Times New Roman" w:cs="Times New Roman"/>
          <w:sz w:val="28"/>
          <w:szCs w:val="28"/>
        </w:rPr>
        <w:t>Коуз Р. “Проблема социальных издержек”</w:t>
      </w:r>
      <w:r w:rsidR="001951A1" w:rsidRPr="007903A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6A6FC3" w:rsidRPr="007903A5" w:rsidSect="006C3D4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B42" w:rsidRDefault="00094B42">
      <w:r>
        <w:separator/>
      </w:r>
    </w:p>
  </w:endnote>
  <w:endnote w:type="continuationSeparator" w:id="0">
    <w:p w:rsidR="00094B42" w:rsidRDefault="00094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B42" w:rsidRDefault="00094B42">
      <w:r>
        <w:separator/>
      </w:r>
    </w:p>
  </w:footnote>
  <w:footnote w:type="continuationSeparator" w:id="0">
    <w:p w:rsidR="00094B42" w:rsidRDefault="00094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7043"/>
    <w:multiLevelType w:val="hybridMultilevel"/>
    <w:tmpl w:val="1DAE2312"/>
    <w:lvl w:ilvl="0" w:tplc="DCDEC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5B434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9F47B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5C2BE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4AA3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C1A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58043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D607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89A5D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0C5716"/>
    <w:multiLevelType w:val="hybridMultilevel"/>
    <w:tmpl w:val="16A40B74"/>
    <w:lvl w:ilvl="0" w:tplc="A31013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E64D37"/>
    <w:multiLevelType w:val="multilevel"/>
    <w:tmpl w:val="653AE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115D4721"/>
    <w:multiLevelType w:val="hybridMultilevel"/>
    <w:tmpl w:val="1C80D5CE"/>
    <w:lvl w:ilvl="0" w:tplc="DB0CEF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EE78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389A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7363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18A39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1F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CD402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53EC3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D9A50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6A1E93"/>
    <w:multiLevelType w:val="hybridMultilevel"/>
    <w:tmpl w:val="3E408B1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32E7928"/>
    <w:multiLevelType w:val="hybridMultilevel"/>
    <w:tmpl w:val="887EC79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A695790"/>
    <w:multiLevelType w:val="hybridMultilevel"/>
    <w:tmpl w:val="E84432D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50064C42"/>
    <w:multiLevelType w:val="hybridMultilevel"/>
    <w:tmpl w:val="6AA4751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A0D6DA2"/>
    <w:multiLevelType w:val="hybridMultilevel"/>
    <w:tmpl w:val="740EA096"/>
    <w:lvl w:ilvl="0" w:tplc="0E342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9CE"/>
    <w:rsid w:val="000026EA"/>
    <w:rsid w:val="00032690"/>
    <w:rsid w:val="000565EB"/>
    <w:rsid w:val="0007109D"/>
    <w:rsid w:val="00094B42"/>
    <w:rsid w:val="000D10C1"/>
    <w:rsid w:val="000D2653"/>
    <w:rsid w:val="000F74FE"/>
    <w:rsid w:val="001451C6"/>
    <w:rsid w:val="001512C7"/>
    <w:rsid w:val="00172337"/>
    <w:rsid w:val="001951A1"/>
    <w:rsid w:val="001D3D1B"/>
    <w:rsid w:val="001E5A3A"/>
    <w:rsid w:val="00244662"/>
    <w:rsid w:val="00244EE1"/>
    <w:rsid w:val="002542CE"/>
    <w:rsid w:val="002603EE"/>
    <w:rsid w:val="0026644E"/>
    <w:rsid w:val="0026710E"/>
    <w:rsid w:val="002744D4"/>
    <w:rsid w:val="002B4045"/>
    <w:rsid w:val="00337DC6"/>
    <w:rsid w:val="00352396"/>
    <w:rsid w:val="00363BC7"/>
    <w:rsid w:val="00397707"/>
    <w:rsid w:val="003A4B71"/>
    <w:rsid w:val="003C4656"/>
    <w:rsid w:val="00403157"/>
    <w:rsid w:val="00420EA8"/>
    <w:rsid w:val="00445CB5"/>
    <w:rsid w:val="0045651E"/>
    <w:rsid w:val="004819FF"/>
    <w:rsid w:val="0049391E"/>
    <w:rsid w:val="004970BC"/>
    <w:rsid w:val="004B5CF0"/>
    <w:rsid w:val="004C1B7A"/>
    <w:rsid w:val="004C2963"/>
    <w:rsid w:val="004F4621"/>
    <w:rsid w:val="005477E3"/>
    <w:rsid w:val="00572F67"/>
    <w:rsid w:val="00581B44"/>
    <w:rsid w:val="0059208F"/>
    <w:rsid w:val="005A5E7B"/>
    <w:rsid w:val="006559F0"/>
    <w:rsid w:val="006A6FC3"/>
    <w:rsid w:val="006B32E3"/>
    <w:rsid w:val="006C3D46"/>
    <w:rsid w:val="006D0331"/>
    <w:rsid w:val="006E1789"/>
    <w:rsid w:val="00742267"/>
    <w:rsid w:val="007903A5"/>
    <w:rsid w:val="007B0B07"/>
    <w:rsid w:val="00812C6F"/>
    <w:rsid w:val="008604A2"/>
    <w:rsid w:val="00870102"/>
    <w:rsid w:val="008761F4"/>
    <w:rsid w:val="008D202A"/>
    <w:rsid w:val="008E799E"/>
    <w:rsid w:val="008F19B5"/>
    <w:rsid w:val="00915C65"/>
    <w:rsid w:val="0094085F"/>
    <w:rsid w:val="0094430B"/>
    <w:rsid w:val="00986438"/>
    <w:rsid w:val="00991B04"/>
    <w:rsid w:val="009971EB"/>
    <w:rsid w:val="009A5EA1"/>
    <w:rsid w:val="009D55A8"/>
    <w:rsid w:val="009F6104"/>
    <w:rsid w:val="00A2739F"/>
    <w:rsid w:val="00A63C3A"/>
    <w:rsid w:val="00A77DC3"/>
    <w:rsid w:val="00A86E51"/>
    <w:rsid w:val="00AF35C2"/>
    <w:rsid w:val="00B14E07"/>
    <w:rsid w:val="00B21EBA"/>
    <w:rsid w:val="00BA1D08"/>
    <w:rsid w:val="00BC0815"/>
    <w:rsid w:val="00BF3106"/>
    <w:rsid w:val="00BF5277"/>
    <w:rsid w:val="00C07DEF"/>
    <w:rsid w:val="00C15735"/>
    <w:rsid w:val="00C166D9"/>
    <w:rsid w:val="00C34155"/>
    <w:rsid w:val="00C6563A"/>
    <w:rsid w:val="00C8324A"/>
    <w:rsid w:val="00CC4C5C"/>
    <w:rsid w:val="00CE33DF"/>
    <w:rsid w:val="00D01E0A"/>
    <w:rsid w:val="00D3072E"/>
    <w:rsid w:val="00D6655F"/>
    <w:rsid w:val="00D80A33"/>
    <w:rsid w:val="00D91FAF"/>
    <w:rsid w:val="00D92525"/>
    <w:rsid w:val="00DA53EB"/>
    <w:rsid w:val="00DB6B3C"/>
    <w:rsid w:val="00DD7D79"/>
    <w:rsid w:val="00E35DAF"/>
    <w:rsid w:val="00E421CD"/>
    <w:rsid w:val="00E42CB1"/>
    <w:rsid w:val="00E62EE0"/>
    <w:rsid w:val="00E968C6"/>
    <w:rsid w:val="00EC1FEF"/>
    <w:rsid w:val="00EC676F"/>
    <w:rsid w:val="00ED08E3"/>
    <w:rsid w:val="00F15E26"/>
    <w:rsid w:val="00F22D2E"/>
    <w:rsid w:val="00F41E0F"/>
    <w:rsid w:val="00F71412"/>
    <w:rsid w:val="00F91E16"/>
    <w:rsid w:val="00F954E3"/>
    <w:rsid w:val="00FB54CF"/>
    <w:rsid w:val="00FB71BD"/>
    <w:rsid w:val="00FB71D6"/>
    <w:rsid w:val="00FF1D48"/>
    <w:rsid w:val="00FF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61FEFF1-6516-4DF7-B6B6-10DFF3632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9FF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E62EE0"/>
    <w:pPr>
      <w:spacing w:after="100" w:line="288" w:lineRule="auto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5477E3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5477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ystem">
    <w:name w:val="system"/>
    <w:basedOn w:val="a"/>
    <w:uiPriority w:val="99"/>
    <w:rsid w:val="00E62EE0"/>
    <w:pPr>
      <w:spacing w:before="100" w:beforeAutospacing="1" w:after="100" w:afterAutospacing="1"/>
    </w:pPr>
    <w:rPr>
      <w:color w:val="000000"/>
      <w:sz w:val="19"/>
      <w:szCs w:val="19"/>
    </w:rPr>
  </w:style>
  <w:style w:type="character" w:styleId="a5">
    <w:name w:val="Strong"/>
    <w:uiPriority w:val="99"/>
    <w:qFormat/>
    <w:rsid w:val="00E62EE0"/>
    <w:rPr>
      <w:rFonts w:cs="Times New Roman"/>
      <w:b/>
      <w:bCs/>
    </w:rPr>
  </w:style>
  <w:style w:type="paragraph" w:styleId="a6">
    <w:name w:val="footnote text"/>
    <w:basedOn w:val="a"/>
    <w:link w:val="a7"/>
    <w:uiPriority w:val="99"/>
    <w:semiHidden/>
    <w:rsid w:val="00A86E51"/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footnote reference"/>
    <w:uiPriority w:val="99"/>
    <w:semiHidden/>
    <w:rsid w:val="00A86E51"/>
    <w:rPr>
      <w:rFonts w:cs="Times New Roman"/>
      <w:vertAlign w:val="superscript"/>
    </w:rPr>
  </w:style>
  <w:style w:type="character" w:customStyle="1" w:styleId="autors1">
    <w:name w:val="autors1"/>
    <w:uiPriority w:val="99"/>
    <w:rsid w:val="004B5CF0"/>
    <w:rPr>
      <w:rFonts w:ascii="Verdana" w:hAnsi="Verdana" w:cs="Verdana"/>
      <w:color w:val="auto"/>
      <w:sz w:val="13"/>
      <w:szCs w:val="13"/>
    </w:rPr>
  </w:style>
  <w:style w:type="character" w:styleId="a9">
    <w:name w:val="FollowedHyperlink"/>
    <w:uiPriority w:val="99"/>
    <w:rsid w:val="00A77DC3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20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ГУ-ВШЭ</Company>
  <LinksUpToDate>false</LinksUpToDate>
  <CharactersWithSpaces>10031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Алёна</dc:creator>
  <cp:keywords/>
  <dc:description/>
  <cp:lastModifiedBy>Irina</cp:lastModifiedBy>
  <cp:revision>2</cp:revision>
  <dcterms:created xsi:type="dcterms:W3CDTF">2014-08-10T19:31:00Z</dcterms:created>
  <dcterms:modified xsi:type="dcterms:W3CDTF">2014-08-10T19:31:00Z</dcterms:modified>
</cp:coreProperties>
</file>