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07D" w:rsidRDefault="0009207D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ДНЕПРОПЕТРОВСКИЙ УНИВЕРСИТЕТ </w:t>
      </w:r>
    </w:p>
    <w:p w:rsidR="0009207D" w:rsidRDefault="0009207D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ЭКОНОМИКИ И ПРАВА</w:t>
      </w:r>
    </w:p>
    <w:p w:rsidR="0009207D" w:rsidRDefault="0009207D">
      <w:pPr>
        <w:spacing w:line="360" w:lineRule="auto"/>
        <w:jc w:val="center"/>
        <w:rPr>
          <w:b/>
          <w:bCs/>
          <w:sz w:val="40"/>
          <w:szCs w:val="40"/>
        </w:rPr>
      </w:pPr>
    </w:p>
    <w:p w:rsidR="0009207D" w:rsidRDefault="0009207D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КАФЕДРА ЭКОНОМИЧЕСКОЙ ТЕОРИИ</w:t>
      </w: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rPr>
          <w:b/>
          <w:bCs/>
          <w:sz w:val="40"/>
          <w:szCs w:val="40"/>
          <w:lang w:val="uk-UA"/>
        </w:rPr>
      </w:pP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pStyle w:val="1"/>
      </w:pPr>
      <w:r>
        <w:t>ИНДИВИДУАЛЬНАЯ РАБОТА</w:t>
      </w: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НА ТЕМУ:</w:t>
      </w: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rPr>
          <w:b/>
          <w:bCs/>
          <w:sz w:val="40"/>
          <w:szCs w:val="40"/>
          <w:lang w:val="uk-UA"/>
        </w:rPr>
      </w:pP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pStyle w:val="21"/>
      </w:pPr>
      <w:r>
        <w:t>ПРОБЛЕМА РАЗВИТИЯ МАЛОГО БИЗНЕСА: ОБЩЕГОСУДАРСТВЕННЫЕ И РЕГИОНАЛЬНЫЕ АСПЕКТЫ</w:t>
      </w:r>
    </w:p>
    <w:p w:rsidR="0009207D" w:rsidRDefault="0009207D">
      <w:pPr>
        <w:rPr>
          <w:b/>
          <w:bCs/>
          <w:sz w:val="40"/>
          <w:szCs w:val="40"/>
        </w:rPr>
      </w:pP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spacing w:line="360" w:lineRule="auto"/>
        <w:jc w:val="righ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Выполнил:</w:t>
      </w:r>
    </w:p>
    <w:p w:rsidR="0009207D" w:rsidRDefault="0009207D">
      <w:pPr>
        <w:spacing w:line="360" w:lineRule="auto"/>
        <w:jc w:val="right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студент гр.</w:t>
      </w:r>
    </w:p>
    <w:p w:rsidR="0009207D" w:rsidRDefault="0009207D">
      <w:pPr>
        <w:spacing w:line="360" w:lineRule="auto"/>
        <w:jc w:val="right"/>
        <w:rPr>
          <w:b/>
          <w:bCs/>
          <w:sz w:val="40"/>
          <w:szCs w:val="40"/>
        </w:rPr>
      </w:pPr>
    </w:p>
    <w:p w:rsidR="0009207D" w:rsidRDefault="0009207D">
      <w:pPr>
        <w:spacing w:line="360" w:lineRule="auto"/>
        <w:jc w:val="right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</w:rPr>
        <w:t>Проверил:</w:t>
      </w:r>
    </w:p>
    <w:p w:rsidR="0009207D" w:rsidRDefault="0009207D">
      <w:pPr>
        <w:spacing w:line="360" w:lineRule="auto"/>
        <w:jc w:val="right"/>
        <w:rPr>
          <w:b/>
          <w:bCs/>
          <w:sz w:val="40"/>
          <w:szCs w:val="40"/>
          <w:lang w:val="uk-UA"/>
        </w:rPr>
      </w:pPr>
    </w:p>
    <w:p w:rsidR="0009207D" w:rsidRDefault="0009207D">
      <w:pPr>
        <w:rPr>
          <w:b/>
          <w:bCs/>
          <w:sz w:val="40"/>
          <w:szCs w:val="40"/>
        </w:rPr>
      </w:pPr>
    </w:p>
    <w:p w:rsidR="0009207D" w:rsidRDefault="0009207D">
      <w:pPr>
        <w:jc w:val="right"/>
        <w:rPr>
          <w:b/>
          <w:bCs/>
          <w:sz w:val="40"/>
          <w:szCs w:val="40"/>
        </w:rPr>
      </w:pPr>
    </w:p>
    <w:p w:rsidR="0009207D" w:rsidRDefault="0009207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Днепропетровск 2005</w:t>
      </w: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jc w:val="center"/>
        <w:rPr>
          <w:b/>
          <w:bCs/>
          <w:sz w:val="40"/>
          <w:szCs w:val="40"/>
        </w:rPr>
      </w:pPr>
    </w:p>
    <w:p w:rsidR="0009207D" w:rsidRDefault="0009207D">
      <w:pPr>
        <w:jc w:val="center"/>
        <w:rPr>
          <w:b/>
          <w:bCs/>
          <w:sz w:val="28"/>
          <w:szCs w:val="28"/>
        </w:rPr>
      </w:pPr>
    </w:p>
    <w:p w:rsidR="0009207D" w:rsidRDefault="0009207D">
      <w:pPr>
        <w:jc w:val="center"/>
        <w:rPr>
          <w:b/>
          <w:bCs/>
          <w:sz w:val="28"/>
          <w:szCs w:val="28"/>
        </w:rPr>
      </w:pPr>
    </w:p>
    <w:p w:rsidR="0009207D" w:rsidRDefault="0009207D">
      <w:pPr>
        <w:pStyle w:val="2"/>
      </w:pPr>
    </w:p>
    <w:p w:rsidR="0009207D" w:rsidRDefault="0009207D">
      <w:pPr>
        <w:pStyle w:val="2"/>
      </w:pPr>
    </w:p>
    <w:p w:rsidR="0009207D" w:rsidRDefault="0009207D">
      <w:pPr>
        <w:pStyle w:val="2"/>
        <w:rPr>
          <w:sz w:val="40"/>
          <w:szCs w:val="40"/>
        </w:rPr>
      </w:pPr>
    </w:p>
    <w:p w:rsidR="0009207D" w:rsidRDefault="0009207D">
      <w:pPr>
        <w:pStyle w:val="2"/>
        <w:rPr>
          <w:sz w:val="40"/>
          <w:szCs w:val="40"/>
        </w:rPr>
      </w:pPr>
      <w:r>
        <w:rPr>
          <w:sz w:val="40"/>
          <w:szCs w:val="40"/>
        </w:rPr>
        <w:t xml:space="preserve">ПЛАН </w:t>
      </w:r>
    </w:p>
    <w:p w:rsidR="0009207D" w:rsidRDefault="0009207D">
      <w:pPr>
        <w:spacing w:line="360" w:lineRule="auto"/>
        <w:jc w:val="center"/>
        <w:rPr>
          <w:sz w:val="40"/>
          <w:szCs w:val="40"/>
        </w:rPr>
      </w:pPr>
    </w:p>
    <w:p w:rsidR="0009207D" w:rsidRDefault="0009207D">
      <w:pPr>
        <w:numPr>
          <w:ilvl w:val="0"/>
          <w:numId w:val="1"/>
        </w:numPr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Малый бизнес.</w:t>
      </w:r>
    </w:p>
    <w:p w:rsidR="0009207D" w:rsidRDefault="0009207D">
      <w:pPr>
        <w:numPr>
          <w:ilvl w:val="0"/>
          <w:numId w:val="1"/>
        </w:numPr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Место малого бизнеса в экономике промышленого развития страны.</w:t>
      </w:r>
    </w:p>
    <w:p w:rsidR="0009207D" w:rsidRDefault="0009207D">
      <w:pPr>
        <w:numPr>
          <w:ilvl w:val="0"/>
          <w:numId w:val="1"/>
        </w:numPr>
        <w:spacing w:line="360" w:lineRule="auto"/>
        <w:jc w:val="both"/>
        <w:rPr>
          <w:sz w:val="40"/>
          <w:szCs w:val="40"/>
        </w:rPr>
      </w:pPr>
      <w:r>
        <w:rPr>
          <w:sz w:val="40"/>
          <w:szCs w:val="40"/>
        </w:rPr>
        <w:t>Государственная поддержка малого бизнеса в Украине.</w:t>
      </w:r>
    </w:p>
    <w:p w:rsidR="0009207D" w:rsidRDefault="0009207D">
      <w:pPr>
        <w:spacing w:line="360" w:lineRule="auto"/>
        <w:jc w:val="both"/>
        <w:rPr>
          <w:sz w:val="40"/>
          <w:szCs w:val="40"/>
        </w:rPr>
      </w:pPr>
    </w:p>
    <w:p w:rsidR="0009207D" w:rsidRDefault="0009207D">
      <w:pPr>
        <w:spacing w:line="360" w:lineRule="auto"/>
        <w:jc w:val="both"/>
        <w:rPr>
          <w:sz w:val="40"/>
          <w:szCs w:val="40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numPr>
          <w:ilvl w:val="0"/>
          <w:numId w:val="2"/>
        </w:numPr>
        <w:spacing w:line="360" w:lineRule="auto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Малый бизнес.</w:t>
      </w:r>
    </w:p>
    <w:p w:rsidR="0009207D" w:rsidRDefault="0009207D">
      <w:pPr>
        <w:spacing w:line="360" w:lineRule="auto"/>
        <w:jc w:val="center"/>
        <w:rPr>
          <w:sz w:val="28"/>
          <w:szCs w:val="28"/>
        </w:rPr>
      </w:pPr>
    </w:p>
    <w:p w:rsidR="0009207D" w:rsidRDefault="0009207D">
      <w:pPr>
        <w:pStyle w:val="21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современный период перехода от плановой экономики к рыночному хозяйству особое значение преобретает развитие среднего и мелкого предпринимательства, салого бизнеса. Именно малые предприятия, не требующие крупных стартовых инвестиций и гарантирующие высокую скорость оборота ресурсов, способны наиболее быстро и экономично решать проблемы реструктуризации экономики, формирование и насыщение рынка потребительских товаров в условиях дистабилизации экономики и ограничености финансовых ресурсов.</w:t>
      </w:r>
    </w:p>
    <w:p w:rsidR="0009207D" w:rsidRDefault="0009207D">
      <w:pPr>
        <w:pStyle w:val="23"/>
      </w:pPr>
      <w:r>
        <w:t>Малое предпинимательство, оперативно реагирующее на именение конъюктуры рынка, придаёт экономике необходимую гибкость. Малые компании способны оперативно реагировать на изменения потребительского спроса и за счёт этого обеспечивать необходимое равновесие на потребительском рынке. Малый бизнес вносит существенный вклад в формировании конкурентной среды. Это один из ведущих секторов, во многом определяющий темпы экономического роста, состояние занятости населения, структуру и качество валового национального продукта.</w:t>
      </w:r>
    </w:p>
    <w:p w:rsidR="0009207D" w:rsidRDefault="0009207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малого и среднего бизнеса несёт в себе множество перспектив:</w:t>
      </w:r>
    </w:p>
    <w:p w:rsidR="0009207D" w:rsidRDefault="0009207D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числа собственников, а значит, формирование среднего класса – главного гаранта политической сабильности в демократическом обществе;</w:t>
      </w:r>
    </w:p>
    <w:p w:rsidR="0009207D" w:rsidRDefault="0009207D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рост доли экономически активного населения, чтто увеличивает доходы граждан и сглаживает диспропорции в благосостоянии различных социальных групп;</w:t>
      </w:r>
    </w:p>
    <w:p w:rsidR="0009207D" w:rsidRDefault="0009207D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новых рабочих мест с относительно низкими ? затратами, особенно в сфере обслуживания;</w:t>
      </w:r>
    </w:p>
    <w:p w:rsidR="0009207D" w:rsidRDefault="0009207D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кадров за счёт использования работников с ограниченым формальным образованием, которые преобретают свою квалификацию на месте работы;</w:t>
      </w:r>
    </w:p>
    <w:p w:rsidR="0009207D" w:rsidRDefault="0009207D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ликвидация монополии производителей, создания конкурентной среды;</w:t>
      </w:r>
    </w:p>
    <w:p w:rsidR="0009207D" w:rsidRDefault="0009207D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улучшение взаимосвязи между различными секторами экономики.</w:t>
      </w:r>
    </w:p>
    <w:p w:rsidR="0009207D" w:rsidRDefault="0009207D">
      <w:pPr>
        <w:spacing w:line="360" w:lineRule="auto"/>
        <w:jc w:val="both"/>
        <w:rPr>
          <w:sz w:val="28"/>
          <w:szCs w:val="28"/>
        </w:rPr>
      </w:pP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экономический риск в сфере малого предпринимательства, как правило, выше и </w:t>
      </w:r>
      <w:r>
        <w:rPr>
          <w:sz w:val="28"/>
          <w:szCs w:val="28"/>
          <w:lang w:val="uk-UA"/>
        </w:rPr>
        <w:t>“</w:t>
      </w:r>
      <w:r>
        <w:rPr>
          <w:sz w:val="28"/>
          <w:szCs w:val="28"/>
        </w:rPr>
        <w:t>жизненный цикл</w:t>
      </w:r>
      <w:r>
        <w:rPr>
          <w:sz w:val="28"/>
          <w:szCs w:val="28"/>
          <w:lang w:val="uk-UA"/>
        </w:rPr>
        <w:t>”</w:t>
      </w:r>
      <w:r>
        <w:rPr>
          <w:sz w:val="28"/>
          <w:szCs w:val="28"/>
        </w:rPr>
        <w:t xml:space="preserve"> малых предприятий обычно короче, чем крупных компаний. Даже в благополучных промышленно развитых странах небольшие предприятия испытывают целый ряд характерных трудностей.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Так, малые фирмы чаще всего проигрывают крупным в борьбе за кредиты. Банки отказывают малым фирмам в ссудах, а если и дают то под высокие проценты, что приводит к росту себистоимости продукции и затрудняет модернизацию производства из – за недостатка средств. Небольшие фирмы хуже крупных справляются с экспортными и валютными операциями, маркетингом, как в часности изучение спросана свою продукцию, так и проведение рекланмых кампаний. Они чаще испытывают недостаток в квалифицированой рабочей силе и более чувствительны к состоянию экономической среды: если в связи с инфляцией уровень издержек опережает уровень доходов, фирма неизбежно терпит крах. Серйозную проблему для малых фирм представляет имитирование деятельности. Лишь часть из них осуществляет производственное имитирование и ещё меньше - ?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</w:rPr>
      </w:pPr>
    </w:p>
    <w:p w:rsidR="0009207D" w:rsidRDefault="0009207D">
      <w:pPr>
        <w:numPr>
          <w:ilvl w:val="0"/>
          <w:numId w:val="2"/>
        </w:numPr>
        <w:spacing w:line="360" w:lineRule="auto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Место малого бизнеса в экономике промышленого развития страны.</w:t>
      </w:r>
    </w:p>
    <w:p w:rsidR="0009207D" w:rsidRDefault="0009207D">
      <w:pPr>
        <w:spacing w:line="360" w:lineRule="auto"/>
        <w:jc w:val="center"/>
        <w:rPr>
          <w:sz w:val="28"/>
          <w:szCs w:val="28"/>
        </w:rPr>
      </w:pPr>
    </w:p>
    <w:p w:rsidR="0009207D" w:rsidRDefault="0009207D">
      <w:pPr>
        <w:pStyle w:val="3"/>
      </w:pPr>
      <w:r>
        <w:t>Малое предпринимательство играет исключительно важную роль в экономической и социальной жизни промышленно развитых стран, где на его долю приходится до 70 % валового национального подукта.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В США</w:t>
      </w:r>
      <w:r>
        <w:rPr>
          <w:sz w:val="28"/>
          <w:szCs w:val="28"/>
        </w:rPr>
        <w:t>, к категории малых относятся предприятия с числом занятых до 500 человек. Подобные фирмы составляют 99 % всех американских компаний.</w:t>
      </w:r>
    </w:p>
    <w:p w:rsidR="0009207D" w:rsidRDefault="0009207D">
      <w:pPr>
        <w:pStyle w:val="3"/>
      </w:pPr>
      <w:r>
        <w:t>Основная масса приходится на мельчайшие комнатные предприятия: в 87 % всех фирм работает не более 20 человек, в 80 % менее 10 человек.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начале 1989 году общее число американских фирм по данным налоговой инспекции достигло, 19 </w:t>
      </w:r>
      <w:r>
        <w:rPr>
          <w:sz w:val="28"/>
          <w:szCs w:val="28"/>
          <w:lang w:val="uk-UA"/>
        </w:rPr>
        <w:t>млн.</w:t>
      </w:r>
      <w:r>
        <w:rPr>
          <w:sz w:val="28"/>
          <w:szCs w:val="28"/>
        </w:rPr>
        <w:t xml:space="preserve">, без сельского хозяйства; из которых </w:t>
      </w:r>
      <w:r>
        <w:rPr>
          <w:sz w:val="28"/>
          <w:szCs w:val="28"/>
          <w:lang w:val="uk-UA"/>
        </w:rPr>
        <w:t xml:space="preserve">3978 тыс. Представляют собой корпоряции, 1831 тыс, - партнёрства, и 13238 тыс – фирмы находящиеся в единоличном владении. Из них всего 7 тыс. фирм класифицировались как крупные с числом занятых свыше 10 тыс. человек. 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Ныне в США функционирует свыше 15 миллионов малых предприятий, которые производят около 40 % валового национального продукта и половину валового продукта частного сектора.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В Японии</w:t>
      </w:r>
      <w:r>
        <w:rPr>
          <w:sz w:val="28"/>
          <w:szCs w:val="28"/>
          <w:lang w:val="uk-UA"/>
        </w:rPr>
        <w:t xml:space="preserve"> на начало 1990 – х годов малые предприятия и средние предприятия в отраслях производственной и непроизводственной сферы (кроме добывающей промышлености) составляли 99,1 %, а численность занятых на них 79,2 %. На долю пободных фирм приходится 78 % годовой выручки в розничной торговли и 62,1 % - в оптовой торговле.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Великобританиигде, напомним, разряду мелких фирм относятсяяя фирмы с числом занятых до 24 человек.  В 1990 году их было почти 2,4 миллиона (96% общего числа малых компаний). На них трудилось 36 % всех наёмных работников, и давали эти предприятия 21 % общего товарооборота.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1980 – 1989 годах было зарегестрировано 1,9 миллиона новых компаний, а прекратило существование 1,5 миллиона. Таким образом, чистый прирост составил 29 %.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Расширению сферы малого бизнеса весьма способствовала активная денационализация и приватизация, которая к концу 1989 года охватила около 113 предприятий госектора, а также налоговая распродажа муниципальных домов и квартир.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Малое предпринимательство расширяет возможности трудоустройства британцев. На долю мелкого бизнеса приходится 48 % прироста новых рабочих мест. В 1985 – 1987 годах мелкие фирмы обеспечили работой 290 тысяч человек.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В Португалии</w:t>
      </w:r>
      <w:r>
        <w:rPr>
          <w:sz w:val="28"/>
          <w:szCs w:val="28"/>
          <w:lang w:val="uk-UA"/>
        </w:rPr>
        <w:t xml:space="preserve"> малые и средние фирмы производят основную массу промышленной продукции. Уже в 1982 году компании с числом заняятых менее 10 человек составляли здесь 70 % всех промышленных предприятий, а фирмы с числом занятых 500 человек – лишь 0,4 %.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Сказанное позволяет сделать вывод об определённой зависимости крупного бизнеса от малого. Например, на долю комплектующих изделий в общей стоимости легковых автомобилей, выпускаемых германскими корпоряциями “Фольцваген” и “Даймлер – Бенц” приходится 60 %. Аналогичный показатель у американских корпораций “Форд” и “Дженерал  моторс” равен 50 %, а у ведущих компаний Японии “Тойота” и “Нисан” превышает 70 %. В германии на долю субподрядчиков приходилось 45 % общего объёма производства в транспортном машиностроении, 70 – 80 % - в сталелитейной промышленности, а в целом в обрабатывающей промышлености более 25 %.</w:t>
      </w:r>
    </w:p>
    <w:p w:rsidR="0009207D" w:rsidRDefault="0009207D">
      <w:pPr>
        <w:spacing w:line="360" w:lineRule="auto"/>
        <w:ind w:firstLine="426"/>
        <w:jc w:val="both"/>
        <w:rPr>
          <w:sz w:val="28"/>
          <w:szCs w:val="28"/>
          <w:lang w:val="uk-UA"/>
        </w:rPr>
      </w:pPr>
    </w:p>
    <w:p w:rsidR="0009207D" w:rsidRDefault="0009207D">
      <w:pPr>
        <w:numPr>
          <w:ilvl w:val="0"/>
          <w:numId w:val="2"/>
        </w:numPr>
        <w:spacing w:line="360" w:lineRule="auto"/>
        <w:jc w:val="center"/>
        <w:rPr>
          <w:b/>
          <w:bCs/>
          <w:sz w:val="44"/>
          <w:szCs w:val="44"/>
          <w:lang w:val="uk-UA"/>
        </w:rPr>
      </w:pPr>
      <w:r>
        <w:rPr>
          <w:b/>
          <w:bCs/>
          <w:sz w:val="44"/>
          <w:szCs w:val="44"/>
          <w:lang w:val="uk-UA"/>
        </w:rPr>
        <w:t>Государственная поддержка развития малого бизнеса в Украине.</w:t>
      </w:r>
    </w:p>
    <w:p w:rsidR="0009207D" w:rsidRDefault="0009207D">
      <w:pPr>
        <w:spacing w:line="360" w:lineRule="auto"/>
        <w:jc w:val="center"/>
        <w:rPr>
          <w:sz w:val="28"/>
          <w:szCs w:val="28"/>
          <w:lang w:val="uk-UA"/>
        </w:rPr>
      </w:pP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Цель государственной поддержки бизнеса – создание равных условий для всех объектов хозяйствования, занятых в сфере бизнеса, а также выранивание предприимательских структур по сравнению с другими сферами общественного производства. Особенно в такой поддержке нуждается мелкий и средний бизнес.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Украина, как самостоятельное, суверенное государство гарантирует ныне всем предпринимателям, независимо от избраных ими организационных форм предпринимательской деятельности, равные права создаёт равные возможности для функционирования, доступа к материально – техничиским, финансовым, трудовым, информационным, природным и другим ресурсам, при условии выполнения работ и поставок для государственных потребностей.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Государственная политика бизнеса в Украине осуществляется на основе закона “О предпринимательстве”.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Данные положения закона стали отправной точкой стимулирования, создания предприятий, фирм, особенно малых форм бизнеса. Так по данным Минфина в Украине в 1992 году из созданных предприятий 88,8 % вновь зарегистрированых и только 11,2 % созданых путём реорганизации действующих. Из общего числа мелких предприятий только 18,8 % являються часными, 0,3 % - выкуплеными трудовыми коллективами. Наибольший удельный вес занимают предприятия, фирмы, по производству товаров народного потребления – 18 %, строительные и ремонтно – технологические – 17 %, научно – внедренческие – 10 %, по производству стройматериалов 15,7 %, по производству и переработке сельхоз продукции 14,4 %.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Поддержку производства мелкого и среднего бизнеса осуществляют государственные органы управления, которые имеют специальные службы, органы регионального и месного управления, м также госадминистрации.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Специальным органом государственной поддержки бизнеса в Украине являетса Государственный комитет Украины по содействию малым предприятиям и предпринимательству, Госпредпринимательство Украины, с соответствующими структурами на местах.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Государственное предпринимательство организует разработку проэктов законов и нормативных актов, призваных способствовать развитию бизнеса, выступает с предложениями о внесении поправок к действующему законодательству; по поручению Верховног Совета и Кабинета Министров Украины готовит проэкты и реализует программы поддержки производства; взаимодействует с фондом поддержки развития мелких предприятий и развития конкуренции; фондом госимущества Украины; министерствами  и ведомствами, которые на основании законодательных актов осуществляют поддержку, регулирование и контроль в разных сферах деятельности бизнеса.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Существует союз малых предприятий Украины. Он осуществляет их правовую защиту, аудиторское консультирование, формирует фонд взаимного кредитования; проводит семинары, коференции, школы предприниматеьства; разработку документов, методических пособий; огранизовывает работу собственной товарной биржи; создаёт конпьютерно – информационный банк данных о малых предприятиях Украины; занимается редакционно – издательской деятельностью; содкйствует развитию внешнеэкономических связей предпринимателей, и, наконец, обеспечивает социальную защиту работников малых предприятий. Позитивной оценки заслуживает и деятельность региональной ассоциации малых и средних предприятий “Львовская гильдия”, в структуре которой создан информационно – обслуживающий цент и другие подразделения инфраструктуры коллективного пользования.</w:t>
      </w:r>
    </w:p>
    <w:p w:rsidR="0009207D" w:rsidRDefault="0009207D">
      <w:pPr>
        <w:pStyle w:val="21"/>
        <w:ind w:firstLine="426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Вместе с тем сегодня в Украине отсутствует действующий механизм поддержки, развития и защиты бизнеса. Об этом свидетельстуют недостатки и сложности, встречающиеся в процессе функционирования предприятий бизнеса. Поэтому перед правительством ,заинтересоваными организациями открывается широкое поле деятельности. При этом синхронно следует развивать как государственную систему поддержки бизнеса, так и иннициативу предпринимателей, малых, средних предприятий по объединению усилий в сфере государственно – финансовой деятельности.</w:t>
      </w: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44"/>
          <w:szCs w:val="44"/>
          <w:lang w:val="uk-UA"/>
        </w:rPr>
        <w:t>Литература:</w:t>
      </w:r>
    </w:p>
    <w:p w:rsidR="0009207D" w:rsidRDefault="0009207D">
      <w:pPr>
        <w:spacing w:line="360" w:lineRule="auto"/>
        <w:jc w:val="center"/>
        <w:rPr>
          <w:sz w:val="28"/>
          <w:szCs w:val="28"/>
          <w:lang w:val="uk-UA"/>
        </w:rPr>
      </w:pPr>
    </w:p>
    <w:p w:rsidR="0009207D" w:rsidRDefault="0009207D">
      <w:pPr>
        <w:pStyle w:val="a3"/>
        <w:numPr>
          <w:ilvl w:val="0"/>
          <w:numId w:val="3"/>
        </w:numPr>
      </w:pPr>
      <w:r>
        <w:t>Муравьёв А.И., Игнатьев А.М., Крушик А.Б. Малый бизнес, экономика, организация, финансы / учебное пособие для вузов – 2-е изд перераб. и доп. – СПб.: “Издательский дом “Бизнес – пресса” 1999 – 608с.</w:t>
      </w:r>
    </w:p>
    <w:p w:rsidR="0009207D" w:rsidRDefault="0009207D">
      <w:pPr>
        <w:pStyle w:val="a3"/>
        <w:ind w:left="360"/>
      </w:pPr>
    </w:p>
    <w:p w:rsidR="0009207D" w:rsidRDefault="0009207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А.П. Киселёв Теория и практика современного бизнеса (или как создать фирму и работать на себя) – К.: Издательство ЛИМБРА, 1995. – 248с.</w:t>
      </w: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Зодоя А.А., Петруня Ю.Е. Основы экономической теории. учеб. пособие. – М.: Рыбари, 2000. – 479с.:ил.</w:t>
      </w:r>
    </w:p>
    <w:p w:rsidR="0009207D" w:rsidRDefault="0009207D">
      <w:pPr>
        <w:spacing w:line="360" w:lineRule="auto"/>
        <w:jc w:val="both"/>
        <w:rPr>
          <w:sz w:val="28"/>
          <w:szCs w:val="28"/>
          <w:lang w:val="uk-UA"/>
        </w:rPr>
      </w:pPr>
    </w:p>
    <w:p w:rsidR="0009207D" w:rsidRDefault="0009207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Шаповал В.М., Аврамчук Р.Н., Ткаченко В.Н. Економіка підприємства: Введення в спеціальність: Навчальний посібник за науковою і загальною редакцією доктора економічних наук, проф. Ткаченко В.Н. Дніпропетровськ: Видаництво ДЧЕП, 2002. – 288с.</w:t>
      </w:r>
      <w:bookmarkStart w:id="0" w:name="_GoBack"/>
      <w:bookmarkEnd w:id="0"/>
    </w:p>
    <w:sectPr w:rsidR="0009207D">
      <w:pgSz w:w="11906" w:h="16838"/>
      <w:pgMar w:top="568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F5146"/>
    <w:multiLevelType w:val="hybridMultilevel"/>
    <w:tmpl w:val="3D58E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1C543E">
      <w:start w:val="1"/>
      <w:numFmt w:val="bullet"/>
      <w:lvlText w:val="-"/>
      <w:lvlJc w:val="left"/>
      <w:pPr>
        <w:tabs>
          <w:tab w:val="num" w:pos="1845"/>
        </w:tabs>
        <w:ind w:left="1845" w:hanging="76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874E5F"/>
    <w:multiLevelType w:val="hybridMultilevel"/>
    <w:tmpl w:val="12209CAA"/>
    <w:lvl w:ilvl="0" w:tplc="BFFA618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C1289B"/>
    <w:multiLevelType w:val="hybridMultilevel"/>
    <w:tmpl w:val="F9EA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07D"/>
    <w:rsid w:val="0009207D"/>
    <w:rsid w:val="00BD006E"/>
    <w:rsid w:val="00EC70C2"/>
    <w:rsid w:val="00F7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D52121-4F47-419F-9770-5870E389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spacing w:line="360" w:lineRule="auto"/>
      <w:jc w:val="center"/>
    </w:pPr>
    <w:rPr>
      <w:b/>
      <w:bCs/>
      <w:sz w:val="40"/>
      <w:szCs w:val="40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spacing w:line="360" w:lineRule="auto"/>
      <w:ind w:firstLine="426"/>
      <w:jc w:val="both"/>
    </w:pPr>
    <w:rPr>
      <w:sz w:val="28"/>
      <w:szCs w:val="28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3">
    <w:name w:val="Body Text"/>
    <w:basedOn w:val="a"/>
    <w:link w:val="a4"/>
    <w:uiPriority w:val="9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ДНЕПРОПЕТРОВСКИЙ УНИВЕРСИТЕТ </vt:lpstr>
    </vt:vector>
  </TitlesOfParts>
  <Company>ZAT MRIYA</Company>
  <LinksUpToDate>false</LinksUpToDate>
  <CharactersWithSpaces>11013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ДНЕПРОПЕТРОВСКИЙ УНИВЕРСИТЕТ </dc:title>
  <dc:subject/>
  <dc:creator>Челмакин Александр</dc:creator>
  <cp:keywords/>
  <dc:description/>
  <cp:lastModifiedBy>Irina</cp:lastModifiedBy>
  <cp:revision>2</cp:revision>
  <dcterms:created xsi:type="dcterms:W3CDTF">2014-08-10T19:28:00Z</dcterms:created>
  <dcterms:modified xsi:type="dcterms:W3CDTF">2014-08-10T19:28:00Z</dcterms:modified>
</cp:coreProperties>
</file>