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CDE" w:rsidRPr="00B01C50" w:rsidRDefault="00B3599F" w:rsidP="00B01C50">
      <w:pPr>
        <w:pStyle w:val="a8"/>
      </w:pPr>
      <w:r w:rsidRPr="00B01C50">
        <w:t>Содержание</w:t>
      </w:r>
    </w:p>
    <w:p w:rsidR="009E1CDE" w:rsidRPr="00B01C50" w:rsidRDefault="009E1CDE" w:rsidP="00B01C50">
      <w:pPr>
        <w:pStyle w:val="a8"/>
      </w:pPr>
    </w:p>
    <w:p w:rsidR="009E1CDE" w:rsidRPr="00704341" w:rsidRDefault="009E1CDE" w:rsidP="00B01C50">
      <w:pPr>
        <w:pStyle w:val="a8"/>
        <w:ind w:firstLine="0"/>
        <w:jc w:val="left"/>
      </w:pPr>
      <w:r w:rsidRPr="00704341">
        <w:t>Введение</w:t>
      </w:r>
    </w:p>
    <w:p w:rsidR="006C7F61" w:rsidRPr="00704341" w:rsidRDefault="006C7F61" w:rsidP="00B01C50">
      <w:pPr>
        <w:pStyle w:val="a8"/>
        <w:ind w:firstLine="0"/>
        <w:jc w:val="left"/>
      </w:pPr>
      <w:r w:rsidRPr="00704341">
        <w:t>1.</w:t>
      </w:r>
      <w:r w:rsidR="00B01C50" w:rsidRPr="00704341">
        <w:t xml:space="preserve"> </w:t>
      </w:r>
      <w:r w:rsidRPr="00704341">
        <w:t>Особенности современного экономического кризиса</w:t>
      </w:r>
    </w:p>
    <w:p w:rsidR="006C7F61" w:rsidRPr="00704341" w:rsidRDefault="006C7F61" w:rsidP="00B01C50">
      <w:pPr>
        <w:pStyle w:val="a8"/>
        <w:ind w:firstLine="0"/>
        <w:jc w:val="left"/>
      </w:pPr>
      <w:r w:rsidRPr="00704341">
        <w:t>2.</w:t>
      </w:r>
      <w:r w:rsidR="00B01C50" w:rsidRPr="00704341">
        <w:t xml:space="preserve"> </w:t>
      </w:r>
      <w:r w:rsidRPr="00704341">
        <w:t>Причины возникновения мирового экономического кризис</w:t>
      </w:r>
      <w:r w:rsidR="00704341">
        <w:t>а</w:t>
      </w:r>
    </w:p>
    <w:p w:rsidR="006C7F61" w:rsidRPr="00704341" w:rsidRDefault="006C7F61" w:rsidP="00B01C50">
      <w:pPr>
        <w:pStyle w:val="a8"/>
        <w:ind w:firstLine="0"/>
        <w:jc w:val="left"/>
      </w:pPr>
      <w:r w:rsidRPr="00704341">
        <w:t>3.</w:t>
      </w:r>
      <w:r w:rsidR="00B01C50" w:rsidRPr="00704341">
        <w:t xml:space="preserve"> </w:t>
      </w:r>
      <w:r w:rsidRPr="00704341">
        <w:t>Причины экономического кризиса в Украине</w:t>
      </w:r>
    </w:p>
    <w:p w:rsidR="006C7F61" w:rsidRPr="00704341" w:rsidRDefault="006C7F61" w:rsidP="00B01C50">
      <w:pPr>
        <w:pStyle w:val="a8"/>
        <w:ind w:firstLine="0"/>
        <w:jc w:val="left"/>
      </w:pPr>
      <w:r w:rsidRPr="00704341">
        <w:t>Выводы</w:t>
      </w:r>
    </w:p>
    <w:p w:rsidR="006C7F61" w:rsidRPr="00704341" w:rsidRDefault="006C7F61" w:rsidP="00B01C50">
      <w:pPr>
        <w:pStyle w:val="a8"/>
        <w:ind w:firstLine="0"/>
        <w:jc w:val="left"/>
      </w:pPr>
      <w:r w:rsidRPr="00704341">
        <w:t>Использованная литература</w:t>
      </w:r>
    </w:p>
    <w:p w:rsidR="006C7F61" w:rsidRPr="00704341" w:rsidRDefault="006C7F61" w:rsidP="00B01C50">
      <w:pPr>
        <w:pStyle w:val="a8"/>
        <w:ind w:firstLine="0"/>
        <w:jc w:val="left"/>
      </w:pPr>
    </w:p>
    <w:p w:rsidR="00C526A0" w:rsidRPr="00B01C50" w:rsidRDefault="00C526A0" w:rsidP="00B01C50">
      <w:pPr>
        <w:pStyle w:val="a8"/>
      </w:pPr>
      <w:r w:rsidRPr="00B01C50">
        <w:br w:type="page"/>
      </w:r>
    </w:p>
    <w:p w:rsidR="00FC272B" w:rsidRPr="00B01C50" w:rsidRDefault="00FC272B" w:rsidP="00B01C50">
      <w:pPr>
        <w:pStyle w:val="a8"/>
      </w:pPr>
      <w:r w:rsidRPr="00B01C50">
        <w:t>Введение</w:t>
      </w:r>
    </w:p>
    <w:p w:rsidR="00FC272B" w:rsidRPr="00B01C50" w:rsidRDefault="00FC272B" w:rsidP="00B01C50">
      <w:pPr>
        <w:pStyle w:val="a8"/>
      </w:pPr>
    </w:p>
    <w:p w:rsidR="00FC272B" w:rsidRPr="00B01C50" w:rsidRDefault="00FC272B" w:rsidP="00B01C50">
      <w:pPr>
        <w:pStyle w:val="a8"/>
      </w:pPr>
      <w:r w:rsidRPr="00B01C50">
        <w:t>Современный мировой финансовый кризис, беспрецедентный по масштабам и глубине, по мнению специалистов, продемонстрировал кризис идеологии "рыночного фундаментализма" и идеи либерального саморегулирования рынка, вызвал необходимость коренного переосмысления механизмов и моделей государственного влияния на экономические и социальные процессы. Финансово-экономический кризис влияет на все без исключения сферы общественной жизни. Отрицательные последствия мирового кризиса - социальные: снижение деловой активности ведет к падению уровня занятости и благосостояния людей, росту безработицы, уменьшению платежеспособности, сокращению поступлений в бюджеты всех уровней.</w:t>
      </w:r>
    </w:p>
    <w:p w:rsidR="00FC272B" w:rsidRPr="00B01C50" w:rsidRDefault="00FC272B" w:rsidP="00B01C50">
      <w:pPr>
        <w:pStyle w:val="a8"/>
      </w:pPr>
      <w:r w:rsidRPr="00B01C50">
        <w:t>Решение этих вопросов все больше беспокоит мировую общественность. Поэтому они стали предметом обсуждения восьмого Европейского регионального совещания в Лиссабоне в феврале 2009 г., где были всесторонне рассмотрены вопросы о политических мерах, принимаемых правительствами в связи с экономическим кризисом, и рекомендованы подходы к обеспечению достойного труда в Европе и Центральной Азии. Отмечается, что одной из главных причин нынешнего экономического кризиса являются асимметрия платежных балансов стран, а также резкое усиление неравенства в доходах населения разных государств за два последних десятилетия и сокращение доли заработной платы в объемах ВВП.</w:t>
      </w:r>
    </w:p>
    <w:p w:rsidR="00FC272B" w:rsidRPr="00B01C50" w:rsidRDefault="00FC272B" w:rsidP="00B01C50">
      <w:pPr>
        <w:pStyle w:val="a8"/>
      </w:pPr>
      <w:r w:rsidRPr="00B01C50">
        <w:t>Что считали причинами экономических кризисов в прошлом? К. Маркс говорил о кризисе перепроизводства. Данный тезис не выдерживает критики, поскольку количество ошибок в планировании выпуска, частота вытеснения с рынка одних предприятий другими, число банкротств перед кризисом точно такие же, как и задолго до него. Кроме того, сразу после кризиса уровень производства возрастает, значительно превышая докризисный.</w:t>
      </w:r>
    </w:p>
    <w:p w:rsidR="00FC272B" w:rsidRPr="00B01C50" w:rsidRDefault="00FC272B" w:rsidP="00B01C50">
      <w:pPr>
        <w:pStyle w:val="a8"/>
      </w:pPr>
      <w:r w:rsidRPr="00B01C50">
        <w:t xml:space="preserve">А что считают причинами текущего экономического кризиса? В их числе называют «плохих» банкиров, слабость мировой резервной валюты, раздутый пузырь долларовой массы, ипотечный кризис в США и т. п. </w:t>
      </w:r>
    </w:p>
    <w:p w:rsidR="00FC272B" w:rsidRPr="00B01C50" w:rsidRDefault="00FC272B" w:rsidP="00B01C50">
      <w:pPr>
        <w:pStyle w:val="a8"/>
      </w:pPr>
      <w:r w:rsidRPr="00B01C50">
        <w:t xml:space="preserve">Сейчас гораздо важнее в сложившейся ситуации выявить не только причины возникновения экономического кризиса, но и найти пути скорейшего, насколько это возможно, выхода из него. Большое количество вовлеченных стран уделяют особое внимание разработке и проведению антикризисных мер и мероприятий, но в настоящий момент трудно предсказать, как долго продлится кризис и какой характер он примет. </w:t>
      </w:r>
    </w:p>
    <w:p w:rsidR="0035006E" w:rsidRPr="00B01C50" w:rsidRDefault="00FC272B" w:rsidP="00B01C50">
      <w:pPr>
        <w:pStyle w:val="a8"/>
      </w:pPr>
      <w:r w:rsidRPr="00B01C50">
        <w:t>Данная работа посвящена полностью мировому экономическому кризису</w:t>
      </w:r>
      <w:r w:rsidR="00B01C50" w:rsidRPr="00B01C50">
        <w:t xml:space="preserve"> </w:t>
      </w:r>
      <w:r w:rsidRPr="00B01C50">
        <w:t>и отвечает на вопросы возникновения последнего во всем мире и в Украине.</w:t>
      </w:r>
    </w:p>
    <w:p w:rsidR="00FC272B" w:rsidRDefault="00FC272B" w:rsidP="00B01C50">
      <w:pPr>
        <w:pStyle w:val="a8"/>
      </w:pPr>
      <w:r w:rsidRPr="00B01C50">
        <w:t>Цель работы – ознакомиться с причинами экономического кризиса в Украине и методами его преодоления.</w:t>
      </w:r>
    </w:p>
    <w:p w:rsidR="002D43A2" w:rsidRPr="00B01C50" w:rsidRDefault="002D43A2" w:rsidP="00B01C50">
      <w:pPr>
        <w:pStyle w:val="a8"/>
      </w:pPr>
    </w:p>
    <w:p w:rsidR="00FC272B" w:rsidRPr="00B01C50" w:rsidRDefault="00FC272B" w:rsidP="00B01C50">
      <w:pPr>
        <w:pStyle w:val="a8"/>
      </w:pPr>
      <w:r w:rsidRPr="00B01C50">
        <w:br w:type="page"/>
      </w:r>
    </w:p>
    <w:p w:rsidR="00FC272B" w:rsidRPr="00B01C50" w:rsidRDefault="002D43A2" w:rsidP="00B01C50">
      <w:pPr>
        <w:pStyle w:val="a8"/>
      </w:pPr>
      <w:r>
        <w:t xml:space="preserve">1. </w:t>
      </w:r>
      <w:r w:rsidR="00FC272B" w:rsidRPr="00B01C50">
        <w:t>Особенности современного экономического кризиса</w:t>
      </w:r>
    </w:p>
    <w:p w:rsidR="00FC272B" w:rsidRPr="00B01C50" w:rsidRDefault="00FC272B" w:rsidP="00B01C50">
      <w:pPr>
        <w:pStyle w:val="a8"/>
      </w:pPr>
    </w:p>
    <w:p w:rsidR="00FC272B" w:rsidRPr="00B01C50" w:rsidRDefault="00FC272B" w:rsidP="00B01C50">
      <w:pPr>
        <w:pStyle w:val="a8"/>
      </w:pPr>
      <w:r w:rsidRPr="00B01C50">
        <w:t>Каков же характер нынешнего кризиса? Он явно выходит за рамки обычного циклического. Можно выделить три его важные особенности.</w:t>
      </w:r>
    </w:p>
    <w:p w:rsidR="00FC272B" w:rsidRPr="00B01C50" w:rsidRDefault="00FC272B" w:rsidP="00B01C50">
      <w:pPr>
        <w:pStyle w:val="a8"/>
      </w:pPr>
      <w:r w:rsidRPr="00B01C50">
        <w:t>Первая, начавшийся в условиях глобализации, кризис носит беспрецедентный по масштабам характер, охватывая практически все динамично развивавшиеся страны и регионы. Причем он сильнее сказывается на тех, кто был наиболее успешен в последнее десятилетие; напротив, застойные страны и регионы пострадали от него в меньшей степени. Сказанное характерно и для внутриэкономической ситуации в отдельных странах, включая Россию, — самые серьезные проблемы наблюдаются там, где был экономический бум, тогда как депрессивные регионы почти не чувствуют изменений. Это резко усложняет процесс выхода из кризиса: неясно, кто сможет стать «локомотивом» восстановления роста.</w:t>
      </w:r>
    </w:p>
    <w:p w:rsidR="00FC272B" w:rsidRPr="00B01C50" w:rsidRDefault="00FC272B" w:rsidP="00B01C50">
      <w:pPr>
        <w:pStyle w:val="a8"/>
      </w:pPr>
      <w:r w:rsidRPr="00B01C50">
        <w:t>Вторая. Современный кризис носит структурный характер, то есть предполагает серьезное обновление структуры мировой экономики и ее технологической базы. Пока трудно сказать, какие структурные изменения произойдут, однако их результатом будет перераспределение сил в отраслевом и региональном аспектах.</w:t>
      </w:r>
    </w:p>
    <w:p w:rsidR="00FC272B" w:rsidRPr="00B01C50" w:rsidRDefault="00FC272B" w:rsidP="00B01C50">
      <w:pPr>
        <w:pStyle w:val="a8"/>
      </w:pPr>
      <w:r w:rsidRPr="00B01C50">
        <w:t>Третья. Кризис носит инновационный характер. В последние годы много говорилось о важности инноваций, переводе экономики на инновационный путь развития; именно это и произошло в финансово-экономической сфере. Здесь возникли и быстро распространились финансовые инновации — новые инструменты финансового рынка, которые, как тогда казалось, смогут создать условия для бесконечного роста. Но, как выясняется теперь, многие лидеры финансового мира имели о них весьма смутное представление, что привело к двоякого рода последствиям.</w:t>
      </w:r>
    </w:p>
    <w:p w:rsidR="00FC272B" w:rsidRPr="00B01C50" w:rsidRDefault="00FC272B" w:rsidP="00B01C50">
      <w:pPr>
        <w:pStyle w:val="a8"/>
      </w:pPr>
      <w:r w:rsidRPr="00B01C50">
        <w:t>С одной стороны, финансовые инновации существенно трансформировали ряд товарных рынков, и прежде всего важнейших сырьевых товаров. Цена на нефть всегда была плохо предсказуемой, однако она все-таки зависела от соотношения спроса и предложения, а потому в какой-то мере контролировалась производителями нефти. Несомненными историческими фактами являются как организованный арабскими странами — экспортерами нефти резкий скачок цен на нефть в 1973 г., так и осознанные (и также политически мотивированные) действия по их существенному снижению в 1986 г. В настоящее время, с развитием рынков вторичных финансовых инструментов, ситуация кардинально изменилась. Теперь цена на нефть почти не зависит от действий ее производителей и слабо реагирует на усилия членов ОПЕК и других нефтедобывающих стран. Сегодня она формируется на финансовых рынках и в головах финансовых брокеров, торгующих связанными с поставками нефти вторичными финансовыми инструментами, причем практически не имеющими отношения к реальному движению этого товара. Мир становится виртуальным, поскольку важнейшие экономические индикаторы складываются на рынках производных финансовых инструментов. Вряд ли эта ситуация будет сохраняться очень долго, так как реальный дефицит или избыток материальных ценностей рано или поздно даст о себе знать. Но пока надо принять факт существенного усиления роли виртуальных факторов в формировании важнейших хозяйственных пропорций.</w:t>
      </w:r>
    </w:p>
    <w:p w:rsidR="00FC272B" w:rsidRPr="00B01C50" w:rsidRDefault="00FC272B" w:rsidP="00B01C50">
      <w:pPr>
        <w:pStyle w:val="a8"/>
      </w:pPr>
      <w:r w:rsidRPr="00B01C50">
        <w:t xml:space="preserve">С другой стороны, в условиях инновационного финансового бума экономическая и политическая элита утратила контроль за движением финансовых инструментов. Поэтому нынешний кризис можно определить как «бунт финансовых инноваций» — бунт машин против своих создателей. </w:t>
      </w:r>
    </w:p>
    <w:p w:rsidR="00FC272B" w:rsidRPr="00B01C50" w:rsidRDefault="00FC272B" w:rsidP="00B01C50">
      <w:pPr>
        <w:pStyle w:val="a8"/>
      </w:pPr>
      <w:r w:rsidRPr="00B01C50">
        <w:t>Природа и механизмы великих экономических потрясений всегда загадочны и до конца непостижимы. Великие кризисы на десятилетия становятся предметом дискуссий экономистов, политиков и историков, им посвящаются сотни диссертаций и тысячи научных статей. Причем однозначные ответы не удается найти даже будущим специалистам по экономической истории. Феномен Великой депрессии 1930-х годов так и не получил окончательного разрешения: по сей день продолжаются дискуссии и о причинах ее развертывания, и об адекватности мер антикризисной политики Ф.Д. Рузвельта.</w:t>
      </w:r>
    </w:p>
    <w:p w:rsidR="00FC272B" w:rsidRPr="00B01C50" w:rsidRDefault="00FC272B" w:rsidP="00B01C50">
      <w:pPr>
        <w:pStyle w:val="a8"/>
      </w:pPr>
    </w:p>
    <w:p w:rsidR="00FC272B" w:rsidRPr="00B01C50" w:rsidRDefault="002D43A2" w:rsidP="00B01C50">
      <w:pPr>
        <w:pStyle w:val="a8"/>
      </w:pPr>
      <w:r>
        <w:t xml:space="preserve">2. </w:t>
      </w:r>
      <w:r w:rsidR="00FC272B" w:rsidRPr="00B01C50">
        <w:t>Причины возникновения мирового экономического кризиса</w:t>
      </w:r>
    </w:p>
    <w:p w:rsidR="00FC272B" w:rsidRPr="00B01C50" w:rsidRDefault="00FC272B" w:rsidP="00B01C50">
      <w:pPr>
        <w:pStyle w:val="a8"/>
      </w:pPr>
    </w:p>
    <w:p w:rsidR="00FC272B" w:rsidRPr="00B01C50" w:rsidRDefault="00FC272B" w:rsidP="00B01C50">
      <w:pPr>
        <w:pStyle w:val="a8"/>
      </w:pPr>
      <w:r w:rsidRPr="00B01C50">
        <w:t>Мировой кризис, ставший неотвратимой реальностью с осени 2008 г., заставляет экспертные круги и правительства все более серьезно анализировать истоки этого потока бед, находить какие-то компенсаторы и механизмы восстановления устойчивости экономики. Стала неизбежной некоторая встряска в сфере экономической науки, которая, похоже, слишком долго пребывала в состоянии удовлетворенности сама собою. Пока это проявляется в количественном росте публикаций о кризисе, зачастую лишь фиксирующих события, но все чаще пытающихся постичь суть.</w:t>
      </w:r>
    </w:p>
    <w:p w:rsidR="00FC272B" w:rsidRPr="00B01C50" w:rsidRDefault="00FC272B" w:rsidP="00B01C50">
      <w:pPr>
        <w:pStyle w:val="a8"/>
      </w:pPr>
      <w:r w:rsidRPr="00B01C50">
        <w:t>Можно выделить два подхода к исследованию этих вопросов. Первый подход основывается на трактовке современного кризиса в контексте зафиксированных историей закономерностей, свойственных экономике капитализма. Считается возможным применение и сегодня хорошо известных науке методов анализа изменений в экономике как повторяющихся событий. На базе интерпретации статистических наблюдений прошлого настоящие события пытаются встроить в логическую цепь ожидаемых циклических процессов. В масштабе продолжительного времени экономическое развитие при этом представляется той или иной кривой с восходящим трендом, что дает основание разложить общий процесс развития на циклические явления разной размерности, которые предстают как сочетания фаз подъемов и спадов в экономических циклах, накладывающихся в разных сочетаниях друг на друга. Главным вопросом при таком аналитическом моделировании становится определение ожидаемой точки выхода из кризиса и создание условий для возврата на восходящие траектории экономической динамики.</w:t>
      </w:r>
    </w:p>
    <w:p w:rsidR="00FC272B" w:rsidRPr="00B01C50" w:rsidRDefault="00FC272B" w:rsidP="00B01C50">
      <w:pPr>
        <w:pStyle w:val="a8"/>
      </w:pPr>
      <w:r w:rsidRPr="00B01C50">
        <w:t>Второй подход базируется на ощущении наличия серьезных аномалий внутри нынешнего кризиса в сравнении с теми обычными кризисами - текущими (3-5 лет), среднесрочными (с периодичностью 8-12 лет) и даже в сопоставлении с долгосрочными циклами 50-летней размерности. Этот подход менее «монолитен» в оценках, чем первый, что объяснимо, поскольку здесь требуется проникновение в области, характеризующиеся минимальной научной изученностью, в области человеческих ожиданий, зачастую сугубо интуитивных. В рамках данного направления изучения кризиса выделяются экспертные группы, склонные к апокалипсической трактовке начавшегося социально-экономического обрушения. И все чаще при этом говорится уже не о кризисе, а о надвигающейся «катастрофе».</w:t>
      </w:r>
    </w:p>
    <w:p w:rsidR="00FC272B" w:rsidRPr="00B01C50" w:rsidRDefault="00FC272B" w:rsidP="00B01C50">
      <w:pPr>
        <w:pStyle w:val="a8"/>
      </w:pPr>
      <w:r w:rsidRPr="00B01C50">
        <w:t>Вместе с тем среди ученых и политиков остается преобладающим подход, который может быть условно обозначен как «аналитический оптимизм», поскольку он базируется на уверенности в возможности отыскания принципиально новых решений по преодолению кризиса. Исходным пунктом при этом служит представление, что кризис есть сигнал об обострении до предела системных, фундаментальных противоречий современности, которые могут и должны быть сняты, если человечество сумеет мобилизовать свой творческий потенциал и направит коллективный разум на формирование новой парадигмы устройства социально-экономической жизни.</w:t>
      </w:r>
    </w:p>
    <w:p w:rsidR="00FC272B" w:rsidRPr="00B01C50" w:rsidRDefault="00FC272B" w:rsidP="00B01C50">
      <w:pPr>
        <w:pStyle w:val="a8"/>
      </w:pPr>
      <w:r w:rsidRPr="00B01C50">
        <w:t>С самого начала нынешний кризис прописался в литературе в качестве кризиса финансового, что имело под собой весомые основания. Лишь позже перешли к изучению его связи с иными процессами в экономике, а затем и к более широким контекстам, затрагивающим социальные отношения и области морали и нравственности.</w:t>
      </w:r>
    </w:p>
    <w:p w:rsidR="00FC272B" w:rsidRPr="00B01C50" w:rsidRDefault="00FC272B" w:rsidP="00B01C50">
      <w:pPr>
        <w:pStyle w:val="a8"/>
      </w:pPr>
      <w:r w:rsidRPr="00B01C50">
        <w:t>Финансовое происхождение развернувшегося мирового кризиса невозможно оспаривать. Сама последовательность событий говорит здесь за себя. Причем о назревании финансовых катаклизмов продвинутые исследователи писали задолго до сентября 2008 г.</w:t>
      </w:r>
    </w:p>
    <w:p w:rsidR="00FC272B" w:rsidRPr="00B01C50" w:rsidRDefault="00FC272B" w:rsidP="00B01C50">
      <w:pPr>
        <w:pStyle w:val="a8"/>
      </w:pPr>
      <w:r w:rsidRPr="00B01C50">
        <w:t>Нынешний финансовый кризис отличается как глубиной, так и размахом — он, пожалуй, впервые после Великой депрессии охватил весь мир. «Спусковым крючком», приведшим в действие кризисный механизм, стали проблемы на рынке ипотечного кредитования США. Однако в основе кризиса лежат более фундаментальные причины, включая макроэкономические, микроэкономические и институциональные. Ведущей макроэкономической причиной оказался избыток ликвидности в экономике США, что, в свою очередь, определялось многими факторами, включая:</w:t>
      </w:r>
    </w:p>
    <w:p w:rsidR="00FC272B" w:rsidRPr="00B01C50" w:rsidRDefault="00FC272B" w:rsidP="00B01C50">
      <w:pPr>
        <w:pStyle w:val="a8"/>
      </w:pPr>
      <w:r w:rsidRPr="00B01C50">
        <w:t>общее снижение доверия к странам с развивающимся рынком после кризиса 1997—1998 гг.;</w:t>
      </w:r>
    </w:p>
    <w:p w:rsidR="00FC272B" w:rsidRPr="00B01C50" w:rsidRDefault="00FC272B" w:rsidP="00B01C50">
      <w:pPr>
        <w:pStyle w:val="a8"/>
      </w:pPr>
      <w:r w:rsidRPr="00B01C50">
        <w:t>инвестирование в американские ценные бумаги странами, накапливающими валютные резервы (Китай) и нефтяные фонды (страны Персидского залива);</w:t>
      </w:r>
    </w:p>
    <w:p w:rsidR="00FC272B" w:rsidRPr="00B01C50" w:rsidRDefault="00FC272B" w:rsidP="00B01C50">
      <w:pPr>
        <w:pStyle w:val="a8"/>
      </w:pPr>
      <w:r w:rsidRPr="00B01C50">
        <w:t>политику низких процентных ставок, которую проводила ФРС в 2001—2003 гг., пытаясь предотвратить циклический спад экономики США.</w:t>
      </w:r>
    </w:p>
    <w:p w:rsidR="00FC272B" w:rsidRPr="00B01C50" w:rsidRDefault="00FC272B" w:rsidP="00B01C50">
      <w:pPr>
        <w:pStyle w:val="a8"/>
      </w:pPr>
      <w:r w:rsidRPr="00B01C50">
        <w:t>Под влиянием избыточной ликвидности активизировался процесс формирования рыночных пузырей — искаженной, завышенной оценки различных видов активов. В отдельные периоды такие пузыри формировались на рынках недвижимости, акций и сырьевых товаров, что стало важной составной частью кризисного механизма. Согласно данным межстрановых исследований, охватывавших длительные временные периоды, кредитная экспансия является одним из типичных условий финансовых кризисов. Таким образом, риски развития кризиса в результате ослабления денежно-кредитной политики, реализовавшиеся в 2007—2008 гг., — не исключение, а общее правило.</w:t>
      </w:r>
    </w:p>
    <w:p w:rsidR="00FC272B" w:rsidRPr="00B01C50" w:rsidRDefault="00FC272B" w:rsidP="00B01C50">
      <w:pPr>
        <w:pStyle w:val="a8"/>
      </w:pPr>
      <w:r w:rsidRPr="00B01C50">
        <w:t>На этом фоне способствовали наступлению кризиса и микроэкономические факторы — развитие новых финансовых инструментов (прежде всего структурированных производных облигаций). Считалось, что они позволяют снизить риски, распределяя их среди инвесторов и обеспечивая правильную оценку. На самом деле использование производных инструментов фактически привело к маскировке рисков, связанных с низким качеством субстандартных ипотечных кредитов, и к их непрозрачному распределению среди широкого круга инвесторов. Наконец, в числе институциональных причин отметим недостаточный уровень оценки рисков как регуляторами, так и рейтинговыми агентствами.</w:t>
      </w:r>
    </w:p>
    <w:p w:rsidR="00FC272B" w:rsidRPr="00B01C50" w:rsidRDefault="00FC272B" w:rsidP="00B01C50">
      <w:pPr>
        <w:pStyle w:val="a8"/>
      </w:pPr>
      <w:r w:rsidRPr="00B01C50">
        <w:t>Мягкая денежно-кредитная политика, проводившаяся в США с начала 2000-х годов, стимулировала выдачу банками кредитов. Среднегодовые темпы прироста банковского потребительского кредитования в 2003—2007 гг. были на уровне 5%, прирост потребительских кредитов в III квартале 2007 г. составил 7,2%. Объем выданных ипотечных кредитов возрос с 238 млрд. долл. в I квартале 2000 г. до 1199 млрд. долл. в III квартале 2003 г.</w:t>
      </w:r>
    </w:p>
    <w:p w:rsidR="00FC272B" w:rsidRPr="00B01C50" w:rsidRDefault="00FC272B" w:rsidP="00B01C50">
      <w:pPr>
        <w:pStyle w:val="a8"/>
      </w:pPr>
      <w:r w:rsidRPr="00B01C50">
        <w:t>По мере вхождения экономики США в рецессию наметилась тенденция постепенного сокращения объема выданных банковских кредитов. В III квартале 2008 г. объем выданных населению ипотечных кредитов составил всего лишь 415 млрд. долл. Значительно снизились темпы прироста потребительских кредитов — в ноябре 2008 г. по сравнению с октябрем их объем сократился на 3,7%.</w:t>
      </w:r>
    </w:p>
    <w:p w:rsidR="00FC272B" w:rsidRPr="00B01C50" w:rsidRDefault="00FC272B" w:rsidP="00B01C50">
      <w:pPr>
        <w:pStyle w:val="a8"/>
      </w:pPr>
      <w:r w:rsidRPr="00B01C50">
        <w:t>Ключевую роль в развитии текущего кризиса сыграла асимметрия информации. Структура производных финансовых инструментов стала столь сложной и непрозрачной, что оценить реальную стоимость портфелей финансовых компаний оказалось практически невозможным. Поскольку кредитный рынок больше не мог эффективно выявлять потенциально неплатежеспособных заемщиков, он впал в паралич. Развитие ситуации в финансовой сфере серьезно повлияло и на реальный сектор экономики. Вскоре после усугубления проблем в финансовой системе США вошли в рецессию. Национальное бюро экономических исследований США (NBER) - совет ученых-экономистов, считающийся официальным арбитром в определении времени начала и конца рецессии в стране, в декабре 2008 г. объявило, что рецессия в США началась еще год назад — в декабре 2007 г.</w:t>
      </w:r>
    </w:p>
    <w:p w:rsidR="00FC272B" w:rsidRPr="00B01C50" w:rsidRDefault="00FC272B" w:rsidP="00B01C50">
      <w:pPr>
        <w:pStyle w:val="a8"/>
      </w:pPr>
      <w:r w:rsidRPr="00B01C50">
        <w:t>Постепенно финансовый кризис в США начал распространяться во всем мире. Американские корпорации приступили к срочной распродаже активов и выводу денег из других стран. По оценкам Банка Англии, суммарные потери от кризиса в экономиках США, Великобритании и ЕС уже составили 2,8 трлн долл.</w:t>
      </w:r>
    </w:p>
    <w:p w:rsidR="00FC272B" w:rsidRPr="00B01C50" w:rsidRDefault="00FC272B" w:rsidP="00B01C50">
      <w:pPr>
        <w:pStyle w:val="a8"/>
      </w:pPr>
      <w:r w:rsidRPr="00B01C50">
        <w:t>События в экономике США негативно повлияли на фондовые рынки в развитых и развивающихся странах. Некоторые аналитики предсказывают такую глубокую рецессию в мировом масштабе по итогам 2009 г., которой не было даже в периоды наиболее крупных экономических кризисов в ведущих странах в прежние годы. Самые значительные замедления мировой экономики наблюдались в 1975 г., когда глобальный рост составил всего 0,93% по отношению к предыдущему году, и в 1980 г., когда его значение приблизилось к нулю (0,3%).</w:t>
      </w:r>
    </w:p>
    <w:p w:rsidR="00FC272B" w:rsidRPr="00B01C50" w:rsidRDefault="00FC272B" w:rsidP="00B01C50">
      <w:pPr>
        <w:pStyle w:val="a8"/>
      </w:pPr>
      <w:r w:rsidRPr="00B01C50">
        <w:t>Последовательно снижается и ожидаемый уровень мировых цен на нефть. Согласно последнему прогнозу, представленному 13 января 2009 г. Энергетическим агентством США, средняя цена 1 барреля нефти марки WTI на 2009 г. оценивается в 43 долл. (чему соответствует примерно 40 долл./барр. для марки Urals). Это означает, что по сравнению с 2008 г. нефть подешевеет почти в два с половиной раза. представлена динамика ежемесячных прогнозов Энергетического агентства США средней цены на нефть на 2009 г. Обращает на себя внимание, что за последние четыре месяца (октябрь 2008 - январь 2009 г.) она упала почти в три раза. Это объясняется ожидаемым снижением мирового спроса на нефть.</w:t>
      </w:r>
    </w:p>
    <w:p w:rsidR="00FC272B" w:rsidRPr="00B01C50" w:rsidRDefault="00FC272B" w:rsidP="00B01C50">
      <w:pPr>
        <w:pStyle w:val="a8"/>
      </w:pPr>
      <w:r w:rsidRPr="00B01C50">
        <w:t>Но даже в условиях глобализации мировой экономики нельзя утверждать, что причины возникновения мирового экономического кризиса связаны только с финансовым кризисом, который начался в США. У разворачивающегося кризиса имеется еще одна — фундаментальная — предпосылка. За последние полтора-два десятилетия целевая функция бизнеса претерпела серьезную трансформацию. Ключевым ориентиром развития корпораций стал рост капитализации. Именно этот показатель более всего интересовал акционеров, и именно по нему оценивается в наши дни эффективность менеджмента. Между тем стремление к максимальной капитализации вступает в противоречие с реальным основанием социально-экономического прогресса — повышением производительности труда. Рост капитализации с ней, конечно, связан, но лишь в конечном счете. Однако перед акционерами надо отчитываться ежегодно, а для получения красивых годовых отчетов, для поддержания текущего роста капитализации требуется совсем не то же самое, что обеспечивает рост производительности. Для хорошей отчетности нужны слияния и поглощения, поскольку увеличение объема активов способствует росту капитализации. И, разумеется, не следует закрывать отсталые предприятия, так как в текущем периоде это ведет к снижению капитализации. В результате в составе многих крупных промышленных корпораций сохраняются старые неэффективные производства.</w:t>
      </w:r>
    </w:p>
    <w:p w:rsidR="00D7022E" w:rsidRPr="00B01C50" w:rsidRDefault="00FC272B" w:rsidP="00B01C50">
      <w:pPr>
        <w:pStyle w:val="a8"/>
      </w:pPr>
      <w:r w:rsidRPr="00B01C50">
        <w:t>Подобная ситуация хорошо известна из советского опыта, важнейшей характеристикой которого была «борьба за план». Предприятия предпочитали выпускать устаревшую продукцию, а не переходить на новую, ведь обновление привело бы к сокращению выпуска в штуках (килограммах, метрах, рублях), а тем самым не удалось бы обеспечить выполнение и перевыполнение планового задания. Тогда это называлось плановым фетишизмом.</w:t>
      </w:r>
    </w:p>
    <w:p w:rsidR="00045907" w:rsidRDefault="00045907" w:rsidP="00B01C50">
      <w:pPr>
        <w:pStyle w:val="a8"/>
      </w:pPr>
    </w:p>
    <w:p w:rsidR="00FC272B" w:rsidRPr="00B01C50" w:rsidRDefault="00045907" w:rsidP="00B01C50">
      <w:pPr>
        <w:pStyle w:val="a8"/>
      </w:pPr>
      <w:r>
        <w:t xml:space="preserve">3. </w:t>
      </w:r>
      <w:r w:rsidR="006C7F61" w:rsidRPr="00B01C50">
        <w:t>Причины</w:t>
      </w:r>
      <w:r w:rsidR="005C4815" w:rsidRPr="00B01C50">
        <w:t xml:space="preserve"> экономического кризиса в Украине</w:t>
      </w:r>
    </w:p>
    <w:p w:rsidR="005C4815" w:rsidRPr="00B01C50" w:rsidRDefault="005C4815" w:rsidP="00B01C50">
      <w:pPr>
        <w:pStyle w:val="a8"/>
      </w:pPr>
    </w:p>
    <w:p w:rsidR="005C4815" w:rsidRPr="00B01C50" w:rsidRDefault="005C4815" w:rsidP="00B01C50">
      <w:pPr>
        <w:pStyle w:val="a8"/>
      </w:pPr>
      <w:r w:rsidRPr="00B01C50">
        <w:t>Кризис финансово-кредитной системы и реальной экономики всегда связаны между собой. Сначала возникает нестабильность на фондовых и валютных рынках, а дальше распространяется в самые впечатлительные отрасли производства, которое начинает сокращаться к реальным потребностям рынка.</w:t>
      </w:r>
    </w:p>
    <w:p w:rsidR="005C4815" w:rsidRPr="00B01C50" w:rsidRDefault="005C4815" w:rsidP="00B01C50">
      <w:pPr>
        <w:pStyle w:val="a8"/>
      </w:pPr>
      <w:r w:rsidRPr="00B01C50">
        <w:t>Экономический кризис в Украине – это объективное явление, которое должно было бы привести к понятливости тех, кто, игнорируя объективные экономические законы, принимал ошибочные решение, стремился любой ценой, как можно быстрее достичь сверхвысокой прибыли и уровня потребления, кто, обманывая доверчивых граждан, декларировал социальный популизм. Но.</w:t>
      </w:r>
    </w:p>
    <w:p w:rsidR="005C4815" w:rsidRPr="00B01C50" w:rsidRDefault="005C4815" w:rsidP="00B01C50">
      <w:pPr>
        <w:pStyle w:val="a8"/>
      </w:pPr>
      <w:r w:rsidRPr="00B01C50">
        <w:t>Финансово-экономич</w:t>
      </w:r>
      <w:r w:rsidR="00BF73F2" w:rsidRPr="00B01C50">
        <w:t>еский кризис, который все</w:t>
      </w:r>
      <w:r w:rsidRPr="00B01C50">
        <w:t xml:space="preserve"> больше разворачивается в Украине, </w:t>
      </w:r>
      <w:r w:rsidR="00BF73F2" w:rsidRPr="00B01C50">
        <w:t>вперевес</w:t>
      </w:r>
      <w:r w:rsidR="00B01C50" w:rsidRPr="00B01C50">
        <w:t xml:space="preserve"> </w:t>
      </w:r>
      <w:r w:rsidR="00BF73F2" w:rsidRPr="00B01C50">
        <w:t>отечественного происхождения. Его</w:t>
      </w:r>
      <w:r w:rsidRPr="00B01C50">
        <w:t xml:space="preserve"> повлекли правительство и Национальный банк, а впоследствии в условиях нестабиль</w:t>
      </w:r>
      <w:r w:rsidR="00BF73F2" w:rsidRPr="00B01C50">
        <w:t>ности он</w:t>
      </w:r>
      <w:r w:rsidRPr="00B01C50">
        <w:t xml:space="preserve"> бы</w:t>
      </w:r>
      <w:r w:rsidR="00BF73F2" w:rsidRPr="00B01C50">
        <w:t>л усилен</w:t>
      </w:r>
      <w:r w:rsidRPr="00B01C50">
        <w:t xml:space="preserve"> безрассудным поведением населения, коммерческих банков и фирм.</w:t>
      </w:r>
    </w:p>
    <w:p w:rsidR="005C4815" w:rsidRPr="00B01C50" w:rsidRDefault="00BF73F2" w:rsidP="00B01C50">
      <w:pPr>
        <w:pStyle w:val="a8"/>
      </w:pPr>
      <w:r w:rsidRPr="00B01C50">
        <w:t>За 18</w:t>
      </w:r>
      <w:r w:rsidR="005C4815" w:rsidRPr="00B01C50">
        <w:t xml:space="preserve"> лет неза</w:t>
      </w:r>
      <w:r w:rsidRPr="00B01C50">
        <w:t>висимости в Украине не создана</w:t>
      </w:r>
      <w:r w:rsidR="005C4815" w:rsidRPr="00B01C50">
        <w:t xml:space="preserve"> современная промышленность, которая продуцирует совершенные средства производства и пред</w:t>
      </w:r>
      <w:r w:rsidRPr="00B01C50">
        <w:t>меты личного потребления (одежду</w:t>
      </w:r>
      <w:r w:rsidR="005C4815" w:rsidRPr="00B01C50">
        <w:t>, обувь, бытовую технику и тому подобное). Рынок насыщен импортными товарами, экономика энергозатратная. На единицу валового внутреннего продукта в Украине расходуется в десятки раз больше энергетических ресурсов (прежде всего газа), чем в развитых странах.</w:t>
      </w:r>
    </w:p>
    <w:p w:rsidR="005C4815" w:rsidRPr="00B01C50" w:rsidRDefault="005C4815" w:rsidP="00B01C50">
      <w:pPr>
        <w:pStyle w:val="a8"/>
      </w:pPr>
      <w:r w:rsidRPr="00B01C50">
        <w:t>В 2005 году</w:t>
      </w:r>
      <w:r w:rsidR="00BF73F2" w:rsidRPr="00B01C50">
        <w:t>,</w:t>
      </w:r>
      <w:r w:rsidR="00B01C50" w:rsidRPr="00B01C50">
        <w:t xml:space="preserve"> </w:t>
      </w:r>
      <w:r w:rsidRPr="00B01C50">
        <w:t>премьер-министр Ю. Тимошенко, чтоб</w:t>
      </w:r>
      <w:r w:rsidR="00BF73F2" w:rsidRPr="00B01C50">
        <w:t>ы</w:t>
      </w:r>
      <w:r w:rsidRPr="00B01C50">
        <w:t xml:space="preserve"> понравиться избирателям, объявила о стремительном росте благосостояния населения.</w:t>
      </w:r>
    </w:p>
    <w:p w:rsidR="005C4815" w:rsidRPr="00B01C50" w:rsidRDefault="005C4815" w:rsidP="00B01C50">
      <w:pPr>
        <w:pStyle w:val="a8"/>
      </w:pPr>
      <w:r w:rsidRPr="00B01C50">
        <w:t>Для специалистов более чем понятно, что увеличить народное потребление можно только за счет развития национального бизнеса, в первую очередь малого и среднего, рост</w:t>
      </w:r>
      <w:r w:rsidR="00BF73F2" w:rsidRPr="00B01C50">
        <w:t>а</w:t>
      </w:r>
      <w:r w:rsidRPr="00B01C50">
        <w:t xml:space="preserve"> производства товаров. К сожалению, надлежащих условий для развития предпринимательства создано не было. С</w:t>
      </w:r>
      <w:r w:rsidR="00BF73F2" w:rsidRPr="00B01C50">
        <w:t>о</w:t>
      </w:r>
      <w:r w:rsidRPr="00B01C50">
        <w:t xml:space="preserve"> 175 стран, которые исследовались международными организациями, наше госу</w:t>
      </w:r>
      <w:r w:rsidR="00BF73F2" w:rsidRPr="00B01C50">
        <w:t>дарство по условиям</w:t>
      </w:r>
      <w:r w:rsidRPr="00B01C50">
        <w:t xml:space="preserve"> содействия развитию бизнеса занимает 130 место. Поэтому реальная экономика по существу не развивалась и не приносила значительных доходов. А производство мяса и молока ежегодно уменьшалось на 15–20%. Лишь энерговместительные металлургическая и химическая промышленность наращивали производство экспортной продукции благодаря повышению на нее спроса на мировом рынке. Это и создало эйфорию экономического бума.</w:t>
      </w:r>
    </w:p>
    <w:p w:rsidR="005C4815" w:rsidRPr="00B01C50" w:rsidRDefault="005C4815" w:rsidP="00B01C50">
      <w:pPr>
        <w:pStyle w:val="a8"/>
      </w:pPr>
      <w:r w:rsidRPr="00B01C50">
        <w:t xml:space="preserve">При таких условиях правительство Ю. Тимошенко увеличивало ежегодные социальные выплаты населению на 35-40 процентов (зарплаты, пенсии, стипендии, пособия и тому подобное). Для этого Национальный банк печатал и выпускал в обращение ежегодно свыше 60 мрд. грн. Именно эти эмиссионные деньги в значительной мере пополняли доходы бюджета, из которого осуществлялись выплаты, что, кстати, запрещено действующим законодательством. Следует подчеркнуть, что такими же «услугами» центрального банка страны </w:t>
      </w:r>
      <w:r w:rsidR="00BF73F2" w:rsidRPr="00B01C50">
        <w:t>пользовалось</w:t>
      </w:r>
      <w:r w:rsidRPr="00B01C50">
        <w:t xml:space="preserve"> и правительство В. Януковича, тем самым убыстряя этим темпы инфляции.</w:t>
      </w:r>
    </w:p>
    <w:p w:rsidR="005C4815" w:rsidRPr="00B01C50" w:rsidRDefault="00BF73F2" w:rsidP="00B01C50">
      <w:pPr>
        <w:pStyle w:val="a8"/>
      </w:pPr>
      <w:r w:rsidRPr="00B01C50">
        <w:t>В</w:t>
      </w:r>
      <w:r w:rsidR="005C4815" w:rsidRPr="00B01C50">
        <w:t xml:space="preserve"> 2008 году номинальные доходы украинцев выросли на 6,5 млрд. грн. и за счет выплат прежних долгов Сбербанком. Значительное увеличение денежной массы у граждан повлекло повышенный спрос на товары и стремительный рост инфляции, которая составляла в 2007 г. 17%, а в 2008-м – 22%.</w:t>
      </w:r>
    </w:p>
    <w:p w:rsidR="005C4815" w:rsidRPr="00B01C50" w:rsidRDefault="005C4815" w:rsidP="00B01C50">
      <w:pPr>
        <w:pStyle w:val="a8"/>
      </w:pPr>
      <w:r w:rsidRPr="00B01C50">
        <w:t>Правительство Ю.Тимошенко хорошо понимало, что национальная экономика не способна продуцировать необходимого количества товаров для покрытия избыточных денежных выплат и избыточной оборотной денежной массы. Поэтому был сделан решительный шаг в сторону значительного увеличения закупки продукции за границей (импорт)</w:t>
      </w:r>
      <w:r w:rsidR="00BF73F2" w:rsidRPr="00B01C50">
        <w:t>. В начале 2005 г. было принято</w:t>
      </w:r>
      <w:r w:rsidRPr="00B01C50">
        <w:t xml:space="preserve"> специальное Постановление Кабинета Министров о содействии импорту. В апреле того же года Национальный банк без всяких оснований осу</w:t>
      </w:r>
      <w:r w:rsidR="00BF73F2" w:rsidRPr="00B01C50">
        <w:t>ществил ревальвацию гривны</w:t>
      </w:r>
      <w:r w:rsidRPr="00B01C50">
        <w:t xml:space="preserve"> с 5,35 до 5,05, а в 2008 г. – до 4,85 грн. за доллар США. Это рез</w:t>
      </w:r>
      <w:r w:rsidR="00BF73F2" w:rsidRPr="00B01C50">
        <w:t>ко ухудшило условия торговли</w:t>
      </w:r>
      <w:r w:rsidRPr="00B01C50">
        <w:t xml:space="preserve"> для экспортеров и способствовало импортерам. В ит</w:t>
      </w:r>
      <w:r w:rsidR="00BF73F2" w:rsidRPr="00B01C50">
        <w:t>оге торговый баланс изменился с</w:t>
      </w:r>
      <w:r w:rsidRPr="00B01C50">
        <w:t xml:space="preserve"> позитивного на не</w:t>
      </w:r>
      <w:r w:rsidR="00BF73F2" w:rsidRPr="00B01C50">
        <w:t>гативный. Если на 1 января</w:t>
      </w:r>
      <w:r w:rsidRPr="00B01C50">
        <w:t xml:space="preserve"> 2005 г</w:t>
      </w:r>
      <w:r w:rsidR="00BF73F2" w:rsidRPr="00B01C50">
        <w:t>. доходы от экспорта превышали</w:t>
      </w:r>
      <w:r w:rsidRPr="00B01C50">
        <w:t xml:space="preserve"> расходы импорта на 3,5 млрд. дол. США, то на 1 январь 2009 г. отрицательное сальдо торгового баланса составляло уже 15 млрд. дол</w:t>
      </w:r>
      <w:r w:rsidR="00BF73F2" w:rsidRPr="00B01C50">
        <w:t>. При этом</w:t>
      </w:r>
      <w:r w:rsidRPr="00B01C50">
        <w:t xml:space="preserve"> усилился дефицит иностранной валюты, обусловив тенденцию к обесцениванию грив</w:t>
      </w:r>
      <w:r w:rsidR="00BF73F2" w:rsidRPr="00B01C50">
        <w:t>ны</w:t>
      </w:r>
      <w:r w:rsidRPr="00B01C50">
        <w:t>. Покупая товары за границей, мы содействуем развитию производства Китая, Турции, Польши и других стран и уничтожаем национального производителя.</w:t>
      </w:r>
    </w:p>
    <w:p w:rsidR="005C4815" w:rsidRPr="00B01C50" w:rsidRDefault="005C4815" w:rsidP="00B01C50">
      <w:pPr>
        <w:pStyle w:val="a8"/>
      </w:pPr>
      <w:r w:rsidRPr="00B01C50">
        <w:t>В Украине благодаря огромному импорту товаров сформировалась идеология потребления, идеология высокого благосостояния. Идеология производства и творения отошла на задний план. Страна превратилась в сплошную торговую площадь, государство обвила гигантская сеть рынков, всяческих маркетов и гипермаркетов. Украина вышла на третье место в Ев</w:t>
      </w:r>
      <w:r w:rsidR="00BF73F2" w:rsidRPr="00B01C50">
        <w:t>ропе по объемам покупки</w:t>
      </w:r>
      <w:r w:rsidRPr="00B01C50">
        <w:t xml:space="preserve"> моб</w:t>
      </w:r>
      <w:r w:rsidR="00BF73F2" w:rsidRPr="00B01C50">
        <w:t>ильных телефонов и на пятое – по объемам</w:t>
      </w:r>
      <w:r w:rsidRPr="00B01C50">
        <w:t xml:space="preserve"> приобретения дорогих автомобилей. Украинцы стали жить</w:t>
      </w:r>
      <w:r w:rsidR="00D75FE3" w:rsidRPr="00B01C50">
        <w:t xml:space="preserve"> лучше не по</w:t>
      </w:r>
      <w:r w:rsidRPr="00B01C50">
        <w:t xml:space="preserve"> результа</w:t>
      </w:r>
      <w:r w:rsidR="00D75FE3" w:rsidRPr="00B01C50">
        <w:t>там</w:t>
      </w:r>
      <w:r w:rsidRPr="00B01C50">
        <w:t xml:space="preserve"> своего труда. Сформировалась виртуальная экономика, виртуальный бюджет, виртуальные доходы населения и фирм, виртуальный достаток.</w:t>
      </w:r>
    </w:p>
    <w:p w:rsidR="005C4815" w:rsidRPr="00B01C50" w:rsidRDefault="005C4815" w:rsidP="00B01C50">
      <w:pPr>
        <w:pStyle w:val="a8"/>
      </w:pPr>
      <w:r w:rsidRPr="00B01C50">
        <w:t>На украинском валютном рынке к определенному времени сохранялось равновесие между предложением и спросом на иностранную валюту за счет увеличения поступлений долларов от экспорта металлопродукции, изделий химической промышленности, зерна, таможенных пошлин и тому подобное. По приближенным подсчетам наши работники за границей ежегодно пере</w:t>
      </w:r>
      <w:r w:rsidR="00D75FE3" w:rsidRPr="00B01C50">
        <w:t>водили</w:t>
      </w:r>
      <w:r w:rsidRPr="00B01C50">
        <w:t xml:space="preserve"> и перевозили в Украину иностранной валюты на сумму свыше 20 млрд. долларов. Значительное количество валюты одалживали у заграничных институций правительство, коммерческие банки, фирмы. Это давало возможность в известной степени покрывать потребности растущего импорта.</w:t>
      </w:r>
    </w:p>
    <w:p w:rsidR="005C4815" w:rsidRPr="00B01C50" w:rsidRDefault="005C4815" w:rsidP="00B01C50">
      <w:pPr>
        <w:pStyle w:val="a8"/>
      </w:pPr>
      <w:r w:rsidRPr="00B01C50">
        <w:t>Однако с изменением конъюнктуры на мировом рынке значительно уменьшились инвалютные доходы от экспорта и таможни. Начался отлив иностранной валюты из банковской сферы, существенно уменьшили</w:t>
      </w:r>
      <w:r w:rsidR="00D75FE3" w:rsidRPr="00B01C50">
        <w:t>сь</w:t>
      </w:r>
      <w:r w:rsidRPr="00B01C50">
        <w:t xml:space="preserve"> денеж</w:t>
      </w:r>
      <w:r w:rsidR="00D75FE3" w:rsidRPr="00B01C50">
        <w:t>ные переводы работников</w:t>
      </w:r>
      <w:r w:rsidRPr="00B01C50">
        <w:t xml:space="preserve">. В итоге на украинском валютном рынке нарушилось хлипкое равновесие между предложением и спросом на доллар. </w:t>
      </w:r>
      <w:r w:rsidR="00D75FE3" w:rsidRPr="00B01C50">
        <w:t>Его курс стал неконтролированно</w:t>
      </w:r>
      <w:r w:rsidRPr="00B01C50">
        <w:t xml:space="preserve"> расти. Возникла паника, которая еще больше усилила спрос на валюту.</w:t>
      </w:r>
    </w:p>
    <w:p w:rsidR="005C4815" w:rsidRPr="00B01C50" w:rsidRDefault="005C4815" w:rsidP="00B01C50">
      <w:pPr>
        <w:pStyle w:val="a8"/>
      </w:pPr>
      <w:r w:rsidRPr="00B01C50">
        <w:t>Следует подчеркнуть, что Национальный банк еще к началу финансового кризиса осуществил превентивные мероприятия по стабилизации денежного обращения. В частности, ограничил неконтролированную выдачу кредитов коммерческими банками, подняв для них норму резервирования и учетную ставку, ограничил эмиссию денег. Но эти меры оказались запаздывающ</w:t>
      </w:r>
      <w:r w:rsidR="00D75FE3" w:rsidRPr="00B01C50">
        <w:t>ими в условиях, когда существенно</w:t>
      </w:r>
      <w:r w:rsidRPr="00B01C50">
        <w:t xml:space="preserve"> непомерно разбухла денежная масса и огромный импорт товаров, когда коммерческие банки выдали населению большой объем инвалютных потребительских кредитов, что опять же повлекло рост импорта и последующее увеличение спроса на инвалюту. Существующий избыточный спрос на доллар центральный банк неспособен обес</w:t>
      </w:r>
      <w:r w:rsidR="00D75FE3" w:rsidRPr="00B01C50">
        <w:t>печить даже при использовании</w:t>
      </w:r>
      <w:r w:rsidRPr="00B01C50">
        <w:t xml:space="preserve"> всех резервов загра</w:t>
      </w:r>
      <w:r w:rsidR="00D75FE3" w:rsidRPr="00B01C50">
        <w:t>ничной валюты. Теперь он бессилен</w:t>
      </w:r>
      <w:r w:rsidRPr="00B01C50">
        <w:t xml:space="preserve"> уравновесить валютный рынок на предыдущем уровне.</w:t>
      </w:r>
    </w:p>
    <w:p w:rsidR="005C4815" w:rsidRPr="00B01C50" w:rsidRDefault="005C4815" w:rsidP="00B01C50">
      <w:pPr>
        <w:pStyle w:val="a8"/>
      </w:pPr>
      <w:r w:rsidRPr="00B01C50">
        <w:t xml:space="preserve">Непрофессиональная деятельность Национального банка заключается и в том, что он </w:t>
      </w:r>
      <w:r w:rsidR="00D75FE3" w:rsidRPr="00B01C50">
        <w:t>необоснованно</w:t>
      </w:r>
      <w:r w:rsidRPr="00B01C50">
        <w:t xml:space="preserve"> допустил свободное обращение в Украине иностранной валюты рядом с </w:t>
      </w:r>
      <w:r w:rsidR="00D75FE3" w:rsidRPr="00B01C50">
        <w:t>гривной</w:t>
      </w:r>
      <w:r w:rsidRPr="00B01C50">
        <w:t xml:space="preserve">, выдачу кредитов коммерческими банками в заграничной валюте. Поэтому в обращении оказалась неучтенная и никем неконтролированная денежная масса </w:t>
      </w:r>
      <w:r w:rsidR="00D75FE3" w:rsidRPr="00B01C50">
        <w:t>чуж</w:t>
      </w:r>
      <w:r w:rsidRPr="00B01C50">
        <w:t>их денег, тем самым вызвав появление избыточного количества импортных товаров. Например, в Венгрии, которая является членом Европейского Союза, все расчеты и кредитования осуществляются лишь в национальной денежной единице – форинтах. Поэтому там нет таких проблем как у нас. Правительство и Национальный банк нарушили объективные экономические законы денежного обращения, за что теперь расплачивается общество.</w:t>
      </w:r>
    </w:p>
    <w:p w:rsidR="005C4815" w:rsidRPr="00B01C50" w:rsidRDefault="005C4815" w:rsidP="00B01C50">
      <w:pPr>
        <w:pStyle w:val="a8"/>
      </w:pPr>
      <w:r w:rsidRPr="00B01C50">
        <w:t>До опустошения валютного рынка в Украине и увеличения дефицита заграничной валюты привели и другие непрофессиональные действия правительства Ю. Тимошенко. В частности, весной в 2008 г. правительство приняло необ</w:t>
      </w:r>
      <w:r w:rsidR="00D75FE3" w:rsidRPr="00B01C50">
        <w:t>основанное</w:t>
      </w:r>
      <w:r w:rsidR="00B01C50" w:rsidRPr="00B01C50">
        <w:t xml:space="preserve"> </w:t>
      </w:r>
      <w:r w:rsidRPr="00B01C50">
        <w:t xml:space="preserve">решение об ограничении экспорта зерна </w:t>
      </w:r>
      <w:r w:rsidR="00D75FE3" w:rsidRPr="00B01C50">
        <w:t>из-за</w:t>
      </w:r>
      <w:r w:rsidRPr="00B01C50">
        <w:t xml:space="preserve"> его избы</w:t>
      </w:r>
      <w:r w:rsidR="00D75FE3" w:rsidRPr="00B01C50">
        <w:t>тка</w:t>
      </w:r>
      <w:r w:rsidRPr="00B01C50">
        <w:t xml:space="preserve"> в стране и высоких ценах на мировом рынке. В результате государство и, в частности, сельхозпроизводители недополучили 2,5 м</w:t>
      </w:r>
      <w:r w:rsidR="00D75FE3" w:rsidRPr="00B01C50">
        <w:t>л</w:t>
      </w:r>
      <w:r w:rsidRPr="00B01C50">
        <w:t>рд. дол. Тогда же правительство приняло решение о нерастаможенном ввозе через Госрезерв 560 тыс. тонн мясопродуктов, на что было потраченный 1,5 млрд. дефицитных долларов. Это способствовало уничтожению мясного скотоводства в стране. Благодаря избытку энергетических мощностей в стране летом прошлого года правительство решило импортировать электроэнергию из России, на что была потрачена значительная сумма инвалюты.</w:t>
      </w:r>
    </w:p>
    <w:p w:rsidR="005C4815" w:rsidRPr="00B01C50" w:rsidRDefault="005C4815" w:rsidP="00B01C50">
      <w:pPr>
        <w:pStyle w:val="a8"/>
      </w:pPr>
      <w:r w:rsidRPr="00B01C50">
        <w:t>Когда Президент Украины В. Ющенко своими указами пытался ограничить вредные для государства решение правительства, то Ю. Тимошенко расценивала это как ограничение свободы ее деятельности. Теперь же пытается безосновательно перевести вину за кризис</w:t>
      </w:r>
      <w:r w:rsidR="00D75FE3" w:rsidRPr="00B01C50">
        <w:t>,</w:t>
      </w:r>
      <w:r w:rsidRPr="00B01C50">
        <w:t xml:space="preserve"> на Президента. Хотя всем понятно, что по действующему законодательству именно правительство и Национальный банк несут полную ответственность за стабильность экономики и финансовой системы. К сожалению не все граждане Украины об этом знают. А определенные политики, политологи и журналисты умышленно или через неосведомленность и непрофессионал</w:t>
      </w:r>
      <w:r w:rsidR="00D75FE3" w:rsidRPr="00B01C50">
        <w:t>изм</w:t>
      </w:r>
      <w:r w:rsidRPr="00B01C50">
        <w:t xml:space="preserve"> искажают реальные факты.</w:t>
      </w:r>
    </w:p>
    <w:p w:rsidR="005C4815" w:rsidRPr="00B01C50" w:rsidRDefault="005C4815" w:rsidP="00B01C50">
      <w:pPr>
        <w:pStyle w:val="a8"/>
      </w:pPr>
      <w:r w:rsidRPr="00B01C50">
        <w:t>В Государственном бюджете на 2009 год правительство пытается сберечь непомерно завышенные и не подкреплены доходами от экономической деятельности социа</w:t>
      </w:r>
      <w:r w:rsidR="00D75FE3" w:rsidRPr="00B01C50">
        <w:t>льные стандарты. О</w:t>
      </w:r>
      <w:r w:rsidRPr="00B01C50">
        <w:t>добр</w:t>
      </w:r>
      <w:r w:rsidR="00D75FE3" w:rsidRPr="00B01C50">
        <w:t>или</w:t>
      </w:r>
      <w:r w:rsidRPr="00B01C50">
        <w:t xml:space="preserve"> и депутаты Верховной Рады: их зарплата при этих тяжелых условиях даже растет. Вместе с тем, значительное невыполнение доходов бюджета в начале этого года и его плановый дефицит в границах 30 млрд. гривен </w:t>
      </w:r>
      <w:r w:rsidR="00070FEF" w:rsidRPr="00B01C50">
        <w:t>приводят к мнению</w:t>
      </w:r>
      <w:r w:rsidRPr="00B01C50">
        <w:t xml:space="preserve">, что правительство Ю. Тимошенко планирует и в дальнейшем львиную часть выплат осуществлять за счет </w:t>
      </w:r>
      <w:r w:rsidR="00070FEF" w:rsidRPr="00B01C50">
        <w:t>печатания</w:t>
      </w:r>
      <w:r w:rsidRPr="00B01C50">
        <w:t xml:space="preserve"> денег Национальным банком. А это – </w:t>
      </w:r>
      <w:r w:rsidR="00070FEF" w:rsidRPr="00B01C50">
        <w:t>гипер</w:t>
      </w:r>
      <w:r w:rsidRPr="00B01C50">
        <w:t>ф</w:t>
      </w:r>
      <w:r w:rsidR="00070FEF" w:rsidRPr="00B01C50">
        <w:t>ляци</w:t>
      </w:r>
      <w:r w:rsidRPr="00B01C50">
        <w:t xml:space="preserve">я, окончательная разбалансированность валютного рынка и финансово-кредитной системы страны в целом. Это путь </w:t>
      </w:r>
      <w:r w:rsidR="00070FEF" w:rsidRPr="00B01C50">
        <w:t>к тому</w:t>
      </w:r>
      <w:r w:rsidRPr="00B01C50">
        <w:t xml:space="preserve">, </w:t>
      </w:r>
      <w:r w:rsidR="00070FEF" w:rsidRPr="00B01C50">
        <w:t>который</w:t>
      </w:r>
      <w:r w:rsidRPr="00B01C50">
        <w:t xml:space="preserve"> мы уже имели в начале 90-х годов прошлого века.</w:t>
      </w:r>
    </w:p>
    <w:p w:rsidR="005C4815" w:rsidRPr="00B01C50" w:rsidRDefault="005C4815" w:rsidP="00B01C50">
      <w:pPr>
        <w:pStyle w:val="a8"/>
      </w:pPr>
      <w:r w:rsidRPr="00B01C50">
        <w:t>Для выхода из финансово-экономичес</w:t>
      </w:r>
      <w:r w:rsidR="00070FEF" w:rsidRPr="00B01C50">
        <w:t>кого кризиса и предупреждения его</w:t>
      </w:r>
      <w:r w:rsidRPr="00B01C50">
        <w:t xml:space="preserve"> в дальнейшем правительство должно раз и навсегда прекратить требовать от Национального банка осуществлять эмиссию </w:t>
      </w:r>
      <w:r w:rsidR="00070FEF" w:rsidRPr="00B01C50">
        <w:t>гривны</w:t>
      </w:r>
      <w:r w:rsidRPr="00B01C50">
        <w:t xml:space="preserve"> для прикрытия своей непрофессиональной работы. Следует завершить экономическую реформу, развить национальное производство и на этой основе повысить жизненный уровень народа. Украинская власть </w:t>
      </w:r>
      <w:r w:rsidR="00070FEF" w:rsidRPr="00B01C50">
        <w:t>в первую очередь</w:t>
      </w:r>
      <w:r w:rsidRPr="00B01C50">
        <w:t xml:space="preserve"> должна реализовать три главные экономические программы: энергосбережение, развитие малого и среднего бизнеса, выведение сельского хозяйства из глубокого кризиса. Понятно, что эффективное развитие сельского хозяйства, обеспечение населения качественным и доступным продовольствием является главным условием социально-политической и экономической стабильности в обществе.</w:t>
      </w:r>
    </w:p>
    <w:p w:rsidR="005C4815" w:rsidRPr="00B01C50" w:rsidRDefault="005C4815" w:rsidP="00B01C50">
      <w:pPr>
        <w:pStyle w:val="a8"/>
      </w:pPr>
      <w:r w:rsidRPr="00B01C50">
        <w:t>Однако сегодня аграрный кризис в Украине углубляется, производство самых важных видов продуктов питания уменьшается, разрушается социальная инфраструктура села, молодежь ищет лучшей судьбы в городах и за границей. Специалисты, которые заканчивают аграрные учебные заведения, в село не возвращаются. Благодаря неконтролированному увеличению денежных доходов населения стремительно растет спрос, а соответственно и цены на продовольствие.</w:t>
      </w:r>
    </w:p>
    <w:p w:rsidR="005C4815" w:rsidRPr="00B01C50" w:rsidRDefault="005C4815" w:rsidP="00B01C50">
      <w:pPr>
        <w:pStyle w:val="a8"/>
      </w:pPr>
      <w:r w:rsidRPr="00B01C50">
        <w:t xml:space="preserve">Обеспечить развитие сельского хозяйства и социальной инфраструктуры села возможно только </w:t>
      </w:r>
      <w:r w:rsidR="00070FEF" w:rsidRPr="00B01C50">
        <w:t>развивая</w:t>
      </w:r>
      <w:r w:rsidRPr="00B01C50">
        <w:t xml:space="preserve"> частные крупнотоварные хозяйства. С целью их формирования нужно отменить мораторий на продажу земельных паев крестьян, создать правовой механизм регуляции рынка земли. Необходимо позволить украинским фермерам, всем инвесторам на аукционах купить необходимое количество земли при условии ее целевого использования и соблюдения севооборотов. Правительство должно разработать и реализовать на практике финансово-кредитный механизм содействия развитию аграрной сферы. Другого пути спасения села не существует.</w:t>
      </w:r>
    </w:p>
    <w:p w:rsidR="005C4815" w:rsidRPr="00B01C50" w:rsidRDefault="005C4815" w:rsidP="00B01C50">
      <w:pPr>
        <w:pStyle w:val="a8"/>
      </w:pPr>
      <w:r w:rsidRPr="00B01C50">
        <w:t>Важным условием преодоления кризисных явлений в государстве явля</w:t>
      </w:r>
      <w:r w:rsidR="00070FEF" w:rsidRPr="00B01C50">
        <w:t>ется слаженное</w:t>
      </w:r>
      <w:r w:rsidRPr="00B01C50">
        <w:t xml:space="preserve"> действий всех ветвей власти. В Украине этого нет. Напротив, межпартийная и межклановая борьба в кан</w:t>
      </w:r>
      <w:r w:rsidR="00070FEF" w:rsidRPr="00B01C50">
        <w:t>ун президентских выборов 2010</w:t>
      </w:r>
      <w:r w:rsidRPr="00B01C50">
        <w:t xml:space="preserve"> г. бу</w:t>
      </w:r>
      <w:r w:rsidR="00070FEF" w:rsidRPr="00B01C50">
        <w:t>дет об</w:t>
      </w:r>
      <w:r w:rsidRPr="00B01C50">
        <w:t>остряться. Очевидно, в таких условиях правительство не будет способно реализовать важные программы выхода из кризиса.</w:t>
      </w:r>
    </w:p>
    <w:p w:rsidR="005C4815" w:rsidRPr="00B01C50" w:rsidRDefault="005C4815" w:rsidP="00B01C50">
      <w:pPr>
        <w:pStyle w:val="a8"/>
      </w:pPr>
      <w:r w:rsidRPr="00B01C50">
        <w:t xml:space="preserve">Можно предусмотреть, что спрос на валюту не будет уменьшаться, а ее поступление значительно увеличиваться не будет, поскольку наши технологически отсталые предприятия неспособны занять прибыльную нишу на международном рынке. Поэтому курс </w:t>
      </w:r>
      <w:r w:rsidR="00070FEF" w:rsidRPr="00B01C50">
        <w:t>гривны</w:t>
      </w:r>
      <w:r w:rsidRPr="00B01C50">
        <w:t xml:space="preserve"> не будет расти. Чтоб</w:t>
      </w:r>
      <w:r w:rsidR="00070FEF" w:rsidRPr="00B01C50">
        <w:t>ы</w:t>
      </w:r>
      <w:r w:rsidRPr="00B01C50">
        <w:t xml:space="preserve"> в корне изменить ситуацию </w:t>
      </w:r>
      <w:r w:rsidR="00070FEF" w:rsidRPr="00B01C50">
        <w:t>на валютном рынке страны, нужна</w:t>
      </w:r>
      <w:r w:rsidRPr="00B01C50">
        <w:t xml:space="preserve"> инновационная революция в экономике. При профессиональной и настойчивой работе правительства это можно осуществить на протяжении нескольких десятилетий. Но для реализации этой программы сегодня в Украине нет ни патриотической и профессиональной власти, ни финансовых и человеческих ресурсов. Имеем то, что имеем.</w:t>
      </w:r>
    </w:p>
    <w:p w:rsidR="005C4815" w:rsidRPr="00B01C50" w:rsidRDefault="005C4815" w:rsidP="00B01C50">
      <w:pPr>
        <w:pStyle w:val="a8"/>
      </w:pPr>
      <w:r w:rsidRPr="00B01C50">
        <w:t>Следует подчеркнуть, что в настоящее время в Украине не просто временная финансово-экономическая нестабильность, как в развитых странах Запада, а системный, глубокий политический, экономический и финансовый кризис. Ко всему имеем кризис образования, медицины, культуры и морали. Главным условием ликвидации этого системного кризиса является превращение Украины в правовое государство и обеспечение верховенства права. Законов должны придерживаться и отвечать за Законами все государственные и общественные институции, все граждане. Иначе создать стабильные политическую и экономическую системы, цветущую экономику и высокое благосостояние народа невозможно. Это аксиома, это опыт всех развитых стран мира.</w:t>
      </w:r>
    </w:p>
    <w:p w:rsidR="005C4815" w:rsidRPr="00B01C50" w:rsidRDefault="005C4815" w:rsidP="00B01C50">
      <w:pPr>
        <w:pStyle w:val="a8"/>
      </w:pPr>
    </w:p>
    <w:p w:rsidR="004D2A81" w:rsidRPr="00B01C50" w:rsidRDefault="004D2A81" w:rsidP="00B01C50">
      <w:pPr>
        <w:pStyle w:val="a8"/>
      </w:pPr>
      <w:r w:rsidRPr="00B01C50">
        <w:br w:type="page"/>
      </w:r>
    </w:p>
    <w:p w:rsidR="00FF4CDC" w:rsidRPr="00B01C50" w:rsidRDefault="00FF4CDC" w:rsidP="00B01C50">
      <w:pPr>
        <w:pStyle w:val="a8"/>
      </w:pPr>
      <w:r w:rsidRPr="00B01C50">
        <w:t>Вывод</w:t>
      </w:r>
    </w:p>
    <w:p w:rsidR="00FF4CDC" w:rsidRPr="00B01C50" w:rsidRDefault="00FF4CDC" w:rsidP="00B01C50">
      <w:pPr>
        <w:pStyle w:val="a8"/>
      </w:pPr>
    </w:p>
    <w:p w:rsidR="00FF4CDC" w:rsidRPr="00B01C50" w:rsidRDefault="00FF4CDC" w:rsidP="00B01C50">
      <w:pPr>
        <w:pStyle w:val="a8"/>
      </w:pPr>
      <w:r w:rsidRPr="00B01C50">
        <w:t>В заключении хочется подытожить вышесказанное.</w:t>
      </w:r>
    </w:p>
    <w:p w:rsidR="005C4815" w:rsidRPr="00B01C50" w:rsidRDefault="00FF4CDC" w:rsidP="00B01C50">
      <w:pPr>
        <w:pStyle w:val="a8"/>
      </w:pPr>
      <w:r w:rsidRPr="00B01C50">
        <w:t xml:space="preserve">І. Мировой </w:t>
      </w:r>
      <w:r w:rsidR="006C7F61" w:rsidRPr="00B01C50">
        <w:t>экономический</w:t>
      </w:r>
      <w:r w:rsidRPr="00B01C50">
        <w:t xml:space="preserve"> кризис.</w:t>
      </w:r>
    </w:p>
    <w:p w:rsidR="005C4815" w:rsidRPr="00B01C50" w:rsidRDefault="005C4815" w:rsidP="00B01C50">
      <w:pPr>
        <w:pStyle w:val="a8"/>
      </w:pPr>
      <w:r w:rsidRPr="00B01C50">
        <w:t>Основные причины:</w:t>
      </w:r>
    </w:p>
    <w:p w:rsidR="005C4815" w:rsidRPr="00B01C50" w:rsidRDefault="00FF4CDC" w:rsidP="00B01C50">
      <w:pPr>
        <w:pStyle w:val="a8"/>
      </w:pPr>
      <w:r w:rsidRPr="00B01C50">
        <w:t>- Р</w:t>
      </w:r>
      <w:r w:rsidR="005C4815" w:rsidRPr="00B01C50">
        <w:t>ост дифференциации стран мира по уровню экономического разви</w:t>
      </w:r>
      <w:r w:rsidRPr="00B01C50">
        <w:t>тия и качеству</w:t>
      </w:r>
      <w:r w:rsidR="005C4815" w:rsidRPr="00B01C50">
        <w:t xml:space="preserve"> жизни</w:t>
      </w:r>
      <w:r w:rsidRPr="00B01C50">
        <w:t xml:space="preserve"> населения (более чем в 90 раз).</w:t>
      </w:r>
    </w:p>
    <w:p w:rsidR="005C4815" w:rsidRPr="00B01C50" w:rsidRDefault="005C4815" w:rsidP="00B01C50">
      <w:pPr>
        <w:pStyle w:val="a8"/>
      </w:pPr>
      <w:r w:rsidRPr="00B01C50">
        <w:t>- Увеличение диспропорции в развитии «новых и «традиционных» секторов» мировой экономики (например, если по наибольшим мировым компаниям отрасли программного обеспечения и сервиса соотношения капитализации к объему продажи составило 2,8, то в нефтегазовом секторе – 1,3, машиностроении – 1,4).</w:t>
      </w:r>
    </w:p>
    <w:p w:rsidR="005C4815" w:rsidRPr="00B01C50" w:rsidRDefault="005C4815" w:rsidP="00B01C50">
      <w:pPr>
        <w:pStyle w:val="a8"/>
      </w:pPr>
      <w:r w:rsidRPr="00B01C50">
        <w:t>- Отход от золотовалютного стандарта в мировой финансовой системе (Брет</w:t>
      </w:r>
      <w:r w:rsidR="00FF4CDC" w:rsidRPr="00B01C50">
        <w:t>тон</w:t>
      </w:r>
      <w:r w:rsidRPr="00B01C50">
        <w:t>вудск</w:t>
      </w:r>
      <w:r w:rsidR="00FF4CDC" w:rsidRPr="00B01C50">
        <w:t>ое</w:t>
      </w:r>
      <w:r w:rsidRPr="00B01C50">
        <w:t xml:space="preserve"> соглашение 1944 г.).</w:t>
      </w:r>
    </w:p>
    <w:p w:rsidR="005C4815" w:rsidRPr="00B01C50" w:rsidRDefault="005C4815" w:rsidP="00B01C50">
      <w:pPr>
        <w:pStyle w:val="a8"/>
      </w:pPr>
      <w:r w:rsidRPr="00B01C50">
        <w:t xml:space="preserve">- Неэффективная </w:t>
      </w:r>
      <w:r w:rsidR="00FF4CDC" w:rsidRPr="00B01C50">
        <w:t>архитектрони</w:t>
      </w:r>
      <w:r w:rsidRPr="00B01C50">
        <w:t xml:space="preserve">ка мировой финансовой системы в условиях глобализации. </w:t>
      </w:r>
    </w:p>
    <w:p w:rsidR="005C4815" w:rsidRPr="00B01C50" w:rsidRDefault="005C4815" w:rsidP="00B01C50">
      <w:pPr>
        <w:pStyle w:val="a8"/>
      </w:pPr>
      <w:r w:rsidRPr="00B01C50">
        <w:t>- Либерально-монетарная макроэкономическая политика, которой придерживались во многих странах мира.</w:t>
      </w:r>
    </w:p>
    <w:p w:rsidR="005C4815" w:rsidRPr="00B01C50" w:rsidRDefault="005C4815" w:rsidP="00B01C50">
      <w:pPr>
        <w:pStyle w:val="a8"/>
      </w:pPr>
      <w:r w:rsidRPr="00B01C50">
        <w:t xml:space="preserve">- Перепроизводство продукции и </w:t>
      </w:r>
      <w:r w:rsidR="00FF4CDC" w:rsidRPr="00B01C50">
        <w:t>перенакопичение</w:t>
      </w:r>
      <w:r w:rsidRPr="00B01C50">
        <w:t xml:space="preserve"> капитала в одних странах мира ( развитых и отдельно развивающих) и недостаток его в других (бедных и большинства тех, </w:t>
      </w:r>
      <w:r w:rsidR="00FF4CDC" w:rsidRPr="00B01C50">
        <w:t>которые</w:t>
      </w:r>
      <w:r w:rsidRPr="00B01C50">
        <w:t xml:space="preserve"> развиваются).</w:t>
      </w:r>
    </w:p>
    <w:p w:rsidR="005C4815" w:rsidRPr="00B01C50" w:rsidRDefault="005C4815" w:rsidP="00B01C50">
      <w:pPr>
        <w:pStyle w:val="a8"/>
      </w:pPr>
      <w:r w:rsidRPr="00B01C50">
        <w:t>- Доминирующая роль США в мировой экономике (30% мирового ВВП), с ее дефицитом государственного бюджета и негативным внешнеэкономическим сальдо и долларом как главной валюте в мировых расчетах (86,3% оборота глобального валютного рынка) и резервах центральных банков стран мира (39,6 глобальных резервов).</w:t>
      </w:r>
    </w:p>
    <w:p w:rsidR="005C4815" w:rsidRPr="00B01C50" w:rsidRDefault="005C4815" w:rsidP="00B01C50">
      <w:pPr>
        <w:pStyle w:val="a8"/>
      </w:pPr>
      <w:r w:rsidRPr="00B01C50">
        <w:t>- Перераспределение инвестиционного капитала в интересах финансового сектора мировой экономики (из общей долларовой массы 10 % обслуживает оборот реального сектора экономики, а 90% - оборот финансовых активов).</w:t>
      </w:r>
    </w:p>
    <w:p w:rsidR="005C4815" w:rsidRPr="00B01C50" w:rsidRDefault="005C4815" w:rsidP="00B01C50">
      <w:pPr>
        <w:pStyle w:val="a8"/>
      </w:pPr>
      <w:r w:rsidRPr="00B01C50">
        <w:t>Второстепенные причины:</w:t>
      </w:r>
    </w:p>
    <w:p w:rsidR="005C4815" w:rsidRPr="00B01C50" w:rsidRDefault="005C4815" w:rsidP="00B01C50">
      <w:pPr>
        <w:pStyle w:val="a8"/>
      </w:pPr>
      <w:r w:rsidRPr="00B01C50">
        <w:t>- Эмиссия доллара США без всевозможного его товарного обеспечения и без контроля со стороны других участников мировой экономики (эмиссионная долларовая масса в 30 раз превышает мировой ВВП). При этом от остальных стран МВФ требует</w:t>
      </w:r>
      <w:r w:rsidR="00FF4CDC" w:rsidRPr="00B01C50">
        <w:t>ся</w:t>
      </w:r>
      <w:r w:rsidRPr="00B01C50">
        <w:t xml:space="preserve"> жестко придерживаться определенного соотношения денежной массы и ВВП.</w:t>
      </w:r>
    </w:p>
    <w:p w:rsidR="005C4815" w:rsidRPr="00B01C50" w:rsidRDefault="005C4815" w:rsidP="00B01C50">
      <w:pPr>
        <w:pStyle w:val="a8"/>
      </w:pPr>
      <w:r w:rsidRPr="00B01C50">
        <w:t xml:space="preserve">- Стремительное развитие рынка производных ценных бумаг, в частности </w:t>
      </w:r>
      <w:r w:rsidR="00FF4CDC" w:rsidRPr="00B01C50">
        <w:t>деривативо</w:t>
      </w:r>
      <w:r w:rsidRPr="00B01C50">
        <w:t xml:space="preserve">в из их последующей </w:t>
      </w:r>
      <w:r w:rsidR="00FF4CDC" w:rsidRPr="00B01C50">
        <w:t>секьюритизацией</w:t>
      </w:r>
      <w:r w:rsidRPr="00B01C50">
        <w:t xml:space="preserve"> (объем реальных дери</w:t>
      </w:r>
      <w:r w:rsidR="007117FA" w:rsidRPr="00B01C50">
        <w:t>вативо</w:t>
      </w:r>
      <w:r w:rsidRPr="00B01C50">
        <w:t xml:space="preserve">в (производных инструментов жилищного рынка) достиг 680 трл. дол. при том, что, например, в США стоимость жилищных активов составляет всего лишь 20 трл. </w:t>
      </w:r>
      <w:r w:rsidR="007117FA" w:rsidRPr="00B01C50">
        <w:t>дол.</w:t>
      </w:r>
      <w:r w:rsidRPr="00B01C50">
        <w:t>).</w:t>
      </w:r>
    </w:p>
    <w:p w:rsidR="005C4815" w:rsidRPr="00B01C50" w:rsidRDefault="005C4815" w:rsidP="00B01C50">
      <w:pPr>
        <w:pStyle w:val="a8"/>
      </w:pPr>
      <w:r w:rsidRPr="00B01C50">
        <w:t>- Неосмотрительная активная политика ипотечных банков, когда потребительские ссуды начали выдаваться малообеспеченным слоям населения. Невозвращение таких кредитов составило более 20% всех выданных ссуд на потре</w:t>
      </w:r>
      <w:r w:rsidR="007117FA" w:rsidRPr="00B01C50">
        <w:t>бительские товары и приобретение</w:t>
      </w:r>
      <w:r w:rsidRPr="00B01C50">
        <w:t xml:space="preserve"> жилья.</w:t>
      </w:r>
    </w:p>
    <w:p w:rsidR="005C4815" w:rsidRPr="00B01C50" w:rsidRDefault="005C4815" w:rsidP="00B01C50">
      <w:pPr>
        <w:pStyle w:val="a8"/>
      </w:pPr>
      <w:r w:rsidRPr="00B01C50">
        <w:t>- Финансовая спекулятивная политика инвестиционных банков и хедж-фондов, которые получали огромную прибыль на операциях купли-продажи ценных бумаг и их производных, все дальше отдаляя их стоимость от стоимости реальных активов. В результате сформировались огромные масштабы фактически виртуальных капиталов, которые были обеспечены закладной слишком переоцененных активов.</w:t>
      </w:r>
    </w:p>
    <w:p w:rsidR="005C4815" w:rsidRPr="00B01C50" w:rsidRDefault="005C4815" w:rsidP="00B01C50">
      <w:pPr>
        <w:pStyle w:val="a8"/>
      </w:pPr>
      <w:r w:rsidRPr="00B01C50">
        <w:t>- Политика ФРС США из накачки американской экономики дешевыми деньгами через занижение ставки рефинансирования для стимулирования спроса.</w:t>
      </w:r>
    </w:p>
    <w:p w:rsidR="005C4815" w:rsidRPr="00B01C50" w:rsidRDefault="005C4815" w:rsidP="00B01C50">
      <w:pPr>
        <w:pStyle w:val="a8"/>
      </w:pPr>
      <w:r w:rsidRPr="00B01C50">
        <w:t>Мероприятия по преодолению мирового финансового кризиса:</w:t>
      </w:r>
    </w:p>
    <w:p w:rsidR="005C4815" w:rsidRPr="00B01C50" w:rsidRDefault="005C4815" w:rsidP="00B01C50">
      <w:pPr>
        <w:pStyle w:val="a8"/>
      </w:pPr>
      <w:r w:rsidRPr="00B01C50">
        <w:t xml:space="preserve">- Построение новой </w:t>
      </w:r>
      <w:r w:rsidR="007117FA" w:rsidRPr="00B01C50">
        <w:t>архитектрони</w:t>
      </w:r>
      <w:r w:rsidRPr="00B01C50">
        <w:t>ки мировой финансовой системы.</w:t>
      </w:r>
    </w:p>
    <w:p w:rsidR="005C4815" w:rsidRPr="00B01C50" w:rsidRDefault="005C4815" w:rsidP="00B01C50">
      <w:pPr>
        <w:pStyle w:val="a8"/>
      </w:pPr>
      <w:r w:rsidRPr="00B01C50">
        <w:t>- Создание международного финансового института, призванного регулировать денежно-кредитную массу на мировых финансовых рынках.</w:t>
      </w:r>
    </w:p>
    <w:p w:rsidR="005C4815" w:rsidRPr="00B01C50" w:rsidRDefault="005C4815" w:rsidP="00B01C50">
      <w:pPr>
        <w:pStyle w:val="a8"/>
      </w:pPr>
      <w:r w:rsidRPr="00B01C50">
        <w:t>- Организация новой системы международных торгово-финансовых расчетов, в которой доллар США не имел бы такого монопольного положения.</w:t>
      </w:r>
    </w:p>
    <w:p w:rsidR="005C4815" w:rsidRPr="00B01C50" w:rsidRDefault="005C4815" w:rsidP="00B01C50">
      <w:pPr>
        <w:pStyle w:val="a8"/>
      </w:pPr>
      <w:r w:rsidRPr="00B01C50">
        <w:t>- Установление контроля со стороны созданного международного финансового института за эмиссией не только доллара США, но и всех других валют стран мира, которые будут использоваться в международных расчетах и резервах.</w:t>
      </w:r>
    </w:p>
    <w:p w:rsidR="005C4815" w:rsidRPr="00B01C50" w:rsidRDefault="005C4815" w:rsidP="00B01C50">
      <w:pPr>
        <w:pStyle w:val="a8"/>
      </w:pPr>
      <w:r w:rsidRPr="00B01C50">
        <w:t>- Создание международного регуляторного органа по контролю над работой фондовых бирж и вращению на них ценных бумаг и их производных.</w:t>
      </w:r>
    </w:p>
    <w:p w:rsidR="005C4815" w:rsidRPr="00B01C50" w:rsidRDefault="005C4815" w:rsidP="00B01C50">
      <w:pPr>
        <w:pStyle w:val="a8"/>
      </w:pPr>
      <w:r w:rsidRPr="00B01C50">
        <w:t xml:space="preserve">- Усиление регуляторных требований по всем финансовым организациям, а не только коммерческих банках. </w:t>
      </w:r>
    </w:p>
    <w:p w:rsidR="005C4815" w:rsidRPr="00B01C50" w:rsidRDefault="005C4815" w:rsidP="00B01C50">
      <w:pPr>
        <w:pStyle w:val="a8"/>
      </w:pPr>
      <w:r w:rsidRPr="00B01C50">
        <w:t xml:space="preserve">ІІ. </w:t>
      </w:r>
      <w:r w:rsidR="006C7F61" w:rsidRPr="00B01C50">
        <w:t xml:space="preserve">Экономический </w:t>
      </w:r>
      <w:r w:rsidRPr="00B01C50">
        <w:t>кризис в Украине</w:t>
      </w:r>
    </w:p>
    <w:p w:rsidR="005C4815" w:rsidRPr="00B01C50" w:rsidRDefault="005C4815" w:rsidP="00B01C50">
      <w:pPr>
        <w:pStyle w:val="a8"/>
      </w:pPr>
      <w:r w:rsidRPr="00B01C50">
        <w:t>Основные причины:</w:t>
      </w:r>
    </w:p>
    <w:p w:rsidR="005C4815" w:rsidRPr="00B01C50" w:rsidRDefault="005C4815" w:rsidP="00B01C50">
      <w:pPr>
        <w:pStyle w:val="a8"/>
      </w:pPr>
      <w:r w:rsidRPr="00B01C50">
        <w:t>- Отсутствие в стране консолидированной политической элиты, профессиональной, этической и национально ориентированной, способной и умеющей эффективно защищать национальные интересы.</w:t>
      </w:r>
    </w:p>
    <w:p w:rsidR="005C4815" w:rsidRPr="00B01C50" w:rsidRDefault="005C4815" w:rsidP="00B01C50">
      <w:pPr>
        <w:pStyle w:val="a8"/>
      </w:pPr>
      <w:r w:rsidRPr="00B01C50">
        <w:t>- Низкое качество экономического управления страной из-за отсутствия у государственных чиновников необходимой профессиональной подготовки и опыта.</w:t>
      </w:r>
    </w:p>
    <w:p w:rsidR="005C4815" w:rsidRPr="00B01C50" w:rsidRDefault="007117FA" w:rsidP="00B01C50">
      <w:pPr>
        <w:pStyle w:val="a8"/>
      </w:pPr>
      <w:r w:rsidRPr="00B01C50">
        <w:t>- Отсутствие у</w:t>
      </w:r>
      <w:r w:rsidR="005C4815" w:rsidRPr="00B01C50">
        <w:t xml:space="preserve"> нации современных и четких представлений об обществе и государстве, о целях и средствах внешней и внутренней политики, о единственных приоритетах и ценностях. В Украине нет государственной стратегии, плана развития страны в условиях глобализации.</w:t>
      </w:r>
    </w:p>
    <w:p w:rsidR="005C4815" w:rsidRPr="00B01C50" w:rsidRDefault="005C4815" w:rsidP="00B01C50">
      <w:pPr>
        <w:pStyle w:val="a8"/>
      </w:pPr>
      <w:r w:rsidRPr="00B01C50">
        <w:t xml:space="preserve">- Неэффективная структура экономики: </w:t>
      </w:r>
      <w:r w:rsidR="007117FA" w:rsidRPr="00B01C50">
        <w:t>э</w:t>
      </w:r>
      <w:r w:rsidRPr="00B01C50">
        <w:t>кспорто</w:t>
      </w:r>
      <w:r w:rsidR="007117FA" w:rsidRPr="00B01C50">
        <w:t xml:space="preserve">сориентированные </w:t>
      </w:r>
      <w:r w:rsidRPr="00B01C50">
        <w:t>сырьевые отрасли или с невысокой прибав</w:t>
      </w:r>
      <w:r w:rsidR="007117FA" w:rsidRPr="00B01C50">
        <w:t>очной</w:t>
      </w:r>
      <w:r w:rsidRPr="00B01C50">
        <w:t xml:space="preserve"> стоимостью (40% - экспорт и 30% - ВВП страны, зависимые от внешней конъюнктуры цен, и конъюнктурные отрасли (торговля, недвижимость, строительство, финансы), ориентированные на внутренний рынок.</w:t>
      </w:r>
    </w:p>
    <w:p w:rsidR="005C4815" w:rsidRPr="00B01C50" w:rsidRDefault="005C4815" w:rsidP="00B01C50">
      <w:pPr>
        <w:pStyle w:val="a8"/>
      </w:pPr>
      <w:r w:rsidRPr="00B01C50">
        <w:t>- Гиблая для экономики страны схема стимулирования спроса населения на импортные товары и жилье через потребительские кредиты, обеспечение зарубежными инвестициями или краткосрочными ссудами иностранных банков (общий внешнеэкономический долг всех субъектов ведения хозяйства в Украине составляет более 100 млрд. дол. США).</w:t>
      </w:r>
    </w:p>
    <w:p w:rsidR="005C4815" w:rsidRPr="00B01C50" w:rsidRDefault="007117FA" w:rsidP="00B01C50">
      <w:pPr>
        <w:pStyle w:val="a8"/>
      </w:pPr>
      <w:r w:rsidRPr="00B01C50">
        <w:t>- Деградация из-за недофинансирования</w:t>
      </w:r>
      <w:r w:rsidR="005C4815" w:rsidRPr="00B01C50">
        <w:t xml:space="preserve"> научно-технического потенциала (фактическое финансирование составляет 0,4-0,8 % при минимально необходимой норме 1,7-2,5 % ВВП) и низкая инновационная активность отечественных предприятий (10-17% от общего их количества), что сводит на нет роль НТП в экономическом росте страны. </w:t>
      </w:r>
    </w:p>
    <w:p w:rsidR="005C4815" w:rsidRPr="00B01C50" w:rsidRDefault="005C4815" w:rsidP="00B01C50">
      <w:pPr>
        <w:pStyle w:val="a8"/>
      </w:pPr>
      <w:r w:rsidRPr="00B01C50">
        <w:t>- Отставание от ведущих стран мира в переходе к новому технологическому укладу. Основные отрасли экономики страны относятся к 3-4-у технологическим укладам, тогда как ведущие экономики мира переходят к 6-у технологическому укладу.</w:t>
      </w:r>
    </w:p>
    <w:p w:rsidR="005C4815" w:rsidRPr="00B01C50" w:rsidRDefault="005C4815" w:rsidP="00B01C50">
      <w:pPr>
        <w:pStyle w:val="a8"/>
      </w:pPr>
      <w:r w:rsidRPr="00B01C50">
        <w:t>- Неэффективная государственная политика поддержки отечественного товаропроизводителя. В результате - большое негативное внешнеэкономическое торговое сальдо (до 20 млрд. дол.), которое, кроме как внешними заимствованиями, покрывать больше ничем.</w:t>
      </w:r>
    </w:p>
    <w:p w:rsidR="005C4815" w:rsidRPr="00B01C50" w:rsidRDefault="005C4815" w:rsidP="00B01C50">
      <w:pPr>
        <w:pStyle w:val="a8"/>
      </w:pPr>
      <w:r w:rsidRPr="00B01C50">
        <w:t>Второстепенные причины:</w:t>
      </w:r>
    </w:p>
    <w:p w:rsidR="005C4815" w:rsidRPr="00B01C50" w:rsidRDefault="005C4815" w:rsidP="00B01C50">
      <w:pPr>
        <w:pStyle w:val="a8"/>
      </w:pPr>
      <w:r w:rsidRPr="00B01C50">
        <w:t xml:space="preserve">- Неосмотрительная активная политика коммерческих банков по потребительскому и ипотечному кредитованию за счет зарубежных кредитов и депозитов населения. </w:t>
      </w:r>
    </w:p>
    <w:p w:rsidR="005C4815" w:rsidRPr="00B01C50" w:rsidRDefault="007117FA" w:rsidP="00B01C50">
      <w:pPr>
        <w:pStyle w:val="a8"/>
      </w:pPr>
      <w:r w:rsidRPr="00B01C50">
        <w:t>- Четко не определены</w:t>
      </w:r>
      <w:r w:rsidR="005C4815" w:rsidRPr="00B01C50">
        <w:t xml:space="preserve"> приоритеты научно-технического и инновационного развития экономики страны. В результате наука работает сама на себя, а экономика продолжает деградировать, скатываясь к 3-4</w:t>
      </w:r>
      <w:r w:rsidRPr="00B01C50">
        <w:t>-</w:t>
      </w:r>
      <w:r w:rsidR="005C4815" w:rsidRPr="00B01C50">
        <w:t>му технологическим укладам.</w:t>
      </w:r>
    </w:p>
    <w:p w:rsidR="005C4815" w:rsidRPr="00B01C50" w:rsidRDefault="005C4815" w:rsidP="00B01C50">
      <w:pPr>
        <w:pStyle w:val="a8"/>
      </w:pPr>
      <w:r w:rsidRPr="00B01C50">
        <w:t>- Механизм реализации научно-технических разработок в экономику страны неработоспособен, в виду фактического отсутствия отраслевого и заводского секторов научно-исследовательских работ, недостатка финансовых ресурсов и стимулов к внедрению инноваций.</w:t>
      </w:r>
    </w:p>
    <w:p w:rsidR="005C4815" w:rsidRPr="00B01C50" w:rsidRDefault="005C4815" w:rsidP="00B01C50">
      <w:pPr>
        <w:pStyle w:val="a8"/>
      </w:pPr>
      <w:r w:rsidRPr="00B01C50">
        <w:t xml:space="preserve">- Недофинансирование или отсутствие финансирования по целевым программам, </w:t>
      </w:r>
      <w:r w:rsidR="005310A3" w:rsidRPr="00B01C50">
        <w:t>которые</w:t>
      </w:r>
      <w:r w:rsidRPr="00B01C50">
        <w:t xml:space="preserve"> принимаются в стране (фактически финансируется не более 30% от общего количества принятых программ с объемом финансирования по большинству из них не более 40%).</w:t>
      </w:r>
    </w:p>
    <w:p w:rsidR="005C4815" w:rsidRPr="00B01C50" w:rsidRDefault="005C4815" w:rsidP="00B01C50">
      <w:pPr>
        <w:pStyle w:val="a8"/>
      </w:pPr>
      <w:r w:rsidRPr="00B01C50">
        <w:t>Мероприятия по преодолению финансового кризиса в Украине:</w:t>
      </w:r>
    </w:p>
    <w:p w:rsidR="005C4815" w:rsidRPr="00B01C50" w:rsidRDefault="005C4815" w:rsidP="00B01C50">
      <w:pPr>
        <w:pStyle w:val="a8"/>
      </w:pPr>
      <w:r w:rsidRPr="00B01C50">
        <w:t>- Консолидация политической элиты на принципах нравственности и национальных интересов, профессиональная подготовка этой элиты.</w:t>
      </w:r>
    </w:p>
    <w:p w:rsidR="005C4815" w:rsidRPr="00B01C50" w:rsidRDefault="005C4815" w:rsidP="00B01C50">
      <w:pPr>
        <w:pStyle w:val="a8"/>
      </w:pPr>
      <w:r w:rsidRPr="00B01C50">
        <w:t>- Повышение качества государственного управления путем привлечения профессионально-подготовленных и опытных специалистов с постоянной их переподготовкой.</w:t>
      </w:r>
    </w:p>
    <w:p w:rsidR="005C4815" w:rsidRPr="00B01C50" w:rsidRDefault="005C4815" w:rsidP="00B01C50">
      <w:pPr>
        <w:pStyle w:val="a8"/>
      </w:pPr>
      <w:r w:rsidRPr="00B01C50">
        <w:t>- Разработка четкой модели государства с единственными целями и ценностями и на этой основе создания и реализация стратегии социально-экономического развития Украины, основанной на научно-техническом и инновационном развитии с учетом глобализации мировой экономики.</w:t>
      </w:r>
    </w:p>
    <w:p w:rsidR="005C4815" w:rsidRPr="00B01C50" w:rsidRDefault="005C4815" w:rsidP="00B01C50">
      <w:pPr>
        <w:pStyle w:val="a8"/>
      </w:pPr>
      <w:r w:rsidRPr="00B01C50">
        <w:t xml:space="preserve">- Повышенное внимание к сохранению и развитию научно-технического потенциала с определением ему четких приоритетов, </w:t>
      </w:r>
      <w:r w:rsidR="005310A3" w:rsidRPr="00B01C50">
        <w:t>которые</w:t>
      </w:r>
      <w:r w:rsidRPr="00B01C50">
        <w:t xml:space="preserve"> обеспечивают экономический рост страны на основе нового технологического уклада.</w:t>
      </w:r>
    </w:p>
    <w:p w:rsidR="005310A3" w:rsidRPr="00B01C50" w:rsidRDefault="005C4815" w:rsidP="00B01C50">
      <w:pPr>
        <w:pStyle w:val="a8"/>
      </w:pPr>
      <w:r w:rsidRPr="00B01C50">
        <w:t xml:space="preserve">- Проведение эффективной </w:t>
      </w:r>
      <w:r w:rsidR="005310A3" w:rsidRPr="00B01C50">
        <w:t>импортозащитной</w:t>
      </w:r>
      <w:r w:rsidRPr="00B01C50">
        <w:t xml:space="preserve"> промышленной политики в стране с целью сокращения негативного внешнеэкономического торгового сальдо.</w:t>
      </w:r>
    </w:p>
    <w:p w:rsidR="005310A3" w:rsidRPr="00B01C50" w:rsidRDefault="005310A3" w:rsidP="00B01C50">
      <w:pPr>
        <w:pStyle w:val="a8"/>
      </w:pPr>
      <w:r w:rsidRPr="00B01C50">
        <w:br w:type="page"/>
      </w:r>
    </w:p>
    <w:p w:rsidR="000F4129" w:rsidRPr="00B01C50" w:rsidRDefault="000F4129" w:rsidP="00B01C50">
      <w:pPr>
        <w:pStyle w:val="a8"/>
      </w:pPr>
      <w:r w:rsidRPr="00B01C50">
        <w:t>Использованная литература</w:t>
      </w:r>
    </w:p>
    <w:p w:rsidR="000F4129" w:rsidRPr="00B01C50" w:rsidRDefault="000F4129" w:rsidP="00B01C50">
      <w:pPr>
        <w:pStyle w:val="a8"/>
      </w:pPr>
    </w:p>
    <w:p w:rsidR="000F4129" w:rsidRPr="00B01C50" w:rsidRDefault="000F4129" w:rsidP="00045907">
      <w:pPr>
        <w:pStyle w:val="a8"/>
        <w:numPr>
          <w:ilvl w:val="0"/>
          <w:numId w:val="4"/>
        </w:numPr>
        <w:ind w:left="0" w:firstLine="0"/>
        <w:jc w:val="left"/>
      </w:pPr>
      <w:r w:rsidRPr="00B01C50">
        <w:t>"Экономические известия" от 21 января 2009 г.</w:t>
      </w:r>
    </w:p>
    <w:p w:rsidR="000F4129" w:rsidRPr="00B01C50" w:rsidRDefault="000F4129" w:rsidP="00045907">
      <w:pPr>
        <w:pStyle w:val="a8"/>
        <w:numPr>
          <w:ilvl w:val="0"/>
          <w:numId w:val="4"/>
        </w:numPr>
        <w:ind w:left="0" w:firstLine="0"/>
        <w:jc w:val="left"/>
      </w:pPr>
      <w:r w:rsidRPr="00B01C50">
        <w:t>Новікова О. Ф., Покотиленко Р. В. Економічна безпека: концептуальне визначення та механізм забезпечення.- Донецьк, 2006, с. 7.</w:t>
      </w:r>
    </w:p>
    <w:p w:rsidR="000F4129" w:rsidRPr="00B01C50" w:rsidRDefault="000F4129" w:rsidP="00045907">
      <w:pPr>
        <w:pStyle w:val="a8"/>
        <w:numPr>
          <w:ilvl w:val="0"/>
          <w:numId w:val="4"/>
        </w:numPr>
        <w:ind w:left="0" w:firstLine="0"/>
        <w:jc w:val="left"/>
      </w:pPr>
      <w:r w:rsidRPr="00B01C50">
        <w:t>Постановление Верховной Рады Украины от 15 января 2009 г. № 892-VI "Про рекомендації парламентських слухань на тему: "Про стан дотримання конституційних гарантій трудових прав громадян"".</w:t>
      </w:r>
    </w:p>
    <w:p w:rsidR="000F4129" w:rsidRPr="00B01C50" w:rsidRDefault="000F4129" w:rsidP="00045907">
      <w:pPr>
        <w:pStyle w:val="a8"/>
        <w:numPr>
          <w:ilvl w:val="0"/>
          <w:numId w:val="4"/>
        </w:numPr>
        <w:ind w:left="0" w:firstLine="0"/>
        <w:jc w:val="left"/>
      </w:pPr>
      <w:r w:rsidRPr="00B01C50">
        <w:t>Людський розвиток в Україні: інноваційний вимір. Колективна монографія. (За ред. Е. М. Лібанової). К., Ін-т демографії та соціальних досліджень НАН України, 2008, с. 78.</w:t>
      </w:r>
    </w:p>
    <w:p w:rsidR="000F4129" w:rsidRPr="00B01C50" w:rsidRDefault="000F4129" w:rsidP="00045907">
      <w:pPr>
        <w:pStyle w:val="a8"/>
        <w:numPr>
          <w:ilvl w:val="0"/>
          <w:numId w:val="4"/>
        </w:numPr>
        <w:ind w:left="0" w:firstLine="0"/>
        <w:jc w:val="left"/>
      </w:pPr>
      <w:r w:rsidRPr="00B01C50">
        <w:t>"Экономические известия" от 14 января 2009 г.</w:t>
      </w:r>
    </w:p>
    <w:p w:rsidR="000F4129" w:rsidRPr="00B01C50" w:rsidRDefault="000F4129" w:rsidP="00045907">
      <w:pPr>
        <w:pStyle w:val="a8"/>
        <w:numPr>
          <w:ilvl w:val="0"/>
          <w:numId w:val="4"/>
        </w:numPr>
        <w:ind w:left="0" w:firstLine="0"/>
        <w:jc w:val="left"/>
      </w:pPr>
      <w:r w:rsidRPr="00B01C50">
        <w:t>"Экономические известия" от 2 февраля 2009 г.</w:t>
      </w:r>
    </w:p>
    <w:p w:rsidR="000F4129" w:rsidRPr="00B01C50" w:rsidRDefault="000F4129" w:rsidP="00045907">
      <w:pPr>
        <w:pStyle w:val="a8"/>
        <w:numPr>
          <w:ilvl w:val="0"/>
          <w:numId w:val="4"/>
        </w:numPr>
        <w:ind w:left="0" w:firstLine="0"/>
        <w:jc w:val="left"/>
      </w:pPr>
      <w:r w:rsidRPr="00B01C50">
        <w:t>"Экономические известия" от 6 февраля 2009 г.</w:t>
      </w:r>
    </w:p>
    <w:p w:rsidR="000F4129" w:rsidRPr="00B01C50" w:rsidRDefault="000F4129" w:rsidP="00045907">
      <w:pPr>
        <w:pStyle w:val="a8"/>
        <w:numPr>
          <w:ilvl w:val="0"/>
          <w:numId w:val="4"/>
        </w:numPr>
        <w:ind w:left="0" w:firstLine="0"/>
        <w:jc w:val="left"/>
      </w:pPr>
      <w:r w:rsidRPr="00B01C50">
        <w:t>Ответные политические меры в связи с экономическим кризисом "Подход к обеспечению достойного труда в Европе и Центральной Азии".</w:t>
      </w:r>
    </w:p>
    <w:p w:rsidR="000F4129" w:rsidRPr="00B01C50" w:rsidRDefault="000F4129" w:rsidP="00045907">
      <w:pPr>
        <w:pStyle w:val="a8"/>
        <w:numPr>
          <w:ilvl w:val="0"/>
          <w:numId w:val="4"/>
        </w:numPr>
        <w:ind w:left="0" w:firstLine="0"/>
        <w:jc w:val="left"/>
      </w:pPr>
      <w:r w:rsidRPr="00B01C50">
        <w:t>"Світова криза та її можливі наслідки для економіки України у 2009 році". Науково-аналітична доповідь. (Заред. академіка НАН України В. М. Гейця). К., НАН України, ДУ "Інститут економіки та прогнозування НАН України", Інститут демографії та соціальних досліджень НАН України, 2008, с. 66-67.</w:t>
      </w:r>
      <w:bookmarkStart w:id="0" w:name="_GoBack"/>
      <w:bookmarkEnd w:id="0"/>
    </w:p>
    <w:sectPr w:rsidR="000F4129" w:rsidRPr="00B01C50" w:rsidSect="00704341">
      <w:pgSz w:w="11906" w:h="16838" w:code="9"/>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83C" w:rsidRDefault="0034683C" w:rsidP="007D6160">
      <w:pPr>
        <w:spacing w:after="0" w:line="240" w:lineRule="auto"/>
      </w:pPr>
      <w:r>
        <w:separator/>
      </w:r>
    </w:p>
  </w:endnote>
  <w:endnote w:type="continuationSeparator" w:id="0">
    <w:p w:rsidR="0034683C" w:rsidRDefault="0034683C" w:rsidP="007D6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83C" w:rsidRDefault="0034683C" w:rsidP="007D6160">
      <w:pPr>
        <w:spacing w:after="0" w:line="240" w:lineRule="auto"/>
      </w:pPr>
      <w:r>
        <w:separator/>
      </w:r>
    </w:p>
  </w:footnote>
  <w:footnote w:type="continuationSeparator" w:id="0">
    <w:p w:rsidR="0034683C" w:rsidRDefault="0034683C" w:rsidP="007D61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2F6D1C"/>
    <w:multiLevelType w:val="hybridMultilevel"/>
    <w:tmpl w:val="2E3ADF5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3F105B2"/>
    <w:multiLevelType w:val="hybridMultilevel"/>
    <w:tmpl w:val="74AC8C7E"/>
    <w:lvl w:ilvl="0" w:tplc="C88A000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6A394DE9"/>
    <w:multiLevelType w:val="hybridMultilevel"/>
    <w:tmpl w:val="92403A0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794822A9"/>
    <w:multiLevelType w:val="hybridMultilevel"/>
    <w:tmpl w:val="FA4E465A"/>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72B"/>
    <w:rsid w:val="00045907"/>
    <w:rsid w:val="00070FEF"/>
    <w:rsid w:val="000969D5"/>
    <w:rsid w:val="000F4129"/>
    <w:rsid w:val="00167A0E"/>
    <w:rsid w:val="002D43A2"/>
    <w:rsid w:val="0034683C"/>
    <w:rsid w:val="0035006E"/>
    <w:rsid w:val="00423427"/>
    <w:rsid w:val="004730AE"/>
    <w:rsid w:val="004D2A81"/>
    <w:rsid w:val="005310A3"/>
    <w:rsid w:val="00552601"/>
    <w:rsid w:val="005C4815"/>
    <w:rsid w:val="006C7F61"/>
    <w:rsid w:val="00704341"/>
    <w:rsid w:val="007117FA"/>
    <w:rsid w:val="00763632"/>
    <w:rsid w:val="007D6160"/>
    <w:rsid w:val="008E21F5"/>
    <w:rsid w:val="009773D0"/>
    <w:rsid w:val="009E1CDE"/>
    <w:rsid w:val="00AD1CA0"/>
    <w:rsid w:val="00B01C50"/>
    <w:rsid w:val="00B3599F"/>
    <w:rsid w:val="00BF73F2"/>
    <w:rsid w:val="00C526A0"/>
    <w:rsid w:val="00D7022E"/>
    <w:rsid w:val="00D75FE3"/>
    <w:rsid w:val="00E41187"/>
    <w:rsid w:val="00F703FA"/>
    <w:rsid w:val="00FC272B"/>
    <w:rsid w:val="00FF4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FFE50F-D52C-4B39-8203-32FE2E641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72B"/>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53">
    <w:name w:val="Font Style153"/>
    <w:rsid w:val="00FC272B"/>
    <w:rPr>
      <w:rFonts w:ascii="Times New Roman" w:hAnsi="Times New Roman" w:cs="Times New Roman"/>
      <w:sz w:val="28"/>
      <w:szCs w:val="28"/>
    </w:rPr>
  </w:style>
  <w:style w:type="character" w:customStyle="1" w:styleId="FontStyle166">
    <w:name w:val="Font Style166"/>
    <w:rsid w:val="00FC272B"/>
    <w:rPr>
      <w:rFonts w:ascii="Times New Roman" w:hAnsi="Times New Roman" w:cs="Times New Roman"/>
      <w:b/>
      <w:bCs/>
      <w:i/>
      <w:iCs/>
      <w:smallCaps/>
      <w:spacing w:val="10"/>
      <w:sz w:val="20"/>
      <w:szCs w:val="20"/>
    </w:rPr>
  </w:style>
  <w:style w:type="character" w:customStyle="1" w:styleId="FontStyle182">
    <w:name w:val="Font Style182"/>
    <w:rsid w:val="00FC272B"/>
    <w:rPr>
      <w:rFonts w:ascii="Times New Roman" w:hAnsi="Times New Roman" w:cs="Times New Roman"/>
      <w:i/>
      <w:iCs/>
      <w:sz w:val="24"/>
      <w:szCs w:val="24"/>
    </w:rPr>
  </w:style>
  <w:style w:type="character" w:customStyle="1" w:styleId="FontStyle192">
    <w:name w:val="Font Style192"/>
    <w:rsid w:val="00FC272B"/>
    <w:rPr>
      <w:rFonts w:ascii="Times New Roman" w:hAnsi="Times New Roman" w:cs="Times New Roman"/>
      <w:b/>
      <w:bCs/>
      <w:i/>
      <w:iCs/>
      <w:spacing w:val="-20"/>
      <w:sz w:val="38"/>
      <w:szCs w:val="38"/>
    </w:rPr>
  </w:style>
  <w:style w:type="character" w:customStyle="1" w:styleId="FontStyle189">
    <w:name w:val="Font Style189"/>
    <w:rsid w:val="00FC272B"/>
    <w:rPr>
      <w:rFonts w:ascii="Times New Roman" w:hAnsi="Times New Roman" w:cs="Times New Roman"/>
      <w:b/>
      <w:bCs/>
      <w:i/>
      <w:iCs/>
      <w:spacing w:val="-10"/>
      <w:sz w:val="24"/>
      <w:szCs w:val="24"/>
    </w:rPr>
  </w:style>
  <w:style w:type="character" w:customStyle="1" w:styleId="FontStyle190">
    <w:name w:val="Font Style190"/>
    <w:rsid w:val="00FC272B"/>
    <w:rPr>
      <w:rFonts w:ascii="Times New Roman" w:hAnsi="Times New Roman" w:cs="Times New Roman"/>
      <w:b/>
      <w:bCs/>
      <w:sz w:val="20"/>
      <w:szCs w:val="20"/>
    </w:rPr>
  </w:style>
  <w:style w:type="character" w:customStyle="1" w:styleId="FontStyle196">
    <w:name w:val="Font Style196"/>
    <w:rsid w:val="00FC272B"/>
    <w:rPr>
      <w:rFonts w:ascii="Times New Roman" w:hAnsi="Times New Roman" w:cs="Times New Roman"/>
      <w:b/>
      <w:bCs/>
      <w:spacing w:val="-10"/>
      <w:sz w:val="24"/>
      <w:szCs w:val="24"/>
    </w:rPr>
  </w:style>
  <w:style w:type="paragraph" w:styleId="a3">
    <w:name w:val="List Paragraph"/>
    <w:basedOn w:val="a"/>
    <w:uiPriority w:val="34"/>
    <w:qFormat/>
    <w:rsid w:val="00FC272B"/>
    <w:pPr>
      <w:ind w:left="720"/>
      <w:contextualSpacing/>
    </w:pPr>
  </w:style>
  <w:style w:type="paragraph" w:styleId="a4">
    <w:name w:val="header"/>
    <w:basedOn w:val="a"/>
    <w:link w:val="a5"/>
    <w:uiPriority w:val="99"/>
    <w:unhideWhenUsed/>
    <w:rsid w:val="007D6160"/>
    <w:pPr>
      <w:tabs>
        <w:tab w:val="center" w:pos="4677"/>
        <w:tab w:val="right" w:pos="9355"/>
      </w:tabs>
      <w:spacing w:after="0" w:line="240" w:lineRule="auto"/>
    </w:pPr>
  </w:style>
  <w:style w:type="character" w:customStyle="1" w:styleId="a5">
    <w:name w:val="Верхній колонтитул Знак"/>
    <w:link w:val="a4"/>
    <w:uiPriority w:val="99"/>
    <w:locked/>
    <w:rsid w:val="007D6160"/>
    <w:rPr>
      <w:rFonts w:cs="Times New Roman"/>
    </w:rPr>
  </w:style>
  <w:style w:type="paragraph" w:styleId="a6">
    <w:name w:val="footer"/>
    <w:basedOn w:val="a"/>
    <w:link w:val="a7"/>
    <w:uiPriority w:val="99"/>
    <w:semiHidden/>
    <w:unhideWhenUsed/>
    <w:rsid w:val="007D6160"/>
    <w:pPr>
      <w:tabs>
        <w:tab w:val="center" w:pos="4677"/>
        <w:tab w:val="right" w:pos="9355"/>
      </w:tabs>
      <w:spacing w:after="0" w:line="240" w:lineRule="auto"/>
    </w:pPr>
  </w:style>
  <w:style w:type="character" w:customStyle="1" w:styleId="a7">
    <w:name w:val="Нижній колонтитул Знак"/>
    <w:link w:val="a6"/>
    <w:uiPriority w:val="99"/>
    <w:semiHidden/>
    <w:locked/>
    <w:rsid w:val="007D6160"/>
    <w:rPr>
      <w:rFonts w:cs="Times New Roman"/>
    </w:rPr>
  </w:style>
  <w:style w:type="paragraph" w:customStyle="1" w:styleId="a8">
    <w:name w:val="А"/>
    <w:basedOn w:val="a"/>
    <w:qFormat/>
    <w:rsid w:val="00B01C50"/>
    <w:pPr>
      <w:spacing w:after="0" w:line="360" w:lineRule="auto"/>
      <w:ind w:firstLine="709"/>
      <w:contextualSpacing/>
      <w:jc w:val="both"/>
    </w:pPr>
    <w:rPr>
      <w:rFonts w:ascii="Times New Roman" w:hAnsi="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133457">
      <w:marLeft w:val="0"/>
      <w:marRight w:val="0"/>
      <w:marTop w:val="0"/>
      <w:marBottom w:val="0"/>
      <w:divBdr>
        <w:top w:val="none" w:sz="0" w:space="0" w:color="auto"/>
        <w:left w:val="none" w:sz="0" w:space="0" w:color="auto"/>
        <w:bottom w:val="none" w:sz="0" w:space="0" w:color="auto"/>
        <w:right w:val="none" w:sz="0" w:space="0" w:color="auto"/>
      </w:divBdr>
    </w:div>
    <w:div w:id="827133458">
      <w:marLeft w:val="0"/>
      <w:marRight w:val="0"/>
      <w:marTop w:val="0"/>
      <w:marBottom w:val="0"/>
      <w:divBdr>
        <w:top w:val="none" w:sz="0" w:space="0" w:color="auto"/>
        <w:left w:val="none" w:sz="0" w:space="0" w:color="auto"/>
        <w:bottom w:val="none" w:sz="0" w:space="0" w:color="auto"/>
        <w:right w:val="none" w:sz="0" w:space="0" w:color="auto"/>
      </w:divBdr>
    </w:div>
    <w:div w:id="827133459">
      <w:marLeft w:val="0"/>
      <w:marRight w:val="0"/>
      <w:marTop w:val="0"/>
      <w:marBottom w:val="0"/>
      <w:divBdr>
        <w:top w:val="none" w:sz="0" w:space="0" w:color="auto"/>
        <w:left w:val="none" w:sz="0" w:space="0" w:color="auto"/>
        <w:bottom w:val="none" w:sz="0" w:space="0" w:color="auto"/>
        <w:right w:val="none" w:sz="0" w:space="0" w:color="auto"/>
      </w:divBdr>
    </w:div>
    <w:div w:id="8271334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5831</Words>
  <Characters>33243</Characters>
  <Application>Microsoft Office Word</Application>
  <DocSecurity>0</DocSecurity>
  <Lines>277</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38997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Irina</cp:lastModifiedBy>
  <cp:revision>2</cp:revision>
  <dcterms:created xsi:type="dcterms:W3CDTF">2014-08-10T19:24:00Z</dcterms:created>
  <dcterms:modified xsi:type="dcterms:W3CDTF">2014-08-10T19:24:00Z</dcterms:modified>
</cp:coreProperties>
</file>