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0FF" w:rsidRPr="00794A4D" w:rsidRDefault="000F60FF" w:rsidP="00794A4D">
      <w:pPr>
        <w:snapToGrid w:val="0"/>
        <w:spacing w:line="360" w:lineRule="auto"/>
        <w:ind w:firstLine="709"/>
        <w:jc w:val="center"/>
        <w:rPr>
          <w:b/>
          <w:sz w:val="28"/>
          <w:szCs w:val="28"/>
        </w:rPr>
      </w:pPr>
      <w:r w:rsidRPr="00794A4D">
        <w:rPr>
          <w:b/>
          <w:sz w:val="28"/>
          <w:szCs w:val="28"/>
        </w:rPr>
        <w:t>Содержание</w:t>
      </w:r>
    </w:p>
    <w:p w:rsidR="001F3C4D" w:rsidRPr="00794A4D" w:rsidRDefault="001F3C4D" w:rsidP="00794A4D">
      <w:pPr>
        <w:snapToGrid w:val="0"/>
        <w:spacing w:line="360" w:lineRule="auto"/>
        <w:ind w:firstLine="709"/>
        <w:jc w:val="both"/>
        <w:rPr>
          <w:sz w:val="28"/>
          <w:szCs w:val="28"/>
        </w:rPr>
      </w:pPr>
    </w:p>
    <w:p w:rsidR="00794A4D" w:rsidRPr="00794A4D" w:rsidRDefault="00794A4D" w:rsidP="00794A4D">
      <w:pPr>
        <w:tabs>
          <w:tab w:val="left" w:pos="8388"/>
        </w:tabs>
        <w:snapToGrid w:val="0"/>
        <w:spacing w:line="360" w:lineRule="auto"/>
        <w:rPr>
          <w:sz w:val="28"/>
          <w:szCs w:val="28"/>
        </w:rPr>
      </w:pPr>
      <w:r w:rsidRPr="00794A4D">
        <w:rPr>
          <w:sz w:val="28"/>
          <w:szCs w:val="28"/>
        </w:rPr>
        <w:t>Введение</w:t>
      </w:r>
    </w:p>
    <w:p w:rsidR="009F3F2E" w:rsidRDefault="00794A4D" w:rsidP="00794A4D">
      <w:pPr>
        <w:tabs>
          <w:tab w:val="left" w:pos="1008"/>
          <w:tab w:val="left" w:pos="8388"/>
        </w:tabs>
        <w:snapToGrid w:val="0"/>
        <w:spacing w:line="360" w:lineRule="auto"/>
        <w:rPr>
          <w:sz w:val="28"/>
          <w:szCs w:val="28"/>
        </w:rPr>
      </w:pPr>
      <w:r w:rsidRPr="00794A4D">
        <w:rPr>
          <w:sz w:val="28"/>
          <w:szCs w:val="28"/>
        </w:rPr>
        <w:t>1</w:t>
      </w:r>
      <w:r>
        <w:rPr>
          <w:sz w:val="28"/>
          <w:szCs w:val="28"/>
        </w:rPr>
        <w:t xml:space="preserve">. </w:t>
      </w:r>
      <w:r w:rsidRPr="00794A4D">
        <w:rPr>
          <w:sz w:val="28"/>
          <w:szCs w:val="28"/>
        </w:rPr>
        <w:t>Управление активами предприятия</w:t>
      </w:r>
    </w:p>
    <w:p w:rsidR="009F3F2E" w:rsidRDefault="00794A4D" w:rsidP="00794A4D">
      <w:pPr>
        <w:tabs>
          <w:tab w:val="left" w:pos="1008"/>
          <w:tab w:val="left" w:pos="8388"/>
        </w:tabs>
        <w:snapToGrid w:val="0"/>
        <w:spacing w:line="360" w:lineRule="auto"/>
        <w:rPr>
          <w:sz w:val="28"/>
          <w:szCs w:val="28"/>
        </w:rPr>
      </w:pPr>
      <w:r w:rsidRPr="00794A4D">
        <w:rPr>
          <w:sz w:val="28"/>
          <w:szCs w:val="28"/>
        </w:rPr>
        <w:t>1.1</w:t>
      </w:r>
      <w:r>
        <w:rPr>
          <w:sz w:val="28"/>
          <w:szCs w:val="28"/>
        </w:rPr>
        <w:t xml:space="preserve"> </w:t>
      </w:r>
      <w:r w:rsidRPr="00794A4D">
        <w:rPr>
          <w:sz w:val="28"/>
          <w:szCs w:val="28"/>
        </w:rPr>
        <w:t>Экономическая сущность и классификация активов предприятия</w:t>
      </w:r>
    </w:p>
    <w:p w:rsidR="009F3F2E" w:rsidRDefault="00794A4D" w:rsidP="00794A4D">
      <w:pPr>
        <w:tabs>
          <w:tab w:val="left" w:pos="1008"/>
          <w:tab w:val="left" w:pos="8388"/>
        </w:tabs>
        <w:snapToGrid w:val="0"/>
        <w:spacing w:line="360" w:lineRule="auto"/>
        <w:rPr>
          <w:sz w:val="28"/>
          <w:szCs w:val="28"/>
        </w:rPr>
      </w:pPr>
      <w:r w:rsidRPr="00794A4D">
        <w:rPr>
          <w:sz w:val="28"/>
          <w:szCs w:val="28"/>
        </w:rPr>
        <w:t>1.2</w:t>
      </w:r>
      <w:r>
        <w:rPr>
          <w:sz w:val="28"/>
          <w:szCs w:val="28"/>
        </w:rPr>
        <w:t xml:space="preserve"> </w:t>
      </w:r>
      <w:r w:rsidRPr="00794A4D">
        <w:rPr>
          <w:sz w:val="28"/>
          <w:szCs w:val="28"/>
        </w:rPr>
        <w:t>Принципы формирования оборотных активов предприятия</w:t>
      </w:r>
    </w:p>
    <w:p w:rsidR="009F3F2E" w:rsidRDefault="00794A4D" w:rsidP="00794A4D">
      <w:pPr>
        <w:tabs>
          <w:tab w:val="left" w:pos="1008"/>
          <w:tab w:val="left" w:pos="8388"/>
        </w:tabs>
        <w:snapToGrid w:val="0"/>
        <w:spacing w:line="360" w:lineRule="auto"/>
        <w:rPr>
          <w:sz w:val="28"/>
          <w:szCs w:val="28"/>
        </w:rPr>
      </w:pPr>
      <w:r w:rsidRPr="00794A4D">
        <w:rPr>
          <w:sz w:val="28"/>
          <w:szCs w:val="28"/>
        </w:rPr>
        <w:t>1.3</w:t>
      </w:r>
      <w:r>
        <w:rPr>
          <w:sz w:val="28"/>
          <w:szCs w:val="28"/>
        </w:rPr>
        <w:t xml:space="preserve"> </w:t>
      </w:r>
      <w:r w:rsidRPr="00794A4D">
        <w:rPr>
          <w:sz w:val="28"/>
          <w:szCs w:val="28"/>
        </w:rPr>
        <w:t>Управление оборотными активами</w:t>
      </w:r>
    </w:p>
    <w:p w:rsidR="009F3F2E" w:rsidRDefault="00794A4D" w:rsidP="00794A4D">
      <w:pPr>
        <w:tabs>
          <w:tab w:val="left" w:pos="1008"/>
          <w:tab w:val="left" w:pos="8388"/>
        </w:tabs>
        <w:snapToGrid w:val="0"/>
        <w:spacing w:line="360" w:lineRule="auto"/>
        <w:rPr>
          <w:sz w:val="28"/>
          <w:szCs w:val="28"/>
        </w:rPr>
      </w:pPr>
      <w:r w:rsidRPr="00794A4D">
        <w:rPr>
          <w:sz w:val="28"/>
          <w:szCs w:val="28"/>
        </w:rPr>
        <w:t>2</w:t>
      </w:r>
      <w:r>
        <w:rPr>
          <w:sz w:val="28"/>
          <w:szCs w:val="28"/>
        </w:rPr>
        <w:t>.</w:t>
      </w:r>
      <w:r w:rsidRPr="00794A4D">
        <w:rPr>
          <w:sz w:val="28"/>
          <w:szCs w:val="28"/>
        </w:rPr>
        <w:t xml:space="preserve">Оценка эффективности управления активами предприятия (примере, АО «народный банк </w:t>
      </w:r>
      <w:r>
        <w:rPr>
          <w:sz w:val="28"/>
          <w:szCs w:val="28"/>
        </w:rPr>
        <w:t>К</w:t>
      </w:r>
      <w:r w:rsidRPr="00794A4D">
        <w:rPr>
          <w:sz w:val="28"/>
          <w:szCs w:val="28"/>
        </w:rPr>
        <w:t>азахстана»)</w:t>
      </w:r>
    </w:p>
    <w:p w:rsidR="009F3F2E" w:rsidRDefault="00794A4D" w:rsidP="00794A4D">
      <w:pPr>
        <w:tabs>
          <w:tab w:val="left" w:pos="1008"/>
          <w:tab w:val="left" w:pos="8388"/>
        </w:tabs>
        <w:snapToGrid w:val="0"/>
        <w:spacing w:line="360" w:lineRule="auto"/>
        <w:rPr>
          <w:sz w:val="28"/>
          <w:szCs w:val="28"/>
        </w:rPr>
      </w:pPr>
      <w:r w:rsidRPr="00794A4D">
        <w:rPr>
          <w:sz w:val="28"/>
          <w:szCs w:val="28"/>
        </w:rPr>
        <w:t>2.1</w:t>
      </w:r>
      <w:r>
        <w:rPr>
          <w:sz w:val="28"/>
          <w:szCs w:val="28"/>
        </w:rPr>
        <w:t xml:space="preserve"> </w:t>
      </w:r>
      <w:r w:rsidRPr="00794A4D">
        <w:rPr>
          <w:sz w:val="28"/>
          <w:szCs w:val="28"/>
        </w:rPr>
        <w:t>Характеристика предприятия</w:t>
      </w:r>
    </w:p>
    <w:p w:rsidR="009F3F2E" w:rsidRDefault="00794A4D" w:rsidP="00794A4D">
      <w:pPr>
        <w:tabs>
          <w:tab w:val="left" w:pos="1008"/>
          <w:tab w:val="left" w:pos="8388"/>
        </w:tabs>
        <w:snapToGrid w:val="0"/>
        <w:spacing w:line="360" w:lineRule="auto"/>
        <w:rPr>
          <w:bCs/>
          <w:sz w:val="28"/>
          <w:szCs w:val="28"/>
        </w:rPr>
      </w:pPr>
      <w:r w:rsidRPr="00794A4D">
        <w:rPr>
          <w:sz w:val="28"/>
          <w:szCs w:val="28"/>
        </w:rPr>
        <w:t>2.2</w:t>
      </w:r>
      <w:r>
        <w:rPr>
          <w:sz w:val="28"/>
          <w:szCs w:val="28"/>
        </w:rPr>
        <w:t xml:space="preserve"> </w:t>
      </w:r>
      <w:r w:rsidRPr="00794A4D">
        <w:rPr>
          <w:bCs/>
          <w:sz w:val="28"/>
          <w:szCs w:val="28"/>
        </w:rPr>
        <w:t>Оценка структуры активов АО «Народный Банк Казахстана»</w:t>
      </w:r>
    </w:p>
    <w:p w:rsidR="009F3F2E" w:rsidRDefault="00794A4D" w:rsidP="00794A4D">
      <w:pPr>
        <w:tabs>
          <w:tab w:val="left" w:pos="1008"/>
          <w:tab w:val="left" w:pos="8388"/>
        </w:tabs>
        <w:snapToGrid w:val="0"/>
        <w:spacing w:line="360" w:lineRule="auto"/>
        <w:rPr>
          <w:bCs/>
          <w:sz w:val="28"/>
          <w:szCs w:val="28"/>
        </w:rPr>
      </w:pPr>
      <w:r w:rsidRPr="00794A4D">
        <w:rPr>
          <w:sz w:val="28"/>
          <w:szCs w:val="28"/>
        </w:rPr>
        <w:t>2.3</w:t>
      </w:r>
      <w:r>
        <w:rPr>
          <w:sz w:val="28"/>
          <w:szCs w:val="28"/>
        </w:rPr>
        <w:t xml:space="preserve"> </w:t>
      </w:r>
      <w:r w:rsidRPr="00794A4D">
        <w:rPr>
          <w:bCs/>
          <w:sz w:val="28"/>
          <w:szCs w:val="28"/>
        </w:rPr>
        <w:t>Оценка эффективности управления активами АО «Народный Банк Казахстана»</w:t>
      </w:r>
    </w:p>
    <w:p w:rsidR="00794A4D" w:rsidRPr="00794A4D" w:rsidRDefault="00794A4D" w:rsidP="00794A4D">
      <w:pPr>
        <w:tabs>
          <w:tab w:val="left" w:pos="1008"/>
          <w:tab w:val="left" w:pos="8388"/>
        </w:tabs>
        <w:snapToGrid w:val="0"/>
        <w:spacing w:line="360" w:lineRule="auto"/>
        <w:rPr>
          <w:sz w:val="28"/>
          <w:szCs w:val="28"/>
        </w:rPr>
      </w:pPr>
      <w:r w:rsidRPr="00794A4D">
        <w:rPr>
          <w:sz w:val="28"/>
          <w:szCs w:val="28"/>
        </w:rPr>
        <w:t>3</w:t>
      </w:r>
      <w:r>
        <w:rPr>
          <w:sz w:val="28"/>
          <w:szCs w:val="28"/>
        </w:rPr>
        <w:t xml:space="preserve">. </w:t>
      </w:r>
      <w:r w:rsidRPr="00794A4D">
        <w:rPr>
          <w:sz w:val="28"/>
          <w:szCs w:val="28"/>
        </w:rPr>
        <w:t>Пути повышения эффективности управления активами предприятия</w:t>
      </w:r>
    </w:p>
    <w:p w:rsidR="00794A4D" w:rsidRPr="00794A4D" w:rsidRDefault="00794A4D" w:rsidP="00794A4D">
      <w:pPr>
        <w:tabs>
          <w:tab w:val="left" w:pos="8388"/>
        </w:tabs>
        <w:snapToGrid w:val="0"/>
        <w:spacing w:line="360" w:lineRule="auto"/>
        <w:rPr>
          <w:sz w:val="28"/>
          <w:szCs w:val="28"/>
        </w:rPr>
      </w:pPr>
      <w:r w:rsidRPr="00794A4D">
        <w:rPr>
          <w:sz w:val="28"/>
          <w:szCs w:val="28"/>
        </w:rPr>
        <w:t>Заключение</w:t>
      </w:r>
    </w:p>
    <w:p w:rsidR="00794A4D" w:rsidRPr="00794A4D" w:rsidRDefault="00794A4D" w:rsidP="00794A4D">
      <w:pPr>
        <w:tabs>
          <w:tab w:val="left" w:pos="8388"/>
        </w:tabs>
        <w:snapToGrid w:val="0"/>
        <w:spacing w:line="360" w:lineRule="auto"/>
        <w:rPr>
          <w:sz w:val="28"/>
          <w:szCs w:val="28"/>
        </w:rPr>
      </w:pPr>
      <w:r w:rsidRPr="00794A4D">
        <w:rPr>
          <w:sz w:val="28"/>
          <w:szCs w:val="28"/>
        </w:rPr>
        <w:t>Список использованных источников</w:t>
      </w:r>
    </w:p>
    <w:p w:rsidR="001F3C4D" w:rsidRPr="00794A4D" w:rsidRDefault="001F3C4D" w:rsidP="00794A4D">
      <w:pPr>
        <w:snapToGrid w:val="0"/>
        <w:spacing w:line="360" w:lineRule="auto"/>
        <w:ind w:firstLine="709"/>
        <w:jc w:val="both"/>
        <w:rPr>
          <w:sz w:val="28"/>
          <w:szCs w:val="28"/>
        </w:rPr>
      </w:pPr>
    </w:p>
    <w:p w:rsidR="001F3C4D" w:rsidRDefault="00794A4D" w:rsidP="00794A4D">
      <w:pPr>
        <w:snapToGrid w:val="0"/>
        <w:spacing w:line="360" w:lineRule="auto"/>
        <w:ind w:firstLine="709"/>
        <w:jc w:val="center"/>
        <w:rPr>
          <w:b/>
          <w:sz w:val="28"/>
          <w:szCs w:val="28"/>
        </w:rPr>
      </w:pPr>
      <w:r>
        <w:rPr>
          <w:sz w:val="28"/>
          <w:szCs w:val="28"/>
        </w:rPr>
        <w:br w:type="page"/>
      </w:r>
      <w:r w:rsidR="00D04CFB" w:rsidRPr="00794A4D">
        <w:rPr>
          <w:b/>
          <w:sz w:val="28"/>
          <w:szCs w:val="28"/>
        </w:rPr>
        <w:t>Введение</w:t>
      </w:r>
    </w:p>
    <w:p w:rsidR="00794A4D" w:rsidRPr="00794A4D" w:rsidRDefault="00794A4D" w:rsidP="00794A4D">
      <w:pPr>
        <w:snapToGrid w:val="0"/>
        <w:spacing w:line="360" w:lineRule="auto"/>
        <w:ind w:firstLine="709"/>
        <w:jc w:val="both"/>
        <w:rPr>
          <w:b/>
          <w:sz w:val="28"/>
          <w:szCs w:val="28"/>
        </w:rPr>
      </w:pPr>
    </w:p>
    <w:p w:rsidR="00D04CFB" w:rsidRPr="00794A4D" w:rsidRDefault="00D04CFB" w:rsidP="00794A4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94A4D">
        <w:rPr>
          <w:rFonts w:ascii="Times New Roman" w:hAnsi="Times New Roman" w:cs="Times New Roman"/>
          <w:sz w:val="28"/>
          <w:szCs w:val="28"/>
        </w:rPr>
        <w:t>Рыночная экономика в Казахстана набирает всё большую силу. Вместе с ней набирает силу и конкуренция как основной механизм регулирования хозяйственного процесса.</w:t>
      </w:r>
    </w:p>
    <w:p w:rsidR="00D04CFB" w:rsidRPr="00794A4D" w:rsidRDefault="00D04CFB" w:rsidP="00794A4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94A4D">
        <w:rPr>
          <w:rFonts w:ascii="Times New Roman" w:hAnsi="Times New Roman" w:cs="Times New Roman"/>
          <w:sz w:val="28"/>
          <w:szCs w:val="28"/>
        </w:rPr>
        <w:t>В современных экономических условиях деятельность каждого хозяйственного субъекта является предметом внимания обширного круга участников рыночных отношений, заинтересованных в результатах его функционирования.</w:t>
      </w:r>
    </w:p>
    <w:p w:rsidR="00D04CFB" w:rsidRPr="00794A4D" w:rsidRDefault="00D04CFB" w:rsidP="00794A4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94A4D">
        <w:rPr>
          <w:rFonts w:ascii="Times New Roman" w:hAnsi="Times New Roman" w:cs="Times New Roman"/>
          <w:sz w:val="28"/>
          <w:szCs w:val="28"/>
        </w:rPr>
        <w:t>Чтобы обеспечивать выживаемость предприятия в современных условиях,</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управленческому персоналу необходимо, прежде всего, уметь реально</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оценивать финансовые состояния, как своего предприятия, так и существующих</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потенциальных конкурентов. Финансовое состояние – важнейшая</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характеристика экономической деятельности предприятия Она определяет</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конкурентоспособность, потенциал в деловом сотрудничестве, оценивает, в</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какой степени гарантированы экономические интересы самого предприятия и его</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партнёров в финансовом и производственном отношении. Однако одного умения</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реально оценивать финансовое состояние недостаточно для успешного</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функционирования предприятия и достижения им поставленной цели.</w:t>
      </w:r>
    </w:p>
    <w:p w:rsidR="00D04CFB" w:rsidRPr="00794A4D" w:rsidRDefault="00D04CFB" w:rsidP="00794A4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794A4D">
        <w:rPr>
          <w:rFonts w:ascii="Times New Roman" w:hAnsi="Times New Roman" w:cs="Times New Roman"/>
          <w:sz w:val="28"/>
          <w:szCs w:val="28"/>
        </w:rPr>
        <w:t>Конкурентоспособность предприятию может обеспечить только правильное</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управление движением финансовых ресурсов и капитала, находящихся на</w:t>
      </w:r>
      <w:r w:rsidRPr="00794A4D">
        <w:rPr>
          <w:rFonts w:ascii="Times New Roman" w:hAnsi="Times New Roman" w:cs="Times New Roman"/>
          <w:sz w:val="28"/>
          <w:szCs w:val="28"/>
          <w:lang w:val="kk-KZ"/>
        </w:rPr>
        <w:t xml:space="preserve"> </w:t>
      </w:r>
      <w:r w:rsidRPr="00794A4D">
        <w:rPr>
          <w:rFonts w:ascii="Times New Roman" w:hAnsi="Times New Roman" w:cs="Times New Roman"/>
          <w:sz w:val="28"/>
          <w:szCs w:val="28"/>
        </w:rPr>
        <w:t>распоряжении.</w:t>
      </w:r>
    </w:p>
    <w:p w:rsidR="00D04CFB" w:rsidRPr="00794A4D" w:rsidRDefault="00D04CFB" w:rsidP="00794A4D">
      <w:pPr>
        <w:snapToGrid w:val="0"/>
        <w:spacing w:line="360" w:lineRule="auto"/>
        <w:ind w:firstLine="709"/>
        <w:jc w:val="both"/>
        <w:rPr>
          <w:sz w:val="28"/>
          <w:szCs w:val="28"/>
        </w:rPr>
      </w:pPr>
    </w:p>
    <w:p w:rsidR="001F3C4D" w:rsidRDefault="00794A4D" w:rsidP="00794A4D">
      <w:pPr>
        <w:snapToGrid w:val="0"/>
        <w:spacing w:line="360" w:lineRule="auto"/>
        <w:ind w:firstLine="709"/>
        <w:jc w:val="center"/>
        <w:rPr>
          <w:b/>
          <w:sz w:val="28"/>
          <w:szCs w:val="28"/>
        </w:rPr>
      </w:pPr>
      <w:r>
        <w:rPr>
          <w:sz w:val="28"/>
          <w:szCs w:val="28"/>
        </w:rPr>
        <w:br w:type="page"/>
      </w:r>
      <w:r w:rsidR="001F3C4D" w:rsidRPr="00794A4D">
        <w:rPr>
          <w:b/>
          <w:sz w:val="28"/>
          <w:szCs w:val="28"/>
        </w:rPr>
        <w:t>1</w:t>
      </w:r>
      <w:r>
        <w:rPr>
          <w:b/>
          <w:sz w:val="28"/>
          <w:szCs w:val="28"/>
        </w:rPr>
        <w:t>.</w:t>
      </w:r>
      <w:r w:rsidR="001F3C4D" w:rsidRPr="00794A4D">
        <w:rPr>
          <w:b/>
          <w:sz w:val="28"/>
          <w:szCs w:val="28"/>
        </w:rPr>
        <w:t xml:space="preserve"> Управление активами предприятия</w:t>
      </w:r>
    </w:p>
    <w:p w:rsidR="00794A4D" w:rsidRPr="00794A4D" w:rsidRDefault="00794A4D" w:rsidP="00794A4D">
      <w:pPr>
        <w:snapToGrid w:val="0"/>
        <w:spacing w:line="360" w:lineRule="auto"/>
        <w:ind w:firstLine="709"/>
        <w:jc w:val="center"/>
        <w:rPr>
          <w:b/>
          <w:sz w:val="28"/>
          <w:szCs w:val="28"/>
        </w:rPr>
      </w:pPr>
    </w:p>
    <w:p w:rsidR="000F60FF" w:rsidRDefault="000F60FF" w:rsidP="00794A4D">
      <w:pPr>
        <w:snapToGrid w:val="0"/>
        <w:spacing w:line="360" w:lineRule="auto"/>
        <w:ind w:firstLine="709"/>
        <w:jc w:val="center"/>
        <w:rPr>
          <w:b/>
          <w:sz w:val="28"/>
          <w:szCs w:val="28"/>
        </w:rPr>
      </w:pPr>
      <w:r w:rsidRPr="00794A4D">
        <w:rPr>
          <w:b/>
          <w:sz w:val="28"/>
          <w:szCs w:val="28"/>
        </w:rPr>
        <w:t>1.</w:t>
      </w:r>
      <w:r w:rsidR="001F3C4D" w:rsidRPr="00794A4D">
        <w:rPr>
          <w:b/>
          <w:sz w:val="28"/>
          <w:szCs w:val="28"/>
        </w:rPr>
        <w:t>1</w:t>
      </w:r>
      <w:r w:rsidRPr="00794A4D">
        <w:rPr>
          <w:b/>
          <w:sz w:val="28"/>
          <w:szCs w:val="28"/>
        </w:rPr>
        <w:t xml:space="preserve"> Экономическая сущность и классификация активов предприятия</w:t>
      </w:r>
    </w:p>
    <w:p w:rsidR="00794A4D" w:rsidRPr="00794A4D" w:rsidRDefault="00794A4D" w:rsidP="00794A4D">
      <w:pPr>
        <w:snapToGrid w:val="0"/>
        <w:spacing w:line="360" w:lineRule="auto"/>
        <w:ind w:firstLine="709"/>
        <w:jc w:val="both"/>
        <w:rPr>
          <w:b/>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Для осуществления хозяйственной деятельности каждое предприятие должно располагать определенным имуществом, принадлежащим ему на правах собственности. Всё имущество, которым располагает предприятие и которое отражено в его балансе, называется его активами.</w:t>
      </w:r>
    </w:p>
    <w:p w:rsidR="000F60FF" w:rsidRPr="00794A4D" w:rsidRDefault="000F60FF" w:rsidP="00794A4D">
      <w:pPr>
        <w:snapToGrid w:val="0"/>
        <w:spacing w:line="360" w:lineRule="auto"/>
        <w:ind w:firstLine="709"/>
        <w:jc w:val="both"/>
        <w:rPr>
          <w:sz w:val="28"/>
          <w:szCs w:val="28"/>
        </w:rPr>
      </w:pPr>
      <w:r w:rsidRPr="00794A4D">
        <w:rPr>
          <w:sz w:val="28"/>
          <w:szCs w:val="28"/>
        </w:rPr>
        <w:t>Активы предприятия подразделяются по многим классификационным признакам, основными из которых с позиции финансового менеджмента являются следующие:</w:t>
      </w:r>
    </w:p>
    <w:p w:rsidR="000F60FF" w:rsidRPr="00794A4D" w:rsidRDefault="000F60FF" w:rsidP="00794A4D">
      <w:pPr>
        <w:snapToGrid w:val="0"/>
        <w:spacing w:line="360" w:lineRule="auto"/>
        <w:ind w:firstLine="709"/>
        <w:jc w:val="both"/>
        <w:rPr>
          <w:sz w:val="28"/>
          <w:szCs w:val="28"/>
        </w:rPr>
      </w:pPr>
      <w:r w:rsidRPr="00794A4D">
        <w:rPr>
          <w:bCs/>
          <w:sz w:val="28"/>
          <w:szCs w:val="28"/>
        </w:rPr>
        <w:t>1. Форма функционирования активов</w:t>
      </w:r>
    </w:p>
    <w:p w:rsidR="000F60FF" w:rsidRPr="00794A4D" w:rsidRDefault="000F60FF" w:rsidP="00794A4D">
      <w:pPr>
        <w:snapToGrid w:val="0"/>
        <w:spacing w:line="360" w:lineRule="auto"/>
        <w:ind w:firstLine="709"/>
        <w:jc w:val="both"/>
        <w:rPr>
          <w:sz w:val="28"/>
          <w:szCs w:val="28"/>
        </w:rPr>
      </w:pPr>
      <w:r w:rsidRPr="00794A4D">
        <w:rPr>
          <w:sz w:val="28"/>
          <w:szCs w:val="28"/>
        </w:rPr>
        <w:t>По этому признаку выделяют следующие их виды:</w:t>
      </w:r>
    </w:p>
    <w:p w:rsidR="000F60FF" w:rsidRPr="00794A4D" w:rsidRDefault="000F60FF" w:rsidP="00794A4D">
      <w:pPr>
        <w:snapToGrid w:val="0"/>
        <w:spacing w:line="360" w:lineRule="auto"/>
        <w:ind w:firstLine="709"/>
        <w:jc w:val="both"/>
        <w:rPr>
          <w:sz w:val="28"/>
          <w:szCs w:val="28"/>
        </w:rPr>
      </w:pPr>
      <w:r w:rsidRPr="00794A4D">
        <w:rPr>
          <w:iCs/>
          <w:sz w:val="28"/>
          <w:szCs w:val="28"/>
        </w:rPr>
        <w:t xml:space="preserve">а) Материальные активы. </w:t>
      </w:r>
      <w:r w:rsidRPr="00794A4D">
        <w:rPr>
          <w:sz w:val="28"/>
          <w:szCs w:val="28"/>
        </w:rPr>
        <w:t>Они характеризуют предприятия. К составу материальных активов предприятия относятся:</w:t>
      </w:r>
    </w:p>
    <w:p w:rsidR="000F60FF" w:rsidRPr="00794A4D" w:rsidRDefault="000F60FF" w:rsidP="00794A4D">
      <w:pPr>
        <w:snapToGrid w:val="0"/>
        <w:spacing w:line="360" w:lineRule="auto"/>
        <w:ind w:firstLine="709"/>
        <w:jc w:val="both"/>
        <w:rPr>
          <w:sz w:val="28"/>
          <w:szCs w:val="28"/>
        </w:rPr>
      </w:pPr>
      <w:r w:rsidRPr="00794A4D">
        <w:rPr>
          <w:sz w:val="28"/>
          <w:szCs w:val="28"/>
        </w:rPr>
        <w:t>- основные средства;</w:t>
      </w:r>
    </w:p>
    <w:p w:rsidR="000F60FF" w:rsidRPr="00794A4D" w:rsidRDefault="000F60FF" w:rsidP="00794A4D">
      <w:pPr>
        <w:snapToGrid w:val="0"/>
        <w:spacing w:line="360" w:lineRule="auto"/>
        <w:ind w:firstLine="709"/>
        <w:jc w:val="both"/>
        <w:rPr>
          <w:sz w:val="28"/>
          <w:szCs w:val="28"/>
        </w:rPr>
      </w:pPr>
      <w:r w:rsidRPr="00794A4D">
        <w:rPr>
          <w:sz w:val="28"/>
          <w:szCs w:val="28"/>
        </w:rPr>
        <w:t>- незавершенные капитальные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оборудование, предназначенное к монтажу;</w:t>
      </w:r>
    </w:p>
    <w:p w:rsidR="000F60FF" w:rsidRPr="00794A4D" w:rsidRDefault="000F60FF" w:rsidP="00794A4D">
      <w:pPr>
        <w:snapToGrid w:val="0"/>
        <w:spacing w:line="360" w:lineRule="auto"/>
        <w:ind w:firstLine="709"/>
        <w:jc w:val="both"/>
        <w:rPr>
          <w:sz w:val="28"/>
          <w:szCs w:val="28"/>
        </w:rPr>
      </w:pPr>
      <w:r w:rsidRPr="00794A4D">
        <w:rPr>
          <w:sz w:val="28"/>
          <w:szCs w:val="28"/>
        </w:rPr>
        <w:t>- производственные запасы сырья и полуфабрикатов;</w:t>
      </w:r>
    </w:p>
    <w:p w:rsidR="000F60FF" w:rsidRPr="00794A4D" w:rsidRDefault="000F60FF" w:rsidP="00794A4D">
      <w:pPr>
        <w:snapToGrid w:val="0"/>
        <w:spacing w:line="360" w:lineRule="auto"/>
        <w:ind w:firstLine="709"/>
        <w:jc w:val="both"/>
        <w:rPr>
          <w:sz w:val="28"/>
          <w:szCs w:val="28"/>
        </w:rPr>
      </w:pPr>
      <w:r w:rsidRPr="00794A4D">
        <w:rPr>
          <w:sz w:val="28"/>
          <w:szCs w:val="28"/>
        </w:rPr>
        <w:t>- запасы малоценных и быстро изнашиваемых предметов;</w:t>
      </w:r>
    </w:p>
    <w:p w:rsidR="000F60FF" w:rsidRPr="00794A4D" w:rsidRDefault="000F60FF" w:rsidP="00794A4D">
      <w:pPr>
        <w:snapToGrid w:val="0"/>
        <w:spacing w:line="360" w:lineRule="auto"/>
        <w:ind w:firstLine="709"/>
        <w:jc w:val="both"/>
        <w:rPr>
          <w:sz w:val="28"/>
          <w:szCs w:val="28"/>
        </w:rPr>
      </w:pPr>
      <w:r w:rsidRPr="00794A4D">
        <w:rPr>
          <w:sz w:val="28"/>
          <w:szCs w:val="28"/>
        </w:rPr>
        <w:t>- объём незавершенного производства;</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 запасы готовой продукции, предназначенной к реализации. </w:t>
      </w:r>
    </w:p>
    <w:p w:rsidR="000F60FF" w:rsidRPr="00794A4D" w:rsidRDefault="000F60FF" w:rsidP="00794A4D">
      <w:pPr>
        <w:snapToGrid w:val="0"/>
        <w:spacing w:line="360" w:lineRule="auto"/>
        <w:ind w:firstLine="709"/>
        <w:jc w:val="both"/>
        <w:rPr>
          <w:sz w:val="28"/>
          <w:szCs w:val="28"/>
        </w:rPr>
      </w:pPr>
      <w:r w:rsidRPr="00794A4D">
        <w:rPr>
          <w:iCs/>
          <w:sz w:val="28"/>
          <w:szCs w:val="28"/>
        </w:rPr>
        <w:t xml:space="preserve">б) Нематериальные активы. </w:t>
      </w:r>
      <w:r w:rsidRPr="00794A4D">
        <w:rPr>
          <w:sz w:val="28"/>
          <w:szCs w:val="28"/>
        </w:rPr>
        <w:t>Они характеризуют активы предприятия, не имеющие вещной формы, но принимающие участие в хозяйственной деятельности и приносящие прибыль. К этому виду активов предприятия относятся:</w:t>
      </w:r>
    </w:p>
    <w:p w:rsidR="000F60FF" w:rsidRPr="00794A4D" w:rsidRDefault="000F60FF" w:rsidP="00794A4D">
      <w:pPr>
        <w:snapToGrid w:val="0"/>
        <w:spacing w:line="360" w:lineRule="auto"/>
        <w:ind w:firstLine="709"/>
        <w:jc w:val="both"/>
        <w:rPr>
          <w:sz w:val="28"/>
          <w:szCs w:val="28"/>
        </w:rPr>
      </w:pPr>
      <w:r w:rsidRPr="00794A4D">
        <w:rPr>
          <w:sz w:val="28"/>
          <w:szCs w:val="28"/>
        </w:rPr>
        <w:t>- приобретенные предприятием права пользования отдельными природными ресурсами;</w:t>
      </w:r>
    </w:p>
    <w:p w:rsidR="000F60FF" w:rsidRPr="00794A4D" w:rsidRDefault="000F60FF" w:rsidP="00794A4D">
      <w:pPr>
        <w:snapToGrid w:val="0"/>
        <w:spacing w:line="360" w:lineRule="auto"/>
        <w:ind w:firstLine="709"/>
        <w:jc w:val="both"/>
        <w:rPr>
          <w:sz w:val="28"/>
          <w:szCs w:val="28"/>
        </w:rPr>
      </w:pPr>
      <w:r w:rsidRPr="00794A4D">
        <w:rPr>
          <w:sz w:val="28"/>
          <w:szCs w:val="28"/>
        </w:rPr>
        <w:t>- патентные права на использование изобретений;</w:t>
      </w:r>
    </w:p>
    <w:p w:rsidR="000F60FF" w:rsidRPr="00794A4D" w:rsidRDefault="000F60FF" w:rsidP="00794A4D">
      <w:pPr>
        <w:snapToGrid w:val="0"/>
        <w:spacing w:line="360" w:lineRule="auto"/>
        <w:ind w:firstLine="709"/>
        <w:jc w:val="both"/>
        <w:rPr>
          <w:sz w:val="28"/>
          <w:szCs w:val="28"/>
        </w:rPr>
      </w:pPr>
      <w:r w:rsidRPr="00794A4D">
        <w:rPr>
          <w:sz w:val="28"/>
          <w:szCs w:val="28"/>
        </w:rPr>
        <w:t>- «ноу-хау» - совокупность технических, технологических, управленческих, коммерческих и других знаний, оформленных в виде технической документации, описания, накопленного производственного опыта, являющихся предметом инноваций, но не запатентованных;</w:t>
      </w:r>
    </w:p>
    <w:p w:rsidR="000F60FF" w:rsidRPr="00794A4D" w:rsidRDefault="000F60FF" w:rsidP="00794A4D">
      <w:pPr>
        <w:snapToGrid w:val="0"/>
        <w:spacing w:line="360" w:lineRule="auto"/>
        <w:ind w:firstLine="709"/>
        <w:jc w:val="both"/>
        <w:rPr>
          <w:sz w:val="28"/>
          <w:szCs w:val="28"/>
        </w:rPr>
      </w:pPr>
      <w:r w:rsidRPr="00794A4D">
        <w:rPr>
          <w:sz w:val="28"/>
          <w:szCs w:val="28"/>
        </w:rPr>
        <w:t>- права на промышленные образцы и модели;</w:t>
      </w:r>
    </w:p>
    <w:p w:rsidR="000F60FF" w:rsidRPr="00794A4D" w:rsidRDefault="000F60FF" w:rsidP="00794A4D">
      <w:pPr>
        <w:snapToGrid w:val="0"/>
        <w:spacing w:line="360" w:lineRule="auto"/>
        <w:ind w:firstLine="709"/>
        <w:jc w:val="both"/>
        <w:rPr>
          <w:sz w:val="28"/>
          <w:szCs w:val="28"/>
        </w:rPr>
      </w:pPr>
      <w:r w:rsidRPr="00794A4D">
        <w:rPr>
          <w:sz w:val="28"/>
          <w:szCs w:val="28"/>
        </w:rPr>
        <w:t>- товарный знак - эмблема, рисунок или символ, зарегистрированные в установленном порядке;</w:t>
      </w:r>
    </w:p>
    <w:p w:rsidR="000F60FF" w:rsidRPr="00794A4D" w:rsidRDefault="000F60FF" w:rsidP="00794A4D">
      <w:pPr>
        <w:snapToGrid w:val="0"/>
        <w:spacing w:line="360" w:lineRule="auto"/>
        <w:ind w:firstLine="709"/>
        <w:jc w:val="both"/>
        <w:rPr>
          <w:sz w:val="28"/>
          <w:szCs w:val="28"/>
        </w:rPr>
      </w:pPr>
      <w:r w:rsidRPr="00794A4D">
        <w:rPr>
          <w:sz w:val="28"/>
          <w:szCs w:val="28"/>
        </w:rPr>
        <w:t>- торговая марка - право на исключительное использование фирменного наименования юридического лица;</w:t>
      </w:r>
    </w:p>
    <w:p w:rsidR="000F60FF" w:rsidRPr="00794A4D" w:rsidRDefault="000F60FF" w:rsidP="00794A4D">
      <w:pPr>
        <w:snapToGrid w:val="0"/>
        <w:spacing w:line="360" w:lineRule="auto"/>
        <w:ind w:firstLine="709"/>
        <w:jc w:val="both"/>
        <w:rPr>
          <w:sz w:val="28"/>
          <w:szCs w:val="28"/>
        </w:rPr>
      </w:pPr>
      <w:r w:rsidRPr="00794A4D">
        <w:rPr>
          <w:sz w:val="28"/>
          <w:szCs w:val="28"/>
        </w:rPr>
        <w:t>- права на использование компьютерных программных продуктов;</w:t>
      </w:r>
    </w:p>
    <w:p w:rsidR="000F60FF" w:rsidRPr="00794A4D" w:rsidRDefault="000F60FF" w:rsidP="00794A4D">
      <w:pPr>
        <w:snapToGrid w:val="0"/>
        <w:spacing w:line="360" w:lineRule="auto"/>
        <w:ind w:firstLine="709"/>
        <w:jc w:val="both"/>
        <w:rPr>
          <w:sz w:val="28"/>
          <w:szCs w:val="28"/>
        </w:rPr>
      </w:pPr>
      <w:r w:rsidRPr="00794A4D">
        <w:rPr>
          <w:sz w:val="28"/>
          <w:szCs w:val="28"/>
        </w:rPr>
        <w:t>- «гудвилл» - разница между рыночной стоимостью предприятия как целостного имущественного комплекса и его балансовой стоимостью, образованной в связи с возможностью получения более высокого уровня прибыли (в сравнении со среднеотраслевым уровнем) за счет использования более эффектной системы управления, доминирующей позиции на тварном рынке, применяемых технологий и т.п.</w:t>
      </w:r>
    </w:p>
    <w:p w:rsidR="000F60FF" w:rsidRPr="00794A4D" w:rsidRDefault="000F60FF" w:rsidP="00794A4D">
      <w:pPr>
        <w:snapToGrid w:val="0"/>
        <w:spacing w:line="360" w:lineRule="auto"/>
        <w:ind w:firstLine="709"/>
        <w:jc w:val="both"/>
        <w:rPr>
          <w:sz w:val="28"/>
          <w:szCs w:val="28"/>
        </w:rPr>
      </w:pPr>
      <w:r w:rsidRPr="00794A4D">
        <w:rPr>
          <w:iCs/>
          <w:sz w:val="28"/>
          <w:szCs w:val="28"/>
        </w:rPr>
        <w:t>в) Финансовые активы</w:t>
      </w:r>
      <w:r w:rsidRPr="00794A4D">
        <w:rPr>
          <w:sz w:val="28"/>
          <w:szCs w:val="28"/>
        </w:rPr>
        <w:t>. Они характеризуют различные финансовые инструменты, принадлежащие предприятию или находящиеся в его владении. К финансовым активам предприятия относятся:</w:t>
      </w:r>
    </w:p>
    <w:p w:rsidR="000F60FF" w:rsidRPr="00794A4D" w:rsidRDefault="000F60FF" w:rsidP="00794A4D">
      <w:pPr>
        <w:snapToGrid w:val="0"/>
        <w:spacing w:line="360" w:lineRule="auto"/>
        <w:ind w:firstLine="709"/>
        <w:jc w:val="both"/>
        <w:rPr>
          <w:sz w:val="28"/>
          <w:szCs w:val="28"/>
        </w:rPr>
      </w:pPr>
      <w:r w:rsidRPr="00794A4D">
        <w:rPr>
          <w:sz w:val="28"/>
          <w:szCs w:val="28"/>
        </w:rPr>
        <w:t>- денежные активы в национальной валюте;</w:t>
      </w:r>
    </w:p>
    <w:p w:rsidR="000F60FF" w:rsidRPr="00794A4D" w:rsidRDefault="000F60FF" w:rsidP="00794A4D">
      <w:pPr>
        <w:snapToGrid w:val="0"/>
        <w:spacing w:line="360" w:lineRule="auto"/>
        <w:ind w:firstLine="709"/>
        <w:jc w:val="both"/>
        <w:rPr>
          <w:sz w:val="28"/>
          <w:szCs w:val="28"/>
        </w:rPr>
      </w:pPr>
      <w:r w:rsidRPr="00794A4D">
        <w:rPr>
          <w:sz w:val="28"/>
          <w:szCs w:val="28"/>
        </w:rPr>
        <w:t>- денежные активы в иностранной валюте;</w:t>
      </w:r>
    </w:p>
    <w:p w:rsidR="000F60FF" w:rsidRPr="00794A4D" w:rsidRDefault="000F60FF" w:rsidP="00794A4D">
      <w:pPr>
        <w:snapToGrid w:val="0"/>
        <w:spacing w:line="360" w:lineRule="auto"/>
        <w:ind w:firstLine="709"/>
        <w:jc w:val="both"/>
        <w:rPr>
          <w:sz w:val="28"/>
          <w:szCs w:val="28"/>
        </w:rPr>
      </w:pPr>
      <w:r w:rsidRPr="00794A4D">
        <w:rPr>
          <w:sz w:val="28"/>
          <w:szCs w:val="28"/>
        </w:rPr>
        <w:t>- дебиторская задолженность во всех её формах;</w:t>
      </w:r>
    </w:p>
    <w:p w:rsidR="000F60FF" w:rsidRPr="00794A4D" w:rsidRDefault="000F60FF" w:rsidP="00794A4D">
      <w:pPr>
        <w:snapToGrid w:val="0"/>
        <w:spacing w:line="360" w:lineRule="auto"/>
        <w:ind w:firstLine="709"/>
        <w:jc w:val="both"/>
        <w:rPr>
          <w:sz w:val="28"/>
          <w:szCs w:val="28"/>
        </w:rPr>
      </w:pPr>
      <w:r w:rsidRPr="00794A4D">
        <w:rPr>
          <w:sz w:val="28"/>
          <w:szCs w:val="28"/>
        </w:rPr>
        <w:t>- краткосрочные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долгосрочные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bCs/>
          <w:sz w:val="28"/>
          <w:szCs w:val="28"/>
        </w:rPr>
        <w:t xml:space="preserve">2. Характер участия в хозяйственном процессе и скорость оборота активов. </w:t>
      </w:r>
    </w:p>
    <w:p w:rsidR="000F60FF" w:rsidRPr="00794A4D" w:rsidRDefault="000F60FF" w:rsidP="00794A4D">
      <w:pPr>
        <w:snapToGrid w:val="0"/>
        <w:spacing w:line="360" w:lineRule="auto"/>
        <w:ind w:firstLine="709"/>
        <w:jc w:val="both"/>
        <w:rPr>
          <w:sz w:val="28"/>
          <w:szCs w:val="28"/>
        </w:rPr>
      </w:pPr>
      <w:r w:rsidRPr="00794A4D">
        <w:rPr>
          <w:sz w:val="28"/>
          <w:szCs w:val="28"/>
        </w:rPr>
        <w:t>По этому признаку активы предприятия подразделяются на следующие виды:</w:t>
      </w:r>
    </w:p>
    <w:p w:rsidR="000F60FF" w:rsidRPr="00794A4D" w:rsidRDefault="000F60FF" w:rsidP="00794A4D">
      <w:pPr>
        <w:snapToGrid w:val="0"/>
        <w:spacing w:line="360" w:lineRule="auto"/>
        <w:ind w:firstLine="709"/>
        <w:jc w:val="both"/>
        <w:rPr>
          <w:sz w:val="28"/>
          <w:szCs w:val="28"/>
        </w:rPr>
      </w:pPr>
      <w:r w:rsidRPr="00794A4D">
        <w:rPr>
          <w:iCs/>
          <w:sz w:val="28"/>
          <w:szCs w:val="28"/>
        </w:rPr>
        <w:t xml:space="preserve">а) Оборотные (текущие) активы. </w:t>
      </w:r>
      <w:r w:rsidRPr="00794A4D">
        <w:rPr>
          <w:sz w:val="28"/>
          <w:szCs w:val="28"/>
        </w:rPr>
        <w:t>Они характеризуют совокупность имущественных ценностей предприятия, обслуживающих текущую производственно-коммерческую (операционную) деятельность и полностью потребляемых в течение одного производственно- коммерческого цикла.</w:t>
      </w:r>
    </w:p>
    <w:p w:rsidR="000F60FF" w:rsidRPr="00794A4D" w:rsidRDefault="000F60FF" w:rsidP="00794A4D">
      <w:pPr>
        <w:snapToGrid w:val="0"/>
        <w:spacing w:line="360" w:lineRule="auto"/>
        <w:ind w:firstLine="709"/>
        <w:jc w:val="both"/>
        <w:rPr>
          <w:sz w:val="28"/>
          <w:szCs w:val="28"/>
        </w:rPr>
      </w:pPr>
      <w:r w:rsidRPr="00794A4D">
        <w:rPr>
          <w:sz w:val="28"/>
          <w:szCs w:val="28"/>
        </w:rPr>
        <w:t>В составе оборотных (текущих) активов предприятия выделяют следующие их элементы:</w:t>
      </w:r>
    </w:p>
    <w:p w:rsidR="000F60FF" w:rsidRPr="00794A4D" w:rsidRDefault="000F60FF" w:rsidP="00794A4D">
      <w:pPr>
        <w:snapToGrid w:val="0"/>
        <w:spacing w:line="360" w:lineRule="auto"/>
        <w:ind w:firstLine="709"/>
        <w:jc w:val="both"/>
        <w:rPr>
          <w:sz w:val="28"/>
          <w:szCs w:val="28"/>
        </w:rPr>
      </w:pPr>
      <w:r w:rsidRPr="00794A4D">
        <w:rPr>
          <w:sz w:val="28"/>
          <w:szCs w:val="28"/>
        </w:rPr>
        <w:t>- производственные запасы сырья и полуфабрикатов;</w:t>
      </w:r>
    </w:p>
    <w:p w:rsidR="000F60FF" w:rsidRPr="00794A4D" w:rsidRDefault="000F60FF" w:rsidP="00794A4D">
      <w:pPr>
        <w:snapToGrid w:val="0"/>
        <w:spacing w:line="360" w:lineRule="auto"/>
        <w:ind w:firstLine="709"/>
        <w:jc w:val="both"/>
        <w:rPr>
          <w:sz w:val="28"/>
          <w:szCs w:val="28"/>
        </w:rPr>
      </w:pPr>
      <w:r w:rsidRPr="00794A4D">
        <w:rPr>
          <w:sz w:val="28"/>
          <w:szCs w:val="28"/>
        </w:rPr>
        <w:t>- запасы малоценных и быстроизнашивающихся предметов;</w:t>
      </w:r>
    </w:p>
    <w:p w:rsidR="000F60FF" w:rsidRPr="00794A4D" w:rsidRDefault="000F60FF" w:rsidP="00794A4D">
      <w:pPr>
        <w:snapToGrid w:val="0"/>
        <w:spacing w:line="360" w:lineRule="auto"/>
        <w:ind w:firstLine="709"/>
        <w:jc w:val="both"/>
        <w:rPr>
          <w:sz w:val="28"/>
          <w:szCs w:val="28"/>
        </w:rPr>
      </w:pPr>
      <w:r w:rsidRPr="00794A4D">
        <w:rPr>
          <w:sz w:val="28"/>
          <w:szCs w:val="28"/>
        </w:rPr>
        <w:t>- объем незавершенного производства,</w:t>
      </w:r>
    </w:p>
    <w:p w:rsidR="000F60FF" w:rsidRPr="00794A4D" w:rsidRDefault="000F60FF" w:rsidP="00794A4D">
      <w:pPr>
        <w:snapToGrid w:val="0"/>
        <w:spacing w:line="360" w:lineRule="auto"/>
        <w:ind w:firstLine="709"/>
        <w:jc w:val="both"/>
        <w:rPr>
          <w:sz w:val="28"/>
          <w:szCs w:val="28"/>
        </w:rPr>
      </w:pPr>
      <w:r w:rsidRPr="00794A4D">
        <w:rPr>
          <w:sz w:val="28"/>
          <w:szCs w:val="28"/>
        </w:rPr>
        <w:t>- запасы готовой продукции, предназначенной к реализации;</w:t>
      </w:r>
    </w:p>
    <w:p w:rsidR="000F60FF" w:rsidRPr="00794A4D" w:rsidRDefault="000F60FF" w:rsidP="00794A4D">
      <w:pPr>
        <w:snapToGrid w:val="0"/>
        <w:spacing w:line="360" w:lineRule="auto"/>
        <w:ind w:firstLine="709"/>
        <w:jc w:val="both"/>
        <w:rPr>
          <w:sz w:val="28"/>
          <w:szCs w:val="28"/>
        </w:rPr>
      </w:pPr>
      <w:r w:rsidRPr="00794A4D">
        <w:rPr>
          <w:sz w:val="28"/>
          <w:szCs w:val="28"/>
        </w:rPr>
        <w:t>- дебиторскую задолженность;</w:t>
      </w:r>
    </w:p>
    <w:p w:rsidR="000F60FF" w:rsidRPr="00794A4D" w:rsidRDefault="000F60FF" w:rsidP="00794A4D">
      <w:pPr>
        <w:snapToGrid w:val="0"/>
        <w:spacing w:line="360" w:lineRule="auto"/>
        <w:ind w:firstLine="709"/>
        <w:jc w:val="both"/>
        <w:rPr>
          <w:sz w:val="28"/>
          <w:szCs w:val="28"/>
        </w:rPr>
      </w:pPr>
      <w:r w:rsidRPr="00794A4D">
        <w:rPr>
          <w:sz w:val="28"/>
          <w:szCs w:val="28"/>
        </w:rPr>
        <w:t>- денежные активы в национальной валюте;</w:t>
      </w:r>
    </w:p>
    <w:p w:rsidR="000F60FF" w:rsidRPr="00794A4D" w:rsidRDefault="000F60FF" w:rsidP="00794A4D">
      <w:pPr>
        <w:snapToGrid w:val="0"/>
        <w:spacing w:line="360" w:lineRule="auto"/>
        <w:ind w:firstLine="709"/>
        <w:jc w:val="both"/>
        <w:rPr>
          <w:sz w:val="28"/>
          <w:szCs w:val="28"/>
        </w:rPr>
      </w:pPr>
      <w:r w:rsidRPr="00794A4D">
        <w:rPr>
          <w:sz w:val="28"/>
          <w:szCs w:val="28"/>
        </w:rPr>
        <w:t>- денежные активы в иностранной валюте;</w:t>
      </w:r>
    </w:p>
    <w:p w:rsidR="000F60FF" w:rsidRPr="00794A4D" w:rsidRDefault="000F60FF" w:rsidP="00794A4D">
      <w:pPr>
        <w:snapToGrid w:val="0"/>
        <w:spacing w:line="360" w:lineRule="auto"/>
        <w:ind w:firstLine="709"/>
        <w:jc w:val="both"/>
        <w:rPr>
          <w:sz w:val="28"/>
          <w:szCs w:val="28"/>
        </w:rPr>
      </w:pPr>
      <w:r w:rsidRPr="00794A4D">
        <w:rPr>
          <w:sz w:val="28"/>
          <w:szCs w:val="28"/>
        </w:rPr>
        <w:t>- краткосрочные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расходы будущих периодов.</w:t>
      </w:r>
    </w:p>
    <w:p w:rsidR="000F60FF" w:rsidRPr="00794A4D" w:rsidRDefault="000F60FF" w:rsidP="00794A4D">
      <w:pPr>
        <w:snapToGrid w:val="0"/>
        <w:spacing w:line="360" w:lineRule="auto"/>
        <w:ind w:firstLine="709"/>
        <w:jc w:val="both"/>
        <w:rPr>
          <w:sz w:val="28"/>
          <w:szCs w:val="28"/>
        </w:rPr>
      </w:pPr>
      <w:r w:rsidRPr="00794A4D">
        <w:rPr>
          <w:iCs/>
          <w:sz w:val="28"/>
          <w:szCs w:val="28"/>
        </w:rPr>
        <w:t>б) Внеоборотные активы.</w:t>
      </w:r>
      <w:r w:rsidRPr="00794A4D">
        <w:rPr>
          <w:sz w:val="28"/>
          <w:szCs w:val="28"/>
        </w:rPr>
        <w:t xml:space="preserve"> К ним относятся:</w:t>
      </w:r>
    </w:p>
    <w:p w:rsidR="000F60FF" w:rsidRPr="00794A4D" w:rsidRDefault="000F60FF" w:rsidP="00794A4D">
      <w:pPr>
        <w:snapToGrid w:val="0"/>
        <w:spacing w:line="360" w:lineRule="auto"/>
        <w:ind w:firstLine="709"/>
        <w:jc w:val="both"/>
        <w:rPr>
          <w:sz w:val="28"/>
          <w:szCs w:val="28"/>
        </w:rPr>
      </w:pPr>
      <w:r w:rsidRPr="00794A4D">
        <w:rPr>
          <w:sz w:val="28"/>
          <w:szCs w:val="28"/>
        </w:rPr>
        <w:t>- основные средства;</w:t>
      </w:r>
    </w:p>
    <w:p w:rsidR="000F60FF" w:rsidRPr="00794A4D" w:rsidRDefault="000F60FF" w:rsidP="00794A4D">
      <w:pPr>
        <w:snapToGrid w:val="0"/>
        <w:spacing w:line="360" w:lineRule="auto"/>
        <w:ind w:firstLine="709"/>
        <w:jc w:val="both"/>
        <w:rPr>
          <w:sz w:val="28"/>
          <w:szCs w:val="28"/>
        </w:rPr>
      </w:pPr>
      <w:r w:rsidRPr="00794A4D">
        <w:rPr>
          <w:sz w:val="28"/>
          <w:szCs w:val="28"/>
        </w:rPr>
        <w:t>- нематериальные активы;</w:t>
      </w:r>
    </w:p>
    <w:p w:rsidR="000F60FF" w:rsidRPr="00794A4D" w:rsidRDefault="000F60FF" w:rsidP="00794A4D">
      <w:pPr>
        <w:snapToGrid w:val="0"/>
        <w:spacing w:line="360" w:lineRule="auto"/>
        <w:ind w:firstLine="709"/>
        <w:jc w:val="both"/>
        <w:rPr>
          <w:sz w:val="28"/>
          <w:szCs w:val="28"/>
        </w:rPr>
      </w:pPr>
      <w:r w:rsidRPr="00794A4D">
        <w:rPr>
          <w:sz w:val="28"/>
          <w:szCs w:val="28"/>
        </w:rPr>
        <w:t>- незавершенные капитальные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оборудование, предназначенное к монтажу;</w:t>
      </w:r>
    </w:p>
    <w:p w:rsidR="000F60FF" w:rsidRPr="00794A4D" w:rsidRDefault="000F60FF" w:rsidP="00794A4D">
      <w:pPr>
        <w:snapToGrid w:val="0"/>
        <w:spacing w:line="360" w:lineRule="auto"/>
        <w:ind w:firstLine="709"/>
        <w:jc w:val="both"/>
        <w:rPr>
          <w:sz w:val="28"/>
          <w:szCs w:val="28"/>
        </w:rPr>
      </w:pPr>
      <w:r w:rsidRPr="00794A4D">
        <w:rPr>
          <w:sz w:val="28"/>
          <w:szCs w:val="28"/>
        </w:rPr>
        <w:t>- долгосрочные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 другие виды внеоборотных активов. </w:t>
      </w:r>
    </w:p>
    <w:p w:rsidR="000F60FF" w:rsidRPr="00794A4D" w:rsidRDefault="000F60FF" w:rsidP="00794A4D">
      <w:pPr>
        <w:snapToGrid w:val="0"/>
        <w:spacing w:line="360" w:lineRule="auto"/>
        <w:ind w:firstLine="709"/>
        <w:jc w:val="both"/>
        <w:rPr>
          <w:sz w:val="28"/>
          <w:szCs w:val="28"/>
        </w:rPr>
      </w:pPr>
      <w:r w:rsidRPr="00794A4D">
        <w:rPr>
          <w:bCs/>
          <w:sz w:val="28"/>
          <w:szCs w:val="28"/>
        </w:rPr>
        <w:t xml:space="preserve">3. Характер обслуживания отдельных видов деятельности. </w:t>
      </w:r>
    </w:p>
    <w:p w:rsidR="000F60FF" w:rsidRPr="00794A4D" w:rsidRDefault="000F60FF" w:rsidP="00794A4D">
      <w:pPr>
        <w:snapToGrid w:val="0"/>
        <w:spacing w:line="360" w:lineRule="auto"/>
        <w:ind w:firstLine="709"/>
        <w:jc w:val="both"/>
        <w:rPr>
          <w:sz w:val="28"/>
          <w:szCs w:val="28"/>
        </w:rPr>
      </w:pPr>
      <w:r w:rsidRPr="00794A4D">
        <w:rPr>
          <w:sz w:val="28"/>
          <w:szCs w:val="28"/>
        </w:rPr>
        <w:t>По этому признаку выделяют следующие виды активов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а) Операционные активы.</w:t>
      </w:r>
      <w:r w:rsidRPr="00794A4D">
        <w:rPr>
          <w:sz w:val="28"/>
          <w:szCs w:val="28"/>
        </w:rPr>
        <w:t xml:space="preserve"> Они представляют собой совокупность имущественных ценностей, непосредственно используемых в производственно-коммерческой деятельности предприятия с целью получения операционной прибыли.</w:t>
      </w:r>
    </w:p>
    <w:p w:rsidR="000F60FF" w:rsidRPr="00794A4D" w:rsidRDefault="000F60FF" w:rsidP="00794A4D">
      <w:pPr>
        <w:snapToGrid w:val="0"/>
        <w:spacing w:line="360" w:lineRule="auto"/>
        <w:ind w:firstLine="709"/>
        <w:jc w:val="both"/>
        <w:rPr>
          <w:sz w:val="28"/>
          <w:szCs w:val="28"/>
        </w:rPr>
      </w:pPr>
      <w:r w:rsidRPr="00794A4D">
        <w:rPr>
          <w:sz w:val="28"/>
          <w:szCs w:val="28"/>
        </w:rPr>
        <w:t>В состав операционных активов включаются:</w:t>
      </w:r>
    </w:p>
    <w:p w:rsidR="000F60FF" w:rsidRPr="00794A4D" w:rsidRDefault="000F60FF" w:rsidP="00794A4D">
      <w:pPr>
        <w:snapToGrid w:val="0"/>
        <w:spacing w:line="360" w:lineRule="auto"/>
        <w:ind w:firstLine="709"/>
        <w:jc w:val="both"/>
        <w:rPr>
          <w:sz w:val="28"/>
          <w:szCs w:val="28"/>
        </w:rPr>
      </w:pPr>
      <w:r w:rsidRPr="00794A4D">
        <w:rPr>
          <w:sz w:val="28"/>
          <w:szCs w:val="28"/>
        </w:rPr>
        <w:t>- производственные основные средства;</w:t>
      </w:r>
    </w:p>
    <w:p w:rsidR="000F60FF" w:rsidRPr="00794A4D" w:rsidRDefault="000F60FF" w:rsidP="00794A4D">
      <w:pPr>
        <w:snapToGrid w:val="0"/>
        <w:spacing w:line="360" w:lineRule="auto"/>
        <w:ind w:firstLine="709"/>
        <w:jc w:val="both"/>
        <w:rPr>
          <w:sz w:val="28"/>
          <w:szCs w:val="28"/>
        </w:rPr>
      </w:pPr>
      <w:r w:rsidRPr="00794A4D">
        <w:rPr>
          <w:sz w:val="28"/>
          <w:szCs w:val="28"/>
        </w:rPr>
        <w:t>- нематериальные активы, обслуживающие операционный процесс;</w:t>
      </w:r>
    </w:p>
    <w:p w:rsidR="000F60FF" w:rsidRPr="00794A4D" w:rsidRDefault="000F60FF" w:rsidP="00794A4D">
      <w:pPr>
        <w:snapToGrid w:val="0"/>
        <w:spacing w:line="360" w:lineRule="auto"/>
        <w:ind w:firstLine="709"/>
        <w:jc w:val="both"/>
        <w:rPr>
          <w:sz w:val="28"/>
          <w:szCs w:val="28"/>
        </w:rPr>
      </w:pPr>
      <w:r w:rsidRPr="00794A4D">
        <w:rPr>
          <w:sz w:val="28"/>
          <w:szCs w:val="28"/>
        </w:rPr>
        <w:t>- оборотные операционные активы.</w:t>
      </w:r>
    </w:p>
    <w:p w:rsidR="000F60FF" w:rsidRPr="00794A4D" w:rsidRDefault="000F60FF" w:rsidP="00794A4D">
      <w:pPr>
        <w:snapToGrid w:val="0"/>
        <w:spacing w:line="360" w:lineRule="auto"/>
        <w:ind w:firstLine="709"/>
        <w:jc w:val="both"/>
        <w:rPr>
          <w:sz w:val="28"/>
          <w:szCs w:val="28"/>
        </w:rPr>
      </w:pPr>
      <w:r w:rsidRPr="00794A4D">
        <w:rPr>
          <w:iCs/>
          <w:sz w:val="28"/>
          <w:szCs w:val="28"/>
        </w:rPr>
        <w:t>б) Инвестиционные активы.</w:t>
      </w:r>
      <w:r w:rsidRPr="00794A4D">
        <w:rPr>
          <w:sz w:val="28"/>
          <w:szCs w:val="28"/>
        </w:rPr>
        <w:t xml:space="preserve"> Они характеризуют совокупность имущественных ценностей предприятия, связанных с осуществлением его инвестиционной деятельности. В состав инвестиционных активов включаются:</w:t>
      </w:r>
    </w:p>
    <w:p w:rsidR="000F60FF" w:rsidRPr="00794A4D" w:rsidRDefault="000F60FF" w:rsidP="00794A4D">
      <w:pPr>
        <w:snapToGrid w:val="0"/>
        <w:spacing w:line="360" w:lineRule="auto"/>
        <w:ind w:firstLine="709"/>
        <w:jc w:val="both"/>
        <w:rPr>
          <w:sz w:val="28"/>
          <w:szCs w:val="28"/>
        </w:rPr>
      </w:pPr>
      <w:r w:rsidRPr="00794A4D">
        <w:rPr>
          <w:sz w:val="28"/>
          <w:szCs w:val="28"/>
        </w:rPr>
        <w:t>- незавершенные капитальные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оборудование, предназначенное к монтажу;</w:t>
      </w:r>
    </w:p>
    <w:p w:rsidR="000F60FF" w:rsidRPr="00794A4D" w:rsidRDefault="000F60FF" w:rsidP="00794A4D">
      <w:pPr>
        <w:snapToGrid w:val="0"/>
        <w:spacing w:line="360" w:lineRule="auto"/>
        <w:ind w:firstLine="709"/>
        <w:jc w:val="both"/>
        <w:rPr>
          <w:sz w:val="28"/>
          <w:szCs w:val="28"/>
        </w:rPr>
      </w:pPr>
      <w:r w:rsidRPr="00794A4D">
        <w:rPr>
          <w:sz w:val="28"/>
          <w:szCs w:val="28"/>
        </w:rPr>
        <w:t>- долгосрочные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краткосрочные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bCs/>
          <w:sz w:val="28"/>
          <w:szCs w:val="28"/>
        </w:rPr>
        <w:t>4.Характер финансовых источников формирования активов.</w:t>
      </w:r>
      <w:r w:rsidRPr="00794A4D">
        <w:rPr>
          <w:sz w:val="28"/>
          <w:szCs w:val="28"/>
        </w:rPr>
        <w:t xml:space="preserve"> </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В соответствии с этим признаком различают следующие виды активов предприятия: </w:t>
      </w:r>
    </w:p>
    <w:p w:rsidR="000F60FF" w:rsidRPr="00794A4D" w:rsidRDefault="000F60FF" w:rsidP="00794A4D">
      <w:pPr>
        <w:snapToGrid w:val="0"/>
        <w:spacing w:line="360" w:lineRule="auto"/>
        <w:ind w:firstLine="709"/>
        <w:jc w:val="both"/>
        <w:rPr>
          <w:sz w:val="28"/>
          <w:szCs w:val="28"/>
        </w:rPr>
      </w:pPr>
      <w:r w:rsidRPr="00794A4D">
        <w:rPr>
          <w:iCs/>
          <w:sz w:val="28"/>
          <w:szCs w:val="28"/>
        </w:rPr>
        <w:t xml:space="preserve">а) Валовые активы. </w:t>
      </w:r>
      <w:r w:rsidRPr="00794A4D">
        <w:rPr>
          <w:sz w:val="28"/>
          <w:szCs w:val="28"/>
        </w:rPr>
        <w:t>Они представляют собой всю совокупность имущественных ценностей (активов) предприятия, сформированных за счет как собственного, так и заёмного капитала.</w:t>
      </w:r>
    </w:p>
    <w:p w:rsidR="000F60FF" w:rsidRDefault="000F60FF" w:rsidP="00794A4D">
      <w:pPr>
        <w:snapToGrid w:val="0"/>
        <w:spacing w:line="360" w:lineRule="auto"/>
        <w:ind w:firstLine="709"/>
        <w:jc w:val="both"/>
        <w:rPr>
          <w:sz w:val="28"/>
          <w:szCs w:val="28"/>
        </w:rPr>
      </w:pPr>
      <w:r w:rsidRPr="00794A4D">
        <w:rPr>
          <w:iCs/>
          <w:sz w:val="28"/>
          <w:szCs w:val="28"/>
        </w:rPr>
        <w:t>б) Чистые активы.</w:t>
      </w:r>
      <w:r w:rsidRPr="00794A4D">
        <w:rPr>
          <w:sz w:val="28"/>
          <w:szCs w:val="28"/>
        </w:rPr>
        <w:t xml:space="preserve"> Они характеризуют стоимостную совокупность имущественных ценностей (активов) предприятия, сформированных исключительно за счет собственного его капитала. Стоимость чистых активов предприятия определяется по формуле:</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bCs/>
          <w:iCs/>
          <w:sz w:val="28"/>
          <w:szCs w:val="28"/>
        </w:rPr>
      </w:pPr>
      <w:r w:rsidRPr="00794A4D">
        <w:rPr>
          <w:bCs/>
          <w:iCs/>
          <w:sz w:val="28"/>
          <w:szCs w:val="28"/>
        </w:rPr>
        <w:t>ЧА = А - ЗК,</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ЧА</w:t>
      </w:r>
      <w:r w:rsidRPr="00794A4D">
        <w:rPr>
          <w:sz w:val="28"/>
          <w:szCs w:val="28"/>
        </w:rPr>
        <w:t xml:space="preserve"> - стоимость чистых активов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А</w:t>
      </w:r>
      <w:r w:rsidRPr="00794A4D">
        <w:rPr>
          <w:sz w:val="28"/>
          <w:szCs w:val="28"/>
        </w:rPr>
        <w:t xml:space="preserve"> - общая сумма всех активов предприятия по балансовой стоимости;</w:t>
      </w:r>
    </w:p>
    <w:p w:rsidR="000F60FF" w:rsidRPr="00794A4D" w:rsidRDefault="000F60FF" w:rsidP="00794A4D">
      <w:pPr>
        <w:snapToGrid w:val="0"/>
        <w:spacing w:line="360" w:lineRule="auto"/>
        <w:ind w:firstLine="709"/>
        <w:jc w:val="both"/>
        <w:rPr>
          <w:sz w:val="28"/>
          <w:szCs w:val="28"/>
        </w:rPr>
      </w:pPr>
      <w:r w:rsidRPr="00794A4D">
        <w:rPr>
          <w:iCs/>
          <w:sz w:val="28"/>
          <w:szCs w:val="28"/>
        </w:rPr>
        <w:t>ЗК</w:t>
      </w:r>
      <w:r w:rsidRPr="00794A4D">
        <w:rPr>
          <w:sz w:val="28"/>
          <w:szCs w:val="28"/>
        </w:rPr>
        <w:t xml:space="preserve"> - общая сумма используемого заемного капитала предприятия.</w:t>
      </w:r>
    </w:p>
    <w:p w:rsidR="000F60FF" w:rsidRPr="00794A4D" w:rsidRDefault="000F60FF" w:rsidP="00794A4D">
      <w:pPr>
        <w:snapToGrid w:val="0"/>
        <w:spacing w:line="360" w:lineRule="auto"/>
        <w:ind w:firstLine="709"/>
        <w:jc w:val="both"/>
        <w:rPr>
          <w:sz w:val="28"/>
          <w:szCs w:val="28"/>
        </w:rPr>
      </w:pPr>
      <w:r w:rsidRPr="00794A4D">
        <w:rPr>
          <w:bCs/>
          <w:sz w:val="28"/>
          <w:szCs w:val="28"/>
        </w:rPr>
        <w:t>5. Характер владения активами.</w:t>
      </w:r>
      <w:r w:rsidRPr="00794A4D">
        <w:rPr>
          <w:sz w:val="28"/>
          <w:szCs w:val="28"/>
        </w:rPr>
        <w:t xml:space="preserve"> </w:t>
      </w:r>
    </w:p>
    <w:p w:rsidR="000F60FF" w:rsidRPr="00794A4D" w:rsidRDefault="000F60FF" w:rsidP="00794A4D">
      <w:pPr>
        <w:snapToGrid w:val="0"/>
        <w:spacing w:line="360" w:lineRule="auto"/>
        <w:ind w:firstLine="709"/>
        <w:jc w:val="both"/>
        <w:rPr>
          <w:sz w:val="28"/>
          <w:szCs w:val="28"/>
        </w:rPr>
      </w:pPr>
      <w:r w:rsidRPr="00794A4D">
        <w:rPr>
          <w:sz w:val="28"/>
          <w:szCs w:val="28"/>
        </w:rPr>
        <w:t>По этому признаку активы предприятия делятся на следующие виды:</w:t>
      </w:r>
    </w:p>
    <w:p w:rsidR="000F60FF" w:rsidRPr="00794A4D" w:rsidRDefault="000F60FF" w:rsidP="00794A4D">
      <w:pPr>
        <w:snapToGrid w:val="0"/>
        <w:spacing w:line="360" w:lineRule="auto"/>
        <w:ind w:firstLine="709"/>
        <w:jc w:val="both"/>
        <w:rPr>
          <w:sz w:val="28"/>
          <w:szCs w:val="28"/>
        </w:rPr>
      </w:pPr>
      <w:r w:rsidRPr="00794A4D">
        <w:rPr>
          <w:iCs/>
          <w:sz w:val="28"/>
          <w:szCs w:val="28"/>
        </w:rPr>
        <w:t>а) Собственные активы.</w:t>
      </w:r>
      <w:r w:rsidRPr="00794A4D">
        <w:rPr>
          <w:sz w:val="28"/>
          <w:szCs w:val="28"/>
        </w:rPr>
        <w:t xml:space="preserve"> К ним относятся активы предприятия, находящиеся в постоянном его владении и отражаемые в составе его баланса.</w:t>
      </w:r>
    </w:p>
    <w:p w:rsidR="000F60FF" w:rsidRPr="00794A4D" w:rsidRDefault="000F60FF" w:rsidP="00794A4D">
      <w:pPr>
        <w:snapToGrid w:val="0"/>
        <w:spacing w:line="360" w:lineRule="auto"/>
        <w:ind w:firstLine="709"/>
        <w:jc w:val="both"/>
        <w:rPr>
          <w:sz w:val="28"/>
          <w:szCs w:val="28"/>
        </w:rPr>
      </w:pPr>
      <w:r w:rsidRPr="00794A4D">
        <w:rPr>
          <w:iCs/>
          <w:sz w:val="28"/>
          <w:szCs w:val="28"/>
        </w:rPr>
        <w:t>б) Арендуемые активы.</w:t>
      </w:r>
      <w:r w:rsidRPr="00794A4D">
        <w:rPr>
          <w:sz w:val="28"/>
          <w:szCs w:val="28"/>
        </w:rPr>
        <w:t xml:space="preserve"> К ним относятся активы предприятия, находящиеся во временном его владении в соответствии с законными договорами аренды (лизинга).</w:t>
      </w:r>
    </w:p>
    <w:p w:rsidR="000F60FF" w:rsidRPr="00794A4D" w:rsidRDefault="000F60FF" w:rsidP="00794A4D">
      <w:pPr>
        <w:snapToGrid w:val="0"/>
        <w:spacing w:line="360" w:lineRule="auto"/>
        <w:ind w:firstLine="709"/>
        <w:jc w:val="both"/>
        <w:rPr>
          <w:sz w:val="28"/>
          <w:szCs w:val="28"/>
        </w:rPr>
      </w:pPr>
      <w:r w:rsidRPr="00794A4D">
        <w:rPr>
          <w:bCs/>
          <w:sz w:val="28"/>
          <w:szCs w:val="28"/>
        </w:rPr>
        <w:t>6. Степень ликвидности активов.</w:t>
      </w:r>
      <w:r w:rsidRPr="00794A4D">
        <w:rPr>
          <w:sz w:val="28"/>
          <w:szCs w:val="28"/>
        </w:rPr>
        <w:t xml:space="preserve"> </w:t>
      </w:r>
    </w:p>
    <w:p w:rsidR="000F60FF" w:rsidRPr="00794A4D" w:rsidRDefault="000F60FF" w:rsidP="00794A4D">
      <w:pPr>
        <w:snapToGrid w:val="0"/>
        <w:spacing w:line="360" w:lineRule="auto"/>
        <w:ind w:firstLine="709"/>
        <w:jc w:val="both"/>
        <w:rPr>
          <w:sz w:val="28"/>
          <w:szCs w:val="28"/>
        </w:rPr>
      </w:pPr>
      <w:r w:rsidRPr="00794A4D">
        <w:rPr>
          <w:sz w:val="28"/>
          <w:szCs w:val="28"/>
        </w:rPr>
        <w:t>В соответствии с этим признаком активы предприятия принято подразделять на следующие виды:</w:t>
      </w:r>
    </w:p>
    <w:p w:rsidR="000F60FF" w:rsidRPr="00794A4D" w:rsidRDefault="000F60FF" w:rsidP="00794A4D">
      <w:pPr>
        <w:snapToGrid w:val="0"/>
        <w:spacing w:line="360" w:lineRule="auto"/>
        <w:ind w:firstLine="709"/>
        <w:jc w:val="both"/>
        <w:rPr>
          <w:sz w:val="28"/>
          <w:szCs w:val="28"/>
        </w:rPr>
      </w:pPr>
      <w:r w:rsidRPr="00794A4D">
        <w:rPr>
          <w:iCs/>
          <w:sz w:val="28"/>
          <w:szCs w:val="28"/>
        </w:rPr>
        <w:t xml:space="preserve">а) Активы в абсолютно ликвидной форме. </w:t>
      </w:r>
      <w:r w:rsidRPr="00794A4D">
        <w:rPr>
          <w:sz w:val="28"/>
          <w:szCs w:val="28"/>
        </w:rPr>
        <w:t>К ним относятся активы, не требующие реализации и представляющие собой готовые средства платежа. В состав активов этого вида входят:</w:t>
      </w:r>
    </w:p>
    <w:p w:rsidR="000F60FF" w:rsidRPr="00794A4D" w:rsidRDefault="000F60FF" w:rsidP="00794A4D">
      <w:pPr>
        <w:snapToGrid w:val="0"/>
        <w:spacing w:line="360" w:lineRule="auto"/>
        <w:ind w:firstLine="709"/>
        <w:jc w:val="both"/>
        <w:rPr>
          <w:sz w:val="28"/>
          <w:szCs w:val="28"/>
        </w:rPr>
      </w:pPr>
      <w:r w:rsidRPr="00794A4D">
        <w:rPr>
          <w:sz w:val="28"/>
          <w:szCs w:val="28"/>
        </w:rPr>
        <w:t>- денежные активы в национальной валюте;</w:t>
      </w:r>
    </w:p>
    <w:p w:rsidR="000F60FF" w:rsidRPr="00794A4D" w:rsidRDefault="000F60FF" w:rsidP="00794A4D">
      <w:pPr>
        <w:snapToGrid w:val="0"/>
        <w:spacing w:line="360" w:lineRule="auto"/>
        <w:ind w:firstLine="709"/>
        <w:jc w:val="both"/>
        <w:rPr>
          <w:sz w:val="28"/>
          <w:szCs w:val="28"/>
        </w:rPr>
      </w:pPr>
      <w:r w:rsidRPr="00794A4D">
        <w:rPr>
          <w:sz w:val="28"/>
          <w:szCs w:val="28"/>
        </w:rPr>
        <w:t>- денежные активы в иностранной валюте.</w:t>
      </w:r>
    </w:p>
    <w:p w:rsidR="000F60FF" w:rsidRPr="00794A4D" w:rsidRDefault="000F60FF" w:rsidP="00794A4D">
      <w:pPr>
        <w:snapToGrid w:val="0"/>
        <w:spacing w:line="360" w:lineRule="auto"/>
        <w:ind w:firstLine="709"/>
        <w:jc w:val="both"/>
        <w:rPr>
          <w:sz w:val="28"/>
          <w:szCs w:val="28"/>
        </w:rPr>
      </w:pPr>
      <w:r w:rsidRPr="00794A4D">
        <w:rPr>
          <w:iCs/>
          <w:sz w:val="28"/>
          <w:szCs w:val="28"/>
        </w:rPr>
        <w:t>б) Высоколиквидные активы.</w:t>
      </w:r>
      <w:r w:rsidRPr="00794A4D">
        <w:rPr>
          <w:sz w:val="28"/>
          <w:szCs w:val="28"/>
        </w:rPr>
        <w:t xml:space="preserve"> Они характеризуют группу активов предприятия, которая быстро может быть конверсирована в денежную форму (как правило, в срок до одного месяца) без ощутимых потерь своей текущей рыночной стоимости с целью своевременного обеспечения платежей по текущим финансовым обязательствам. К высоколиквидным активам относятся:</w:t>
      </w:r>
    </w:p>
    <w:p w:rsidR="000F60FF" w:rsidRPr="00794A4D" w:rsidRDefault="000F60FF" w:rsidP="00794A4D">
      <w:pPr>
        <w:snapToGrid w:val="0"/>
        <w:spacing w:line="360" w:lineRule="auto"/>
        <w:ind w:firstLine="709"/>
        <w:jc w:val="both"/>
        <w:rPr>
          <w:sz w:val="28"/>
          <w:szCs w:val="28"/>
        </w:rPr>
      </w:pPr>
      <w:r w:rsidRPr="00794A4D">
        <w:rPr>
          <w:sz w:val="28"/>
          <w:szCs w:val="28"/>
        </w:rPr>
        <w:t>- краткосрочные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краткосрочная дебиторская задолженность.</w:t>
      </w:r>
    </w:p>
    <w:p w:rsidR="000F60FF" w:rsidRPr="00794A4D" w:rsidRDefault="000F60FF" w:rsidP="00794A4D">
      <w:pPr>
        <w:snapToGrid w:val="0"/>
        <w:spacing w:line="360" w:lineRule="auto"/>
        <w:ind w:firstLine="709"/>
        <w:jc w:val="both"/>
        <w:rPr>
          <w:sz w:val="28"/>
          <w:szCs w:val="28"/>
        </w:rPr>
      </w:pPr>
      <w:r w:rsidRPr="00794A4D">
        <w:rPr>
          <w:iCs/>
          <w:sz w:val="28"/>
          <w:szCs w:val="28"/>
        </w:rPr>
        <w:t>в) Среднеликвидные активы.</w:t>
      </w:r>
      <w:r w:rsidRPr="00794A4D">
        <w:rPr>
          <w:sz w:val="28"/>
          <w:szCs w:val="28"/>
        </w:rPr>
        <w:t xml:space="preserve"> К этому виду относятся активы, которые могут быть конверсированы в денежную форму без ощутимых потерь своей текущей рыночной стоимости в срок от одного до шести месяцев. К денежным активам предприятия обычно относят:</w:t>
      </w:r>
    </w:p>
    <w:p w:rsidR="000F60FF" w:rsidRPr="00794A4D" w:rsidRDefault="000F60FF" w:rsidP="00794A4D">
      <w:pPr>
        <w:snapToGrid w:val="0"/>
        <w:spacing w:line="360" w:lineRule="auto"/>
        <w:ind w:firstLine="709"/>
        <w:jc w:val="both"/>
        <w:rPr>
          <w:sz w:val="28"/>
          <w:szCs w:val="28"/>
        </w:rPr>
      </w:pPr>
      <w:r w:rsidRPr="00794A4D">
        <w:rPr>
          <w:sz w:val="28"/>
          <w:szCs w:val="28"/>
        </w:rPr>
        <w:t>- все формы дебиторской задолженности, кроме краткосрочной;</w:t>
      </w:r>
    </w:p>
    <w:p w:rsidR="000F60FF" w:rsidRPr="00794A4D" w:rsidRDefault="000F60FF" w:rsidP="00794A4D">
      <w:pPr>
        <w:snapToGrid w:val="0"/>
        <w:spacing w:line="360" w:lineRule="auto"/>
        <w:ind w:firstLine="709"/>
        <w:jc w:val="both"/>
        <w:rPr>
          <w:sz w:val="28"/>
          <w:szCs w:val="28"/>
        </w:rPr>
      </w:pPr>
      <w:r w:rsidRPr="00794A4D">
        <w:rPr>
          <w:sz w:val="28"/>
          <w:szCs w:val="28"/>
        </w:rPr>
        <w:t>- запасы готовой продукции, предназначенной к реализации.</w:t>
      </w:r>
    </w:p>
    <w:p w:rsidR="000F60FF" w:rsidRPr="00794A4D" w:rsidRDefault="000F60FF" w:rsidP="00794A4D">
      <w:pPr>
        <w:snapToGrid w:val="0"/>
        <w:spacing w:line="360" w:lineRule="auto"/>
        <w:ind w:firstLine="709"/>
        <w:jc w:val="both"/>
        <w:rPr>
          <w:sz w:val="28"/>
          <w:szCs w:val="28"/>
        </w:rPr>
      </w:pPr>
      <w:r w:rsidRPr="00794A4D">
        <w:rPr>
          <w:iCs/>
          <w:sz w:val="28"/>
          <w:szCs w:val="28"/>
        </w:rPr>
        <w:t>г) Слаболиквидные активы.</w:t>
      </w:r>
      <w:r w:rsidRPr="00794A4D">
        <w:rPr>
          <w:sz w:val="28"/>
          <w:szCs w:val="28"/>
        </w:rPr>
        <w:t xml:space="preserve"> </w:t>
      </w:r>
    </w:p>
    <w:p w:rsidR="000F60FF" w:rsidRPr="00794A4D" w:rsidRDefault="000F60FF" w:rsidP="00794A4D">
      <w:pPr>
        <w:snapToGrid w:val="0"/>
        <w:spacing w:line="360" w:lineRule="auto"/>
        <w:ind w:firstLine="709"/>
        <w:jc w:val="both"/>
        <w:rPr>
          <w:sz w:val="28"/>
          <w:szCs w:val="28"/>
        </w:rPr>
      </w:pPr>
      <w:r w:rsidRPr="00794A4D">
        <w:rPr>
          <w:sz w:val="28"/>
          <w:szCs w:val="28"/>
        </w:rPr>
        <w:t>К ним относятся активы предприятия, которые могут быть консервированы в денежную форму без потерь своей текущей рыночной стоимости лишь по истечении значительного периода времени (от полугода и выше). Сюда относят:</w:t>
      </w:r>
    </w:p>
    <w:p w:rsidR="000F60FF" w:rsidRPr="00794A4D" w:rsidRDefault="000F60FF" w:rsidP="00794A4D">
      <w:pPr>
        <w:snapToGrid w:val="0"/>
        <w:spacing w:line="360" w:lineRule="auto"/>
        <w:ind w:firstLine="709"/>
        <w:jc w:val="both"/>
        <w:rPr>
          <w:sz w:val="28"/>
          <w:szCs w:val="28"/>
        </w:rPr>
      </w:pPr>
      <w:r w:rsidRPr="00794A4D">
        <w:rPr>
          <w:sz w:val="28"/>
          <w:szCs w:val="28"/>
        </w:rPr>
        <w:t>- запасы сырья и полуфабрикатов;</w:t>
      </w:r>
    </w:p>
    <w:p w:rsidR="000F60FF" w:rsidRPr="00794A4D" w:rsidRDefault="000F60FF" w:rsidP="00794A4D">
      <w:pPr>
        <w:snapToGrid w:val="0"/>
        <w:spacing w:line="360" w:lineRule="auto"/>
        <w:ind w:firstLine="709"/>
        <w:jc w:val="both"/>
        <w:rPr>
          <w:sz w:val="28"/>
          <w:szCs w:val="28"/>
        </w:rPr>
      </w:pPr>
      <w:r w:rsidRPr="00794A4D">
        <w:rPr>
          <w:sz w:val="28"/>
          <w:szCs w:val="28"/>
        </w:rPr>
        <w:t>- основные средства;</w:t>
      </w:r>
    </w:p>
    <w:p w:rsidR="000F60FF" w:rsidRPr="00794A4D" w:rsidRDefault="000F60FF" w:rsidP="00794A4D">
      <w:pPr>
        <w:snapToGrid w:val="0"/>
        <w:spacing w:line="360" w:lineRule="auto"/>
        <w:ind w:firstLine="709"/>
        <w:jc w:val="both"/>
        <w:rPr>
          <w:sz w:val="28"/>
          <w:szCs w:val="28"/>
        </w:rPr>
      </w:pPr>
      <w:r w:rsidRPr="00794A4D">
        <w:rPr>
          <w:sz w:val="28"/>
          <w:szCs w:val="28"/>
        </w:rPr>
        <w:t>- незавершенные капитальные вложения;</w:t>
      </w:r>
    </w:p>
    <w:p w:rsidR="000F60FF" w:rsidRPr="00794A4D" w:rsidRDefault="000F60FF" w:rsidP="00794A4D">
      <w:pPr>
        <w:snapToGrid w:val="0"/>
        <w:spacing w:line="360" w:lineRule="auto"/>
        <w:ind w:firstLine="709"/>
        <w:jc w:val="both"/>
        <w:rPr>
          <w:sz w:val="28"/>
          <w:szCs w:val="28"/>
        </w:rPr>
      </w:pPr>
      <w:r w:rsidRPr="00794A4D">
        <w:rPr>
          <w:sz w:val="28"/>
          <w:szCs w:val="28"/>
        </w:rPr>
        <w:t>- оборудование, предназначенное к монтажу;</w:t>
      </w:r>
    </w:p>
    <w:p w:rsidR="000F60FF" w:rsidRPr="00794A4D" w:rsidRDefault="000F60FF" w:rsidP="00794A4D">
      <w:pPr>
        <w:snapToGrid w:val="0"/>
        <w:spacing w:line="360" w:lineRule="auto"/>
        <w:ind w:firstLine="709"/>
        <w:jc w:val="both"/>
        <w:rPr>
          <w:sz w:val="28"/>
          <w:szCs w:val="28"/>
        </w:rPr>
      </w:pPr>
      <w:r w:rsidRPr="00794A4D">
        <w:rPr>
          <w:sz w:val="28"/>
          <w:szCs w:val="28"/>
        </w:rPr>
        <w:t>- нематериальные активы;</w:t>
      </w:r>
    </w:p>
    <w:p w:rsidR="000F60FF" w:rsidRPr="00794A4D" w:rsidRDefault="000F60FF" w:rsidP="00794A4D">
      <w:pPr>
        <w:snapToGrid w:val="0"/>
        <w:spacing w:line="360" w:lineRule="auto"/>
        <w:ind w:firstLine="709"/>
        <w:jc w:val="both"/>
        <w:rPr>
          <w:sz w:val="28"/>
          <w:szCs w:val="28"/>
        </w:rPr>
      </w:pPr>
      <w:r w:rsidRPr="00794A4D">
        <w:rPr>
          <w:sz w:val="28"/>
          <w:szCs w:val="28"/>
        </w:rPr>
        <w:t>- долгосрочные финансовые вложения.</w:t>
      </w:r>
    </w:p>
    <w:p w:rsidR="000F60FF" w:rsidRPr="00794A4D" w:rsidRDefault="000F60FF" w:rsidP="00794A4D">
      <w:pPr>
        <w:snapToGrid w:val="0"/>
        <w:spacing w:line="360" w:lineRule="auto"/>
        <w:ind w:firstLine="709"/>
        <w:jc w:val="both"/>
        <w:rPr>
          <w:sz w:val="28"/>
          <w:szCs w:val="28"/>
        </w:rPr>
      </w:pPr>
      <w:r w:rsidRPr="00794A4D">
        <w:rPr>
          <w:iCs/>
          <w:sz w:val="28"/>
          <w:szCs w:val="28"/>
        </w:rPr>
        <w:t>д) Неликвидные активы.</w:t>
      </w:r>
      <w:r w:rsidRPr="00794A4D">
        <w:rPr>
          <w:sz w:val="28"/>
          <w:szCs w:val="28"/>
        </w:rPr>
        <w:t xml:space="preserve"> В эту группу входят такие виды активов предприятия, которые самостоятельно реализованы быть не могут (они могут быть проданы лишь в составе целостного имущественного комплекса). К таким активам относятся:</w:t>
      </w:r>
    </w:p>
    <w:p w:rsidR="000F60FF" w:rsidRPr="00794A4D" w:rsidRDefault="000F60FF" w:rsidP="00794A4D">
      <w:pPr>
        <w:snapToGrid w:val="0"/>
        <w:spacing w:line="360" w:lineRule="auto"/>
        <w:ind w:firstLine="709"/>
        <w:jc w:val="both"/>
        <w:rPr>
          <w:sz w:val="28"/>
          <w:szCs w:val="28"/>
        </w:rPr>
      </w:pPr>
      <w:r w:rsidRPr="00794A4D">
        <w:rPr>
          <w:sz w:val="28"/>
          <w:szCs w:val="28"/>
        </w:rPr>
        <w:t>- безнадежная дебиторская задолженность;</w:t>
      </w:r>
    </w:p>
    <w:p w:rsidR="000F60FF" w:rsidRPr="00794A4D" w:rsidRDefault="000F60FF" w:rsidP="00794A4D">
      <w:pPr>
        <w:snapToGrid w:val="0"/>
        <w:spacing w:line="360" w:lineRule="auto"/>
        <w:ind w:firstLine="709"/>
        <w:jc w:val="both"/>
        <w:rPr>
          <w:sz w:val="28"/>
          <w:szCs w:val="28"/>
        </w:rPr>
      </w:pPr>
      <w:r w:rsidRPr="00794A4D">
        <w:rPr>
          <w:sz w:val="28"/>
          <w:szCs w:val="28"/>
        </w:rPr>
        <w:t>- расходы будущих периодов;</w:t>
      </w:r>
    </w:p>
    <w:p w:rsidR="000F60FF" w:rsidRPr="00794A4D" w:rsidRDefault="000F60FF" w:rsidP="00794A4D">
      <w:pPr>
        <w:snapToGrid w:val="0"/>
        <w:spacing w:line="360" w:lineRule="auto"/>
        <w:ind w:firstLine="709"/>
        <w:jc w:val="both"/>
        <w:rPr>
          <w:sz w:val="28"/>
          <w:szCs w:val="28"/>
        </w:rPr>
      </w:pPr>
      <w:r w:rsidRPr="00794A4D">
        <w:rPr>
          <w:sz w:val="28"/>
          <w:szCs w:val="28"/>
        </w:rPr>
        <w:t>- убытки текущие и прошлых лет (отражаемые в составе актива баланса предприятия).</w:t>
      </w:r>
    </w:p>
    <w:p w:rsidR="000F60FF" w:rsidRPr="00794A4D" w:rsidRDefault="000F60FF" w:rsidP="00794A4D">
      <w:pPr>
        <w:snapToGrid w:val="0"/>
        <w:spacing w:line="360" w:lineRule="auto"/>
        <w:ind w:firstLine="709"/>
        <w:jc w:val="both"/>
        <w:rPr>
          <w:sz w:val="28"/>
          <w:szCs w:val="28"/>
        </w:rPr>
      </w:pPr>
      <w:r w:rsidRPr="00794A4D">
        <w:rPr>
          <w:sz w:val="28"/>
          <w:szCs w:val="28"/>
        </w:rPr>
        <w:t>С учетом данной классификации строится процесс финансового управления активами предприятия.</w:t>
      </w:r>
    </w:p>
    <w:p w:rsidR="000F60FF" w:rsidRPr="00794A4D" w:rsidRDefault="000F60FF" w:rsidP="00794A4D">
      <w:pPr>
        <w:snapToGrid w:val="0"/>
        <w:spacing w:line="360" w:lineRule="auto"/>
        <w:ind w:firstLine="709"/>
        <w:jc w:val="both"/>
        <w:rPr>
          <w:sz w:val="28"/>
          <w:szCs w:val="28"/>
        </w:rPr>
      </w:pPr>
      <w:r w:rsidRPr="00794A4D">
        <w:rPr>
          <w:sz w:val="28"/>
          <w:szCs w:val="28"/>
        </w:rPr>
        <w:t>Управление оборотными активами составляет наиболее обширную часть операций финансового менеджмента. Это связано с их высокой ролью в обеспечении платежеспособности, рентабельности и других целевых результатов финансовой деятельности предприятия.</w:t>
      </w:r>
    </w:p>
    <w:p w:rsidR="000F60FF" w:rsidRPr="00794A4D" w:rsidRDefault="000F60FF" w:rsidP="00794A4D">
      <w:pPr>
        <w:snapToGrid w:val="0"/>
        <w:spacing w:line="360" w:lineRule="auto"/>
        <w:ind w:firstLine="709"/>
        <w:jc w:val="both"/>
        <w:rPr>
          <w:sz w:val="28"/>
          <w:szCs w:val="28"/>
        </w:rPr>
      </w:pPr>
    </w:p>
    <w:p w:rsidR="000F60FF" w:rsidRDefault="001F3C4D" w:rsidP="00794A4D">
      <w:pPr>
        <w:snapToGrid w:val="0"/>
        <w:spacing w:line="360" w:lineRule="auto"/>
        <w:ind w:firstLine="709"/>
        <w:jc w:val="center"/>
        <w:rPr>
          <w:b/>
          <w:sz w:val="28"/>
          <w:szCs w:val="28"/>
        </w:rPr>
      </w:pPr>
      <w:r w:rsidRPr="00794A4D">
        <w:rPr>
          <w:b/>
          <w:sz w:val="28"/>
          <w:szCs w:val="28"/>
        </w:rPr>
        <w:t>1.</w:t>
      </w:r>
      <w:r w:rsidR="000F60FF" w:rsidRPr="00794A4D">
        <w:rPr>
          <w:b/>
          <w:sz w:val="28"/>
          <w:szCs w:val="28"/>
        </w:rPr>
        <w:t>2 Принципы формирования оборотных активов предприятия</w:t>
      </w:r>
    </w:p>
    <w:p w:rsidR="00794A4D" w:rsidRPr="00794A4D" w:rsidRDefault="00794A4D" w:rsidP="00794A4D">
      <w:pPr>
        <w:snapToGrid w:val="0"/>
        <w:spacing w:line="360" w:lineRule="auto"/>
        <w:ind w:firstLine="709"/>
        <w:jc w:val="both"/>
        <w:rPr>
          <w:b/>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Теория финансового менеджмента рассматривает три принципиальных подхода </w:t>
      </w:r>
      <w:r w:rsidRPr="00794A4D">
        <w:rPr>
          <w:iCs/>
          <w:sz w:val="28"/>
          <w:szCs w:val="28"/>
        </w:rPr>
        <w:t>к</w:t>
      </w:r>
      <w:r w:rsidRPr="00794A4D">
        <w:rPr>
          <w:sz w:val="28"/>
          <w:szCs w:val="28"/>
        </w:rPr>
        <w:t xml:space="preserve"> формированию оборотных активов предприятия - консервативный, умеренный и агрессивный.</w:t>
      </w:r>
    </w:p>
    <w:p w:rsidR="000F60FF" w:rsidRPr="00794A4D" w:rsidRDefault="000F60FF" w:rsidP="00794A4D">
      <w:pPr>
        <w:snapToGrid w:val="0"/>
        <w:spacing w:line="360" w:lineRule="auto"/>
        <w:ind w:firstLine="709"/>
        <w:jc w:val="both"/>
        <w:rPr>
          <w:sz w:val="28"/>
          <w:szCs w:val="28"/>
        </w:rPr>
      </w:pPr>
      <w:r w:rsidRPr="00794A4D">
        <w:rPr>
          <w:bCs/>
          <w:sz w:val="28"/>
          <w:szCs w:val="28"/>
        </w:rPr>
        <w:t>Консервативный подход</w:t>
      </w:r>
      <w:r w:rsidRPr="00794A4D">
        <w:rPr>
          <w:sz w:val="28"/>
          <w:szCs w:val="28"/>
        </w:rPr>
        <w:t xml:space="preserve"> предусматривает не только полное удовлетворение текущей потребности во всех их видах, обеспечивающей нормальный ход операционной деятельности, но и создание высоких размеров их резервов на случай непредвиденных сложностей в обеспечении предприятия сырьем и материалами, задержки инкассации дебиторской задолженности, активизации спроса покупателей и т.п.</w:t>
      </w:r>
    </w:p>
    <w:p w:rsidR="000F60FF" w:rsidRPr="00794A4D" w:rsidRDefault="000F60FF" w:rsidP="00794A4D">
      <w:pPr>
        <w:snapToGrid w:val="0"/>
        <w:spacing w:line="360" w:lineRule="auto"/>
        <w:ind w:firstLine="709"/>
        <w:jc w:val="both"/>
        <w:rPr>
          <w:sz w:val="28"/>
          <w:szCs w:val="28"/>
        </w:rPr>
      </w:pPr>
      <w:r w:rsidRPr="00794A4D">
        <w:rPr>
          <w:sz w:val="28"/>
          <w:szCs w:val="28"/>
        </w:rPr>
        <w:t>Такой подход гарантирует минимизацию операционных и финансовых рисков, но отрицательно сказывается на эффективности использования оборотных активов - их оборачиваемости и уровне рентабельности.</w:t>
      </w:r>
    </w:p>
    <w:p w:rsidR="000F60FF" w:rsidRPr="00794A4D" w:rsidRDefault="000F60FF" w:rsidP="00794A4D">
      <w:pPr>
        <w:snapToGrid w:val="0"/>
        <w:spacing w:line="360" w:lineRule="auto"/>
        <w:ind w:firstLine="709"/>
        <w:jc w:val="both"/>
        <w:rPr>
          <w:sz w:val="28"/>
          <w:szCs w:val="28"/>
        </w:rPr>
      </w:pPr>
      <w:r w:rsidRPr="00794A4D">
        <w:rPr>
          <w:bCs/>
          <w:sz w:val="28"/>
          <w:szCs w:val="28"/>
        </w:rPr>
        <w:t>Умеренный подход</w:t>
      </w:r>
      <w:r w:rsidRPr="00794A4D">
        <w:rPr>
          <w:sz w:val="28"/>
          <w:szCs w:val="28"/>
        </w:rPr>
        <w:t xml:space="preserve"> к формированию оборотных активов направлен на обеспечение полного удовлетворения текущей потребности во всех видах оборотных активов и создание нормальных страховых их размеров на случай наиболее типичных сбоев в ходе операционной деятельности предприятия.</w:t>
      </w:r>
    </w:p>
    <w:p w:rsidR="000F60FF" w:rsidRPr="00794A4D" w:rsidRDefault="000F60FF" w:rsidP="00794A4D">
      <w:pPr>
        <w:snapToGrid w:val="0"/>
        <w:spacing w:line="360" w:lineRule="auto"/>
        <w:ind w:firstLine="709"/>
        <w:jc w:val="both"/>
        <w:rPr>
          <w:sz w:val="28"/>
          <w:szCs w:val="28"/>
        </w:rPr>
      </w:pPr>
      <w:r w:rsidRPr="00794A4D">
        <w:rPr>
          <w:sz w:val="28"/>
          <w:szCs w:val="28"/>
        </w:rPr>
        <w:t>При таком подходе обеспечивается среднее для реальных условий соотношение между уровнем риска и уровнем эффективности использования финансовых ресурсов.</w:t>
      </w:r>
    </w:p>
    <w:p w:rsidR="000F60FF" w:rsidRPr="00794A4D" w:rsidRDefault="000F60FF" w:rsidP="00794A4D">
      <w:pPr>
        <w:snapToGrid w:val="0"/>
        <w:spacing w:line="360" w:lineRule="auto"/>
        <w:ind w:firstLine="709"/>
        <w:jc w:val="both"/>
        <w:rPr>
          <w:sz w:val="28"/>
          <w:szCs w:val="28"/>
        </w:rPr>
      </w:pPr>
      <w:r w:rsidRPr="00794A4D">
        <w:rPr>
          <w:bCs/>
          <w:sz w:val="28"/>
          <w:szCs w:val="28"/>
        </w:rPr>
        <w:t>Агрессивный подход</w:t>
      </w:r>
      <w:r w:rsidRPr="00794A4D">
        <w:rPr>
          <w:sz w:val="28"/>
          <w:szCs w:val="28"/>
        </w:rPr>
        <w:t xml:space="preserve"> к формированию оборотных активов заключается в минимизации всех форм страховых резервов по отдельным видам этих активов.</w:t>
      </w:r>
    </w:p>
    <w:p w:rsidR="000F60FF" w:rsidRPr="00794A4D" w:rsidRDefault="000F60FF" w:rsidP="00794A4D">
      <w:pPr>
        <w:snapToGrid w:val="0"/>
        <w:spacing w:line="360" w:lineRule="auto"/>
        <w:ind w:firstLine="709"/>
        <w:jc w:val="both"/>
        <w:rPr>
          <w:sz w:val="28"/>
          <w:szCs w:val="28"/>
        </w:rPr>
      </w:pPr>
      <w:r w:rsidRPr="00794A4D">
        <w:rPr>
          <w:sz w:val="28"/>
          <w:szCs w:val="28"/>
        </w:rPr>
        <w:t>Но в отсутствие сбоев в ходе операционной деятельности такой подход к формированию оборотных активов обеспечивает наиболее высокий уровень эффективности их использования.</w:t>
      </w:r>
    </w:p>
    <w:p w:rsidR="000F60FF" w:rsidRPr="00794A4D" w:rsidRDefault="000F60FF" w:rsidP="00794A4D">
      <w:pPr>
        <w:snapToGrid w:val="0"/>
        <w:spacing w:line="360" w:lineRule="auto"/>
        <w:ind w:firstLine="709"/>
        <w:jc w:val="both"/>
        <w:rPr>
          <w:sz w:val="28"/>
          <w:szCs w:val="28"/>
        </w:rPr>
      </w:pPr>
    </w:p>
    <w:p w:rsidR="000F60FF" w:rsidRDefault="001F3C4D" w:rsidP="00794A4D">
      <w:pPr>
        <w:snapToGrid w:val="0"/>
        <w:spacing w:line="360" w:lineRule="auto"/>
        <w:ind w:firstLine="709"/>
        <w:jc w:val="center"/>
        <w:rPr>
          <w:b/>
          <w:sz w:val="28"/>
          <w:szCs w:val="28"/>
        </w:rPr>
      </w:pPr>
      <w:r w:rsidRPr="009F3F2E">
        <w:rPr>
          <w:b/>
          <w:sz w:val="28"/>
          <w:szCs w:val="28"/>
        </w:rPr>
        <w:t>1.</w:t>
      </w:r>
      <w:r w:rsidR="000F60FF" w:rsidRPr="00794A4D">
        <w:rPr>
          <w:b/>
          <w:sz w:val="28"/>
          <w:szCs w:val="28"/>
        </w:rPr>
        <w:t>3 Управление оборотными активами</w:t>
      </w:r>
    </w:p>
    <w:p w:rsidR="00794A4D" w:rsidRPr="00794A4D" w:rsidRDefault="00794A4D" w:rsidP="00794A4D">
      <w:pPr>
        <w:snapToGrid w:val="0"/>
        <w:spacing w:line="360" w:lineRule="auto"/>
        <w:ind w:firstLine="709"/>
        <w:jc w:val="both"/>
        <w:rPr>
          <w:b/>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Однако любые сбои в осуществлении нормального хода операционной деятельности варьирует в довольно широком диапазоне.</w:t>
      </w:r>
    </w:p>
    <w:p w:rsidR="000F60FF" w:rsidRPr="00794A4D" w:rsidRDefault="000F60FF" w:rsidP="00794A4D">
      <w:pPr>
        <w:snapToGrid w:val="0"/>
        <w:spacing w:line="360" w:lineRule="auto"/>
        <w:ind w:firstLine="709"/>
        <w:jc w:val="both"/>
        <w:rPr>
          <w:sz w:val="28"/>
          <w:szCs w:val="28"/>
        </w:rPr>
      </w:pPr>
      <w:r w:rsidRPr="00794A4D">
        <w:rPr>
          <w:sz w:val="28"/>
          <w:szCs w:val="28"/>
        </w:rPr>
        <w:t>Целенаправленное управление оборотными активами предприятия определяет необходимость их классификации по следующим основным признакам:</w:t>
      </w:r>
    </w:p>
    <w:p w:rsidR="000F60FF" w:rsidRPr="00794A4D" w:rsidRDefault="000F60FF" w:rsidP="00794A4D">
      <w:pPr>
        <w:snapToGrid w:val="0"/>
        <w:spacing w:line="360" w:lineRule="auto"/>
        <w:ind w:firstLine="709"/>
        <w:jc w:val="both"/>
        <w:rPr>
          <w:sz w:val="28"/>
          <w:szCs w:val="28"/>
        </w:rPr>
      </w:pPr>
      <w:r w:rsidRPr="00794A4D">
        <w:rPr>
          <w:bCs/>
          <w:sz w:val="28"/>
          <w:szCs w:val="28"/>
        </w:rPr>
        <w:t>1. По характеру финансовых источников</w:t>
      </w:r>
      <w:r w:rsidRPr="00794A4D">
        <w:rPr>
          <w:sz w:val="28"/>
          <w:szCs w:val="28"/>
        </w:rPr>
        <w:t xml:space="preserve"> формирования выделяют валовые, чистые и собственные оборотные активы.</w:t>
      </w:r>
    </w:p>
    <w:p w:rsidR="000F60FF" w:rsidRPr="00794A4D" w:rsidRDefault="000F60FF" w:rsidP="00794A4D">
      <w:pPr>
        <w:snapToGrid w:val="0"/>
        <w:spacing w:line="360" w:lineRule="auto"/>
        <w:ind w:firstLine="709"/>
        <w:jc w:val="both"/>
        <w:rPr>
          <w:sz w:val="28"/>
          <w:szCs w:val="28"/>
        </w:rPr>
      </w:pPr>
      <w:r w:rsidRPr="00794A4D">
        <w:rPr>
          <w:sz w:val="28"/>
          <w:szCs w:val="28"/>
        </w:rPr>
        <w:t>а) Валовые оборотные активы характеризуют общий их объём, сформированный за счёт как собственного, так и заёмного капитала. В составе отчётного баланса предприятия они отражаются как сумма второго раздела его актива.</w:t>
      </w:r>
    </w:p>
    <w:p w:rsidR="000F60FF" w:rsidRPr="00794A4D" w:rsidRDefault="000F60FF" w:rsidP="00794A4D">
      <w:pPr>
        <w:snapToGrid w:val="0"/>
        <w:spacing w:line="360" w:lineRule="auto"/>
        <w:ind w:firstLine="709"/>
        <w:jc w:val="both"/>
        <w:rPr>
          <w:sz w:val="28"/>
          <w:szCs w:val="28"/>
        </w:rPr>
      </w:pPr>
      <w:r w:rsidRPr="00794A4D">
        <w:rPr>
          <w:sz w:val="28"/>
          <w:szCs w:val="28"/>
        </w:rPr>
        <w:t>б) Чистые оборотные активы (или чистый рабочий капитал) характеризует ту часть их объёма, которая сформирована за счёт собственного и долгосрочного заёмного капитала.</w:t>
      </w:r>
    </w:p>
    <w:p w:rsidR="000F60FF" w:rsidRDefault="000F60FF" w:rsidP="00794A4D">
      <w:pPr>
        <w:snapToGrid w:val="0"/>
        <w:spacing w:line="360" w:lineRule="auto"/>
        <w:ind w:firstLine="709"/>
        <w:jc w:val="both"/>
        <w:rPr>
          <w:sz w:val="28"/>
          <w:szCs w:val="28"/>
        </w:rPr>
      </w:pPr>
      <w:r w:rsidRPr="00794A4D">
        <w:rPr>
          <w:sz w:val="28"/>
          <w:szCs w:val="28"/>
        </w:rPr>
        <w:t>Сумму чистых оборотных активов рассчитывают по формуле:</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iCs/>
          <w:sz w:val="28"/>
          <w:szCs w:val="28"/>
        </w:rPr>
      </w:pPr>
      <w:r w:rsidRPr="00794A4D">
        <w:rPr>
          <w:bCs/>
          <w:iCs/>
          <w:sz w:val="28"/>
          <w:szCs w:val="28"/>
        </w:rPr>
        <w:t>ЧОА = ОА - КФО</w:t>
      </w:r>
      <w:r w:rsidRPr="00794A4D">
        <w:rPr>
          <w:iCs/>
          <w:sz w:val="28"/>
          <w:szCs w:val="28"/>
        </w:rPr>
        <w:t>,</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ЧОА</w:t>
      </w:r>
      <w:r w:rsidRPr="00794A4D">
        <w:rPr>
          <w:sz w:val="28"/>
          <w:szCs w:val="28"/>
        </w:rPr>
        <w:t xml:space="preserve"> - сумма чистых оборотных активов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ОА</w:t>
      </w:r>
      <w:r w:rsidRPr="00794A4D">
        <w:rPr>
          <w:sz w:val="28"/>
          <w:szCs w:val="28"/>
        </w:rPr>
        <w:t xml:space="preserve"> - сумма валовых оборотных активов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КФО</w:t>
      </w:r>
      <w:r w:rsidRPr="00794A4D">
        <w:rPr>
          <w:sz w:val="28"/>
          <w:szCs w:val="28"/>
        </w:rPr>
        <w:t xml:space="preserve"> - краткосрочные текущие обязательства предприятия. </w:t>
      </w:r>
    </w:p>
    <w:p w:rsidR="000F60FF" w:rsidRDefault="000F60FF" w:rsidP="00794A4D">
      <w:pPr>
        <w:snapToGrid w:val="0"/>
        <w:spacing w:line="360" w:lineRule="auto"/>
        <w:ind w:firstLine="709"/>
        <w:jc w:val="both"/>
        <w:rPr>
          <w:sz w:val="28"/>
          <w:szCs w:val="28"/>
        </w:rPr>
      </w:pPr>
      <w:r w:rsidRPr="00794A4D">
        <w:rPr>
          <w:sz w:val="28"/>
          <w:szCs w:val="28"/>
        </w:rPr>
        <w:t>в) Собственные оборотные активы характеризуют ту их часть, которая сформирована за счет собственного капитала предприятия. Сумму собственных оборотных активов предприятия рассчитывают по формуле:</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iCs/>
          <w:sz w:val="28"/>
          <w:szCs w:val="28"/>
        </w:rPr>
      </w:pPr>
      <w:r w:rsidRPr="00794A4D">
        <w:rPr>
          <w:bCs/>
          <w:iCs/>
          <w:sz w:val="28"/>
          <w:szCs w:val="28"/>
        </w:rPr>
        <w:t>СОА = ОА - ДЗК - КФО</w:t>
      </w:r>
      <w:r w:rsidRPr="00794A4D">
        <w:rPr>
          <w:iCs/>
          <w:sz w:val="28"/>
          <w:szCs w:val="28"/>
        </w:rPr>
        <w:t>,</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СОА</w:t>
      </w:r>
      <w:r w:rsidRPr="00794A4D">
        <w:rPr>
          <w:sz w:val="28"/>
          <w:szCs w:val="28"/>
        </w:rPr>
        <w:t xml:space="preserve"> - сумма собственных оборотных активов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ОА</w:t>
      </w:r>
      <w:r w:rsidRPr="00794A4D">
        <w:rPr>
          <w:sz w:val="28"/>
          <w:szCs w:val="28"/>
        </w:rPr>
        <w:t xml:space="preserve"> - сумма валовых оборотных активов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ДЗК</w:t>
      </w:r>
      <w:r w:rsidRPr="00794A4D">
        <w:rPr>
          <w:sz w:val="28"/>
          <w:szCs w:val="28"/>
        </w:rPr>
        <w:t xml:space="preserve"> - долгосрочный заёмный капитал, инвестированный в оборотные активы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КФО</w:t>
      </w:r>
      <w:r w:rsidRPr="00794A4D">
        <w:rPr>
          <w:sz w:val="28"/>
          <w:szCs w:val="28"/>
        </w:rPr>
        <w:t xml:space="preserve"> - краткосрочные (текущие) финансовые обязательства предприятия.</w:t>
      </w:r>
    </w:p>
    <w:p w:rsidR="000F60FF" w:rsidRPr="00794A4D" w:rsidRDefault="000F60FF" w:rsidP="00794A4D">
      <w:pPr>
        <w:snapToGrid w:val="0"/>
        <w:spacing w:line="360" w:lineRule="auto"/>
        <w:ind w:firstLine="709"/>
        <w:jc w:val="both"/>
        <w:rPr>
          <w:sz w:val="28"/>
          <w:szCs w:val="28"/>
        </w:rPr>
      </w:pPr>
      <w:r w:rsidRPr="00794A4D">
        <w:rPr>
          <w:bCs/>
          <w:sz w:val="28"/>
          <w:szCs w:val="28"/>
        </w:rPr>
        <w:t xml:space="preserve">2. Виды оборотных активов. </w:t>
      </w:r>
      <w:r w:rsidRPr="00794A4D">
        <w:rPr>
          <w:sz w:val="28"/>
          <w:szCs w:val="28"/>
        </w:rPr>
        <w:t xml:space="preserve">По этому признаку они </w:t>
      </w:r>
      <w:r w:rsidRPr="00794A4D">
        <w:rPr>
          <w:iCs/>
          <w:sz w:val="28"/>
          <w:szCs w:val="28"/>
        </w:rPr>
        <w:t>классифицируются в практике финансового менеджмента</w:t>
      </w:r>
      <w:r w:rsidRPr="00794A4D">
        <w:rPr>
          <w:sz w:val="28"/>
          <w:szCs w:val="28"/>
        </w:rPr>
        <w:t xml:space="preserve"> следующим образом:</w:t>
      </w:r>
    </w:p>
    <w:p w:rsidR="000F60FF" w:rsidRPr="00794A4D" w:rsidRDefault="000F60FF" w:rsidP="00794A4D">
      <w:pPr>
        <w:snapToGrid w:val="0"/>
        <w:spacing w:line="360" w:lineRule="auto"/>
        <w:ind w:firstLine="709"/>
        <w:jc w:val="both"/>
        <w:rPr>
          <w:sz w:val="28"/>
          <w:szCs w:val="28"/>
        </w:rPr>
      </w:pPr>
      <w:r w:rsidRPr="00794A4D">
        <w:rPr>
          <w:iCs/>
          <w:sz w:val="28"/>
          <w:szCs w:val="28"/>
        </w:rPr>
        <w:t>а) Запасы сырья, материалов и полуфабрикатов.</w:t>
      </w:r>
      <w:r w:rsidRPr="00794A4D">
        <w:rPr>
          <w:sz w:val="28"/>
          <w:szCs w:val="28"/>
        </w:rPr>
        <w:t xml:space="preserve"> Этот вид оборотных активов характеризует объём материальных их потоков в форме запасов, обеспечивающих производственную деятельность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б) Запасы готовой продукции</w:t>
      </w:r>
      <w:r w:rsidRPr="00794A4D">
        <w:rPr>
          <w:sz w:val="28"/>
          <w:szCs w:val="28"/>
        </w:rPr>
        <w:t xml:space="preserve">. Этот вид оборотных активов </w:t>
      </w:r>
      <w:r w:rsidRPr="00794A4D">
        <w:rPr>
          <w:iCs/>
          <w:sz w:val="28"/>
          <w:szCs w:val="28"/>
        </w:rPr>
        <w:t>характеризует объём выходящих материальных их потоков в</w:t>
      </w:r>
      <w:r w:rsidRPr="00794A4D">
        <w:rPr>
          <w:sz w:val="28"/>
          <w:szCs w:val="28"/>
        </w:rPr>
        <w:t xml:space="preserve"> форме запасов произведенной продукции, предназначенной к реализации. в) Дебиторская задолженность. Она характеризует сумму задолженности </w:t>
      </w:r>
      <w:r w:rsidRPr="00794A4D">
        <w:rPr>
          <w:iCs/>
          <w:sz w:val="28"/>
          <w:szCs w:val="28"/>
        </w:rPr>
        <w:t>в пользу предприятия, представленную финансовыми</w:t>
      </w:r>
      <w:r w:rsidRPr="00794A4D">
        <w:rPr>
          <w:sz w:val="28"/>
          <w:szCs w:val="28"/>
        </w:rPr>
        <w:t xml:space="preserve"> обязательствами юридических и физических лиц по расчётам за товары, работы, услуги, выданные авансы и т.д.</w:t>
      </w:r>
    </w:p>
    <w:p w:rsidR="000F60FF" w:rsidRPr="00794A4D" w:rsidRDefault="000F60FF" w:rsidP="00794A4D">
      <w:pPr>
        <w:snapToGrid w:val="0"/>
        <w:spacing w:line="360" w:lineRule="auto"/>
        <w:ind w:firstLine="709"/>
        <w:jc w:val="both"/>
        <w:rPr>
          <w:sz w:val="28"/>
          <w:szCs w:val="28"/>
        </w:rPr>
      </w:pPr>
      <w:r w:rsidRPr="00794A4D">
        <w:rPr>
          <w:iCs/>
          <w:sz w:val="28"/>
          <w:szCs w:val="28"/>
        </w:rPr>
        <w:t>г) Денежные активы.</w:t>
      </w:r>
      <w:r w:rsidRPr="00794A4D">
        <w:rPr>
          <w:sz w:val="28"/>
          <w:szCs w:val="28"/>
        </w:rPr>
        <w:t xml:space="preserve"> К ним относятся не только остатки денежных средств в национальной и иностранной валюте, но и сумма краткосрочных финансовых вложений, которые рассматриваются как форма инвестиционного использования временно свободного остатка денежных активов.</w:t>
      </w:r>
    </w:p>
    <w:p w:rsidR="000F60FF" w:rsidRPr="00794A4D" w:rsidRDefault="000F60FF" w:rsidP="00794A4D">
      <w:pPr>
        <w:snapToGrid w:val="0"/>
        <w:spacing w:line="360" w:lineRule="auto"/>
        <w:ind w:firstLine="709"/>
        <w:jc w:val="both"/>
        <w:rPr>
          <w:sz w:val="28"/>
          <w:szCs w:val="28"/>
        </w:rPr>
      </w:pPr>
      <w:r w:rsidRPr="00794A4D">
        <w:rPr>
          <w:iCs/>
          <w:sz w:val="28"/>
          <w:szCs w:val="28"/>
        </w:rPr>
        <w:t>д) Прочие виды оборотных активов.</w:t>
      </w:r>
      <w:r w:rsidRPr="00794A4D">
        <w:rPr>
          <w:sz w:val="28"/>
          <w:szCs w:val="28"/>
        </w:rPr>
        <w:t xml:space="preserve"> К ним относятся оборотные активы, не включенные в состав вышерассмотренных их видов (расходы будущих периодов).</w:t>
      </w:r>
    </w:p>
    <w:p w:rsidR="000F60FF" w:rsidRPr="00794A4D" w:rsidRDefault="000F60FF" w:rsidP="00794A4D">
      <w:pPr>
        <w:snapToGrid w:val="0"/>
        <w:spacing w:line="360" w:lineRule="auto"/>
        <w:ind w:firstLine="709"/>
        <w:jc w:val="both"/>
        <w:rPr>
          <w:bCs/>
          <w:sz w:val="28"/>
          <w:szCs w:val="28"/>
        </w:rPr>
      </w:pPr>
      <w:r w:rsidRPr="00794A4D">
        <w:rPr>
          <w:bCs/>
          <w:sz w:val="28"/>
          <w:szCs w:val="28"/>
        </w:rPr>
        <w:t>3. Характер участия в операционном процессе.</w:t>
      </w:r>
      <w:r w:rsidRPr="00794A4D">
        <w:rPr>
          <w:sz w:val="28"/>
          <w:szCs w:val="28"/>
        </w:rPr>
        <w:t xml:space="preserve"> В соответствии с этим признаком оборотные активы дифференцируются следующим образом:</w:t>
      </w:r>
    </w:p>
    <w:p w:rsidR="000F60FF" w:rsidRPr="00794A4D" w:rsidRDefault="000F60FF" w:rsidP="00794A4D">
      <w:pPr>
        <w:snapToGrid w:val="0"/>
        <w:spacing w:line="360" w:lineRule="auto"/>
        <w:ind w:firstLine="709"/>
        <w:jc w:val="both"/>
        <w:rPr>
          <w:sz w:val="28"/>
          <w:szCs w:val="28"/>
        </w:rPr>
      </w:pPr>
      <w:r w:rsidRPr="00794A4D">
        <w:rPr>
          <w:iCs/>
          <w:sz w:val="28"/>
          <w:szCs w:val="28"/>
        </w:rPr>
        <w:t>а) Оборотные активы, обслуживающие производственный цикл предприятия</w:t>
      </w:r>
      <w:r w:rsidRPr="00794A4D">
        <w:rPr>
          <w:sz w:val="28"/>
          <w:szCs w:val="28"/>
        </w:rPr>
        <w:t xml:space="preserve"> (запасы сырья, материалов и полуфабрикатов; объем незавершенного производства, запасы готовой продукции);</w:t>
      </w:r>
    </w:p>
    <w:p w:rsidR="000F60FF" w:rsidRPr="00794A4D" w:rsidRDefault="000F60FF" w:rsidP="00794A4D">
      <w:pPr>
        <w:snapToGrid w:val="0"/>
        <w:spacing w:line="360" w:lineRule="auto"/>
        <w:ind w:firstLine="709"/>
        <w:jc w:val="both"/>
        <w:rPr>
          <w:sz w:val="28"/>
          <w:szCs w:val="28"/>
        </w:rPr>
      </w:pPr>
      <w:r w:rsidRPr="00794A4D">
        <w:rPr>
          <w:iCs/>
          <w:sz w:val="28"/>
          <w:szCs w:val="28"/>
        </w:rPr>
        <w:t>б) Оборотные активы, обслуживающие финансовый (денежный) цикл предприятия</w:t>
      </w:r>
      <w:r w:rsidRPr="00794A4D">
        <w:rPr>
          <w:sz w:val="28"/>
          <w:szCs w:val="28"/>
        </w:rPr>
        <w:t xml:space="preserve"> (дебиторская задолженность и др.)</w:t>
      </w:r>
    </w:p>
    <w:p w:rsidR="000F60FF" w:rsidRPr="00794A4D" w:rsidRDefault="000F60FF" w:rsidP="00794A4D">
      <w:pPr>
        <w:snapToGrid w:val="0"/>
        <w:spacing w:line="360" w:lineRule="auto"/>
        <w:ind w:firstLine="709"/>
        <w:jc w:val="both"/>
        <w:rPr>
          <w:sz w:val="28"/>
          <w:szCs w:val="28"/>
        </w:rPr>
      </w:pPr>
      <w:r w:rsidRPr="00794A4D">
        <w:rPr>
          <w:sz w:val="28"/>
          <w:szCs w:val="28"/>
        </w:rPr>
        <w:t>Более подробно дифференциация оборотных активов по этому признаку будет рассмотрена при характеристике производственного и финансового (денежного) циклов предприятия.</w:t>
      </w:r>
    </w:p>
    <w:p w:rsidR="000F60FF" w:rsidRPr="00794A4D" w:rsidRDefault="000F60FF" w:rsidP="00794A4D">
      <w:pPr>
        <w:snapToGrid w:val="0"/>
        <w:spacing w:line="360" w:lineRule="auto"/>
        <w:ind w:firstLine="709"/>
        <w:jc w:val="both"/>
        <w:rPr>
          <w:sz w:val="28"/>
          <w:szCs w:val="28"/>
        </w:rPr>
      </w:pPr>
      <w:r w:rsidRPr="00794A4D">
        <w:rPr>
          <w:bCs/>
          <w:sz w:val="28"/>
          <w:szCs w:val="28"/>
        </w:rPr>
        <w:t xml:space="preserve">4.Период функционирования оборотных активов. </w:t>
      </w:r>
      <w:r w:rsidRPr="00794A4D">
        <w:rPr>
          <w:sz w:val="28"/>
          <w:szCs w:val="28"/>
        </w:rPr>
        <w:t>По этому признаку выделяют следующие их виды:</w:t>
      </w:r>
    </w:p>
    <w:p w:rsidR="000F60FF" w:rsidRPr="00794A4D" w:rsidRDefault="000F60FF" w:rsidP="00794A4D">
      <w:pPr>
        <w:snapToGrid w:val="0"/>
        <w:spacing w:line="360" w:lineRule="auto"/>
        <w:ind w:firstLine="709"/>
        <w:jc w:val="both"/>
        <w:rPr>
          <w:sz w:val="28"/>
          <w:szCs w:val="28"/>
        </w:rPr>
      </w:pPr>
      <w:r w:rsidRPr="00794A4D">
        <w:rPr>
          <w:iCs/>
          <w:sz w:val="28"/>
          <w:szCs w:val="28"/>
        </w:rPr>
        <w:t>а) Постоянная часть оборотных активов</w:t>
      </w:r>
      <w:r w:rsidRPr="00794A4D">
        <w:rPr>
          <w:sz w:val="28"/>
          <w:szCs w:val="28"/>
        </w:rPr>
        <w:t>. Она представляет собой неизменную часть их размера, которая не зависит от сезонных и других колебаний операционной деятельности предприятия и не связана с формированием запасов товарно-материальных ценностей сезонного хранения, досрочного завоза и целевого назначения. Иными словами, она рассматривается как неснижаемый минимум оборотных активов, необходимой предприятию для осуществления операционной деятельности;</w:t>
      </w:r>
    </w:p>
    <w:p w:rsidR="000F60FF" w:rsidRPr="00794A4D" w:rsidRDefault="000F60FF" w:rsidP="00794A4D">
      <w:pPr>
        <w:snapToGrid w:val="0"/>
        <w:spacing w:line="360" w:lineRule="auto"/>
        <w:ind w:firstLine="709"/>
        <w:jc w:val="both"/>
        <w:rPr>
          <w:sz w:val="28"/>
          <w:szCs w:val="28"/>
        </w:rPr>
      </w:pPr>
      <w:r w:rsidRPr="00794A4D">
        <w:rPr>
          <w:iCs/>
          <w:sz w:val="28"/>
          <w:szCs w:val="28"/>
        </w:rPr>
        <w:t>б) Переменная часть оборотных активов</w:t>
      </w:r>
      <w:r w:rsidRPr="00794A4D">
        <w:rPr>
          <w:sz w:val="28"/>
          <w:szCs w:val="28"/>
        </w:rPr>
        <w:t>. Она представляет собой варьирующую их часть, которая связана с сезонным возрастанием объема производства и реализации продукции, необходимостью формирования в отдельные периоды хозяйственной деятельности предприятия запасов товарно-материальных ценностей сезонного хранения, досрочного завоза и целевого назначения. В составе этого вида оборотных активов выделяют обычно максимальную и среднюю их часть.</w:t>
      </w:r>
    </w:p>
    <w:p w:rsidR="000F60FF" w:rsidRPr="00794A4D" w:rsidRDefault="000F60FF" w:rsidP="00794A4D">
      <w:pPr>
        <w:snapToGrid w:val="0"/>
        <w:spacing w:line="360" w:lineRule="auto"/>
        <w:ind w:firstLine="709"/>
        <w:jc w:val="both"/>
        <w:rPr>
          <w:sz w:val="28"/>
          <w:szCs w:val="28"/>
        </w:rPr>
      </w:pPr>
      <w:r w:rsidRPr="00794A4D">
        <w:rPr>
          <w:sz w:val="28"/>
          <w:szCs w:val="28"/>
        </w:rPr>
        <w:t>Классификация оборотных активов предприятия не ограничивается перечисленными выше основными признаками. Она будет до</w:t>
      </w:r>
      <w:r w:rsidR="000A7744" w:rsidRPr="00794A4D">
        <w:rPr>
          <w:sz w:val="28"/>
          <w:szCs w:val="28"/>
        </w:rPr>
        <w:t>полнена в процессе дальнейшего</w:t>
      </w:r>
      <w:r w:rsidRPr="00794A4D">
        <w:rPr>
          <w:sz w:val="28"/>
          <w:szCs w:val="28"/>
        </w:rPr>
        <w:t xml:space="preserve"> изложения вопросов управления оборотными активами. Управление оборотными активами предприятия связано с конкретными особенностями формирования его операционного цикла. </w:t>
      </w:r>
      <w:r w:rsidRPr="00794A4D">
        <w:rPr>
          <w:bCs/>
          <w:sz w:val="28"/>
          <w:szCs w:val="28"/>
        </w:rPr>
        <w:t>Операционный цикл</w:t>
      </w:r>
      <w:r w:rsidRPr="00794A4D">
        <w:rPr>
          <w:sz w:val="28"/>
          <w:szCs w:val="28"/>
        </w:rPr>
        <w:t xml:space="preserve"> представляет собой период полного оборота всей суммы оборотных активов, в процессе которого происходит смена отдельных их видов. Движение оборотных активов предприятия в процессе операционного цикла проходит четыре основных стадии, последовательно меняя свои формы.</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первой стадии</w:t>
      </w:r>
      <w:r w:rsidRPr="00794A4D">
        <w:rPr>
          <w:sz w:val="28"/>
          <w:szCs w:val="28"/>
        </w:rPr>
        <w:t xml:space="preserve"> денежные активы (включая их субституты в форме краткосрочных финансовых вложений) используются для приобретения сырья и материалов, т.е. входящих запасов материальных оборотных активов.</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второй стадии</w:t>
      </w:r>
      <w:r w:rsidRPr="00794A4D">
        <w:rPr>
          <w:sz w:val="28"/>
          <w:szCs w:val="28"/>
        </w:rPr>
        <w:t xml:space="preserve"> входящие запасы материальных оборотных активов в результате непосредственной производственной деятельности превращаются в запасы готовой продукции.</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третьей стадии</w:t>
      </w:r>
      <w:r w:rsidRPr="00794A4D">
        <w:rPr>
          <w:sz w:val="28"/>
          <w:szCs w:val="28"/>
        </w:rPr>
        <w:t xml:space="preserve"> запасы готовой продукции реализуются потребителям и до наступления их оплаты преобразуются в дебиторскую задолженность.</w:t>
      </w:r>
    </w:p>
    <w:p w:rsidR="000F60FF" w:rsidRPr="00794A4D" w:rsidRDefault="000F60FF" w:rsidP="00794A4D">
      <w:pPr>
        <w:snapToGrid w:val="0"/>
        <w:spacing w:line="360" w:lineRule="auto"/>
        <w:ind w:firstLine="709"/>
        <w:jc w:val="both"/>
        <w:rPr>
          <w:sz w:val="28"/>
          <w:szCs w:val="28"/>
        </w:rPr>
      </w:pPr>
      <w:r w:rsidRPr="00794A4D">
        <w:rPr>
          <w:sz w:val="28"/>
          <w:szCs w:val="28"/>
        </w:rPr>
        <w:t>На четвертой стадии инкассированная (т.е. оплаченная) дебиторская задолженность вновь преобразуется в денежные активы. Важнейшей характеристикой операционного (производственно-коммерческого) цикла, существенно влияющего на объем, структуру и эффективность использования оборотных активов, является его продолжительность. Она включает период времени от момента расходования предприятием денежных средств на приобретение входящих запасов материальных оборотных активов до момента поступления денег от дебиторов за реализованную им продукцию.</w:t>
      </w:r>
    </w:p>
    <w:p w:rsidR="000F60FF" w:rsidRDefault="000F60FF" w:rsidP="00794A4D">
      <w:pPr>
        <w:snapToGrid w:val="0"/>
        <w:spacing w:line="360" w:lineRule="auto"/>
        <w:ind w:firstLine="709"/>
        <w:jc w:val="both"/>
        <w:rPr>
          <w:sz w:val="28"/>
          <w:szCs w:val="28"/>
        </w:rPr>
      </w:pPr>
      <w:r w:rsidRPr="00794A4D">
        <w:rPr>
          <w:sz w:val="28"/>
          <w:szCs w:val="28"/>
        </w:rPr>
        <w:t>Принципиальная формула, по которой рассчитывается продолжительность операционного цикла, имеет вид:</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bCs/>
          <w:iCs/>
          <w:sz w:val="28"/>
          <w:szCs w:val="28"/>
        </w:rPr>
      </w:pPr>
      <w:r w:rsidRPr="00794A4D">
        <w:rPr>
          <w:bCs/>
          <w:iCs/>
          <w:sz w:val="28"/>
          <w:szCs w:val="28"/>
        </w:rPr>
        <w:t>ПОЦ=ПОДА+ПОМЗ+ПОГП+ПЩДЗ,</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ПОЦ</w:t>
      </w:r>
      <w:r w:rsidRPr="00794A4D">
        <w:rPr>
          <w:sz w:val="28"/>
          <w:szCs w:val="28"/>
        </w:rPr>
        <w:t xml:space="preserve"> – продолжительность операционного цикла предприятия,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ПОда</w:t>
      </w:r>
      <w:r w:rsidRPr="00794A4D">
        <w:rPr>
          <w:sz w:val="28"/>
          <w:szCs w:val="28"/>
        </w:rPr>
        <w:t xml:space="preserve"> – период оборота среднего остатка денежных активов,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ПОмз</w:t>
      </w:r>
      <w:r w:rsidRPr="00794A4D">
        <w:rPr>
          <w:sz w:val="28"/>
          <w:szCs w:val="28"/>
        </w:rPr>
        <w:t xml:space="preserve"> – продолжительность оборота запасов сырья, материалов и других материальных факторов производства в составе оборотных активов,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ПОгп</w:t>
      </w:r>
      <w:r w:rsidRPr="00794A4D">
        <w:rPr>
          <w:sz w:val="28"/>
          <w:szCs w:val="28"/>
        </w:rPr>
        <w:t xml:space="preserve"> – продолжительность оборота запасов готовой продукции, в днях; </w:t>
      </w:r>
    </w:p>
    <w:p w:rsidR="000F60FF" w:rsidRPr="00794A4D" w:rsidRDefault="000F60FF" w:rsidP="00794A4D">
      <w:pPr>
        <w:snapToGrid w:val="0"/>
        <w:spacing w:line="360" w:lineRule="auto"/>
        <w:ind w:firstLine="709"/>
        <w:jc w:val="both"/>
        <w:rPr>
          <w:sz w:val="28"/>
          <w:szCs w:val="28"/>
        </w:rPr>
      </w:pPr>
      <w:r w:rsidRPr="00794A4D">
        <w:rPr>
          <w:iCs/>
          <w:sz w:val="28"/>
          <w:szCs w:val="28"/>
        </w:rPr>
        <w:t>ПЩдз</w:t>
      </w:r>
      <w:r w:rsidRPr="00794A4D">
        <w:rPr>
          <w:sz w:val="28"/>
          <w:szCs w:val="28"/>
        </w:rPr>
        <w:t xml:space="preserve"> – продолжительность инкассации дебиторской задолженности, в днях.</w:t>
      </w:r>
    </w:p>
    <w:p w:rsidR="000F60FF" w:rsidRPr="00794A4D" w:rsidRDefault="000F60FF" w:rsidP="00794A4D">
      <w:pPr>
        <w:snapToGrid w:val="0"/>
        <w:spacing w:line="360" w:lineRule="auto"/>
        <w:ind w:firstLine="709"/>
        <w:jc w:val="both"/>
        <w:rPr>
          <w:sz w:val="28"/>
          <w:szCs w:val="28"/>
        </w:rPr>
      </w:pPr>
      <w:r w:rsidRPr="00794A4D">
        <w:rPr>
          <w:sz w:val="28"/>
          <w:szCs w:val="28"/>
        </w:rPr>
        <w:t>В процессе управления оборотными активами в рамках операционного цикла выделяют две его основные составляющие:</w:t>
      </w:r>
    </w:p>
    <w:p w:rsidR="000F60FF" w:rsidRPr="00794A4D" w:rsidRDefault="000F60FF" w:rsidP="00794A4D">
      <w:pPr>
        <w:snapToGrid w:val="0"/>
        <w:spacing w:line="360" w:lineRule="auto"/>
        <w:ind w:firstLine="709"/>
        <w:jc w:val="both"/>
        <w:rPr>
          <w:sz w:val="28"/>
          <w:szCs w:val="28"/>
        </w:rPr>
      </w:pPr>
      <w:r w:rsidRPr="00794A4D">
        <w:rPr>
          <w:sz w:val="28"/>
          <w:szCs w:val="28"/>
        </w:rPr>
        <w:t>1) Производственный цикл предприятия;</w:t>
      </w:r>
    </w:p>
    <w:p w:rsidR="000F60FF" w:rsidRPr="00794A4D" w:rsidRDefault="000F60FF" w:rsidP="00794A4D">
      <w:pPr>
        <w:snapToGrid w:val="0"/>
        <w:spacing w:line="360" w:lineRule="auto"/>
        <w:ind w:firstLine="709"/>
        <w:jc w:val="both"/>
        <w:rPr>
          <w:sz w:val="28"/>
          <w:szCs w:val="28"/>
        </w:rPr>
      </w:pPr>
      <w:r w:rsidRPr="00794A4D">
        <w:rPr>
          <w:sz w:val="28"/>
          <w:szCs w:val="28"/>
        </w:rPr>
        <w:t>2) Финансовый цикл (или цикл денежного оборота) предприятия.</w:t>
      </w:r>
    </w:p>
    <w:p w:rsidR="000F60FF" w:rsidRPr="00794A4D" w:rsidRDefault="000F60FF" w:rsidP="00794A4D">
      <w:pPr>
        <w:snapToGrid w:val="0"/>
        <w:spacing w:line="360" w:lineRule="auto"/>
        <w:ind w:firstLine="709"/>
        <w:jc w:val="both"/>
        <w:rPr>
          <w:sz w:val="28"/>
          <w:szCs w:val="28"/>
        </w:rPr>
      </w:pPr>
      <w:r w:rsidRPr="00794A4D">
        <w:rPr>
          <w:iCs/>
          <w:sz w:val="28"/>
          <w:szCs w:val="28"/>
        </w:rPr>
        <w:t>Производственный цикл</w:t>
      </w:r>
      <w:r w:rsidRPr="00794A4D">
        <w:rPr>
          <w:sz w:val="28"/>
          <w:szCs w:val="28"/>
        </w:rPr>
        <w:t xml:space="preserve"> предприятия характеризует период полного оборота материальных элементов оборотных активов, используемых для обслуживания производственного процесса, начиная с момента поступления сырья, материалов и полуфабрикатов на предприятие и заканчивая моментом отгрузки изготовленной продукции покупателям.</w:t>
      </w:r>
    </w:p>
    <w:p w:rsidR="000F60FF" w:rsidRDefault="000F60FF" w:rsidP="00794A4D">
      <w:pPr>
        <w:snapToGrid w:val="0"/>
        <w:spacing w:line="360" w:lineRule="auto"/>
        <w:ind w:firstLine="709"/>
        <w:jc w:val="both"/>
        <w:rPr>
          <w:sz w:val="28"/>
          <w:szCs w:val="28"/>
        </w:rPr>
      </w:pPr>
      <w:r w:rsidRPr="00794A4D">
        <w:rPr>
          <w:sz w:val="28"/>
          <w:szCs w:val="28"/>
        </w:rPr>
        <w:t>Продолжительность производственного цикла предприятия определяется по формуле:</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bCs/>
          <w:iCs/>
          <w:sz w:val="28"/>
          <w:szCs w:val="28"/>
        </w:rPr>
      </w:pPr>
      <w:r w:rsidRPr="00794A4D">
        <w:rPr>
          <w:bCs/>
          <w:iCs/>
          <w:sz w:val="28"/>
          <w:szCs w:val="28"/>
        </w:rPr>
        <w:t>ППЦ = ПОСМ+ПОИЗ+ПОГП,</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ППЦ</w:t>
      </w:r>
      <w:r w:rsidRPr="00794A4D">
        <w:rPr>
          <w:sz w:val="28"/>
          <w:szCs w:val="28"/>
        </w:rPr>
        <w:t xml:space="preserve"> – продолжительность производственного цикла,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ПОсм</w:t>
      </w:r>
      <w:r w:rsidRPr="00794A4D">
        <w:rPr>
          <w:sz w:val="28"/>
          <w:szCs w:val="28"/>
        </w:rPr>
        <w:t xml:space="preserve"> – период оборота среднего запаса сырья,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ПОиз</w:t>
      </w:r>
      <w:r w:rsidRPr="00794A4D">
        <w:rPr>
          <w:sz w:val="28"/>
          <w:szCs w:val="28"/>
        </w:rPr>
        <w:t xml:space="preserve"> – период оборота среднего объема незавершенного производства,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ПОгп</w:t>
      </w:r>
      <w:r w:rsidRPr="00794A4D">
        <w:rPr>
          <w:sz w:val="28"/>
          <w:szCs w:val="28"/>
        </w:rPr>
        <w:t xml:space="preserve"> – период оборота среднего запаса готовой продукции,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Финансовый цикл</w:t>
      </w:r>
      <w:r w:rsidRPr="00794A4D">
        <w:rPr>
          <w:sz w:val="28"/>
          <w:szCs w:val="28"/>
        </w:rPr>
        <w:t xml:space="preserve"> (цикл денежного оборота) предприятия представляет собой период полного оборота денежных средств, инвестированных в оборотные активы, начиная с момента погашения кредиторской задолженности за полученные сырье, материалы и полуфабрикаты и заканчивая инкассацией дебиторской задолженности за поставленную готовую продукцию.</w:t>
      </w:r>
    </w:p>
    <w:p w:rsidR="000F60FF" w:rsidRDefault="000F60FF" w:rsidP="00794A4D">
      <w:pPr>
        <w:snapToGrid w:val="0"/>
        <w:spacing w:line="360" w:lineRule="auto"/>
        <w:ind w:firstLine="709"/>
        <w:jc w:val="both"/>
        <w:rPr>
          <w:sz w:val="28"/>
          <w:szCs w:val="28"/>
        </w:rPr>
      </w:pPr>
      <w:r w:rsidRPr="00794A4D">
        <w:rPr>
          <w:sz w:val="28"/>
          <w:szCs w:val="28"/>
        </w:rPr>
        <w:t>Продолжительность финансового цикла (или цикла денежного оборота) предприятия определяется по следующей формуле:</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bCs/>
          <w:iCs/>
          <w:sz w:val="28"/>
          <w:szCs w:val="28"/>
        </w:rPr>
      </w:pPr>
      <w:r w:rsidRPr="00794A4D">
        <w:rPr>
          <w:bCs/>
          <w:iCs/>
          <w:sz w:val="28"/>
          <w:szCs w:val="28"/>
        </w:rPr>
        <w:t>ПФЦ=ППЦ+ПОдз-ПОкз,</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ПФЦ</w:t>
      </w:r>
      <w:r w:rsidRPr="00794A4D">
        <w:rPr>
          <w:sz w:val="28"/>
          <w:szCs w:val="28"/>
        </w:rPr>
        <w:t xml:space="preserve"> - продолжительность финансового цикла (цикла денежного оборота) предприятия,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ППЦ</w:t>
      </w:r>
      <w:r w:rsidRPr="00794A4D">
        <w:rPr>
          <w:sz w:val="28"/>
          <w:szCs w:val="28"/>
        </w:rPr>
        <w:t xml:space="preserve"> - продолжительность производственного цикла предприятия,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ПОдз</w:t>
      </w:r>
      <w:r w:rsidRPr="00794A4D">
        <w:rPr>
          <w:sz w:val="28"/>
          <w:szCs w:val="28"/>
        </w:rPr>
        <w:t xml:space="preserve"> - средний период оборота дебиторской задолженности, в днях;</w:t>
      </w:r>
    </w:p>
    <w:p w:rsidR="000F60FF" w:rsidRPr="00794A4D" w:rsidRDefault="000F60FF" w:rsidP="00794A4D">
      <w:pPr>
        <w:snapToGrid w:val="0"/>
        <w:spacing w:line="360" w:lineRule="auto"/>
        <w:ind w:firstLine="709"/>
        <w:jc w:val="both"/>
        <w:rPr>
          <w:sz w:val="28"/>
          <w:szCs w:val="28"/>
        </w:rPr>
      </w:pPr>
      <w:r w:rsidRPr="00794A4D">
        <w:rPr>
          <w:iCs/>
          <w:sz w:val="28"/>
          <w:szCs w:val="28"/>
        </w:rPr>
        <w:t>ПОкз</w:t>
      </w:r>
      <w:r w:rsidRPr="00794A4D">
        <w:rPr>
          <w:sz w:val="28"/>
          <w:szCs w:val="28"/>
        </w:rPr>
        <w:t xml:space="preserve"> - средний период оборота кредиторской задолженности, в днях.</w:t>
      </w:r>
    </w:p>
    <w:p w:rsidR="000F60FF" w:rsidRPr="00794A4D" w:rsidRDefault="000F60FF" w:rsidP="00794A4D">
      <w:pPr>
        <w:snapToGrid w:val="0"/>
        <w:spacing w:line="360" w:lineRule="auto"/>
        <w:ind w:firstLine="709"/>
        <w:jc w:val="both"/>
        <w:rPr>
          <w:sz w:val="28"/>
          <w:szCs w:val="28"/>
        </w:rPr>
      </w:pPr>
      <w:r w:rsidRPr="00794A4D">
        <w:rPr>
          <w:sz w:val="28"/>
          <w:szCs w:val="28"/>
        </w:rPr>
        <w:t>Между продолжительностью производственного и финансового циклов предприятия существует тесная связь.</w:t>
      </w:r>
    </w:p>
    <w:p w:rsidR="000F60FF" w:rsidRPr="00794A4D" w:rsidRDefault="000F60FF" w:rsidP="00794A4D">
      <w:pPr>
        <w:snapToGrid w:val="0"/>
        <w:spacing w:line="360" w:lineRule="auto"/>
        <w:ind w:firstLine="709"/>
        <w:jc w:val="both"/>
        <w:rPr>
          <w:sz w:val="28"/>
          <w:szCs w:val="28"/>
        </w:rPr>
      </w:pPr>
      <w:r w:rsidRPr="00794A4D">
        <w:rPr>
          <w:sz w:val="28"/>
          <w:szCs w:val="28"/>
        </w:rPr>
        <w:t>Значительный объём финансовых ресурсов, инвестируемых в оборотные активы, многообразие их видов и конкретных разновидностей, определяющая роль в ускорении оборота капитала и обеспечении постоянной платежеспособности, а также ряд других условий, определяют сложность задач финансового менеджмента, связанных с управлением оборотными активами. Комплекс этих задач и механизмы их реализации получают отражение в разрабатываемой на предприятии политике управления оборотными активами.</w:t>
      </w:r>
    </w:p>
    <w:p w:rsidR="000F60FF" w:rsidRPr="00794A4D" w:rsidRDefault="000F60FF" w:rsidP="00794A4D">
      <w:pPr>
        <w:snapToGrid w:val="0"/>
        <w:spacing w:line="360" w:lineRule="auto"/>
        <w:ind w:firstLine="709"/>
        <w:jc w:val="both"/>
        <w:rPr>
          <w:sz w:val="28"/>
          <w:szCs w:val="28"/>
        </w:rPr>
      </w:pPr>
      <w:r w:rsidRPr="00794A4D">
        <w:rPr>
          <w:sz w:val="28"/>
          <w:szCs w:val="28"/>
        </w:rPr>
        <w:t>Политика управления оборотными активами представляет собой часть общей финансовой стратегии предприятия, заключающейся в формировании необходимого объёма и состава оборотных активов, рационализации и оптимизации структуры источников их финансирования. Политика управления оборотными активами предприятия разрабатывается по следующим основным этапам:</w:t>
      </w:r>
    </w:p>
    <w:p w:rsidR="000F60FF" w:rsidRPr="00794A4D" w:rsidRDefault="000F60FF" w:rsidP="00794A4D">
      <w:pPr>
        <w:snapToGrid w:val="0"/>
        <w:spacing w:line="360" w:lineRule="auto"/>
        <w:ind w:firstLine="709"/>
        <w:jc w:val="both"/>
        <w:rPr>
          <w:sz w:val="28"/>
          <w:szCs w:val="28"/>
        </w:rPr>
      </w:pPr>
      <w:r w:rsidRPr="00794A4D">
        <w:rPr>
          <w:bCs/>
          <w:sz w:val="28"/>
          <w:szCs w:val="28"/>
        </w:rPr>
        <w:t>Первый этап</w:t>
      </w:r>
      <w:r w:rsidRPr="00794A4D">
        <w:rPr>
          <w:sz w:val="28"/>
          <w:szCs w:val="28"/>
        </w:rPr>
        <w:t xml:space="preserve"> - анализ оборотных активов предприятия в предшествующем периоде. На первом этапе анализа рассматривается динамика общего объёма оборотных активов, используемых предприятием - темпы изменения средней их суммы в сопоставлении с темпами изменения объёма реализации продукции и средней суммы всех активов в общей сумме активов предприятия.</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втором этапе</w:t>
      </w:r>
      <w:r w:rsidRPr="00794A4D">
        <w:rPr>
          <w:sz w:val="28"/>
          <w:szCs w:val="28"/>
        </w:rPr>
        <w:t xml:space="preserve"> анализа рассматривается динамика состава оборотных активов предприятия в разрезе основных их видов - запасов сырья, материалов и полуфабрикатов; запасов готовой продукции; дебиторской задолженности; остатков денежных активов.</w:t>
      </w:r>
    </w:p>
    <w:p w:rsidR="000F60FF" w:rsidRPr="00794A4D" w:rsidRDefault="000F60FF" w:rsidP="00794A4D">
      <w:pPr>
        <w:snapToGrid w:val="0"/>
        <w:spacing w:line="360" w:lineRule="auto"/>
        <w:ind w:firstLine="709"/>
        <w:jc w:val="both"/>
        <w:rPr>
          <w:sz w:val="28"/>
          <w:szCs w:val="28"/>
        </w:rPr>
      </w:pPr>
      <w:r w:rsidRPr="00794A4D">
        <w:rPr>
          <w:sz w:val="28"/>
          <w:szCs w:val="28"/>
        </w:rPr>
        <w:t>В процессе этого этапа анализа рассчитываются и изучаются темпы изменения суммы каждого из этих видов оборотных активов в сопоставлении с темпами изменения объёма производства и реализации продукции;</w:t>
      </w:r>
    </w:p>
    <w:p w:rsidR="000F60FF" w:rsidRPr="00794A4D" w:rsidRDefault="009D1239" w:rsidP="00794A4D">
      <w:pPr>
        <w:snapToGrid w:val="0"/>
        <w:spacing w:line="360" w:lineRule="auto"/>
        <w:ind w:firstLine="709"/>
        <w:jc w:val="both"/>
        <w:rPr>
          <w:sz w:val="28"/>
          <w:szCs w:val="28"/>
        </w:rPr>
      </w:pPr>
      <w:r w:rsidRPr="00794A4D">
        <w:rPr>
          <w:sz w:val="28"/>
          <w:szCs w:val="28"/>
        </w:rPr>
        <w:t xml:space="preserve">- </w:t>
      </w:r>
      <w:r w:rsidR="000F60FF" w:rsidRPr="00794A4D">
        <w:rPr>
          <w:sz w:val="28"/>
          <w:szCs w:val="28"/>
        </w:rPr>
        <w:t>рассматривается динамика удельного веса основных видов оборотных активов в общей их сумме. Анализ состава оборотных активов предприятия по отдельным их видам позволяет оценить уровень их ликвидности.</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третьем этапе</w:t>
      </w:r>
      <w:r w:rsidRPr="00794A4D">
        <w:rPr>
          <w:sz w:val="28"/>
          <w:szCs w:val="28"/>
        </w:rPr>
        <w:t xml:space="preserve"> анализа изучается оборачиваемость отдельных видов оборотных активов и общей суммы. Этот анализ проводится с использованием показателей - коэффициента оборачиваемости и периода оборота оборотных активов. В процессе анализа устанавливается общая продолжительность и структура операционного, производственного и финансового циклов предприятия; исследуются основные факторы, определяющие продолжительность этих циклов.</w:t>
      </w:r>
    </w:p>
    <w:p w:rsidR="000F60FF"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четвёртом этапе</w:t>
      </w:r>
      <w:r w:rsidRPr="00794A4D">
        <w:rPr>
          <w:sz w:val="28"/>
          <w:szCs w:val="28"/>
        </w:rPr>
        <w:t xml:space="preserve"> анализа определяется рентабельность оборотных активов, исследуются определяющие её факторы. В процессе анализа используются коэффициент рентабельности оборотных активов, а также Модель Дюпона, которая применительно к этому виду активов имеет вид:</w:t>
      </w:r>
    </w:p>
    <w:p w:rsidR="00794A4D" w:rsidRPr="00794A4D" w:rsidRDefault="00794A4D" w:rsidP="00794A4D">
      <w:pPr>
        <w:snapToGrid w:val="0"/>
        <w:spacing w:line="360" w:lineRule="auto"/>
        <w:ind w:firstLine="709"/>
        <w:jc w:val="both"/>
        <w:rPr>
          <w:sz w:val="28"/>
          <w:szCs w:val="28"/>
        </w:rPr>
      </w:pPr>
    </w:p>
    <w:p w:rsidR="000F60FF" w:rsidRDefault="000F60FF" w:rsidP="00794A4D">
      <w:pPr>
        <w:snapToGrid w:val="0"/>
        <w:spacing w:line="360" w:lineRule="auto"/>
        <w:ind w:firstLine="709"/>
        <w:jc w:val="both"/>
        <w:rPr>
          <w:bCs/>
          <w:iCs/>
          <w:sz w:val="28"/>
          <w:szCs w:val="28"/>
        </w:rPr>
      </w:pPr>
      <w:r w:rsidRPr="00794A4D">
        <w:rPr>
          <w:bCs/>
          <w:iCs/>
          <w:sz w:val="28"/>
          <w:szCs w:val="28"/>
        </w:rPr>
        <w:t>Роа = Ррп * Ооа,</w:t>
      </w:r>
    </w:p>
    <w:p w:rsidR="00794A4D" w:rsidRPr="00794A4D" w:rsidRDefault="00794A4D" w:rsidP="00794A4D">
      <w:pPr>
        <w:snapToGrid w:val="0"/>
        <w:spacing w:line="360" w:lineRule="auto"/>
        <w:ind w:firstLine="709"/>
        <w:jc w:val="both"/>
        <w:rPr>
          <w:sz w:val="28"/>
          <w:szCs w:val="28"/>
        </w:rPr>
      </w:pPr>
    </w:p>
    <w:p w:rsidR="000F60FF" w:rsidRPr="00794A4D" w:rsidRDefault="000F60FF" w:rsidP="00794A4D">
      <w:pPr>
        <w:snapToGrid w:val="0"/>
        <w:spacing w:line="360" w:lineRule="auto"/>
        <w:ind w:firstLine="709"/>
        <w:jc w:val="both"/>
        <w:rPr>
          <w:sz w:val="28"/>
          <w:szCs w:val="28"/>
        </w:rPr>
      </w:pPr>
      <w:r w:rsidRPr="00794A4D">
        <w:rPr>
          <w:sz w:val="28"/>
          <w:szCs w:val="28"/>
        </w:rPr>
        <w:t xml:space="preserve">где </w:t>
      </w:r>
      <w:r w:rsidRPr="00794A4D">
        <w:rPr>
          <w:iCs/>
          <w:sz w:val="28"/>
          <w:szCs w:val="28"/>
        </w:rPr>
        <w:t>Роа</w:t>
      </w:r>
      <w:r w:rsidRPr="00794A4D">
        <w:rPr>
          <w:sz w:val="28"/>
          <w:szCs w:val="28"/>
        </w:rPr>
        <w:t xml:space="preserve"> - рентабельность оборотных активов;</w:t>
      </w:r>
    </w:p>
    <w:p w:rsidR="000F60FF" w:rsidRPr="00794A4D" w:rsidRDefault="000F60FF" w:rsidP="00794A4D">
      <w:pPr>
        <w:snapToGrid w:val="0"/>
        <w:spacing w:line="360" w:lineRule="auto"/>
        <w:ind w:firstLine="709"/>
        <w:jc w:val="both"/>
        <w:rPr>
          <w:sz w:val="28"/>
          <w:szCs w:val="28"/>
        </w:rPr>
      </w:pPr>
      <w:r w:rsidRPr="00794A4D">
        <w:rPr>
          <w:iCs/>
          <w:sz w:val="28"/>
          <w:szCs w:val="28"/>
        </w:rPr>
        <w:t>Ррп</w:t>
      </w:r>
      <w:r w:rsidRPr="00794A4D">
        <w:rPr>
          <w:sz w:val="28"/>
          <w:szCs w:val="28"/>
        </w:rPr>
        <w:t xml:space="preserve"> - рентабельность реализации продукции;</w:t>
      </w:r>
    </w:p>
    <w:p w:rsidR="000F60FF" w:rsidRPr="00794A4D" w:rsidRDefault="000F60FF" w:rsidP="00794A4D">
      <w:pPr>
        <w:snapToGrid w:val="0"/>
        <w:spacing w:line="360" w:lineRule="auto"/>
        <w:ind w:firstLine="709"/>
        <w:jc w:val="both"/>
        <w:rPr>
          <w:sz w:val="28"/>
          <w:szCs w:val="28"/>
        </w:rPr>
      </w:pPr>
      <w:r w:rsidRPr="00794A4D">
        <w:rPr>
          <w:iCs/>
          <w:sz w:val="28"/>
          <w:szCs w:val="28"/>
        </w:rPr>
        <w:t>Ооа</w:t>
      </w:r>
      <w:r w:rsidRPr="00794A4D">
        <w:rPr>
          <w:sz w:val="28"/>
          <w:szCs w:val="28"/>
        </w:rPr>
        <w:t xml:space="preserve"> - оборачиваемость оборотных активов.</w:t>
      </w:r>
    </w:p>
    <w:p w:rsidR="000F60FF" w:rsidRPr="00794A4D" w:rsidRDefault="000F60FF" w:rsidP="00794A4D">
      <w:pPr>
        <w:snapToGrid w:val="0"/>
        <w:spacing w:line="360" w:lineRule="auto"/>
        <w:ind w:firstLine="709"/>
        <w:jc w:val="both"/>
        <w:rPr>
          <w:sz w:val="28"/>
          <w:szCs w:val="28"/>
        </w:rPr>
      </w:pPr>
      <w:r w:rsidRPr="00794A4D">
        <w:rPr>
          <w:sz w:val="28"/>
          <w:szCs w:val="28"/>
        </w:rPr>
        <w:t xml:space="preserve">На </w:t>
      </w:r>
      <w:r w:rsidRPr="00794A4D">
        <w:rPr>
          <w:bCs/>
          <w:sz w:val="28"/>
          <w:szCs w:val="28"/>
        </w:rPr>
        <w:t>пятом этапе</w:t>
      </w:r>
      <w:r w:rsidRPr="00794A4D">
        <w:rPr>
          <w:sz w:val="28"/>
          <w:szCs w:val="28"/>
        </w:rPr>
        <w:t xml:space="preserve"> анализа рассматривается состав основных источников финансирования оборотных активов - динамика их суммы и удельного веса в общем объёме финансовых средств, инвестированных в эти активы; определяется уровень финансового риска, генерируемого сложившейся структурой источников финансирования оборотных активов.</w:t>
      </w:r>
    </w:p>
    <w:p w:rsidR="000F60FF" w:rsidRPr="00794A4D" w:rsidRDefault="000F60FF" w:rsidP="00794A4D">
      <w:pPr>
        <w:snapToGrid w:val="0"/>
        <w:spacing w:line="360" w:lineRule="auto"/>
        <w:ind w:firstLine="709"/>
        <w:jc w:val="both"/>
        <w:rPr>
          <w:sz w:val="28"/>
          <w:szCs w:val="28"/>
        </w:rPr>
      </w:pPr>
      <w:r w:rsidRPr="00794A4D">
        <w:rPr>
          <w:sz w:val="28"/>
          <w:szCs w:val="28"/>
        </w:rPr>
        <w:t>Результаты проведенного анализа позволяют определить общий уровень эффективности управления оборотными активами на предприятии и выявить основные направления его повышения в предстоящем периоде.</w:t>
      </w:r>
    </w:p>
    <w:p w:rsidR="00D04CFB" w:rsidRPr="00794A4D" w:rsidRDefault="00D04CFB" w:rsidP="00794A4D">
      <w:pPr>
        <w:snapToGrid w:val="0"/>
        <w:spacing w:line="360" w:lineRule="auto"/>
        <w:ind w:firstLine="709"/>
        <w:jc w:val="both"/>
        <w:rPr>
          <w:sz w:val="28"/>
          <w:szCs w:val="28"/>
        </w:rPr>
      </w:pPr>
    </w:p>
    <w:p w:rsidR="00F003BD" w:rsidRDefault="00794A4D" w:rsidP="00794A4D">
      <w:pPr>
        <w:snapToGrid w:val="0"/>
        <w:spacing w:line="360" w:lineRule="auto"/>
        <w:ind w:firstLine="709"/>
        <w:jc w:val="center"/>
        <w:rPr>
          <w:b/>
          <w:sz w:val="28"/>
          <w:szCs w:val="28"/>
        </w:rPr>
      </w:pPr>
      <w:r>
        <w:rPr>
          <w:sz w:val="28"/>
          <w:szCs w:val="28"/>
        </w:rPr>
        <w:br w:type="page"/>
      </w:r>
      <w:r w:rsidR="00F003BD" w:rsidRPr="00794A4D">
        <w:rPr>
          <w:b/>
          <w:sz w:val="28"/>
          <w:szCs w:val="28"/>
        </w:rPr>
        <w:t>2</w:t>
      </w:r>
      <w:r>
        <w:rPr>
          <w:b/>
          <w:sz w:val="28"/>
          <w:szCs w:val="28"/>
        </w:rPr>
        <w:t>.</w:t>
      </w:r>
      <w:r w:rsidR="00F003BD" w:rsidRPr="00794A4D">
        <w:rPr>
          <w:b/>
          <w:sz w:val="28"/>
          <w:szCs w:val="28"/>
        </w:rPr>
        <w:t xml:space="preserve"> Оценка эффективности управления активами предприятия (примере, АО «народный банк </w:t>
      </w:r>
      <w:r>
        <w:rPr>
          <w:b/>
          <w:sz w:val="28"/>
          <w:szCs w:val="28"/>
        </w:rPr>
        <w:t>К</w:t>
      </w:r>
      <w:r w:rsidR="00F003BD" w:rsidRPr="00794A4D">
        <w:rPr>
          <w:b/>
          <w:sz w:val="28"/>
          <w:szCs w:val="28"/>
        </w:rPr>
        <w:t>азахстана»)</w:t>
      </w:r>
    </w:p>
    <w:p w:rsidR="00794A4D" w:rsidRPr="00794A4D" w:rsidRDefault="00794A4D" w:rsidP="00794A4D">
      <w:pPr>
        <w:snapToGrid w:val="0"/>
        <w:spacing w:line="360" w:lineRule="auto"/>
        <w:ind w:firstLine="709"/>
        <w:jc w:val="center"/>
        <w:rPr>
          <w:b/>
          <w:sz w:val="28"/>
          <w:szCs w:val="28"/>
        </w:rPr>
      </w:pPr>
    </w:p>
    <w:p w:rsidR="00F003BD" w:rsidRDefault="00F003BD" w:rsidP="00794A4D">
      <w:pPr>
        <w:spacing w:line="360" w:lineRule="auto"/>
        <w:ind w:firstLine="709"/>
        <w:jc w:val="center"/>
        <w:rPr>
          <w:b/>
          <w:sz w:val="28"/>
          <w:szCs w:val="28"/>
        </w:rPr>
      </w:pPr>
      <w:r w:rsidRPr="00794A4D">
        <w:rPr>
          <w:b/>
          <w:sz w:val="28"/>
          <w:szCs w:val="28"/>
        </w:rPr>
        <w:t>2.1 Характеристика предприятия</w:t>
      </w:r>
    </w:p>
    <w:p w:rsidR="00794A4D" w:rsidRPr="00794A4D" w:rsidRDefault="00794A4D" w:rsidP="00794A4D">
      <w:pPr>
        <w:spacing w:line="360" w:lineRule="auto"/>
        <w:ind w:firstLine="709"/>
        <w:jc w:val="center"/>
        <w:rPr>
          <w:b/>
          <w:sz w:val="28"/>
          <w:szCs w:val="28"/>
        </w:rPr>
      </w:pPr>
    </w:p>
    <w:p w:rsidR="000A7744" w:rsidRPr="00794A4D" w:rsidRDefault="000A7744" w:rsidP="00794A4D">
      <w:pPr>
        <w:snapToGrid w:val="0"/>
        <w:spacing w:line="360" w:lineRule="auto"/>
        <w:ind w:firstLine="709"/>
        <w:jc w:val="both"/>
        <w:rPr>
          <w:sz w:val="28"/>
          <w:szCs w:val="28"/>
        </w:rPr>
      </w:pPr>
      <w:r w:rsidRPr="00794A4D">
        <w:rPr>
          <w:sz w:val="28"/>
          <w:szCs w:val="28"/>
        </w:rPr>
        <w:t>АО "Народный банк Казахстана" - крупнейший универсальный коммерческий банк Республики Казахстана, успешно работающий на благо своих клиентов более 80 лет, одна из самых надежных и диверсифицированных финансовых структур Казахстана. Акционерное общество "Народный банк Казахстана" было основано на базе реорганизационного Сберегательного банка Республики Казахстан и на протяжении ряда лет являлось агентом Правительства РК по выплатам пенсий и пособий. Народный банк входит в тройку крупнейших банков второго уровня Республики Казахстан по величине активов и собственного капитала. По состоянию на 31 декабря 2004 года: активы Банка составляют KZT 398.2 млрд., уставный капитал - KZT 16 млрд., собственный капитал - KZT 34.4 млрд., прибыль</w:t>
      </w:r>
      <w:r w:rsidR="00794A4D">
        <w:rPr>
          <w:sz w:val="28"/>
          <w:szCs w:val="28"/>
        </w:rPr>
        <w:t xml:space="preserve"> </w:t>
      </w:r>
      <w:r w:rsidRPr="00794A4D">
        <w:rPr>
          <w:sz w:val="28"/>
          <w:szCs w:val="28"/>
        </w:rPr>
        <w:t>сложилась в размере KZT 8.1 млрд. Проведенная в 2001 году приватизация Народного банка позволила реструктуризировать бизнес для того, чтобы иметь возможность предоставлять своим клиентам максимально широкий спектр качественных услуг.</w:t>
      </w:r>
      <w:r w:rsidR="00794A4D">
        <w:rPr>
          <w:sz w:val="28"/>
          <w:szCs w:val="28"/>
        </w:rPr>
        <w:t xml:space="preserve"> </w:t>
      </w:r>
      <w:r w:rsidRPr="00794A4D">
        <w:rPr>
          <w:sz w:val="28"/>
          <w:szCs w:val="28"/>
        </w:rPr>
        <w:t>Банк эмитирует карточки платежных систем VISA International и MasterCard International и остается неизменным лидером на казахстанском рынке пластиковых карточек. Общее количество карточек Банка в обращении превысило 2 млн. единиц, а доля Банка в совокупных показателях банков второго уровня на сегодняшний день составила около 70 %.</w:t>
      </w:r>
      <w:r w:rsidR="00794A4D">
        <w:rPr>
          <w:sz w:val="28"/>
          <w:szCs w:val="28"/>
        </w:rPr>
        <w:t xml:space="preserve"> </w:t>
      </w:r>
    </w:p>
    <w:p w:rsidR="000A7744" w:rsidRPr="00794A4D" w:rsidRDefault="000A7744" w:rsidP="00794A4D">
      <w:pPr>
        <w:snapToGrid w:val="0"/>
        <w:spacing w:line="360" w:lineRule="auto"/>
        <w:ind w:firstLine="709"/>
        <w:jc w:val="both"/>
        <w:rPr>
          <w:sz w:val="28"/>
          <w:szCs w:val="28"/>
        </w:rPr>
      </w:pPr>
      <w:r w:rsidRPr="00794A4D">
        <w:rPr>
          <w:sz w:val="28"/>
          <w:szCs w:val="28"/>
        </w:rPr>
        <w:t>Председателем Правления АО "Народный банк Казахстана" является Марченко Григорий Александрович</w:t>
      </w:r>
    </w:p>
    <w:p w:rsidR="00F003BD" w:rsidRDefault="00F003BD" w:rsidP="00794A4D">
      <w:pPr>
        <w:snapToGrid w:val="0"/>
        <w:spacing w:line="360" w:lineRule="auto"/>
        <w:ind w:firstLine="709"/>
        <w:jc w:val="both"/>
        <w:rPr>
          <w:sz w:val="28"/>
          <w:szCs w:val="28"/>
        </w:rPr>
      </w:pPr>
    </w:p>
    <w:p w:rsidR="00D11DC3" w:rsidRDefault="00794A4D" w:rsidP="00794A4D">
      <w:pPr>
        <w:snapToGrid w:val="0"/>
        <w:spacing w:line="360" w:lineRule="auto"/>
        <w:ind w:firstLine="709"/>
        <w:jc w:val="center"/>
        <w:rPr>
          <w:b/>
          <w:bCs/>
          <w:sz w:val="28"/>
          <w:szCs w:val="28"/>
        </w:rPr>
      </w:pPr>
      <w:r>
        <w:rPr>
          <w:sz w:val="28"/>
          <w:szCs w:val="28"/>
        </w:rPr>
        <w:br w:type="page"/>
      </w:r>
      <w:r w:rsidR="00D11DC3" w:rsidRPr="00794A4D">
        <w:rPr>
          <w:b/>
          <w:bCs/>
          <w:sz w:val="28"/>
          <w:szCs w:val="28"/>
        </w:rPr>
        <w:t>2. 2 Оценка структуры активов АО «Народный Банк Казахстана»</w:t>
      </w:r>
    </w:p>
    <w:p w:rsidR="00794A4D" w:rsidRPr="00794A4D" w:rsidRDefault="00794A4D" w:rsidP="00794A4D">
      <w:pPr>
        <w:snapToGrid w:val="0"/>
        <w:spacing w:line="360" w:lineRule="auto"/>
        <w:ind w:firstLine="709"/>
        <w:jc w:val="both"/>
        <w:rPr>
          <w:b/>
          <w:bCs/>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Активные операции АО «Народный Банк Казахстана» составляют существенную и определяющую часть его операций. Под структурой активов понимается соотношение разных по качеству статей актива баланса банка к балансовому итогу.</w:t>
      </w:r>
    </w:p>
    <w:p w:rsidR="00D11DC3" w:rsidRPr="00794A4D" w:rsidRDefault="00D11DC3" w:rsidP="00794A4D">
      <w:pPr>
        <w:snapToGrid w:val="0"/>
        <w:spacing w:line="360" w:lineRule="auto"/>
        <w:ind w:firstLine="709"/>
        <w:jc w:val="both"/>
        <w:rPr>
          <w:sz w:val="28"/>
          <w:szCs w:val="28"/>
        </w:rPr>
      </w:pPr>
      <w:r w:rsidRPr="00794A4D">
        <w:rPr>
          <w:sz w:val="28"/>
          <w:szCs w:val="28"/>
        </w:rPr>
        <w:t>В основном клиентами АО «Народный Банк Казахстана» являются торговые, заготовительные организации, сельскохозяйственные предприятия, физические лица и т. д. Основная масса которых стоит на развивающемся пути, берут кредиты сроком до 1 года, так как эти деньги в основном нужны для приобретения оборотных средств или для технического перевооружения.</w:t>
      </w:r>
    </w:p>
    <w:p w:rsidR="00D11DC3" w:rsidRDefault="00D11DC3" w:rsidP="00794A4D">
      <w:pPr>
        <w:snapToGrid w:val="0"/>
        <w:spacing w:line="360" w:lineRule="auto"/>
        <w:ind w:firstLine="709"/>
        <w:jc w:val="both"/>
        <w:rPr>
          <w:sz w:val="28"/>
          <w:szCs w:val="28"/>
        </w:rPr>
      </w:pPr>
      <w:r w:rsidRPr="00794A4D">
        <w:rPr>
          <w:sz w:val="28"/>
          <w:szCs w:val="28"/>
        </w:rPr>
        <w:t>Кредиты сроком свыше года или долгосрочные берут строительные предприятия, потому что требуется время для окупаемости строящегося здания или сооружения.</w:t>
      </w:r>
    </w:p>
    <w:p w:rsidR="00794A4D" w:rsidRP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Таблица 1 - Анализ активных операций по срокам кредитов</w:t>
      </w:r>
    </w:p>
    <w:tbl>
      <w:tblPr>
        <w:tblW w:w="9214" w:type="dxa"/>
        <w:tblInd w:w="182" w:type="dxa"/>
        <w:tblLayout w:type="fixed"/>
        <w:tblCellMar>
          <w:left w:w="40" w:type="dxa"/>
          <w:right w:w="40" w:type="dxa"/>
        </w:tblCellMar>
        <w:tblLook w:val="0000" w:firstRow="0" w:lastRow="0" w:firstColumn="0" w:lastColumn="0" w:noHBand="0" w:noVBand="0"/>
      </w:tblPr>
      <w:tblGrid>
        <w:gridCol w:w="1589"/>
        <w:gridCol w:w="1336"/>
        <w:gridCol w:w="722"/>
        <w:gridCol w:w="1263"/>
        <w:gridCol w:w="722"/>
        <w:gridCol w:w="1213"/>
        <w:gridCol w:w="736"/>
        <w:gridCol w:w="1213"/>
        <w:gridCol w:w="420"/>
      </w:tblGrid>
      <w:tr w:rsidR="00D11DC3" w:rsidRPr="00794A4D" w:rsidTr="00794A4D">
        <w:trPr>
          <w:cantSplit/>
          <w:trHeight w:val="396"/>
        </w:trPr>
        <w:tc>
          <w:tcPr>
            <w:tcW w:w="1589" w:type="dxa"/>
            <w:vMerge w:val="restart"/>
            <w:tcBorders>
              <w:top w:val="single" w:sz="4" w:space="0" w:color="auto"/>
              <w:left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Статья баланса</w:t>
            </w:r>
          </w:p>
        </w:tc>
        <w:tc>
          <w:tcPr>
            <w:tcW w:w="2058" w:type="dxa"/>
            <w:gridSpan w:val="2"/>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2004 год</w:t>
            </w:r>
          </w:p>
        </w:tc>
        <w:tc>
          <w:tcPr>
            <w:tcW w:w="1985"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2005 год</w:t>
            </w:r>
          </w:p>
        </w:tc>
        <w:tc>
          <w:tcPr>
            <w:tcW w:w="1949"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2006 год</w:t>
            </w:r>
          </w:p>
        </w:tc>
        <w:tc>
          <w:tcPr>
            <w:tcW w:w="1633"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Отклонение</w:t>
            </w:r>
          </w:p>
        </w:tc>
      </w:tr>
      <w:tr w:rsidR="00D11DC3" w:rsidRPr="00794A4D" w:rsidTr="00794A4D">
        <w:trPr>
          <w:cantSplit/>
          <w:trHeight w:val="396"/>
        </w:trPr>
        <w:tc>
          <w:tcPr>
            <w:tcW w:w="1589" w:type="dxa"/>
            <w:vMerge/>
            <w:tcBorders>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p>
        </w:tc>
        <w:tc>
          <w:tcPr>
            <w:tcW w:w="1336"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сумма</w:t>
            </w:r>
          </w:p>
        </w:tc>
        <w:tc>
          <w:tcPr>
            <w:tcW w:w="722"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w:t>
            </w:r>
          </w:p>
        </w:tc>
        <w:tc>
          <w:tcPr>
            <w:tcW w:w="1263"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сумма</w:t>
            </w:r>
          </w:p>
        </w:tc>
        <w:tc>
          <w:tcPr>
            <w:tcW w:w="722"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w:t>
            </w:r>
          </w:p>
        </w:tc>
        <w:tc>
          <w:tcPr>
            <w:tcW w:w="1213"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сумма</w:t>
            </w:r>
          </w:p>
        </w:tc>
        <w:tc>
          <w:tcPr>
            <w:tcW w:w="736"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w:t>
            </w:r>
          </w:p>
        </w:tc>
        <w:tc>
          <w:tcPr>
            <w:tcW w:w="1213"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сумма</w:t>
            </w:r>
          </w:p>
        </w:tc>
        <w:tc>
          <w:tcPr>
            <w:tcW w:w="42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w:t>
            </w:r>
          </w:p>
        </w:tc>
      </w:tr>
      <w:tr w:rsidR="00D11DC3" w:rsidRPr="00794A4D" w:rsidTr="00794A4D">
        <w:trPr>
          <w:cantSplit/>
          <w:trHeight w:val="663"/>
        </w:trPr>
        <w:tc>
          <w:tcPr>
            <w:tcW w:w="158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Кредиты сроком до 1 года </w:t>
            </w:r>
          </w:p>
        </w:tc>
        <w:tc>
          <w:tcPr>
            <w:tcW w:w="133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4453043</w:t>
            </w:r>
          </w:p>
        </w:tc>
        <w:tc>
          <w:tcPr>
            <w:tcW w:w="72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54,2 </w:t>
            </w:r>
          </w:p>
        </w:tc>
        <w:tc>
          <w:tcPr>
            <w:tcW w:w="126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10336807</w:t>
            </w:r>
          </w:p>
        </w:tc>
        <w:tc>
          <w:tcPr>
            <w:tcW w:w="72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52,7 </w:t>
            </w:r>
          </w:p>
        </w:tc>
        <w:tc>
          <w:tcPr>
            <w:tcW w:w="121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16957965</w:t>
            </w:r>
          </w:p>
        </w:tc>
        <w:tc>
          <w:tcPr>
            <w:tcW w:w="73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48 </w:t>
            </w:r>
          </w:p>
        </w:tc>
        <w:tc>
          <w:tcPr>
            <w:tcW w:w="121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12504922</w:t>
            </w:r>
          </w:p>
        </w:tc>
        <w:tc>
          <w:tcPr>
            <w:tcW w:w="4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-6,2</w:t>
            </w:r>
          </w:p>
        </w:tc>
      </w:tr>
      <w:tr w:rsidR="00D11DC3" w:rsidRPr="00794A4D" w:rsidTr="00794A4D">
        <w:trPr>
          <w:cantSplit/>
          <w:trHeight w:val="651"/>
        </w:trPr>
        <w:tc>
          <w:tcPr>
            <w:tcW w:w="158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Кредиты сроком свыше года </w:t>
            </w:r>
          </w:p>
        </w:tc>
        <w:tc>
          <w:tcPr>
            <w:tcW w:w="133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3762904</w:t>
            </w:r>
          </w:p>
        </w:tc>
        <w:tc>
          <w:tcPr>
            <w:tcW w:w="72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45,8</w:t>
            </w:r>
          </w:p>
        </w:tc>
        <w:tc>
          <w:tcPr>
            <w:tcW w:w="126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9277627</w:t>
            </w:r>
          </w:p>
        </w:tc>
        <w:tc>
          <w:tcPr>
            <w:tcW w:w="72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47,3 </w:t>
            </w:r>
          </w:p>
        </w:tc>
        <w:tc>
          <w:tcPr>
            <w:tcW w:w="121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18371128</w:t>
            </w:r>
          </w:p>
        </w:tc>
        <w:tc>
          <w:tcPr>
            <w:tcW w:w="73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52 </w:t>
            </w:r>
          </w:p>
        </w:tc>
        <w:tc>
          <w:tcPr>
            <w:tcW w:w="121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14608224</w:t>
            </w:r>
          </w:p>
        </w:tc>
        <w:tc>
          <w:tcPr>
            <w:tcW w:w="4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6,2</w:t>
            </w:r>
          </w:p>
        </w:tc>
      </w:tr>
      <w:tr w:rsidR="00D11DC3" w:rsidRPr="00794A4D" w:rsidTr="00794A4D">
        <w:trPr>
          <w:cantSplit/>
          <w:trHeight w:val="447"/>
        </w:trPr>
        <w:tc>
          <w:tcPr>
            <w:tcW w:w="158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Всего кредитов </w:t>
            </w:r>
          </w:p>
        </w:tc>
        <w:tc>
          <w:tcPr>
            <w:tcW w:w="133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8215947</w:t>
            </w:r>
          </w:p>
        </w:tc>
        <w:tc>
          <w:tcPr>
            <w:tcW w:w="72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6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19614434</w:t>
            </w:r>
          </w:p>
        </w:tc>
        <w:tc>
          <w:tcPr>
            <w:tcW w:w="72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1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35329093</w:t>
            </w:r>
          </w:p>
        </w:tc>
        <w:tc>
          <w:tcPr>
            <w:tcW w:w="73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1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27113146</w:t>
            </w:r>
          </w:p>
        </w:tc>
        <w:tc>
          <w:tcPr>
            <w:tcW w:w="4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p>
        </w:tc>
      </w:tr>
    </w:tbl>
    <w:p w:rsid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Итак, из таблицы 1 мы видим, что отклонение за 3 года по кредитам до 1 года составило 12504922 тыс. тенге, а кредиты сроком свыше года 14608224. Можно сказать, что состояние АО «Народный Банк Казахстана» почти на одинаковом положении.</w:t>
      </w:r>
    </w:p>
    <w:p w:rsidR="00D11DC3" w:rsidRDefault="00D11DC3" w:rsidP="00794A4D">
      <w:pPr>
        <w:snapToGrid w:val="0"/>
        <w:spacing w:line="360" w:lineRule="auto"/>
        <w:ind w:firstLine="709"/>
        <w:jc w:val="both"/>
        <w:rPr>
          <w:sz w:val="28"/>
          <w:szCs w:val="28"/>
        </w:rPr>
      </w:pPr>
      <w:r w:rsidRPr="00794A4D">
        <w:rPr>
          <w:sz w:val="28"/>
          <w:szCs w:val="28"/>
        </w:rPr>
        <w:t>Если кредиты делятся на кредиты сроком до 1 года и кредиты сроком свыше года, значит они могут выдаваться физическим или юридическим лицам. Данный анализ показан в таблице 2.</w:t>
      </w:r>
    </w:p>
    <w:p w:rsidR="00D11DC3" w:rsidRPr="00794A4D" w:rsidRDefault="00794A4D" w:rsidP="00794A4D">
      <w:pPr>
        <w:snapToGrid w:val="0"/>
        <w:spacing w:line="360" w:lineRule="auto"/>
        <w:ind w:firstLine="709"/>
        <w:jc w:val="both"/>
        <w:rPr>
          <w:sz w:val="28"/>
          <w:szCs w:val="28"/>
        </w:rPr>
      </w:pPr>
      <w:r>
        <w:rPr>
          <w:sz w:val="28"/>
          <w:szCs w:val="28"/>
        </w:rPr>
        <w:br w:type="page"/>
      </w:r>
      <w:r w:rsidR="00D11DC3" w:rsidRPr="00794A4D">
        <w:rPr>
          <w:sz w:val="28"/>
          <w:szCs w:val="28"/>
        </w:rPr>
        <w:t>Таблица 2 - Анализ активных операций по группе клиентов</w:t>
      </w:r>
    </w:p>
    <w:tbl>
      <w:tblPr>
        <w:tblW w:w="8931" w:type="dxa"/>
        <w:tblInd w:w="40" w:type="dxa"/>
        <w:tblLayout w:type="fixed"/>
        <w:tblCellMar>
          <w:left w:w="40" w:type="dxa"/>
          <w:right w:w="40" w:type="dxa"/>
        </w:tblCellMar>
        <w:tblLook w:val="0000" w:firstRow="0" w:lastRow="0" w:firstColumn="0" w:lastColumn="0" w:noHBand="0" w:noVBand="0"/>
      </w:tblPr>
      <w:tblGrid>
        <w:gridCol w:w="2410"/>
        <w:gridCol w:w="992"/>
        <w:gridCol w:w="709"/>
        <w:gridCol w:w="929"/>
        <w:gridCol w:w="630"/>
        <w:gridCol w:w="1134"/>
        <w:gridCol w:w="567"/>
        <w:gridCol w:w="1134"/>
        <w:gridCol w:w="426"/>
      </w:tblGrid>
      <w:tr w:rsidR="00D11DC3" w:rsidRPr="00794A4D" w:rsidTr="00794A4D">
        <w:trPr>
          <w:cantSplit/>
          <w:trHeight w:val="281"/>
        </w:trPr>
        <w:tc>
          <w:tcPr>
            <w:tcW w:w="2410" w:type="dxa"/>
            <w:vMerge w:val="restart"/>
            <w:tcBorders>
              <w:top w:val="single" w:sz="4" w:space="0" w:color="auto"/>
              <w:left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Статья баланса</w:t>
            </w:r>
          </w:p>
        </w:tc>
        <w:tc>
          <w:tcPr>
            <w:tcW w:w="1701" w:type="dxa"/>
            <w:gridSpan w:val="2"/>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2004 год</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2005 год</w:t>
            </w:r>
          </w:p>
        </w:tc>
        <w:tc>
          <w:tcPr>
            <w:tcW w:w="1701"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2006 год</w:t>
            </w:r>
          </w:p>
        </w:tc>
        <w:tc>
          <w:tcPr>
            <w:tcW w:w="1560"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Отклонение</w:t>
            </w:r>
          </w:p>
        </w:tc>
      </w:tr>
      <w:tr w:rsidR="00D11DC3" w:rsidRPr="00794A4D" w:rsidTr="00794A4D">
        <w:trPr>
          <w:cantSplit/>
          <w:trHeight w:val="70"/>
        </w:trPr>
        <w:tc>
          <w:tcPr>
            <w:tcW w:w="2410" w:type="dxa"/>
            <w:vMerge/>
            <w:tcBorders>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709"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929"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63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567"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426"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r>
      <w:tr w:rsidR="00D11DC3" w:rsidRPr="00794A4D" w:rsidTr="00794A4D">
        <w:trPr>
          <w:cantSplit/>
          <w:trHeight w:val="965"/>
        </w:trPr>
        <w:tc>
          <w:tcPr>
            <w:tcW w:w="24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Физические лица, в том числе потребительские кредиты</w:t>
            </w:r>
          </w:p>
        </w:tc>
        <w:tc>
          <w:tcPr>
            <w:tcW w:w="99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2464784</w:t>
            </w:r>
          </w:p>
        </w:tc>
        <w:tc>
          <w:tcPr>
            <w:tcW w:w="70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30,0</w:t>
            </w:r>
          </w:p>
        </w:tc>
        <w:tc>
          <w:tcPr>
            <w:tcW w:w="92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8630351</w:t>
            </w:r>
          </w:p>
        </w:tc>
        <w:tc>
          <w:tcPr>
            <w:tcW w:w="63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44,0</w:t>
            </w:r>
          </w:p>
        </w:tc>
        <w:tc>
          <w:tcPr>
            <w:tcW w:w="113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16957965</w:t>
            </w:r>
          </w:p>
        </w:tc>
        <w:tc>
          <w:tcPr>
            <w:tcW w:w="567"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48,0</w:t>
            </w:r>
          </w:p>
        </w:tc>
        <w:tc>
          <w:tcPr>
            <w:tcW w:w="113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1449381</w:t>
            </w:r>
          </w:p>
        </w:tc>
        <w:tc>
          <w:tcPr>
            <w:tcW w:w="42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18</w:t>
            </w:r>
          </w:p>
        </w:tc>
      </w:tr>
      <w:tr w:rsidR="00D11DC3" w:rsidRPr="00794A4D" w:rsidTr="00794A4D">
        <w:trPr>
          <w:cantSplit/>
          <w:trHeight w:val="238"/>
        </w:trPr>
        <w:tc>
          <w:tcPr>
            <w:tcW w:w="24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Юридические лица</w:t>
            </w:r>
          </w:p>
        </w:tc>
        <w:tc>
          <w:tcPr>
            <w:tcW w:w="99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5751163</w:t>
            </w:r>
          </w:p>
        </w:tc>
        <w:tc>
          <w:tcPr>
            <w:tcW w:w="70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70,0</w:t>
            </w:r>
          </w:p>
        </w:tc>
        <w:tc>
          <w:tcPr>
            <w:tcW w:w="92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10984083</w:t>
            </w:r>
          </w:p>
        </w:tc>
        <w:tc>
          <w:tcPr>
            <w:tcW w:w="63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56,0</w:t>
            </w:r>
          </w:p>
        </w:tc>
        <w:tc>
          <w:tcPr>
            <w:tcW w:w="113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18371128</w:t>
            </w:r>
          </w:p>
        </w:tc>
        <w:tc>
          <w:tcPr>
            <w:tcW w:w="567"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52,0</w:t>
            </w:r>
          </w:p>
        </w:tc>
        <w:tc>
          <w:tcPr>
            <w:tcW w:w="113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12619965</w:t>
            </w:r>
          </w:p>
        </w:tc>
        <w:tc>
          <w:tcPr>
            <w:tcW w:w="42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-18</w:t>
            </w:r>
          </w:p>
        </w:tc>
      </w:tr>
      <w:tr w:rsidR="00D11DC3" w:rsidRPr="00794A4D" w:rsidTr="00794A4D">
        <w:trPr>
          <w:cantSplit/>
          <w:trHeight w:val="382"/>
        </w:trPr>
        <w:tc>
          <w:tcPr>
            <w:tcW w:w="24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Всего кредитов </w:t>
            </w:r>
          </w:p>
        </w:tc>
        <w:tc>
          <w:tcPr>
            <w:tcW w:w="992"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8215947</w:t>
            </w:r>
          </w:p>
        </w:tc>
        <w:tc>
          <w:tcPr>
            <w:tcW w:w="70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929"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19614434</w:t>
            </w:r>
          </w:p>
        </w:tc>
        <w:tc>
          <w:tcPr>
            <w:tcW w:w="63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13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35329093</w:t>
            </w:r>
          </w:p>
        </w:tc>
        <w:tc>
          <w:tcPr>
            <w:tcW w:w="567"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13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27113146</w:t>
            </w:r>
          </w:p>
        </w:tc>
        <w:tc>
          <w:tcPr>
            <w:tcW w:w="42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p>
        </w:tc>
      </w:tr>
    </w:tbl>
    <w:p w:rsid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Из данной таблицы видно, что основными клиентами являются юридические лица, потому что банку выгодно сотрудничать с юридическими лицами, так как у них есть стабильный бизнес, чем у физических лиц. И у них меньше риска не платежеспособности.</w:t>
      </w:r>
    </w:p>
    <w:p w:rsidR="00D11DC3" w:rsidRPr="00794A4D" w:rsidRDefault="00D11DC3" w:rsidP="00794A4D">
      <w:pPr>
        <w:snapToGrid w:val="0"/>
        <w:spacing w:line="360" w:lineRule="auto"/>
        <w:ind w:firstLine="709"/>
        <w:jc w:val="both"/>
        <w:rPr>
          <w:sz w:val="28"/>
          <w:szCs w:val="28"/>
        </w:rPr>
      </w:pPr>
      <w:r w:rsidRPr="00794A4D">
        <w:rPr>
          <w:sz w:val="28"/>
          <w:szCs w:val="28"/>
        </w:rPr>
        <w:t>Но из таблицы по отклонению видно, что преобладает группа физических лиц. Это связано с тем, что основными то потребителями кредита являются физические лица.</w:t>
      </w:r>
    </w:p>
    <w:p w:rsidR="00D11DC3" w:rsidRPr="00794A4D" w:rsidRDefault="00D11DC3" w:rsidP="00794A4D">
      <w:pPr>
        <w:snapToGrid w:val="0"/>
        <w:spacing w:line="360" w:lineRule="auto"/>
        <w:ind w:firstLine="709"/>
        <w:jc w:val="both"/>
        <w:rPr>
          <w:sz w:val="28"/>
          <w:szCs w:val="28"/>
        </w:rPr>
      </w:pPr>
      <w:r w:rsidRPr="00794A4D">
        <w:rPr>
          <w:sz w:val="28"/>
          <w:szCs w:val="28"/>
        </w:rPr>
        <w:t>Одной из важных проблем АО «Народный Банк Казахстана» является не возможность клиента во время оплатить свой основной долг и проценты по ним. Если какое-либо предприятие или организация просит банк отсрочить погашение кредита, то банк принимает во внимание этот фактор.</w:t>
      </w:r>
    </w:p>
    <w:p w:rsidR="00D11DC3" w:rsidRDefault="00D11DC3" w:rsidP="00794A4D">
      <w:pPr>
        <w:snapToGrid w:val="0"/>
        <w:spacing w:line="360" w:lineRule="auto"/>
        <w:ind w:firstLine="709"/>
        <w:jc w:val="both"/>
        <w:rPr>
          <w:sz w:val="28"/>
          <w:szCs w:val="28"/>
        </w:rPr>
      </w:pPr>
      <w:r w:rsidRPr="00794A4D">
        <w:rPr>
          <w:sz w:val="28"/>
          <w:szCs w:val="28"/>
        </w:rPr>
        <w:t>Так на 1.01.2004 год основная масса просроченных ссуд приходилась на физические лица (30%) и коммерческие предприятия (54%), но 2005 году ситуация поменялась, так как ссуды выдавались физическим лицам и 44% просроченных ссуд приходились на физические лица.</w:t>
      </w:r>
    </w:p>
    <w:p w:rsidR="00794A4D" w:rsidRP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Таблица 3 Просроченные ссуды</w:t>
      </w:r>
    </w:p>
    <w:tbl>
      <w:tblPr>
        <w:tblW w:w="9374" w:type="dxa"/>
        <w:tblInd w:w="40" w:type="dxa"/>
        <w:tblLayout w:type="fixed"/>
        <w:tblCellMar>
          <w:left w:w="40" w:type="dxa"/>
          <w:right w:w="40" w:type="dxa"/>
        </w:tblCellMar>
        <w:tblLook w:val="0000" w:firstRow="0" w:lastRow="0" w:firstColumn="0" w:lastColumn="0" w:noHBand="0" w:noVBand="0"/>
      </w:tblPr>
      <w:tblGrid>
        <w:gridCol w:w="2340"/>
        <w:gridCol w:w="1080"/>
        <w:gridCol w:w="540"/>
        <w:gridCol w:w="1260"/>
        <w:gridCol w:w="540"/>
        <w:gridCol w:w="1260"/>
        <w:gridCol w:w="540"/>
        <w:gridCol w:w="1260"/>
        <w:gridCol w:w="554"/>
      </w:tblGrid>
      <w:tr w:rsidR="00D11DC3" w:rsidRPr="00794A4D" w:rsidTr="000A7744">
        <w:trPr>
          <w:cantSplit/>
          <w:trHeight w:val="281"/>
        </w:trPr>
        <w:tc>
          <w:tcPr>
            <w:tcW w:w="2340" w:type="dxa"/>
            <w:vMerge w:val="restart"/>
            <w:tcBorders>
              <w:top w:val="single" w:sz="4" w:space="0" w:color="auto"/>
              <w:left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Статья баланса</w:t>
            </w:r>
          </w:p>
        </w:tc>
        <w:tc>
          <w:tcPr>
            <w:tcW w:w="1620" w:type="dxa"/>
            <w:gridSpan w:val="2"/>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2004 год</w:t>
            </w:r>
          </w:p>
        </w:tc>
        <w:tc>
          <w:tcPr>
            <w:tcW w:w="1800"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2005 год</w:t>
            </w:r>
          </w:p>
        </w:tc>
        <w:tc>
          <w:tcPr>
            <w:tcW w:w="1800"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2006 год</w:t>
            </w:r>
          </w:p>
        </w:tc>
        <w:tc>
          <w:tcPr>
            <w:tcW w:w="1814"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Отклонение</w:t>
            </w:r>
          </w:p>
        </w:tc>
      </w:tr>
      <w:tr w:rsidR="00D11DC3" w:rsidRPr="00794A4D" w:rsidTr="000A7744">
        <w:trPr>
          <w:cantSplit/>
          <w:trHeight w:val="70"/>
        </w:trPr>
        <w:tc>
          <w:tcPr>
            <w:tcW w:w="2340" w:type="dxa"/>
            <w:vMerge/>
            <w:tcBorders>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54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54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54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554"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r>
      <w:tr w:rsidR="00D11DC3" w:rsidRPr="00794A4D" w:rsidTr="000A7744">
        <w:trPr>
          <w:cantSplit/>
          <w:trHeight w:val="331"/>
        </w:trPr>
        <w:tc>
          <w:tcPr>
            <w:tcW w:w="23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Государственный сектор </w:t>
            </w:r>
          </w:p>
        </w:tc>
        <w:tc>
          <w:tcPr>
            <w:tcW w:w="108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1232392</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15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2549876</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13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3886200</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11</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2653808</w:t>
            </w:r>
          </w:p>
        </w:tc>
        <w:tc>
          <w:tcPr>
            <w:tcW w:w="55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w:t>
            </w:r>
          </w:p>
        </w:tc>
      </w:tr>
      <w:tr w:rsidR="00D11DC3" w:rsidRPr="00794A4D" w:rsidTr="000A7744">
        <w:trPr>
          <w:cantSplit/>
          <w:trHeight w:val="693"/>
        </w:trPr>
        <w:tc>
          <w:tcPr>
            <w:tcW w:w="23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Коммерческие предприятия </w:t>
            </w:r>
          </w:p>
        </w:tc>
        <w:tc>
          <w:tcPr>
            <w:tcW w:w="108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4436611</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54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7845774</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13425055</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38</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8988444</w:t>
            </w:r>
          </w:p>
        </w:tc>
        <w:tc>
          <w:tcPr>
            <w:tcW w:w="55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-16</w:t>
            </w:r>
          </w:p>
        </w:tc>
      </w:tr>
      <w:tr w:rsidR="00D11DC3" w:rsidRPr="00794A4D" w:rsidTr="000A7744">
        <w:trPr>
          <w:cantSplit/>
          <w:trHeight w:val="708"/>
        </w:trPr>
        <w:tc>
          <w:tcPr>
            <w:tcW w:w="23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Физические лица -в т. ч. потребители </w:t>
            </w:r>
          </w:p>
        </w:tc>
        <w:tc>
          <w:tcPr>
            <w:tcW w:w="108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2464784</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30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8630351</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44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16957964</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48</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14493180</w:t>
            </w:r>
          </w:p>
        </w:tc>
        <w:tc>
          <w:tcPr>
            <w:tcW w:w="55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18</w:t>
            </w:r>
          </w:p>
        </w:tc>
      </w:tr>
      <w:tr w:rsidR="00D11DC3" w:rsidRPr="00794A4D" w:rsidTr="000A7744">
        <w:trPr>
          <w:cantSplit/>
          <w:trHeight w:val="614"/>
        </w:trPr>
        <w:tc>
          <w:tcPr>
            <w:tcW w:w="23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Межбанковские кредиты - всего </w:t>
            </w:r>
          </w:p>
        </w:tc>
        <w:tc>
          <w:tcPr>
            <w:tcW w:w="108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588433</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3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1059873</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977714</w:t>
            </w:r>
          </w:p>
        </w:tc>
        <w:tc>
          <w:tcPr>
            <w:tcW w:w="55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w:t>
            </w:r>
          </w:p>
        </w:tc>
      </w:tr>
      <w:tr w:rsidR="00D11DC3" w:rsidRPr="00794A4D" w:rsidTr="000A7744">
        <w:trPr>
          <w:cantSplit/>
          <w:trHeight w:val="382"/>
        </w:trPr>
        <w:tc>
          <w:tcPr>
            <w:tcW w:w="23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Всего кредитов </w:t>
            </w:r>
          </w:p>
        </w:tc>
        <w:tc>
          <w:tcPr>
            <w:tcW w:w="108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8215947</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19614434</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35329093</w:t>
            </w:r>
          </w:p>
        </w:tc>
        <w:tc>
          <w:tcPr>
            <w:tcW w:w="54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27113146</w:t>
            </w:r>
          </w:p>
        </w:tc>
        <w:tc>
          <w:tcPr>
            <w:tcW w:w="554"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p>
        </w:tc>
      </w:tr>
    </w:tbl>
    <w:p w:rsid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Как видно из отклонения большая часть просроченных ссуд относится к физическим лицам (139%), но за минусом коммерческих предприятий и государственного сектора. Сокращение выдачи ссуд государственному сектору и коммерческим предприятиям в 2005 году повлекло за собой уменьшение их доли в активах, но увеличила долю просроченных ссуд выданных физическим лицам.</w:t>
      </w:r>
    </w:p>
    <w:p w:rsidR="00D11DC3" w:rsidRDefault="00D11DC3" w:rsidP="00794A4D">
      <w:pPr>
        <w:snapToGrid w:val="0"/>
        <w:spacing w:line="360" w:lineRule="auto"/>
        <w:ind w:firstLine="709"/>
        <w:jc w:val="both"/>
        <w:rPr>
          <w:sz w:val="28"/>
          <w:szCs w:val="28"/>
        </w:rPr>
      </w:pPr>
      <w:r w:rsidRPr="00794A4D">
        <w:rPr>
          <w:sz w:val="28"/>
          <w:szCs w:val="28"/>
        </w:rPr>
        <w:t>АО «Народный Банк Казахстана» заботясь о своем будущем не забывает создавать резервы, которые нужны для покрытия убытков или возмещение затрат по проблемным ссудам.</w:t>
      </w:r>
    </w:p>
    <w:p w:rsidR="00794A4D" w:rsidRP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Таблица 4 - Создание резерва</w:t>
      </w:r>
    </w:p>
    <w:tbl>
      <w:tblPr>
        <w:tblW w:w="9072" w:type="dxa"/>
        <w:tblInd w:w="182" w:type="dxa"/>
        <w:tblLayout w:type="fixed"/>
        <w:tblCellMar>
          <w:left w:w="40" w:type="dxa"/>
          <w:right w:w="40" w:type="dxa"/>
        </w:tblCellMar>
        <w:tblLook w:val="0000" w:firstRow="0" w:lastRow="0" w:firstColumn="0" w:lastColumn="0" w:noHBand="0" w:noVBand="0"/>
      </w:tblPr>
      <w:tblGrid>
        <w:gridCol w:w="1838"/>
        <w:gridCol w:w="1333"/>
        <w:gridCol w:w="720"/>
        <w:gridCol w:w="1260"/>
        <w:gridCol w:w="720"/>
        <w:gridCol w:w="1210"/>
        <w:gridCol w:w="590"/>
        <w:gridCol w:w="976"/>
        <w:gridCol w:w="425"/>
      </w:tblGrid>
      <w:tr w:rsidR="00D11DC3" w:rsidRPr="00794A4D" w:rsidTr="00794A4D">
        <w:trPr>
          <w:cantSplit/>
          <w:trHeight w:val="281"/>
        </w:trPr>
        <w:tc>
          <w:tcPr>
            <w:tcW w:w="1838" w:type="dxa"/>
            <w:vMerge w:val="restart"/>
            <w:tcBorders>
              <w:top w:val="single" w:sz="4" w:space="0" w:color="auto"/>
              <w:left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Создание резерва</w:t>
            </w:r>
          </w:p>
        </w:tc>
        <w:tc>
          <w:tcPr>
            <w:tcW w:w="2053" w:type="dxa"/>
            <w:gridSpan w:val="2"/>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2004 год</w:t>
            </w:r>
          </w:p>
        </w:tc>
        <w:tc>
          <w:tcPr>
            <w:tcW w:w="1980"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2005 год</w:t>
            </w:r>
          </w:p>
        </w:tc>
        <w:tc>
          <w:tcPr>
            <w:tcW w:w="1800"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2006 год</w:t>
            </w:r>
          </w:p>
        </w:tc>
        <w:tc>
          <w:tcPr>
            <w:tcW w:w="1401" w:type="dxa"/>
            <w:gridSpan w:val="2"/>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Отклонение</w:t>
            </w:r>
          </w:p>
        </w:tc>
      </w:tr>
      <w:tr w:rsidR="00D11DC3" w:rsidRPr="00794A4D" w:rsidTr="00794A4D">
        <w:trPr>
          <w:cantSplit/>
          <w:trHeight w:val="70"/>
        </w:trPr>
        <w:tc>
          <w:tcPr>
            <w:tcW w:w="1838" w:type="dxa"/>
            <w:vMerge/>
            <w:tcBorders>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p>
        </w:tc>
        <w:tc>
          <w:tcPr>
            <w:tcW w:w="1333"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72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26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72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121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590"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c>
          <w:tcPr>
            <w:tcW w:w="976"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сумма </w:t>
            </w:r>
          </w:p>
        </w:tc>
        <w:tc>
          <w:tcPr>
            <w:tcW w:w="425" w:type="dxa"/>
            <w:tcBorders>
              <w:top w:val="single" w:sz="4" w:space="0" w:color="auto"/>
              <w:left w:val="single" w:sz="4" w:space="0" w:color="auto"/>
              <w:bottom w:val="single" w:sz="4" w:space="0" w:color="auto"/>
              <w:right w:val="single" w:sz="4" w:space="0" w:color="auto"/>
            </w:tcBorders>
            <w:vAlign w:val="bottom"/>
          </w:tcPr>
          <w:p w:rsidR="00D11DC3" w:rsidRPr="00794A4D" w:rsidRDefault="00D11DC3" w:rsidP="00794A4D">
            <w:pPr>
              <w:snapToGrid w:val="0"/>
              <w:spacing w:line="360" w:lineRule="auto"/>
              <w:jc w:val="both"/>
              <w:rPr>
                <w:sz w:val="20"/>
                <w:szCs w:val="20"/>
              </w:rPr>
            </w:pPr>
            <w:r w:rsidRPr="00794A4D">
              <w:rPr>
                <w:sz w:val="20"/>
                <w:szCs w:val="20"/>
              </w:rPr>
              <w:t xml:space="preserve">% </w:t>
            </w:r>
          </w:p>
        </w:tc>
      </w:tr>
      <w:tr w:rsidR="00D11DC3" w:rsidRPr="00794A4D" w:rsidTr="00794A4D">
        <w:trPr>
          <w:cantSplit/>
          <w:trHeight w:val="794"/>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Государственный сектор </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2464784</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30,0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5884330</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30,0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10598728</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30,0</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8133944</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0</w:t>
            </w:r>
          </w:p>
        </w:tc>
      </w:tr>
      <w:tr w:rsidR="00D11DC3" w:rsidRPr="00794A4D" w:rsidTr="00794A4D">
        <w:trPr>
          <w:cantSplit/>
          <w:trHeight w:val="717"/>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Коммерческие предприятия </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821595</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2553732</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12,0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4592782</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13,0</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3771187</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3,0</w:t>
            </w:r>
          </w:p>
        </w:tc>
      </w:tr>
      <w:tr w:rsidR="00D11DC3" w:rsidRPr="00794A4D" w:rsidTr="00794A4D">
        <w:trPr>
          <w:cantSplit/>
          <w:trHeight w:val="979"/>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Физические лица -всего в т. ч. потребители </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4272292</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52,0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9022639</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46,0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15191510</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43,0</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10919218</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-9,0</w:t>
            </w:r>
          </w:p>
        </w:tc>
      </w:tr>
      <w:tr w:rsidR="00D11DC3" w:rsidRPr="00794A4D" w:rsidTr="00794A4D">
        <w:trPr>
          <w:cantSplit/>
          <w:trHeight w:val="587"/>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Межбанковские кредиты - всего </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328638</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980722</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2119745</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6,0</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1791107</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w:t>
            </w:r>
          </w:p>
        </w:tc>
      </w:tr>
      <w:tr w:rsidR="00D11DC3" w:rsidRPr="00794A4D" w:rsidTr="00794A4D">
        <w:trPr>
          <w:cantSplit/>
          <w:trHeight w:val="979"/>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Резервы на возмещение потери по векселям </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246478</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3,0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784577</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4,0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1766455</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5,0</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1519977</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w:t>
            </w:r>
          </w:p>
        </w:tc>
      </w:tr>
      <w:tr w:rsidR="00D11DC3" w:rsidRPr="00794A4D" w:rsidTr="00794A4D">
        <w:trPr>
          <w:cantSplit/>
          <w:trHeight w:val="382"/>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По просроченным ссудам </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588433</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3,0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1059873</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3,0</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977714</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2,0</w:t>
            </w:r>
          </w:p>
        </w:tc>
      </w:tr>
      <w:tr w:rsidR="00D11DC3" w:rsidRPr="00794A4D" w:rsidTr="00794A4D">
        <w:trPr>
          <w:cantSplit/>
          <w:trHeight w:val="382"/>
        </w:trPr>
        <w:tc>
          <w:tcPr>
            <w:tcW w:w="1838"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Всего кредитов</w:t>
            </w:r>
          </w:p>
        </w:tc>
        <w:tc>
          <w:tcPr>
            <w:tcW w:w="1333"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8215947</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6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19614434</w:t>
            </w:r>
          </w:p>
        </w:tc>
        <w:tc>
          <w:tcPr>
            <w:tcW w:w="72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121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35329093</w:t>
            </w:r>
          </w:p>
        </w:tc>
        <w:tc>
          <w:tcPr>
            <w:tcW w:w="590"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100 </w:t>
            </w:r>
          </w:p>
        </w:tc>
        <w:tc>
          <w:tcPr>
            <w:tcW w:w="976"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r w:rsidRPr="00794A4D">
              <w:rPr>
                <w:sz w:val="20"/>
                <w:szCs w:val="20"/>
              </w:rPr>
              <w:t>27113146</w:t>
            </w:r>
          </w:p>
        </w:tc>
        <w:tc>
          <w:tcPr>
            <w:tcW w:w="425" w:type="dxa"/>
            <w:tcBorders>
              <w:top w:val="single" w:sz="4" w:space="0" w:color="auto"/>
              <w:left w:val="single" w:sz="4" w:space="0" w:color="auto"/>
              <w:bottom w:val="single" w:sz="4" w:space="0" w:color="auto"/>
              <w:right w:val="single" w:sz="4" w:space="0" w:color="auto"/>
            </w:tcBorders>
          </w:tcPr>
          <w:p w:rsidR="00D11DC3" w:rsidRPr="00794A4D" w:rsidRDefault="00D11DC3" w:rsidP="00794A4D">
            <w:pPr>
              <w:snapToGrid w:val="0"/>
              <w:spacing w:line="360" w:lineRule="auto"/>
              <w:jc w:val="both"/>
              <w:rPr>
                <w:sz w:val="20"/>
                <w:szCs w:val="20"/>
              </w:rPr>
            </w:pPr>
          </w:p>
        </w:tc>
      </w:tr>
    </w:tbl>
    <w:p w:rsidR="00794A4D" w:rsidRDefault="00794A4D" w:rsidP="00794A4D">
      <w:pPr>
        <w:snapToGrid w:val="0"/>
        <w:spacing w:line="360" w:lineRule="auto"/>
        <w:ind w:firstLine="709"/>
        <w:jc w:val="both"/>
        <w:rPr>
          <w:sz w:val="28"/>
          <w:szCs w:val="28"/>
        </w:rPr>
      </w:pPr>
    </w:p>
    <w:p w:rsidR="00D11DC3" w:rsidRPr="00794A4D" w:rsidRDefault="00794A4D" w:rsidP="00794A4D">
      <w:pPr>
        <w:snapToGrid w:val="0"/>
        <w:spacing w:line="360" w:lineRule="auto"/>
        <w:ind w:firstLine="709"/>
        <w:jc w:val="both"/>
        <w:rPr>
          <w:sz w:val="28"/>
          <w:szCs w:val="28"/>
        </w:rPr>
      </w:pPr>
      <w:r>
        <w:rPr>
          <w:sz w:val="28"/>
          <w:szCs w:val="28"/>
        </w:rPr>
        <w:br w:type="page"/>
      </w:r>
      <w:r w:rsidR="00D11DC3" w:rsidRPr="00794A4D">
        <w:rPr>
          <w:sz w:val="28"/>
          <w:szCs w:val="28"/>
        </w:rPr>
        <w:t>В 2004 году основная масса созданного резерва относилась к физическим лицам, так как у банка есть обязательства перед физическими лицами по вложенным вкладам.</w:t>
      </w:r>
    </w:p>
    <w:p w:rsidR="00D11DC3" w:rsidRPr="00794A4D" w:rsidRDefault="00D11DC3" w:rsidP="00794A4D">
      <w:pPr>
        <w:snapToGrid w:val="0"/>
        <w:spacing w:line="360" w:lineRule="auto"/>
        <w:ind w:firstLine="709"/>
        <w:jc w:val="both"/>
        <w:rPr>
          <w:sz w:val="28"/>
          <w:szCs w:val="28"/>
        </w:rPr>
      </w:pPr>
      <w:r w:rsidRPr="00794A4D">
        <w:rPr>
          <w:sz w:val="28"/>
          <w:szCs w:val="28"/>
        </w:rPr>
        <w:t>Создавались резервы по государственному сектору и коммерческим предприятиям, так как в основном идут затраты на просроченные ссуды государственного сектора и коммерческих предприятий. Помимо этого создают резервы по просроченным ссудам, их составило 2,1 к итогу баланса по созданным резервам.</w:t>
      </w:r>
    </w:p>
    <w:p w:rsidR="00D11DC3" w:rsidRDefault="00D11DC3" w:rsidP="00794A4D">
      <w:pPr>
        <w:snapToGrid w:val="0"/>
        <w:spacing w:line="360" w:lineRule="auto"/>
        <w:ind w:firstLine="709"/>
        <w:jc w:val="both"/>
        <w:rPr>
          <w:sz w:val="28"/>
          <w:szCs w:val="28"/>
        </w:rPr>
      </w:pPr>
      <w:r w:rsidRPr="00794A4D">
        <w:rPr>
          <w:sz w:val="28"/>
          <w:szCs w:val="28"/>
        </w:rPr>
        <w:t>Коэффициент достаточности капитала (Кд) определяется как отношение собственного капитала (капитала) коэффициент производственным активам банка. Второй коэффициент отражает соотношение собственного капитала коэффициент сумме активов. Для рассмотрения коэффициентов достаточности капитала рассмотрим следующую таблицу.</w:t>
      </w:r>
    </w:p>
    <w:p w:rsidR="00794A4D" w:rsidRP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Таблица 5 - Анализ коэффициентов достаточности капитала</w:t>
      </w:r>
    </w:p>
    <w:tbl>
      <w:tblPr>
        <w:tblW w:w="9498" w:type="dxa"/>
        <w:tblInd w:w="40" w:type="dxa"/>
        <w:tblLayout w:type="fixed"/>
        <w:tblCellMar>
          <w:left w:w="40" w:type="dxa"/>
          <w:right w:w="40" w:type="dxa"/>
        </w:tblCellMar>
        <w:tblLook w:val="0000" w:firstRow="0" w:lastRow="0" w:firstColumn="0" w:lastColumn="0" w:noHBand="0" w:noVBand="0"/>
      </w:tblPr>
      <w:tblGrid>
        <w:gridCol w:w="3240"/>
        <w:gridCol w:w="1260"/>
        <w:gridCol w:w="1260"/>
        <w:gridCol w:w="1260"/>
        <w:gridCol w:w="1202"/>
        <w:gridCol w:w="1276"/>
      </w:tblGrid>
      <w:tr w:rsidR="00D11DC3" w:rsidRPr="00794A4D" w:rsidTr="00FA44E7">
        <w:trPr>
          <w:trHeight w:val="258"/>
        </w:trPr>
        <w:tc>
          <w:tcPr>
            <w:tcW w:w="324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Наименование показателя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01.01.2004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01.01.2005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01.01.2006 </w:t>
            </w:r>
          </w:p>
        </w:tc>
        <w:tc>
          <w:tcPr>
            <w:tcW w:w="1202"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01.01.2004г </w:t>
            </w:r>
          </w:p>
        </w:tc>
        <w:tc>
          <w:tcPr>
            <w:tcW w:w="1276"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темп роста, % </w:t>
            </w:r>
          </w:p>
        </w:tc>
      </w:tr>
      <w:tr w:rsidR="00D11DC3" w:rsidRPr="00794A4D" w:rsidTr="00FA44E7">
        <w:trPr>
          <w:trHeight w:val="584"/>
        </w:trPr>
        <w:tc>
          <w:tcPr>
            <w:tcW w:w="324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 .Активы банка (тыс. тенге) в том числе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2829260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2707150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8956450 </w:t>
            </w:r>
          </w:p>
        </w:tc>
        <w:tc>
          <w:tcPr>
            <w:tcW w:w="1202"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15043652 </w:t>
            </w:r>
          </w:p>
        </w:tc>
        <w:tc>
          <w:tcPr>
            <w:tcW w:w="1276"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531,72 </w:t>
            </w:r>
          </w:p>
        </w:tc>
      </w:tr>
      <w:tr w:rsidR="00D11DC3" w:rsidRPr="00794A4D" w:rsidTr="00FA44E7">
        <w:trPr>
          <w:trHeight w:val="522"/>
        </w:trPr>
        <w:tc>
          <w:tcPr>
            <w:tcW w:w="324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1.1 Производственные активы (тыс. тенге)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1707628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2591438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7120406 </w:t>
            </w:r>
          </w:p>
        </w:tc>
        <w:tc>
          <w:tcPr>
            <w:tcW w:w="1202"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12999962 </w:t>
            </w:r>
          </w:p>
        </w:tc>
        <w:tc>
          <w:tcPr>
            <w:tcW w:w="1276"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761,29 </w:t>
            </w:r>
          </w:p>
        </w:tc>
      </w:tr>
      <w:tr w:rsidR="00D11DC3" w:rsidRPr="00794A4D" w:rsidTr="00FA44E7">
        <w:trPr>
          <w:trHeight w:val="488"/>
        </w:trPr>
        <w:tc>
          <w:tcPr>
            <w:tcW w:w="324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2. Собственный капитал банка, (тыс. тенге)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1021351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1026447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1169949 </w:t>
            </w:r>
          </w:p>
        </w:tc>
        <w:tc>
          <w:tcPr>
            <w:tcW w:w="1202"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1557284 </w:t>
            </w:r>
          </w:p>
        </w:tc>
        <w:tc>
          <w:tcPr>
            <w:tcW w:w="1276"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152,47 </w:t>
            </w:r>
          </w:p>
        </w:tc>
      </w:tr>
      <w:tr w:rsidR="00D11DC3" w:rsidRPr="00794A4D" w:rsidTr="00FA44E7">
        <w:trPr>
          <w:trHeight w:val="827"/>
        </w:trPr>
        <w:tc>
          <w:tcPr>
            <w:tcW w:w="324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Коэффициент отражающий соотношение собственного капитала к сумме активов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0,36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0,38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0,13 </w:t>
            </w:r>
          </w:p>
        </w:tc>
        <w:tc>
          <w:tcPr>
            <w:tcW w:w="1202"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0,10 </w:t>
            </w:r>
          </w:p>
        </w:tc>
        <w:tc>
          <w:tcPr>
            <w:tcW w:w="1276"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27,78 </w:t>
            </w:r>
          </w:p>
        </w:tc>
      </w:tr>
      <w:tr w:rsidR="00D11DC3" w:rsidRPr="00794A4D" w:rsidTr="00FA44E7">
        <w:trPr>
          <w:trHeight w:val="874"/>
        </w:trPr>
        <w:tc>
          <w:tcPr>
            <w:tcW w:w="324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Коэффициент отражающий соотношение собственного капитала к производственные активам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0,60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0,40 </w:t>
            </w:r>
          </w:p>
        </w:tc>
        <w:tc>
          <w:tcPr>
            <w:tcW w:w="1260"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0,16 </w:t>
            </w:r>
          </w:p>
        </w:tc>
        <w:tc>
          <w:tcPr>
            <w:tcW w:w="1202"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0,12 </w:t>
            </w:r>
          </w:p>
        </w:tc>
        <w:tc>
          <w:tcPr>
            <w:tcW w:w="1276" w:type="dxa"/>
            <w:tcBorders>
              <w:top w:val="single" w:sz="6" w:space="0" w:color="auto"/>
              <w:left w:val="single" w:sz="6" w:space="0" w:color="auto"/>
              <w:bottom w:val="single" w:sz="6" w:space="0" w:color="auto"/>
              <w:right w:val="single" w:sz="6" w:space="0" w:color="auto"/>
            </w:tcBorders>
          </w:tcPr>
          <w:p w:rsidR="00D11DC3" w:rsidRPr="00794A4D" w:rsidRDefault="00D11DC3" w:rsidP="00794A4D">
            <w:pPr>
              <w:snapToGrid w:val="0"/>
              <w:spacing w:line="360" w:lineRule="auto"/>
              <w:jc w:val="both"/>
              <w:rPr>
                <w:sz w:val="20"/>
                <w:szCs w:val="20"/>
              </w:rPr>
            </w:pPr>
            <w:r w:rsidRPr="00794A4D">
              <w:rPr>
                <w:sz w:val="20"/>
                <w:szCs w:val="20"/>
              </w:rPr>
              <w:t xml:space="preserve">20,00 </w:t>
            </w:r>
          </w:p>
        </w:tc>
      </w:tr>
    </w:tbl>
    <w:p w:rsid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Из проведенных расчетов коэффициентов достаточности капитала можно сказать, что по двум коэффициентам наблюдается снижение. Так коэффициент достаточности капитала отражающий соотношение собственного капитала к сумме активов снизился с 0,36, по данным на 1.01.2004 год, до 0,10 на 1.01.2004год. Главным фактором снижения явилось увеличение активов, хотя собственный капитал, за анализируемый период, имел тенденцию коэффициент повышению. Темп роста активов был гораздо больше (431,72%) чем темп роста собственного капитала (52,47%), это явилось главным фактором снижения коэффициента.</w:t>
      </w:r>
    </w:p>
    <w:p w:rsidR="00D11DC3" w:rsidRPr="00794A4D" w:rsidRDefault="00D11DC3" w:rsidP="00794A4D">
      <w:pPr>
        <w:snapToGrid w:val="0"/>
        <w:spacing w:line="360" w:lineRule="auto"/>
        <w:ind w:firstLine="709"/>
        <w:jc w:val="both"/>
        <w:rPr>
          <w:sz w:val="28"/>
          <w:szCs w:val="28"/>
        </w:rPr>
      </w:pPr>
      <w:r w:rsidRPr="00794A4D">
        <w:rPr>
          <w:sz w:val="28"/>
          <w:szCs w:val="28"/>
        </w:rPr>
        <w:t>Коэффициент достаточности капитала отражающий соотношение собственного капитала к производственным активам. Здесь также наблюдается снижение коэффициента на 0,48 пунктов. Главным фактором снижения явилось увеличение производительных активов (темп роста 661,29%) по отношению к собственному капиталу (темп роста 52,47).</w:t>
      </w:r>
    </w:p>
    <w:p w:rsidR="00D11DC3" w:rsidRPr="00794A4D" w:rsidRDefault="00D11DC3" w:rsidP="00794A4D">
      <w:pPr>
        <w:snapToGrid w:val="0"/>
        <w:spacing w:line="360" w:lineRule="auto"/>
        <w:ind w:firstLine="709"/>
        <w:jc w:val="both"/>
        <w:rPr>
          <w:sz w:val="28"/>
          <w:szCs w:val="28"/>
        </w:rPr>
      </w:pPr>
      <w:r w:rsidRPr="00794A4D">
        <w:rPr>
          <w:sz w:val="28"/>
          <w:szCs w:val="28"/>
        </w:rPr>
        <w:t>Коэффициенты показывают сколько приходится на 100 тенге активов или производственных активов собственного капитала. Так на 100 тенге активов приходится 10 тенге</w:t>
      </w:r>
      <w:r w:rsidR="00794A4D">
        <w:rPr>
          <w:sz w:val="28"/>
          <w:szCs w:val="28"/>
        </w:rPr>
        <w:t xml:space="preserve"> </w:t>
      </w:r>
      <w:r w:rsidRPr="00794A4D">
        <w:rPr>
          <w:sz w:val="28"/>
          <w:szCs w:val="28"/>
        </w:rPr>
        <w:t>собственного капитала по данным на 1.01.2004 год, на тенге производительных активов приходится 12 тенге</w:t>
      </w:r>
      <w:r w:rsidR="00794A4D">
        <w:rPr>
          <w:sz w:val="28"/>
          <w:szCs w:val="28"/>
        </w:rPr>
        <w:t xml:space="preserve"> </w:t>
      </w:r>
      <w:r w:rsidRPr="00794A4D">
        <w:rPr>
          <w:sz w:val="28"/>
          <w:szCs w:val="28"/>
        </w:rPr>
        <w:t>собственного капитала по данным на 1.01.2004 год.</w:t>
      </w:r>
    </w:p>
    <w:p w:rsidR="00D11DC3" w:rsidRPr="00794A4D" w:rsidRDefault="00D11DC3" w:rsidP="00794A4D">
      <w:pPr>
        <w:snapToGrid w:val="0"/>
        <w:spacing w:line="360" w:lineRule="auto"/>
        <w:ind w:firstLine="709"/>
        <w:jc w:val="both"/>
        <w:rPr>
          <w:sz w:val="28"/>
          <w:szCs w:val="28"/>
        </w:rPr>
      </w:pPr>
      <w:r w:rsidRPr="00794A4D">
        <w:rPr>
          <w:sz w:val="28"/>
          <w:szCs w:val="28"/>
        </w:rPr>
        <w:t>Из проведенного анализа капитала АО «Народный Банк Казахстана» можно сказать. Что за анализируемый период происходил неизменный рост капитала. Собственный капитал банка находится на высоком уровне. Судя по коэффициентам достаточности капитала, который показывает сколько приходится на 1 тенге активов или производственных активов собственного капитала имели тенденцию коэффициент снижению, что говорит об превышении темпов роста активов по сравнению с капиталом.</w:t>
      </w:r>
    </w:p>
    <w:p w:rsidR="00D11DC3" w:rsidRPr="00794A4D" w:rsidRDefault="00D11DC3" w:rsidP="00794A4D">
      <w:pPr>
        <w:snapToGrid w:val="0"/>
        <w:spacing w:line="360" w:lineRule="auto"/>
        <w:ind w:firstLine="709"/>
        <w:jc w:val="both"/>
        <w:rPr>
          <w:bCs/>
          <w:sz w:val="28"/>
          <w:szCs w:val="28"/>
        </w:rPr>
      </w:pPr>
    </w:p>
    <w:p w:rsidR="00D11DC3" w:rsidRDefault="00D11DC3" w:rsidP="00794A4D">
      <w:pPr>
        <w:snapToGrid w:val="0"/>
        <w:spacing w:line="360" w:lineRule="auto"/>
        <w:ind w:firstLine="709"/>
        <w:jc w:val="center"/>
        <w:rPr>
          <w:b/>
          <w:bCs/>
          <w:sz w:val="28"/>
          <w:szCs w:val="28"/>
        </w:rPr>
      </w:pPr>
      <w:r w:rsidRPr="00794A4D">
        <w:rPr>
          <w:b/>
          <w:bCs/>
          <w:sz w:val="28"/>
          <w:szCs w:val="28"/>
        </w:rPr>
        <w:t>2.3 Оценка эффективности управления активами АО «Народный Банк Казахстана»</w:t>
      </w:r>
    </w:p>
    <w:p w:rsidR="00794A4D" w:rsidRPr="00794A4D" w:rsidRDefault="00794A4D" w:rsidP="00794A4D">
      <w:pPr>
        <w:snapToGrid w:val="0"/>
        <w:spacing w:line="360" w:lineRule="auto"/>
        <w:ind w:firstLine="709"/>
        <w:jc w:val="both"/>
        <w:rPr>
          <w:b/>
          <w:bCs/>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Банковский портфель активов и пассивов - это единое целое, применяемое для достижения высокой прибыли и приемлемого уровня риска. Совместное управление активами и пассивами дает банку инструмент для защиты депозитов и займов от воздействия колебаний циклов деловой активности и сезонных колебаний, а также средств для формирования портфелей активов, способствующих реализации целей банка. Суть управления активами и пассивами заключается в формировании тактики и осуществлении мероприятий, которые приводят структуру баланса в соответствие с его стратегией.</w:t>
      </w:r>
    </w:p>
    <w:p w:rsidR="00D11DC3" w:rsidRPr="00794A4D" w:rsidRDefault="00D11DC3" w:rsidP="00794A4D">
      <w:pPr>
        <w:snapToGrid w:val="0"/>
        <w:spacing w:line="360" w:lineRule="auto"/>
        <w:ind w:firstLine="709"/>
        <w:jc w:val="both"/>
        <w:rPr>
          <w:sz w:val="28"/>
          <w:szCs w:val="28"/>
        </w:rPr>
      </w:pPr>
      <w:r w:rsidRPr="00794A4D">
        <w:rPr>
          <w:sz w:val="28"/>
          <w:szCs w:val="28"/>
        </w:rPr>
        <w:t>Управление активами АО «Народный Банк Казахстана» - это пути и порядок размещения собственных и привлеченных средств, то есть это распределение на наличные деньги, инвестиции, ссуды и другие активы. Особое внимание при размещении средств уделяется ссудным операциям и инвестициям в ценные бумаги.</w:t>
      </w:r>
    </w:p>
    <w:p w:rsidR="00D11DC3" w:rsidRPr="00794A4D" w:rsidRDefault="00D11DC3" w:rsidP="00794A4D">
      <w:pPr>
        <w:snapToGrid w:val="0"/>
        <w:spacing w:line="360" w:lineRule="auto"/>
        <w:ind w:firstLine="709"/>
        <w:jc w:val="both"/>
        <w:rPr>
          <w:sz w:val="28"/>
          <w:szCs w:val="28"/>
        </w:rPr>
      </w:pPr>
      <w:r w:rsidRPr="00794A4D">
        <w:rPr>
          <w:sz w:val="28"/>
          <w:szCs w:val="28"/>
        </w:rPr>
        <w:t>Решением проблемы размещения средств является «покупка» таких активов (предоставление ссуд и инвестиций), которые могут принести наивысший доход на приемлемом уровне риска. Значительная часть привлеченных банком средств подлежит оплате по требований или с очень коротким сроком уведомления. Поэтому условиями разумного управления банком является обеспечение способности удовлетворять требования вкладчиков и наличие денежных средств, достаточных для удовлетворения потребностей в кредите клиентов банка.</w:t>
      </w:r>
    </w:p>
    <w:p w:rsidR="00D11DC3" w:rsidRDefault="00D11DC3" w:rsidP="00794A4D">
      <w:pPr>
        <w:snapToGrid w:val="0"/>
        <w:spacing w:line="360" w:lineRule="auto"/>
        <w:ind w:firstLine="709"/>
        <w:jc w:val="both"/>
        <w:rPr>
          <w:sz w:val="28"/>
          <w:szCs w:val="28"/>
        </w:rPr>
      </w:pPr>
      <w:r w:rsidRPr="00794A4D">
        <w:rPr>
          <w:sz w:val="28"/>
          <w:szCs w:val="28"/>
        </w:rPr>
        <w:t>Следует подчеркнуть, что проблема ликвидности банка включает в себя проблемы его пассивов, проблемы активов и проблемы их соответствия. С учетом этого указанные требования НацБанка, как они представлены в ныне действующем варианте Инструкции №1 от 1.10.1997г. «О порядке регулирования деятельности банков», сводятся к двум основным моментам. Во-первых, ЦБ предписывает всем банкам классифицировать их активы в зависимости от степени связанных с ними рисков на 5 групп, каждая из которых имеет нормативный коэффициент риска (от 0 до 100%). Во-вторых, НБРК обязывает все банки соблюдать следующий ряд экономических нормативов ликвидности.</w:t>
      </w:r>
    </w:p>
    <w:p w:rsidR="00D11DC3" w:rsidRPr="00794A4D" w:rsidRDefault="00FA44E7" w:rsidP="00794A4D">
      <w:pPr>
        <w:snapToGrid w:val="0"/>
        <w:spacing w:line="360" w:lineRule="auto"/>
        <w:ind w:firstLine="709"/>
        <w:jc w:val="both"/>
        <w:rPr>
          <w:sz w:val="28"/>
          <w:szCs w:val="28"/>
        </w:rPr>
      </w:pPr>
      <w:r>
        <w:rPr>
          <w:sz w:val="28"/>
          <w:szCs w:val="28"/>
        </w:rPr>
        <w:br w:type="page"/>
      </w:r>
      <w:r w:rsidR="00D11DC3" w:rsidRPr="00794A4D">
        <w:rPr>
          <w:sz w:val="28"/>
          <w:szCs w:val="28"/>
        </w:rPr>
        <w:t>Таблица 1 - Норматив ликвидности</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65"/>
        <w:gridCol w:w="5637"/>
        <w:gridCol w:w="1559"/>
      </w:tblGrid>
      <w:tr w:rsidR="00D11DC3" w:rsidRPr="00794A4D" w:rsidTr="00794A4D">
        <w:tc>
          <w:tcPr>
            <w:tcW w:w="2165" w:type="dxa"/>
          </w:tcPr>
          <w:p w:rsidR="00D11DC3" w:rsidRPr="00794A4D" w:rsidRDefault="00D11DC3" w:rsidP="00794A4D">
            <w:pPr>
              <w:snapToGrid w:val="0"/>
              <w:spacing w:line="360" w:lineRule="auto"/>
              <w:jc w:val="both"/>
              <w:rPr>
                <w:sz w:val="20"/>
                <w:szCs w:val="20"/>
              </w:rPr>
            </w:pPr>
            <w:r w:rsidRPr="00794A4D">
              <w:rPr>
                <w:sz w:val="20"/>
                <w:szCs w:val="20"/>
              </w:rPr>
              <w:t>Норматив</w:t>
            </w:r>
          </w:p>
        </w:tc>
        <w:tc>
          <w:tcPr>
            <w:tcW w:w="5637" w:type="dxa"/>
          </w:tcPr>
          <w:p w:rsidR="00D11DC3" w:rsidRPr="00794A4D" w:rsidRDefault="00D11DC3" w:rsidP="00794A4D">
            <w:pPr>
              <w:snapToGrid w:val="0"/>
              <w:spacing w:line="360" w:lineRule="auto"/>
              <w:jc w:val="both"/>
              <w:rPr>
                <w:sz w:val="20"/>
                <w:szCs w:val="20"/>
              </w:rPr>
            </w:pPr>
            <w:r w:rsidRPr="00794A4D">
              <w:rPr>
                <w:sz w:val="20"/>
                <w:szCs w:val="20"/>
              </w:rPr>
              <w:t>Определение норматива</w:t>
            </w:r>
          </w:p>
        </w:tc>
        <w:tc>
          <w:tcPr>
            <w:tcW w:w="1559" w:type="dxa"/>
          </w:tcPr>
          <w:p w:rsidR="00D11DC3" w:rsidRPr="00794A4D" w:rsidRDefault="00D11DC3" w:rsidP="00794A4D">
            <w:pPr>
              <w:snapToGrid w:val="0"/>
              <w:spacing w:line="360" w:lineRule="auto"/>
              <w:jc w:val="both"/>
              <w:rPr>
                <w:sz w:val="20"/>
                <w:szCs w:val="20"/>
              </w:rPr>
            </w:pPr>
            <w:r w:rsidRPr="00794A4D">
              <w:rPr>
                <w:sz w:val="20"/>
                <w:szCs w:val="20"/>
              </w:rPr>
              <w:t>Допустимое значение норматива, %</w:t>
            </w:r>
          </w:p>
        </w:tc>
      </w:tr>
      <w:tr w:rsidR="00D11DC3" w:rsidRPr="00794A4D" w:rsidTr="00794A4D">
        <w:tc>
          <w:tcPr>
            <w:tcW w:w="2165" w:type="dxa"/>
          </w:tcPr>
          <w:p w:rsidR="00D11DC3" w:rsidRPr="00794A4D" w:rsidRDefault="00D11DC3" w:rsidP="00794A4D">
            <w:pPr>
              <w:snapToGrid w:val="0"/>
              <w:spacing w:line="360" w:lineRule="auto"/>
              <w:jc w:val="both"/>
              <w:rPr>
                <w:sz w:val="20"/>
                <w:szCs w:val="20"/>
              </w:rPr>
            </w:pPr>
            <w:r w:rsidRPr="00794A4D">
              <w:rPr>
                <w:sz w:val="20"/>
                <w:szCs w:val="20"/>
              </w:rPr>
              <w:t xml:space="preserve">Мгновенной ликвидности </w:t>
            </w:r>
            <w:r w:rsidRPr="00794A4D">
              <w:rPr>
                <w:bCs/>
                <w:sz w:val="20"/>
                <w:szCs w:val="20"/>
              </w:rPr>
              <w:t>Н2</w:t>
            </w:r>
          </w:p>
        </w:tc>
        <w:tc>
          <w:tcPr>
            <w:tcW w:w="5637" w:type="dxa"/>
          </w:tcPr>
          <w:p w:rsidR="00D11DC3" w:rsidRPr="00794A4D" w:rsidRDefault="00D11DC3" w:rsidP="00794A4D">
            <w:pPr>
              <w:snapToGrid w:val="0"/>
              <w:spacing w:line="360" w:lineRule="auto"/>
              <w:jc w:val="both"/>
              <w:rPr>
                <w:sz w:val="20"/>
                <w:szCs w:val="20"/>
              </w:rPr>
            </w:pPr>
            <w:r w:rsidRPr="00794A4D">
              <w:rPr>
                <w:sz w:val="20"/>
                <w:szCs w:val="20"/>
              </w:rPr>
              <w:t>Отношение суммы высоколиквидных активов банка к сумме его обязательств до востребования</w:t>
            </w:r>
          </w:p>
        </w:tc>
        <w:tc>
          <w:tcPr>
            <w:tcW w:w="1559" w:type="dxa"/>
          </w:tcPr>
          <w:p w:rsidR="00D11DC3" w:rsidRPr="00794A4D" w:rsidRDefault="00D11DC3" w:rsidP="00794A4D">
            <w:pPr>
              <w:snapToGrid w:val="0"/>
              <w:spacing w:line="360" w:lineRule="auto"/>
              <w:jc w:val="both"/>
              <w:rPr>
                <w:sz w:val="20"/>
                <w:szCs w:val="20"/>
              </w:rPr>
            </w:pPr>
            <w:r w:rsidRPr="00794A4D">
              <w:rPr>
                <w:sz w:val="20"/>
                <w:szCs w:val="20"/>
              </w:rPr>
              <w:t>Не менее 20</w:t>
            </w:r>
          </w:p>
        </w:tc>
      </w:tr>
      <w:tr w:rsidR="00D11DC3" w:rsidRPr="00794A4D" w:rsidTr="00794A4D">
        <w:tc>
          <w:tcPr>
            <w:tcW w:w="2165" w:type="dxa"/>
          </w:tcPr>
          <w:p w:rsidR="00D11DC3" w:rsidRPr="00794A4D" w:rsidRDefault="00D11DC3" w:rsidP="00794A4D">
            <w:pPr>
              <w:snapToGrid w:val="0"/>
              <w:spacing w:line="360" w:lineRule="auto"/>
              <w:jc w:val="both"/>
              <w:rPr>
                <w:sz w:val="20"/>
                <w:szCs w:val="20"/>
              </w:rPr>
            </w:pPr>
            <w:r w:rsidRPr="00794A4D">
              <w:rPr>
                <w:sz w:val="20"/>
                <w:szCs w:val="20"/>
              </w:rPr>
              <w:t xml:space="preserve">Текущей ликвидности </w:t>
            </w:r>
            <w:r w:rsidRPr="00794A4D">
              <w:rPr>
                <w:bCs/>
                <w:sz w:val="20"/>
                <w:szCs w:val="20"/>
              </w:rPr>
              <w:t>Н3</w:t>
            </w:r>
          </w:p>
        </w:tc>
        <w:tc>
          <w:tcPr>
            <w:tcW w:w="5637" w:type="dxa"/>
          </w:tcPr>
          <w:p w:rsidR="00D11DC3" w:rsidRPr="00794A4D" w:rsidRDefault="00D11DC3" w:rsidP="00794A4D">
            <w:pPr>
              <w:snapToGrid w:val="0"/>
              <w:spacing w:line="360" w:lineRule="auto"/>
              <w:jc w:val="both"/>
              <w:rPr>
                <w:sz w:val="20"/>
                <w:szCs w:val="20"/>
              </w:rPr>
            </w:pPr>
            <w:r w:rsidRPr="00794A4D">
              <w:rPr>
                <w:sz w:val="20"/>
                <w:szCs w:val="20"/>
              </w:rPr>
              <w:t>Отношение суммы ликвидных активов банка к сумме его обязательств до востребования</w:t>
            </w:r>
            <w:r w:rsidR="00794A4D" w:rsidRPr="00794A4D">
              <w:rPr>
                <w:sz w:val="20"/>
                <w:szCs w:val="20"/>
              </w:rPr>
              <w:t xml:space="preserve"> </w:t>
            </w:r>
            <w:r w:rsidRPr="00794A4D">
              <w:rPr>
                <w:sz w:val="20"/>
                <w:szCs w:val="20"/>
              </w:rPr>
              <w:t>и на срок до 30 дней</w:t>
            </w:r>
          </w:p>
        </w:tc>
        <w:tc>
          <w:tcPr>
            <w:tcW w:w="1559" w:type="dxa"/>
          </w:tcPr>
          <w:p w:rsidR="00D11DC3" w:rsidRPr="00794A4D" w:rsidRDefault="00D11DC3" w:rsidP="00794A4D">
            <w:pPr>
              <w:snapToGrid w:val="0"/>
              <w:spacing w:line="360" w:lineRule="auto"/>
              <w:jc w:val="both"/>
              <w:rPr>
                <w:sz w:val="20"/>
                <w:szCs w:val="20"/>
              </w:rPr>
            </w:pPr>
            <w:r w:rsidRPr="00794A4D">
              <w:rPr>
                <w:sz w:val="20"/>
                <w:szCs w:val="20"/>
              </w:rPr>
              <w:t>Не менее 70</w:t>
            </w:r>
          </w:p>
        </w:tc>
      </w:tr>
    </w:tbl>
    <w:p w:rsidR="00794A4D" w:rsidRDefault="00794A4D" w:rsidP="00794A4D">
      <w:pPr>
        <w:snapToGrid w:val="0"/>
        <w:spacing w:line="360" w:lineRule="auto"/>
        <w:ind w:firstLine="709"/>
        <w:jc w:val="both"/>
        <w:rPr>
          <w:sz w:val="28"/>
          <w:szCs w:val="28"/>
        </w:rPr>
      </w:pPr>
    </w:p>
    <w:p w:rsidR="00FA44E7" w:rsidRDefault="00D11DC3" w:rsidP="00794A4D">
      <w:pPr>
        <w:snapToGrid w:val="0"/>
        <w:spacing w:line="360" w:lineRule="auto"/>
        <w:ind w:firstLine="709"/>
        <w:jc w:val="both"/>
        <w:rPr>
          <w:sz w:val="28"/>
          <w:szCs w:val="28"/>
        </w:rPr>
      </w:pPr>
      <w:r w:rsidRPr="00794A4D">
        <w:rPr>
          <w:sz w:val="28"/>
          <w:szCs w:val="28"/>
        </w:rPr>
        <w:t xml:space="preserve">Н2 (2004г.) = (129617 + 9249 + 161123) / 1470027 *100% = 20,4 % </w:t>
      </w:r>
    </w:p>
    <w:p w:rsidR="00FA44E7" w:rsidRDefault="00FA44E7"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составляет норматив мгновенной ликвидности на 1.01.2004 год.</w:t>
      </w:r>
    </w:p>
    <w:p w:rsidR="00FA44E7" w:rsidRDefault="00FA44E7"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Н2 (2005г.) = (198254 + 219962 + 615202) / 1688867 * 100</w:t>
      </w:r>
      <w:r w:rsidR="00794A4D">
        <w:rPr>
          <w:sz w:val="28"/>
          <w:szCs w:val="28"/>
        </w:rPr>
        <w:t xml:space="preserve"> </w:t>
      </w:r>
      <w:r w:rsidRPr="00794A4D">
        <w:rPr>
          <w:sz w:val="28"/>
          <w:szCs w:val="28"/>
        </w:rPr>
        <w:t>= 61,2%</w:t>
      </w:r>
    </w:p>
    <w:p w:rsidR="00D11DC3" w:rsidRPr="00794A4D" w:rsidRDefault="00D11DC3" w:rsidP="00794A4D">
      <w:pPr>
        <w:snapToGrid w:val="0"/>
        <w:spacing w:line="360" w:lineRule="auto"/>
        <w:ind w:firstLine="709"/>
        <w:jc w:val="both"/>
        <w:rPr>
          <w:sz w:val="28"/>
          <w:szCs w:val="28"/>
        </w:rPr>
      </w:pPr>
      <w:r w:rsidRPr="00794A4D">
        <w:rPr>
          <w:sz w:val="28"/>
          <w:szCs w:val="28"/>
        </w:rPr>
        <w:t>Н2 (2006г.) = (463325 + 616488 + 580845) / 4371064 * 100</w:t>
      </w:r>
      <w:r w:rsidR="00794A4D">
        <w:rPr>
          <w:sz w:val="28"/>
          <w:szCs w:val="28"/>
        </w:rPr>
        <w:t xml:space="preserve"> </w:t>
      </w:r>
      <w:r w:rsidRPr="00794A4D">
        <w:rPr>
          <w:sz w:val="28"/>
          <w:szCs w:val="28"/>
        </w:rPr>
        <w:t>= 38%</w:t>
      </w:r>
    </w:p>
    <w:p w:rsidR="00FA44E7" w:rsidRDefault="00FA44E7"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Данный норматив был найден с помощью высоколиквидных активов, в эти активы входят: валюта, депозитные счета в НБ, депозитные счета в других банках (нетто). Этот норматив говорит о том, что высоколиквидные средства находятся на стабильном уровне.</w:t>
      </w:r>
    </w:p>
    <w:p w:rsidR="00D11DC3" w:rsidRPr="00794A4D" w:rsidRDefault="00D11DC3" w:rsidP="00794A4D">
      <w:pPr>
        <w:snapToGrid w:val="0"/>
        <w:spacing w:line="360" w:lineRule="auto"/>
        <w:ind w:firstLine="709"/>
        <w:jc w:val="both"/>
        <w:rPr>
          <w:sz w:val="28"/>
          <w:szCs w:val="28"/>
        </w:rPr>
      </w:pPr>
      <w:r w:rsidRPr="00794A4D">
        <w:rPr>
          <w:sz w:val="28"/>
          <w:szCs w:val="28"/>
        </w:rPr>
        <w:t>Критериальный уровень показателя - выше 20 %. По итогам анализа можно сказать, что норматив выполняется по состоянию на 1.01.2004, 1.01.2005. в 2005 году наблюдается рост показателя по отношению к началу года. При этом необходимо отметить в 2004 году возник низкий показатель вследствие снижения размера обязательств до востребования и падения суммы высоколиквидных активов. По состоянию на 1.01.2005 год норматив выполняется и превышает минимальное значение.</w:t>
      </w:r>
    </w:p>
    <w:p w:rsidR="00D11DC3" w:rsidRPr="00794A4D" w:rsidRDefault="00D11DC3" w:rsidP="00794A4D">
      <w:pPr>
        <w:snapToGrid w:val="0"/>
        <w:spacing w:line="360" w:lineRule="auto"/>
        <w:ind w:firstLine="709"/>
        <w:jc w:val="both"/>
        <w:rPr>
          <w:sz w:val="28"/>
          <w:szCs w:val="28"/>
        </w:rPr>
      </w:pPr>
      <w:r w:rsidRPr="00794A4D">
        <w:rPr>
          <w:sz w:val="28"/>
          <w:szCs w:val="28"/>
        </w:rPr>
        <w:t>Норматив текущей ликвидности – НЗ</w:t>
      </w:r>
    </w:p>
    <w:p w:rsidR="00FA44E7" w:rsidRDefault="00FA44E7"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 xml:space="preserve">Н3 (2004г.) = 820299/1470027*100% = 55,8 % </w:t>
      </w:r>
    </w:p>
    <w:p w:rsidR="00D11DC3" w:rsidRPr="00794A4D" w:rsidRDefault="00D11DC3" w:rsidP="00794A4D">
      <w:pPr>
        <w:snapToGrid w:val="0"/>
        <w:spacing w:line="360" w:lineRule="auto"/>
        <w:ind w:firstLine="709"/>
        <w:jc w:val="both"/>
        <w:rPr>
          <w:sz w:val="28"/>
          <w:szCs w:val="28"/>
        </w:rPr>
      </w:pPr>
      <w:r w:rsidRPr="00794A4D">
        <w:rPr>
          <w:sz w:val="28"/>
          <w:szCs w:val="28"/>
        </w:rPr>
        <w:t xml:space="preserve">Н3 (2005г.) = 1789146/1688867*100% = 105 % </w:t>
      </w:r>
    </w:p>
    <w:p w:rsidR="00D11DC3" w:rsidRPr="00794A4D" w:rsidRDefault="00D11DC3" w:rsidP="00794A4D">
      <w:pPr>
        <w:snapToGrid w:val="0"/>
        <w:spacing w:line="360" w:lineRule="auto"/>
        <w:ind w:firstLine="709"/>
        <w:jc w:val="both"/>
        <w:rPr>
          <w:sz w:val="28"/>
          <w:szCs w:val="28"/>
        </w:rPr>
      </w:pPr>
      <w:r w:rsidRPr="00794A4D">
        <w:rPr>
          <w:sz w:val="28"/>
          <w:szCs w:val="28"/>
        </w:rPr>
        <w:t xml:space="preserve">Н3 (2006г.) = 36914839/4371064*100% = 110,4 % </w:t>
      </w:r>
    </w:p>
    <w:p w:rsidR="00D11DC3" w:rsidRDefault="00D11DC3" w:rsidP="00794A4D">
      <w:pPr>
        <w:snapToGrid w:val="0"/>
        <w:spacing w:line="360" w:lineRule="auto"/>
        <w:ind w:firstLine="709"/>
        <w:jc w:val="both"/>
        <w:rPr>
          <w:sz w:val="28"/>
          <w:szCs w:val="28"/>
        </w:rPr>
      </w:pPr>
      <w:r w:rsidRPr="00794A4D">
        <w:rPr>
          <w:sz w:val="28"/>
          <w:szCs w:val="28"/>
        </w:rPr>
        <w:t>Минимально допустимое значение - 70 %. Норматив текущей ликвидности не удовлетворял поставленным критериям в 2004 году из-за низкого уровня ликвидных активов по отношению к обязательствам.</w:t>
      </w:r>
    </w:p>
    <w:p w:rsidR="00794A4D" w:rsidRDefault="00794A4D" w:rsidP="00794A4D">
      <w:pPr>
        <w:snapToGrid w:val="0"/>
        <w:spacing w:line="360" w:lineRule="auto"/>
        <w:ind w:firstLine="709"/>
        <w:jc w:val="both"/>
        <w:rPr>
          <w:sz w:val="28"/>
          <w:szCs w:val="28"/>
        </w:rPr>
      </w:pPr>
    </w:p>
    <w:p w:rsidR="00D11DC3" w:rsidRDefault="00D11DC3" w:rsidP="00794A4D">
      <w:pPr>
        <w:snapToGrid w:val="0"/>
        <w:spacing w:line="360" w:lineRule="auto"/>
        <w:ind w:firstLine="709"/>
        <w:jc w:val="both"/>
        <w:rPr>
          <w:sz w:val="28"/>
          <w:szCs w:val="28"/>
        </w:rPr>
      </w:pPr>
      <w:r w:rsidRPr="00794A4D">
        <w:rPr>
          <w:sz w:val="28"/>
          <w:szCs w:val="28"/>
        </w:rPr>
        <w:t>Таблица 2 - Коэффициенты ликвидности АО «Народный Банк Казахстана»</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1043"/>
        <w:gridCol w:w="1043"/>
        <w:gridCol w:w="1207"/>
        <w:gridCol w:w="1643"/>
      </w:tblGrid>
      <w:tr w:rsidR="00D11DC3" w:rsidRPr="00794A4D" w:rsidTr="00D11DC3">
        <w:tc>
          <w:tcPr>
            <w:tcW w:w="4068" w:type="dxa"/>
          </w:tcPr>
          <w:p w:rsidR="00D11DC3" w:rsidRPr="00794A4D" w:rsidRDefault="00D11DC3" w:rsidP="00794A4D">
            <w:pPr>
              <w:snapToGrid w:val="0"/>
              <w:spacing w:line="360" w:lineRule="auto"/>
              <w:jc w:val="both"/>
              <w:rPr>
                <w:sz w:val="20"/>
                <w:szCs w:val="20"/>
              </w:rPr>
            </w:pPr>
            <w:r w:rsidRPr="00794A4D">
              <w:rPr>
                <w:sz w:val="20"/>
                <w:szCs w:val="20"/>
              </w:rPr>
              <w:t>Коэффициенты ликвидности</w:t>
            </w:r>
          </w:p>
        </w:tc>
        <w:tc>
          <w:tcPr>
            <w:tcW w:w="1043" w:type="dxa"/>
          </w:tcPr>
          <w:p w:rsidR="00D11DC3" w:rsidRPr="00794A4D" w:rsidRDefault="00D11DC3" w:rsidP="00794A4D">
            <w:pPr>
              <w:snapToGrid w:val="0"/>
              <w:spacing w:line="360" w:lineRule="auto"/>
              <w:jc w:val="both"/>
              <w:rPr>
                <w:sz w:val="20"/>
                <w:szCs w:val="20"/>
              </w:rPr>
            </w:pPr>
            <w:smartTag w:uri="urn:schemas-microsoft-com:office:smarttags" w:element="metricconverter">
              <w:smartTagPr>
                <w:attr w:name="ProductID" w:val="2004 г"/>
              </w:smartTagPr>
              <w:r w:rsidRPr="00794A4D">
                <w:rPr>
                  <w:sz w:val="20"/>
                  <w:szCs w:val="20"/>
                </w:rPr>
                <w:t>2004 г</w:t>
              </w:r>
            </w:smartTag>
            <w:r w:rsidRPr="00794A4D">
              <w:rPr>
                <w:sz w:val="20"/>
                <w:szCs w:val="20"/>
              </w:rPr>
              <w:t xml:space="preserve">. </w:t>
            </w:r>
          </w:p>
        </w:tc>
        <w:tc>
          <w:tcPr>
            <w:tcW w:w="1043" w:type="dxa"/>
          </w:tcPr>
          <w:p w:rsidR="00D11DC3" w:rsidRPr="00794A4D" w:rsidRDefault="00D11DC3" w:rsidP="00794A4D">
            <w:pPr>
              <w:snapToGrid w:val="0"/>
              <w:spacing w:line="360" w:lineRule="auto"/>
              <w:jc w:val="both"/>
              <w:rPr>
                <w:sz w:val="20"/>
                <w:szCs w:val="20"/>
              </w:rPr>
            </w:pPr>
            <w:smartTag w:uri="urn:schemas-microsoft-com:office:smarttags" w:element="metricconverter">
              <w:smartTagPr>
                <w:attr w:name="ProductID" w:val="2005 г"/>
              </w:smartTagPr>
              <w:r w:rsidRPr="00794A4D">
                <w:rPr>
                  <w:sz w:val="20"/>
                  <w:szCs w:val="20"/>
                </w:rPr>
                <w:t>2005 г</w:t>
              </w:r>
            </w:smartTag>
            <w:r w:rsidRPr="00794A4D">
              <w:rPr>
                <w:sz w:val="20"/>
                <w:szCs w:val="20"/>
              </w:rPr>
              <w:t>.</w:t>
            </w:r>
          </w:p>
        </w:tc>
        <w:tc>
          <w:tcPr>
            <w:tcW w:w="1207" w:type="dxa"/>
          </w:tcPr>
          <w:p w:rsidR="00D11DC3" w:rsidRPr="00794A4D" w:rsidRDefault="00D11DC3" w:rsidP="00794A4D">
            <w:pPr>
              <w:snapToGrid w:val="0"/>
              <w:spacing w:line="360" w:lineRule="auto"/>
              <w:jc w:val="both"/>
              <w:rPr>
                <w:sz w:val="20"/>
                <w:szCs w:val="20"/>
              </w:rPr>
            </w:pPr>
            <w:smartTag w:uri="urn:schemas-microsoft-com:office:smarttags" w:element="metricconverter">
              <w:smartTagPr>
                <w:attr w:name="ProductID" w:val="2006 г"/>
              </w:smartTagPr>
              <w:r w:rsidRPr="00794A4D">
                <w:rPr>
                  <w:sz w:val="20"/>
                  <w:szCs w:val="20"/>
                </w:rPr>
                <w:t>2006 г</w:t>
              </w:r>
            </w:smartTag>
            <w:r w:rsidRPr="00794A4D">
              <w:rPr>
                <w:sz w:val="20"/>
                <w:szCs w:val="20"/>
              </w:rPr>
              <w:t>.</w:t>
            </w:r>
          </w:p>
        </w:tc>
        <w:tc>
          <w:tcPr>
            <w:tcW w:w="1643" w:type="dxa"/>
          </w:tcPr>
          <w:p w:rsidR="00D11DC3" w:rsidRPr="00794A4D" w:rsidRDefault="00D11DC3" w:rsidP="00794A4D">
            <w:pPr>
              <w:snapToGrid w:val="0"/>
              <w:spacing w:line="360" w:lineRule="auto"/>
              <w:jc w:val="both"/>
              <w:rPr>
                <w:sz w:val="20"/>
                <w:szCs w:val="20"/>
              </w:rPr>
            </w:pPr>
            <w:r w:rsidRPr="00794A4D">
              <w:rPr>
                <w:sz w:val="20"/>
                <w:szCs w:val="20"/>
              </w:rPr>
              <w:t>Отклонения</w:t>
            </w:r>
          </w:p>
        </w:tc>
      </w:tr>
      <w:tr w:rsidR="00D11DC3" w:rsidRPr="00794A4D" w:rsidTr="00D11DC3">
        <w:tc>
          <w:tcPr>
            <w:tcW w:w="4068" w:type="dxa"/>
          </w:tcPr>
          <w:p w:rsidR="00D11DC3" w:rsidRPr="00794A4D" w:rsidRDefault="00D11DC3" w:rsidP="00794A4D">
            <w:pPr>
              <w:snapToGrid w:val="0"/>
              <w:spacing w:line="360" w:lineRule="auto"/>
              <w:jc w:val="both"/>
              <w:rPr>
                <w:sz w:val="20"/>
                <w:szCs w:val="20"/>
              </w:rPr>
            </w:pPr>
            <w:r w:rsidRPr="00794A4D">
              <w:rPr>
                <w:sz w:val="20"/>
                <w:szCs w:val="20"/>
              </w:rPr>
              <w:t xml:space="preserve">Мгновенной ликвидности </w:t>
            </w:r>
            <w:r w:rsidRPr="00794A4D">
              <w:rPr>
                <w:bCs/>
                <w:sz w:val="20"/>
                <w:szCs w:val="20"/>
              </w:rPr>
              <w:t>Н2</w:t>
            </w:r>
          </w:p>
        </w:tc>
        <w:tc>
          <w:tcPr>
            <w:tcW w:w="1043" w:type="dxa"/>
          </w:tcPr>
          <w:p w:rsidR="00D11DC3" w:rsidRPr="00794A4D" w:rsidRDefault="00D11DC3" w:rsidP="00794A4D">
            <w:pPr>
              <w:snapToGrid w:val="0"/>
              <w:spacing w:line="360" w:lineRule="auto"/>
              <w:jc w:val="both"/>
              <w:rPr>
                <w:sz w:val="20"/>
                <w:szCs w:val="20"/>
              </w:rPr>
            </w:pPr>
            <w:r w:rsidRPr="00794A4D">
              <w:rPr>
                <w:sz w:val="20"/>
                <w:szCs w:val="20"/>
              </w:rPr>
              <w:t>20,4</w:t>
            </w:r>
          </w:p>
        </w:tc>
        <w:tc>
          <w:tcPr>
            <w:tcW w:w="1043" w:type="dxa"/>
          </w:tcPr>
          <w:p w:rsidR="00D11DC3" w:rsidRPr="00794A4D" w:rsidRDefault="00D11DC3" w:rsidP="00794A4D">
            <w:pPr>
              <w:snapToGrid w:val="0"/>
              <w:spacing w:line="360" w:lineRule="auto"/>
              <w:jc w:val="both"/>
              <w:rPr>
                <w:sz w:val="20"/>
                <w:szCs w:val="20"/>
              </w:rPr>
            </w:pPr>
            <w:r w:rsidRPr="00794A4D">
              <w:rPr>
                <w:sz w:val="20"/>
                <w:szCs w:val="20"/>
              </w:rPr>
              <w:t>61,2</w:t>
            </w:r>
          </w:p>
        </w:tc>
        <w:tc>
          <w:tcPr>
            <w:tcW w:w="1207" w:type="dxa"/>
          </w:tcPr>
          <w:p w:rsidR="00D11DC3" w:rsidRPr="00794A4D" w:rsidRDefault="00D11DC3" w:rsidP="00794A4D">
            <w:pPr>
              <w:snapToGrid w:val="0"/>
              <w:spacing w:line="360" w:lineRule="auto"/>
              <w:jc w:val="both"/>
              <w:rPr>
                <w:sz w:val="20"/>
                <w:szCs w:val="20"/>
              </w:rPr>
            </w:pPr>
            <w:r w:rsidRPr="00794A4D">
              <w:rPr>
                <w:sz w:val="20"/>
                <w:szCs w:val="20"/>
              </w:rPr>
              <w:t>38</w:t>
            </w:r>
          </w:p>
        </w:tc>
        <w:tc>
          <w:tcPr>
            <w:tcW w:w="1643" w:type="dxa"/>
          </w:tcPr>
          <w:p w:rsidR="00D11DC3" w:rsidRPr="00794A4D" w:rsidRDefault="00D11DC3" w:rsidP="00794A4D">
            <w:pPr>
              <w:snapToGrid w:val="0"/>
              <w:spacing w:line="360" w:lineRule="auto"/>
              <w:jc w:val="both"/>
              <w:rPr>
                <w:sz w:val="20"/>
                <w:szCs w:val="20"/>
              </w:rPr>
            </w:pPr>
            <w:r w:rsidRPr="00794A4D">
              <w:rPr>
                <w:sz w:val="20"/>
                <w:szCs w:val="20"/>
              </w:rPr>
              <w:t>17,6</w:t>
            </w:r>
          </w:p>
        </w:tc>
      </w:tr>
      <w:tr w:rsidR="00D11DC3" w:rsidRPr="00794A4D" w:rsidTr="00D11DC3">
        <w:tc>
          <w:tcPr>
            <w:tcW w:w="4068" w:type="dxa"/>
          </w:tcPr>
          <w:p w:rsidR="00D11DC3" w:rsidRPr="00794A4D" w:rsidRDefault="00D11DC3" w:rsidP="00794A4D">
            <w:pPr>
              <w:snapToGrid w:val="0"/>
              <w:spacing w:line="360" w:lineRule="auto"/>
              <w:jc w:val="both"/>
              <w:rPr>
                <w:sz w:val="20"/>
                <w:szCs w:val="20"/>
              </w:rPr>
            </w:pPr>
            <w:r w:rsidRPr="00794A4D">
              <w:rPr>
                <w:sz w:val="20"/>
                <w:szCs w:val="20"/>
              </w:rPr>
              <w:t xml:space="preserve">Текущей ликвидности </w:t>
            </w:r>
            <w:r w:rsidRPr="00794A4D">
              <w:rPr>
                <w:bCs/>
                <w:sz w:val="20"/>
                <w:szCs w:val="20"/>
              </w:rPr>
              <w:t>Н3</w:t>
            </w:r>
          </w:p>
        </w:tc>
        <w:tc>
          <w:tcPr>
            <w:tcW w:w="1043" w:type="dxa"/>
          </w:tcPr>
          <w:p w:rsidR="00D11DC3" w:rsidRPr="00794A4D" w:rsidRDefault="00D11DC3" w:rsidP="00794A4D">
            <w:pPr>
              <w:snapToGrid w:val="0"/>
              <w:spacing w:line="360" w:lineRule="auto"/>
              <w:jc w:val="both"/>
              <w:rPr>
                <w:sz w:val="20"/>
                <w:szCs w:val="20"/>
              </w:rPr>
            </w:pPr>
            <w:r w:rsidRPr="00794A4D">
              <w:rPr>
                <w:sz w:val="20"/>
                <w:szCs w:val="20"/>
              </w:rPr>
              <w:t>55,8</w:t>
            </w:r>
          </w:p>
        </w:tc>
        <w:tc>
          <w:tcPr>
            <w:tcW w:w="1043" w:type="dxa"/>
          </w:tcPr>
          <w:p w:rsidR="00D11DC3" w:rsidRPr="00794A4D" w:rsidRDefault="00D11DC3" w:rsidP="00794A4D">
            <w:pPr>
              <w:snapToGrid w:val="0"/>
              <w:spacing w:line="360" w:lineRule="auto"/>
              <w:jc w:val="both"/>
              <w:rPr>
                <w:sz w:val="20"/>
                <w:szCs w:val="20"/>
              </w:rPr>
            </w:pPr>
            <w:r w:rsidRPr="00794A4D">
              <w:rPr>
                <w:sz w:val="20"/>
                <w:szCs w:val="20"/>
              </w:rPr>
              <w:t>105</w:t>
            </w:r>
          </w:p>
        </w:tc>
        <w:tc>
          <w:tcPr>
            <w:tcW w:w="1207" w:type="dxa"/>
          </w:tcPr>
          <w:p w:rsidR="00D11DC3" w:rsidRPr="00794A4D" w:rsidRDefault="00D11DC3" w:rsidP="00794A4D">
            <w:pPr>
              <w:snapToGrid w:val="0"/>
              <w:spacing w:line="360" w:lineRule="auto"/>
              <w:jc w:val="both"/>
              <w:rPr>
                <w:sz w:val="20"/>
                <w:szCs w:val="20"/>
              </w:rPr>
            </w:pPr>
            <w:r w:rsidRPr="00794A4D">
              <w:rPr>
                <w:sz w:val="20"/>
                <w:szCs w:val="20"/>
              </w:rPr>
              <w:t>110,4</w:t>
            </w:r>
          </w:p>
        </w:tc>
        <w:tc>
          <w:tcPr>
            <w:tcW w:w="1643" w:type="dxa"/>
          </w:tcPr>
          <w:p w:rsidR="00D11DC3" w:rsidRPr="00794A4D" w:rsidRDefault="00D11DC3" w:rsidP="00794A4D">
            <w:pPr>
              <w:snapToGrid w:val="0"/>
              <w:spacing w:line="360" w:lineRule="auto"/>
              <w:jc w:val="both"/>
              <w:rPr>
                <w:sz w:val="20"/>
                <w:szCs w:val="20"/>
              </w:rPr>
            </w:pPr>
            <w:r w:rsidRPr="00794A4D">
              <w:rPr>
                <w:sz w:val="20"/>
                <w:szCs w:val="20"/>
              </w:rPr>
              <w:t>56,4</w:t>
            </w:r>
          </w:p>
        </w:tc>
      </w:tr>
    </w:tbl>
    <w:p w:rsid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Тем не менее, несмотря на общие тенденции в составе и структуре активов АО «Народный Банк Казахстана», банк должен стремится к созданию рациональной структуры активов, которые зависят, прежде всего, то качества активов.</w:t>
      </w:r>
    </w:p>
    <w:p w:rsidR="00F003BD" w:rsidRPr="00794A4D" w:rsidRDefault="00F003BD" w:rsidP="00794A4D">
      <w:pPr>
        <w:snapToGrid w:val="0"/>
        <w:spacing w:line="360" w:lineRule="auto"/>
        <w:ind w:firstLine="709"/>
        <w:jc w:val="both"/>
        <w:rPr>
          <w:sz w:val="28"/>
          <w:szCs w:val="28"/>
        </w:rPr>
      </w:pPr>
    </w:p>
    <w:p w:rsidR="00F003BD" w:rsidRDefault="00794A4D" w:rsidP="00794A4D">
      <w:pPr>
        <w:snapToGrid w:val="0"/>
        <w:spacing w:line="360" w:lineRule="auto"/>
        <w:ind w:firstLine="709"/>
        <w:jc w:val="center"/>
        <w:rPr>
          <w:b/>
          <w:sz w:val="28"/>
          <w:szCs w:val="28"/>
        </w:rPr>
      </w:pPr>
      <w:r>
        <w:rPr>
          <w:sz w:val="28"/>
          <w:szCs w:val="28"/>
        </w:rPr>
        <w:br w:type="page"/>
      </w:r>
      <w:r w:rsidR="00F003BD" w:rsidRPr="00794A4D">
        <w:rPr>
          <w:b/>
          <w:sz w:val="28"/>
          <w:szCs w:val="28"/>
        </w:rPr>
        <w:t>3</w:t>
      </w:r>
      <w:r>
        <w:rPr>
          <w:b/>
          <w:sz w:val="28"/>
          <w:szCs w:val="28"/>
        </w:rPr>
        <w:t>.</w:t>
      </w:r>
      <w:r w:rsidR="00F003BD" w:rsidRPr="00794A4D">
        <w:rPr>
          <w:b/>
          <w:sz w:val="28"/>
          <w:szCs w:val="28"/>
        </w:rPr>
        <w:t xml:space="preserve"> Пути повышения эффективности управления активами предприятия</w:t>
      </w:r>
    </w:p>
    <w:p w:rsidR="00794A4D" w:rsidRPr="00794A4D" w:rsidRDefault="00794A4D" w:rsidP="00794A4D">
      <w:pPr>
        <w:snapToGrid w:val="0"/>
        <w:spacing w:line="360" w:lineRule="auto"/>
        <w:ind w:firstLine="709"/>
        <w:jc w:val="both"/>
        <w:rPr>
          <w:b/>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При размещении средств перед банком всегда стоит задача разрешения конфликта между ликвидностью и прибыльностью. Держатели акций банка заинтересованы в более высоких доходах, получаемых за счет вложения средств в долгосрочные ценные бумаги, кредитовании заемщиков с сомнительной кредитоспособностью и сокращении неиспользуемых остатков, но эти действия ухудшают ликвидность банка, необходимую для изъятия вкладов и для удовлетворения спроса на кредит со стороны давних клиентов. В попытках разрешить дилемму «ликвидность - прибыльность» существует три подхода к управлению активами. У каждого из этих методов имеются плюсы и минусы. При решении конкретных задач коммерческого банка менеджеры могут использовать элементы управления активами любого из методов и их сочетания. В период избытка средств можно широко использовать метод общего фонда средств. Второй метод - распределение активов или конверсия средств, третий - связан с научным управлением и применением ЭВМ. При использовании любого из методов нужно тщательно сопоставлять предельные издержки по привлечению средств с предельно возможными доходами от активных операций.</w:t>
      </w:r>
    </w:p>
    <w:p w:rsidR="00D11DC3" w:rsidRPr="00794A4D" w:rsidRDefault="00D11DC3" w:rsidP="00794A4D">
      <w:pPr>
        <w:snapToGrid w:val="0"/>
        <w:spacing w:line="360" w:lineRule="auto"/>
        <w:ind w:firstLine="709"/>
        <w:jc w:val="both"/>
        <w:rPr>
          <w:sz w:val="28"/>
          <w:szCs w:val="28"/>
        </w:rPr>
      </w:pPr>
      <w:r w:rsidRPr="00794A4D">
        <w:rPr>
          <w:sz w:val="28"/>
          <w:szCs w:val="28"/>
        </w:rPr>
        <w:t xml:space="preserve">В основе метода общего фонда средств лежит принцип объединение всех ресурсов. Средства в банк поступают из различных источников, включая вклады до востребования, сберегательные, срочные вклады, а также собственный капитал банка. Затем эти средства распределяются между теми видами активов, которые считаются подходящими. В этой модели неважно, из какого источника поступили средства, пока их размещение содействует достижению поставленных перед банком целей. </w:t>
      </w:r>
    </w:p>
    <w:p w:rsidR="00D11DC3" w:rsidRPr="00794A4D" w:rsidRDefault="00D11DC3" w:rsidP="00794A4D">
      <w:pPr>
        <w:snapToGrid w:val="0"/>
        <w:spacing w:line="360" w:lineRule="auto"/>
        <w:ind w:firstLine="709"/>
        <w:jc w:val="both"/>
        <w:rPr>
          <w:sz w:val="28"/>
          <w:szCs w:val="28"/>
        </w:rPr>
      </w:pPr>
      <w:r w:rsidRPr="00794A4D">
        <w:rPr>
          <w:sz w:val="28"/>
          <w:szCs w:val="28"/>
        </w:rPr>
        <w:t>Этот метод требует от менеджеров равного соблюдения принципов ликвидности и прибыльности. Средства размещают в такие виды активных операций, которые наиболее полно соответствуют этим принципам.</w:t>
      </w:r>
    </w:p>
    <w:p w:rsidR="00D11DC3" w:rsidRPr="00794A4D" w:rsidRDefault="00D11DC3" w:rsidP="00794A4D">
      <w:pPr>
        <w:snapToGrid w:val="0"/>
        <w:spacing w:line="360" w:lineRule="auto"/>
        <w:ind w:firstLine="709"/>
        <w:jc w:val="both"/>
        <w:rPr>
          <w:sz w:val="28"/>
          <w:szCs w:val="28"/>
        </w:rPr>
      </w:pPr>
      <w:r w:rsidRPr="00794A4D">
        <w:rPr>
          <w:sz w:val="28"/>
          <w:szCs w:val="28"/>
        </w:rPr>
        <w:t>Особое внимание банкиры уделяют первичным активам, которые могут быть немедленно использованы для выплаты изымаемых вкладов и удовлетворения заявок на кредиты. Это главный источник ликвидности банка.</w:t>
      </w:r>
    </w:p>
    <w:p w:rsidR="00D11DC3" w:rsidRPr="00794A4D" w:rsidRDefault="00D11DC3" w:rsidP="00794A4D">
      <w:pPr>
        <w:snapToGrid w:val="0"/>
        <w:spacing w:line="360" w:lineRule="auto"/>
        <w:ind w:firstLine="709"/>
        <w:jc w:val="both"/>
        <w:rPr>
          <w:sz w:val="28"/>
          <w:szCs w:val="28"/>
        </w:rPr>
      </w:pPr>
      <w:r w:rsidRPr="00794A4D">
        <w:rPr>
          <w:sz w:val="28"/>
          <w:szCs w:val="28"/>
        </w:rPr>
        <w:t>К первичным резервам относятся наличные деньги в сейфе и чеки, платежные документы в процессе инкассирования, средства на корреспондентских счетах в других банках, средства на резервном счете Национального банка.</w:t>
      </w:r>
      <w:r w:rsidR="00794A4D">
        <w:rPr>
          <w:sz w:val="28"/>
          <w:szCs w:val="28"/>
        </w:rPr>
        <w:t xml:space="preserve"> </w:t>
      </w:r>
    </w:p>
    <w:p w:rsidR="00D11DC3" w:rsidRPr="00794A4D" w:rsidRDefault="00D11DC3" w:rsidP="00794A4D">
      <w:pPr>
        <w:snapToGrid w:val="0"/>
        <w:spacing w:line="360" w:lineRule="auto"/>
        <w:ind w:firstLine="709"/>
        <w:jc w:val="both"/>
        <w:rPr>
          <w:sz w:val="28"/>
          <w:szCs w:val="28"/>
        </w:rPr>
      </w:pPr>
      <w:r w:rsidRPr="00794A4D">
        <w:rPr>
          <w:sz w:val="28"/>
          <w:szCs w:val="28"/>
        </w:rPr>
        <w:t>Вторичные резервы включают высоколиквидные доходные активы, которые с минимальной задержкой и небольшим риском можно превратить в наличные средства. К ним относятся активы, составляющие портфель ценных бумаг и средства на ссудных счетах.</w:t>
      </w:r>
    </w:p>
    <w:p w:rsidR="00D11DC3" w:rsidRPr="00794A4D" w:rsidRDefault="00D11DC3" w:rsidP="00794A4D">
      <w:pPr>
        <w:snapToGrid w:val="0"/>
        <w:spacing w:line="360" w:lineRule="auto"/>
        <w:ind w:firstLine="709"/>
        <w:jc w:val="both"/>
        <w:rPr>
          <w:sz w:val="28"/>
          <w:szCs w:val="28"/>
        </w:rPr>
      </w:pPr>
      <w:r w:rsidRPr="00794A4D">
        <w:rPr>
          <w:sz w:val="28"/>
          <w:szCs w:val="28"/>
        </w:rPr>
        <w:t>После определения размеров первичных и вторичных резервов банк может предоставлять клиентам ссуды. Ссуды - это самая главная часть банковских активов, а доходы по ссудам - самая крупная составляющая банковской прибыли.</w:t>
      </w:r>
    </w:p>
    <w:p w:rsidR="00D11DC3" w:rsidRPr="00794A4D" w:rsidRDefault="00D11DC3" w:rsidP="00794A4D">
      <w:pPr>
        <w:snapToGrid w:val="0"/>
        <w:spacing w:line="360" w:lineRule="auto"/>
        <w:ind w:firstLine="709"/>
        <w:jc w:val="both"/>
        <w:rPr>
          <w:sz w:val="28"/>
          <w:szCs w:val="28"/>
        </w:rPr>
      </w:pPr>
      <w:r w:rsidRPr="00794A4D">
        <w:rPr>
          <w:sz w:val="28"/>
          <w:szCs w:val="28"/>
        </w:rPr>
        <w:t>В последнюю очередь при размещении средств определяется состав портфеля ценных бумаг. Назначение портфеля инвестиций - приносит банку доход и быть дополнением резерва второй очереди по мере приближения срока погашения долгосрочных ценных бумаг.</w:t>
      </w:r>
    </w:p>
    <w:p w:rsidR="00D11DC3" w:rsidRPr="00794A4D" w:rsidRDefault="00D11DC3" w:rsidP="00794A4D">
      <w:pPr>
        <w:snapToGrid w:val="0"/>
        <w:spacing w:line="360" w:lineRule="auto"/>
        <w:ind w:firstLine="709"/>
        <w:jc w:val="both"/>
        <w:rPr>
          <w:sz w:val="28"/>
          <w:szCs w:val="28"/>
        </w:rPr>
      </w:pPr>
      <w:r w:rsidRPr="00794A4D">
        <w:rPr>
          <w:sz w:val="28"/>
          <w:szCs w:val="28"/>
        </w:rPr>
        <w:t>Метод распределения активов устанавливает, что размер необходимых банку ликвидных средств зависит от источников привлечения фондов.</w:t>
      </w:r>
    </w:p>
    <w:p w:rsidR="00D11DC3" w:rsidRPr="00794A4D" w:rsidRDefault="00D11DC3" w:rsidP="00794A4D">
      <w:pPr>
        <w:snapToGrid w:val="0"/>
        <w:spacing w:line="360" w:lineRule="auto"/>
        <w:ind w:firstLine="709"/>
        <w:jc w:val="both"/>
        <w:rPr>
          <w:sz w:val="28"/>
          <w:szCs w:val="28"/>
        </w:rPr>
      </w:pPr>
      <w:r w:rsidRPr="00794A4D">
        <w:rPr>
          <w:sz w:val="28"/>
          <w:szCs w:val="28"/>
        </w:rPr>
        <w:t>С помощью этого метода разграничиваются источники средств в соответствии с нормативами обязательных резервов и скоростью их обращения. Например, вклады до востребования требуют более высокой нормы обязательных резервов, чем срочные вклады, и скорость их оборота также выше, чем у других вкладов. По этой модели в банке как бы существуют центры или «банки внутри банка» - банк вкладов до востребования, банк сберегательных вкладов, банк срочных вкладов и банк</w:t>
      </w:r>
    </w:p>
    <w:p w:rsidR="00D11DC3" w:rsidRPr="00794A4D" w:rsidRDefault="00D11DC3" w:rsidP="00794A4D">
      <w:pPr>
        <w:snapToGrid w:val="0"/>
        <w:spacing w:line="360" w:lineRule="auto"/>
        <w:ind w:firstLine="709"/>
        <w:jc w:val="both"/>
        <w:rPr>
          <w:sz w:val="28"/>
          <w:szCs w:val="28"/>
        </w:rPr>
      </w:pPr>
      <w:r w:rsidRPr="00794A4D">
        <w:rPr>
          <w:sz w:val="28"/>
          <w:szCs w:val="28"/>
        </w:rPr>
        <w:t>Многие авторы по-разному определяют основные направления активных операций. Выделим некоторые из них.</w:t>
      </w:r>
    </w:p>
    <w:p w:rsidR="00D11DC3" w:rsidRPr="00794A4D" w:rsidRDefault="00D11DC3" w:rsidP="00794A4D">
      <w:pPr>
        <w:snapToGrid w:val="0"/>
        <w:spacing w:line="360" w:lineRule="auto"/>
        <w:ind w:firstLine="709"/>
        <w:jc w:val="both"/>
        <w:rPr>
          <w:sz w:val="28"/>
          <w:szCs w:val="28"/>
        </w:rPr>
      </w:pPr>
      <w:r w:rsidRPr="00794A4D">
        <w:rPr>
          <w:sz w:val="28"/>
          <w:szCs w:val="28"/>
        </w:rPr>
        <w:t xml:space="preserve">В целях эффективной реализации стратегии банка в области кредитования и управления кредитными рисками в АО "Народный Банк Казахстана" разработано Положение "О внутренней кредитной политике АО " Народный Банк Казахстана" для дальнейшего совершенствования кредитного процесса путем достижения максимизации доходности и минимизации рисков". </w:t>
      </w:r>
    </w:p>
    <w:p w:rsidR="00D11DC3" w:rsidRDefault="00D11DC3" w:rsidP="00794A4D">
      <w:pPr>
        <w:snapToGrid w:val="0"/>
        <w:spacing w:line="360" w:lineRule="auto"/>
        <w:ind w:firstLine="709"/>
        <w:jc w:val="both"/>
        <w:rPr>
          <w:sz w:val="28"/>
          <w:szCs w:val="28"/>
        </w:rPr>
      </w:pPr>
      <w:r w:rsidRPr="00794A4D">
        <w:rPr>
          <w:sz w:val="28"/>
          <w:szCs w:val="28"/>
        </w:rPr>
        <w:t xml:space="preserve">В частности в данном Положении даются ограничения по портфелю кредитов АО " Народный Банк Казахстана Казахстана": </w:t>
      </w:r>
    </w:p>
    <w:p w:rsidR="00794A4D" w:rsidRPr="00794A4D" w:rsidRDefault="00794A4D" w:rsidP="00794A4D">
      <w:pPr>
        <w:snapToGrid w:val="0"/>
        <w:spacing w:line="360" w:lineRule="auto"/>
        <w:ind w:firstLine="709"/>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41"/>
        <w:gridCol w:w="1843"/>
      </w:tblGrid>
      <w:tr w:rsidR="00D11DC3" w:rsidRPr="007F6A21" w:rsidTr="007F6A21">
        <w:trPr>
          <w:trHeight w:val="337"/>
        </w:trPr>
        <w:tc>
          <w:tcPr>
            <w:tcW w:w="6521"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Риск на одного заемщика:</w:t>
            </w:r>
          </w:p>
        </w:tc>
        <w:tc>
          <w:tcPr>
            <w:tcW w:w="1984" w:type="dxa"/>
            <w:gridSpan w:val="2"/>
            <w:shd w:val="clear" w:color="auto" w:fill="auto"/>
          </w:tcPr>
          <w:p w:rsidR="00D11DC3" w:rsidRPr="007F6A21" w:rsidRDefault="00D11DC3" w:rsidP="007F6A21">
            <w:pPr>
              <w:snapToGrid w:val="0"/>
              <w:spacing w:line="360" w:lineRule="auto"/>
              <w:jc w:val="both"/>
              <w:rPr>
                <w:sz w:val="20"/>
                <w:szCs w:val="20"/>
              </w:rPr>
            </w:pPr>
          </w:p>
        </w:tc>
      </w:tr>
      <w:tr w:rsidR="00D11DC3" w:rsidRPr="007F6A21" w:rsidTr="007F6A21">
        <w:trPr>
          <w:trHeight w:val="348"/>
        </w:trPr>
        <w:tc>
          <w:tcPr>
            <w:tcW w:w="6521"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 xml:space="preserve">- для лиц, связанных с банком особыми отношениями </w:t>
            </w:r>
          </w:p>
        </w:tc>
        <w:tc>
          <w:tcPr>
            <w:tcW w:w="1984"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15 %</w:t>
            </w:r>
          </w:p>
        </w:tc>
      </w:tr>
      <w:tr w:rsidR="00D11DC3" w:rsidRPr="007F6A21" w:rsidTr="007F6A21">
        <w:trPr>
          <w:trHeight w:val="357"/>
        </w:trPr>
        <w:tc>
          <w:tcPr>
            <w:tcW w:w="6521"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 xml:space="preserve">- для прочих заемщиков </w:t>
            </w:r>
          </w:p>
        </w:tc>
        <w:tc>
          <w:tcPr>
            <w:tcW w:w="1984"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25 %</w:t>
            </w:r>
          </w:p>
        </w:tc>
      </w:tr>
      <w:tr w:rsidR="00D11DC3" w:rsidRPr="007F6A21" w:rsidTr="007F6A21">
        <w:trPr>
          <w:trHeight w:val="713"/>
        </w:trPr>
        <w:tc>
          <w:tcPr>
            <w:tcW w:w="6521"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 xml:space="preserve">Общая сумм рисков по заемщикам, связанным с банком особыми отношениями </w:t>
            </w:r>
          </w:p>
        </w:tc>
        <w:tc>
          <w:tcPr>
            <w:tcW w:w="1984"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100 %</w:t>
            </w:r>
          </w:p>
        </w:tc>
      </w:tr>
      <w:tr w:rsidR="00D11DC3" w:rsidRPr="007F6A21" w:rsidTr="007F6A21">
        <w:trPr>
          <w:trHeight w:val="711"/>
        </w:trPr>
        <w:tc>
          <w:tcPr>
            <w:tcW w:w="8505" w:type="dxa"/>
            <w:gridSpan w:val="3"/>
            <w:shd w:val="clear" w:color="auto" w:fill="auto"/>
          </w:tcPr>
          <w:p w:rsidR="00D11DC3" w:rsidRPr="007F6A21" w:rsidRDefault="00D11DC3" w:rsidP="007F6A21">
            <w:pPr>
              <w:snapToGrid w:val="0"/>
              <w:spacing w:line="360" w:lineRule="auto"/>
              <w:jc w:val="both"/>
              <w:rPr>
                <w:sz w:val="20"/>
                <w:szCs w:val="20"/>
              </w:rPr>
            </w:pPr>
            <w:r w:rsidRPr="007F6A21">
              <w:rPr>
                <w:sz w:val="20"/>
                <w:szCs w:val="20"/>
              </w:rPr>
              <w:t>Связанным отраслям промышленности к общей сумме портфеля кредитов.</w:t>
            </w:r>
          </w:p>
          <w:p w:rsidR="00D11DC3" w:rsidRPr="007F6A21" w:rsidRDefault="00D11DC3" w:rsidP="007F6A21">
            <w:pPr>
              <w:snapToGrid w:val="0"/>
              <w:spacing w:line="360" w:lineRule="auto"/>
              <w:jc w:val="both"/>
              <w:rPr>
                <w:sz w:val="20"/>
                <w:szCs w:val="20"/>
              </w:rPr>
            </w:pPr>
            <w:r w:rsidRPr="007F6A21">
              <w:rPr>
                <w:sz w:val="20"/>
                <w:szCs w:val="20"/>
              </w:rPr>
              <w:t xml:space="preserve">По срокам кредитования: </w:t>
            </w:r>
          </w:p>
        </w:tc>
      </w:tr>
      <w:tr w:rsidR="00D11DC3" w:rsidRPr="007F6A21" w:rsidTr="007F6A21">
        <w:trPr>
          <w:trHeight w:val="371"/>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долгосрочные кредиты (сроком более 3-х лет)</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10 %</w:t>
            </w:r>
          </w:p>
        </w:tc>
      </w:tr>
      <w:tr w:rsidR="00D11DC3" w:rsidRPr="007F6A21" w:rsidTr="007F6A21">
        <w:trPr>
          <w:trHeight w:val="353"/>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среднесрочные кредиты (сроком от 1 года до 3-х лет)</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50 %</w:t>
            </w:r>
          </w:p>
        </w:tc>
      </w:tr>
      <w:tr w:rsidR="00D11DC3" w:rsidRPr="007F6A21" w:rsidTr="007F6A21">
        <w:trPr>
          <w:trHeight w:val="349"/>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краткосрочные кредиты (сроком до 1 года)</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менее 40 %</w:t>
            </w:r>
          </w:p>
        </w:tc>
      </w:tr>
      <w:tr w:rsidR="00D11DC3" w:rsidRPr="007F6A21" w:rsidTr="007F6A21">
        <w:trPr>
          <w:trHeight w:val="374"/>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По качеству кредитного портфеля:</w:t>
            </w:r>
          </w:p>
        </w:tc>
        <w:tc>
          <w:tcPr>
            <w:tcW w:w="1843" w:type="dxa"/>
            <w:shd w:val="clear" w:color="auto" w:fill="auto"/>
          </w:tcPr>
          <w:p w:rsidR="00D11DC3" w:rsidRPr="007F6A21" w:rsidRDefault="00D11DC3" w:rsidP="007F6A21">
            <w:pPr>
              <w:snapToGrid w:val="0"/>
              <w:spacing w:line="360" w:lineRule="auto"/>
              <w:jc w:val="both"/>
              <w:rPr>
                <w:sz w:val="20"/>
                <w:szCs w:val="20"/>
              </w:rPr>
            </w:pPr>
          </w:p>
        </w:tc>
      </w:tr>
      <w:tr w:rsidR="00D11DC3" w:rsidRPr="007F6A21" w:rsidTr="007F6A21">
        <w:trPr>
          <w:trHeight w:val="355"/>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уровень просроченных кредитов</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10 %</w:t>
            </w:r>
          </w:p>
        </w:tc>
      </w:tr>
      <w:tr w:rsidR="00D11DC3" w:rsidRPr="007F6A21" w:rsidTr="007F6A21">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xml:space="preserve">- уровень проблемных кредитов </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18 %</w:t>
            </w:r>
          </w:p>
        </w:tc>
      </w:tr>
      <w:tr w:rsidR="00D11DC3" w:rsidRPr="007F6A21" w:rsidTr="007F6A21">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отношение суммы сформированных провизии к общему ссудному портфелю</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8 %</w:t>
            </w:r>
          </w:p>
        </w:tc>
      </w:tr>
      <w:tr w:rsidR="00D11DC3" w:rsidRPr="007F6A21" w:rsidTr="007F6A21">
        <w:trPr>
          <w:trHeight w:val="292"/>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По кредитным рискам:</w:t>
            </w:r>
          </w:p>
        </w:tc>
        <w:tc>
          <w:tcPr>
            <w:tcW w:w="1843" w:type="dxa"/>
            <w:shd w:val="clear" w:color="auto" w:fill="auto"/>
          </w:tcPr>
          <w:p w:rsidR="00D11DC3" w:rsidRPr="007F6A21" w:rsidRDefault="00D11DC3" w:rsidP="007F6A21">
            <w:pPr>
              <w:snapToGrid w:val="0"/>
              <w:spacing w:line="360" w:lineRule="auto"/>
              <w:jc w:val="both"/>
              <w:rPr>
                <w:sz w:val="20"/>
                <w:szCs w:val="20"/>
              </w:rPr>
            </w:pPr>
          </w:p>
        </w:tc>
      </w:tr>
      <w:tr w:rsidR="00D11DC3" w:rsidRPr="007F6A21" w:rsidTr="007F6A21">
        <w:trPr>
          <w:trHeight w:val="325"/>
        </w:trPr>
        <w:tc>
          <w:tcPr>
            <w:tcW w:w="6662" w:type="dxa"/>
            <w:gridSpan w:val="2"/>
            <w:shd w:val="clear" w:color="auto" w:fill="auto"/>
          </w:tcPr>
          <w:p w:rsidR="00D11DC3" w:rsidRPr="007F6A21" w:rsidRDefault="00D11DC3" w:rsidP="007F6A21">
            <w:pPr>
              <w:snapToGrid w:val="0"/>
              <w:spacing w:line="360" w:lineRule="auto"/>
              <w:jc w:val="both"/>
              <w:rPr>
                <w:sz w:val="20"/>
                <w:szCs w:val="20"/>
              </w:rPr>
            </w:pPr>
            <w:r w:rsidRPr="007F6A21">
              <w:rPr>
                <w:sz w:val="20"/>
                <w:szCs w:val="20"/>
              </w:rPr>
              <w:t xml:space="preserve">- кредитные вложения в одну область </w:t>
            </w:r>
          </w:p>
        </w:tc>
        <w:tc>
          <w:tcPr>
            <w:tcW w:w="1843" w:type="dxa"/>
            <w:shd w:val="clear" w:color="auto" w:fill="auto"/>
          </w:tcPr>
          <w:p w:rsidR="00D11DC3" w:rsidRPr="007F6A21" w:rsidRDefault="00D11DC3" w:rsidP="007F6A21">
            <w:pPr>
              <w:snapToGrid w:val="0"/>
              <w:spacing w:line="360" w:lineRule="auto"/>
              <w:jc w:val="both"/>
              <w:rPr>
                <w:sz w:val="20"/>
                <w:szCs w:val="20"/>
              </w:rPr>
            </w:pPr>
            <w:r w:rsidRPr="007F6A21">
              <w:rPr>
                <w:sz w:val="20"/>
                <w:szCs w:val="20"/>
              </w:rPr>
              <w:t>не более 40 %</w:t>
            </w:r>
          </w:p>
        </w:tc>
      </w:tr>
    </w:tbl>
    <w:p w:rsidR="00794A4D" w:rsidRDefault="00794A4D" w:rsidP="00794A4D">
      <w:pPr>
        <w:snapToGrid w:val="0"/>
        <w:spacing w:line="360" w:lineRule="auto"/>
        <w:ind w:firstLine="709"/>
        <w:jc w:val="both"/>
        <w:rPr>
          <w:sz w:val="28"/>
          <w:szCs w:val="28"/>
        </w:rPr>
      </w:pPr>
    </w:p>
    <w:p w:rsidR="00D11DC3" w:rsidRPr="00794A4D" w:rsidRDefault="00D11DC3" w:rsidP="00794A4D">
      <w:pPr>
        <w:snapToGrid w:val="0"/>
        <w:spacing w:line="360" w:lineRule="auto"/>
        <w:ind w:firstLine="709"/>
        <w:jc w:val="both"/>
        <w:rPr>
          <w:sz w:val="28"/>
          <w:szCs w:val="28"/>
        </w:rPr>
      </w:pPr>
      <w:r w:rsidRPr="00794A4D">
        <w:rPr>
          <w:sz w:val="28"/>
          <w:szCs w:val="28"/>
        </w:rPr>
        <w:t>Также функция контроля за рисками относится и к деятельности рядовых банковских работников, руководителей различного уровня и учредителей. В целом реализация функций контроля за риском в банке является итогом использования различных систем управления риском применения ряда методик и результатом каждодневной деятельности конкретных подразделений банка. В конкретном итоге она зависит от степени проработанности организационной структуры, правильности подбора</w:t>
      </w:r>
      <w:r w:rsidR="00794A4D">
        <w:rPr>
          <w:sz w:val="28"/>
          <w:szCs w:val="28"/>
        </w:rPr>
        <w:t xml:space="preserve"> </w:t>
      </w:r>
      <w:r w:rsidRPr="00794A4D">
        <w:rPr>
          <w:sz w:val="28"/>
          <w:szCs w:val="28"/>
        </w:rPr>
        <w:t xml:space="preserve">персонала и, наконец, эффективности оперативного контроля за отдельными операциями непосредственно на рабочих местах. </w:t>
      </w:r>
    </w:p>
    <w:p w:rsidR="00D11DC3" w:rsidRPr="00794A4D" w:rsidRDefault="00D11DC3" w:rsidP="00794A4D">
      <w:pPr>
        <w:snapToGrid w:val="0"/>
        <w:spacing w:line="360" w:lineRule="auto"/>
        <w:ind w:firstLine="709"/>
        <w:jc w:val="both"/>
        <w:rPr>
          <w:bCs/>
          <w:sz w:val="28"/>
          <w:szCs w:val="28"/>
        </w:rPr>
      </w:pPr>
    </w:p>
    <w:p w:rsidR="00D11DC3" w:rsidRDefault="00794A4D" w:rsidP="00794A4D">
      <w:pPr>
        <w:snapToGrid w:val="0"/>
        <w:spacing w:line="360" w:lineRule="auto"/>
        <w:ind w:firstLine="709"/>
        <w:jc w:val="center"/>
        <w:rPr>
          <w:b/>
          <w:bCs/>
          <w:sz w:val="28"/>
          <w:szCs w:val="28"/>
        </w:rPr>
      </w:pPr>
      <w:r>
        <w:rPr>
          <w:bCs/>
          <w:sz w:val="28"/>
          <w:szCs w:val="28"/>
        </w:rPr>
        <w:br w:type="page"/>
      </w:r>
      <w:r w:rsidR="00D11DC3" w:rsidRPr="00794A4D">
        <w:rPr>
          <w:b/>
          <w:bCs/>
          <w:sz w:val="28"/>
          <w:szCs w:val="28"/>
        </w:rPr>
        <w:t>Заключение</w:t>
      </w:r>
    </w:p>
    <w:p w:rsidR="00794A4D" w:rsidRPr="00794A4D" w:rsidRDefault="00794A4D" w:rsidP="00794A4D">
      <w:pPr>
        <w:snapToGrid w:val="0"/>
        <w:spacing w:line="360" w:lineRule="auto"/>
        <w:ind w:firstLine="709"/>
        <w:jc w:val="both"/>
        <w:rPr>
          <w:b/>
          <w:bCs/>
          <w:sz w:val="28"/>
          <w:szCs w:val="28"/>
        </w:rPr>
      </w:pPr>
    </w:p>
    <w:p w:rsidR="009D1239" w:rsidRPr="00794A4D" w:rsidRDefault="009D1239" w:rsidP="00794A4D">
      <w:pPr>
        <w:snapToGrid w:val="0"/>
        <w:spacing w:line="360" w:lineRule="auto"/>
        <w:ind w:firstLine="709"/>
        <w:jc w:val="both"/>
        <w:rPr>
          <w:sz w:val="28"/>
          <w:szCs w:val="28"/>
        </w:rPr>
      </w:pPr>
      <w:r w:rsidRPr="00794A4D">
        <w:rPr>
          <w:sz w:val="28"/>
          <w:szCs w:val="28"/>
        </w:rPr>
        <w:t>Политика управления оборотными активами представляет собой часть общей финансовой стратегии предприятия, заключающейся в формировании необходимого объёма и состава оборотных активов, рационализации и оптимизации структуры источников их финансирования.</w:t>
      </w:r>
    </w:p>
    <w:p w:rsidR="00D11DC3" w:rsidRPr="00794A4D" w:rsidRDefault="00D11DC3" w:rsidP="00794A4D">
      <w:pPr>
        <w:snapToGrid w:val="0"/>
        <w:spacing w:line="360" w:lineRule="auto"/>
        <w:ind w:firstLine="709"/>
        <w:jc w:val="both"/>
        <w:rPr>
          <w:sz w:val="28"/>
          <w:szCs w:val="28"/>
        </w:rPr>
      </w:pPr>
      <w:r w:rsidRPr="00794A4D">
        <w:rPr>
          <w:sz w:val="28"/>
          <w:szCs w:val="28"/>
        </w:rPr>
        <w:t>Анализ актива АО «Народный Банк Казахстана» показал: в целом по банку валюта баланса за анализируемый период неизменно повышалась. Так, если на 1 января 2004 года она составила 2829260 тыс. тенге, то по данным на 1 января 2004 года валюта баланса составила 15043652 тыс. тенге. Абсолютное увеличение валюты баланса АО «Банк «Каспийский» произошло на 12214392 тыс. тенге или более чем в 5 раз. Наибольшему изменению в составе активов банка подверглась такая статья, как Депозиты в Национальном Банке Республики Казахстан, которая увеличилась более чем в 67 раз. Данная статья в структуре баланса на 1 января 2004 года занимала 0,33% от общей суммы активов или в денежном выражении 9249 тыс. тенге. На 1 января 2004 года данная статья занимает уже 4,15% от общей суммы активов или 624584 тыс. тенге. Депозиты в Национальном Банке Республики Казахстан, как отмечалось выше, увеличились более чем в 67 раз, абсолютный прирост произошел на 615335 тыс. тенге.</w:t>
      </w:r>
    </w:p>
    <w:p w:rsidR="00D11DC3" w:rsidRPr="00794A4D" w:rsidRDefault="00D11DC3" w:rsidP="00794A4D">
      <w:pPr>
        <w:snapToGrid w:val="0"/>
        <w:spacing w:line="360" w:lineRule="auto"/>
        <w:ind w:firstLine="709"/>
        <w:jc w:val="both"/>
        <w:rPr>
          <w:sz w:val="28"/>
          <w:szCs w:val="28"/>
        </w:rPr>
      </w:pPr>
      <w:r w:rsidRPr="00794A4D">
        <w:rPr>
          <w:sz w:val="28"/>
          <w:szCs w:val="28"/>
        </w:rPr>
        <w:t>У АО «Народный Банк Казахстана» за анализируемый период происходил неизменный рост капитала. Так совокупный капитал с 1029042 тыс. тенге увеличился до 1597322 тыс. тенге, то есть более чем в 1,5 раза за период с 1 января 1999 года по 1 января 2005 год. Наибольшему изменению подвергся «Резерв по переоценки» который изменился более чем в 10 раз, в сторону увеличения. Изменение произошло с 25143 тыс. тенге до 266904 тыс. тенге.</w:t>
      </w:r>
    </w:p>
    <w:p w:rsidR="00D11DC3" w:rsidRPr="00794A4D" w:rsidRDefault="00D11DC3" w:rsidP="00794A4D">
      <w:pPr>
        <w:snapToGrid w:val="0"/>
        <w:spacing w:line="360" w:lineRule="auto"/>
        <w:ind w:firstLine="709"/>
        <w:jc w:val="both"/>
        <w:rPr>
          <w:sz w:val="28"/>
          <w:szCs w:val="28"/>
        </w:rPr>
      </w:pPr>
      <w:r w:rsidRPr="00794A4D">
        <w:rPr>
          <w:sz w:val="28"/>
          <w:szCs w:val="28"/>
        </w:rPr>
        <w:t>В структуре капитала наибольший удельный вес на протяжении всего анализируемого периода занимает Уставный акционерный капитал банка, который за данный период увеличился на 24,15% и на 1 января 2004 года уставный акционерный капитал АО «Народный Банк Казахстана» составил 993223 тыс. тенге. Если в структуре капитала Уставный акционерный капитал на 1 января составлял 77,74% или 800000 тыс. тенге, то на 1 января 2005 года -62,18%. Из этого следует, что доля уставного капитала в структуре всего капитала снизилась. На фоне этого снижения произошло увеличение таких видов капитала как: дополнительный капитал, который увеличился с 2,62% до 4,99% или на 52741 тыс. тенге в структуре капитала, резервный капитал в структуре капитала увеличился с 6,54% до 9,39% или на 82687 тыс. тенге, произошло увеличение резерва по переоценки на 244461 тыс. тенге.</w:t>
      </w:r>
    </w:p>
    <w:p w:rsidR="00D11DC3" w:rsidRPr="00794A4D" w:rsidRDefault="00D11DC3" w:rsidP="00794A4D">
      <w:pPr>
        <w:snapToGrid w:val="0"/>
        <w:spacing w:line="360" w:lineRule="auto"/>
        <w:ind w:firstLine="709"/>
        <w:jc w:val="both"/>
        <w:rPr>
          <w:sz w:val="28"/>
          <w:szCs w:val="28"/>
        </w:rPr>
      </w:pPr>
      <w:r w:rsidRPr="00794A4D">
        <w:rPr>
          <w:sz w:val="28"/>
          <w:szCs w:val="28"/>
        </w:rPr>
        <w:t>Наименьший удельный вес в структуре капитала по данным на 1 января 2004 года занимает Фонд по производственного и социального развития (нераспределенный чистый доход прошлых лет, оставшийся в распоряжении банка). Его доля в структуре капитала составляет 0,88% или 14086 тыс. тенге. На следующем этапе рассмотрим коэффициент достаточности капитала, который может быть использован для определения адекватности капитала.</w:t>
      </w:r>
    </w:p>
    <w:p w:rsidR="00D11DC3" w:rsidRPr="00794A4D" w:rsidRDefault="00D11DC3" w:rsidP="00794A4D">
      <w:pPr>
        <w:snapToGrid w:val="0"/>
        <w:spacing w:line="360" w:lineRule="auto"/>
        <w:ind w:firstLine="709"/>
        <w:jc w:val="both"/>
        <w:rPr>
          <w:sz w:val="28"/>
          <w:szCs w:val="28"/>
        </w:rPr>
      </w:pPr>
      <w:r w:rsidRPr="00794A4D">
        <w:rPr>
          <w:sz w:val="28"/>
          <w:szCs w:val="28"/>
        </w:rPr>
        <w:t>Управление активами АО «Народный Банк Казахстана» - это пути и порядок размещения собственных и привлеченных средств, то есть это распределение на наличные деньги, инвестиции, ссуды и другие активы. Особое внимание при размещении средств уделяется ссудным операциям и инвестициям в ценные бумаги.</w:t>
      </w:r>
    </w:p>
    <w:p w:rsidR="00D11DC3" w:rsidRDefault="00D11DC3" w:rsidP="00794A4D">
      <w:pPr>
        <w:snapToGrid w:val="0"/>
        <w:spacing w:line="360" w:lineRule="auto"/>
        <w:ind w:firstLine="709"/>
        <w:jc w:val="both"/>
        <w:rPr>
          <w:sz w:val="28"/>
          <w:szCs w:val="28"/>
        </w:rPr>
      </w:pPr>
      <w:r w:rsidRPr="00794A4D">
        <w:rPr>
          <w:sz w:val="28"/>
          <w:szCs w:val="28"/>
        </w:rPr>
        <w:t>Решением проблемы размещения средств является «покупка» таких активов (предоставление ссуд и инвестиций), которые могут принести наивысший доход на приемлемом уровне риска. Значительная часть привлеченных банком средств подлежит оплате по требований или с очень коротким сроком уведомления. Поэтому условиями разумного управления банком является обеспечение способности удовлетворять требования вкладчиков и наличие денежных средств, достаточных для удовлетворения потребностей в кредите клиентов банка.</w:t>
      </w:r>
    </w:p>
    <w:p w:rsidR="00794A4D" w:rsidRPr="00794A4D" w:rsidRDefault="00794A4D" w:rsidP="00794A4D">
      <w:pPr>
        <w:snapToGrid w:val="0"/>
        <w:spacing w:line="360" w:lineRule="auto"/>
        <w:ind w:firstLine="709"/>
        <w:jc w:val="both"/>
        <w:rPr>
          <w:sz w:val="28"/>
          <w:szCs w:val="28"/>
        </w:rPr>
      </w:pPr>
    </w:p>
    <w:p w:rsidR="00794A4D" w:rsidRDefault="00794A4D" w:rsidP="00794A4D">
      <w:pPr>
        <w:snapToGrid w:val="0"/>
        <w:spacing w:line="360" w:lineRule="auto"/>
        <w:ind w:firstLine="709"/>
        <w:jc w:val="center"/>
        <w:rPr>
          <w:b/>
          <w:sz w:val="28"/>
          <w:szCs w:val="28"/>
        </w:rPr>
      </w:pPr>
      <w:r>
        <w:rPr>
          <w:sz w:val="28"/>
          <w:szCs w:val="28"/>
        </w:rPr>
        <w:br w:type="page"/>
      </w:r>
      <w:r w:rsidR="00D04CFB" w:rsidRPr="00794A4D">
        <w:rPr>
          <w:b/>
          <w:sz w:val="28"/>
          <w:szCs w:val="28"/>
        </w:rPr>
        <w:t>Список использованных источников</w:t>
      </w:r>
    </w:p>
    <w:p w:rsidR="00794A4D" w:rsidRDefault="00794A4D" w:rsidP="00794A4D">
      <w:pPr>
        <w:snapToGrid w:val="0"/>
        <w:spacing w:line="360" w:lineRule="auto"/>
        <w:ind w:firstLine="709"/>
        <w:jc w:val="both"/>
        <w:rPr>
          <w:b/>
          <w:sz w:val="28"/>
          <w:szCs w:val="28"/>
        </w:rPr>
      </w:pPr>
    </w:p>
    <w:p w:rsidR="00D04CFB" w:rsidRPr="00794A4D" w:rsidRDefault="00D04CFB" w:rsidP="00794A4D">
      <w:pPr>
        <w:numPr>
          <w:ilvl w:val="0"/>
          <w:numId w:val="2"/>
        </w:numPr>
        <w:snapToGrid w:val="0"/>
        <w:spacing w:line="360" w:lineRule="auto"/>
        <w:ind w:left="0" w:firstLine="0"/>
        <w:jc w:val="both"/>
        <w:rPr>
          <w:sz w:val="28"/>
          <w:szCs w:val="28"/>
        </w:rPr>
      </w:pPr>
      <w:r w:rsidRPr="00794A4D">
        <w:rPr>
          <w:sz w:val="28"/>
          <w:szCs w:val="28"/>
        </w:rPr>
        <w:t>Ансофф И. Стратегическое управление. М.: Экономика, 1989</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Брейли Р., Майерс С. Принципы корпоративных финансов. – М., 1998</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Валдайцев С.В. Оценка бизнеса и инноваций. - М.: Информационно-издательский дом "Филинъ", 1997</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Леонтьев Б.Б. Методология и параметры оценки нематериальных активов в Российской Федерации. // Вопросы оценки - 1998. №3</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 xml:space="preserve">Непомнящий Е.Г. Экономика и управление предприятием. Таганрог: ТРТУ, 1997 </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Омаров А.М. Экономика производственного объединения (предприятия). М.: Экономика, 1985.</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Осипов Ю.М. Основы предпринимательского дела. М.: изд-во 1992</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Попов Г.Х. Эффективное управление. М.: Экономика, 1985</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Ребрин Ю. И. Основы экономики и управления производством. –Таганрог: Изд-во ТРТУ, 2000</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Шумпетер И. Теория экономического развития. - М.: Прогресс, 1982</w:t>
      </w:r>
    </w:p>
    <w:p w:rsidR="00D04CFB" w:rsidRPr="00794A4D" w:rsidRDefault="00D04CFB" w:rsidP="00794A4D">
      <w:pPr>
        <w:numPr>
          <w:ilvl w:val="0"/>
          <w:numId w:val="2"/>
        </w:numPr>
        <w:spacing w:line="360" w:lineRule="auto"/>
        <w:ind w:left="0" w:firstLine="0"/>
        <w:jc w:val="both"/>
        <w:rPr>
          <w:sz w:val="28"/>
          <w:szCs w:val="28"/>
        </w:rPr>
      </w:pPr>
      <w:r w:rsidRPr="00794A4D">
        <w:rPr>
          <w:sz w:val="28"/>
          <w:szCs w:val="28"/>
        </w:rPr>
        <w:t xml:space="preserve">Гражданский кодекс Российской федерации. Ч. 1 и </w:t>
      </w:r>
      <w:smartTag w:uri="urn:schemas-microsoft-com:office:smarttags" w:element="metricconverter">
        <w:smartTagPr>
          <w:attr w:name="ProductID" w:val="2. М"/>
        </w:smartTagPr>
        <w:r w:rsidRPr="00794A4D">
          <w:rPr>
            <w:sz w:val="28"/>
            <w:szCs w:val="28"/>
          </w:rPr>
          <w:t>2. М</w:t>
        </w:r>
      </w:smartTag>
      <w:r w:rsidRPr="00794A4D">
        <w:rPr>
          <w:sz w:val="28"/>
          <w:szCs w:val="28"/>
        </w:rPr>
        <w:t>.: СПАРК, 1996</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Борисов Е.Ф. Экономическая теория. М. Юрист, </w:t>
      </w:r>
      <w:smartTag w:uri="urn:schemas-microsoft-com:office:smarttags" w:element="metricconverter">
        <w:smartTagPr>
          <w:attr w:name="ProductID" w:val="2000 г"/>
        </w:smartTagPr>
        <w:r w:rsidRPr="00794A4D">
          <w:rPr>
            <w:sz w:val="28"/>
            <w:szCs w:val="28"/>
          </w:rPr>
          <w:t>2000 г</w:t>
        </w:r>
      </w:smartTag>
      <w:r w:rsidRPr="00794A4D">
        <w:rPr>
          <w:sz w:val="28"/>
          <w:szCs w:val="28"/>
        </w:rPr>
        <w:t>.</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Баликоев В.З. Общая экономическая теория, -М.,2002 г.</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Курс экономической теории. Под общей редакцией Чепурина М.Н. и Киселевой Е.А. Киров, </w:t>
      </w:r>
      <w:smartTag w:uri="urn:schemas-microsoft-com:office:smarttags" w:element="metricconverter">
        <w:smartTagPr>
          <w:attr w:name="ProductID" w:val="2004 г"/>
        </w:smartTagPr>
        <w:r w:rsidRPr="00794A4D">
          <w:rPr>
            <w:sz w:val="28"/>
            <w:szCs w:val="28"/>
          </w:rPr>
          <w:t>2004 г</w:t>
        </w:r>
      </w:smartTag>
      <w:r w:rsidRPr="00794A4D">
        <w:rPr>
          <w:sz w:val="28"/>
          <w:szCs w:val="28"/>
        </w:rPr>
        <w:t>.</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Курс экономической теории. Под редакцией Сидоровича А.В., Волкова Ф.М. Москва МГУ, </w:t>
      </w:r>
      <w:smartTag w:uri="urn:schemas-microsoft-com:office:smarttags" w:element="metricconverter">
        <w:smartTagPr>
          <w:attr w:name="ProductID" w:val="2003 г"/>
        </w:smartTagPr>
        <w:r w:rsidRPr="00794A4D">
          <w:rPr>
            <w:sz w:val="28"/>
            <w:szCs w:val="28"/>
          </w:rPr>
          <w:t>2003 г</w:t>
        </w:r>
      </w:smartTag>
      <w:r w:rsidRPr="00794A4D">
        <w:rPr>
          <w:sz w:val="28"/>
          <w:szCs w:val="28"/>
        </w:rPr>
        <w:t>.</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Макконелл К., Брю С. Экономикс.-М, 2002.</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Общая экономическая теория. Под ред. Видяпина В.Н., Журавлевой Г.П. Москва: Промо Медиа, </w:t>
      </w:r>
      <w:smartTag w:uri="urn:schemas-microsoft-com:office:smarttags" w:element="metricconverter">
        <w:smartTagPr>
          <w:attr w:name="ProductID" w:val="2005 г"/>
        </w:smartTagPr>
        <w:r w:rsidRPr="00794A4D">
          <w:rPr>
            <w:sz w:val="28"/>
            <w:szCs w:val="28"/>
          </w:rPr>
          <w:t>2005 г</w:t>
        </w:r>
      </w:smartTag>
      <w:r w:rsidRPr="00794A4D">
        <w:rPr>
          <w:sz w:val="28"/>
          <w:szCs w:val="28"/>
        </w:rPr>
        <w:t>.</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Экономическая теория (политэкономия). Под ред. Видяпина В.Н., Журавлевой Г.П. Москва: Промо Медиа, </w:t>
      </w:r>
      <w:smartTag w:uri="urn:schemas-microsoft-com:office:smarttags" w:element="metricconverter">
        <w:smartTagPr>
          <w:attr w:name="ProductID" w:val="2005 г"/>
        </w:smartTagPr>
        <w:r w:rsidRPr="00794A4D">
          <w:rPr>
            <w:sz w:val="28"/>
            <w:szCs w:val="28"/>
          </w:rPr>
          <w:t>2005 г</w:t>
        </w:r>
      </w:smartTag>
      <w:r w:rsidRPr="00794A4D">
        <w:rPr>
          <w:sz w:val="28"/>
          <w:szCs w:val="28"/>
        </w:rPr>
        <w:t>.</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Экономика. Под ред. Булатова А.С. –М.:Бек, </w:t>
      </w:r>
      <w:smartTag w:uri="urn:schemas-microsoft-com:office:smarttags" w:element="metricconverter">
        <w:smartTagPr>
          <w:attr w:name="ProductID" w:val="2006 г"/>
        </w:smartTagPr>
        <w:r w:rsidRPr="00794A4D">
          <w:rPr>
            <w:sz w:val="28"/>
            <w:szCs w:val="28"/>
          </w:rPr>
          <w:t>2006 г</w:t>
        </w:r>
      </w:smartTag>
      <w:r w:rsidRPr="00794A4D">
        <w:rPr>
          <w:sz w:val="28"/>
          <w:szCs w:val="28"/>
        </w:rPr>
        <w:t>.</w:t>
      </w:r>
    </w:p>
    <w:p w:rsidR="00761E5E" w:rsidRPr="00794A4D" w:rsidRDefault="00761E5E" w:rsidP="00794A4D">
      <w:pPr>
        <w:numPr>
          <w:ilvl w:val="0"/>
          <w:numId w:val="2"/>
        </w:numPr>
        <w:spacing w:line="360" w:lineRule="auto"/>
        <w:ind w:left="0" w:firstLine="0"/>
        <w:jc w:val="both"/>
        <w:rPr>
          <w:sz w:val="28"/>
          <w:szCs w:val="28"/>
        </w:rPr>
      </w:pPr>
      <w:r w:rsidRPr="00794A4D">
        <w:rPr>
          <w:sz w:val="28"/>
          <w:szCs w:val="28"/>
        </w:rPr>
        <w:t xml:space="preserve">Курс общей экономической теории под ред. Добрынина изд. Санкт-Петербург, </w:t>
      </w:r>
      <w:smartTag w:uri="urn:schemas-microsoft-com:office:smarttags" w:element="metricconverter">
        <w:smartTagPr>
          <w:attr w:name="ProductID" w:val="2006 г"/>
        </w:smartTagPr>
        <w:r w:rsidRPr="00794A4D">
          <w:rPr>
            <w:sz w:val="28"/>
            <w:szCs w:val="28"/>
          </w:rPr>
          <w:t>2006 г</w:t>
        </w:r>
      </w:smartTag>
      <w:r w:rsidRPr="00794A4D">
        <w:rPr>
          <w:sz w:val="28"/>
          <w:szCs w:val="28"/>
        </w:rPr>
        <w:t>.</w:t>
      </w:r>
      <w:bookmarkStart w:id="0" w:name="_GoBack"/>
      <w:bookmarkEnd w:id="0"/>
    </w:p>
    <w:sectPr w:rsidR="00761E5E" w:rsidRPr="00794A4D" w:rsidSect="00794A4D">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A21" w:rsidRDefault="007F6A21">
      <w:r>
        <w:separator/>
      </w:r>
    </w:p>
  </w:endnote>
  <w:endnote w:type="continuationSeparator" w:id="0">
    <w:p w:rsidR="007F6A21" w:rsidRDefault="007F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A21" w:rsidRDefault="007F6A21">
      <w:r>
        <w:separator/>
      </w:r>
    </w:p>
  </w:footnote>
  <w:footnote w:type="continuationSeparator" w:id="0">
    <w:p w:rsidR="007F6A21" w:rsidRDefault="007F6A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239" w:rsidRDefault="009D1239" w:rsidP="00921EDF">
    <w:pPr>
      <w:pStyle w:val="a4"/>
      <w:framePr w:wrap="around" w:vAnchor="text" w:hAnchor="margin" w:xAlign="right" w:y="1"/>
      <w:rPr>
        <w:rStyle w:val="a6"/>
      </w:rPr>
    </w:pPr>
  </w:p>
  <w:p w:rsidR="009D1239" w:rsidRDefault="009D1239" w:rsidP="009D123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11597"/>
    <w:multiLevelType w:val="hybridMultilevel"/>
    <w:tmpl w:val="44E0A982"/>
    <w:lvl w:ilvl="0" w:tplc="A2D2C4BE">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79E64A5D"/>
    <w:multiLevelType w:val="hybridMultilevel"/>
    <w:tmpl w:val="26169CC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0FF"/>
    <w:rsid w:val="00093434"/>
    <w:rsid w:val="000A7744"/>
    <w:rsid w:val="000F60FF"/>
    <w:rsid w:val="001F3C4D"/>
    <w:rsid w:val="002C092B"/>
    <w:rsid w:val="006C1490"/>
    <w:rsid w:val="00761E5E"/>
    <w:rsid w:val="00794A4D"/>
    <w:rsid w:val="007F6A21"/>
    <w:rsid w:val="00921EDF"/>
    <w:rsid w:val="009D1239"/>
    <w:rsid w:val="009F3F2E"/>
    <w:rsid w:val="00D04CFB"/>
    <w:rsid w:val="00D11DC3"/>
    <w:rsid w:val="00F003BD"/>
    <w:rsid w:val="00F66CCD"/>
    <w:rsid w:val="00FA4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2C38A40-C3E1-4BE4-A962-303B3C5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60F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C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D04C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4">
    <w:name w:val="header"/>
    <w:basedOn w:val="a"/>
    <w:link w:val="a5"/>
    <w:uiPriority w:val="99"/>
    <w:rsid w:val="009D1239"/>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9D1239"/>
    <w:rPr>
      <w:rFonts w:cs="Times New Roman"/>
    </w:rPr>
  </w:style>
  <w:style w:type="paragraph" w:styleId="a7">
    <w:name w:val="footer"/>
    <w:basedOn w:val="a"/>
    <w:link w:val="a8"/>
    <w:uiPriority w:val="99"/>
    <w:rsid w:val="00FA44E7"/>
    <w:pPr>
      <w:tabs>
        <w:tab w:val="center" w:pos="4677"/>
        <w:tab w:val="right" w:pos="9355"/>
      </w:tabs>
    </w:pPr>
  </w:style>
  <w:style w:type="character" w:customStyle="1" w:styleId="a8">
    <w:name w:val="Нижній колонтитул Знак"/>
    <w:link w:val="a7"/>
    <w:uiPriority w:val="99"/>
    <w:locked/>
    <w:rsid w:val="00FA44E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6990</Words>
  <Characters>39845</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ИнЕУ</Company>
  <LinksUpToDate>false</LinksUpToDate>
  <CharactersWithSpaces>46742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2014-08-10T19:11:00Z</dcterms:created>
  <dcterms:modified xsi:type="dcterms:W3CDTF">2014-08-10T19:11:00Z</dcterms:modified>
</cp:coreProperties>
</file>