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8BE" w:rsidRDefault="001278BE">
      <w:pPr>
        <w:pStyle w:val="a3"/>
        <w:ind w:left="-851" w:firstLine="851"/>
        <w:jc w:val="both"/>
        <w:rPr>
          <w:b/>
          <w:sz w:val="36"/>
        </w:rPr>
      </w:pPr>
      <w:r>
        <w:rPr>
          <w:b/>
          <w:sz w:val="36"/>
        </w:rPr>
        <w:t>Татарстан в период перестройки. Попытки первых реформ.</w:t>
      </w:r>
    </w:p>
    <w:p w:rsidR="001278BE" w:rsidRDefault="001278BE">
      <w:pPr>
        <w:pStyle w:val="a3"/>
        <w:ind w:left="-851" w:firstLine="851"/>
        <w:jc w:val="both"/>
        <w:rPr>
          <w:sz w:val="32"/>
        </w:rPr>
      </w:pPr>
      <w:r>
        <w:rPr>
          <w:sz w:val="32"/>
        </w:rPr>
        <w:t>Период 1985-1991гг. вошел в отечественную историю под названием «перестройка». Этот этап может быть сравнен с наиболее крутыми переходными эпохами. Перестройка 1985-1991 годов, которая замышлялась как обновление социализма, придание ему демократического, гуманного облика, обернулась сменой общественно-политического строя, распадом СССР.</w:t>
      </w:r>
    </w:p>
    <w:p w:rsidR="001278BE" w:rsidRDefault="001278BE">
      <w:pPr>
        <w:pStyle w:val="a3"/>
        <w:ind w:left="-851" w:firstLine="851"/>
        <w:jc w:val="both"/>
        <w:rPr>
          <w:sz w:val="32"/>
        </w:rPr>
      </w:pPr>
      <w:r>
        <w:rPr>
          <w:sz w:val="32"/>
        </w:rPr>
        <w:t>К середине 80-х годов экономика страны столкнулась с рядом серьезных трудностей. Все явственнее становилось стратегическое отставание СССР от индустриально развитых государств. К этому времени он по уровню социально-экономического развития занимал 23 место в мире.</w:t>
      </w:r>
    </w:p>
    <w:p w:rsidR="001278BE" w:rsidRDefault="001278BE">
      <w:pPr>
        <w:pStyle w:val="a3"/>
        <w:ind w:left="-851" w:firstLine="851"/>
        <w:jc w:val="both"/>
        <w:rPr>
          <w:sz w:val="32"/>
        </w:rPr>
      </w:pPr>
      <w:r>
        <w:rPr>
          <w:sz w:val="32"/>
        </w:rPr>
        <w:t>С апреля 1985 года начался первый этап реформ. Основная задача виделась в том, чтобы преодолеть снижение темпов экономического роста, отставание отечественного машиностроения и в короткий срок вывести на мировой уровень советскую экономику, которая должна была приобрести большую социальную направленность. В целом упор делался на традиционные командно-административные методы, частично уже апробированные в период кратковременного правления Ю.В.Андропова.</w:t>
      </w:r>
    </w:p>
    <w:p w:rsidR="001278BE" w:rsidRDefault="001278BE">
      <w:pPr>
        <w:pStyle w:val="a3"/>
        <w:ind w:left="-851" w:firstLine="851"/>
        <w:jc w:val="both"/>
        <w:rPr>
          <w:sz w:val="32"/>
        </w:rPr>
      </w:pPr>
      <w:r>
        <w:rPr>
          <w:sz w:val="32"/>
        </w:rPr>
        <w:t>В соответствии с изменившемся экономическим курсом в республике был разработан ряд целевых комплексных программ, в том числе «Интенсификация-90», «Качество», «Труд». Они предусматривали ускоренное техническое перевооружение многих отраслей материального производства, внедрение современных технологий, гибких производственных систем, рациональное использование имевшегося производственного, научного и трудового потенциала.</w:t>
      </w:r>
    </w:p>
    <w:p w:rsidR="001278BE" w:rsidRDefault="001278BE">
      <w:pPr>
        <w:pStyle w:val="a3"/>
        <w:ind w:left="-851" w:firstLine="851"/>
        <w:jc w:val="both"/>
        <w:rPr>
          <w:sz w:val="32"/>
        </w:rPr>
      </w:pPr>
      <w:r>
        <w:rPr>
          <w:sz w:val="32"/>
        </w:rPr>
        <w:t>Одной из последних попыток решения стоявших перед экономикой задач административными методами было введение госприемки. Госприемка вводилась с 1 января 1987 года, чему предшествовал эксперимент, проведенный в предыдущем году на 19 предприятиях страны. Эта новая служба, состоявшая из независимых от руководства предприятий-контроллеров, должна была обеспечить улучшение качества продукции. В действительности же реальные экономические рычаги оставались в руках министерств, и госприемка лишь усложнила бюрократическо-управленческую структуру. Коллективы предприятий Татарской республики одними из первых обратились с требованием отменить госприемку. В 1990 г. она и была отменена.</w:t>
      </w:r>
    </w:p>
    <w:p w:rsidR="001278BE" w:rsidRDefault="001278BE">
      <w:pPr>
        <w:pStyle w:val="a3"/>
        <w:ind w:left="-851" w:firstLine="851"/>
        <w:jc w:val="both"/>
        <w:rPr>
          <w:sz w:val="32"/>
        </w:rPr>
      </w:pPr>
      <w:r>
        <w:rPr>
          <w:sz w:val="32"/>
        </w:rPr>
        <w:t>Подключению к экономическим преобразованиям «человеческого фактора» призван был способствовать Закон о трудовых коллективах. Он наделял эти коллективы правом выбора руководящих работников, регулирования заработной платы и определения цены выпускаемой продукции.</w:t>
      </w:r>
    </w:p>
    <w:p w:rsidR="001278BE" w:rsidRDefault="001278BE">
      <w:pPr>
        <w:pStyle w:val="a3"/>
        <w:ind w:left="-851" w:firstLine="851"/>
        <w:jc w:val="both"/>
        <w:rPr>
          <w:sz w:val="32"/>
        </w:rPr>
      </w:pPr>
      <w:r>
        <w:rPr>
          <w:sz w:val="32"/>
        </w:rPr>
        <w:t>Реформы первого этапа не прошли бесследно. Так, в 1986 году объем промышленного производства в целом по республике увеличился на 4,3 процента, производительность труда возросла на 4,1 процента, превысив в 1,4 раза плановые наметки. В машиностроении темп роста составил 8,3 процента.</w:t>
      </w:r>
    </w:p>
    <w:p w:rsidR="001278BE" w:rsidRDefault="001278BE">
      <w:pPr>
        <w:pStyle w:val="a3"/>
        <w:ind w:left="-851" w:firstLine="851"/>
        <w:jc w:val="both"/>
        <w:rPr>
          <w:sz w:val="32"/>
        </w:rPr>
      </w:pPr>
      <w:r>
        <w:rPr>
          <w:sz w:val="32"/>
        </w:rPr>
        <w:t>Но главные экономические проблемы не находили разрешения. Были сорваны планы 1986 года по автоматизации производственных процессов, внедрению прогрессивной технологии. Практически никаких изменений в использовании оборудования, повышении его сменности не произошло на многих предприятиях машиностроения. Каждое четвертое предприятие не выполнило планов реализации с учетом договорных обязательств, каждое девятое – по росту производительности труда, каждое десятое – по снижению себестоимости продукции. Из-за несоответствия требованиям ГОСТов были лишены Знака качества 46 изделий.</w:t>
      </w:r>
    </w:p>
    <w:p w:rsidR="001278BE" w:rsidRDefault="001278BE">
      <w:pPr>
        <w:pStyle w:val="a3"/>
        <w:ind w:left="-851" w:firstLine="851"/>
        <w:jc w:val="both"/>
        <w:rPr>
          <w:sz w:val="32"/>
        </w:rPr>
      </w:pPr>
      <w:r>
        <w:rPr>
          <w:sz w:val="32"/>
        </w:rPr>
        <w:t>Со второй половины 1987 года начался переход к введению нового хозяйственного механизма. С 1 января 1988 года вступил в силу Закон СССР о государственном предприятии. Предприятия переводились на самоокупаемость и самофинансирование. Одним из устоев их деятельности становилось самоуправление с использованием таких форм производственной демократии, как советы трудовых коллективов, выборные начала в управлении и т. д.</w:t>
      </w:r>
    </w:p>
    <w:p w:rsidR="001278BE" w:rsidRDefault="001278BE">
      <w:pPr>
        <w:pStyle w:val="a3"/>
        <w:ind w:left="-851" w:firstLine="851"/>
        <w:jc w:val="both"/>
        <w:rPr>
          <w:sz w:val="32"/>
        </w:rPr>
      </w:pPr>
      <w:r>
        <w:rPr>
          <w:sz w:val="32"/>
        </w:rPr>
        <w:t>В республике во второй половине 1987 года 35 предприятий, на которые приходилось 40% объемов промышленного производства, работали на условиях полного хозрасчета и самофинансирования. Каждое третье из них не выполняло план. Не произошло коренных изменений в деле ускорения научно-технического прогресса. Срывалась республиканская программа модернизации машиностроительных предприятий.</w:t>
      </w:r>
    </w:p>
    <w:p w:rsidR="001278BE" w:rsidRDefault="001278BE">
      <w:pPr>
        <w:pStyle w:val="a3"/>
        <w:ind w:left="-851" w:firstLine="851"/>
        <w:jc w:val="both"/>
        <w:rPr>
          <w:sz w:val="32"/>
        </w:rPr>
      </w:pPr>
      <w:r>
        <w:rPr>
          <w:sz w:val="32"/>
        </w:rPr>
        <w:t>Значительно снизились темпы роста объемов промышленного производства, его технического обновления, производительности труда, качество продукции в 1989 году. Потери от брака в республике составили 30 миллионов рублей. По причине ослабления трудовой дисциплины, роста прогулов, простоев было недодано промышленной продукции на 218 миллионов рублей. С 43 до 57 увеличилось за год число предприятий, не выполнивших договоры.</w:t>
      </w:r>
    </w:p>
    <w:p w:rsidR="001278BE" w:rsidRDefault="001278BE">
      <w:pPr>
        <w:pStyle w:val="a3"/>
        <w:ind w:left="-851" w:firstLine="851"/>
        <w:jc w:val="both"/>
        <w:rPr>
          <w:sz w:val="32"/>
        </w:rPr>
      </w:pPr>
      <w:r>
        <w:rPr>
          <w:sz w:val="32"/>
        </w:rPr>
        <w:t>Демократизация экономики и тем самым ускорению ее роста должно было способствовать создание на предприятиях советов трудовых коллективов, использование выборных начал. В середине 80-х около 7,5 тыс. руководителей были избраны на конкурсной основе. Но часто к руководству приходили, не способные осуществить реальные преобразования на производстве, склонные к демократическому стилю управления.</w:t>
      </w:r>
    </w:p>
    <w:p w:rsidR="001278BE" w:rsidRDefault="001278BE">
      <w:pPr>
        <w:pStyle w:val="a3"/>
        <w:ind w:left="-851" w:firstLine="851"/>
        <w:jc w:val="both"/>
        <w:rPr>
          <w:sz w:val="32"/>
        </w:rPr>
      </w:pPr>
      <w:r>
        <w:rPr>
          <w:sz w:val="32"/>
        </w:rPr>
        <w:t>Не получил широкого распространения в промышленности арендный подряд, призванный ослабить командно-административные методы управления. В основном он обрел прописку на небольших предприятиях республики. К концу 1990 года на аренде работало 67 предприятий, производивших лишь 6% от общего объема промышленной продукции.</w:t>
      </w:r>
    </w:p>
    <w:p w:rsidR="001278BE" w:rsidRDefault="001278BE">
      <w:pPr>
        <w:pStyle w:val="a3"/>
        <w:ind w:left="-851" w:firstLine="851"/>
        <w:jc w:val="both"/>
        <w:rPr>
          <w:sz w:val="32"/>
        </w:rPr>
      </w:pPr>
      <w:r>
        <w:rPr>
          <w:sz w:val="32"/>
        </w:rPr>
        <w:t>Демократизация экономики неразрывно связывалась с использованием кооперативных форм деятельности. Ко второй половине 1987 года в республике было создано 132 кооператива, в      которых трудилось всего 1500 человек. Быстро развивалось кооперативное производство на КамАЗе, где к концу 1988 года существовало около 200 кооперативов. Не случайно в 1989 году именно здесь журналом «Коммунист» был организован «круглый стол» по проблемам кооперации, куда съехались кооператоры со всех концов страны. Большой авторитет снискала организация кооператоров Набережных Челнов – Межрегиональная кооперативная федерация. При ней работал кооперативный банк, был организован фонд им. Н.И.Бухарина.</w:t>
      </w:r>
    </w:p>
    <w:p w:rsidR="001278BE" w:rsidRDefault="001278BE">
      <w:pPr>
        <w:pStyle w:val="a3"/>
        <w:ind w:left="-851" w:firstLine="851"/>
        <w:jc w:val="both"/>
        <w:rPr>
          <w:sz w:val="32"/>
        </w:rPr>
      </w:pPr>
      <w:r>
        <w:rPr>
          <w:sz w:val="32"/>
        </w:rPr>
        <w:t>Ход экономических реформ сопровождался усугублением положения на товарном и продовольственном рынке. И хотя в республике с 1985 по 1988 год объем производства ходовых товаров возрос, ощущалось их острая нехватка. Финансовое состояние предприятий, находившихся в системе административно-распределительной экономике, почти не определялось спросом. Производство товаров народного потребления для них являлось просто-напросто дополнительной обузой. Вот почему предприятия становились на путь выпуска простейших изделий, не требовавших высокой технологии. Так, КамАЗ изготавливал тиски-струбцины, адресные папки, вертолетчики предлагали подставку для обуви.</w:t>
      </w:r>
    </w:p>
    <w:p w:rsidR="001278BE" w:rsidRDefault="001278BE">
      <w:pPr>
        <w:pStyle w:val="a3"/>
        <w:ind w:left="-851" w:firstLine="851"/>
        <w:jc w:val="both"/>
        <w:rPr>
          <w:sz w:val="32"/>
        </w:rPr>
      </w:pPr>
      <w:r>
        <w:rPr>
          <w:sz w:val="32"/>
        </w:rPr>
        <w:t>Некоторые наиболее крупные предприятия, воспользовавшись возможностью установления прямых экономических контактов с зарубежными фирмами, пытались решить проблему дефицита весьма своеобразным путем. Так, в вертолетном, авиационном объединениях, на КамАЗе валютный фонд тратился на приобретение импортного ширпотреба. Различные формы его распределения в трудовых коллективах служили и целям стимулирования труда. Вместе с тем руководители предприятий нередко использовали валютную выручку за экспортную продукцию для приобретения дорогостоящих престижных автомобилей, роскошной мебели.</w:t>
      </w:r>
    </w:p>
    <w:p w:rsidR="001278BE" w:rsidRDefault="001278BE">
      <w:pPr>
        <w:pStyle w:val="a3"/>
        <w:ind w:left="-851" w:firstLine="851"/>
        <w:jc w:val="both"/>
        <w:rPr>
          <w:sz w:val="32"/>
        </w:rPr>
      </w:pPr>
      <w:r>
        <w:rPr>
          <w:sz w:val="32"/>
        </w:rPr>
        <w:t>Республика, в ведении которой находилось лишь 2% расположенных на ее территории предприятий, не имела возможности для проведения самостоятельной социально-экономической политики. Структура ее народного хозяйства была больше сориентирована на общесоюзный рынок, что не позволяло эффективно воздействовать на сбалансированность внутреннего потребительского рынка и денежного обращения. Вместе с тем среди 70 областей и автономных республик РФ ТАССР по объему промышленной продукции занимала второе место, сельского хозяйства – восьмое.</w:t>
      </w:r>
    </w:p>
    <w:p w:rsidR="001278BE" w:rsidRDefault="001278BE">
      <w:pPr>
        <w:pStyle w:val="a3"/>
        <w:ind w:left="-851" w:firstLine="851"/>
        <w:jc w:val="both"/>
        <w:rPr>
          <w:sz w:val="32"/>
        </w:rPr>
      </w:pPr>
      <w:r>
        <w:rPr>
          <w:sz w:val="32"/>
        </w:rPr>
        <w:t>Однако реальный уровень ее социального развития был совершенно иным. Из основных продуктов питания только хлебопродуктов и картофеля население республики потребляло больше, чем в среднем по стране, но гораздо меньше – мяса, молока, овощей.</w:t>
      </w:r>
    </w:p>
    <w:p w:rsidR="001278BE" w:rsidRDefault="001278BE">
      <w:pPr>
        <w:pStyle w:val="a3"/>
        <w:ind w:left="-851" w:firstLine="851"/>
        <w:jc w:val="both"/>
        <w:rPr>
          <w:sz w:val="32"/>
        </w:rPr>
      </w:pPr>
      <w:r>
        <w:rPr>
          <w:sz w:val="32"/>
        </w:rPr>
        <w:t xml:space="preserve">Руководители республики, депутаты, представители общественности на различных уровнях, в средствах массовой информации в самом конце 80-х начали ставить вопрос о необходимости ее экономической самостоятельности. В декабре 1989 года Верховный Совет ТАССР одобрил Основные положения о переходе республики на само финансирование и самоуправление. </w:t>
      </w:r>
    </w:p>
    <w:p w:rsidR="001278BE" w:rsidRDefault="001278BE">
      <w:pPr>
        <w:pStyle w:val="a3"/>
        <w:ind w:left="-851" w:firstLine="851"/>
        <w:jc w:val="both"/>
        <w:rPr>
          <w:sz w:val="32"/>
        </w:rPr>
      </w:pPr>
      <w:r>
        <w:rPr>
          <w:sz w:val="32"/>
        </w:rPr>
        <w:t>Республика одной и первых в РФ перешла на эти принципы, приступила к разработке регионального хозрасчета.</w:t>
      </w: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</w:p>
    <w:p w:rsidR="001278BE" w:rsidRDefault="001278BE">
      <w:pPr>
        <w:pStyle w:val="a3"/>
        <w:ind w:left="-851" w:firstLine="851"/>
        <w:jc w:val="both"/>
        <w:rPr>
          <w:sz w:val="32"/>
        </w:rPr>
      </w:pPr>
      <w:r>
        <w:rPr>
          <w:sz w:val="32"/>
        </w:rPr>
        <w:t xml:space="preserve">Б.Ф.Султанбеков, Л.А.Харисова, А.Г.Галямова, «История Татарстана ХХ век» </w:t>
      </w:r>
      <w:r>
        <w:rPr>
          <w:sz w:val="32"/>
          <w:lang w:val="en-US"/>
        </w:rPr>
        <w:t xml:space="preserve">IV </w:t>
      </w:r>
      <w:r>
        <w:rPr>
          <w:sz w:val="32"/>
        </w:rPr>
        <w:t>часть.</w:t>
      </w:r>
      <w:bookmarkStart w:id="0" w:name="_GoBack"/>
      <w:bookmarkEnd w:id="0"/>
    </w:p>
    <w:sectPr w:rsidR="001278BE">
      <w:pgSz w:w="11906" w:h="16838"/>
      <w:pgMar w:top="156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7C0C"/>
    <w:rsid w:val="001278BE"/>
    <w:rsid w:val="00287C0C"/>
    <w:rsid w:val="003048CD"/>
    <w:rsid w:val="00B4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B1E07-FAF9-4767-8E2B-F8A1A912D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РЕФЕРАТ</vt:lpstr>
    </vt:vector>
  </TitlesOfParts>
  <Company> </Company>
  <LinksUpToDate>false</LinksUpToDate>
  <CharactersWithSpaces>8521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РЕФЕРАТ</dc:title>
  <dc:subject/>
  <dc:creator>ANToniO</dc:creator>
  <cp:keywords/>
  <cp:lastModifiedBy>Irina</cp:lastModifiedBy>
  <cp:revision>2</cp:revision>
  <dcterms:created xsi:type="dcterms:W3CDTF">2014-08-04T12:54:00Z</dcterms:created>
  <dcterms:modified xsi:type="dcterms:W3CDTF">2014-08-04T12:54:00Z</dcterms:modified>
</cp:coreProperties>
</file>