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11BA" w:rsidRPr="00C52BDF" w:rsidRDefault="009D11BA" w:rsidP="002139E1">
      <w:pPr>
        <w:autoSpaceDE w:val="0"/>
        <w:autoSpaceDN w:val="0"/>
        <w:adjustRightInd w:val="0"/>
        <w:spacing w:line="360" w:lineRule="auto"/>
        <w:ind w:firstLine="709"/>
        <w:jc w:val="both"/>
        <w:rPr>
          <w:b/>
          <w:color w:val="000000"/>
          <w:sz w:val="28"/>
          <w:szCs w:val="28"/>
        </w:rPr>
      </w:pPr>
      <w:r w:rsidRPr="00C52BDF">
        <w:rPr>
          <w:b/>
          <w:color w:val="000000"/>
          <w:sz w:val="28"/>
          <w:szCs w:val="28"/>
        </w:rPr>
        <w:t>Введение</w:t>
      </w:r>
    </w:p>
    <w:p w:rsidR="002139E1" w:rsidRPr="00C52BDF" w:rsidRDefault="002139E1" w:rsidP="002139E1">
      <w:pPr>
        <w:autoSpaceDE w:val="0"/>
        <w:autoSpaceDN w:val="0"/>
        <w:adjustRightInd w:val="0"/>
        <w:spacing w:line="360" w:lineRule="auto"/>
        <w:ind w:firstLine="709"/>
        <w:jc w:val="both"/>
        <w:rPr>
          <w:color w:val="000000"/>
          <w:sz w:val="28"/>
          <w:szCs w:val="28"/>
        </w:rPr>
      </w:pPr>
    </w:p>
    <w:p w:rsidR="009D11BA" w:rsidRPr="00C52BDF" w:rsidRDefault="009D11BA" w:rsidP="002139E1">
      <w:pPr>
        <w:autoSpaceDE w:val="0"/>
        <w:autoSpaceDN w:val="0"/>
        <w:adjustRightInd w:val="0"/>
        <w:spacing w:line="360" w:lineRule="auto"/>
        <w:ind w:firstLine="709"/>
        <w:jc w:val="both"/>
        <w:rPr>
          <w:color w:val="000000"/>
          <w:sz w:val="28"/>
          <w:szCs w:val="28"/>
        </w:rPr>
      </w:pPr>
      <w:r w:rsidRPr="00C52BDF">
        <w:rPr>
          <w:color w:val="000000"/>
          <w:sz w:val="28"/>
          <w:szCs w:val="28"/>
        </w:rPr>
        <w:t>Как известно, время не стоит на месте, все вокруг течет, изменяется и развивается. Больших высот человечество достигло в области экономики. Мы уже не представляем себе жизни без рынка, рыночных отношений, и настолько привыкли к этому, что нам кажется невозможным не иметь выбора при покупке тех или иных товаров и услуг. Мы, попадая на рынок, окунаемся в многообразие товаров с разными ценами, качеством, комплектующими, сервисом обслуживания и так далее.</w:t>
      </w:r>
    </w:p>
    <w:p w:rsidR="009D11BA" w:rsidRPr="00C52BDF" w:rsidRDefault="009D11BA" w:rsidP="002139E1">
      <w:pPr>
        <w:autoSpaceDE w:val="0"/>
        <w:autoSpaceDN w:val="0"/>
        <w:adjustRightInd w:val="0"/>
        <w:spacing w:line="360" w:lineRule="auto"/>
        <w:ind w:firstLine="709"/>
        <w:jc w:val="both"/>
        <w:rPr>
          <w:color w:val="000000"/>
          <w:sz w:val="28"/>
          <w:szCs w:val="28"/>
        </w:rPr>
      </w:pPr>
      <w:r w:rsidRPr="00C52BDF">
        <w:rPr>
          <w:color w:val="000000"/>
          <w:sz w:val="28"/>
          <w:szCs w:val="28"/>
        </w:rPr>
        <w:t>Но, несмотря на наступление третьего тысячелетия, контуры стабильной экономики России 21 века пока не определились. Характеризующие ее тенденции и стратегические решения еще не сформировались. В этих условиях очень важно понять, какие из наметившихся черт экономики сохранятся, а какие уйдут в прошлое. Для этого необходимо владеть современными статистическими методами, позволяющими выявить воздействие экономических факторов на результаты. Что в свою очередь даст возможность фирмам определить свое положение в будущем</w:t>
      </w:r>
      <w:r w:rsidR="002139E1" w:rsidRPr="00C52BDF">
        <w:rPr>
          <w:color w:val="000000"/>
          <w:sz w:val="28"/>
          <w:szCs w:val="28"/>
        </w:rPr>
        <w:t xml:space="preserve"> </w:t>
      </w:r>
      <w:r w:rsidRPr="00C52BDF">
        <w:rPr>
          <w:color w:val="000000"/>
          <w:sz w:val="28"/>
          <w:szCs w:val="28"/>
        </w:rPr>
        <w:t>и предпринять необходимые меры для достижения наивысших показателей.</w:t>
      </w:r>
    </w:p>
    <w:p w:rsidR="009D11BA" w:rsidRPr="00C52BDF" w:rsidRDefault="009D11BA" w:rsidP="002139E1">
      <w:pPr>
        <w:autoSpaceDE w:val="0"/>
        <w:autoSpaceDN w:val="0"/>
        <w:adjustRightInd w:val="0"/>
        <w:spacing w:line="360" w:lineRule="auto"/>
        <w:ind w:firstLine="709"/>
        <w:jc w:val="both"/>
        <w:rPr>
          <w:color w:val="000000"/>
          <w:sz w:val="28"/>
          <w:szCs w:val="28"/>
        </w:rPr>
      </w:pPr>
      <w:r w:rsidRPr="00C52BDF">
        <w:rPr>
          <w:color w:val="000000"/>
          <w:sz w:val="28"/>
          <w:szCs w:val="28"/>
        </w:rPr>
        <w:t>Базовым понятием экономики является рынок. Именно на рынке взаимодействуют фирмы, а параметры рыночного равновесия и возможности его изменения представляют основной интерес для исследователей. Чтобы прогнозировать поведение хозяйствующих субъектов, необходимо четко представлять какие факторы могут оказывать на них свое влияние. Фирма на рынке существует не в безвоздушном пространстве, она постоянно сталкивается с конкуренцией. Поэтому целесообразно рассматривать не конкретного производителя, а рынок в совокупности со всеми его структурными элементами, такими как количество и размеры фирм, наличие барьеров входа и выхода с конкретного рынка, степень сходства или отличия товаров разных фирм, доступность рыночной информации</w:t>
      </w:r>
      <w:r w:rsidR="002139E1" w:rsidRPr="00C52BDF">
        <w:rPr>
          <w:color w:val="000000"/>
          <w:sz w:val="28"/>
          <w:szCs w:val="28"/>
        </w:rPr>
        <w:t xml:space="preserve"> </w:t>
      </w:r>
      <w:r w:rsidRPr="00C52BDF">
        <w:rPr>
          <w:color w:val="000000"/>
          <w:sz w:val="28"/>
          <w:szCs w:val="28"/>
        </w:rPr>
        <w:t>и так далее. Все эти структурные элементы позволяют определить состояние рынка и прогнозировать дальнейшее его развитие.</w:t>
      </w:r>
    </w:p>
    <w:p w:rsidR="009D11BA" w:rsidRPr="00C52BDF" w:rsidRDefault="009D11BA" w:rsidP="002139E1">
      <w:pPr>
        <w:autoSpaceDE w:val="0"/>
        <w:autoSpaceDN w:val="0"/>
        <w:adjustRightInd w:val="0"/>
        <w:spacing w:line="360" w:lineRule="auto"/>
        <w:ind w:firstLine="709"/>
        <w:jc w:val="both"/>
        <w:rPr>
          <w:color w:val="000000"/>
          <w:sz w:val="28"/>
          <w:szCs w:val="28"/>
        </w:rPr>
      </w:pPr>
      <w:r w:rsidRPr="00C52BDF">
        <w:rPr>
          <w:color w:val="000000"/>
          <w:sz w:val="28"/>
          <w:szCs w:val="28"/>
        </w:rPr>
        <w:t>Определение структуры рынка является весьма актуальным для многих субъектов рынка. Государственные органы власти изучают рыночную структуру при оценке степени монополизации рынка с целью выявления нарушений и применения мер антимонопольной политики, в частности антимонопольного законодательства. Входящим на рынок предприятиям знание состояния рынка необходимо для выявления сильных и слабых конкурентов, а также для определения необходимых объемов производства с целью завоевания определенных позиций на рынке. Действующим предприятиям важно систематически изучать структуру рынка, выявляя возможности расширения своего влияния, а также вытеснения мелких конкурентов в форме поглощений или слияний.</w:t>
      </w:r>
    </w:p>
    <w:p w:rsidR="009D11BA" w:rsidRPr="00C52BDF" w:rsidRDefault="009D11BA" w:rsidP="002139E1">
      <w:pPr>
        <w:pStyle w:val="aa"/>
        <w:spacing w:line="360" w:lineRule="auto"/>
        <w:ind w:firstLine="709"/>
        <w:rPr>
          <w:color w:val="000000"/>
          <w:szCs w:val="28"/>
        </w:rPr>
      </w:pPr>
      <w:r w:rsidRPr="00C52BDF">
        <w:rPr>
          <w:color w:val="000000"/>
          <w:szCs w:val="28"/>
        </w:rPr>
        <w:t>Таким образом, для любого входящего на рынок предприятия или уже существующего на нем необходимо постоянно анализировать структуру рынка. Поэтому данный анализ представляет для исследователей</w:t>
      </w:r>
      <w:r w:rsidR="002139E1" w:rsidRPr="00C52BDF">
        <w:rPr>
          <w:color w:val="000000"/>
          <w:szCs w:val="28"/>
        </w:rPr>
        <w:t xml:space="preserve"> </w:t>
      </w:r>
      <w:r w:rsidRPr="00C52BDF">
        <w:rPr>
          <w:color w:val="000000"/>
          <w:szCs w:val="28"/>
        </w:rPr>
        <w:t>особый интерес.</w:t>
      </w:r>
    </w:p>
    <w:p w:rsidR="009D11BA" w:rsidRPr="00C52BDF" w:rsidRDefault="009D11BA" w:rsidP="002139E1">
      <w:pPr>
        <w:autoSpaceDE w:val="0"/>
        <w:autoSpaceDN w:val="0"/>
        <w:adjustRightInd w:val="0"/>
        <w:spacing w:line="360" w:lineRule="auto"/>
        <w:ind w:firstLine="709"/>
        <w:jc w:val="both"/>
        <w:rPr>
          <w:color w:val="000000"/>
          <w:sz w:val="28"/>
          <w:szCs w:val="28"/>
        </w:rPr>
      </w:pPr>
      <w:r w:rsidRPr="00C52BDF">
        <w:rPr>
          <w:color w:val="000000"/>
          <w:sz w:val="28"/>
          <w:szCs w:val="28"/>
        </w:rPr>
        <w:t>Целью написания выпускной квалификационной работы является проведение анализа структуры рынка нефтепродуктов на примере автомобильного бензина. Для того чтобы достичь поставленной цели необходимо решить следующие задачи:</w:t>
      </w:r>
    </w:p>
    <w:p w:rsidR="009D11BA" w:rsidRPr="00C52BDF" w:rsidRDefault="009D11BA" w:rsidP="002139E1">
      <w:pPr>
        <w:numPr>
          <w:ilvl w:val="0"/>
          <w:numId w:val="18"/>
        </w:numPr>
        <w:autoSpaceDE w:val="0"/>
        <w:autoSpaceDN w:val="0"/>
        <w:adjustRightInd w:val="0"/>
        <w:spacing w:line="360" w:lineRule="auto"/>
        <w:ind w:left="0" w:firstLine="709"/>
        <w:jc w:val="both"/>
        <w:rPr>
          <w:color w:val="000000"/>
          <w:sz w:val="28"/>
          <w:szCs w:val="28"/>
        </w:rPr>
      </w:pPr>
      <w:r w:rsidRPr="00C52BDF">
        <w:rPr>
          <w:color w:val="000000"/>
          <w:sz w:val="28"/>
          <w:szCs w:val="28"/>
        </w:rPr>
        <w:t>раскрыть понятие структуры рынка и определить типы рыночных структур;</w:t>
      </w:r>
    </w:p>
    <w:p w:rsidR="009D11BA" w:rsidRPr="00C52BDF" w:rsidRDefault="009D11BA" w:rsidP="002139E1">
      <w:pPr>
        <w:numPr>
          <w:ilvl w:val="0"/>
          <w:numId w:val="18"/>
        </w:numPr>
        <w:autoSpaceDE w:val="0"/>
        <w:autoSpaceDN w:val="0"/>
        <w:adjustRightInd w:val="0"/>
        <w:spacing w:line="360" w:lineRule="auto"/>
        <w:ind w:left="0" w:firstLine="709"/>
        <w:jc w:val="both"/>
        <w:rPr>
          <w:color w:val="000000"/>
          <w:sz w:val="28"/>
          <w:szCs w:val="28"/>
        </w:rPr>
      </w:pPr>
      <w:r w:rsidRPr="00C52BDF">
        <w:rPr>
          <w:color w:val="000000"/>
          <w:sz w:val="28"/>
          <w:szCs w:val="28"/>
        </w:rPr>
        <w:t>выявить методику анализа структуры товарного рынка;</w:t>
      </w:r>
    </w:p>
    <w:p w:rsidR="009D11BA" w:rsidRPr="00C52BDF" w:rsidRDefault="009D11BA" w:rsidP="002139E1">
      <w:pPr>
        <w:numPr>
          <w:ilvl w:val="0"/>
          <w:numId w:val="18"/>
        </w:numPr>
        <w:autoSpaceDE w:val="0"/>
        <w:autoSpaceDN w:val="0"/>
        <w:adjustRightInd w:val="0"/>
        <w:spacing w:line="360" w:lineRule="auto"/>
        <w:ind w:left="0" w:firstLine="709"/>
        <w:jc w:val="both"/>
        <w:rPr>
          <w:color w:val="000000"/>
          <w:sz w:val="28"/>
          <w:szCs w:val="28"/>
        </w:rPr>
      </w:pPr>
      <w:r w:rsidRPr="00C52BDF">
        <w:rPr>
          <w:color w:val="000000"/>
          <w:sz w:val="28"/>
          <w:szCs w:val="28"/>
        </w:rPr>
        <w:t>охарактеризовать структуру рынка нефтепродуктов, а именно изучить состав и структуру нефтяной отрасли и выявить особенности нефтеперерабатывающей промышленности России;</w:t>
      </w:r>
    </w:p>
    <w:p w:rsidR="009D11BA" w:rsidRPr="00C52BDF" w:rsidRDefault="009D11BA" w:rsidP="002139E1">
      <w:pPr>
        <w:numPr>
          <w:ilvl w:val="0"/>
          <w:numId w:val="18"/>
        </w:numPr>
        <w:autoSpaceDE w:val="0"/>
        <w:autoSpaceDN w:val="0"/>
        <w:adjustRightInd w:val="0"/>
        <w:spacing w:line="360" w:lineRule="auto"/>
        <w:ind w:left="0" w:firstLine="709"/>
        <w:jc w:val="both"/>
        <w:rPr>
          <w:color w:val="000000"/>
          <w:sz w:val="28"/>
          <w:szCs w:val="28"/>
        </w:rPr>
      </w:pPr>
      <w:r w:rsidRPr="00C52BDF">
        <w:rPr>
          <w:color w:val="000000"/>
          <w:sz w:val="28"/>
          <w:szCs w:val="28"/>
        </w:rPr>
        <w:t>проанализировать структуру рынка автомобильного бензина и определить рыночную концентрацию;</w:t>
      </w:r>
    </w:p>
    <w:p w:rsidR="009D11BA" w:rsidRPr="00C52BDF" w:rsidRDefault="009D11BA" w:rsidP="002139E1">
      <w:pPr>
        <w:numPr>
          <w:ilvl w:val="0"/>
          <w:numId w:val="18"/>
        </w:numPr>
        <w:autoSpaceDE w:val="0"/>
        <w:autoSpaceDN w:val="0"/>
        <w:adjustRightInd w:val="0"/>
        <w:spacing w:line="360" w:lineRule="auto"/>
        <w:ind w:left="0" w:firstLine="709"/>
        <w:jc w:val="both"/>
        <w:rPr>
          <w:color w:val="000000"/>
          <w:sz w:val="28"/>
          <w:szCs w:val="28"/>
        </w:rPr>
      </w:pPr>
      <w:r w:rsidRPr="00C52BDF">
        <w:rPr>
          <w:color w:val="000000"/>
          <w:sz w:val="28"/>
          <w:szCs w:val="28"/>
        </w:rPr>
        <w:t>оценить ситуацию на региональных рынках автобензина;</w:t>
      </w:r>
    </w:p>
    <w:p w:rsidR="009D11BA" w:rsidRPr="00C52BDF" w:rsidRDefault="009D11BA" w:rsidP="002139E1">
      <w:pPr>
        <w:numPr>
          <w:ilvl w:val="0"/>
          <w:numId w:val="18"/>
        </w:numPr>
        <w:autoSpaceDE w:val="0"/>
        <w:autoSpaceDN w:val="0"/>
        <w:adjustRightInd w:val="0"/>
        <w:spacing w:line="360" w:lineRule="auto"/>
        <w:ind w:left="0" w:firstLine="709"/>
        <w:jc w:val="both"/>
        <w:rPr>
          <w:color w:val="000000"/>
          <w:sz w:val="28"/>
          <w:szCs w:val="28"/>
        </w:rPr>
      </w:pPr>
      <w:r w:rsidRPr="00C52BDF">
        <w:rPr>
          <w:color w:val="000000"/>
          <w:sz w:val="28"/>
          <w:szCs w:val="28"/>
        </w:rPr>
        <w:t>определить проблемы анализа рыночной структуры.</w:t>
      </w:r>
    </w:p>
    <w:p w:rsidR="009D11BA" w:rsidRPr="00C52BDF" w:rsidRDefault="009D11BA" w:rsidP="002139E1">
      <w:pPr>
        <w:autoSpaceDE w:val="0"/>
        <w:autoSpaceDN w:val="0"/>
        <w:adjustRightInd w:val="0"/>
        <w:spacing w:line="360" w:lineRule="auto"/>
        <w:ind w:firstLine="709"/>
        <w:jc w:val="both"/>
        <w:rPr>
          <w:color w:val="000000"/>
          <w:sz w:val="28"/>
          <w:szCs w:val="28"/>
        </w:rPr>
      </w:pPr>
      <w:r w:rsidRPr="00C52BDF">
        <w:rPr>
          <w:color w:val="000000"/>
          <w:sz w:val="28"/>
          <w:szCs w:val="28"/>
        </w:rPr>
        <w:t>Чтобы верно решить поставленные задачи необходимо установить объект и предмет нашего исследования. И так, объектом написания выпускной квалификационной работы является структура российского рынка нефтепродуктов. А предметом – состояние общероссийского и некоторых региональных рынков автомобильного бензина.</w:t>
      </w:r>
    </w:p>
    <w:p w:rsidR="009D11BA" w:rsidRPr="00C52BDF" w:rsidRDefault="009D11BA" w:rsidP="002139E1">
      <w:pPr>
        <w:autoSpaceDE w:val="0"/>
        <w:autoSpaceDN w:val="0"/>
        <w:adjustRightInd w:val="0"/>
        <w:spacing w:line="360" w:lineRule="auto"/>
        <w:ind w:firstLine="709"/>
        <w:jc w:val="both"/>
        <w:rPr>
          <w:color w:val="000000"/>
          <w:sz w:val="28"/>
          <w:szCs w:val="28"/>
        </w:rPr>
      </w:pPr>
      <w:r w:rsidRPr="00C52BDF">
        <w:rPr>
          <w:color w:val="000000"/>
          <w:sz w:val="28"/>
          <w:szCs w:val="28"/>
        </w:rPr>
        <w:t>Структура данной работы включает в себя три главы. В первой главе раскрываются основные понятия структуры товарного рынка. Здесь мы определяем ее составляющие элементы и раскрываем основные типы рыночных структур. Также в первой главе определяется методика анализа структуры товарного рынка, которая будет использоваться при анализе рынка автомобильного бензина России и ее регионов.</w:t>
      </w:r>
    </w:p>
    <w:p w:rsidR="009D11BA" w:rsidRPr="00C52BDF" w:rsidRDefault="009D11BA" w:rsidP="002139E1">
      <w:pPr>
        <w:autoSpaceDE w:val="0"/>
        <w:autoSpaceDN w:val="0"/>
        <w:adjustRightInd w:val="0"/>
        <w:spacing w:line="360" w:lineRule="auto"/>
        <w:ind w:firstLine="709"/>
        <w:jc w:val="both"/>
        <w:rPr>
          <w:color w:val="000000"/>
          <w:sz w:val="28"/>
          <w:szCs w:val="28"/>
        </w:rPr>
      </w:pPr>
      <w:r w:rsidRPr="00C52BDF">
        <w:rPr>
          <w:color w:val="000000"/>
          <w:sz w:val="28"/>
          <w:szCs w:val="28"/>
        </w:rPr>
        <w:t>Вторая глава характеризует структуру рынка нефтепродуктов России. В данной главе определяется состав и структура нефтяной отрасли. Здесь выявляются основные особенности нефтеперерабатывающей промышленности России, ее положительные и отрицательные моменты, а также перспективы дальнейшего развития. Во второй главе проводится анализ конкурентов рынка нефтепродуктов, где сравниваются</w:t>
      </w:r>
      <w:r w:rsidR="002139E1" w:rsidRPr="00C52BDF">
        <w:rPr>
          <w:color w:val="000000"/>
          <w:sz w:val="28"/>
          <w:szCs w:val="28"/>
        </w:rPr>
        <w:t xml:space="preserve"> </w:t>
      </w:r>
      <w:r w:rsidRPr="00C52BDF">
        <w:rPr>
          <w:color w:val="000000"/>
          <w:sz w:val="28"/>
          <w:szCs w:val="28"/>
        </w:rPr>
        <w:t>крупнейшие нефтеперерабатывающие компании по своей перерабатывающей и сбытовой деятельности.</w:t>
      </w:r>
    </w:p>
    <w:p w:rsidR="009D11BA" w:rsidRPr="00C52BDF" w:rsidRDefault="009D11BA" w:rsidP="002139E1">
      <w:pPr>
        <w:autoSpaceDE w:val="0"/>
        <w:autoSpaceDN w:val="0"/>
        <w:adjustRightInd w:val="0"/>
        <w:spacing w:line="360" w:lineRule="auto"/>
        <w:ind w:firstLine="709"/>
        <w:jc w:val="both"/>
        <w:rPr>
          <w:color w:val="000000"/>
          <w:sz w:val="28"/>
          <w:szCs w:val="28"/>
        </w:rPr>
      </w:pPr>
      <w:r w:rsidRPr="00C52BDF">
        <w:rPr>
          <w:color w:val="000000"/>
          <w:sz w:val="28"/>
          <w:szCs w:val="28"/>
        </w:rPr>
        <w:t>В третьей главе выпускной квалификационной работы проводится анализ состояния рынка автомобильного бензина. Здесь анализируется</w:t>
      </w:r>
      <w:r w:rsidR="002139E1" w:rsidRPr="00C52BDF">
        <w:rPr>
          <w:color w:val="000000"/>
          <w:sz w:val="28"/>
          <w:szCs w:val="28"/>
        </w:rPr>
        <w:t xml:space="preserve"> </w:t>
      </w:r>
      <w:r w:rsidRPr="00C52BDF">
        <w:rPr>
          <w:color w:val="000000"/>
          <w:sz w:val="28"/>
          <w:szCs w:val="28"/>
        </w:rPr>
        <w:t>общероссийская структура рынка автобензина, при этом выявляются лидеры</w:t>
      </w:r>
      <w:r w:rsidR="002139E1" w:rsidRPr="00C52BDF">
        <w:rPr>
          <w:color w:val="000000"/>
          <w:sz w:val="28"/>
          <w:szCs w:val="28"/>
        </w:rPr>
        <w:t xml:space="preserve"> </w:t>
      </w:r>
      <w:r w:rsidRPr="00C52BDF">
        <w:rPr>
          <w:color w:val="000000"/>
          <w:sz w:val="28"/>
          <w:szCs w:val="28"/>
        </w:rPr>
        <w:t>на</w:t>
      </w:r>
      <w:r w:rsidR="002139E1" w:rsidRPr="00C52BDF">
        <w:rPr>
          <w:color w:val="000000"/>
          <w:sz w:val="28"/>
          <w:szCs w:val="28"/>
        </w:rPr>
        <w:t xml:space="preserve"> </w:t>
      </w:r>
      <w:r w:rsidRPr="00C52BDF">
        <w:rPr>
          <w:color w:val="000000"/>
          <w:sz w:val="28"/>
          <w:szCs w:val="28"/>
        </w:rPr>
        <w:t>рынках</w:t>
      </w:r>
      <w:r w:rsidR="002139E1" w:rsidRPr="00C52BDF">
        <w:rPr>
          <w:color w:val="000000"/>
          <w:sz w:val="28"/>
          <w:szCs w:val="28"/>
        </w:rPr>
        <w:t xml:space="preserve"> </w:t>
      </w:r>
      <w:r w:rsidRPr="00C52BDF">
        <w:rPr>
          <w:color w:val="000000"/>
          <w:sz w:val="28"/>
          <w:szCs w:val="28"/>
        </w:rPr>
        <w:t>бензина</w:t>
      </w:r>
      <w:r w:rsidR="002139E1" w:rsidRPr="00C52BDF">
        <w:rPr>
          <w:color w:val="000000"/>
          <w:sz w:val="28"/>
          <w:szCs w:val="28"/>
        </w:rPr>
        <w:t xml:space="preserve"> </w:t>
      </w:r>
      <w:r w:rsidRPr="00C52BDF">
        <w:rPr>
          <w:color w:val="000000"/>
          <w:sz w:val="28"/>
          <w:szCs w:val="28"/>
        </w:rPr>
        <w:t>марок</w:t>
      </w:r>
      <w:r w:rsidR="002139E1" w:rsidRPr="00C52BDF">
        <w:rPr>
          <w:color w:val="000000"/>
          <w:sz w:val="28"/>
          <w:szCs w:val="28"/>
        </w:rPr>
        <w:t xml:space="preserve"> </w:t>
      </w:r>
      <w:r w:rsidRPr="00C52BDF">
        <w:rPr>
          <w:color w:val="000000"/>
          <w:sz w:val="28"/>
          <w:szCs w:val="28"/>
        </w:rPr>
        <w:t>АИ – 76, АИ – 92 и АИ – 95</w:t>
      </w:r>
      <w:r w:rsidR="002139E1" w:rsidRPr="00C52BDF">
        <w:rPr>
          <w:color w:val="000000"/>
          <w:sz w:val="28"/>
          <w:szCs w:val="28"/>
        </w:rPr>
        <w:t xml:space="preserve"> </w:t>
      </w:r>
      <w:r w:rsidRPr="00C52BDF">
        <w:rPr>
          <w:color w:val="000000"/>
          <w:sz w:val="28"/>
          <w:szCs w:val="28"/>
        </w:rPr>
        <w:t>в период с 2000 года по 2003 год. По итогам анализа определяются типы рынков и степень рыночной концентрации. Также третья глава включает в себя анализ структуры рынка автобензина по пяти регионам в период с 2000 года по 2002 год. Здесь анализируются такие регионы как Татарстан, Чувашия, Мари Эл, Удмуртия и Свердловская область. По всем региональным рынкам определяются лидеры-поставщики автомобильного бензина, типы рынков и рыночная концентрация, а также делаются прогнозы их дальнейшего развития. Также в третьей главе рассматриваются проблемы, с которыми пришлось столкнуться при проведении анализа структуры рынка автомобильного бензина. Здесь рассматриваются недостатки информационной базы, а также предлагаются пути преодоления возникающих трудностей.</w:t>
      </w:r>
    </w:p>
    <w:p w:rsidR="009D11BA" w:rsidRPr="00C52BDF" w:rsidRDefault="009D11BA" w:rsidP="002139E1">
      <w:pPr>
        <w:autoSpaceDE w:val="0"/>
        <w:autoSpaceDN w:val="0"/>
        <w:adjustRightInd w:val="0"/>
        <w:spacing w:line="360" w:lineRule="auto"/>
        <w:ind w:firstLine="709"/>
        <w:jc w:val="both"/>
        <w:rPr>
          <w:color w:val="000000"/>
          <w:sz w:val="28"/>
          <w:szCs w:val="28"/>
        </w:rPr>
      </w:pPr>
      <w:r w:rsidRPr="00C52BDF">
        <w:rPr>
          <w:color w:val="000000"/>
          <w:sz w:val="28"/>
          <w:szCs w:val="28"/>
        </w:rPr>
        <w:t>При выполнении выпускной работы</w:t>
      </w:r>
      <w:r w:rsidR="002139E1" w:rsidRPr="00C52BDF">
        <w:rPr>
          <w:color w:val="000000"/>
          <w:sz w:val="28"/>
          <w:szCs w:val="28"/>
        </w:rPr>
        <w:t xml:space="preserve"> </w:t>
      </w:r>
      <w:r w:rsidRPr="00C52BDF">
        <w:rPr>
          <w:color w:val="000000"/>
          <w:sz w:val="28"/>
          <w:szCs w:val="28"/>
        </w:rPr>
        <w:t xml:space="preserve">использовались труды таких авторов как </w:t>
      </w:r>
      <w:r w:rsidR="002139E1" w:rsidRPr="00C52BDF">
        <w:rPr>
          <w:color w:val="000000"/>
          <w:sz w:val="28"/>
          <w:szCs w:val="28"/>
        </w:rPr>
        <w:t>Садчиков И.А.</w:t>
      </w:r>
      <w:r w:rsidRPr="00C52BDF">
        <w:rPr>
          <w:color w:val="000000"/>
          <w:sz w:val="28"/>
          <w:szCs w:val="28"/>
        </w:rPr>
        <w:t xml:space="preserve">, </w:t>
      </w:r>
      <w:r w:rsidR="002139E1" w:rsidRPr="00C52BDF">
        <w:rPr>
          <w:color w:val="000000"/>
          <w:sz w:val="28"/>
          <w:szCs w:val="28"/>
        </w:rPr>
        <w:t>Пелих А.Э.</w:t>
      </w:r>
      <w:r w:rsidRPr="00C52BDF">
        <w:rPr>
          <w:color w:val="000000"/>
          <w:sz w:val="28"/>
          <w:szCs w:val="28"/>
        </w:rPr>
        <w:t xml:space="preserve">, </w:t>
      </w:r>
      <w:r w:rsidR="002139E1" w:rsidRPr="00C52BDF">
        <w:rPr>
          <w:color w:val="000000"/>
          <w:sz w:val="28"/>
          <w:szCs w:val="28"/>
        </w:rPr>
        <w:t>Борисов Е.Ф.</w:t>
      </w:r>
      <w:r w:rsidRPr="00C52BDF">
        <w:rPr>
          <w:color w:val="000000"/>
          <w:sz w:val="28"/>
          <w:szCs w:val="28"/>
        </w:rPr>
        <w:t xml:space="preserve">, </w:t>
      </w:r>
      <w:r w:rsidR="002139E1" w:rsidRPr="00C52BDF">
        <w:rPr>
          <w:color w:val="000000"/>
          <w:sz w:val="28"/>
          <w:szCs w:val="28"/>
        </w:rPr>
        <w:t>Корырев В.М.</w:t>
      </w:r>
      <w:r w:rsidRPr="00C52BDF">
        <w:rPr>
          <w:color w:val="000000"/>
          <w:sz w:val="28"/>
          <w:szCs w:val="28"/>
        </w:rPr>
        <w:t xml:space="preserve">, </w:t>
      </w:r>
      <w:r w:rsidR="002139E1" w:rsidRPr="00C52BDF">
        <w:rPr>
          <w:color w:val="000000"/>
          <w:sz w:val="28"/>
          <w:szCs w:val="28"/>
        </w:rPr>
        <w:t>Есипов В.Е.</w:t>
      </w:r>
      <w:r w:rsidRPr="00C52BDF">
        <w:rPr>
          <w:color w:val="000000"/>
          <w:sz w:val="28"/>
          <w:szCs w:val="28"/>
        </w:rPr>
        <w:t xml:space="preserve">, </w:t>
      </w:r>
      <w:r w:rsidR="002139E1" w:rsidRPr="00C52BDF">
        <w:rPr>
          <w:color w:val="000000"/>
          <w:sz w:val="28"/>
          <w:szCs w:val="28"/>
        </w:rPr>
        <w:t>Кушлин В.М.</w:t>
      </w:r>
      <w:r w:rsidRPr="00C52BDF">
        <w:rPr>
          <w:color w:val="000000"/>
          <w:sz w:val="28"/>
          <w:szCs w:val="28"/>
        </w:rPr>
        <w:t xml:space="preserve">, Коупленд Том, Колер Тим, </w:t>
      </w:r>
      <w:r w:rsidR="002139E1" w:rsidRPr="00C52BDF">
        <w:rPr>
          <w:color w:val="000000"/>
          <w:sz w:val="28"/>
          <w:szCs w:val="28"/>
        </w:rPr>
        <w:t>Шерер Ф.</w:t>
      </w:r>
      <w:r w:rsidRPr="00C52BDF">
        <w:rPr>
          <w:color w:val="000000"/>
          <w:sz w:val="28"/>
          <w:szCs w:val="28"/>
        </w:rPr>
        <w:t xml:space="preserve"> и </w:t>
      </w:r>
      <w:r w:rsidR="002139E1" w:rsidRPr="00C52BDF">
        <w:rPr>
          <w:color w:val="000000"/>
          <w:sz w:val="28"/>
          <w:szCs w:val="28"/>
        </w:rPr>
        <w:t>Росс Ф.</w:t>
      </w:r>
      <w:r w:rsidRPr="00C52BDF">
        <w:rPr>
          <w:color w:val="000000"/>
          <w:sz w:val="28"/>
          <w:szCs w:val="28"/>
        </w:rPr>
        <w:t xml:space="preserve"> и некоторых других. Они помогли нам четко определить основные понятия, составляющие элементы, типы и методику анализа структуры товарного рынка. При определении структуры российского рынка нефтепродуктов мы использовали следующие периодические издания: ежемесячный аналитический бюллетень «ИнфоТЭК» и «ТЭК России», аналитический журнал «Нефтегазовая вертикаль», журнал «Нефть, Газ и Бизнес», журнал «Нефтерынок» и журнал «Нефть Газ промышленность». Все эти периодические издания помогли представить полную картину развития</w:t>
      </w:r>
      <w:r w:rsidR="002139E1" w:rsidRPr="00C52BDF">
        <w:rPr>
          <w:color w:val="000000"/>
          <w:sz w:val="28"/>
          <w:szCs w:val="28"/>
        </w:rPr>
        <w:t xml:space="preserve"> </w:t>
      </w:r>
      <w:r w:rsidRPr="00C52BDF">
        <w:rPr>
          <w:color w:val="000000"/>
          <w:sz w:val="28"/>
          <w:szCs w:val="28"/>
        </w:rPr>
        <w:t>нефтеперерабатывающей промышленности в России, а также сделать прогнозы на будущее. При анализе состояния российского и региональных рынков автомобильного бензина первичными источниками стали ежемесячный аналитический бюллетень «Инфо ТЭК» и ежегодный аналитический справочник «ИнфоТЭК-КОНСАЛТ». Благодаря этим изданиям мы определили объемы производства автомобильного бензина российскими компаниями и объемы их поставок в регионы.</w:t>
      </w:r>
    </w:p>
    <w:p w:rsidR="009D11BA" w:rsidRPr="00C52BDF" w:rsidRDefault="009D11BA" w:rsidP="002139E1">
      <w:pPr>
        <w:pStyle w:val="aa"/>
        <w:spacing w:line="360" w:lineRule="auto"/>
        <w:ind w:firstLine="709"/>
        <w:rPr>
          <w:color w:val="000000"/>
          <w:szCs w:val="28"/>
        </w:rPr>
      </w:pPr>
    </w:p>
    <w:p w:rsidR="009D11BA" w:rsidRPr="00C52BDF" w:rsidRDefault="009D11BA" w:rsidP="002139E1">
      <w:pPr>
        <w:pStyle w:val="aa"/>
        <w:spacing w:line="360" w:lineRule="auto"/>
        <w:ind w:firstLine="709"/>
        <w:rPr>
          <w:color w:val="000000"/>
          <w:szCs w:val="28"/>
        </w:rPr>
      </w:pPr>
    </w:p>
    <w:p w:rsidR="009D11BA" w:rsidRPr="00C52BDF" w:rsidRDefault="00C52BDF" w:rsidP="002139E1">
      <w:pPr>
        <w:pStyle w:val="a8"/>
        <w:spacing w:line="360" w:lineRule="auto"/>
        <w:ind w:firstLine="709"/>
        <w:jc w:val="both"/>
        <w:rPr>
          <w:color w:val="000000"/>
          <w:szCs w:val="28"/>
        </w:rPr>
      </w:pPr>
      <w:r w:rsidRPr="00C52BDF">
        <w:rPr>
          <w:color w:val="000000"/>
          <w:szCs w:val="28"/>
        </w:rPr>
        <w:br w:type="page"/>
      </w:r>
      <w:r w:rsidR="009D11BA" w:rsidRPr="00C52BDF">
        <w:rPr>
          <w:color w:val="000000"/>
          <w:szCs w:val="28"/>
        </w:rPr>
        <w:t>1</w:t>
      </w:r>
      <w:r w:rsidRPr="00C52BDF">
        <w:rPr>
          <w:color w:val="000000"/>
          <w:szCs w:val="28"/>
        </w:rPr>
        <w:t>.</w:t>
      </w:r>
      <w:r w:rsidR="009D11BA" w:rsidRPr="00C52BDF">
        <w:rPr>
          <w:color w:val="000000"/>
          <w:szCs w:val="28"/>
        </w:rPr>
        <w:t xml:space="preserve"> Определение структуры товарного рынка</w:t>
      </w:r>
    </w:p>
    <w:p w:rsidR="00C52BDF" w:rsidRPr="00C52BDF" w:rsidRDefault="00C52BDF" w:rsidP="002139E1">
      <w:pPr>
        <w:spacing w:line="360" w:lineRule="auto"/>
        <w:ind w:firstLine="709"/>
        <w:jc w:val="both"/>
        <w:rPr>
          <w:bCs/>
          <w:color w:val="000000"/>
          <w:sz w:val="28"/>
          <w:szCs w:val="28"/>
        </w:rPr>
      </w:pPr>
    </w:p>
    <w:p w:rsidR="009D11BA" w:rsidRPr="00C52BDF" w:rsidRDefault="009D11BA" w:rsidP="002139E1">
      <w:pPr>
        <w:spacing w:line="360" w:lineRule="auto"/>
        <w:ind w:firstLine="709"/>
        <w:jc w:val="both"/>
        <w:rPr>
          <w:b/>
          <w:bCs/>
          <w:color w:val="000000"/>
          <w:sz w:val="28"/>
          <w:szCs w:val="28"/>
        </w:rPr>
      </w:pPr>
      <w:r w:rsidRPr="00C52BDF">
        <w:rPr>
          <w:b/>
          <w:bCs/>
          <w:color w:val="000000"/>
          <w:sz w:val="28"/>
          <w:szCs w:val="28"/>
        </w:rPr>
        <w:t>1.1 Понятие структуры рынка и ее составляющие элементы</w:t>
      </w:r>
    </w:p>
    <w:p w:rsidR="00C52BDF" w:rsidRPr="00C52BDF" w:rsidRDefault="00C52BDF" w:rsidP="002139E1">
      <w:pPr>
        <w:pStyle w:val="aa"/>
        <w:spacing w:line="360" w:lineRule="auto"/>
        <w:ind w:firstLine="709"/>
        <w:rPr>
          <w:color w:val="000000"/>
          <w:szCs w:val="28"/>
        </w:rPr>
      </w:pPr>
    </w:p>
    <w:p w:rsidR="009D11BA" w:rsidRPr="00C52BDF" w:rsidRDefault="009D11BA" w:rsidP="002139E1">
      <w:pPr>
        <w:pStyle w:val="aa"/>
        <w:spacing w:line="360" w:lineRule="auto"/>
        <w:ind w:firstLine="709"/>
        <w:rPr>
          <w:color w:val="000000"/>
          <w:szCs w:val="28"/>
        </w:rPr>
      </w:pPr>
      <w:r w:rsidRPr="00C52BDF">
        <w:rPr>
          <w:color w:val="000000"/>
          <w:szCs w:val="28"/>
        </w:rPr>
        <w:t>По мере развития промышленности и углубления процесса разделения труда внутри промышленности сформировались отдельные отрасли, различающиеся спецификой деятельности. Под отраслью промышленности понимается группа предприятий, сопоставимых по структуре средств производства, технологии превращения предметов труда в продукты труда и кадрового состава, а также особенностям и назначению вырабатываемой продукции. В состав отрасли могут входить промышленные предприятия и объединения, научно-производственные объединения и акционерные общества, научно-исследовательские и проектные институты [1</w:t>
      </w:r>
      <w:r w:rsidR="002139E1" w:rsidRPr="00C52BDF">
        <w:rPr>
          <w:color w:val="000000"/>
          <w:szCs w:val="28"/>
        </w:rPr>
        <w:t>, c. 1</w:t>
      </w:r>
      <w:r w:rsidRPr="00C52BDF">
        <w:rPr>
          <w:color w:val="000000"/>
          <w:szCs w:val="28"/>
        </w:rPr>
        <w:t>1]. Любая отрасль включает в себя множество товарных рынков.</w:t>
      </w:r>
    </w:p>
    <w:p w:rsidR="009D11BA" w:rsidRPr="00C52BDF" w:rsidRDefault="009D11BA" w:rsidP="002139E1">
      <w:pPr>
        <w:pStyle w:val="aa"/>
        <w:spacing w:line="360" w:lineRule="auto"/>
        <w:ind w:firstLine="709"/>
        <w:rPr>
          <w:color w:val="000000"/>
          <w:szCs w:val="28"/>
        </w:rPr>
      </w:pPr>
      <w:r w:rsidRPr="00C52BDF">
        <w:rPr>
          <w:color w:val="000000"/>
          <w:szCs w:val="28"/>
        </w:rPr>
        <w:t>Под товарным рынком понимается сфера реализации конкретного товара (услуги) или группы товаров, связанных между собой определенными признаками производственного или потребительского характера. Например, рынок музыкальных инструментов и рынок аккордеонов, рынок одежды и рынок легкого платья. Основой подобной классификации является материально-вещественная форма товара [2</w:t>
      </w:r>
      <w:r w:rsidR="002139E1" w:rsidRPr="00C52BDF">
        <w:rPr>
          <w:color w:val="000000"/>
          <w:szCs w:val="28"/>
        </w:rPr>
        <w:t>, c. 5</w:t>
      </w:r>
      <w:r w:rsidRPr="00C52BDF">
        <w:rPr>
          <w:color w:val="000000"/>
          <w:szCs w:val="28"/>
        </w:rPr>
        <w:t>8].</w:t>
      </w:r>
    </w:p>
    <w:p w:rsidR="009D11BA" w:rsidRPr="00C52BDF" w:rsidRDefault="009D11BA" w:rsidP="002139E1">
      <w:pPr>
        <w:pStyle w:val="aa"/>
        <w:spacing w:line="360" w:lineRule="auto"/>
        <w:ind w:firstLine="709"/>
        <w:rPr>
          <w:color w:val="000000"/>
          <w:szCs w:val="28"/>
        </w:rPr>
      </w:pPr>
      <w:r w:rsidRPr="00C52BDF">
        <w:rPr>
          <w:color w:val="000000"/>
          <w:szCs w:val="28"/>
        </w:rPr>
        <w:t>С точки зрения предприятия рынок представляет собой сферу взаимодействия конкурирующих предприятий. Для любого входящего на рынок предприятия или уже существующего важную роль играет изучение структуры рынка, определение долей предприятий на данном рынке и выявление своего места на рынке относительно конкурентов.</w:t>
      </w:r>
    </w:p>
    <w:p w:rsidR="009D11BA" w:rsidRPr="00C52BDF" w:rsidRDefault="009D11BA" w:rsidP="002139E1">
      <w:pPr>
        <w:pStyle w:val="aa"/>
        <w:spacing w:line="360" w:lineRule="auto"/>
        <w:ind w:firstLine="709"/>
        <w:rPr>
          <w:color w:val="000000"/>
          <w:szCs w:val="28"/>
        </w:rPr>
      </w:pPr>
      <w:r w:rsidRPr="00C52BDF">
        <w:rPr>
          <w:color w:val="000000"/>
          <w:szCs w:val="28"/>
        </w:rPr>
        <w:t>Чаще всего рынок рассматривается как единая система. Однако в реальной жизни рынков столько, сколько существует в данной стране или во всем мире</w:t>
      </w:r>
      <w:r w:rsidR="002139E1" w:rsidRPr="00C52BDF">
        <w:rPr>
          <w:color w:val="000000"/>
          <w:szCs w:val="28"/>
        </w:rPr>
        <w:t xml:space="preserve"> </w:t>
      </w:r>
      <w:r w:rsidRPr="00C52BDF">
        <w:rPr>
          <w:color w:val="000000"/>
          <w:szCs w:val="28"/>
        </w:rPr>
        <w:t>товарных групп. Следовательно, рыночный организм имеет сложную структуру [3</w:t>
      </w:r>
      <w:r w:rsidR="002139E1" w:rsidRPr="00C52BDF">
        <w:rPr>
          <w:color w:val="000000"/>
          <w:szCs w:val="28"/>
        </w:rPr>
        <w:t>, c. 9</w:t>
      </w:r>
      <w:r w:rsidRPr="00C52BDF">
        <w:rPr>
          <w:color w:val="000000"/>
          <w:szCs w:val="28"/>
        </w:rPr>
        <w:t>5]. Как институциональное образование каждый отраслевой рынок имеет свои характерные признаки организации, комбинация которых представляется в виде рыночной структуры.</w:t>
      </w:r>
    </w:p>
    <w:p w:rsidR="009D11BA" w:rsidRPr="00C52BDF" w:rsidRDefault="009D11BA" w:rsidP="002139E1">
      <w:pPr>
        <w:pStyle w:val="aa"/>
        <w:spacing w:line="360" w:lineRule="auto"/>
        <w:ind w:firstLine="709"/>
        <w:rPr>
          <w:color w:val="000000"/>
          <w:szCs w:val="28"/>
        </w:rPr>
      </w:pPr>
      <w:r w:rsidRPr="00C52BDF">
        <w:rPr>
          <w:color w:val="000000"/>
          <w:szCs w:val="28"/>
        </w:rPr>
        <w:t>Структура рынка – это основные характерные черты рынка, определяющие соотношения и характер взаимосвязи между субъектами рынка. К числу таких характеристик относятся: количество и размеры фирм, степень сходства или отличия товаров разных фирм, легкость входа и выхода с конкретного рынка, доступность рыночной информации.</w:t>
      </w:r>
    </w:p>
    <w:p w:rsidR="009D11BA" w:rsidRPr="00C52BDF" w:rsidRDefault="009D11BA" w:rsidP="002139E1">
      <w:pPr>
        <w:pStyle w:val="aa"/>
        <w:spacing w:line="360" w:lineRule="auto"/>
        <w:ind w:firstLine="709"/>
        <w:rPr>
          <w:color w:val="000000"/>
          <w:szCs w:val="28"/>
        </w:rPr>
      </w:pPr>
      <w:r w:rsidRPr="00C52BDF">
        <w:rPr>
          <w:color w:val="000000"/>
          <w:szCs w:val="28"/>
        </w:rPr>
        <w:t>В российском законодательстве структура рынка определяется следующим образом: «Структура рынка – совокупность количественных и качественных показателей, к которым относятся: число хозяйствующих субъектов и доли, занимаемые ими на данном товарном рынке; показатели рыночной концентрации; условия входа на рынок; открытость рынка для межрегиональной и международной торговли» [4</w:t>
      </w:r>
      <w:r w:rsidR="002139E1" w:rsidRPr="00C52BDF">
        <w:rPr>
          <w:color w:val="000000"/>
          <w:szCs w:val="28"/>
        </w:rPr>
        <w:t>, c. 3</w:t>
      </w:r>
      <w:r w:rsidRPr="00C52BDF">
        <w:rPr>
          <w:color w:val="000000"/>
          <w:szCs w:val="28"/>
        </w:rPr>
        <w:t>82].</w:t>
      </w:r>
    </w:p>
    <w:p w:rsidR="009D11BA" w:rsidRPr="00C52BDF" w:rsidRDefault="009D11BA" w:rsidP="002139E1">
      <w:pPr>
        <w:pStyle w:val="aa"/>
        <w:spacing w:line="360" w:lineRule="auto"/>
        <w:ind w:firstLine="709"/>
        <w:rPr>
          <w:color w:val="000000"/>
          <w:szCs w:val="28"/>
        </w:rPr>
      </w:pPr>
      <w:r w:rsidRPr="00C52BDF">
        <w:rPr>
          <w:color w:val="000000"/>
          <w:szCs w:val="28"/>
        </w:rPr>
        <w:t>Единый рынок включает в себя</w:t>
      </w:r>
      <w:r w:rsidR="002139E1" w:rsidRPr="00C52BDF">
        <w:rPr>
          <w:color w:val="000000"/>
          <w:szCs w:val="28"/>
        </w:rPr>
        <w:t xml:space="preserve"> </w:t>
      </w:r>
      <w:r w:rsidRPr="00C52BDF">
        <w:rPr>
          <w:color w:val="000000"/>
          <w:szCs w:val="28"/>
        </w:rPr>
        <w:t>отдельные элементы, отдельные рынки, их виды и подвиды. Существует несколько критериев, по которым можно выявить основные составляющие единой рыночной системы:</w:t>
      </w:r>
    </w:p>
    <w:p w:rsidR="009D11BA" w:rsidRPr="00C52BDF" w:rsidRDefault="009D11BA" w:rsidP="002139E1">
      <w:pPr>
        <w:numPr>
          <w:ilvl w:val="0"/>
          <w:numId w:val="1"/>
        </w:numPr>
        <w:spacing w:line="360" w:lineRule="auto"/>
        <w:ind w:left="0" w:firstLine="709"/>
        <w:jc w:val="both"/>
        <w:rPr>
          <w:color w:val="000000"/>
          <w:sz w:val="28"/>
          <w:szCs w:val="28"/>
        </w:rPr>
      </w:pPr>
      <w:r w:rsidRPr="00C52BDF">
        <w:rPr>
          <w:color w:val="000000"/>
          <w:sz w:val="28"/>
          <w:szCs w:val="28"/>
        </w:rPr>
        <w:t>характер конкуренции;</w:t>
      </w:r>
    </w:p>
    <w:p w:rsidR="009D11BA" w:rsidRPr="00C52BDF" w:rsidRDefault="009D11BA" w:rsidP="002139E1">
      <w:pPr>
        <w:numPr>
          <w:ilvl w:val="0"/>
          <w:numId w:val="1"/>
        </w:numPr>
        <w:spacing w:line="360" w:lineRule="auto"/>
        <w:ind w:left="0" w:firstLine="709"/>
        <w:jc w:val="both"/>
        <w:rPr>
          <w:color w:val="000000"/>
          <w:sz w:val="28"/>
          <w:szCs w:val="28"/>
        </w:rPr>
      </w:pPr>
      <w:r w:rsidRPr="00C52BDF">
        <w:rPr>
          <w:color w:val="000000"/>
          <w:sz w:val="28"/>
          <w:szCs w:val="28"/>
        </w:rPr>
        <w:t>объекты купли-продажи;</w:t>
      </w:r>
    </w:p>
    <w:p w:rsidR="009D11BA" w:rsidRPr="00C52BDF" w:rsidRDefault="009D11BA" w:rsidP="002139E1">
      <w:pPr>
        <w:numPr>
          <w:ilvl w:val="0"/>
          <w:numId w:val="1"/>
        </w:numPr>
        <w:spacing w:line="360" w:lineRule="auto"/>
        <w:ind w:left="0" w:firstLine="709"/>
        <w:jc w:val="both"/>
        <w:rPr>
          <w:color w:val="000000"/>
          <w:sz w:val="28"/>
          <w:szCs w:val="28"/>
        </w:rPr>
      </w:pPr>
      <w:r w:rsidRPr="00C52BDF">
        <w:rPr>
          <w:color w:val="000000"/>
          <w:sz w:val="28"/>
          <w:szCs w:val="28"/>
        </w:rPr>
        <w:t>субъекты рынка;</w:t>
      </w:r>
    </w:p>
    <w:p w:rsidR="009D11BA" w:rsidRPr="00C52BDF" w:rsidRDefault="009D11BA" w:rsidP="002139E1">
      <w:pPr>
        <w:numPr>
          <w:ilvl w:val="0"/>
          <w:numId w:val="1"/>
        </w:numPr>
        <w:spacing w:line="360" w:lineRule="auto"/>
        <w:ind w:left="0" w:firstLine="709"/>
        <w:jc w:val="both"/>
        <w:rPr>
          <w:color w:val="000000"/>
          <w:sz w:val="28"/>
          <w:szCs w:val="28"/>
        </w:rPr>
      </w:pPr>
      <w:r w:rsidRPr="00C52BDF">
        <w:rPr>
          <w:color w:val="000000"/>
          <w:sz w:val="28"/>
          <w:szCs w:val="28"/>
        </w:rPr>
        <w:t>характер продаж;</w:t>
      </w:r>
    </w:p>
    <w:p w:rsidR="009D11BA" w:rsidRPr="00C52BDF" w:rsidRDefault="009D11BA" w:rsidP="002139E1">
      <w:pPr>
        <w:numPr>
          <w:ilvl w:val="0"/>
          <w:numId w:val="1"/>
        </w:numPr>
        <w:spacing w:line="360" w:lineRule="auto"/>
        <w:ind w:left="0" w:firstLine="709"/>
        <w:jc w:val="both"/>
        <w:rPr>
          <w:color w:val="000000"/>
          <w:sz w:val="28"/>
          <w:szCs w:val="28"/>
        </w:rPr>
      </w:pPr>
      <w:r w:rsidRPr="00C52BDF">
        <w:rPr>
          <w:color w:val="000000"/>
          <w:sz w:val="28"/>
          <w:szCs w:val="28"/>
        </w:rPr>
        <w:t>уровень насыщения товарной массой и степень удовлетворения спроса;</w:t>
      </w:r>
    </w:p>
    <w:p w:rsidR="009D11BA" w:rsidRPr="00C52BDF" w:rsidRDefault="009D11BA" w:rsidP="002139E1">
      <w:pPr>
        <w:numPr>
          <w:ilvl w:val="0"/>
          <w:numId w:val="1"/>
        </w:numPr>
        <w:spacing w:line="360" w:lineRule="auto"/>
        <w:ind w:left="0" w:firstLine="709"/>
        <w:jc w:val="both"/>
        <w:rPr>
          <w:color w:val="000000"/>
          <w:sz w:val="28"/>
          <w:szCs w:val="28"/>
        </w:rPr>
      </w:pPr>
      <w:r w:rsidRPr="00C52BDF">
        <w:rPr>
          <w:color w:val="000000"/>
          <w:sz w:val="28"/>
          <w:szCs w:val="28"/>
        </w:rPr>
        <w:t>соответствие законодательству;</w:t>
      </w:r>
    </w:p>
    <w:p w:rsidR="009D11BA" w:rsidRPr="00C52BDF" w:rsidRDefault="009D11BA" w:rsidP="002139E1">
      <w:pPr>
        <w:numPr>
          <w:ilvl w:val="0"/>
          <w:numId w:val="1"/>
        </w:numPr>
        <w:spacing w:line="360" w:lineRule="auto"/>
        <w:ind w:left="0" w:firstLine="709"/>
        <w:jc w:val="both"/>
        <w:rPr>
          <w:color w:val="000000"/>
          <w:sz w:val="28"/>
          <w:szCs w:val="28"/>
        </w:rPr>
      </w:pPr>
      <w:r w:rsidRPr="00C52BDF">
        <w:rPr>
          <w:color w:val="000000"/>
          <w:sz w:val="28"/>
          <w:szCs w:val="28"/>
        </w:rPr>
        <w:t>транспортно-географический фактор;</w:t>
      </w:r>
    </w:p>
    <w:p w:rsidR="009D11BA" w:rsidRPr="00C52BDF" w:rsidRDefault="009D11BA" w:rsidP="002139E1">
      <w:pPr>
        <w:numPr>
          <w:ilvl w:val="0"/>
          <w:numId w:val="1"/>
        </w:numPr>
        <w:spacing w:line="360" w:lineRule="auto"/>
        <w:ind w:left="0" w:firstLine="709"/>
        <w:jc w:val="both"/>
        <w:rPr>
          <w:color w:val="000000"/>
          <w:sz w:val="28"/>
          <w:szCs w:val="28"/>
        </w:rPr>
      </w:pPr>
      <w:r w:rsidRPr="00C52BDF">
        <w:rPr>
          <w:color w:val="000000"/>
          <w:sz w:val="28"/>
          <w:szCs w:val="28"/>
        </w:rPr>
        <w:t>учет различий в потребностях покупателей и др.</w:t>
      </w:r>
    </w:p>
    <w:p w:rsidR="009D11BA" w:rsidRPr="00C52BDF" w:rsidRDefault="009D11BA" w:rsidP="002139E1">
      <w:pPr>
        <w:pStyle w:val="21"/>
        <w:spacing w:line="360" w:lineRule="auto"/>
        <w:ind w:firstLine="709"/>
        <w:rPr>
          <w:color w:val="000000"/>
          <w:szCs w:val="28"/>
        </w:rPr>
      </w:pPr>
      <w:r w:rsidRPr="00C52BDF">
        <w:rPr>
          <w:color w:val="000000"/>
          <w:szCs w:val="28"/>
        </w:rPr>
        <w:t>С точки зрения характера конкурентной борьбы различают два основных виды рынка:</w:t>
      </w:r>
    </w:p>
    <w:p w:rsidR="009D11BA" w:rsidRPr="00C52BDF" w:rsidRDefault="009D11BA" w:rsidP="002139E1">
      <w:pPr>
        <w:numPr>
          <w:ilvl w:val="0"/>
          <w:numId w:val="2"/>
        </w:numPr>
        <w:spacing w:line="360" w:lineRule="auto"/>
        <w:ind w:left="0" w:firstLine="709"/>
        <w:jc w:val="both"/>
        <w:rPr>
          <w:color w:val="000000"/>
          <w:sz w:val="28"/>
          <w:szCs w:val="28"/>
        </w:rPr>
      </w:pPr>
      <w:r w:rsidRPr="00C52BDF">
        <w:rPr>
          <w:color w:val="000000"/>
          <w:sz w:val="28"/>
          <w:szCs w:val="28"/>
        </w:rPr>
        <w:t>классический, или рынок совершенной конкуренции;</w:t>
      </w:r>
    </w:p>
    <w:p w:rsidR="009D11BA" w:rsidRPr="00C52BDF" w:rsidRDefault="009D11BA" w:rsidP="002139E1">
      <w:pPr>
        <w:numPr>
          <w:ilvl w:val="0"/>
          <w:numId w:val="2"/>
        </w:numPr>
        <w:spacing w:line="360" w:lineRule="auto"/>
        <w:ind w:left="0" w:firstLine="709"/>
        <w:jc w:val="both"/>
        <w:rPr>
          <w:color w:val="000000"/>
          <w:sz w:val="28"/>
          <w:szCs w:val="28"/>
        </w:rPr>
      </w:pPr>
      <w:r w:rsidRPr="00C52BDF">
        <w:rPr>
          <w:color w:val="000000"/>
          <w:sz w:val="28"/>
          <w:szCs w:val="28"/>
        </w:rPr>
        <w:t>современный, или рынок несовершенной конкуренции.</w:t>
      </w:r>
    </w:p>
    <w:p w:rsidR="009D11BA" w:rsidRPr="00C52BDF" w:rsidRDefault="009D11BA" w:rsidP="002139E1">
      <w:pPr>
        <w:pStyle w:val="21"/>
        <w:spacing w:line="360" w:lineRule="auto"/>
        <w:ind w:firstLine="709"/>
        <w:rPr>
          <w:color w:val="000000"/>
          <w:szCs w:val="28"/>
        </w:rPr>
      </w:pPr>
      <w:r w:rsidRPr="00C52BDF">
        <w:rPr>
          <w:color w:val="000000"/>
          <w:szCs w:val="28"/>
        </w:rPr>
        <w:t>С точки зрения объекта купли-продажи</w:t>
      </w:r>
      <w:r w:rsidR="002139E1" w:rsidRPr="00C52BDF">
        <w:rPr>
          <w:color w:val="000000"/>
          <w:szCs w:val="28"/>
        </w:rPr>
        <w:t xml:space="preserve"> </w:t>
      </w:r>
      <w:r w:rsidRPr="00C52BDF">
        <w:rPr>
          <w:color w:val="000000"/>
          <w:szCs w:val="28"/>
        </w:rPr>
        <w:t>экономисты различают два вида рынка:</w:t>
      </w:r>
    </w:p>
    <w:p w:rsidR="009D11BA" w:rsidRPr="00C52BDF" w:rsidRDefault="009D11BA" w:rsidP="002139E1">
      <w:pPr>
        <w:pStyle w:val="21"/>
        <w:numPr>
          <w:ilvl w:val="0"/>
          <w:numId w:val="2"/>
        </w:numPr>
        <w:spacing w:line="360" w:lineRule="auto"/>
        <w:ind w:left="0" w:firstLine="709"/>
        <w:rPr>
          <w:color w:val="000000"/>
          <w:szCs w:val="28"/>
        </w:rPr>
      </w:pPr>
      <w:r w:rsidRPr="00C52BDF">
        <w:rPr>
          <w:color w:val="000000"/>
          <w:szCs w:val="28"/>
        </w:rPr>
        <w:t>рынок ресурсов;</w:t>
      </w:r>
    </w:p>
    <w:p w:rsidR="009D11BA" w:rsidRPr="00C52BDF" w:rsidRDefault="009D11BA" w:rsidP="002139E1">
      <w:pPr>
        <w:pStyle w:val="21"/>
        <w:numPr>
          <w:ilvl w:val="0"/>
          <w:numId w:val="2"/>
        </w:numPr>
        <w:spacing w:line="360" w:lineRule="auto"/>
        <w:ind w:left="0" w:firstLine="709"/>
        <w:rPr>
          <w:color w:val="000000"/>
          <w:szCs w:val="28"/>
        </w:rPr>
      </w:pPr>
      <w:r w:rsidRPr="00C52BDF">
        <w:rPr>
          <w:color w:val="000000"/>
          <w:szCs w:val="28"/>
        </w:rPr>
        <w:t>рынок потребительских товаров.</w:t>
      </w:r>
    </w:p>
    <w:p w:rsidR="009D11BA" w:rsidRPr="00C52BDF" w:rsidRDefault="009D11BA" w:rsidP="002139E1">
      <w:pPr>
        <w:pStyle w:val="21"/>
        <w:spacing w:line="360" w:lineRule="auto"/>
        <w:ind w:firstLine="709"/>
        <w:rPr>
          <w:color w:val="000000"/>
          <w:szCs w:val="28"/>
        </w:rPr>
      </w:pPr>
      <w:r w:rsidRPr="00C52BDF">
        <w:rPr>
          <w:color w:val="000000"/>
          <w:szCs w:val="28"/>
        </w:rPr>
        <w:t>В постиндустриальном обществе особую значимость приобретает рынок информации и других видов интеллектуальной собственности. О выгоде купли-продажи идей английский писатель Бернард Шоу писал: «Если у меня есть яблоко и у тебя есть яблоко и если мы ими обменяемся – у нас будет по одному яблоку. А если мы обменяемся идеями – у нас будет по две идеи».</w:t>
      </w:r>
    </w:p>
    <w:p w:rsidR="009D11BA" w:rsidRPr="00C52BDF" w:rsidRDefault="009D11BA" w:rsidP="002139E1">
      <w:pPr>
        <w:pStyle w:val="21"/>
        <w:spacing w:line="360" w:lineRule="auto"/>
        <w:ind w:firstLine="709"/>
        <w:rPr>
          <w:color w:val="000000"/>
          <w:szCs w:val="28"/>
        </w:rPr>
      </w:pPr>
      <w:r w:rsidRPr="00C52BDF">
        <w:rPr>
          <w:color w:val="000000"/>
          <w:szCs w:val="28"/>
        </w:rPr>
        <w:t>С точки зрения субъекта различают рынки:</w:t>
      </w:r>
    </w:p>
    <w:p w:rsidR="009D11BA" w:rsidRPr="00C52BDF" w:rsidRDefault="009D11BA" w:rsidP="002139E1">
      <w:pPr>
        <w:pStyle w:val="21"/>
        <w:numPr>
          <w:ilvl w:val="0"/>
          <w:numId w:val="3"/>
        </w:numPr>
        <w:spacing w:line="360" w:lineRule="auto"/>
        <w:ind w:left="0" w:firstLine="709"/>
        <w:rPr>
          <w:color w:val="000000"/>
          <w:szCs w:val="28"/>
        </w:rPr>
      </w:pPr>
      <w:r w:rsidRPr="00C52BDF">
        <w:rPr>
          <w:color w:val="000000"/>
          <w:szCs w:val="28"/>
        </w:rPr>
        <w:t>покупателей;</w:t>
      </w:r>
    </w:p>
    <w:p w:rsidR="009D11BA" w:rsidRPr="00C52BDF" w:rsidRDefault="009D11BA" w:rsidP="002139E1">
      <w:pPr>
        <w:pStyle w:val="21"/>
        <w:numPr>
          <w:ilvl w:val="0"/>
          <w:numId w:val="3"/>
        </w:numPr>
        <w:spacing w:line="360" w:lineRule="auto"/>
        <w:ind w:left="0" w:firstLine="709"/>
        <w:rPr>
          <w:color w:val="000000"/>
          <w:szCs w:val="28"/>
        </w:rPr>
      </w:pPr>
      <w:r w:rsidRPr="00C52BDF">
        <w:rPr>
          <w:color w:val="000000"/>
          <w:szCs w:val="28"/>
        </w:rPr>
        <w:t>продавцов;</w:t>
      </w:r>
    </w:p>
    <w:p w:rsidR="009D11BA" w:rsidRPr="00C52BDF" w:rsidRDefault="009D11BA" w:rsidP="002139E1">
      <w:pPr>
        <w:pStyle w:val="21"/>
        <w:numPr>
          <w:ilvl w:val="0"/>
          <w:numId w:val="3"/>
        </w:numPr>
        <w:spacing w:line="360" w:lineRule="auto"/>
        <w:ind w:left="0" w:firstLine="709"/>
        <w:rPr>
          <w:color w:val="000000"/>
          <w:szCs w:val="28"/>
        </w:rPr>
      </w:pPr>
      <w:r w:rsidRPr="00C52BDF">
        <w:rPr>
          <w:color w:val="000000"/>
          <w:szCs w:val="28"/>
        </w:rPr>
        <w:t>посредников;</w:t>
      </w:r>
    </w:p>
    <w:p w:rsidR="009D11BA" w:rsidRPr="00C52BDF" w:rsidRDefault="009D11BA" w:rsidP="002139E1">
      <w:pPr>
        <w:pStyle w:val="21"/>
        <w:numPr>
          <w:ilvl w:val="0"/>
          <w:numId w:val="3"/>
        </w:numPr>
        <w:spacing w:line="360" w:lineRule="auto"/>
        <w:ind w:left="0" w:firstLine="709"/>
        <w:rPr>
          <w:color w:val="000000"/>
          <w:szCs w:val="28"/>
        </w:rPr>
      </w:pPr>
      <w:r w:rsidRPr="00C52BDF">
        <w:rPr>
          <w:color w:val="000000"/>
          <w:szCs w:val="28"/>
        </w:rPr>
        <w:t>промежуточных продавцов;</w:t>
      </w:r>
    </w:p>
    <w:p w:rsidR="009D11BA" w:rsidRPr="00C52BDF" w:rsidRDefault="009D11BA" w:rsidP="002139E1">
      <w:pPr>
        <w:pStyle w:val="21"/>
        <w:numPr>
          <w:ilvl w:val="0"/>
          <w:numId w:val="3"/>
        </w:numPr>
        <w:spacing w:line="360" w:lineRule="auto"/>
        <w:ind w:left="0" w:firstLine="709"/>
        <w:rPr>
          <w:color w:val="000000"/>
          <w:szCs w:val="28"/>
        </w:rPr>
      </w:pPr>
      <w:r w:rsidRPr="00C52BDF">
        <w:rPr>
          <w:color w:val="000000"/>
          <w:szCs w:val="28"/>
        </w:rPr>
        <w:t>рынок государственных учреждений.</w:t>
      </w:r>
    </w:p>
    <w:p w:rsidR="009D11BA" w:rsidRPr="00C52BDF" w:rsidRDefault="009D11BA" w:rsidP="002139E1">
      <w:pPr>
        <w:pStyle w:val="21"/>
        <w:spacing w:line="360" w:lineRule="auto"/>
        <w:ind w:firstLine="709"/>
        <w:rPr>
          <w:color w:val="000000"/>
          <w:szCs w:val="28"/>
        </w:rPr>
      </w:pPr>
      <w:r w:rsidRPr="00C52BDF">
        <w:rPr>
          <w:color w:val="000000"/>
          <w:szCs w:val="28"/>
        </w:rPr>
        <w:t>По характеру продаж рынок бывает:</w:t>
      </w:r>
    </w:p>
    <w:p w:rsidR="009D11BA" w:rsidRPr="00C52BDF" w:rsidRDefault="009D11BA" w:rsidP="002139E1">
      <w:pPr>
        <w:pStyle w:val="21"/>
        <w:numPr>
          <w:ilvl w:val="0"/>
          <w:numId w:val="4"/>
        </w:numPr>
        <w:spacing w:line="360" w:lineRule="auto"/>
        <w:ind w:left="0" w:firstLine="709"/>
        <w:rPr>
          <w:color w:val="000000"/>
          <w:szCs w:val="28"/>
        </w:rPr>
      </w:pPr>
      <w:r w:rsidRPr="00C52BDF">
        <w:rPr>
          <w:color w:val="000000"/>
          <w:szCs w:val="28"/>
        </w:rPr>
        <w:t>оптовый;</w:t>
      </w:r>
    </w:p>
    <w:p w:rsidR="009D11BA" w:rsidRPr="00C52BDF" w:rsidRDefault="009D11BA" w:rsidP="002139E1">
      <w:pPr>
        <w:pStyle w:val="21"/>
        <w:numPr>
          <w:ilvl w:val="0"/>
          <w:numId w:val="4"/>
        </w:numPr>
        <w:spacing w:line="360" w:lineRule="auto"/>
        <w:ind w:left="0" w:firstLine="709"/>
        <w:rPr>
          <w:color w:val="000000"/>
          <w:szCs w:val="28"/>
        </w:rPr>
      </w:pPr>
      <w:r w:rsidRPr="00C52BDF">
        <w:rPr>
          <w:color w:val="000000"/>
          <w:szCs w:val="28"/>
        </w:rPr>
        <w:t>розничный.</w:t>
      </w:r>
    </w:p>
    <w:p w:rsidR="009D11BA" w:rsidRPr="00C52BDF" w:rsidRDefault="009D11BA" w:rsidP="002139E1">
      <w:pPr>
        <w:pStyle w:val="21"/>
        <w:spacing w:line="360" w:lineRule="auto"/>
        <w:ind w:firstLine="709"/>
        <w:rPr>
          <w:color w:val="000000"/>
          <w:szCs w:val="28"/>
        </w:rPr>
      </w:pPr>
      <w:r w:rsidRPr="00C52BDF">
        <w:rPr>
          <w:color w:val="000000"/>
          <w:szCs w:val="28"/>
        </w:rPr>
        <w:t>По уровню насыщения товарной массой и степени удовлетворения спроса:</w:t>
      </w:r>
    </w:p>
    <w:p w:rsidR="009D11BA" w:rsidRPr="00C52BDF" w:rsidRDefault="009D11BA" w:rsidP="002139E1">
      <w:pPr>
        <w:pStyle w:val="21"/>
        <w:numPr>
          <w:ilvl w:val="0"/>
          <w:numId w:val="5"/>
        </w:numPr>
        <w:spacing w:line="360" w:lineRule="auto"/>
        <w:ind w:left="0" w:firstLine="709"/>
        <w:rPr>
          <w:color w:val="000000"/>
          <w:szCs w:val="28"/>
        </w:rPr>
      </w:pPr>
      <w:r w:rsidRPr="00C52BDF">
        <w:rPr>
          <w:color w:val="000000"/>
          <w:szCs w:val="28"/>
        </w:rPr>
        <w:t>рынок равновесный;</w:t>
      </w:r>
    </w:p>
    <w:p w:rsidR="009D11BA" w:rsidRPr="00C52BDF" w:rsidRDefault="009D11BA" w:rsidP="002139E1">
      <w:pPr>
        <w:pStyle w:val="21"/>
        <w:numPr>
          <w:ilvl w:val="0"/>
          <w:numId w:val="5"/>
        </w:numPr>
        <w:spacing w:line="360" w:lineRule="auto"/>
        <w:ind w:left="0" w:firstLine="709"/>
        <w:rPr>
          <w:color w:val="000000"/>
          <w:szCs w:val="28"/>
        </w:rPr>
      </w:pPr>
      <w:r w:rsidRPr="00C52BDF">
        <w:rPr>
          <w:color w:val="000000"/>
          <w:szCs w:val="28"/>
        </w:rPr>
        <w:t>дефицитный;</w:t>
      </w:r>
    </w:p>
    <w:p w:rsidR="009D11BA" w:rsidRPr="00C52BDF" w:rsidRDefault="009D11BA" w:rsidP="002139E1">
      <w:pPr>
        <w:pStyle w:val="21"/>
        <w:numPr>
          <w:ilvl w:val="0"/>
          <w:numId w:val="5"/>
        </w:numPr>
        <w:spacing w:line="360" w:lineRule="auto"/>
        <w:ind w:left="0" w:firstLine="709"/>
        <w:rPr>
          <w:color w:val="000000"/>
          <w:szCs w:val="28"/>
        </w:rPr>
      </w:pPr>
      <w:r w:rsidRPr="00C52BDF">
        <w:rPr>
          <w:color w:val="000000"/>
          <w:szCs w:val="28"/>
        </w:rPr>
        <w:t>убыточный.</w:t>
      </w:r>
    </w:p>
    <w:p w:rsidR="009D11BA" w:rsidRPr="00C52BDF" w:rsidRDefault="009D11BA" w:rsidP="002139E1">
      <w:pPr>
        <w:pStyle w:val="21"/>
        <w:spacing w:line="360" w:lineRule="auto"/>
        <w:ind w:firstLine="709"/>
        <w:rPr>
          <w:color w:val="000000"/>
          <w:szCs w:val="28"/>
        </w:rPr>
      </w:pPr>
      <w:r w:rsidRPr="00C52BDF">
        <w:rPr>
          <w:color w:val="000000"/>
          <w:szCs w:val="28"/>
        </w:rPr>
        <w:t>С точки зрения соответствия функционирования рынка действующему законодательству</w:t>
      </w:r>
      <w:r w:rsidR="002139E1" w:rsidRPr="00C52BDF">
        <w:rPr>
          <w:color w:val="000000"/>
          <w:szCs w:val="28"/>
        </w:rPr>
        <w:t xml:space="preserve"> </w:t>
      </w:r>
      <w:r w:rsidRPr="00C52BDF">
        <w:rPr>
          <w:color w:val="000000"/>
          <w:szCs w:val="28"/>
        </w:rPr>
        <w:t>различают:</w:t>
      </w:r>
    </w:p>
    <w:p w:rsidR="009D11BA" w:rsidRPr="00C52BDF" w:rsidRDefault="009D11BA" w:rsidP="002139E1">
      <w:pPr>
        <w:pStyle w:val="21"/>
        <w:numPr>
          <w:ilvl w:val="0"/>
          <w:numId w:val="6"/>
        </w:numPr>
        <w:spacing w:line="360" w:lineRule="auto"/>
        <w:ind w:left="0" w:firstLine="709"/>
        <w:rPr>
          <w:color w:val="000000"/>
          <w:szCs w:val="28"/>
        </w:rPr>
      </w:pPr>
      <w:r w:rsidRPr="00C52BDF">
        <w:rPr>
          <w:color w:val="000000"/>
          <w:szCs w:val="28"/>
        </w:rPr>
        <w:t>легальный;</w:t>
      </w:r>
    </w:p>
    <w:p w:rsidR="009D11BA" w:rsidRPr="00C52BDF" w:rsidRDefault="009D11BA" w:rsidP="002139E1">
      <w:pPr>
        <w:pStyle w:val="21"/>
        <w:numPr>
          <w:ilvl w:val="0"/>
          <w:numId w:val="6"/>
        </w:numPr>
        <w:spacing w:line="360" w:lineRule="auto"/>
        <w:ind w:left="0" w:firstLine="709"/>
        <w:rPr>
          <w:color w:val="000000"/>
          <w:szCs w:val="28"/>
        </w:rPr>
      </w:pPr>
      <w:r w:rsidRPr="00C52BDF">
        <w:rPr>
          <w:color w:val="000000"/>
          <w:szCs w:val="28"/>
        </w:rPr>
        <w:t>нелегальный (теневой, черный) рынки.</w:t>
      </w:r>
    </w:p>
    <w:p w:rsidR="009D11BA" w:rsidRPr="00C52BDF" w:rsidRDefault="009D11BA" w:rsidP="002139E1">
      <w:pPr>
        <w:pStyle w:val="21"/>
        <w:spacing w:line="360" w:lineRule="auto"/>
        <w:ind w:firstLine="709"/>
        <w:rPr>
          <w:color w:val="000000"/>
          <w:szCs w:val="28"/>
        </w:rPr>
      </w:pPr>
      <w:r w:rsidRPr="00C52BDF">
        <w:rPr>
          <w:color w:val="000000"/>
          <w:szCs w:val="28"/>
        </w:rPr>
        <w:t>По характеру транспортно-географического фактора:</w:t>
      </w:r>
    </w:p>
    <w:p w:rsidR="009D11BA" w:rsidRPr="00C52BDF" w:rsidRDefault="009D11BA" w:rsidP="002139E1">
      <w:pPr>
        <w:pStyle w:val="21"/>
        <w:numPr>
          <w:ilvl w:val="0"/>
          <w:numId w:val="7"/>
        </w:numPr>
        <w:spacing w:line="360" w:lineRule="auto"/>
        <w:ind w:left="0" w:firstLine="709"/>
        <w:rPr>
          <w:color w:val="000000"/>
          <w:szCs w:val="28"/>
        </w:rPr>
      </w:pPr>
      <w:r w:rsidRPr="00C52BDF">
        <w:rPr>
          <w:color w:val="000000"/>
          <w:szCs w:val="28"/>
        </w:rPr>
        <w:t>местный;</w:t>
      </w:r>
    </w:p>
    <w:p w:rsidR="009D11BA" w:rsidRPr="00C52BDF" w:rsidRDefault="009D11BA" w:rsidP="002139E1">
      <w:pPr>
        <w:pStyle w:val="21"/>
        <w:numPr>
          <w:ilvl w:val="0"/>
          <w:numId w:val="7"/>
        </w:numPr>
        <w:spacing w:line="360" w:lineRule="auto"/>
        <w:ind w:left="0" w:firstLine="709"/>
        <w:rPr>
          <w:color w:val="000000"/>
          <w:szCs w:val="28"/>
        </w:rPr>
      </w:pPr>
      <w:r w:rsidRPr="00C52BDF">
        <w:rPr>
          <w:color w:val="000000"/>
          <w:szCs w:val="28"/>
        </w:rPr>
        <w:t>региональный;</w:t>
      </w:r>
    </w:p>
    <w:p w:rsidR="009D11BA" w:rsidRPr="00C52BDF" w:rsidRDefault="009D11BA" w:rsidP="002139E1">
      <w:pPr>
        <w:pStyle w:val="21"/>
        <w:numPr>
          <w:ilvl w:val="0"/>
          <w:numId w:val="7"/>
        </w:numPr>
        <w:spacing w:line="360" w:lineRule="auto"/>
        <w:ind w:left="0" w:firstLine="709"/>
        <w:rPr>
          <w:color w:val="000000"/>
          <w:szCs w:val="28"/>
        </w:rPr>
      </w:pPr>
      <w:r w:rsidRPr="00C52BDF">
        <w:rPr>
          <w:color w:val="000000"/>
          <w:szCs w:val="28"/>
        </w:rPr>
        <w:t>национальный;</w:t>
      </w:r>
    </w:p>
    <w:p w:rsidR="009D11BA" w:rsidRPr="00C52BDF" w:rsidRDefault="009D11BA" w:rsidP="002139E1">
      <w:pPr>
        <w:pStyle w:val="21"/>
        <w:numPr>
          <w:ilvl w:val="0"/>
          <w:numId w:val="7"/>
        </w:numPr>
        <w:spacing w:line="360" w:lineRule="auto"/>
        <w:ind w:left="0" w:firstLine="709"/>
        <w:rPr>
          <w:color w:val="000000"/>
          <w:szCs w:val="28"/>
        </w:rPr>
      </w:pPr>
      <w:r w:rsidRPr="00C52BDF">
        <w:rPr>
          <w:color w:val="000000"/>
          <w:szCs w:val="28"/>
        </w:rPr>
        <w:t>мировой рынки.</w:t>
      </w:r>
    </w:p>
    <w:p w:rsidR="009D11BA" w:rsidRPr="00C52BDF" w:rsidRDefault="009D11BA" w:rsidP="002139E1">
      <w:pPr>
        <w:pStyle w:val="21"/>
        <w:spacing w:line="360" w:lineRule="auto"/>
        <w:ind w:firstLine="709"/>
        <w:rPr>
          <w:color w:val="000000"/>
          <w:szCs w:val="28"/>
        </w:rPr>
      </w:pPr>
      <w:r w:rsidRPr="00C52BDF">
        <w:rPr>
          <w:color w:val="000000"/>
          <w:szCs w:val="28"/>
        </w:rPr>
        <w:t>Важным аспектом рыночной структуры является вопрос о сегментации рынка.</w:t>
      </w:r>
    </w:p>
    <w:p w:rsidR="009D11BA" w:rsidRPr="00C52BDF" w:rsidRDefault="009D11BA" w:rsidP="002139E1">
      <w:pPr>
        <w:pStyle w:val="21"/>
        <w:spacing w:line="360" w:lineRule="auto"/>
        <w:ind w:firstLine="709"/>
        <w:rPr>
          <w:color w:val="000000"/>
          <w:szCs w:val="28"/>
        </w:rPr>
      </w:pPr>
      <w:r w:rsidRPr="00C52BDF">
        <w:rPr>
          <w:color w:val="000000"/>
          <w:szCs w:val="28"/>
        </w:rPr>
        <w:t>Сегментация рынка – разделение единой рыночной системы на ряд участков, зон, частей, долей на основе учета особенностей спроса потенциальных потребителей товаров и услуг в соответствии с различиями</w:t>
      </w:r>
      <w:r w:rsidR="002139E1" w:rsidRPr="00C52BDF">
        <w:rPr>
          <w:color w:val="000000"/>
          <w:szCs w:val="28"/>
        </w:rPr>
        <w:t xml:space="preserve"> </w:t>
      </w:r>
      <w:r w:rsidRPr="00C52BDF">
        <w:rPr>
          <w:color w:val="000000"/>
          <w:szCs w:val="28"/>
        </w:rPr>
        <w:t>их вкусов, моды, потребностей в целом. Критерием классификации покупателей на те или иные однородные группы могут быть самые различные факторы, которые, в конечном счете, и предопределяют сегментацию рынка [3</w:t>
      </w:r>
      <w:r w:rsidR="002139E1" w:rsidRPr="00C52BDF">
        <w:rPr>
          <w:color w:val="000000"/>
          <w:szCs w:val="28"/>
        </w:rPr>
        <w:t>, c. 9</w:t>
      </w:r>
      <w:r w:rsidRPr="00C52BDF">
        <w:rPr>
          <w:color w:val="000000"/>
          <w:szCs w:val="28"/>
        </w:rPr>
        <w:t>6].</w:t>
      </w:r>
    </w:p>
    <w:p w:rsidR="009D11BA" w:rsidRPr="00C52BDF" w:rsidRDefault="009D11BA" w:rsidP="002139E1">
      <w:pPr>
        <w:pStyle w:val="21"/>
        <w:spacing w:line="360" w:lineRule="auto"/>
        <w:ind w:firstLine="709"/>
        <w:rPr>
          <w:color w:val="000000"/>
          <w:szCs w:val="28"/>
        </w:rPr>
      </w:pPr>
      <w:r w:rsidRPr="00C52BDF">
        <w:rPr>
          <w:color w:val="000000"/>
          <w:szCs w:val="28"/>
        </w:rPr>
        <w:t>Процесс сегментации рынка всегда динамичен. Меняющиеся вкусы, мода, стиль жизни, уровень и динамика доходов, число членов семьи, профессиональный и национальный состав населения – все эти и многие другие, объективные и субъективные факторы углубляют процесс сегментации рынка</w:t>
      </w:r>
      <w:r w:rsidR="002139E1" w:rsidRPr="00C52BDF">
        <w:rPr>
          <w:color w:val="000000"/>
          <w:szCs w:val="28"/>
        </w:rPr>
        <w:t xml:space="preserve"> </w:t>
      </w:r>
      <w:r w:rsidRPr="00C52BDF">
        <w:rPr>
          <w:color w:val="000000"/>
          <w:szCs w:val="28"/>
        </w:rPr>
        <w:t>и в наше время. В связи с этим сегментация рынка является объектом пристального внимания маркетинговых служб как в статике, в каждый момент, так и в динамике.</w:t>
      </w:r>
    </w:p>
    <w:p w:rsidR="009D11BA" w:rsidRPr="00C52BDF" w:rsidRDefault="009D11BA" w:rsidP="002139E1">
      <w:pPr>
        <w:pStyle w:val="21"/>
        <w:spacing w:line="360" w:lineRule="auto"/>
        <w:ind w:firstLine="709"/>
        <w:rPr>
          <w:color w:val="000000"/>
          <w:szCs w:val="28"/>
        </w:rPr>
      </w:pPr>
      <w:r w:rsidRPr="00C52BDF">
        <w:rPr>
          <w:color w:val="000000"/>
          <w:szCs w:val="28"/>
        </w:rPr>
        <w:t>На структуру рынка в свою очередь воздействует множество базовых условий. Например, со стороны предложения базовые структуроопределяющие условия включают:</w:t>
      </w:r>
    </w:p>
    <w:p w:rsidR="009D11BA" w:rsidRPr="00C52BDF" w:rsidRDefault="009D11BA" w:rsidP="002139E1">
      <w:pPr>
        <w:pStyle w:val="21"/>
        <w:numPr>
          <w:ilvl w:val="0"/>
          <w:numId w:val="8"/>
        </w:numPr>
        <w:spacing w:line="360" w:lineRule="auto"/>
        <w:ind w:left="0" w:firstLine="709"/>
        <w:rPr>
          <w:color w:val="000000"/>
          <w:szCs w:val="28"/>
        </w:rPr>
      </w:pPr>
      <w:r w:rsidRPr="00C52BDF">
        <w:rPr>
          <w:color w:val="000000"/>
          <w:szCs w:val="28"/>
        </w:rPr>
        <w:t>размещение и собственность на основные виды сырья;</w:t>
      </w:r>
    </w:p>
    <w:p w:rsidR="009D11BA" w:rsidRPr="00C52BDF" w:rsidRDefault="009D11BA" w:rsidP="002139E1">
      <w:pPr>
        <w:pStyle w:val="21"/>
        <w:numPr>
          <w:ilvl w:val="0"/>
          <w:numId w:val="8"/>
        </w:numPr>
        <w:spacing w:line="360" w:lineRule="auto"/>
        <w:ind w:left="0" w:firstLine="709"/>
        <w:rPr>
          <w:color w:val="000000"/>
          <w:szCs w:val="28"/>
        </w:rPr>
      </w:pPr>
      <w:r w:rsidRPr="00C52BDF">
        <w:rPr>
          <w:color w:val="000000"/>
          <w:szCs w:val="28"/>
        </w:rPr>
        <w:t>характер соответствующей технологии;</w:t>
      </w:r>
    </w:p>
    <w:p w:rsidR="009D11BA" w:rsidRPr="00C52BDF" w:rsidRDefault="009D11BA" w:rsidP="002139E1">
      <w:pPr>
        <w:pStyle w:val="21"/>
        <w:numPr>
          <w:ilvl w:val="0"/>
          <w:numId w:val="8"/>
        </w:numPr>
        <w:spacing w:line="360" w:lineRule="auto"/>
        <w:ind w:left="0" w:firstLine="709"/>
        <w:rPr>
          <w:color w:val="000000"/>
          <w:szCs w:val="28"/>
        </w:rPr>
      </w:pPr>
      <w:r w:rsidRPr="00C52BDF">
        <w:rPr>
          <w:color w:val="000000"/>
          <w:szCs w:val="28"/>
        </w:rPr>
        <w:t>вовлеченность рабочей силы в профсоюзное движение, длительность использования продукта, временные характеристики производства;</w:t>
      </w:r>
    </w:p>
    <w:p w:rsidR="002139E1" w:rsidRPr="00C52BDF" w:rsidRDefault="009D11BA" w:rsidP="002139E1">
      <w:pPr>
        <w:pStyle w:val="21"/>
        <w:numPr>
          <w:ilvl w:val="0"/>
          <w:numId w:val="8"/>
        </w:numPr>
        <w:spacing w:line="360" w:lineRule="auto"/>
        <w:ind w:left="0" w:firstLine="709"/>
        <w:rPr>
          <w:color w:val="000000"/>
          <w:szCs w:val="28"/>
        </w:rPr>
      </w:pPr>
      <w:r w:rsidRPr="00C52BDF">
        <w:rPr>
          <w:color w:val="000000"/>
          <w:szCs w:val="28"/>
        </w:rPr>
        <w:t>затраты на единицу выпуска и так далее.</w:t>
      </w:r>
    </w:p>
    <w:p w:rsidR="009D11BA" w:rsidRPr="00C52BDF" w:rsidRDefault="009D11BA" w:rsidP="002139E1">
      <w:pPr>
        <w:pStyle w:val="21"/>
        <w:spacing w:line="360" w:lineRule="auto"/>
        <w:ind w:firstLine="709"/>
        <w:rPr>
          <w:color w:val="000000"/>
          <w:szCs w:val="28"/>
        </w:rPr>
      </w:pPr>
      <w:r w:rsidRPr="00C52BDF">
        <w:rPr>
          <w:color w:val="000000"/>
          <w:szCs w:val="28"/>
        </w:rPr>
        <w:t>Перечень наиболее важных базовых условий со стороны спроса должен, по крайней мере, включать ценовую эластичность спроса при различных ценах, доступность товаров-заменителей и перекрестную эластичность спроса на них, темпы роста и временные колебания спроса, метод осуществления покупок покупателями и рыночные характеристики продукта. К другим базовым условиям можно отнести законодательную среду, в которой функционируют отрасли, а также доминирующие социоэкономические ценности деловой среды, такие, как, например, агрессивный индивидуализм или, наоборот, кооперация [5</w:t>
      </w:r>
      <w:r w:rsidR="002139E1" w:rsidRPr="00C52BDF">
        <w:rPr>
          <w:color w:val="000000"/>
          <w:szCs w:val="28"/>
        </w:rPr>
        <w:t>, c. 6</w:t>
      </w:r>
      <w:r w:rsidRPr="00C52BDF">
        <w:rPr>
          <w:color w:val="000000"/>
          <w:szCs w:val="28"/>
        </w:rPr>
        <w:t>].</w:t>
      </w:r>
    </w:p>
    <w:p w:rsidR="00C52BDF" w:rsidRPr="00C52BDF" w:rsidRDefault="00C52BDF" w:rsidP="002139E1">
      <w:pPr>
        <w:pStyle w:val="21"/>
        <w:spacing w:line="360" w:lineRule="auto"/>
        <w:ind w:firstLine="709"/>
        <w:rPr>
          <w:color w:val="000000"/>
          <w:szCs w:val="28"/>
        </w:rPr>
      </w:pPr>
    </w:p>
    <w:p w:rsidR="009D11BA" w:rsidRPr="00C52BDF" w:rsidRDefault="009D11BA" w:rsidP="002139E1">
      <w:pPr>
        <w:pStyle w:val="21"/>
        <w:spacing w:line="360" w:lineRule="auto"/>
        <w:ind w:firstLine="709"/>
        <w:rPr>
          <w:color w:val="000000"/>
          <w:szCs w:val="28"/>
        </w:rPr>
      </w:pPr>
      <w:r w:rsidRPr="00C52BDF">
        <w:rPr>
          <w:b/>
          <w:color w:val="000000"/>
          <w:szCs w:val="28"/>
        </w:rPr>
        <w:t>1.2</w:t>
      </w:r>
      <w:r w:rsidRPr="00C52BDF">
        <w:rPr>
          <w:color w:val="000000"/>
          <w:szCs w:val="28"/>
        </w:rPr>
        <w:t xml:space="preserve"> </w:t>
      </w:r>
      <w:r w:rsidRPr="00C52BDF">
        <w:rPr>
          <w:b/>
          <w:bCs/>
          <w:color w:val="000000"/>
          <w:szCs w:val="28"/>
        </w:rPr>
        <w:t>Типы рыночных структур</w:t>
      </w:r>
    </w:p>
    <w:p w:rsidR="00C52BDF" w:rsidRPr="00C52BDF" w:rsidRDefault="00C52BDF" w:rsidP="002139E1">
      <w:pPr>
        <w:pStyle w:val="21"/>
        <w:spacing w:line="360" w:lineRule="auto"/>
        <w:ind w:firstLine="709"/>
        <w:rPr>
          <w:color w:val="000000"/>
          <w:szCs w:val="28"/>
        </w:rPr>
      </w:pPr>
    </w:p>
    <w:p w:rsidR="009D11BA" w:rsidRPr="00C52BDF" w:rsidRDefault="009D11BA" w:rsidP="002139E1">
      <w:pPr>
        <w:pStyle w:val="21"/>
        <w:spacing w:line="360" w:lineRule="auto"/>
        <w:ind w:firstLine="709"/>
        <w:rPr>
          <w:b/>
          <w:bCs/>
          <w:color w:val="000000"/>
          <w:szCs w:val="28"/>
        </w:rPr>
      </w:pPr>
      <w:r w:rsidRPr="00C52BDF">
        <w:rPr>
          <w:color w:val="000000"/>
          <w:szCs w:val="28"/>
        </w:rPr>
        <w:t>Рыночная структура является сложным понятием, имеющим множество аспектов. Она может определяться характером объектов рыночных сделок. Рыночную структуру можно рассматривать с точки зрения характера конкурентной борьбы.</w:t>
      </w:r>
    </w:p>
    <w:p w:rsidR="009D11BA" w:rsidRPr="00C52BDF" w:rsidRDefault="009D11BA" w:rsidP="002139E1">
      <w:pPr>
        <w:pStyle w:val="21"/>
        <w:spacing w:line="360" w:lineRule="auto"/>
        <w:ind w:firstLine="709"/>
        <w:rPr>
          <w:color w:val="000000"/>
          <w:szCs w:val="28"/>
        </w:rPr>
      </w:pPr>
      <w:r w:rsidRPr="00C52BDF">
        <w:rPr>
          <w:color w:val="000000"/>
          <w:szCs w:val="28"/>
        </w:rPr>
        <w:t>Действия различных субъектов хозяйствования зависят от конкретных условий, в которых они находятся. В реальной жизни таких разнообразных сочетаний практически бесконечное количество. Анализ всей возможной многовариантности представляется невозможным. Экономическая теория из бесконечного многообразия конкретного выделяет и исследует несколько основных, наиболее характерных ситуаций, складывающихся на рынке. Как правило, различают четыре типа рыночных структур:</w:t>
      </w:r>
    </w:p>
    <w:p w:rsidR="009D11BA" w:rsidRPr="00C52BDF" w:rsidRDefault="009D11BA" w:rsidP="002139E1">
      <w:pPr>
        <w:pStyle w:val="21"/>
        <w:numPr>
          <w:ilvl w:val="0"/>
          <w:numId w:val="9"/>
        </w:numPr>
        <w:spacing w:line="360" w:lineRule="auto"/>
        <w:ind w:left="0" w:firstLine="709"/>
        <w:rPr>
          <w:color w:val="000000"/>
          <w:szCs w:val="28"/>
        </w:rPr>
      </w:pPr>
      <w:r w:rsidRPr="00C52BDF">
        <w:rPr>
          <w:color w:val="000000"/>
          <w:szCs w:val="28"/>
        </w:rPr>
        <w:t>чистая (совершенная) конкуренция;</w:t>
      </w:r>
    </w:p>
    <w:p w:rsidR="009D11BA" w:rsidRPr="00C52BDF" w:rsidRDefault="009D11BA" w:rsidP="002139E1">
      <w:pPr>
        <w:pStyle w:val="21"/>
        <w:numPr>
          <w:ilvl w:val="0"/>
          <w:numId w:val="9"/>
        </w:numPr>
        <w:spacing w:line="360" w:lineRule="auto"/>
        <w:ind w:left="0" w:firstLine="709"/>
        <w:rPr>
          <w:color w:val="000000"/>
          <w:szCs w:val="28"/>
        </w:rPr>
      </w:pPr>
      <w:r w:rsidRPr="00C52BDF">
        <w:rPr>
          <w:color w:val="000000"/>
          <w:szCs w:val="28"/>
        </w:rPr>
        <w:t>чистая монополия;</w:t>
      </w:r>
    </w:p>
    <w:p w:rsidR="009D11BA" w:rsidRPr="00C52BDF" w:rsidRDefault="009D11BA" w:rsidP="002139E1">
      <w:pPr>
        <w:pStyle w:val="21"/>
        <w:numPr>
          <w:ilvl w:val="0"/>
          <w:numId w:val="9"/>
        </w:numPr>
        <w:spacing w:line="360" w:lineRule="auto"/>
        <w:ind w:left="0" w:firstLine="709"/>
        <w:rPr>
          <w:color w:val="000000"/>
          <w:szCs w:val="28"/>
        </w:rPr>
      </w:pPr>
      <w:r w:rsidRPr="00C52BDF">
        <w:rPr>
          <w:color w:val="000000"/>
          <w:szCs w:val="28"/>
        </w:rPr>
        <w:t>монополистическая конкуренция;</w:t>
      </w:r>
    </w:p>
    <w:p w:rsidR="009D11BA" w:rsidRPr="00C52BDF" w:rsidRDefault="009D11BA" w:rsidP="002139E1">
      <w:pPr>
        <w:pStyle w:val="21"/>
        <w:numPr>
          <w:ilvl w:val="0"/>
          <w:numId w:val="9"/>
        </w:numPr>
        <w:spacing w:line="360" w:lineRule="auto"/>
        <w:ind w:left="0" w:firstLine="709"/>
        <w:rPr>
          <w:color w:val="000000"/>
          <w:szCs w:val="28"/>
        </w:rPr>
      </w:pPr>
      <w:r w:rsidRPr="00C52BDF">
        <w:rPr>
          <w:color w:val="000000"/>
          <w:szCs w:val="28"/>
        </w:rPr>
        <w:t>олигополия [6</w:t>
      </w:r>
      <w:r w:rsidR="002139E1" w:rsidRPr="00C52BDF">
        <w:rPr>
          <w:color w:val="000000"/>
          <w:szCs w:val="28"/>
        </w:rPr>
        <w:t>, c. 1</w:t>
      </w:r>
      <w:r w:rsidRPr="00C52BDF">
        <w:rPr>
          <w:color w:val="000000"/>
          <w:szCs w:val="28"/>
        </w:rPr>
        <w:t>09].</w:t>
      </w:r>
    </w:p>
    <w:p w:rsidR="009D11BA" w:rsidRPr="00C52BDF" w:rsidRDefault="009D11BA" w:rsidP="002139E1">
      <w:pPr>
        <w:pStyle w:val="21"/>
        <w:spacing w:line="360" w:lineRule="auto"/>
        <w:ind w:firstLine="709"/>
        <w:rPr>
          <w:color w:val="000000"/>
          <w:szCs w:val="28"/>
        </w:rPr>
      </w:pPr>
      <w:r w:rsidRPr="00C52BDF">
        <w:rPr>
          <w:i/>
          <w:iCs/>
          <w:color w:val="000000"/>
          <w:szCs w:val="28"/>
        </w:rPr>
        <w:t>Совершенная конкуренция</w:t>
      </w:r>
      <w:r w:rsidRPr="00C52BDF">
        <w:rPr>
          <w:color w:val="000000"/>
          <w:szCs w:val="28"/>
        </w:rPr>
        <w:t xml:space="preserve"> – состояние экономических субъектов на товарном рынке, при котором ни один из них не имеет достаточно большой доли рынка, чтобы оказывать влияние на цену продукта. Так как модель совершенной конкуренции является теоретической абстракцией, то все реально существующие рынки в той или иной степени несовершенны.</w:t>
      </w:r>
    </w:p>
    <w:p w:rsidR="009D11BA" w:rsidRPr="00C52BDF" w:rsidRDefault="009D11BA" w:rsidP="002139E1">
      <w:pPr>
        <w:pStyle w:val="21"/>
        <w:spacing w:line="360" w:lineRule="auto"/>
        <w:ind w:firstLine="709"/>
        <w:rPr>
          <w:color w:val="000000"/>
          <w:szCs w:val="28"/>
        </w:rPr>
      </w:pPr>
      <w:r w:rsidRPr="00C52BDF">
        <w:rPr>
          <w:i/>
          <w:iCs/>
          <w:color w:val="000000"/>
          <w:szCs w:val="28"/>
        </w:rPr>
        <w:t>Несовершенная конкуренция</w:t>
      </w:r>
      <w:r w:rsidRPr="00C52BDF">
        <w:rPr>
          <w:color w:val="000000"/>
          <w:szCs w:val="28"/>
        </w:rPr>
        <w:t xml:space="preserve"> – характеристика рынка, где два или более продавцов, обладая некоторым (ограниченным) контролем над ценой, конкурируют между собой за продажи. В теории выделяют различные виды рынков с несовершенной конкуренцией (по степени убывания конкурентности): монополистическая конкуренция, олигополия, монополия.</w:t>
      </w:r>
    </w:p>
    <w:p w:rsidR="009D11BA" w:rsidRPr="00C52BDF" w:rsidRDefault="009D11BA" w:rsidP="002139E1">
      <w:pPr>
        <w:pStyle w:val="21"/>
        <w:spacing w:line="360" w:lineRule="auto"/>
        <w:ind w:firstLine="709"/>
        <w:rPr>
          <w:color w:val="000000"/>
          <w:szCs w:val="28"/>
        </w:rPr>
      </w:pPr>
      <w:r w:rsidRPr="00C52BDF">
        <w:rPr>
          <w:color w:val="000000"/>
          <w:szCs w:val="28"/>
        </w:rPr>
        <w:t>Главное отличие между всеми типами рыночных структур с точки зрения экономической науки – в том, сколько на рынке продавцов и какими возможностями оно обладают с точки зрения формирования рыночных цен.</w:t>
      </w:r>
    </w:p>
    <w:p w:rsidR="009D11BA" w:rsidRPr="00C52BDF" w:rsidRDefault="009D11BA" w:rsidP="002139E1">
      <w:pPr>
        <w:pStyle w:val="21"/>
        <w:spacing w:line="360" w:lineRule="auto"/>
        <w:ind w:firstLine="709"/>
        <w:rPr>
          <w:color w:val="000000"/>
          <w:szCs w:val="28"/>
        </w:rPr>
      </w:pPr>
      <w:r w:rsidRPr="00C52BDF">
        <w:rPr>
          <w:color w:val="000000"/>
          <w:szCs w:val="28"/>
        </w:rPr>
        <w:t>В реальной жизни не существует только чистой (совершенной) или только «чистой» монополии при несовершенной конкуренции. Совершенная конкуренция и «чистая» абсолютная монополия – это две полярные рыночные ситуации.</w:t>
      </w:r>
    </w:p>
    <w:p w:rsidR="009D11BA" w:rsidRPr="00C52BDF" w:rsidRDefault="009D11BA" w:rsidP="002139E1">
      <w:pPr>
        <w:pStyle w:val="21"/>
        <w:spacing w:line="360" w:lineRule="auto"/>
        <w:ind w:firstLine="709"/>
        <w:rPr>
          <w:color w:val="000000"/>
          <w:szCs w:val="28"/>
        </w:rPr>
      </w:pPr>
      <w:r w:rsidRPr="00C52BDF">
        <w:rPr>
          <w:color w:val="000000"/>
          <w:szCs w:val="28"/>
        </w:rPr>
        <w:t>Совершенная конкуренция означает, во-первых, что на рынке имеется множество независимых фирм, самостоятельно решающих что создавать и в каких количествах. Во-вторых, никем и ничем не ограничен доступ на рынок и такой же вход на него всем желающим. Это предполагает возможность каждому гражданину стать свободным предпринимателем и применять свой труд и материальные средства в интересующей его отрасли хозяйства. Покупатели же должны быть свободны от дискриминации, и иметь возможность купить товары и услуги на любом рынке. В-третьих, продукты определенного назначения одинаковы по важнейшим свойствам (не дифференцированы). В-четвертых, фирмы никак не участвуют в контроле над рыночными ценами [7</w:t>
      </w:r>
      <w:r w:rsidR="002139E1" w:rsidRPr="00C52BDF">
        <w:rPr>
          <w:color w:val="000000"/>
          <w:szCs w:val="28"/>
        </w:rPr>
        <w:t>, c. 1</w:t>
      </w:r>
      <w:r w:rsidRPr="00C52BDF">
        <w:rPr>
          <w:color w:val="000000"/>
          <w:szCs w:val="28"/>
        </w:rPr>
        <w:t>39].</w:t>
      </w:r>
    </w:p>
    <w:p w:rsidR="009D11BA" w:rsidRPr="00C52BDF" w:rsidRDefault="009D11BA" w:rsidP="002139E1">
      <w:pPr>
        <w:pStyle w:val="21"/>
        <w:spacing w:line="360" w:lineRule="auto"/>
        <w:ind w:firstLine="709"/>
        <w:rPr>
          <w:color w:val="000000"/>
          <w:szCs w:val="28"/>
        </w:rPr>
      </w:pPr>
      <w:r w:rsidRPr="00C52BDF">
        <w:rPr>
          <w:color w:val="000000"/>
          <w:szCs w:val="28"/>
        </w:rPr>
        <w:t>Эти, простые, на первый взгляд, условия весьма редко выполняются на практике. Даже совсем одинаковый товар может представляться неоднородным для покупателей в силу, например, расположения места продажи, условий обслуживания, рекламы, особенностей упаковки и тому подобное. В действительности совершенная конкуренция является довольно редким случаем, и лишь некоторые из рынков приближаются к ней (рынок зерна, ценных бумаг, иностранных валют). Но применительно к российской деятельности даже об этих рынках нельзя сказать, что они близки к совершенной конкуренции.</w:t>
      </w:r>
    </w:p>
    <w:p w:rsidR="009D11BA" w:rsidRPr="00C52BDF" w:rsidRDefault="009D11BA" w:rsidP="002139E1">
      <w:pPr>
        <w:pStyle w:val="21"/>
        <w:spacing w:line="360" w:lineRule="auto"/>
        <w:ind w:firstLine="709"/>
        <w:rPr>
          <w:color w:val="000000"/>
          <w:szCs w:val="28"/>
        </w:rPr>
      </w:pPr>
      <w:r w:rsidRPr="00C52BDF">
        <w:rPr>
          <w:i/>
          <w:iCs/>
          <w:color w:val="000000"/>
          <w:szCs w:val="28"/>
        </w:rPr>
        <w:t>Монополистическая конкуренция</w:t>
      </w:r>
      <w:r w:rsidRPr="00C52BDF">
        <w:rPr>
          <w:color w:val="000000"/>
          <w:szCs w:val="28"/>
        </w:rPr>
        <w:t xml:space="preserve"> возникает там, где хозяйствуют десятки фирм, тайный сговор между которыми практически невозможен. Каждая фирма действует на свой страх и риск, сама определяет свою ценовую политику. Предсказать и учесть действия всех остальных участников конкурентного процесса практически невозможно. Монополистическая конкуренция развивается там, где необходима дифференциация продукта, где в большей мере приходится учитывать вкусы потребителя при сбыте своей продукции. В условиях монополистической конкуренции нет высоких барьеров для вступления в отрасль. Правда, это не означает, что таковых нет вообще. Ими могут быть лицензии, патенты, фабричные клейма или торговые марки [8</w:t>
      </w:r>
      <w:r w:rsidR="002139E1" w:rsidRPr="00C52BDF">
        <w:rPr>
          <w:color w:val="000000"/>
          <w:szCs w:val="28"/>
        </w:rPr>
        <w:t>, c. 1</w:t>
      </w:r>
      <w:r w:rsidRPr="00C52BDF">
        <w:rPr>
          <w:color w:val="000000"/>
          <w:szCs w:val="28"/>
        </w:rPr>
        <w:t>23].</w:t>
      </w:r>
    </w:p>
    <w:p w:rsidR="009D11BA" w:rsidRPr="00C52BDF" w:rsidRDefault="009D11BA" w:rsidP="002139E1">
      <w:pPr>
        <w:pStyle w:val="21"/>
        <w:spacing w:line="360" w:lineRule="auto"/>
        <w:ind w:firstLine="709"/>
        <w:rPr>
          <w:color w:val="000000"/>
          <w:szCs w:val="28"/>
        </w:rPr>
      </w:pPr>
      <w:r w:rsidRPr="00C52BDF">
        <w:rPr>
          <w:color w:val="000000"/>
          <w:szCs w:val="28"/>
        </w:rPr>
        <w:t xml:space="preserve">Теорию монополистической конкуренции разработал </w:t>
      </w:r>
      <w:r w:rsidR="002139E1" w:rsidRPr="00C52BDF">
        <w:rPr>
          <w:color w:val="000000"/>
          <w:szCs w:val="28"/>
        </w:rPr>
        <w:t>Э. Чемберлен</w:t>
      </w:r>
      <w:r w:rsidRPr="00C52BDF">
        <w:rPr>
          <w:color w:val="000000"/>
          <w:szCs w:val="28"/>
        </w:rPr>
        <w:t>. Он обратил внимание, что дифференциация товара приводит к тому, что вместо единого рынка складывается сеть частично обособленных, но взаимосвязанных рынков, существует широкое разнообразие цен, издержек, объемов выпуска продукции той или иной товарной группы. Дифференциация не исключает и монополии на продукт. Власть монополии, однако, не распространяется на более широкий класс товаров, разновидностью которого является монополизированный продукт.</w:t>
      </w:r>
    </w:p>
    <w:p w:rsidR="009D11BA" w:rsidRPr="00C52BDF" w:rsidRDefault="009D11BA" w:rsidP="002139E1">
      <w:pPr>
        <w:pStyle w:val="21"/>
        <w:spacing w:line="360" w:lineRule="auto"/>
        <w:ind w:firstLine="709"/>
        <w:rPr>
          <w:color w:val="000000"/>
          <w:szCs w:val="28"/>
        </w:rPr>
      </w:pPr>
      <w:r w:rsidRPr="00C52BDF">
        <w:rPr>
          <w:color w:val="000000"/>
          <w:szCs w:val="28"/>
        </w:rPr>
        <w:t>В то же время присутствие на рынке близких по характеру товаров-заменителей ограничивает способность фирмы повышать цены. При наличии на рынке сходных продуктов, потребители весьма чувствительны к их цене.</w:t>
      </w:r>
    </w:p>
    <w:p w:rsidR="009D11BA" w:rsidRPr="00C52BDF" w:rsidRDefault="009D11BA" w:rsidP="002139E1">
      <w:pPr>
        <w:pStyle w:val="21"/>
        <w:spacing w:line="360" w:lineRule="auto"/>
        <w:ind w:firstLine="709"/>
        <w:rPr>
          <w:color w:val="000000"/>
          <w:szCs w:val="28"/>
        </w:rPr>
      </w:pPr>
      <w:r w:rsidRPr="00C52BDF">
        <w:rPr>
          <w:color w:val="000000"/>
          <w:szCs w:val="28"/>
        </w:rPr>
        <w:t>Таким образом, можно говорить о возникновении на рынке монополистической конкуренции в том случае, когда:</w:t>
      </w:r>
    </w:p>
    <w:p w:rsidR="009D11BA" w:rsidRPr="00C52BDF" w:rsidRDefault="009D11BA" w:rsidP="002139E1">
      <w:pPr>
        <w:pStyle w:val="21"/>
        <w:numPr>
          <w:ilvl w:val="0"/>
          <w:numId w:val="17"/>
        </w:numPr>
        <w:spacing w:line="360" w:lineRule="auto"/>
        <w:ind w:left="0" w:firstLine="709"/>
        <w:rPr>
          <w:color w:val="000000"/>
          <w:szCs w:val="28"/>
        </w:rPr>
      </w:pPr>
      <w:r w:rsidRPr="00C52BDF">
        <w:rPr>
          <w:color w:val="000000"/>
          <w:szCs w:val="28"/>
        </w:rPr>
        <w:t>на рынке имеется много конкурирующих фирм, предлагающих дифференцированные товары;</w:t>
      </w:r>
    </w:p>
    <w:p w:rsidR="009D11BA" w:rsidRPr="00C52BDF" w:rsidRDefault="009D11BA" w:rsidP="002139E1">
      <w:pPr>
        <w:pStyle w:val="21"/>
        <w:numPr>
          <w:ilvl w:val="0"/>
          <w:numId w:val="17"/>
        </w:numPr>
        <w:spacing w:line="360" w:lineRule="auto"/>
        <w:ind w:left="0" w:firstLine="709"/>
        <w:rPr>
          <w:color w:val="000000"/>
          <w:szCs w:val="28"/>
        </w:rPr>
      </w:pPr>
      <w:r w:rsidRPr="00C52BDF">
        <w:rPr>
          <w:color w:val="000000"/>
          <w:szCs w:val="28"/>
        </w:rPr>
        <w:t>каждая фирма имеет некоторую возможность влиять на цену, по которой она продает свои товары;</w:t>
      </w:r>
    </w:p>
    <w:p w:rsidR="009D11BA" w:rsidRPr="00C52BDF" w:rsidRDefault="009D11BA" w:rsidP="002139E1">
      <w:pPr>
        <w:pStyle w:val="21"/>
        <w:numPr>
          <w:ilvl w:val="0"/>
          <w:numId w:val="10"/>
        </w:numPr>
        <w:spacing w:line="360" w:lineRule="auto"/>
        <w:ind w:left="0" w:firstLine="709"/>
        <w:rPr>
          <w:color w:val="000000"/>
          <w:szCs w:val="28"/>
        </w:rPr>
      </w:pPr>
      <w:r w:rsidRPr="00C52BDF">
        <w:rPr>
          <w:color w:val="000000"/>
          <w:szCs w:val="28"/>
        </w:rPr>
        <w:t>отсутствуют барьеры входа и выхода на рынок;</w:t>
      </w:r>
    </w:p>
    <w:p w:rsidR="009D11BA" w:rsidRPr="00C52BDF" w:rsidRDefault="009D11BA" w:rsidP="002139E1">
      <w:pPr>
        <w:pStyle w:val="21"/>
        <w:numPr>
          <w:ilvl w:val="0"/>
          <w:numId w:val="10"/>
        </w:numPr>
        <w:spacing w:line="360" w:lineRule="auto"/>
        <w:ind w:left="0" w:firstLine="709"/>
        <w:rPr>
          <w:color w:val="000000"/>
          <w:szCs w:val="28"/>
        </w:rPr>
      </w:pPr>
      <w:r w:rsidRPr="00C52BDF">
        <w:rPr>
          <w:color w:val="000000"/>
          <w:szCs w:val="28"/>
        </w:rPr>
        <w:t>имеет место наличие незагруженных мощностей.</w:t>
      </w:r>
    </w:p>
    <w:p w:rsidR="009D11BA" w:rsidRPr="00C52BDF" w:rsidRDefault="009D11BA" w:rsidP="002139E1">
      <w:pPr>
        <w:pStyle w:val="21"/>
        <w:spacing w:line="360" w:lineRule="auto"/>
        <w:ind w:firstLine="709"/>
        <w:rPr>
          <w:color w:val="000000"/>
          <w:szCs w:val="28"/>
        </w:rPr>
      </w:pPr>
      <w:r w:rsidRPr="00C52BDF">
        <w:rPr>
          <w:color w:val="000000"/>
          <w:szCs w:val="28"/>
        </w:rPr>
        <w:t>Такой тип рыночной конкуренции возникает в тех отраслях, где:</w:t>
      </w:r>
    </w:p>
    <w:p w:rsidR="009D11BA" w:rsidRPr="00C52BDF" w:rsidRDefault="009D11BA" w:rsidP="002139E1">
      <w:pPr>
        <w:pStyle w:val="21"/>
        <w:numPr>
          <w:ilvl w:val="0"/>
          <w:numId w:val="11"/>
        </w:numPr>
        <w:spacing w:line="360" w:lineRule="auto"/>
        <w:ind w:left="0" w:firstLine="709"/>
        <w:rPr>
          <w:color w:val="000000"/>
          <w:szCs w:val="28"/>
        </w:rPr>
      </w:pPr>
      <w:r w:rsidRPr="00C52BDF">
        <w:rPr>
          <w:color w:val="000000"/>
          <w:szCs w:val="28"/>
        </w:rPr>
        <w:t>для осуществления производственной деятельности не нужно создавать особенно крупные предприятия и потому организация фирм не требует очень крупных денежных средств;</w:t>
      </w:r>
    </w:p>
    <w:p w:rsidR="009D11BA" w:rsidRPr="00C52BDF" w:rsidRDefault="009D11BA" w:rsidP="002139E1">
      <w:pPr>
        <w:pStyle w:val="21"/>
        <w:numPr>
          <w:ilvl w:val="0"/>
          <w:numId w:val="11"/>
        </w:numPr>
        <w:spacing w:line="360" w:lineRule="auto"/>
        <w:ind w:left="0" w:firstLine="709"/>
        <w:rPr>
          <w:color w:val="000000"/>
          <w:szCs w:val="28"/>
        </w:rPr>
      </w:pPr>
      <w:r w:rsidRPr="00C52BDF">
        <w:rPr>
          <w:color w:val="000000"/>
          <w:szCs w:val="28"/>
        </w:rPr>
        <w:t>возможно создание многих разновидностей товара, удовлетворяющего определенную потребность;</w:t>
      </w:r>
    </w:p>
    <w:p w:rsidR="009D11BA" w:rsidRPr="00C52BDF" w:rsidRDefault="009D11BA" w:rsidP="002139E1">
      <w:pPr>
        <w:pStyle w:val="21"/>
        <w:numPr>
          <w:ilvl w:val="0"/>
          <w:numId w:val="11"/>
        </w:numPr>
        <w:spacing w:line="360" w:lineRule="auto"/>
        <w:ind w:left="0" w:firstLine="709"/>
        <w:rPr>
          <w:color w:val="000000"/>
          <w:szCs w:val="28"/>
        </w:rPr>
      </w:pPr>
      <w:r w:rsidRPr="00C52BDF">
        <w:rPr>
          <w:color w:val="000000"/>
          <w:szCs w:val="28"/>
        </w:rPr>
        <w:t>права отдельных фирм на исключительное изготовление созданной</w:t>
      </w:r>
      <w:r w:rsidR="002139E1" w:rsidRPr="00C52BDF">
        <w:rPr>
          <w:color w:val="000000"/>
          <w:szCs w:val="28"/>
        </w:rPr>
        <w:t xml:space="preserve"> </w:t>
      </w:r>
      <w:r w:rsidRPr="00C52BDF">
        <w:rPr>
          <w:color w:val="000000"/>
          <w:szCs w:val="28"/>
        </w:rPr>
        <w:t>разновидности товара можно защитить с помощью авторских прав.</w:t>
      </w:r>
    </w:p>
    <w:p w:rsidR="009D11BA" w:rsidRPr="00C52BDF" w:rsidRDefault="009D11BA" w:rsidP="002139E1">
      <w:pPr>
        <w:pStyle w:val="21"/>
        <w:spacing w:line="360" w:lineRule="auto"/>
        <w:ind w:firstLine="709"/>
        <w:rPr>
          <w:color w:val="000000"/>
          <w:szCs w:val="28"/>
        </w:rPr>
      </w:pPr>
      <w:r w:rsidRPr="00C52BDF">
        <w:rPr>
          <w:color w:val="000000"/>
          <w:szCs w:val="28"/>
        </w:rPr>
        <w:t>Характерными примерами такого рода товарных рынков являются рынки продуктов питания, одежды, мебели и так далее [4</w:t>
      </w:r>
      <w:r w:rsidR="002139E1" w:rsidRPr="00C52BDF">
        <w:rPr>
          <w:color w:val="000000"/>
          <w:szCs w:val="28"/>
        </w:rPr>
        <w:t>, c. 3</w:t>
      </w:r>
      <w:r w:rsidRPr="00C52BDF">
        <w:rPr>
          <w:color w:val="000000"/>
          <w:szCs w:val="28"/>
        </w:rPr>
        <w:t>87].</w:t>
      </w:r>
    </w:p>
    <w:p w:rsidR="009D11BA" w:rsidRPr="00C52BDF" w:rsidRDefault="009D11BA" w:rsidP="002139E1">
      <w:pPr>
        <w:pStyle w:val="21"/>
        <w:spacing w:line="360" w:lineRule="auto"/>
        <w:ind w:firstLine="709"/>
        <w:rPr>
          <w:color w:val="000000"/>
          <w:szCs w:val="28"/>
        </w:rPr>
      </w:pPr>
      <w:r w:rsidRPr="00C52BDF">
        <w:rPr>
          <w:i/>
          <w:iCs/>
          <w:color w:val="000000"/>
          <w:szCs w:val="28"/>
        </w:rPr>
        <w:t xml:space="preserve">Олигополия – </w:t>
      </w:r>
      <w:r w:rsidRPr="00C52BDF">
        <w:rPr>
          <w:color w:val="000000"/>
          <w:szCs w:val="28"/>
        </w:rPr>
        <w:t>это тип рыночной структуры, в которой действует небольшое количество продавцов. Весьма существенные барьеры</w:t>
      </w:r>
      <w:r w:rsidR="002139E1" w:rsidRPr="00C52BDF">
        <w:rPr>
          <w:color w:val="000000"/>
          <w:szCs w:val="28"/>
        </w:rPr>
        <w:t xml:space="preserve"> </w:t>
      </w:r>
      <w:r w:rsidRPr="00C52BDF">
        <w:rPr>
          <w:color w:val="000000"/>
          <w:szCs w:val="28"/>
        </w:rPr>
        <w:t>препятствуют проникновению на рынок новых фирм.</w:t>
      </w:r>
    </w:p>
    <w:p w:rsidR="009D11BA" w:rsidRPr="00C52BDF" w:rsidRDefault="009D11BA" w:rsidP="002139E1">
      <w:pPr>
        <w:pStyle w:val="21"/>
        <w:spacing w:line="360" w:lineRule="auto"/>
        <w:ind w:firstLine="709"/>
        <w:rPr>
          <w:color w:val="000000"/>
          <w:szCs w:val="28"/>
        </w:rPr>
      </w:pPr>
      <w:r w:rsidRPr="00C52BDF">
        <w:rPr>
          <w:color w:val="000000"/>
          <w:szCs w:val="28"/>
        </w:rPr>
        <w:t>Олигополистический тип рыночной структуры характеризуется следующими чертами:</w:t>
      </w:r>
    </w:p>
    <w:p w:rsidR="009D11BA" w:rsidRPr="00C52BDF" w:rsidRDefault="009D11BA" w:rsidP="002139E1">
      <w:pPr>
        <w:pStyle w:val="21"/>
        <w:numPr>
          <w:ilvl w:val="0"/>
          <w:numId w:val="12"/>
        </w:numPr>
        <w:spacing w:line="360" w:lineRule="auto"/>
        <w:ind w:left="0" w:firstLine="709"/>
        <w:rPr>
          <w:color w:val="000000"/>
          <w:szCs w:val="28"/>
        </w:rPr>
      </w:pPr>
      <w:r w:rsidRPr="00C52BDF">
        <w:rPr>
          <w:color w:val="000000"/>
          <w:szCs w:val="28"/>
        </w:rPr>
        <w:t>наличие на рынке, в отрасли немногочисленного, незначительного,</w:t>
      </w:r>
      <w:r w:rsidR="002139E1" w:rsidRPr="00C52BDF">
        <w:rPr>
          <w:color w:val="000000"/>
          <w:szCs w:val="28"/>
        </w:rPr>
        <w:t xml:space="preserve"> </w:t>
      </w:r>
      <w:r w:rsidRPr="00C52BDF">
        <w:rPr>
          <w:color w:val="000000"/>
          <w:szCs w:val="28"/>
        </w:rPr>
        <w:t>относительно малого количества производителей, продавцов определенного вида продукции;</w:t>
      </w:r>
    </w:p>
    <w:p w:rsidR="009D11BA" w:rsidRPr="00C52BDF" w:rsidRDefault="009D11BA" w:rsidP="002139E1">
      <w:pPr>
        <w:pStyle w:val="21"/>
        <w:numPr>
          <w:ilvl w:val="0"/>
          <w:numId w:val="12"/>
        </w:numPr>
        <w:spacing w:line="360" w:lineRule="auto"/>
        <w:ind w:left="0" w:firstLine="709"/>
        <w:rPr>
          <w:color w:val="000000"/>
          <w:szCs w:val="28"/>
        </w:rPr>
      </w:pPr>
      <w:r w:rsidRPr="00C52BDF">
        <w:rPr>
          <w:color w:val="000000"/>
          <w:szCs w:val="28"/>
        </w:rPr>
        <w:t>продукция может быть и стандартизированной, и дифференцированной;</w:t>
      </w:r>
    </w:p>
    <w:p w:rsidR="009D11BA" w:rsidRPr="00C52BDF" w:rsidRDefault="009D11BA" w:rsidP="002139E1">
      <w:pPr>
        <w:pStyle w:val="21"/>
        <w:numPr>
          <w:ilvl w:val="0"/>
          <w:numId w:val="12"/>
        </w:numPr>
        <w:spacing w:line="360" w:lineRule="auto"/>
        <w:ind w:left="0" w:firstLine="709"/>
        <w:rPr>
          <w:color w:val="000000"/>
          <w:szCs w:val="28"/>
        </w:rPr>
      </w:pPr>
      <w:r w:rsidRPr="00C52BDF">
        <w:rPr>
          <w:color w:val="000000"/>
          <w:szCs w:val="28"/>
        </w:rPr>
        <w:t>вступление в отрасль затруднено;</w:t>
      </w:r>
    </w:p>
    <w:p w:rsidR="009D11BA" w:rsidRPr="00C52BDF" w:rsidRDefault="009D11BA" w:rsidP="002139E1">
      <w:pPr>
        <w:pStyle w:val="21"/>
        <w:numPr>
          <w:ilvl w:val="0"/>
          <w:numId w:val="12"/>
        </w:numPr>
        <w:spacing w:line="360" w:lineRule="auto"/>
        <w:ind w:left="0" w:firstLine="709"/>
        <w:rPr>
          <w:color w:val="000000"/>
          <w:szCs w:val="28"/>
        </w:rPr>
      </w:pPr>
      <w:r w:rsidRPr="00C52BDF">
        <w:rPr>
          <w:color w:val="000000"/>
          <w:szCs w:val="28"/>
        </w:rPr>
        <w:t>поведение каждой конкурентной фирмы зависит от реакции конкурентов.</w:t>
      </w:r>
    </w:p>
    <w:p w:rsidR="009D11BA" w:rsidRPr="00C52BDF" w:rsidRDefault="009D11BA" w:rsidP="002139E1">
      <w:pPr>
        <w:pStyle w:val="21"/>
        <w:spacing w:line="360" w:lineRule="auto"/>
        <w:ind w:firstLine="709"/>
        <w:rPr>
          <w:color w:val="000000"/>
          <w:szCs w:val="28"/>
        </w:rPr>
      </w:pPr>
      <w:r w:rsidRPr="00C52BDF">
        <w:rPr>
          <w:color w:val="000000"/>
          <w:szCs w:val="28"/>
        </w:rPr>
        <w:t>В отличие от рассмотренных выше типов рынков олигополия предполагает наличие незначительного количества конкурирующих фирм, что определяется необходимыми размерами экономии от эффекта масштаба производства конкретного вида товара, обеспечивающего снижение издержек на единицу изделия. Минимально эффективный масштаб настолько велик, что на рынке функционирует только несколько фирм достигших данных показателей. Отрасль не может иметь большего количества производителей конкретного продукта. Для каждой отрасли, каждого рынка определенного вида продукции понятие немногочисленность, как и оценка эффекта масштаба, будет конкретным.</w:t>
      </w:r>
    </w:p>
    <w:p w:rsidR="009D11BA" w:rsidRPr="00C52BDF" w:rsidRDefault="009D11BA" w:rsidP="002139E1">
      <w:pPr>
        <w:pStyle w:val="21"/>
        <w:spacing w:line="360" w:lineRule="auto"/>
        <w:ind w:firstLine="709"/>
        <w:rPr>
          <w:color w:val="000000"/>
          <w:szCs w:val="28"/>
        </w:rPr>
      </w:pPr>
      <w:r w:rsidRPr="00C52BDF">
        <w:rPr>
          <w:color w:val="000000"/>
          <w:szCs w:val="28"/>
        </w:rPr>
        <w:t>В связи с этим важной характеристикой олигополистической структуры является концентрация рынка. Данная категория отражает степень преобладания на рынке одной или нескольких фирм. Для каждой отрасли определяется свой уровень концентрации. На практике используются различные показатели для измерения данного процесса. Одним из них является коэффициент концентрации, показывающий процентное соотношение всех отраслевых продаж или долю совокупных отраслевых продаж, приходящихся на три крупнейшие фирмы.</w:t>
      </w:r>
    </w:p>
    <w:p w:rsidR="009D11BA" w:rsidRPr="00C52BDF" w:rsidRDefault="009D11BA" w:rsidP="002139E1">
      <w:pPr>
        <w:pStyle w:val="21"/>
        <w:spacing w:line="360" w:lineRule="auto"/>
        <w:ind w:firstLine="709"/>
        <w:rPr>
          <w:color w:val="000000"/>
          <w:szCs w:val="28"/>
        </w:rPr>
      </w:pPr>
      <w:r w:rsidRPr="00C52BDF">
        <w:rPr>
          <w:color w:val="000000"/>
          <w:szCs w:val="28"/>
        </w:rPr>
        <w:t>Для олигополистического рынка не имеет существенного значения, стандартизированная или дифференцированная продукция выносится на рынок. Целый ряд товаров (например, металлы) стандартизирован, а многие (например, сигареты, продукты питания, бытовые приборы) могут быть дифференцированными.</w:t>
      </w:r>
    </w:p>
    <w:p w:rsidR="009D11BA" w:rsidRPr="00C52BDF" w:rsidRDefault="009D11BA" w:rsidP="002139E1">
      <w:pPr>
        <w:pStyle w:val="21"/>
        <w:spacing w:line="360" w:lineRule="auto"/>
        <w:ind w:firstLine="709"/>
        <w:rPr>
          <w:color w:val="000000"/>
          <w:szCs w:val="28"/>
        </w:rPr>
      </w:pPr>
      <w:r w:rsidRPr="00C52BDF">
        <w:rPr>
          <w:color w:val="000000"/>
          <w:szCs w:val="28"/>
        </w:rPr>
        <w:t>Вступление в отрасль в условиях олигополистической модели рынка затруднено. И одной из причин является эффект масштаба. Вступление и функционирование новых конкурентов диктует наличие у них таких же масштабов для достижения эффективности. Возможное расширение предполагает вытеснение или поглощение действующих фирм и ведет к их сокращению. Уместно предположить, что столь крупные производители уже владеют определенными патентами или лицензиями, за ними исключительное право на источники сырья и другие факторы производства. Им доступны значительные финансовые затраты на широкомасштабные рекламные компании. Безусловно, это создает дополнительные трудности для входа на тот или другой рынок.</w:t>
      </w:r>
    </w:p>
    <w:p w:rsidR="009D11BA" w:rsidRPr="00C52BDF" w:rsidRDefault="009D11BA" w:rsidP="002139E1">
      <w:pPr>
        <w:pStyle w:val="21"/>
        <w:spacing w:line="360" w:lineRule="auto"/>
        <w:ind w:firstLine="709"/>
        <w:rPr>
          <w:color w:val="000000"/>
          <w:szCs w:val="28"/>
        </w:rPr>
      </w:pPr>
      <w:r w:rsidRPr="00C52BDF">
        <w:rPr>
          <w:color w:val="000000"/>
          <w:szCs w:val="28"/>
        </w:rPr>
        <w:t>Изменение масштабов производства очень часто связано с интеграцией. Интеграция – это объединение технологически однородных производств (горизонтальная интеграция) или производств образующих единую технологическую цепочку, начиная от добычи сырья и кончая производством готовых продуктов (вертикальная интеграция). Горизонтальная интеграция дает экономический эффект благодаря ведению общих НИОКР, созданию совместных сбытовых и ремонтных служб, объединению усилий по рекламе и так далее. Вертикальная интеграция, помимо этого, дает экономию от сокращения расходов на ведение рыночных операций, обеспечивает надежность сбыта и поставок [9</w:t>
      </w:r>
      <w:r w:rsidR="002139E1" w:rsidRPr="00C52BDF">
        <w:rPr>
          <w:color w:val="000000"/>
          <w:szCs w:val="28"/>
        </w:rPr>
        <w:t>, c. 2</w:t>
      </w:r>
      <w:r w:rsidRPr="00C52BDF">
        <w:rPr>
          <w:color w:val="000000"/>
          <w:szCs w:val="28"/>
        </w:rPr>
        <w:t>06].</w:t>
      </w:r>
    </w:p>
    <w:p w:rsidR="009D11BA" w:rsidRPr="00C52BDF" w:rsidRDefault="009D11BA" w:rsidP="002139E1">
      <w:pPr>
        <w:pStyle w:val="21"/>
        <w:spacing w:line="360" w:lineRule="auto"/>
        <w:ind w:firstLine="709"/>
        <w:rPr>
          <w:color w:val="000000"/>
          <w:szCs w:val="28"/>
        </w:rPr>
      </w:pPr>
      <w:r w:rsidRPr="00C52BDF">
        <w:rPr>
          <w:color w:val="000000"/>
          <w:szCs w:val="28"/>
        </w:rPr>
        <w:t>Наличие и уровень отраслевых барьеров характеризуют вероятность появления в отрасли новых конкурентов и выхода из нее прежних. Барьеры для вступления возникают тогда, когда какие-то трудовые ресурсы или активы доступны лишь нескольким конкурентам. Доступ к источникам капитала редко служит барьером для вступления, ибо привлечь капитал, как правило, не составляет труда. С другой стороны, ограниченный доступ к новым технологиям и патентам, когда такими технологиями владеет лишь горстка ученых, может стать непреодолимым препятствием для новых конкурентов. Барьеры для выхода из отрасли возникают тогда, когда конкурентам лучше оставаться в отрасли, даже если их прибыли не покрывают затраты на капитал. Барьеры для выхода зачастую характерны для капиталоемких отраслей, в которых компании зарабатываю больше своих предельных издержек, и которые поэтому не желают покидать, несмотря на очень низкую рентабельность капитала. Более того, руководители компаний порой длительное время продолжают вкладывать средства в отрасли с низкой рентабельностью, поскольку не хотят закрывать свою организацию или надеются на то, что первым отрасль покинет кто-то другой [10</w:t>
      </w:r>
      <w:r w:rsidR="002139E1" w:rsidRPr="00C52BDF">
        <w:rPr>
          <w:color w:val="000000"/>
          <w:szCs w:val="28"/>
        </w:rPr>
        <w:t>, c. 2</w:t>
      </w:r>
      <w:r w:rsidRPr="00C52BDF">
        <w:rPr>
          <w:color w:val="000000"/>
          <w:szCs w:val="28"/>
        </w:rPr>
        <w:t>27].</w:t>
      </w:r>
    </w:p>
    <w:p w:rsidR="009D11BA" w:rsidRPr="00C52BDF" w:rsidRDefault="009D11BA" w:rsidP="002139E1">
      <w:pPr>
        <w:pStyle w:val="21"/>
        <w:spacing w:line="360" w:lineRule="auto"/>
        <w:ind w:firstLine="709"/>
        <w:rPr>
          <w:color w:val="000000"/>
          <w:szCs w:val="28"/>
        </w:rPr>
      </w:pPr>
      <w:r w:rsidRPr="00C52BDF">
        <w:rPr>
          <w:color w:val="000000"/>
          <w:szCs w:val="28"/>
        </w:rPr>
        <w:t>Существующие ограничения в данном процессе определяются возможностью объединения уже действующих производителей. Формы таких объединений могут быть очень разнообразными – от картельных соглашений до концернов. Картель – это объединение фирм, согласующих свои решения по поводу цен и объемов продукции так, как, если бы они слились в чистую монополию. Основой слияния могут быть и малочисленность производителей на данном рынке, формирующая предпосылку для договоренности; и стремление увеличить экономию от возросшего эффекта масштаба производства; и уже ранее достигнутый эффект масштаба, обеспечивший экономическую власть на рынке, и теперь реализуемый в слиянии конкурентов. Перечисленные факторы, естественно,</w:t>
      </w:r>
      <w:r w:rsidR="002139E1" w:rsidRPr="00C52BDF">
        <w:rPr>
          <w:color w:val="000000"/>
          <w:szCs w:val="28"/>
        </w:rPr>
        <w:t xml:space="preserve"> </w:t>
      </w:r>
      <w:r w:rsidRPr="00C52BDF">
        <w:rPr>
          <w:color w:val="000000"/>
          <w:szCs w:val="28"/>
        </w:rPr>
        <w:t>затрудняют, ограничивают вступление в отрасль новых конкурентов.</w:t>
      </w:r>
    </w:p>
    <w:p w:rsidR="009D11BA" w:rsidRPr="00C52BDF" w:rsidRDefault="009D11BA" w:rsidP="002139E1">
      <w:pPr>
        <w:pStyle w:val="21"/>
        <w:spacing w:line="360" w:lineRule="auto"/>
        <w:ind w:firstLine="709"/>
        <w:rPr>
          <w:color w:val="000000"/>
          <w:szCs w:val="28"/>
        </w:rPr>
      </w:pPr>
      <w:r w:rsidRPr="00C52BDF">
        <w:rPr>
          <w:color w:val="000000"/>
          <w:szCs w:val="28"/>
        </w:rPr>
        <w:t>Важнейшей характерной, отличительной особенностью олигополистического рынка, вытекающей в значительной мере</w:t>
      </w:r>
      <w:r w:rsidR="002139E1" w:rsidRPr="00C52BDF">
        <w:rPr>
          <w:color w:val="000000"/>
          <w:szCs w:val="28"/>
        </w:rPr>
        <w:t xml:space="preserve"> </w:t>
      </w:r>
      <w:r w:rsidRPr="00C52BDF">
        <w:rPr>
          <w:color w:val="000000"/>
          <w:szCs w:val="28"/>
        </w:rPr>
        <w:t>из немногочисленности функционирующих участников, является взаимосвязь, взаимозависимость между фирмами-конкурентами. Возможные изменения в объеме продаж, качестве продукции, ценах требуют учета вероятных ответных действий поведения не только потребителей, но и конкурентов.</w:t>
      </w:r>
    </w:p>
    <w:p w:rsidR="009D11BA" w:rsidRPr="00C52BDF" w:rsidRDefault="009D11BA" w:rsidP="002139E1">
      <w:pPr>
        <w:pStyle w:val="21"/>
        <w:spacing w:line="360" w:lineRule="auto"/>
        <w:ind w:firstLine="709"/>
        <w:rPr>
          <w:color w:val="000000"/>
          <w:szCs w:val="28"/>
        </w:rPr>
      </w:pPr>
      <w:r w:rsidRPr="00C52BDF">
        <w:rPr>
          <w:color w:val="000000"/>
          <w:szCs w:val="28"/>
        </w:rPr>
        <w:t>Безусловно, крайне важно рассчитать издержки, учесть спрос, построить ценовую политику, но столь же важно в условиях олигополии предвидеть реакцию других производителей, функционирующих на этом же рынке. Действия одного объективно вызывают адекватные меры другого. Каждый производитель, каждая фирма, каждый продавец, планируя свои конкретные шаги, должны предусмотреть ответную реакцию конкурентов. Данная взаимозависимость является особой чертой, свойством, характерными для олигополистического рынка.</w:t>
      </w:r>
    </w:p>
    <w:p w:rsidR="009D11BA" w:rsidRPr="00C52BDF" w:rsidRDefault="009D11BA" w:rsidP="002139E1">
      <w:pPr>
        <w:pStyle w:val="21"/>
        <w:spacing w:line="360" w:lineRule="auto"/>
        <w:ind w:firstLine="709"/>
        <w:rPr>
          <w:color w:val="000000"/>
          <w:szCs w:val="28"/>
        </w:rPr>
      </w:pPr>
      <w:r w:rsidRPr="00C52BDF">
        <w:rPr>
          <w:color w:val="000000"/>
          <w:szCs w:val="28"/>
        </w:rPr>
        <w:t>Ответная реакция других участников рынка весьма трудно предсказуема и вносит в построение модели поведения фирмы в условиях олигополии фактор неопределенности, играющий существенную роль. Взаимозависимость производителей, возможные ответные действия могут проявляться в самых различных формах – от ожесточенной конкуренции до разработки совместных мер, заключения соглашений, объединения фирм [6</w:t>
      </w:r>
      <w:r w:rsidR="002139E1" w:rsidRPr="00C52BDF">
        <w:rPr>
          <w:color w:val="000000"/>
          <w:szCs w:val="28"/>
        </w:rPr>
        <w:t>, c. 1</w:t>
      </w:r>
      <w:r w:rsidRPr="00C52BDF">
        <w:rPr>
          <w:color w:val="000000"/>
          <w:szCs w:val="28"/>
        </w:rPr>
        <w:t>25].</w:t>
      </w:r>
    </w:p>
    <w:p w:rsidR="009D11BA" w:rsidRPr="00C52BDF" w:rsidRDefault="009D11BA" w:rsidP="002139E1">
      <w:pPr>
        <w:pStyle w:val="21"/>
        <w:spacing w:line="360" w:lineRule="auto"/>
        <w:ind w:firstLine="709"/>
        <w:rPr>
          <w:color w:val="000000"/>
          <w:szCs w:val="28"/>
        </w:rPr>
      </w:pPr>
      <w:r w:rsidRPr="00C52BDF">
        <w:rPr>
          <w:color w:val="000000"/>
          <w:szCs w:val="28"/>
        </w:rPr>
        <w:t>Рынок олигополии может подразделяться на два типа: олигополия первого вида – это отрасли с совершенно однородной продукцией и большим размером предприятий.</w:t>
      </w:r>
    </w:p>
    <w:p w:rsidR="009D11BA" w:rsidRPr="00C52BDF" w:rsidRDefault="009D11BA" w:rsidP="002139E1">
      <w:pPr>
        <w:pStyle w:val="21"/>
        <w:spacing w:line="360" w:lineRule="auto"/>
        <w:ind w:firstLine="709"/>
        <w:rPr>
          <w:color w:val="000000"/>
          <w:szCs w:val="28"/>
        </w:rPr>
      </w:pPr>
      <w:r w:rsidRPr="00C52BDF">
        <w:rPr>
          <w:color w:val="000000"/>
          <w:szCs w:val="28"/>
        </w:rPr>
        <w:t>Олигополия второго вида – рынок нескольких продавцов, продающих различные по качеству товары.</w:t>
      </w:r>
    </w:p>
    <w:p w:rsidR="009D11BA" w:rsidRPr="00C52BDF" w:rsidRDefault="009D11BA" w:rsidP="002139E1">
      <w:pPr>
        <w:pStyle w:val="21"/>
        <w:spacing w:line="360" w:lineRule="auto"/>
        <w:ind w:firstLine="709"/>
        <w:rPr>
          <w:color w:val="000000"/>
          <w:szCs w:val="28"/>
        </w:rPr>
      </w:pPr>
      <w:r w:rsidRPr="00C52BDF">
        <w:rPr>
          <w:color w:val="000000"/>
          <w:szCs w:val="28"/>
        </w:rPr>
        <w:t>Существует три важнейших типа олигополистического поведения:</w:t>
      </w:r>
    </w:p>
    <w:p w:rsidR="009D11BA" w:rsidRPr="00C52BDF" w:rsidRDefault="009D11BA" w:rsidP="002139E1">
      <w:pPr>
        <w:pStyle w:val="21"/>
        <w:numPr>
          <w:ilvl w:val="0"/>
          <w:numId w:val="13"/>
        </w:numPr>
        <w:spacing w:line="360" w:lineRule="auto"/>
        <w:ind w:left="0" w:firstLine="709"/>
        <w:rPr>
          <w:color w:val="000000"/>
          <w:szCs w:val="28"/>
        </w:rPr>
      </w:pPr>
      <w:r w:rsidRPr="00C52BDF">
        <w:rPr>
          <w:color w:val="000000"/>
          <w:szCs w:val="28"/>
        </w:rPr>
        <w:t>тайная олигополия, когда олигополисты могут полностью сговориться, рыночная цена будет соответствовать ситуации единственного монополиста;</w:t>
      </w:r>
    </w:p>
    <w:p w:rsidR="009D11BA" w:rsidRPr="00C52BDF" w:rsidRDefault="009D11BA" w:rsidP="002139E1">
      <w:pPr>
        <w:pStyle w:val="21"/>
        <w:numPr>
          <w:ilvl w:val="0"/>
          <w:numId w:val="13"/>
        </w:numPr>
        <w:spacing w:line="360" w:lineRule="auto"/>
        <w:ind w:left="0" w:firstLine="709"/>
        <w:rPr>
          <w:color w:val="000000"/>
          <w:szCs w:val="28"/>
        </w:rPr>
      </w:pPr>
      <w:r w:rsidRPr="00C52BDF">
        <w:rPr>
          <w:color w:val="000000"/>
          <w:szCs w:val="28"/>
        </w:rPr>
        <w:t>олигополия доминирования, когда самая крупная фирма отрасли контролирует 60</w:t>
      </w:r>
      <w:r w:rsidR="002139E1" w:rsidRPr="00C52BDF">
        <w:rPr>
          <w:color w:val="000000"/>
          <w:szCs w:val="28"/>
        </w:rPr>
        <w:t>–80%</w:t>
      </w:r>
      <w:r w:rsidRPr="00C52BDF">
        <w:rPr>
          <w:color w:val="000000"/>
          <w:szCs w:val="28"/>
        </w:rPr>
        <w:t xml:space="preserve"> отраслевого объема реализации, может быть выбрано несколько линий поведения;</w:t>
      </w:r>
    </w:p>
    <w:p w:rsidR="009D11BA" w:rsidRPr="00C52BDF" w:rsidRDefault="009D11BA" w:rsidP="002139E1">
      <w:pPr>
        <w:pStyle w:val="21"/>
        <w:numPr>
          <w:ilvl w:val="0"/>
          <w:numId w:val="13"/>
        </w:numPr>
        <w:spacing w:line="360" w:lineRule="auto"/>
        <w:ind w:left="0" w:firstLine="709"/>
        <w:rPr>
          <w:color w:val="000000"/>
          <w:szCs w:val="28"/>
        </w:rPr>
      </w:pPr>
      <w:r w:rsidRPr="00C52BDF">
        <w:rPr>
          <w:color w:val="000000"/>
          <w:szCs w:val="28"/>
        </w:rPr>
        <w:t>монополистическая конкуренция (о ней говорилось выше), когда существует много продавцов и покупателей, свободен вход и выход из отрасли, и каждая фирма непосредственно не влияет на цены других фирм. Этот случай ближе к рынку совершенной конкуренции.</w:t>
      </w:r>
    </w:p>
    <w:p w:rsidR="009D11BA" w:rsidRPr="00C52BDF" w:rsidRDefault="009D11BA" w:rsidP="002139E1">
      <w:pPr>
        <w:pStyle w:val="aa"/>
        <w:spacing w:line="360" w:lineRule="auto"/>
        <w:ind w:firstLine="709"/>
        <w:rPr>
          <w:color w:val="000000"/>
          <w:szCs w:val="28"/>
        </w:rPr>
      </w:pPr>
      <w:r w:rsidRPr="00C52BDF">
        <w:rPr>
          <w:i/>
          <w:iCs/>
          <w:color w:val="000000"/>
          <w:szCs w:val="28"/>
        </w:rPr>
        <w:t>Монополия</w:t>
      </w:r>
      <w:r w:rsidRPr="00C52BDF">
        <w:rPr>
          <w:color w:val="000000"/>
          <w:szCs w:val="28"/>
        </w:rPr>
        <w:t xml:space="preserve"> – тип отраслевого рынка, на котором существует единственный продавец товара, не имеющего близких заменителей. Монополист осуществляет контроль над ценой и объемом выпуска, что позволяет ему получить монопольную прибыль. При монополии существуют зыпретительно-высокие барьеры для вхождения в отрасль.</w:t>
      </w:r>
    </w:p>
    <w:p w:rsidR="009D11BA" w:rsidRPr="00C52BDF" w:rsidRDefault="009D11BA" w:rsidP="002139E1">
      <w:pPr>
        <w:pStyle w:val="aa"/>
        <w:spacing w:line="360" w:lineRule="auto"/>
        <w:ind w:firstLine="709"/>
        <w:rPr>
          <w:color w:val="000000"/>
          <w:szCs w:val="28"/>
        </w:rPr>
      </w:pPr>
      <w:r w:rsidRPr="00C52BDF">
        <w:rPr>
          <w:color w:val="000000"/>
          <w:szCs w:val="28"/>
        </w:rPr>
        <w:t>Монополия возникает там и тогда, когда барьеры для входа на рынок труднопреодолимы. Это может быть связано с экономией от масштаба, а также с естественной монополией. Естественные монополисты представляют собой хозяйствующие субъекты, имеющие в своем распоряжении редкие и свободно не воспроизводимые материальные блага или услуги – земля, полезные ископаемые, газ, электричество и так далее. В данном случае главная из причин монополии – это экономия на масштабе или эффект масштаба.</w:t>
      </w:r>
    </w:p>
    <w:p w:rsidR="009D11BA" w:rsidRPr="00C52BDF" w:rsidRDefault="009D11BA" w:rsidP="002139E1">
      <w:pPr>
        <w:pStyle w:val="aa"/>
        <w:spacing w:line="360" w:lineRule="auto"/>
        <w:ind w:firstLine="709"/>
        <w:rPr>
          <w:color w:val="000000"/>
          <w:szCs w:val="28"/>
        </w:rPr>
      </w:pPr>
      <w:r w:rsidRPr="00C52BDF">
        <w:rPr>
          <w:color w:val="000000"/>
          <w:szCs w:val="28"/>
        </w:rPr>
        <w:t>Случайные, временные монополисты, которые возникают благодаря случайным обстоятельствам, могут создаваться в условиях, когда появляется исключительная возможность изготовлять или продавать определенный вид продукции или располагать лучшими факторами производства – техникой, технологией, рабочей силой.</w:t>
      </w:r>
    </w:p>
    <w:p w:rsidR="009D11BA" w:rsidRPr="00C52BDF" w:rsidRDefault="009D11BA" w:rsidP="002139E1">
      <w:pPr>
        <w:pStyle w:val="aa"/>
        <w:spacing w:line="360" w:lineRule="auto"/>
        <w:ind w:firstLine="709"/>
        <w:rPr>
          <w:color w:val="000000"/>
          <w:szCs w:val="28"/>
        </w:rPr>
      </w:pPr>
      <w:r w:rsidRPr="00C52BDF">
        <w:rPr>
          <w:color w:val="000000"/>
          <w:szCs w:val="28"/>
        </w:rPr>
        <w:t>Силу монопольной власти отдельного предприятия, однако, не стоит преувеличивать. Даже чистая монополия вынуждена считаться с потенциальной конкуренцией. Эта конкуренция может обостриться в связи с нововведениями, возможным появлением товаров-заменителей, конкуренцией импортных товаров.</w:t>
      </w:r>
    </w:p>
    <w:p w:rsidR="009D11BA" w:rsidRPr="00C52BDF" w:rsidRDefault="009D11BA" w:rsidP="002139E1">
      <w:pPr>
        <w:pStyle w:val="aa"/>
        <w:spacing w:line="360" w:lineRule="auto"/>
        <w:ind w:firstLine="709"/>
        <w:rPr>
          <w:color w:val="000000"/>
          <w:szCs w:val="28"/>
        </w:rPr>
      </w:pPr>
      <w:r w:rsidRPr="00C52BDF">
        <w:rPr>
          <w:color w:val="000000"/>
          <w:szCs w:val="28"/>
        </w:rPr>
        <w:t>Наряду с монополией со стороны производителя встречается монополия со стороны покупателя – монопсония. Покупатель-монопсонист заинтересован и имеет возможность покупать товар по наиболее низкой цене (например, военная промышленность).</w:t>
      </w:r>
    </w:p>
    <w:p w:rsidR="009D11BA" w:rsidRPr="00C52BDF" w:rsidRDefault="009D11BA" w:rsidP="002139E1">
      <w:pPr>
        <w:pStyle w:val="aa"/>
        <w:spacing w:line="360" w:lineRule="auto"/>
        <w:ind w:firstLine="709"/>
        <w:rPr>
          <w:color w:val="000000"/>
          <w:szCs w:val="28"/>
        </w:rPr>
      </w:pPr>
      <w:r w:rsidRPr="00C52BDF">
        <w:rPr>
          <w:color w:val="000000"/>
          <w:szCs w:val="28"/>
        </w:rPr>
        <w:t>Двусторонняя монополия – это рыночная структура, когда монополисту противостоит монопсонист.</w:t>
      </w:r>
    </w:p>
    <w:p w:rsidR="009D11BA" w:rsidRPr="00C52BDF" w:rsidRDefault="009D11BA" w:rsidP="002139E1">
      <w:pPr>
        <w:pStyle w:val="aa"/>
        <w:spacing w:line="360" w:lineRule="auto"/>
        <w:ind w:firstLine="709"/>
        <w:rPr>
          <w:color w:val="000000"/>
          <w:szCs w:val="28"/>
        </w:rPr>
      </w:pPr>
      <w:r w:rsidRPr="00C52BDF">
        <w:rPr>
          <w:color w:val="000000"/>
          <w:szCs w:val="28"/>
        </w:rPr>
        <w:t>Квазимонопольными считаются рынки, на которых при относительно низкой концентрации продавцов существует монопольная власть.</w:t>
      </w:r>
    </w:p>
    <w:p w:rsidR="009D11BA" w:rsidRPr="00C52BDF" w:rsidRDefault="009D11BA" w:rsidP="002139E1">
      <w:pPr>
        <w:pStyle w:val="aa"/>
        <w:spacing w:line="360" w:lineRule="auto"/>
        <w:ind w:firstLine="709"/>
        <w:rPr>
          <w:color w:val="000000"/>
          <w:szCs w:val="28"/>
        </w:rPr>
      </w:pPr>
      <w:r w:rsidRPr="00C52BDF">
        <w:rPr>
          <w:color w:val="000000"/>
          <w:szCs w:val="28"/>
        </w:rPr>
        <w:t>Таким образом, монополию можно определить следующими признаками:</w:t>
      </w:r>
    </w:p>
    <w:p w:rsidR="009D11BA" w:rsidRPr="00C52BDF" w:rsidRDefault="009D11BA" w:rsidP="002139E1">
      <w:pPr>
        <w:pStyle w:val="aa"/>
        <w:numPr>
          <w:ilvl w:val="0"/>
          <w:numId w:val="14"/>
        </w:numPr>
        <w:spacing w:line="360" w:lineRule="auto"/>
        <w:ind w:left="0" w:firstLine="709"/>
        <w:rPr>
          <w:color w:val="000000"/>
          <w:szCs w:val="28"/>
        </w:rPr>
      </w:pPr>
      <w:r w:rsidRPr="00C52BDF">
        <w:rPr>
          <w:color w:val="000000"/>
          <w:szCs w:val="28"/>
        </w:rPr>
        <w:t>наличие одного производителя или потребителя;</w:t>
      </w:r>
    </w:p>
    <w:p w:rsidR="009D11BA" w:rsidRPr="00C52BDF" w:rsidRDefault="009D11BA" w:rsidP="002139E1">
      <w:pPr>
        <w:pStyle w:val="aa"/>
        <w:numPr>
          <w:ilvl w:val="0"/>
          <w:numId w:val="14"/>
        </w:numPr>
        <w:spacing w:line="360" w:lineRule="auto"/>
        <w:ind w:left="0" w:firstLine="709"/>
        <w:rPr>
          <w:color w:val="000000"/>
          <w:szCs w:val="28"/>
        </w:rPr>
      </w:pPr>
      <w:r w:rsidRPr="00C52BDF">
        <w:rPr>
          <w:color w:val="000000"/>
          <w:szCs w:val="28"/>
        </w:rPr>
        <w:t>отсутствие близких заменителей товара;</w:t>
      </w:r>
    </w:p>
    <w:p w:rsidR="009D11BA" w:rsidRPr="00C52BDF" w:rsidRDefault="009D11BA" w:rsidP="002139E1">
      <w:pPr>
        <w:pStyle w:val="aa"/>
        <w:numPr>
          <w:ilvl w:val="0"/>
          <w:numId w:val="14"/>
        </w:numPr>
        <w:spacing w:line="360" w:lineRule="auto"/>
        <w:ind w:left="0" w:firstLine="709"/>
        <w:rPr>
          <w:color w:val="000000"/>
          <w:szCs w:val="28"/>
        </w:rPr>
      </w:pPr>
      <w:r w:rsidRPr="00C52BDF">
        <w:rPr>
          <w:color w:val="000000"/>
          <w:szCs w:val="28"/>
        </w:rPr>
        <w:t>наличие высоких барьеров входа на рынок.</w:t>
      </w:r>
    </w:p>
    <w:p w:rsidR="009D11BA" w:rsidRPr="00C52BDF" w:rsidRDefault="009D11BA" w:rsidP="002139E1">
      <w:pPr>
        <w:pStyle w:val="aa"/>
        <w:spacing w:line="360" w:lineRule="auto"/>
        <w:ind w:firstLine="709"/>
        <w:rPr>
          <w:color w:val="000000"/>
          <w:szCs w:val="28"/>
        </w:rPr>
      </w:pPr>
      <w:r w:rsidRPr="00C52BDF">
        <w:rPr>
          <w:color w:val="000000"/>
          <w:szCs w:val="28"/>
        </w:rPr>
        <w:t>Для естественной монополии характерны:</w:t>
      </w:r>
    </w:p>
    <w:p w:rsidR="009D11BA" w:rsidRPr="00C52BDF" w:rsidRDefault="009D11BA" w:rsidP="002139E1">
      <w:pPr>
        <w:pStyle w:val="aa"/>
        <w:numPr>
          <w:ilvl w:val="0"/>
          <w:numId w:val="15"/>
        </w:numPr>
        <w:spacing w:line="360" w:lineRule="auto"/>
        <w:ind w:left="0" w:firstLine="709"/>
        <w:rPr>
          <w:color w:val="000000"/>
          <w:szCs w:val="28"/>
        </w:rPr>
      </w:pPr>
      <w:r w:rsidRPr="00C52BDF">
        <w:rPr>
          <w:color w:val="000000"/>
          <w:szCs w:val="28"/>
        </w:rPr>
        <w:t>положительный эффект масштаба в долгосрочном периоде, объясняющийся технологическими причинами;</w:t>
      </w:r>
    </w:p>
    <w:p w:rsidR="009D11BA" w:rsidRPr="00C52BDF" w:rsidRDefault="009D11BA" w:rsidP="002139E1">
      <w:pPr>
        <w:pStyle w:val="aa"/>
        <w:numPr>
          <w:ilvl w:val="0"/>
          <w:numId w:val="15"/>
        </w:numPr>
        <w:spacing w:line="360" w:lineRule="auto"/>
        <w:ind w:left="0" w:firstLine="709"/>
        <w:rPr>
          <w:color w:val="000000"/>
          <w:szCs w:val="28"/>
        </w:rPr>
      </w:pPr>
      <w:r w:rsidRPr="00C52BDF">
        <w:rPr>
          <w:color w:val="000000"/>
          <w:szCs w:val="28"/>
        </w:rPr>
        <w:t>наличие одной (двух) крупных фирм в отрасли;</w:t>
      </w:r>
    </w:p>
    <w:p w:rsidR="009D11BA" w:rsidRPr="00C52BDF" w:rsidRDefault="009D11BA" w:rsidP="002139E1">
      <w:pPr>
        <w:pStyle w:val="aa"/>
        <w:numPr>
          <w:ilvl w:val="0"/>
          <w:numId w:val="15"/>
        </w:numPr>
        <w:spacing w:line="360" w:lineRule="auto"/>
        <w:ind w:left="0" w:firstLine="709"/>
        <w:rPr>
          <w:color w:val="000000"/>
          <w:szCs w:val="28"/>
        </w:rPr>
      </w:pPr>
      <w:r w:rsidRPr="00C52BDF">
        <w:rPr>
          <w:color w:val="000000"/>
          <w:szCs w:val="28"/>
        </w:rPr>
        <w:t>возможно существование и других фирм, которые в долгосрочном периоде будут убыточны;</w:t>
      </w:r>
    </w:p>
    <w:p w:rsidR="009D11BA" w:rsidRPr="00C52BDF" w:rsidRDefault="009D11BA" w:rsidP="002139E1">
      <w:pPr>
        <w:pStyle w:val="aa"/>
        <w:numPr>
          <w:ilvl w:val="0"/>
          <w:numId w:val="15"/>
        </w:numPr>
        <w:spacing w:line="360" w:lineRule="auto"/>
        <w:ind w:left="0" w:firstLine="709"/>
        <w:rPr>
          <w:color w:val="000000"/>
          <w:szCs w:val="28"/>
        </w:rPr>
      </w:pPr>
      <w:r w:rsidRPr="00C52BDF">
        <w:rPr>
          <w:color w:val="000000"/>
          <w:szCs w:val="28"/>
        </w:rPr>
        <w:t>нерегулируемое прибыльное ценообразование крупных фирм выше предельных и средних издержек.</w:t>
      </w:r>
    </w:p>
    <w:p w:rsidR="009D11BA" w:rsidRPr="00C52BDF" w:rsidRDefault="009D11BA" w:rsidP="002139E1">
      <w:pPr>
        <w:pStyle w:val="aa"/>
        <w:spacing w:line="360" w:lineRule="auto"/>
        <w:ind w:firstLine="709"/>
        <w:rPr>
          <w:color w:val="000000"/>
          <w:szCs w:val="28"/>
        </w:rPr>
      </w:pPr>
      <w:r w:rsidRPr="00C52BDF">
        <w:rPr>
          <w:color w:val="000000"/>
          <w:szCs w:val="28"/>
        </w:rPr>
        <w:t>Монополизация рынка – объективная экономическая тенденция, возникающая в недрах товарного производства и отражающая интересы крупных производителей. На монополизированном рынке действия товаропроизводителей-монополистов противоречат интересам потребителей [6</w:t>
      </w:r>
      <w:r w:rsidR="002139E1" w:rsidRPr="00C52BDF">
        <w:rPr>
          <w:color w:val="000000"/>
          <w:szCs w:val="28"/>
        </w:rPr>
        <w:t>, c. 4</w:t>
      </w:r>
      <w:r w:rsidRPr="00C52BDF">
        <w:rPr>
          <w:color w:val="000000"/>
          <w:szCs w:val="28"/>
        </w:rPr>
        <w:t>69].</w:t>
      </w:r>
    </w:p>
    <w:p w:rsidR="009D11BA" w:rsidRPr="00C52BDF" w:rsidRDefault="009D11BA" w:rsidP="002139E1">
      <w:pPr>
        <w:pStyle w:val="HTML"/>
        <w:spacing w:line="360" w:lineRule="auto"/>
        <w:ind w:firstLine="709"/>
        <w:jc w:val="both"/>
        <w:rPr>
          <w:rFonts w:ascii="Times New Roman" w:hAnsi="Times New Roman" w:cs="Times New Roman"/>
          <w:color w:val="000000"/>
          <w:sz w:val="28"/>
          <w:szCs w:val="28"/>
        </w:rPr>
      </w:pPr>
      <w:r w:rsidRPr="00C52BDF">
        <w:rPr>
          <w:rFonts w:ascii="Times New Roman" w:hAnsi="Times New Roman" w:cs="Times New Roman"/>
          <w:color w:val="000000"/>
          <w:sz w:val="28"/>
          <w:szCs w:val="28"/>
        </w:rPr>
        <w:t>Степень монополизации рынка контролируется российским законодательством, а именно Министерством по антимонопольной политике, которое курируется первым вице-премьером Правительства</w:t>
      </w:r>
      <w:r w:rsidR="002139E1" w:rsidRPr="00C52BDF">
        <w:rPr>
          <w:rFonts w:ascii="Times New Roman" w:hAnsi="Times New Roman" w:cs="Times New Roman"/>
          <w:color w:val="000000"/>
          <w:sz w:val="28"/>
          <w:szCs w:val="28"/>
        </w:rPr>
        <w:t xml:space="preserve"> </w:t>
      </w:r>
      <w:r w:rsidRPr="00C52BDF">
        <w:rPr>
          <w:rFonts w:ascii="Times New Roman" w:hAnsi="Times New Roman" w:cs="Times New Roman"/>
          <w:color w:val="000000"/>
          <w:sz w:val="28"/>
          <w:szCs w:val="28"/>
        </w:rPr>
        <w:t>России. Проведение</w:t>
      </w:r>
      <w:r w:rsidR="002139E1" w:rsidRPr="00C52BDF">
        <w:rPr>
          <w:rFonts w:ascii="Times New Roman" w:hAnsi="Times New Roman" w:cs="Times New Roman"/>
          <w:color w:val="000000"/>
          <w:sz w:val="28"/>
          <w:szCs w:val="28"/>
        </w:rPr>
        <w:t xml:space="preserve"> </w:t>
      </w:r>
      <w:r w:rsidRPr="00C52BDF">
        <w:rPr>
          <w:rFonts w:ascii="Times New Roman" w:hAnsi="Times New Roman" w:cs="Times New Roman"/>
          <w:color w:val="000000"/>
          <w:sz w:val="28"/>
          <w:szCs w:val="28"/>
        </w:rPr>
        <w:t>государственной</w:t>
      </w:r>
      <w:r w:rsidR="002139E1" w:rsidRPr="00C52BDF">
        <w:rPr>
          <w:rFonts w:ascii="Times New Roman" w:hAnsi="Times New Roman" w:cs="Times New Roman"/>
          <w:color w:val="000000"/>
          <w:sz w:val="28"/>
          <w:szCs w:val="28"/>
        </w:rPr>
        <w:t xml:space="preserve"> </w:t>
      </w:r>
      <w:r w:rsidRPr="00C52BDF">
        <w:rPr>
          <w:rFonts w:ascii="Times New Roman" w:hAnsi="Times New Roman" w:cs="Times New Roman"/>
          <w:color w:val="000000"/>
          <w:sz w:val="28"/>
          <w:szCs w:val="28"/>
        </w:rPr>
        <w:t>политики</w:t>
      </w:r>
      <w:r w:rsidR="002139E1" w:rsidRPr="00C52BDF">
        <w:rPr>
          <w:rFonts w:ascii="Times New Roman" w:hAnsi="Times New Roman" w:cs="Times New Roman"/>
          <w:color w:val="000000"/>
          <w:sz w:val="28"/>
          <w:szCs w:val="28"/>
        </w:rPr>
        <w:t xml:space="preserve"> </w:t>
      </w:r>
      <w:r w:rsidRPr="00C52BDF">
        <w:rPr>
          <w:rFonts w:ascii="Times New Roman" w:hAnsi="Times New Roman" w:cs="Times New Roman"/>
          <w:color w:val="000000"/>
          <w:sz w:val="28"/>
          <w:szCs w:val="28"/>
        </w:rPr>
        <w:t>по</w:t>
      </w:r>
      <w:r w:rsidR="002139E1" w:rsidRPr="00C52BDF">
        <w:rPr>
          <w:rFonts w:ascii="Times New Roman" w:hAnsi="Times New Roman" w:cs="Times New Roman"/>
          <w:color w:val="000000"/>
          <w:sz w:val="28"/>
          <w:szCs w:val="28"/>
        </w:rPr>
        <w:t xml:space="preserve"> </w:t>
      </w:r>
      <w:r w:rsidRPr="00C52BDF">
        <w:rPr>
          <w:rFonts w:ascii="Times New Roman" w:hAnsi="Times New Roman" w:cs="Times New Roman"/>
          <w:color w:val="000000"/>
          <w:sz w:val="28"/>
          <w:szCs w:val="28"/>
        </w:rPr>
        <w:t>содействию</w:t>
      </w:r>
      <w:r w:rsidR="002139E1" w:rsidRPr="00C52BDF">
        <w:rPr>
          <w:rFonts w:ascii="Times New Roman" w:hAnsi="Times New Roman" w:cs="Times New Roman"/>
          <w:color w:val="000000"/>
          <w:sz w:val="28"/>
          <w:szCs w:val="28"/>
        </w:rPr>
        <w:t xml:space="preserve"> </w:t>
      </w:r>
      <w:r w:rsidRPr="00C52BDF">
        <w:rPr>
          <w:rFonts w:ascii="Times New Roman" w:hAnsi="Times New Roman" w:cs="Times New Roman"/>
          <w:color w:val="000000"/>
          <w:sz w:val="28"/>
          <w:szCs w:val="28"/>
        </w:rPr>
        <w:t>развитию товарных</w:t>
      </w:r>
      <w:r w:rsidR="002139E1" w:rsidRPr="00C52BDF">
        <w:rPr>
          <w:rFonts w:ascii="Times New Roman" w:hAnsi="Times New Roman" w:cs="Times New Roman"/>
          <w:color w:val="000000"/>
          <w:sz w:val="28"/>
          <w:szCs w:val="28"/>
        </w:rPr>
        <w:t xml:space="preserve"> </w:t>
      </w:r>
      <w:r w:rsidRPr="00C52BDF">
        <w:rPr>
          <w:rFonts w:ascii="Times New Roman" w:hAnsi="Times New Roman" w:cs="Times New Roman"/>
          <w:color w:val="000000"/>
          <w:sz w:val="28"/>
          <w:szCs w:val="28"/>
        </w:rPr>
        <w:t>рынков</w:t>
      </w:r>
      <w:r w:rsidR="002139E1" w:rsidRPr="00C52BDF">
        <w:rPr>
          <w:rFonts w:ascii="Times New Roman" w:hAnsi="Times New Roman" w:cs="Times New Roman"/>
          <w:color w:val="000000"/>
          <w:sz w:val="28"/>
          <w:szCs w:val="28"/>
        </w:rPr>
        <w:t xml:space="preserve"> </w:t>
      </w:r>
      <w:r w:rsidRPr="00C52BDF">
        <w:rPr>
          <w:rFonts w:ascii="Times New Roman" w:hAnsi="Times New Roman" w:cs="Times New Roman"/>
          <w:color w:val="000000"/>
          <w:sz w:val="28"/>
          <w:szCs w:val="28"/>
        </w:rPr>
        <w:t>и конкуренции, предупреждению, ограничению и пресечению монополистической</w:t>
      </w:r>
      <w:r w:rsidR="002139E1" w:rsidRPr="00C52BDF">
        <w:rPr>
          <w:rFonts w:ascii="Times New Roman" w:hAnsi="Times New Roman" w:cs="Times New Roman"/>
          <w:color w:val="000000"/>
          <w:sz w:val="28"/>
          <w:szCs w:val="28"/>
        </w:rPr>
        <w:t xml:space="preserve"> </w:t>
      </w:r>
      <w:r w:rsidRPr="00C52BDF">
        <w:rPr>
          <w:rFonts w:ascii="Times New Roman" w:hAnsi="Times New Roman" w:cs="Times New Roman"/>
          <w:color w:val="000000"/>
          <w:sz w:val="28"/>
          <w:szCs w:val="28"/>
        </w:rPr>
        <w:t>деятельности</w:t>
      </w:r>
      <w:r w:rsidR="002139E1" w:rsidRPr="00C52BDF">
        <w:rPr>
          <w:rFonts w:ascii="Times New Roman" w:hAnsi="Times New Roman" w:cs="Times New Roman"/>
          <w:color w:val="000000"/>
          <w:sz w:val="28"/>
          <w:szCs w:val="28"/>
        </w:rPr>
        <w:t xml:space="preserve"> </w:t>
      </w:r>
      <w:r w:rsidRPr="00C52BDF">
        <w:rPr>
          <w:rFonts w:ascii="Times New Roman" w:hAnsi="Times New Roman" w:cs="Times New Roman"/>
          <w:color w:val="000000"/>
          <w:sz w:val="28"/>
          <w:szCs w:val="28"/>
        </w:rPr>
        <w:t>и</w:t>
      </w:r>
      <w:r w:rsidR="002139E1" w:rsidRPr="00C52BDF">
        <w:rPr>
          <w:rFonts w:ascii="Times New Roman" w:hAnsi="Times New Roman" w:cs="Times New Roman"/>
          <w:color w:val="000000"/>
          <w:sz w:val="28"/>
          <w:szCs w:val="28"/>
        </w:rPr>
        <w:t xml:space="preserve"> </w:t>
      </w:r>
      <w:r w:rsidRPr="00C52BDF">
        <w:rPr>
          <w:rFonts w:ascii="Times New Roman" w:hAnsi="Times New Roman" w:cs="Times New Roman"/>
          <w:color w:val="000000"/>
          <w:sz w:val="28"/>
          <w:szCs w:val="28"/>
        </w:rPr>
        <w:t>недобросовестной</w:t>
      </w:r>
      <w:r w:rsidR="002139E1" w:rsidRPr="00C52BDF">
        <w:rPr>
          <w:rFonts w:ascii="Times New Roman" w:hAnsi="Times New Roman" w:cs="Times New Roman"/>
          <w:color w:val="000000"/>
          <w:sz w:val="28"/>
          <w:szCs w:val="28"/>
        </w:rPr>
        <w:t xml:space="preserve"> </w:t>
      </w:r>
      <w:r w:rsidRPr="00C52BDF">
        <w:rPr>
          <w:rFonts w:ascii="Times New Roman" w:hAnsi="Times New Roman" w:cs="Times New Roman"/>
          <w:color w:val="000000"/>
          <w:sz w:val="28"/>
          <w:szCs w:val="28"/>
        </w:rPr>
        <w:t>конкуренции осуществляется</w:t>
      </w:r>
      <w:r w:rsidR="002139E1" w:rsidRPr="00C52BDF">
        <w:rPr>
          <w:rFonts w:ascii="Times New Roman" w:hAnsi="Times New Roman" w:cs="Times New Roman"/>
          <w:color w:val="000000"/>
          <w:sz w:val="28"/>
          <w:szCs w:val="28"/>
        </w:rPr>
        <w:t xml:space="preserve"> </w:t>
      </w:r>
      <w:r w:rsidRPr="00C52BDF">
        <w:rPr>
          <w:rFonts w:ascii="Times New Roman" w:hAnsi="Times New Roman" w:cs="Times New Roman"/>
          <w:color w:val="000000"/>
          <w:sz w:val="28"/>
          <w:szCs w:val="28"/>
        </w:rPr>
        <w:t>федеральным</w:t>
      </w:r>
      <w:r w:rsidR="002139E1" w:rsidRPr="00C52BDF">
        <w:rPr>
          <w:rFonts w:ascii="Times New Roman" w:hAnsi="Times New Roman" w:cs="Times New Roman"/>
          <w:color w:val="000000"/>
          <w:sz w:val="28"/>
          <w:szCs w:val="28"/>
        </w:rPr>
        <w:t xml:space="preserve"> </w:t>
      </w:r>
      <w:r w:rsidRPr="00C52BDF">
        <w:rPr>
          <w:rFonts w:ascii="Times New Roman" w:hAnsi="Times New Roman" w:cs="Times New Roman"/>
          <w:color w:val="000000"/>
          <w:sz w:val="28"/>
          <w:szCs w:val="28"/>
        </w:rPr>
        <w:t>органом</w:t>
      </w:r>
      <w:r w:rsidR="002139E1" w:rsidRPr="00C52BDF">
        <w:rPr>
          <w:rFonts w:ascii="Times New Roman" w:hAnsi="Times New Roman" w:cs="Times New Roman"/>
          <w:color w:val="000000"/>
          <w:sz w:val="28"/>
          <w:szCs w:val="28"/>
        </w:rPr>
        <w:t xml:space="preserve"> </w:t>
      </w:r>
      <w:r w:rsidRPr="00C52BDF">
        <w:rPr>
          <w:rFonts w:ascii="Times New Roman" w:hAnsi="Times New Roman" w:cs="Times New Roman"/>
          <w:color w:val="000000"/>
          <w:sz w:val="28"/>
          <w:szCs w:val="28"/>
        </w:rPr>
        <w:t>исполнительной власти – федеральным антимонопольным органом.</w:t>
      </w:r>
    </w:p>
    <w:p w:rsidR="009D11BA" w:rsidRPr="00C52BDF" w:rsidRDefault="009D11BA" w:rsidP="002139E1">
      <w:pPr>
        <w:pStyle w:val="aa"/>
        <w:spacing w:line="360" w:lineRule="auto"/>
        <w:ind w:firstLine="709"/>
        <w:rPr>
          <w:color w:val="000000"/>
          <w:szCs w:val="28"/>
        </w:rPr>
      </w:pPr>
      <w:r w:rsidRPr="00C52BDF">
        <w:rPr>
          <w:color w:val="000000"/>
          <w:szCs w:val="28"/>
        </w:rPr>
        <w:t>В рамках национальной экономики государственные органы осуществляют контроль за поведением на рынке отдельных корпораций и через судебные органы устраняют нарушения законодательства.</w:t>
      </w:r>
    </w:p>
    <w:p w:rsidR="009D11BA" w:rsidRPr="00C52BDF" w:rsidRDefault="009D11BA" w:rsidP="002139E1">
      <w:pPr>
        <w:pStyle w:val="aa"/>
        <w:spacing w:line="360" w:lineRule="auto"/>
        <w:ind w:firstLine="709"/>
        <w:rPr>
          <w:color w:val="000000"/>
          <w:szCs w:val="28"/>
        </w:rPr>
      </w:pPr>
      <w:r w:rsidRPr="00C52BDF">
        <w:rPr>
          <w:color w:val="000000"/>
          <w:szCs w:val="28"/>
        </w:rPr>
        <w:t>В соответствии с Законом РФ «О конкуренции и ограничениями монополистической деятельности на товарных рынках» доминирующим признается положение</w:t>
      </w:r>
      <w:r w:rsidR="002139E1" w:rsidRPr="00C52BDF">
        <w:rPr>
          <w:color w:val="000000"/>
          <w:szCs w:val="28"/>
        </w:rPr>
        <w:t xml:space="preserve"> </w:t>
      </w:r>
      <w:r w:rsidRPr="00C52BDF">
        <w:rPr>
          <w:color w:val="000000"/>
          <w:szCs w:val="28"/>
        </w:rPr>
        <w:t>хозяйствующего</w:t>
      </w:r>
      <w:r w:rsidR="002139E1" w:rsidRPr="00C52BDF">
        <w:rPr>
          <w:color w:val="000000"/>
          <w:szCs w:val="28"/>
        </w:rPr>
        <w:t xml:space="preserve"> </w:t>
      </w:r>
      <w:r w:rsidRPr="00C52BDF">
        <w:rPr>
          <w:color w:val="000000"/>
          <w:szCs w:val="28"/>
        </w:rPr>
        <w:t>субъекта, доля которого на рынке определенного товара составляет 6</w:t>
      </w:r>
      <w:r w:rsidR="002139E1" w:rsidRPr="00C52BDF">
        <w:rPr>
          <w:color w:val="000000"/>
          <w:szCs w:val="28"/>
        </w:rPr>
        <w:t>5%</w:t>
      </w:r>
      <w:r w:rsidRPr="00C52BDF">
        <w:rPr>
          <w:color w:val="000000"/>
          <w:szCs w:val="28"/>
        </w:rPr>
        <w:t xml:space="preserve"> и более, за исключением тех случаев, когда хозяйствующий</w:t>
      </w:r>
      <w:r w:rsidR="002139E1" w:rsidRPr="00C52BDF">
        <w:rPr>
          <w:color w:val="000000"/>
          <w:szCs w:val="28"/>
        </w:rPr>
        <w:t xml:space="preserve"> </w:t>
      </w:r>
      <w:r w:rsidRPr="00C52BDF">
        <w:rPr>
          <w:color w:val="000000"/>
          <w:szCs w:val="28"/>
        </w:rPr>
        <w:t>субъект</w:t>
      </w:r>
      <w:r w:rsidR="002139E1" w:rsidRPr="00C52BDF">
        <w:rPr>
          <w:color w:val="000000"/>
          <w:szCs w:val="28"/>
        </w:rPr>
        <w:t xml:space="preserve"> </w:t>
      </w:r>
      <w:r w:rsidRPr="00C52BDF">
        <w:rPr>
          <w:color w:val="000000"/>
          <w:szCs w:val="28"/>
        </w:rPr>
        <w:t>докажет,</w:t>
      </w:r>
      <w:r w:rsidR="002139E1" w:rsidRPr="00C52BDF">
        <w:rPr>
          <w:color w:val="000000"/>
          <w:szCs w:val="28"/>
        </w:rPr>
        <w:t xml:space="preserve"> </w:t>
      </w:r>
      <w:r w:rsidRPr="00C52BDF">
        <w:rPr>
          <w:color w:val="000000"/>
          <w:szCs w:val="28"/>
        </w:rPr>
        <w:t>что,</w:t>
      </w:r>
      <w:r w:rsidR="002139E1" w:rsidRPr="00C52BDF">
        <w:rPr>
          <w:color w:val="000000"/>
          <w:szCs w:val="28"/>
        </w:rPr>
        <w:t xml:space="preserve"> </w:t>
      </w:r>
      <w:r w:rsidRPr="00C52BDF">
        <w:rPr>
          <w:color w:val="000000"/>
          <w:szCs w:val="28"/>
        </w:rPr>
        <w:t>несмотря</w:t>
      </w:r>
      <w:r w:rsidR="002139E1" w:rsidRPr="00C52BDF">
        <w:rPr>
          <w:color w:val="000000"/>
          <w:szCs w:val="28"/>
        </w:rPr>
        <w:t xml:space="preserve"> </w:t>
      </w:r>
      <w:r w:rsidRPr="00C52BDF">
        <w:rPr>
          <w:color w:val="000000"/>
          <w:szCs w:val="28"/>
        </w:rPr>
        <w:t>на превышение указанной величины,</w:t>
      </w:r>
      <w:r w:rsidR="002139E1" w:rsidRPr="00C52BDF">
        <w:rPr>
          <w:color w:val="000000"/>
          <w:szCs w:val="28"/>
        </w:rPr>
        <w:t xml:space="preserve"> </w:t>
      </w:r>
      <w:r w:rsidRPr="00C52BDF">
        <w:rPr>
          <w:color w:val="000000"/>
          <w:szCs w:val="28"/>
        </w:rPr>
        <w:t>его</w:t>
      </w:r>
      <w:r w:rsidR="002139E1" w:rsidRPr="00C52BDF">
        <w:rPr>
          <w:color w:val="000000"/>
          <w:szCs w:val="28"/>
        </w:rPr>
        <w:t xml:space="preserve"> </w:t>
      </w:r>
      <w:r w:rsidRPr="00C52BDF">
        <w:rPr>
          <w:color w:val="000000"/>
          <w:szCs w:val="28"/>
        </w:rPr>
        <w:t>положение на рынке не является доминирующим. Доминирующим также</w:t>
      </w:r>
      <w:r w:rsidR="002139E1" w:rsidRPr="00C52BDF">
        <w:rPr>
          <w:color w:val="000000"/>
          <w:szCs w:val="28"/>
        </w:rPr>
        <w:t xml:space="preserve"> </w:t>
      </w:r>
      <w:r w:rsidRPr="00C52BDF">
        <w:rPr>
          <w:color w:val="000000"/>
          <w:szCs w:val="28"/>
        </w:rPr>
        <w:t>признается</w:t>
      </w:r>
      <w:r w:rsidR="002139E1" w:rsidRPr="00C52BDF">
        <w:rPr>
          <w:color w:val="000000"/>
          <w:szCs w:val="28"/>
        </w:rPr>
        <w:t xml:space="preserve"> </w:t>
      </w:r>
      <w:r w:rsidRPr="00C52BDF">
        <w:rPr>
          <w:color w:val="000000"/>
          <w:szCs w:val="28"/>
        </w:rPr>
        <w:t>положение</w:t>
      </w:r>
      <w:r w:rsidR="002139E1" w:rsidRPr="00C52BDF">
        <w:rPr>
          <w:color w:val="000000"/>
          <w:szCs w:val="28"/>
        </w:rPr>
        <w:t xml:space="preserve"> </w:t>
      </w:r>
      <w:r w:rsidRPr="00C52BDF">
        <w:rPr>
          <w:color w:val="000000"/>
          <w:szCs w:val="28"/>
        </w:rPr>
        <w:t>хозяйствующего</w:t>
      </w:r>
      <w:r w:rsidR="002139E1" w:rsidRPr="00C52BDF">
        <w:rPr>
          <w:color w:val="000000"/>
          <w:szCs w:val="28"/>
        </w:rPr>
        <w:t xml:space="preserve"> </w:t>
      </w:r>
      <w:r w:rsidRPr="00C52BDF">
        <w:rPr>
          <w:color w:val="000000"/>
          <w:szCs w:val="28"/>
        </w:rPr>
        <w:t>субъекта,</w:t>
      </w:r>
      <w:r w:rsidR="002139E1" w:rsidRPr="00C52BDF">
        <w:rPr>
          <w:color w:val="000000"/>
          <w:szCs w:val="28"/>
        </w:rPr>
        <w:t xml:space="preserve"> </w:t>
      </w:r>
      <w:r w:rsidRPr="00C52BDF">
        <w:rPr>
          <w:color w:val="000000"/>
          <w:szCs w:val="28"/>
        </w:rPr>
        <w:t>доля которого на рынке</w:t>
      </w:r>
      <w:r w:rsidR="002139E1" w:rsidRPr="00C52BDF">
        <w:rPr>
          <w:color w:val="000000"/>
          <w:szCs w:val="28"/>
        </w:rPr>
        <w:t xml:space="preserve"> </w:t>
      </w:r>
      <w:r w:rsidRPr="00C52BDF">
        <w:rPr>
          <w:color w:val="000000"/>
          <w:szCs w:val="28"/>
        </w:rPr>
        <w:t>определенного</w:t>
      </w:r>
      <w:r w:rsidR="002139E1" w:rsidRPr="00C52BDF">
        <w:rPr>
          <w:color w:val="000000"/>
          <w:szCs w:val="28"/>
        </w:rPr>
        <w:t xml:space="preserve"> </w:t>
      </w:r>
      <w:r w:rsidRPr="00C52BDF">
        <w:rPr>
          <w:color w:val="000000"/>
          <w:szCs w:val="28"/>
        </w:rPr>
        <w:t>товара</w:t>
      </w:r>
      <w:r w:rsidR="002139E1" w:rsidRPr="00C52BDF">
        <w:rPr>
          <w:color w:val="000000"/>
          <w:szCs w:val="28"/>
        </w:rPr>
        <w:t xml:space="preserve"> </w:t>
      </w:r>
      <w:r w:rsidRPr="00C52BDF">
        <w:rPr>
          <w:color w:val="000000"/>
          <w:szCs w:val="28"/>
        </w:rPr>
        <w:t>составляет</w:t>
      </w:r>
      <w:r w:rsidR="002139E1" w:rsidRPr="00C52BDF">
        <w:rPr>
          <w:color w:val="000000"/>
          <w:szCs w:val="28"/>
        </w:rPr>
        <w:t xml:space="preserve"> </w:t>
      </w:r>
      <w:r w:rsidRPr="00C52BDF">
        <w:rPr>
          <w:color w:val="000000"/>
          <w:szCs w:val="28"/>
        </w:rPr>
        <w:t>менее</w:t>
      </w:r>
      <w:r w:rsidR="002139E1" w:rsidRPr="00C52BDF">
        <w:rPr>
          <w:color w:val="000000"/>
          <w:szCs w:val="28"/>
        </w:rPr>
        <w:t xml:space="preserve"> </w:t>
      </w:r>
      <w:r w:rsidRPr="00C52BDF">
        <w:rPr>
          <w:color w:val="000000"/>
          <w:szCs w:val="28"/>
        </w:rPr>
        <w:t>6</w:t>
      </w:r>
      <w:r w:rsidR="002139E1" w:rsidRPr="00C52BDF">
        <w:rPr>
          <w:color w:val="000000"/>
          <w:szCs w:val="28"/>
        </w:rPr>
        <w:t>5%</w:t>
      </w:r>
      <w:r w:rsidRPr="00C52BDF">
        <w:rPr>
          <w:color w:val="000000"/>
          <w:szCs w:val="28"/>
        </w:rPr>
        <w:t>,</w:t>
      </w:r>
      <w:r w:rsidR="002139E1" w:rsidRPr="00C52BDF">
        <w:rPr>
          <w:color w:val="000000"/>
          <w:szCs w:val="28"/>
        </w:rPr>
        <w:t xml:space="preserve"> </w:t>
      </w:r>
      <w:r w:rsidRPr="00C52BDF">
        <w:rPr>
          <w:color w:val="000000"/>
          <w:szCs w:val="28"/>
        </w:rPr>
        <w:t>если это установлено</w:t>
      </w:r>
      <w:r w:rsidR="002139E1" w:rsidRPr="00C52BDF">
        <w:rPr>
          <w:color w:val="000000"/>
          <w:szCs w:val="28"/>
        </w:rPr>
        <w:t xml:space="preserve"> </w:t>
      </w:r>
      <w:r w:rsidRPr="00C52BDF">
        <w:rPr>
          <w:color w:val="000000"/>
          <w:szCs w:val="28"/>
        </w:rPr>
        <w:t>антимонопольным</w:t>
      </w:r>
      <w:r w:rsidR="002139E1" w:rsidRPr="00C52BDF">
        <w:rPr>
          <w:color w:val="000000"/>
          <w:szCs w:val="28"/>
        </w:rPr>
        <w:t xml:space="preserve"> </w:t>
      </w:r>
      <w:r w:rsidRPr="00C52BDF">
        <w:rPr>
          <w:color w:val="000000"/>
          <w:szCs w:val="28"/>
        </w:rPr>
        <w:t>органом,</w:t>
      </w:r>
      <w:r w:rsidR="002139E1" w:rsidRPr="00C52BDF">
        <w:rPr>
          <w:color w:val="000000"/>
          <w:szCs w:val="28"/>
        </w:rPr>
        <w:t xml:space="preserve"> </w:t>
      </w:r>
      <w:r w:rsidRPr="00C52BDF">
        <w:rPr>
          <w:color w:val="000000"/>
          <w:szCs w:val="28"/>
        </w:rPr>
        <w:t>исходя</w:t>
      </w:r>
      <w:r w:rsidR="002139E1" w:rsidRPr="00C52BDF">
        <w:rPr>
          <w:color w:val="000000"/>
          <w:szCs w:val="28"/>
        </w:rPr>
        <w:t xml:space="preserve"> </w:t>
      </w:r>
      <w:r w:rsidRPr="00C52BDF">
        <w:rPr>
          <w:color w:val="000000"/>
          <w:szCs w:val="28"/>
        </w:rPr>
        <w:t>из</w:t>
      </w:r>
      <w:r w:rsidR="002139E1" w:rsidRPr="00C52BDF">
        <w:rPr>
          <w:color w:val="000000"/>
          <w:szCs w:val="28"/>
        </w:rPr>
        <w:t xml:space="preserve"> </w:t>
      </w:r>
      <w:r w:rsidRPr="00C52BDF">
        <w:rPr>
          <w:color w:val="000000"/>
          <w:szCs w:val="28"/>
        </w:rPr>
        <w:t>стабильности</w:t>
      </w:r>
      <w:r w:rsidR="002139E1" w:rsidRPr="00C52BDF">
        <w:rPr>
          <w:color w:val="000000"/>
          <w:szCs w:val="28"/>
        </w:rPr>
        <w:t xml:space="preserve"> </w:t>
      </w:r>
      <w:r w:rsidRPr="00C52BDF">
        <w:rPr>
          <w:color w:val="000000"/>
          <w:szCs w:val="28"/>
        </w:rPr>
        <w:t>доли хозяйствующего</w:t>
      </w:r>
      <w:r w:rsidR="002139E1" w:rsidRPr="00C52BDF">
        <w:rPr>
          <w:color w:val="000000"/>
          <w:szCs w:val="28"/>
        </w:rPr>
        <w:t xml:space="preserve"> </w:t>
      </w:r>
      <w:r w:rsidRPr="00C52BDF">
        <w:rPr>
          <w:color w:val="000000"/>
          <w:szCs w:val="28"/>
        </w:rPr>
        <w:t>субъекта на рынке, относительного размера долей на рынке, принадлежащих</w:t>
      </w:r>
      <w:r w:rsidR="002139E1" w:rsidRPr="00C52BDF">
        <w:rPr>
          <w:color w:val="000000"/>
          <w:szCs w:val="28"/>
        </w:rPr>
        <w:t xml:space="preserve"> </w:t>
      </w:r>
      <w:r w:rsidRPr="00C52BDF">
        <w:rPr>
          <w:color w:val="000000"/>
          <w:szCs w:val="28"/>
        </w:rPr>
        <w:t>конкурентам,</w:t>
      </w:r>
      <w:r w:rsidR="002139E1" w:rsidRPr="00C52BDF">
        <w:rPr>
          <w:color w:val="000000"/>
          <w:szCs w:val="28"/>
        </w:rPr>
        <w:t xml:space="preserve"> </w:t>
      </w:r>
      <w:r w:rsidRPr="00C52BDF">
        <w:rPr>
          <w:color w:val="000000"/>
          <w:szCs w:val="28"/>
        </w:rPr>
        <w:t>возможности</w:t>
      </w:r>
      <w:r w:rsidR="002139E1" w:rsidRPr="00C52BDF">
        <w:rPr>
          <w:color w:val="000000"/>
          <w:szCs w:val="28"/>
        </w:rPr>
        <w:t xml:space="preserve"> </w:t>
      </w:r>
      <w:r w:rsidRPr="00C52BDF">
        <w:rPr>
          <w:color w:val="000000"/>
          <w:szCs w:val="28"/>
        </w:rPr>
        <w:t>доступа</w:t>
      </w:r>
      <w:r w:rsidR="002139E1" w:rsidRPr="00C52BDF">
        <w:rPr>
          <w:color w:val="000000"/>
          <w:szCs w:val="28"/>
        </w:rPr>
        <w:t xml:space="preserve"> </w:t>
      </w:r>
      <w:r w:rsidRPr="00C52BDF">
        <w:rPr>
          <w:color w:val="000000"/>
          <w:szCs w:val="28"/>
        </w:rPr>
        <w:t>на</w:t>
      </w:r>
      <w:r w:rsidR="002139E1" w:rsidRPr="00C52BDF">
        <w:rPr>
          <w:color w:val="000000"/>
          <w:szCs w:val="28"/>
        </w:rPr>
        <w:t xml:space="preserve"> </w:t>
      </w:r>
      <w:r w:rsidRPr="00C52BDF">
        <w:rPr>
          <w:color w:val="000000"/>
          <w:szCs w:val="28"/>
        </w:rPr>
        <w:t>этот</w:t>
      </w:r>
      <w:r w:rsidR="002139E1" w:rsidRPr="00C52BDF">
        <w:rPr>
          <w:color w:val="000000"/>
          <w:szCs w:val="28"/>
        </w:rPr>
        <w:t xml:space="preserve"> </w:t>
      </w:r>
      <w:r w:rsidRPr="00C52BDF">
        <w:rPr>
          <w:color w:val="000000"/>
          <w:szCs w:val="28"/>
        </w:rPr>
        <w:t>рынок</w:t>
      </w:r>
      <w:r w:rsidR="002139E1" w:rsidRPr="00C52BDF">
        <w:rPr>
          <w:color w:val="000000"/>
          <w:szCs w:val="28"/>
        </w:rPr>
        <w:t xml:space="preserve"> </w:t>
      </w:r>
      <w:r w:rsidRPr="00C52BDF">
        <w:rPr>
          <w:color w:val="000000"/>
          <w:szCs w:val="28"/>
        </w:rPr>
        <w:t>новых конкурентов</w:t>
      </w:r>
      <w:r w:rsidR="002139E1" w:rsidRPr="00C52BDF">
        <w:rPr>
          <w:color w:val="000000"/>
          <w:szCs w:val="28"/>
        </w:rPr>
        <w:t xml:space="preserve"> </w:t>
      </w:r>
      <w:r w:rsidRPr="00C52BDF">
        <w:rPr>
          <w:color w:val="000000"/>
          <w:szCs w:val="28"/>
        </w:rPr>
        <w:t>или иных критериев, характеризующих товарный рынок. Не может быть</w:t>
      </w:r>
      <w:r w:rsidR="002139E1" w:rsidRPr="00C52BDF">
        <w:rPr>
          <w:color w:val="000000"/>
          <w:szCs w:val="28"/>
        </w:rPr>
        <w:t xml:space="preserve"> </w:t>
      </w:r>
      <w:r w:rsidRPr="00C52BDF">
        <w:rPr>
          <w:color w:val="000000"/>
          <w:szCs w:val="28"/>
        </w:rPr>
        <w:t>признано</w:t>
      </w:r>
      <w:r w:rsidR="002139E1" w:rsidRPr="00C52BDF">
        <w:rPr>
          <w:color w:val="000000"/>
          <w:szCs w:val="28"/>
        </w:rPr>
        <w:t xml:space="preserve"> </w:t>
      </w:r>
      <w:r w:rsidRPr="00C52BDF">
        <w:rPr>
          <w:color w:val="000000"/>
          <w:szCs w:val="28"/>
        </w:rPr>
        <w:t>доминирующим</w:t>
      </w:r>
      <w:r w:rsidR="002139E1" w:rsidRPr="00C52BDF">
        <w:rPr>
          <w:color w:val="000000"/>
          <w:szCs w:val="28"/>
        </w:rPr>
        <w:t xml:space="preserve"> </w:t>
      </w:r>
      <w:r w:rsidRPr="00C52BDF">
        <w:rPr>
          <w:color w:val="000000"/>
          <w:szCs w:val="28"/>
        </w:rPr>
        <w:t>положение</w:t>
      </w:r>
      <w:r w:rsidR="002139E1" w:rsidRPr="00C52BDF">
        <w:rPr>
          <w:color w:val="000000"/>
          <w:szCs w:val="28"/>
        </w:rPr>
        <w:t xml:space="preserve"> </w:t>
      </w:r>
      <w:r w:rsidRPr="00C52BDF">
        <w:rPr>
          <w:color w:val="000000"/>
          <w:szCs w:val="28"/>
        </w:rPr>
        <w:t>хозяйствующего</w:t>
      </w:r>
      <w:r w:rsidR="002139E1" w:rsidRPr="00C52BDF">
        <w:rPr>
          <w:color w:val="000000"/>
          <w:szCs w:val="28"/>
        </w:rPr>
        <w:t xml:space="preserve"> </w:t>
      </w:r>
      <w:r w:rsidRPr="00C52BDF">
        <w:rPr>
          <w:color w:val="000000"/>
          <w:szCs w:val="28"/>
        </w:rPr>
        <w:t>субъекта,</w:t>
      </w:r>
      <w:r w:rsidR="002139E1" w:rsidRPr="00C52BDF">
        <w:rPr>
          <w:color w:val="000000"/>
          <w:szCs w:val="28"/>
        </w:rPr>
        <w:t xml:space="preserve"> </w:t>
      </w:r>
      <w:r w:rsidRPr="00C52BDF">
        <w:rPr>
          <w:color w:val="000000"/>
          <w:szCs w:val="28"/>
        </w:rPr>
        <w:t>доля которого на рынке определенного товара не превышает 3</w:t>
      </w:r>
      <w:r w:rsidR="002139E1" w:rsidRPr="00C52BDF">
        <w:rPr>
          <w:color w:val="000000"/>
          <w:szCs w:val="28"/>
        </w:rPr>
        <w:t>5%</w:t>
      </w:r>
      <w:r w:rsidRPr="00C52BDF">
        <w:rPr>
          <w:color w:val="000000"/>
          <w:szCs w:val="28"/>
        </w:rPr>
        <w:t xml:space="preserve"> [11].</w:t>
      </w:r>
    </w:p>
    <w:p w:rsidR="009D11BA" w:rsidRPr="00C52BDF" w:rsidRDefault="009D11BA" w:rsidP="002139E1">
      <w:pPr>
        <w:pStyle w:val="aa"/>
        <w:spacing w:line="360" w:lineRule="auto"/>
        <w:ind w:firstLine="709"/>
        <w:rPr>
          <w:color w:val="000000"/>
          <w:szCs w:val="28"/>
        </w:rPr>
      </w:pPr>
    </w:p>
    <w:p w:rsidR="009D11BA" w:rsidRPr="00C52BDF" w:rsidRDefault="009D11BA" w:rsidP="002139E1">
      <w:pPr>
        <w:pStyle w:val="aa"/>
        <w:spacing w:line="360" w:lineRule="auto"/>
        <w:ind w:firstLine="709"/>
        <w:rPr>
          <w:b/>
          <w:bCs/>
          <w:color w:val="000000"/>
          <w:szCs w:val="28"/>
        </w:rPr>
      </w:pPr>
      <w:r w:rsidRPr="00C52BDF">
        <w:rPr>
          <w:b/>
          <w:bCs/>
          <w:color w:val="000000"/>
          <w:szCs w:val="28"/>
        </w:rPr>
        <w:t>1.3 Методика анализа структуры товарного рынка</w:t>
      </w:r>
    </w:p>
    <w:p w:rsidR="00C52BDF" w:rsidRDefault="00C52BDF" w:rsidP="002139E1">
      <w:pPr>
        <w:pStyle w:val="aa"/>
        <w:spacing w:line="360" w:lineRule="auto"/>
        <w:ind w:firstLine="709"/>
        <w:rPr>
          <w:color w:val="000000"/>
          <w:szCs w:val="28"/>
        </w:rPr>
      </w:pPr>
    </w:p>
    <w:p w:rsidR="009D11BA" w:rsidRPr="00C52BDF" w:rsidRDefault="009D11BA" w:rsidP="002139E1">
      <w:pPr>
        <w:pStyle w:val="aa"/>
        <w:spacing w:line="360" w:lineRule="auto"/>
        <w:ind w:firstLine="709"/>
        <w:rPr>
          <w:color w:val="000000"/>
          <w:szCs w:val="28"/>
        </w:rPr>
      </w:pPr>
      <w:r w:rsidRPr="00C52BDF">
        <w:rPr>
          <w:color w:val="000000"/>
          <w:szCs w:val="28"/>
        </w:rPr>
        <w:t>Анализ структуры рынка является весьма актуальным для многих субъектов рынка. Государственные органы власти проводят данный анализ при оценке степени монополизации рынка с целью выявления нарушений и применения мер антимонопольной политики.</w:t>
      </w:r>
    </w:p>
    <w:p w:rsidR="009D11BA" w:rsidRPr="00C52BDF" w:rsidRDefault="009D11BA" w:rsidP="002139E1">
      <w:pPr>
        <w:pStyle w:val="aa"/>
        <w:spacing w:line="360" w:lineRule="auto"/>
        <w:ind w:firstLine="709"/>
        <w:rPr>
          <w:color w:val="000000"/>
          <w:szCs w:val="28"/>
        </w:rPr>
      </w:pPr>
      <w:r w:rsidRPr="00C52BDF">
        <w:rPr>
          <w:color w:val="000000"/>
          <w:szCs w:val="28"/>
        </w:rPr>
        <w:t>Входящим на рынок предприятиям анализ структуры рынка необходим для выявления сильных и слабых конкурентов, а также для определения необходимых объемов производства с целью завоевания определенной позиции</w:t>
      </w:r>
      <w:r w:rsidR="002139E1" w:rsidRPr="00C52BDF">
        <w:rPr>
          <w:color w:val="000000"/>
          <w:szCs w:val="28"/>
        </w:rPr>
        <w:t xml:space="preserve"> </w:t>
      </w:r>
      <w:r w:rsidRPr="00C52BDF">
        <w:rPr>
          <w:color w:val="000000"/>
          <w:szCs w:val="28"/>
        </w:rPr>
        <w:t>на рынке.</w:t>
      </w:r>
    </w:p>
    <w:p w:rsidR="009D11BA" w:rsidRPr="00C52BDF" w:rsidRDefault="009D11BA" w:rsidP="002139E1">
      <w:pPr>
        <w:pStyle w:val="aa"/>
        <w:spacing w:line="360" w:lineRule="auto"/>
        <w:ind w:firstLine="709"/>
        <w:rPr>
          <w:color w:val="000000"/>
          <w:szCs w:val="28"/>
        </w:rPr>
      </w:pPr>
      <w:r w:rsidRPr="00C52BDF">
        <w:rPr>
          <w:color w:val="000000"/>
          <w:szCs w:val="28"/>
        </w:rPr>
        <w:t>Действующим на рынке предприятиям данный анализ целесообразно проводить систематически для выявления возможностей расширения своего влияния, а также вытеснения мелких конкурентов в форме поглощений или слияний.</w:t>
      </w:r>
    </w:p>
    <w:p w:rsidR="009D11BA" w:rsidRPr="00C52BDF" w:rsidRDefault="009D11BA" w:rsidP="002139E1">
      <w:pPr>
        <w:pStyle w:val="aa"/>
        <w:spacing w:line="360" w:lineRule="auto"/>
        <w:ind w:firstLine="709"/>
        <w:rPr>
          <w:color w:val="000000"/>
          <w:szCs w:val="28"/>
        </w:rPr>
      </w:pPr>
      <w:r w:rsidRPr="00C52BDF">
        <w:rPr>
          <w:color w:val="000000"/>
          <w:szCs w:val="28"/>
        </w:rPr>
        <w:t>Основной целью анализа структуры товарного рынка является определение того, в какой мере деятельность промышленности и торговли влияет на состояние рынка и на его развитие в ближайшем будущем.</w:t>
      </w:r>
    </w:p>
    <w:p w:rsidR="009D11BA" w:rsidRPr="00C52BDF" w:rsidRDefault="009D11BA" w:rsidP="002139E1">
      <w:pPr>
        <w:pStyle w:val="aa"/>
        <w:spacing w:line="360" w:lineRule="auto"/>
        <w:ind w:firstLine="709"/>
        <w:rPr>
          <w:color w:val="000000"/>
          <w:szCs w:val="28"/>
        </w:rPr>
      </w:pPr>
      <w:r w:rsidRPr="00C52BDF">
        <w:rPr>
          <w:color w:val="000000"/>
          <w:szCs w:val="28"/>
        </w:rPr>
        <w:t>Анализ структуры товарного рынка включает в себя несколько этапов. На первом этапе определяется численность продавцов, действующих на данном рынке. Определение численности продавцов на каждом рынке необходимо для выявления их способности оказывать влияние друг на друга и на рыночное равновесие в целом. При большом количестве продавцов на рынке, при прочих равных условиях, спрос на продукцию каждого из них будет столь эластичным, что изменение любым из производителей цены или объема выпуска не повлечет за собой изменений в рыночном равновесии. Напротив, при малом количестве продавцов влияние каждого из них будет достаточным, чтобы привести к возникновению рыночной власти. К тому же нескольким фирмам легко вступить в сговор [12</w:t>
      </w:r>
      <w:r w:rsidR="002139E1" w:rsidRPr="00C52BDF">
        <w:rPr>
          <w:color w:val="000000"/>
          <w:szCs w:val="28"/>
        </w:rPr>
        <w:t>, c. 1</w:t>
      </w:r>
      <w:r w:rsidRPr="00C52BDF">
        <w:rPr>
          <w:color w:val="000000"/>
          <w:szCs w:val="28"/>
        </w:rPr>
        <w:t>48]. Рыночная власть представляет собой обладание критическим объемом информации, позволяющим контролировать решения конкурентов по ценам и объемам выпуска продукции [13</w:t>
      </w:r>
      <w:r w:rsidR="002139E1" w:rsidRPr="00C52BDF">
        <w:rPr>
          <w:color w:val="000000"/>
          <w:szCs w:val="28"/>
        </w:rPr>
        <w:t>, c. 2</w:t>
      </w:r>
      <w:r w:rsidRPr="00C52BDF">
        <w:rPr>
          <w:color w:val="000000"/>
          <w:szCs w:val="28"/>
        </w:rPr>
        <w:t>6]. Другими словами, рыночная власть – это</w:t>
      </w:r>
      <w:r w:rsidR="002139E1" w:rsidRPr="00C52BDF">
        <w:rPr>
          <w:color w:val="000000"/>
          <w:szCs w:val="28"/>
        </w:rPr>
        <w:t xml:space="preserve"> </w:t>
      </w:r>
      <w:r w:rsidRPr="00C52BDF">
        <w:rPr>
          <w:color w:val="000000"/>
          <w:szCs w:val="28"/>
        </w:rPr>
        <w:t>способность действующих на рынке предприятий оказывать воздействия на другие предприятия с целью приспособления их поведения в своих экономических интересах.</w:t>
      </w:r>
    </w:p>
    <w:p w:rsidR="009D11BA" w:rsidRPr="00C52BDF" w:rsidRDefault="009D11BA" w:rsidP="002139E1">
      <w:pPr>
        <w:pStyle w:val="aa"/>
        <w:spacing w:line="360" w:lineRule="auto"/>
        <w:ind w:firstLine="709"/>
        <w:rPr>
          <w:color w:val="000000"/>
          <w:szCs w:val="28"/>
        </w:rPr>
      </w:pPr>
      <w:r w:rsidRPr="00C52BDF">
        <w:rPr>
          <w:color w:val="000000"/>
          <w:szCs w:val="28"/>
        </w:rPr>
        <w:t xml:space="preserve">Однако, число продавцов не является совершенным показателем. Он не позволяет сделать полных и достоверных выводов о наличии или отсутствии и характере конкуренции между ними, за исключением случаев, когда их количество очень мало. Можно представить ситуацию, когда существует 100 фирм и на каждую приходится </w:t>
      </w:r>
      <w:r w:rsidR="002139E1" w:rsidRPr="00C52BDF">
        <w:rPr>
          <w:color w:val="000000"/>
          <w:szCs w:val="28"/>
        </w:rPr>
        <w:t>1%</w:t>
      </w:r>
      <w:r w:rsidRPr="00C52BDF">
        <w:rPr>
          <w:color w:val="000000"/>
          <w:szCs w:val="28"/>
        </w:rPr>
        <w:t xml:space="preserve"> продукции. Другой вариант: из 100 фирм на 4 приходится 8</w:t>
      </w:r>
      <w:r w:rsidR="002139E1" w:rsidRPr="00C52BDF">
        <w:rPr>
          <w:color w:val="000000"/>
          <w:szCs w:val="28"/>
        </w:rPr>
        <w:t>0%</w:t>
      </w:r>
      <w:r w:rsidRPr="00C52BDF">
        <w:rPr>
          <w:color w:val="000000"/>
          <w:szCs w:val="28"/>
        </w:rPr>
        <w:t xml:space="preserve"> производства, а на оставшиеся 96 – только 2</w:t>
      </w:r>
      <w:r w:rsidR="002139E1" w:rsidRPr="00C52BDF">
        <w:rPr>
          <w:color w:val="000000"/>
          <w:szCs w:val="28"/>
        </w:rPr>
        <w:t>0%</w:t>
      </w:r>
      <w:r w:rsidRPr="00C52BDF">
        <w:rPr>
          <w:color w:val="000000"/>
          <w:szCs w:val="28"/>
        </w:rPr>
        <w:t>. Для более полной картины необходимо знание долей фирм, действующих на рынке.</w:t>
      </w:r>
    </w:p>
    <w:p w:rsidR="009D11BA" w:rsidRPr="00C52BDF" w:rsidRDefault="009D11BA" w:rsidP="002139E1">
      <w:pPr>
        <w:pStyle w:val="aa"/>
        <w:spacing w:line="360" w:lineRule="auto"/>
        <w:ind w:firstLine="709"/>
        <w:rPr>
          <w:color w:val="000000"/>
          <w:szCs w:val="28"/>
        </w:rPr>
      </w:pPr>
      <w:r w:rsidRPr="00C52BDF">
        <w:rPr>
          <w:color w:val="000000"/>
          <w:szCs w:val="28"/>
        </w:rPr>
        <w:t>На втором этапе анализа определяются доли каждого производителя на рынке. Рыночные доли (размер фирмы) обуславливают возможности фирм оказывать влияние на рыночную цену. Небольшая фирма не способна изменить рыночные условия и вынуждена приспосабливаться к ним, а рыночная структура, характеризующаяся присутствием множества имеющих незначительные мощности фирм, будет более конкурентной.</w:t>
      </w:r>
      <w:r w:rsidR="002139E1" w:rsidRPr="00C52BDF">
        <w:rPr>
          <w:color w:val="000000"/>
          <w:szCs w:val="28"/>
        </w:rPr>
        <w:t xml:space="preserve"> </w:t>
      </w:r>
      <w:r w:rsidRPr="00C52BDF">
        <w:rPr>
          <w:color w:val="000000"/>
          <w:szCs w:val="28"/>
        </w:rPr>
        <w:t>Рынки, где действуют фирмы крупного размера, будут менее конкурентными из-за значительного воздействия отдельных фирм на рыночное предложение [12</w:t>
      </w:r>
      <w:r w:rsidR="002139E1" w:rsidRPr="00C52BDF">
        <w:rPr>
          <w:color w:val="000000"/>
          <w:szCs w:val="28"/>
        </w:rPr>
        <w:t>, c. 1</w:t>
      </w:r>
      <w:r w:rsidRPr="00C52BDF">
        <w:rPr>
          <w:color w:val="000000"/>
          <w:szCs w:val="28"/>
        </w:rPr>
        <w:t>49]. Таким образом, рыночная доля отражает наиболее важные результаты конкурентной борьбы и показывает степень доминирования предприятия на рынке. Чем значительнее доля предприятия на рынке, тем больше его монополистическая власть. Исследование рыночных долей конкурентов позволяет выявить распределение сил в конкурентной борьбе.</w:t>
      </w:r>
    </w:p>
    <w:p w:rsidR="009D11BA" w:rsidRPr="00C52BDF" w:rsidRDefault="009D11BA" w:rsidP="002139E1">
      <w:pPr>
        <w:pStyle w:val="aa"/>
        <w:spacing w:line="360" w:lineRule="auto"/>
        <w:ind w:firstLine="709"/>
        <w:rPr>
          <w:color w:val="000000"/>
          <w:szCs w:val="28"/>
        </w:rPr>
      </w:pPr>
      <w:r w:rsidRPr="00C52BDF">
        <w:rPr>
          <w:color w:val="000000"/>
          <w:szCs w:val="28"/>
        </w:rPr>
        <w:t>Доля предприятия на рынке в большинстве случаев рассчитывается как:</w:t>
      </w:r>
    </w:p>
    <w:p w:rsidR="009D11BA" w:rsidRPr="00C52BDF" w:rsidRDefault="00C52BDF" w:rsidP="002139E1">
      <w:pPr>
        <w:pStyle w:val="aa"/>
        <w:spacing w:line="360" w:lineRule="auto"/>
        <w:ind w:firstLine="709"/>
        <w:rPr>
          <w:bCs/>
          <w:color w:val="000000"/>
          <w:szCs w:val="28"/>
        </w:rPr>
      </w:pPr>
      <w:r>
        <w:rPr>
          <w:bCs/>
          <w:color w:val="000000"/>
          <w:szCs w:val="28"/>
        </w:rPr>
        <w:br w:type="page"/>
      </w:r>
      <w:r w:rsidR="009D11BA" w:rsidRPr="00C52BDF">
        <w:rPr>
          <w:bCs/>
          <w:color w:val="000000"/>
          <w:szCs w:val="28"/>
        </w:rPr>
        <w:t>d</w:t>
      </w:r>
      <w:r w:rsidR="009D11BA" w:rsidRPr="00C52BDF">
        <w:rPr>
          <w:bCs/>
          <w:color w:val="000000"/>
          <w:szCs w:val="28"/>
          <w:vertAlign w:val="subscript"/>
        </w:rPr>
        <w:t>i</w:t>
      </w:r>
      <w:r w:rsidR="002139E1" w:rsidRPr="00C52BDF">
        <w:rPr>
          <w:bCs/>
          <w:color w:val="000000"/>
          <w:szCs w:val="28"/>
          <w:vertAlign w:val="subscript"/>
        </w:rPr>
        <w:t xml:space="preserve"> </w:t>
      </w:r>
      <w:r w:rsidR="009D11BA" w:rsidRPr="00C52BDF">
        <w:rPr>
          <w:bCs/>
          <w:color w:val="000000"/>
          <w:szCs w:val="28"/>
        </w:rPr>
        <w:t>= Q</w:t>
      </w:r>
      <w:r w:rsidR="009D11BA" w:rsidRPr="00C52BDF">
        <w:rPr>
          <w:bCs/>
          <w:color w:val="000000"/>
          <w:szCs w:val="28"/>
          <w:vertAlign w:val="subscript"/>
        </w:rPr>
        <w:t xml:space="preserve">i </w:t>
      </w:r>
      <w:r w:rsidR="009D11BA" w:rsidRPr="00C52BDF">
        <w:rPr>
          <w:bCs/>
          <w:color w:val="000000"/>
          <w:szCs w:val="28"/>
        </w:rPr>
        <w:t>/ Q,</w:t>
      </w:r>
      <w:r w:rsidR="002139E1" w:rsidRPr="00C52BDF">
        <w:rPr>
          <w:bCs/>
          <w:color w:val="000000"/>
          <w:szCs w:val="28"/>
        </w:rPr>
        <w:t xml:space="preserve"> </w:t>
      </w:r>
      <w:r w:rsidR="009D11BA" w:rsidRPr="00C52BDF">
        <w:rPr>
          <w:color w:val="000000"/>
          <w:szCs w:val="28"/>
        </w:rPr>
        <w:t>(1)</w:t>
      </w:r>
    </w:p>
    <w:p w:rsidR="009D11BA" w:rsidRPr="00C52BDF" w:rsidRDefault="009D11BA" w:rsidP="002139E1">
      <w:pPr>
        <w:pStyle w:val="aa"/>
        <w:spacing w:line="360" w:lineRule="auto"/>
        <w:ind w:firstLine="709"/>
        <w:rPr>
          <w:b/>
          <w:bCs/>
          <w:color w:val="000000"/>
          <w:szCs w:val="28"/>
        </w:rPr>
      </w:pPr>
    </w:p>
    <w:p w:rsidR="002139E1" w:rsidRPr="00C52BDF" w:rsidRDefault="009D11BA" w:rsidP="002139E1">
      <w:pPr>
        <w:pStyle w:val="aa"/>
        <w:spacing w:line="360" w:lineRule="auto"/>
        <w:ind w:firstLine="709"/>
        <w:rPr>
          <w:color w:val="000000"/>
          <w:szCs w:val="28"/>
        </w:rPr>
      </w:pPr>
      <w:r w:rsidRPr="00C52BDF">
        <w:rPr>
          <w:color w:val="000000"/>
          <w:szCs w:val="28"/>
        </w:rPr>
        <w:t>где d</w:t>
      </w:r>
      <w:r w:rsidRPr="00C52BDF">
        <w:rPr>
          <w:color w:val="000000"/>
          <w:szCs w:val="28"/>
          <w:vertAlign w:val="subscript"/>
        </w:rPr>
        <w:t xml:space="preserve">i </w:t>
      </w:r>
      <w:r w:rsidRPr="00C52BDF">
        <w:rPr>
          <w:color w:val="000000"/>
          <w:szCs w:val="28"/>
        </w:rPr>
        <w:t>– доля определенного предприятия на рынке;</w:t>
      </w:r>
    </w:p>
    <w:p w:rsidR="002139E1" w:rsidRPr="00C52BDF" w:rsidRDefault="009D11BA" w:rsidP="002139E1">
      <w:pPr>
        <w:pStyle w:val="aa"/>
        <w:spacing w:line="360" w:lineRule="auto"/>
        <w:ind w:firstLine="709"/>
        <w:rPr>
          <w:color w:val="000000"/>
          <w:szCs w:val="28"/>
        </w:rPr>
      </w:pPr>
      <w:r w:rsidRPr="00C52BDF">
        <w:rPr>
          <w:color w:val="000000"/>
          <w:szCs w:val="28"/>
        </w:rPr>
        <w:t>Q</w:t>
      </w:r>
      <w:r w:rsidRPr="00C52BDF">
        <w:rPr>
          <w:color w:val="000000"/>
          <w:szCs w:val="28"/>
          <w:vertAlign w:val="subscript"/>
        </w:rPr>
        <w:t>i</w:t>
      </w:r>
      <w:r w:rsidRPr="00C52BDF">
        <w:rPr>
          <w:color w:val="000000"/>
          <w:szCs w:val="28"/>
        </w:rPr>
        <w:t xml:space="preserve"> – объем производства определенного предприятия;</w:t>
      </w:r>
    </w:p>
    <w:p w:rsidR="009D11BA" w:rsidRPr="00C52BDF" w:rsidRDefault="009D11BA" w:rsidP="002139E1">
      <w:pPr>
        <w:pStyle w:val="aa"/>
        <w:spacing w:line="360" w:lineRule="auto"/>
        <w:ind w:firstLine="709"/>
        <w:rPr>
          <w:color w:val="000000"/>
          <w:szCs w:val="28"/>
        </w:rPr>
      </w:pPr>
      <w:r w:rsidRPr="00C52BDF">
        <w:rPr>
          <w:color w:val="000000"/>
          <w:szCs w:val="28"/>
        </w:rPr>
        <w:t>Q – совокупный объем производства участников рынка.</w:t>
      </w:r>
    </w:p>
    <w:p w:rsidR="009D11BA" w:rsidRPr="00C52BDF" w:rsidRDefault="009D11BA" w:rsidP="002139E1">
      <w:pPr>
        <w:pStyle w:val="aa"/>
        <w:spacing w:line="360" w:lineRule="auto"/>
        <w:ind w:firstLine="709"/>
        <w:rPr>
          <w:color w:val="000000"/>
          <w:szCs w:val="28"/>
        </w:rPr>
      </w:pPr>
      <w:r w:rsidRPr="00C52BDF">
        <w:rPr>
          <w:color w:val="000000"/>
          <w:szCs w:val="28"/>
        </w:rPr>
        <w:t>Третьим этапом анализа структуры товарного рынка является определение типа рыночной структуры. Тип рыночной структуры зависит от множества факторов, как со стороны производства, так и спроса. Однако можно выделить три фактора, которые и определяют в конечном счете структуру ранка: эффект масштаба, вертикальная интеграция и политика государства. Если особенности отраслевой технологии таковы, что позволяют фирме извлечь значительную экономию от эффекта масштаба производства, то это неизбежно приведет к концентрации производства в отрасли и, как следствие, к сокращению числа действующих фирм, что, в свою очередь модифицирует поведение продавцов. Другой причиной концентрации производства является вертикальная интеграция. Вызванная стремлением к снижению трансакционных издержек, она будет тем выше, чем менее конкурентным является рынок, где фирма выступает в качестве покупателя, и чем более масштабным является собственное производство фирмы. Воздействие государства на характер организации рыночных структур связано с его способностью регулировать уровень концентрации производства посредством налоговой и тарифной политики, влияния на совокупный спрос и осуществления антимонопольных мер [12</w:t>
      </w:r>
      <w:r w:rsidR="002139E1" w:rsidRPr="00C52BDF">
        <w:rPr>
          <w:color w:val="000000"/>
          <w:szCs w:val="28"/>
        </w:rPr>
        <w:t>, c. 1</w:t>
      </w:r>
      <w:r w:rsidRPr="00C52BDF">
        <w:rPr>
          <w:color w:val="000000"/>
          <w:szCs w:val="28"/>
        </w:rPr>
        <w:t>44].</w:t>
      </w:r>
    </w:p>
    <w:p w:rsidR="009D11BA" w:rsidRPr="00C52BDF" w:rsidRDefault="009D11BA" w:rsidP="002139E1">
      <w:pPr>
        <w:pStyle w:val="aa"/>
        <w:spacing w:line="360" w:lineRule="auto"/>
        <w:ind w:firstLine="709"/>
        <w:rPr>
          <w:color w:val="000000"/>
          <w:szCs w:val="28"/>
        </w:rPr>
      </w:pPr>
      <w:r w:rsidRPr="00C52BDF">
        <w:rPr>
          <w:color w:val="000000"/>
          <w:szCs w:val="28"/>
        </w:rPr>
        <w:t>Хотя степень концентрации производства является не единственным фактором, определяющим тип рыночной структуры, чаще всего именно он выступает основным фактором. Основными показателями для определения рыночной концентрации являются коэффициент рыночной концентрации (CR) и индекс рыночной концентрации Херфиндаля-Хиршмана (HHI).</w:t>
      </w:r>
    </w:p>
    <w:p w:rsidR="009D11BA" w:rsidRPr="00C52BDF" w:rsidRDefault="009D11BA" w:rsidP="002139E1">
      <w:pPr>
        <w:pStyle w:val="aa"/>
        <w:spacing w:line="360" w:lineRule="auto"/>
        <w:ind w:firstLine="709"/>
        <w:rPr>
          <w:color w:val="000000"/>
          <w:szCs w:val="28"/>
        </w:rPr>
      </w:pPr>
      <w:r w:rsidRPr="00C52BDF">
        <w:rPr>
          <w:color w:val="000000"/>
          <w:szCs w:val="28"/>
        </w:rPr>
        <w:t>Необходимо различать абсолютную и относительную концентрацию. Абсолютная концентрация связана лишь с количеством предприятий на рынке независимо от их относительной величины. Обычно она измеряется по средствам коэффициента концентрации. Данный коэффициент измеряет долю трех, шести или десяти (в зависимости от количества действующих на рынке фирм) крупнейших фирм в отрасли.</w:t>
      </w:r>
    </w:p>
    <w:p w:rsidR="009D11BA" w:rsidRPr="00C52BDF" w:rsidRDefault="009D11BA" w:rsidP="002139E1">
      <w:pPr>
        <w:pStyle w:val="aa"/>
        <w:spacing w:line="360" w:lineRule="auto"/>
        <w:ind w:firstLine="709"/>
        <w:rPr>
          <w:color w:val="000000"/>
          <w:szCs w:val="28"/>
        </w:rPr>
      </w:pPr>
      <w:r w:rsidRPr="00C52BDF">
        <w:rPr>
          <w:color w:val="000000"/>
          <w:szCs w:val="28"/>
        </w:rPr>
        <w:t>Относительная концентрация, напротив, отражает различия в величине фирм. Так, например, трех и только трех одинаково крупных фирм на рынке означало бы большую абсолютную, но низкую относительную концентрацию [14</w:t>
      </w:r>
      <w:r w:rsidR="002139E1" w:rsidRPr="00C52BDF">
        <w:rPr>
          <w:color w:val="000000"/>
          <w:szCs w:val="28"/>
        </w:rPr>
        <w:t>, c. 1</w:t>
      </w:r>
      <w:r w:rsidRPr="00C52BDF">
        <w:rPr>
          <w:color w:val="000000"/>
          <w:szCs w:val="28"/>
        </w:rPr>
        <w:t>90].</w:t>
      </w:r>
    </w:p>
    <w:p w:rsidR="009D11BA" w:rsidRPr="00C52BDF" w:rsidRDefault="009D11BA" w:rsidP="002139E1">
      <w:pPr>
        <w:pStyle w:val="aa"/>
        <w:spacing w:line="360" w:lineRule="auto"/>
        <w:ind w:firstLine="709"/>
        <w:rPr>
          <w:color w:val="000000"/>
          <w:szCs w:val="28"/>
        </w:rPr>
      </w:pPr>
      <w:r w:rsidRPr="00C52BDF">
        <w:rPr>
          <w:color w:val="000000"/>
          <w:szCs w:val="28"/>
        </w:rPr>
        <w:t>Коэффициент рыночной концентрации рассчитывается как процентное отношение объемов производства продукции определенным числом крупнейших продавцов к общему объему производства на данном товарном рынке:</w:t>
      </w:r>
    </w:p>
    <w:p w:rsidR="009D11BA" w:rsidRPr="00C52BDF" w:rsidRDefault="009D11BA" w:rsidP="002139E1">
      <w:pPr>
        <w:pStyle w:val="aa"/>
        <w:spacing w:line="360" w:lineRule="auto"/>
        <w:ind w:firstLine="709"/>
        <w:rPr>
          <w:color w:val="000000"/>
          <w:szCs w:val="28"/>
        </w:rPr>
      </w:pPr>
    </w:p>
    <w:p w:rsidR="009D11BA" w:rsidRPr="00C52BDF" w:rsidRDefault="009D11BA" w:rsidP="002139E1">
      <w:pPr>
        <w:pStyle w:val="aa"/>
        <w:spacing w:line="360" w:lineRule="auto"/>
        <w:ind w:firstLine="709"/>
        <w:rPr>
          <w:color w:val="000000"/>
          <w:szCs w:val="28"/>
        </w:rPr>
      </w:pPr>
      <w:r w:rsidRPr="00C52BDF">
        <w:rPr>
          <w:bCs/>
          <w:color w:val="000000"/>
          <w:szCs w:val="28"/>
        </w:rPr>
        <w:t>CR–n = d</w:t>
      </w:r>
      <w:r w:rsidRPr="00C52BDF">
        <w:rPr>
          <w:bCs/>
          <w:color w:val="000000"/>
          <w:szCs w:val="28"/>
          <w:vertAlign w:val="subscript"/>
        </w:rPr>
        <w:t xml:space="preserve">1 </w:t>
      </w:r>
      <w:r w:rsidRPr="00C52BDF">
        <w:rPr>
          <w:bCs/>
          <w:color w:val="000000"/>
          <w:szCs w:val="28"/>
        </w:rPr>
        <w:t>+ d</w:t>
      </w:r>
      <w:r w:rsidRPr="00C52BDF">
        <w:rPr>
          <w:bCs/>
          <w:color w:val="000000"/>
          <w:szCs w:val="28"/>
          <w:vertAlign w:val="subscript"/>
        </w:rPr>
        <w:t xml:space="preserve">2 </w:t>
      </w:r>
      <w:r w:rsidRPr="00C52BDF">
        <w:rPr>
          <w:bCs/>
          <w:color w:val="000000"/>
          <w:szCs w:val="28"/>
        </w:rPr>
        <w:t>+ d</w:t>
      </w:r>
      <w:r w:rsidRPr="00C52BDF">
        <w:rPr>
          <w:bCs/>
          <w:color w:val="000000"/>
          <w:szCs w:val="28"/>
          <w:vertAlign w:val="subscript"/>
        </w:rPr>
        <w:t>n</w:t>
      </w:r>
      <w:r w:rsidRPr="00C52BDF">
        <w:rPr>
          <w:color w:val="000000"/>
          <w:szCs w:val="28"/>
        </w:rPr>
        <w:t>,</w:t>
      </w:r>
      <w:r w:rsidR="002139E1" w:rsidRPr="00C52BDF">
        <w:rPr>
          <w:color w:val="000000"/>
          <w:szCs w:val="28"/>
        </w:rPr>
        <w:t xml:space="preserve"> </w:t>
      </w:r>
      <w:r w:rsidRPr="00C52BDF">
        <w:rPr>
          <w:color w:val="000000"/>
          <w:szCs w:val="28"/>
        </w:rPr>
        <w:t>(2)</w:t>
      </w:r>
    </w:p>
    <w:p w:rsidR="009D11BA" w:rsidRPr="00C52BDF" w:rsidRDefault="009D11BA" w:rsidP="002139E1">
      <w:pPr>
        <w:pStyle w:val="aa"/>
        <w:spacing w:line="360" w:lineRule="auto"/>
        <w:ind w:firstLine="709"/>
        <w:rPr>
          <w:color w:val="000000"/>
          <w:szCs w:val="28"/>
        </w:rPr>
      </w:pPr>
    </w:p>
    <w:p w:rsidR="002139E1" w:rsidRPr="00C52BDF" w:rsidRDefault="009D11BA" w:rsidP="002139E1">
      <w:pPr>
        <w:pStyle w:val="aa"/>
        <w:spacing w:line="360" w:lineRule="auto"/>
        <w:ind w:firstLine="709"/>
        <w:rPr>
          <w:color w:val="000000"/>
          <w:szCs w:val="28"/>
        </w:rPr>
      </w:pPr>
      <w:r w:rsidRPr="00C52BDF">
        <w:rPr>
          <w:color w:val="000000"/>
          <w:szCs w:val="28"/>
        </w:rPr>
        <w:t>где d – доля объемов производства данной фирмы в совокупном объеме</w:t>
      </w:r>
      <w:r w:rsidR="002139E1" w:rsidRPr="00C52BDF">
        <w:rPr>
          <w:color w:val="000000"/>
          <w:szCs w:val="28"/>
        </w:rPr>
        <w:t xml:space="preserve"> </w:t>
      </w:r>
      <w:r w:rsidRPr="00C52BDF">
        <w:rPr>
          <w:color w:val="000000"/>
          <w:szCs w:val="28"/>
        </w:rPr>
        <w:t>производства участников рынка;</w:t>
      </w:r>
    </w:p>
    <w:p w:rsidR="009D11BA" w:rsidRPr="00C52BDF" w:rsidRDefault="009D11BA" w:rsidP="002139E1">
      <w:pPr>
        <w:pStyle w:val="aa"/>
        <w:spacing w:line="360" w:lineRule="auto"/>
        <w:ind w:firstLine="709"/>
        <w:rPr>
          <w:color w:val="000000"/>
          <w:szCs w:val="28"/>
        </w:rPr>
      </w:pPr>
      <w:r w:rsidRPr="00C52BDF">
        <w:rPr>
          <w:color w:val="000000"/>
          <w:szCs w:val="28"/>
        </w:rPr>
        <w:t>n – количество крупнейших фирм на рынке.</w:t>
      </w:r>
    </w:p>
    <w:p w:rsidR="009D11BA" w:rsidRPr="00C52BDF" w:rsidRDefault="009D11BA" w:rsidP="002139E1">
      <w:pPr>
        <w:pStyle w:val="aa"/>
        <w:spacing w:line="360" w:lineRule="auto"/>
        <w:ind w:firstLine="709"/>
        <w:rPr>
          <w:color w:val="000000"/>
          <w:szCs w:val="28"/>
        </w:rPr>
      </w:pPr>
      <w:r w:rsidRPr="00C52BDF">
        <w:rPr>
          <w:color w:val="000000"/>
          <w:szCs w:val="28"/>
        </w:rPr>
        <w:t>Индекс рыночной концентрации Херфиндаля-Хиршмана рассчитывается как сумма квадратов долей, занимаемых на рынке всеми действующими на нем предприятиями:</w:t>
      </w:r>
    </w:p>
    <w:p w:rsidR="009D11BA" w:rsidRPr="00C52BDF" w:rsidRDefault="009D11BA" w:rsidP="002139E1">
      <w:pPr>
        <w:pStyle w:val="aa"/>
        <w:spacing w:line="360" w:lineRule="auto"/>
        <w:ind w:firstLine="709"/>
        <w:rPr>
          <w:color w:val="000000"/>
          <w:szCs w:val="28"/>
        </w:rPr>
      </w:pPr>
    </w:p>
    <w:p w:rsidR="009D11BA" w:rsidRPr="0066755F" w:rsidRDefault="009D11BA" w:rsidP="002139E1">
      <w:pPr>
        <w:pStyle w:val="aa"/>
        <w:spacing w:line="360" w:lineRule="auto"/>
        <w:ind w:firstLine="709"/>
        <w:rPr>
          <w:color w:val="000000"/>
          <w:szCs w:val="28"/>
        </w:rPr>
      </w:pPr>
      <w:r w:rsidRPr="0066755F">
        <w:rPr>
          <w:bCs/>
          <w:color w:val="000000"/>
          <w:szCs w:val="28"/>
        </w:rPr>
        <w:t>HHI</w:t>
      </w:r>
      <w:r w:rsidRPr="0066755F">
        <w:rPr>
          <w:bCs/>
          <w:color w:val="000000"/>
          <w:szCs w:val="28"/>
          <w:vertAlign w:val="subscript"/>
        </w:rPr>
        <w:t>m</w:t>
      </w:r>
      <w:r w:rsidRPr="0066755F">
        <w:rPr>
          <w:bCs/>
          <w:color w:val="000000"/>
          <w:szCs w:val="28"/>
        </w:rPr>
        <w:t xml:space="preserve"> = d</w:t>
      </w:r>
      <w:r w:rsidRPr="0066755F">
        <w:rPr>
          <w:bCs/>
          <w:color w:val="000000"/>
          <w:szCs w:val="28"/>
          <w:vertAlign w:val="subscript"/>
        </w:rPr>
        <w:t xml:space="preserve">1 </w:t>
      </w:r>
      <w:r w:rsidRPr="0066755F">
        <w:rPr>
          <w:bCs/>
          <w:color w:val="000000"/>
          <w:szCs w:val="28"/>
          <w:vertAlign w:val="superscript"/>
        </w:rPr>
        <w:t xml:space="preserve">2 </w:t>
      </w:r>
      <w:r w:rsidRPr="0066755F">
        <w:rPr>
          <w:bCs/>
          <w:color w:val="000000"/>
          <w:szCs w:val="28"/>
        </w:rPr>
        <w:t>+ d</w:t>
      </w:r>
      <w:r w:rsidRPr="0066755F">
        <w:rPr>
          <w:bCs/>
          <w:color w:val="000000"/>
          <w:szCs w:val="28"/>
          <w:vertAlign w:val="subscript"/>
        </w:rPr>
        <w:t xml:space="preserve">2 </w:t>
      </w:r>
      <w:r w:rsidRPr="0066755F">
        <w:rPr>
          <w:bCs/>
          <w:color w:val="000000"/>
          <w:szCs w:val="28"/>
          <w:vertAlign w:val="superscript"/>
        </w:rPr>
        <w:t xml:space="preserve">2 </w:t>
      </w:r>
      <w:r w:rsidRPr="0066755F">
        <w:rPr>
          <w:bCs/>
          <w:color w:val="000000"/>
          <w:szCs w:val="28"/>
        </w:rPr>
        <w:t>+ d</w:t>
      </w:r>
      <w:r w:rsidRPr="0066755F">
        <w:rPr>
          <w:bCs/>
          <w:color w:val="000000"/>
          <w:szCs w:val="28"/>
          <w:vertAlign w:val="subscript"/>
        </w:rPr>
        <w:t xml:space="preserve">3 </w:t>
      </w:r>
      <w:r w:rsidRPr="0066755F">
        <w:rPr>
          <w:bCs/>
          <w:color w:val="000000"/>
          <w:szCs w:val="28"/>
          <w:vertAlign w:val="superscript"/>
        </w:rPr>
        <w:t xml:space="preserve">2 </w:t>
      </w:r>
      <w:r w:rsidRPr="0066755F">
        <w:rPr>
          <w:bCs/>
          <w:color w:val="000000"/>
          <w:szCs w:val="28"/>
        </w:rPr>
        <w:t>+ d</w:t>
      </w:r>
      <w:r w:rsidRPr="0066755F">
        <w:rPr>
          <w:bCs/>
          <w:color w:val="000000"/>
          <w:szCs w:val="28"/>
          <w:vertAlign w:val="subscript"/>
        </w:rPr>
        <w:t xml:space="preserve">m </w:t>
      </w:r>
      <w:r w:rsidRPr="0066755F">
        <w:rPr>
          <w:bCs/>
          <w:color w:val="000000"/>
          <w:szCs w:val="28"/>
          <w:vertAlign w:val="superscript"/>
        </w:rPr>
        <w:t>2</w:t>
      </w:r>
      <w:r w:rsidRPr="0066755F">
        <w:rPr>
          <w:color w:val="000000"/>
          <w:szCs w:val="28"/>
        </w:rPr>
        <w:t>,</w:t>
      </w:r>
      <w:r w:rsidR="002139E1" w:rsidRPr="0066755F">
        <w:rPr>
          <w:bCs/>
          <w:color w:val="000000"/>
          <w:szCs w:val="28"/>
        </w:rPr>
        <w:t xml:space="preserve"> </w:t>
      </w:r>
      <w:r w:rsidRPr="0066755F">
        <w:rPr>
          <w:color w:val="000000"/>
          <w:szCs w:val="28"/>
        </w:rPr>
        <w:t>(3)</w:t>
      </w:r>
    </w:p>
    <w:p w:rsidR="009D11BA" w:rsidRPr="00C52BDF" w:rsidRDefault="009D11BA" w:rsidP="002139E1">
      <w:pPr>
        <w:pStyle w:val="aa"/>
        <w:spacing w:line="360" w:lineRule="auto"/>
        <w:ind w:firstLine="709"/>
        <w:rPr>
          <w:color w:val="000000"/>
          <w:szCs w:val="28"/>
        </w:rPr>
      </w:pPr>
    </w:p>
    <w:p w:rsidR="002139E1" w:rsidRPr="00C52BDF" w:rsidRDefault="009D11BA" w:rsidP="002139E1">
      <w:pPr>
        <w:pStyle w:val="aa"/>
        <w:spacing w:line="360" w:lineRule="auto"/>
        <w:ind w:firstLine="709"/>
        <w:rPr>
          <w:color w:val="000000"/>
          <w:szCs w:val="28"/>
        </w:rPr>
      </w:pPr>
      <w:r w:rsidRPr="00C52BDF">
        <w:rPr>
          <w:color w:val="000000"/>
          <w:szCs w:val="28"/>
        </w:rPr>
        <w:t>где d – доля определенного предприятия на рынке;</w:t>
      </w:r>
    </w:p>
    <w:p w:rsidR="009D11BA" w:rsidRPr="00C52BDF" w:rsidRDefault="009D11BA" w:rsidP="002139E1">
      <w:pPr>
        <w:pStyle w:val="aa"/>
        <w:spacing w:line="360" w:lineRule="auto"/>
        <w:ind w:firstLine="709"/>
        <w:rPr>
          <w:color w:val="000000"/>
          <w:szCs w:val="28"/>
        </w:rPr>
      </w:pPr>
      <w:r w:rsidRPr="00C52BDF">
        <w:rPr>
          <w:color w:val="000000"/>
          <w:szCs w:val="28"/>
        </w:rPr>
        <w:t>m – число участников рынка.</w:t>
      </w:r>
    </w:p>
    <w:p w:rsidR="009D11BA" w:rsidRPr="00C52BDF" w:rsidRDefault="009D11BA" w:rsidP="002139E1">
      <w:pPr>
        <w:pStyle w:val="aa"/>
        <w:spacing w:line="360" w:lineRule="auto"/>
        <w:ind w:firstLine="709"/>
        <w:rPr>
          <w:color w:val="000000"/>
          <w:szCs w:val="28"/>
        </w:rPr>
      </w:pPr>
      <w:r w:rsidRPr="00C52BDF">
        <w:rPr>
          <w:color w:val="000000"/>
          <w:szCs w:val="28"/>
        </w:rPr>
        <w:t>В соответствии с различными значениями коэффициентов концентрации и индексов Херфиндаля-Хиршмана выделяют три типа рынка:</w:t>
      </w:r>
    </w:p>
    <w:p w:rsidR="009D11BA" w:rsidRPr="00C52BDF" w:rsidRDefault="009D11BA" w:rsidP="002139E1">
      <w:pPr>
        <w:pStyle w:val="aa"/>
        <w:spacing w:line="360" w:lineRule="auto"/>
        <w:ind w:firstLine="709"/>
        <w:rPr>
          <w:color w:val="000000"/>
          <w:szCs w:val="28"/>
        </w:rPr>
      </w:pPr>
      <w:r w:rsidRPr="00C52BDF">
        <w:rPr>
          <w:b/>
          <w:bCs/>
          <w:color w:val="000000"/>
          <w:szCs w:val="28"/>
        </w:rPr>
        <w:t>первый тип</w:t>
      </w:r>
      <w:r w:rsidRPr="00C52BDF">
        <w:rPr>
          <w:i/>
          <w:iCs/>
          <w:color w:val="000000"/>
          <w:szCs w:val="28"/>
        </w:rPr>
        <w:t xml:space="preserve"> </w:t>
      </w:r>
      <w:r w:rsidRPr="00C52BDF">
        <w:rPr>
          <w:color w:val="000000"/>
          <w:szCs w:val="28"/>
        </w:rPr>
        <w:t>– высококонцентрированные рынки:</w:t>
      </w:r>
    </w:p>
    <w:p w:rsidR="009D11BA" w:rsidRPr="00C52BDF" w:rsidRDefault="009D11BA" w:rsidP="002139E1">
      <w:pPr>
        <w:pStyle w:val="aa"/>
        <w:spacing w:line="360" w:lineRule="auto"/>
        <w:ind w:firstLine="709"/>
        <w:rPr>
          <w:color w:val="000000"/>
          <w:szCs w:val="28"/>
        </w:rPr>
      </w:pPr>
      <w:r w:rsidRPr="00C52BDF">
        <w:rPr>
          <w:color w:val="000000"/>
          <w:szCs w:val="28"/>
        </w:rPr>
        <w:t>при 7</w:t>
      </w:r>
      <w:r w:rsidR="002139E1" w:rsidRPr="00C52BDF">
        <w:rPr>
          <w:color w:val="000000"/>
          <w:szCs w:val="28"/>
        </w:rPr>
        <w:t>0%</w:t>
      </w:r>
      <w:r w:rsidRPr="00C52BDF">
        <w:rPr>
          <w:color w:val="000000"/>
          <w:szCs w:val="28"/>
        </w:rPr>
        <w:t xml:space="preserve"> &lt; CR</w:t>
      </w:r>
      <w:r w:rsidR="002139E1" w:rsidRPr="00C52BDF">
        <w:rPr>
          <w:color w:val="000000"/>
          <w:szCs w:val="28"/>
        </w:rPr>
        <w:t>-3</w:t>
      </w:r>
      <w:r w:rsidRPr="00C52BDF">
        <w:rPr>
          <w:color w:val="000000"/>
          <w:szCs w:val="28"/>
        </w:rPr>
        <w:t xml:space="preserve"> &lt; 10</w:t>
      </w:r>
      <w:r w:rsidR="002139E1" w:rsidRPr="00C52BDF">
        <w:rPr>
          <w:color w:val="000000"/>
          <w:szCs w:val="28"/>
        </w:rPr>
        <w:t>0%</w:t>
      </w:r>
      <w:r w:rsidRPr="00C52BDF">
        <w:rPr>
          <w:color w:val="000000"/>
          <w:szCs w:val="28"/>
        </w:rPr>
        <w:t>; 2000 &lt; HHI &lt; 10000;</w:t>
      </w:r>
    </w:p>
    <w:p w:rsidR="009D11BA" w:rsidRPr="00C52BDF" w:rsidRDefault="009D11BA" w:rsidP="002139E1">
      <w:pPr>
        <w:pStyle w:val="aa"/>
        <w:spacing w:line="360" w:lineRule="auto"/>
        <w:ind w:firstLine="709"/>
        <w:rPr>
          <w:color w:val="000000"/>
          <w:szCs w:val="28"/>
        </w:rPr>
      </w:pPr>
      <w:r w:rsidRPr="00C52BDF">
        <w:rPr>
          <w:b/>
          <w:bCs/>
          <w:color w:val="000000"/>
          <w:szCs w:val="28"/>
        </w:rPr>
        <w:t>второй тип</w:t>
      </w:r>
      <w:r w:rsidRPr="00C52BDF">
        <w:rPr>
          <w:color w:val="000000"/>
          <w:szCs w:val="28"/>
        </w:rPr>
        <w:t xml:space="preserve"> – умеренно концентрированные рынки:</w:t>
      </w:r>
    </w:p>
    <w:p w:rsidR="009D11BA" w:rsidRPr="00C52BDF" w:rsidRDefault="009D11BA" w:rsidP="002139E1">
      <w:pPr>
        <w:pStyle w:val="aa"/>
        <w:spacing w:line="360" w:lineRule="auto"/>
        <w:ind w:firstLine="709"/>
        <w:rPr>
          <w:color w:val="000000"/>
          <w:szCs w:val="28"/>
        </w:rPr>
      </w:pPr>
      <w:r w:rsidRPr="00C52BDF">
        <w:rPr>
          <w:color w:val="000000"/>
          <w:szCs w:val="28"/>
        </w:rPr>
        <w:t>при 4</w:t>
      </w:r>
      <w:r w:rsidR="002139E1" w:rsidRPr="00C52BDF">
        <w:rPr>
          <w:color w:val="000000"/>
          <w:szCs w:val="28"/>
        </w:rPr>
        <w:t>5%</w:t>
      </w:r>
      <w:r w:rsidRPr="00C52BDF">
        <w:rPr>
          <w:color w:val="000000"/>
          <w:szCs w:val="28"/>
        </w:rPr>
        <w:t xml:space="preserve"> &lt; CR</w:t>
      </w:r>
      <w:r w:rsidR="002139E1" w:rsidRPr="00C52BDF">
        <w:rPr>
          <w:color w:val="000000"/>
          <w:szCs w:val="28"/>
        </w:rPr>
        <w:t>-3</w:t>
      </w:r>
      <w:r w:rsidRPr="00C52BDF">
        <w:rPr>
          <w:color w:val="000000"/>
          <w:szCs w:val="28"/>
        </w:rPr>
        <w:t xml:space="preserve"> &lt;7</w:t>
      </w:r>
      <w:r w:rsidR="002139E1" w:rsidRPr="00C52BDF">
        <w:rPr>
          <w:color w:val="000000"/>
          <w:szCs w:val="28"/>
        </w:rPr>
        <w:t>0%</w:t>
      </w:r>
      <w:r w:rsidRPr="00C52BDF">
        <w:rPr>
          <w:color w:val="000000"/>
          <w:szCs w:val="28"/>
        </w:rPr>
        <w:t>; 1000 &lt; HHI &lt; 2000;</w:t>
      </w:r>
    </w:p>
    <w:p w:rsidR="009D11BA" w:rsidRPr="00C52BDF" w:rsidRDefault="009D11BA" w:rsidP="002139E1">
      <w:pPr>
        <w:pStyle w:val="aa"/>
        <w:spacing w:line="360" w:lineRule="auto"/>
        <w:ind w:firstLine="709"/>
        <w:rPr>
          <w:color w:val="000000"/>
          <w:szCs w:val="28"/>
        </w:rPr>
      </w:pPr>
      <w:r w:rsidRPr="00C52BDF">
        <w:rPr>
          <w:b/>
          <w:bCs/>
          <w:color w:val="000000"/>
          <w:szCs w:val="28"/>
        </w:rPr>
        <w:t>третий тип</w:t>
      </w:r>
      <w:r w:rsidRPr="00C52BDF">
        <w:rPr>
          <w:color w:val="000000"/>
          <w:szCs w:val="28"/>
        </w:rPr>
        <w:t xml:space="preserve"> – низкоконцентрированные рынки:</w:t>
      </w:r>
    </w:p>
    <w:p w:rsidR="009D11BA" w:rsidRPr="00C52BDF" w:rsidRDefault="009D11BA" w:rsidP="002139E1">
      <w:pPr>
        <w:pStyle w:val="aa"/>
        <w:spacing w:line="360" w:lineRule="auto"/>
        <w:ind w:firstLine="709"/>
        <w:rPr>
          <w:color w:val="000000"/>
          <w:szCs w:val="28"/>
        </w:rPr>
      </w:pPr>
      <w:r w:rsidRPr="00C52BDF">
        <w:rPr>
          <w:color w:val="000000"/>
          <w:szCs w:val="28"/>
        </w:rPr>
        <w:t>при CR</w:t>
      </w:r>
      <w:r w:rsidR="002139E1" w:rsidRPr="00C52BDF">
        <w:rPr>
          <w:color w:val="000000"/>
          <w:szCs w:val="28"/>
        </w:rPr>
        <w:t>-3</w:t>
      </w:r>
      <w:r w:rsidRPr="00C52BDF">
        <w:rPr>
          <w:color w:val="000000"/>
          <w:szCs w:val="28"/>
        </w:rPr>
        <w:t xml:space="preserve"> &lt; 4</w:t>
      </w:r>
      <w:r w:rsidR="002139E1" w:rsidRPr="00C52BDF">
        <w:rPr>
          <w:color w:val="000000"/>
          <w:szCs w:val="28"/>
        </w:rPr>
        <w:t>5%</w:t>
      </w:r>
      <w:r w:rsidRPr="00C52BDF">
        <w:rPr>
          <w:color w:val="000000"/>
          <w:szCs w:val="28"/>
        </w:rPr>
        <w:t>; HHI &lt; 1000 [4</w:t>
      </w:r>
      <w:r w:rsidR="002139E1" w:rsidRPr="00C52BDF">
        <w:rPr>
          <w:color w:val="000000"/>
          <w:szCs w:val="28"/>
        </w:rPr>
        <w:t>, c. 3</w:t>
      </w:r>
      <w:r w:rsidRPr="00C52BDF">
        <w:rPr>
          <w:color w:val="000000"/>
          <w:szCs w:val="28"/>
        </w:rPr>
        <w:t>94].</w:t>
      </w:r>
    </w:p>
    <w:p w:rsidR="009D11BA" w:rsidRPr="00C52BDF" w:rsidRDefault="009D11BA" w:rsidP="002139E1">
      <w:pPr>
        <w:pStyle w:val="aa"/>
        <w:spacing w:line="360" w:lineRule="auto"/>
        <w:ind w:firstLine="709"/>
        <w:rPr>
          <w:color w:val="000000"/>
          <w:szCs w:val="28"/>
        </w:rPr>
      </w:pPr>
      <w:r w:rsidRPr="00C52BDF">
        <w:rPr>
          <w:color w:val="000000"/>
          <w:szCs w:val="28"/>
        </w:rPr>
        <w:t>Показатели рыночной концентрации дают возможность сделать предварительную оценку степени монополизации</w:t>
      </w:r>
      <w:r w:rsidR="002139E1" w:rsidRPr="00C52BDF">
        <w:rPr>
          <w:color w:val="000000"/>
          <w:szCs w:val="28"/>
        </w:rPr>
        <w:t xml:space="preserve"> </w:t>
      </w:r>
      <w:r w:rsidRPr="00C52BDF">
        <w:rPr>
          <w:color w:val="000000"/>
          <w:szCs w:val="28"/>
        </w:rPr>
        <w:t>рынка, равномерности (или неравномерности) присутствия на нем хозяйствующих субъектов. Чем больше продавцов с разномасштабными объемами производства действуют на рынке, тем меньшее значение соответствующих показателей.</w:t>
      </w:r>
    </w:p>
    <w:p w:rsidR="009D11BA" w:rsidRPr="00C52BDF" w:rsidRDefault="009D11BA" w:rsidP="002139E1">
      <w:pPr>
        <w:pStyle w:val="aa"/>
        <w:spacing w:line="360" w:lineRule="auto"/>
        <w:ind w:firstLine="709"/>
        <w:rPr>
          <w:color w:val="000000"/>
          <w:szCs w:val="28"/>
        </w:rPr>
      </w:pPr>
      <w:r w:rsidRPr="00C52BDF">
        <w:rPr>
          <w:color w:val="000000"/>
          <w:szCs w:val="28"/>
        </w:rPr>
        <w:t>В России в условиях несовершенства статистической базы по субъектам рынка коэффициент Херфиндаля-Хиршмана может дать отчасти искаженную картину (если неточная информация возводится в квадрат, ошибка прогрессивно увеличивается). При анализе структуры рынка наряду, с неточностью данных, часто приходится сталкиваться с несвоевременной информацией, так как данные для анализа группируются в статистических отчетах на подготовку которых аналитические службы затрачивают очень много времени, тогда как ситуация на рынке может измениться.</w:t>
      </w:r>
    </w:p>
    <w:p w:rsidR="009D11BA" w:rsidRPr="00C52BDF" w:rsidRDefault="009D11BA" w:rsidP="002139E1">
      <w:pPr>
        <w:pStyle w:val="aa"/>
        <w:spacing w:line="360" w:lineRule="auto"/>
        <w:ind w:firstLine="709"/>
        <w:rPr>
          <w:color w:val="000000"/>
          <w:szCs w:val="28"/>
        </w:rPr>
      </w:pPr>
      <w:r w:rsidRPr="00C52BDF">
        <w:rPr>
          <w:color w:val="000000"/>
          <w:szCs w:val="28"/>
        </w:rPr>
        <w:t>Таким образом, нам удалось определить структуру товарного рынка вследствие чего необходимо отметить некоторые ключевые моменты.</w:t>
      </w:r>
    </w:p>
    <w:p w:rsidR="009D11BA" w:rsidRPr="00C52BDF" w:rsidRDefault="009D11BA" w:rsidP="002139E1">
      <w:pPr>
        <w:spacing w:line="360" w:lineRule="auto"/>
        <w:ind w:firstLine="709"/>
        <w:jc w:val="both"/>
        <w:rPr>
          <w:color w:val="000000"/>
          <w:sz w:val="28"/>
          <w:szCs w:val="28"/>
        </w:rPr>
      </w:pPr>
      <w:r w:rsidRPr="00C52BDF">
        <w:rPr>
          <w:color w:val="000000"/>
          <w:sz w:val="28"/>
          <w:szCs w:val="28"/>
        </w:rPr>
        <w:t>Под структурой рынка понимается совокупность отражающих отраслевые особенности признаков рыночной организации, обуславливающих способ установления цены и объема выпуска, а также определяющих характер взаимодействия фирм в отрасли. Составляющие элементы структуры рынка определяются рядом критериев: характером конкуренции; объектами купли-продажи; субъектами рынка; характером продаж; уровнем насыщения товарной массой; степенью удовлетворения спроса; соответствием законодательству; транспортно-географическим фактором; учетом различий в потребностях покупателей и др.</w:t>
      </w:r>
    </w:p>
    <w:p w:rsidR="009D11BA" w:rsidRPr="00C52BDF" w:rsidRDefault="009D11BA" w:rsidP="002139E1">
      <w:pPr>
        <w:spacing w:line="360" w:lineRule="auto"/>
        <w:ind w:firstLine="709"/>
        <w:jc w:val="both"/>
        <w:rPr>
          <w:color w:val="000000"/>
          <w:sz w:val="28"/>
          <w:szCs w:val="28"/>
        </w:rPr>
      </w:pPr>
      <w:r w:rsidRPr="00C52BDF">
        <w:rPr>
          <w:color w:val="000000"/>
          <w:sz w:val="28"/>
          <w:szCs w:val="28"/>
        </w:rPr>
        <w:t>Общепринято различать четыре типа рыночных структур. Чистые монополисты, олигополисты и монополистические конкуренты имеют общие черты: каждый осознает, что его решение о производстве продукции ощутимо влияет на цену. Все три типа структур рынка характеризуются определенным уровнем влияния на цену, поэтому можно говорить о том, что они обладают властью на рынке.</w:t>
      </w:r>
    </w:p>
    <w:p w:rsidR="009D11BA" w:rsidRPr="00C52BDF" w:rsidRDefault="009D11BA" w:rsidP="002139E1">
      <w:pPr>
        <w:spacing w:line="360" w:lineRule="auto"/>
        <w:ind w:firstLine="709"/>
        <w:jc w:val="both"/>
        <w:rPr>
          <w:color w:val="000000"/>
          <w:sz w:val="28"/>
          <w:szCs w:val="28"/>
        </w:rPr>
      </w:pPr>
      <w:r w:rsidRPr="00C52BDF">
        <w:rPr>
          <w:color w:val="000000"/>
          <w:sz w:val="28"/>
          <w:szCs w:val="28"/>
        </w:rPr>
        <w:t>Однородность продукции и незначительное число продавцов и покупателей относительно размера рынка является достаточным условием для существования чистой конкуренции, при которой продавец не обладает монопольной властью. При добавлении некоторых структурных условий конкуренция может быть совершенной. Условием совершенной конкуренции является отсутствие барьеров входа и выхода на рынок и мобильность ресурсов на рынке.</w:t>
      </w:r>
    </w:p>
    <w:p w:rsidR="009D11BA" w:rsidRPr="00C52BDF" w:rsidRDefault="009D11BA" w:rsidP="002139E1">
      <w:pPr>
        <w:spacing w:line="360" w:lineRule="auto"/>
        <w:ind w:firstLine="709"/>
        <w:jc w:val="both"/>
        <w:rPr>
          <w:color w:val="000000"/>
          <w:sz w:val="28"/>
          <w:szCs w:val="28"/>
        </w:rPr>
      </w:pPr>
      <w:r w:rsidRPr="00C52BDF">
        <w:rPr>
          <w:color w:val="000000"/>
          <w:sz w:val="28"/>
          <w:szCs w:val="28"/>
        </w:rPr>
        <w:t>Как известно степень контроля над ценами монополиста и олигополиста зависят от размера фирмы относительно объема рынка, на котором она функционирует. Но абсолютные размеры фирмы могут быть очень небольшими, хотя при этом она может иметь</w:t>
      </w:r>
      <w:r w:rsidR="002139E1" w:rsidRPr="00C52BDF">
        <w:rPr>
          <w:color w:val="000000"/>
          <w:sz w:val="28"/>
          <w:szCs w:val="28"/>
        </w:rPr>
        <w:t xml:space="preserve"> </w:t>
      </w:r>
      <w:r w:rsidRPr="00C52BDF">
        <w:rPr>
          <w:color w:val="000000"/>
          <w:sz w:val="28"/>
          <w:szCs w:val="28"/>
        </w:rPr>
        <w:t>значительную монопольную власть.</w:t>
      </w:r>
    </w:p>
    <w:p w:rsidR="009D11BA" w:rsidRDefault="009D11BA" w:rsidP="002139E1">
      <w:pPr>
        <w:pStyle w:val="21"/>
        <w:spacing w:line="360" w:lineRule="auto"/>
        <w:ind w:firstLine="709"/>
        <w:rPr>
          <w:color w:val="000000"/>
          <w:szCs w:val="28"/>
        </w:rPr>
      </w:pPr>
      <w:r w:rsidRPr="00C52BDF">
        <w:rPr>
          <w:color w:val="000000"/>
          <w:szCs w:val="28"/>
        </w:rPr>
        <w:t>Определить тип рыночной структуры позволяет степень концентрации производства, которая рассчитывается при помощи коэффициента рыночной концентрации и индекса рыночной концентрации Херфиндаля-Хиршмана. Нахождение уровня концентрации производства является основным этапом при проведении анализа структуры товарного рынка. Данный анализ проводится с целью выявления конкурентов и их рыночных долей, при определении необходимых производственных мощностей для завоевания желаемых позиций, а также, со стороны государственных органов управления, с целью ограничения монополистической власти на высоко и умеренно концентрированных рынках.</w:t>
      </w:r>
    </w:p>
    <w:p w:rsidR="0066755F" w:rsidRPr="00C52BDF" w:rsidRDefault="0066755F" w:rsidP="002139E1">
      <w:pPr>
        <w:pStyle w:val="21"/>
        <w:spacing w:line="360" w:lineRule="auto"/>
        <w:ind w:firstLine="709"/>
        <w:rPr>
          <w:color w:val="000000"/>
          <w:szCs w:val="28"/>
        </w:rPr>
      </w:pPr>
    </w:p>
    <w:p w:rsidR="009D11BA" w:rsidRPr="0066755F" w:rsidRDefault="009D11BA" w:rsidP="002139E1">
      <w:pPr>
        <w:pStyle w:val="2"/>
        <w:keepNext w:val="0"/>
        <w:widowControl/>
        <w:spacing w:line="360" w:lineRule="auto"/>
        <w:ind w:firstLine="709"/>
        <w:jc w:val="both"/>
        <w:rPr>
          <w:b w:val="0"/>
          <w:color w:val="000000"/>
          <w:szCs w:val="28"/>
        </w:rPr>
      </w:pPr>
    </w:p>
    <w:p w:rsidR="009D11BA" w:rsidRPr="00C52BDF" w:rsidRDefault="0066755F" w:rsidP="002139E1">
      <w:pPr>
        <w:pStyle w:val="2"/>
        <w:keepNext w:val="0"/>
        <w:widowControl/>
        <w:spacing w:line="360" w:lineRule="auto"/>
        <w:ind w:firstLine="709"/>
        <w:jc w:val="both"/>
        <w:rPr>
          <w:color w:val="000000"/>
        </w:rPr>
      </w:pPr>
      <w:r>
        <w:rPr>
          <w:color w:val="000000"/>
        </w:rPr>
        <w:br w:type="page"/>
      </w:r>
      <w:r w:rsidR="009D11BA" w:rsidRPr="00C52BDF">
        <w:rPr>
          <w:color w:val="000000"/>
        </w:rPr>
        <w:t>2</w:t>
      </w:r>
      <w:r>
        <w:rPr>
          <w:color w:val="000000"/>
        </w:rPr>
        <w:t>.</w:t>
      </w:r>
      <w:r w:rsidR="009D11BA" w:rsidRPr="00C52BDF">
        <w:rPr>
          <w:color w:val="000000"/>
        </w:rPr>
        <w:t xml:space="preserve"> Структура рынка нефтепродуктов России</w:t>
      </w:r>
    </w:p>
    <w:p w:rsidR="0066755F" w:rsidRPr="0066755F" w:rsidRDefault="0066755F" w:rsidP="002139E1">
      <w:pPr>
        <w:pStyle w:val="2"/>
        <w:keepNext w:val="0"/>
        <w:widowControl/>
        <w:spacing w:line="360" w:lineRule="auto"/>
        <w:ind w:firstLine="709"/>
        <w:jc w:val="both"/>
        <w:rPr>
          <w:b w:val="0"/>
          <w:color w:val="000000"/>
        </w:rPr>
      </w:pPr>
    </w:p>
    <w:p w:rsidR="009D11BA" w:rsidRPr="00C52BDF" w:rsidRDefault="009D11BA" w:rsidP="002139E1">
      <w:pPr>
        <w:pStyle w:val="2"/>
        <w:keepNext w:val="0"/>
        <w:widowControl/>
        <w:spacing w:line="360" w:lineRule="auto"/>
        <w:ind w:firstLine="709"/>
        <w:jc w:val="both"/>
        <w:rPr>
          <w:color w:val="000000"/>
          <w:szCs w:val="28"/>
        </w:rPr>
      </w:pPr>
      <w:r w:rsidRPr="00C52BDF">
        <w:rPr>
          <w:color w:val="000000"/>
        </w:rPr>
        <w:t>2.1 Состав и структура нефтяной отрасли России</w:t>
      </w:r>
    </w:p>
    <w:p w:rsidR="0066755F" w:rsidRDefault="0066755F" w:rsidP="002139E1">
      <w:pPr>
        <w:pStyle w:val="21"/>
        <w:spacing w:line="360" w:lineRule="auto"/>
        <w:ind w:firstLine="709"/>
        <w:rPr>
          <w:color w:val="000000"/>
          <w:szCs w:val="28"/>
        </w:rPr>
      </w:pPr>
    </w:p>
    <w:p w:rsidR="009D11BA" w:rsidRPr="00C52BDF" w:rsidRDefault="009D11BA" w:rsidP="002139E1">
      <w:pPr>
        <w:pStyle w:val="21"/>
        <w:spacing w:line="360" w:lineRule="auto"/>
        <w:ind w:firstLine="709"/>
        <w:rPr>
          <w:color w:val="000000"/>
          <w:szCs w:val="28"/>
        </w:rPr>
      </w:pPr>
      <w:r w:rsidRPr="00C52BDF">
        <w:rPr>
          <w:color w:val="000000"/>
          <w:szCs w:val="28"/>
        </w:rPr>
        <w:t>Нефтяная отрасль является одной из важнейших отраслей промышленности и одной из основных бюджетообразующих отраслей экономики. Вопросы, связанные с нефтью, являются и вопросами большой политики, предметом пристального внимания на всех уровнях государственного управления – от региональных администраций до Президента страны [15</w:t>
      </w:r>
      <w:r w:rsidR="002139E1" w:rsidRPr="00C52BDF">
        <w:rPr>
          <w:color w:val="000000"/>
          <w:szCs w:val="28"/>
        </w:rPr>
        <w:t>, c. 8</w:t>
      </w:r>
      <w:r w:rsidRPr="00C52BDF">
        <w:rPr>
          <w:color w:val="000000"/>
          <w:szCs w:val="28"/>
        </w:rPr>
        <w:t>5].</w:t>
      </w:r>
    </w:p>
    <w:p w:rsidR="009D11BA" w:rsidRPr="00C52BDF" w:rsidRDefault="009D11BA" w:rsidP="002139E1">
      <w:pPr>
        <w:pStyle w:val="21"/>
        <w:spacing w:line="360" w:lineRule="auto"/>
        <w:ind w:firstLine="709"/>
        <w:rPr>
          <w:color w:val="000000"/>
          <w:szCs w:val="28"/>
        </w:rPr>
      </w:pPr>
      <w:r w:rsidRPr="00C52BDF">
        <w:rPr>
          <w:color w:val="000000"/>
          <w:szCs w:val="28"/>
        </w:rPr>
        <w:t>Нефтяная отрасль включает первичные звенья – предприятия, основными видами деятельности которых являются: добыча нефти и предоставление услуг в этой области, транспортировка и хранение нефти, производство нефтепродуктов, транспортировка нефтепродуктов, хранение нефтепродуктов, торговля нефтью и нефтепродуктами на внутреннем рынке и для поставки на экспорт, эксплуатация АЗС, геологоразведочные, геофизические и геохимические работы в области изучения недр. За прошедшие 10 лет в отрасли произошла кардинальная трансформация собственности. В структуре собственности нефтедобывающего комплекса доля государства составляет сегодня чуть более 3</w:t>
      </w:r>
      <w:r w:rsidR="002139E1" w:rsidRPr="00C52BDF">
        <w:rPr>
          <w:color w:val="000000"/>
          <w:szCs w:val="28"/>
        </w:rPr>
        <w:t>0%</w:t>
      </w:r>
      <w:r w:rsidRPr="00C52BDF">
        <w:rPr>
          <w:color w:val="000000"/>
          <w:szCs w:val="28"/>
        </w:rPr>
        <w:t>. Все предприятия были распределены на три группы:</w:t>
      </w:r>
    </w:p>
    <w:p w:rsidR="009D11BA" w:rsidRPr="00C52BDF" w:rsidRDefault="009D11BA" w:rsidP="002139E1">
      <w:pPr>
        <w:spacing w:line="360" w:lineRule="auto"/>
        <w:ind w:firstLine="709"/>
        <w:jc w:val="both"/>
        <w:rPr>
          <w:color w:val="000000"/>
          <w:sz w:val="28"/>
          <w:szCs w:val="28"/>
        </w:rPr>
      </w:pPr>
      <w:r w:rsidRPr="00C52BDF">
        <w:rPr>
          <w:color w:val="000000"/>
          <w:sz w:val="28"/>
          <w:szCs w:val="28"/>
        </w:rPr>
        <w:t>1 группа – три самостоятельные нефтяные компании: «ЛУКОЙЛ», «ЮКОС», и «Сургутнефтегаз», организационно сформировавшиеся в 1992 году на базе предприятий нефтяной, нефтеперерабатывающей промышленности и нефтепродуктообеспечения: 4</w:t>
      </w:r>
      <w:r w:rsidR="002139E1" w:rsidRPr="00C52BDF">
        <w:rPr>
          <w:color w:val="000000"/>
          <w:sz w:val="28"/>
          <w:szCs w:val="28"/>
        </w:rPr>
        <w:t>5%</w:t>
      </w:r>
      <w:r w:rsidRPr="00C52BDF">
        <w:rPr>
          <w:color w:val="000000"/>
          <w:sz w:val="28"/>
          <w:szCs w:val="28"/>
        </w:rPr>
        <w:t xml:space="preserve"> акций этих компаний закрепились на 3 года в федеральной собственности. В декабре 1995 года государственные пакеты акций</w:t>
      </w:r>
      <w:r w:rsidR="002139E1" w:rsidRPr="00C52BDF">
        <w:rPr>
          <w:color w:val="000000"/>
          <w:sz w:val="28"/>
          <w:szCs w:val="28"/>
        </w:rPr>
        <w:t xml:space="preserve"> </w:t>
      </w:r>
      <w:r w:rsidRPr="00C52BDF">
        <w:rPr>
          <w:color w:val="000000"/>
          <w:sz w:val="28"/>
          <w:szCs w:val="28"/>
        </w:rPr>
        <w:t xml:space="preserve">компаний «ЮКОС» и «Сургутнефтегаз» были выставлены на залоговом аукционе. В отношении компании «ЛУКОЙЛ» действовала иная схема. Согласно Постановлению Правительства РФ от 22 марта 1995 года </w:t>
      </w:r>
      <w:r w:rsidR="002139E1" w:rsidRPr="00C52BDF">
        <w:rPr>
          <w:color w:val="000000"/>
          <w:sz w:val="28"/>
          <w:szCs w:val="28"/>
        </w:rPr>
        <w:t>№2</w:t>
      </w:r>
      <w:r w:rsidRPr="00C52BDF">
        <w:rPr>
          <w:color w:val="000000"/>
          <w:sz w:val="28"/>
          <w:szCs w:val="28"/>
        </w:rPr>
        <w:t>69 было разрешено использовать для технической реконструкции дочерних предприятий этой компании и погашения их задолженности перед федеральным бюджетом средств, получаемых от выпуска свободно обращающихся</w:t>
      </w:r>
      <w:r w:rsidR="002139E1" w:rsidRPr="00C52BDF">
        <w:rPr>
          <w:color w:val="000000"/>
          <w:sz w:val="28"/>
          <w:szCs w:val="28"/>
        </w:rPr>
        <w:t xml:space="preserve"> </w:t>
      </w:r>
      <w:r w:rsidRPr="00C52BDF">
        <w:rPr>
          <w:color w:val="000000"/>
          <w:sz w:val="28"/>
          <w:szCs w:val="28"/>
        </w:rPr>
        <w:t>в РФ и за рубежом облигаций «ЛУКОЙЛа», под залог временно закрепленных в федеральной собственности акций этой компании, составляющих 1</w:t>
      </w:r>
      <w:r w:rsidR="002139E1" w:rsidRPr="00C52BDF">
        <w:rPr>
          <w:color w:val="000000"/>
          <w:sz w:val="28"/>
          <w:szCs w:val="28"/>
        </w:rPr>
        <w:t>1%</w:t>
      </w:r>
      <w:r w:rsidRPr="00C52BDF">
        <w:rPr>
          <w:color w:val="000000"/>
          <w:sz w:val="28"/>
          <w:szCs w:val="28"/>
        </w:rPr>
        <w:t xml:space="preserve"> ее уставного капитала.</w:t>
      </w:r>
    </w:p>
    <w:p w:rsidR="009D11BA" w:rsidRPr="00C52BDF" w:rsidRDefault="009D11BA" w:rsidP="002139E1">
      <w:pPr>
        <w:spacing w:line="360" w:lineRule="auto"/>
        <w:ind w:firstLine="709"/>
        <w:jc w:val="both"/>
        <w:rPr>
          <w:color w:val="000000"/>
          <w:sz w:val="28"/>
          <w:szCs w:val="28"/>
        </w:rPr>
      </w:pPr>
      <w:r w:rsidRPr="00C52BDF">
        <w:rPr>
          <w:color w:val="000000"/>
          <w:sz w:val="28"/>
          <w:szCs w:val="28"/>
        </w:rPr>
        <w:t xml:space="preserve">2 группа – 24 нефтегазодобывающих объединения, которые акционировались как производственно-технический комплекс: </w:t>
      </w:r>
      <w:r w:rsidR="002139E1" w:rsidRPr="00C52BDF">
        <w:rPr>
          <w:color w:val="000000"/>
          <w:sz w:val="28"/>
          <w:szCs w:val="28"/>
        </w:rPr>
        <w:t>8%</w:t>
      </w:r>
      <w:r w:rsidRPr="00C52BDF">
        <w:rPr>
          <w:color w:val="000000"/>
          <w:sz w:val="28"/>
          <w:szCs w:val="28"/>
        </w:rPr>
        <w:t xml:space="preserve"> акций этих АО</w:t>
      </w:r>
      <w:r w:rsidR="002139E1" w:rsidRPr="00C52BDF">
        <w:rPr>
          <w:color w:val="000000"/>
          <w:sz w:val="28"/>
          <w:szCs w:val="28"/>
        </w:rPr>
        <w:t xml:space="preserve"> </w:t>
      </w:r>
      <w:r w:rsidRPr="00C52BDF">
        <w:rPr>
          <w:color w:val="000000"/>
          <w:sz w:val="28"/>
          <w:szCs w:val="28"/>
        </w:rPr>
        <w:t>закреплялись на три года в федеральной собственности и передавались</w:t>
      </w:r>
      <w:r w:rsidR="002139E1" w:rsidRPr="00C52BDF">
        <w:rPr>
          <w:color w:val="000000"/>
          <w:sz w:val="28"/>
          <w:szCs w:val="28"/>
        </w:rPr>
        <w:t xml:space="preserve"> </w:t>
      </w:r>
      <w:r w:rsidRPr="00C52BDF">
        <w:rPr>
          <w:color w:val="000000"/>
          <w:sz w:val="28"/>
          <w:szCs w:val="28"/>
        </w:rPr>
        <w:t>в коммерческое управление ГП «Роснефть». Реорганизация ГП «Роснефть» осуществлялась путем выделения из его состава АО открытого типа с последующей интеграцией их в нефтяные компании, построенные по принципу пр</w:t>
      </w:r>
      <w:r w:rsidR="0066755F">
        <w:rPr>
          <w:color w:val="000000"/>
          <w:sz w:val="28"/>
          <w:szCs w:val="28"/>
        </w:rPr>
        <w:t>о</w:t>
      </w:r>
      <w:r w:rsidRPr="00C52BDF">
        <w:rPr>
          <w:color w:val="000000"/>
          <w:sz w:val="28"/>
          <w:szCs w:val="28"/>
        </w:rPr>
        <w:t>изводственно-сбытового цикла. Так появились компании «СИДАНКО», «Славнефть», «Восточная нефтяная компания», «ОНАКО». В 1995 году само ГП «Роснефть» Указом Президента РФ от 1 апреля 1995 года «О первоочередных мерах</w:t>
      </w:r>
      <w:r w:rsidR="002139E1" w:rsidRPr="00C52BDF">
        <w:rPr>
          <w:color w:val="000000"/>
          <w:sz w:val="28"/>
          <w:szCs w:val="28"/>
        </w:rPr>
        <w:t xml:space="preserve"> </w:t>
      </w:r>
      <w:r w:rsidRPr="00C52BDF">
        <w:rPr>
          <w:color w:val="000000"/>
          <w:sz w:val="28"/>
          <w:szCs w:val="28"/>
        </w:rPr>
        <w:t>по совершенствованию деятельности нефтяных компаний» было преобразовано в нефтяную компанию.</w:t>
      </w:r>
    </w:p>
    <w:p w:rsidR="009D11BA" w:rsidRPr="00C52BDF" w:rsidRDefault="009D11BA" w:rsidP="002139E1">
      <w:pPr>
        <w:spacing w:line="360" w:lineRule="auto"/>
        <w:ind w:firstLine="709"/>
        <w:jc w:val="both"/>
        <w:rPr>
          <w:color w:val="000000"/>
          <w:sz w:val="28"/>
          <w:szCs w:val="28"/>
        </w:rPr>
      </w:pPr>
      <w:r w:rsidRPr="00C52BDF">
        <w:rPr>
          <w:color w:val="000000"/>
          <w:sz w:val="28"/>
          <w:szCs w:val="28"/>
        </w:rPr>
        <w:t>3 группа – акционерные компании «Транснефть» и «Транснефтепродукт», 10</w:t>
      </w:r>
      <w:r w:rsidR="002139E1" w:rsidRPr="00C52BDF">
        <w:rPr>
          <w:color w:val="000000"/>
          <w:sz w:val="28"/>
          <w:szCs w:val="28"/>
        </w:rPr>
        <w:t>0%</w:t>
      </w:r>
      <w:r w:rsidRPr="00C52BDF">
        <w:rPr>
          <w:color w:val="000000"/>
          <w:sz w:val="28"/>
          <w:szCs w:val="28"/>
        </w:rPr>
        <w:t xml:space="preserve"> акций которых закреплялись на три года в федеральной собственности. Эти акционерные компании продолжают в соответствии с указом Президента РФ от 1 апреля 1995 года оставаться основными объектами государственного регулирования.</w:t>
      </w:r>
    </w:p>
    <w:p w:rsidR="009D11BA" w:rsidRPr="00C52BDF" w:rsidRDefault="009D11BA" w:rsidP="002139E1">
      <w:pPr>
        <w:spacing w:line="360" w:lineRule="auto"/>
        <w:ind w:firstLine="709"/>
        <w:jc w:val="both"/>
        <w:rPr>
          <w:color w:val="000000"/>
          <w:sz w:val="28"/>
          <w:szCs w:val="28"/>
        </w:rPr>
      </w:pPr>
      <w:r w:rsidRPr="00C52BDF">
        <w:rPr>
          <w:color w:val="000000"/>
          <w:sz w:val="28"/>
          <w:szCs w:val="28"/>
        </w:rPr>
        <w:t>По состоянию на конец 2003 года структура отрасли включает 10 вертикально интегрированных нефтяных компаний (ВИНК): «ЛУКОЙЛ», «ЮКОС», «Сургутнефтегаз», «Роснефть», «Сибнефть», «ТНК», «СИДАНКО», «Славнефть», «Татнефть», «Башнефть», добывающих 9</w:t>
      </w:r>
      <w:r w:rsidR="002139E1" w:rsidRPr="00C52BDF">
        <w:rPr>
          <w:color w:val="000000"/>
          <w:sz w:val="28"/>
          <w:szCs w:val="28"/>
        </w:rPr>
        <w:t>0%</w:t>
      </w:r>
      <w:r w:rsidRPr="00C52BDF">
        <w:rPr>
          <w:color w:val="000000"/>
          <w:sz w:val="28"/>
          <w:szCs w:val="28"/>
        </w:rPr>
        <w:t xml:space="preserve"> нефти в стране, 153 малых и средних предприятий, на долю которых приходится </w:t>
      </w:r>
      <w:r w:rsidR="002139E1" w:rsidRPr="00C52BDF">
        <w:rPr>
          <w:color w:val="000000"/>
          <w:sz w:val="28"/>
          <w:szCs w:val="28"/>
        </w:rPr>
        <w:t>7%</w:t>
      </w:r>
      <w:r w:rsidRPr="00C52BDF">
        <w:rPr>
          <w:color w:val="000000"/>
          <w:sz w:val="28"/>
          <w:szCs w:val="28"/>
        </w:rPr>
        <w:t xml:space="preserve"> добычи. Еще около </w:t>
      </w:r>
      <w:r w:rsidR="002139E1" w:rsidRPr="00C52BDF">
        <w:rPr>
          <w:color w:val="000000"/>
          <w:sz w:val="28"/>
          <w:szCs w:val="28"/>
        </w:rPr>
        <w:t>3%</w:t>
      </w:r>
      <w:r w:rsidRPr="00C52BDF">
        <w:rPr>
          <w:color w:val="000000"/>
          <w:sz w:val="28"/>
          <w:szCs w:val="28"/>
        </w:rPr>
        <w:t xml:space="preserve"> добычи осуществляет ОАО</w:t>
      </w:r>
      <w:r w:rsidR="002139E1" w:rsidRPr="00C52BDF">
        <w:rPr>
          <w:color w:val="000000"/>
          <w:sz w:val="28"/>
          <w:szCs w:val="28"/>
        </w:rPr>
        <w:t> «</w:t>
      </w:r>
      <w:r w:rsidRPr="00C52BDF">
        <w:rPr>
          <w:color w:val="000000"/>
          <w:sz w:val="28"/>
          <w:szCs w:val="28"/>
        </w:rPr>
        <w:t>ГАЗПРОМ». Деятельность ВИНК высокорентабельная по сравнению с другими отраслями. В России насчитывается 27 основных НПЗ суммарной мощностью по первичной переработки нефти 261 млн. тонн в год, загрузка которых в 2003 году составляла 6</w:t>
      </w:r>
      <w:r w:rsidR="002139E1" w:rsidRPr="00C52BDF">
        <w:rPr>
          <w:color w:val="000000"/>
          <w:sz w:val="28"/>
          <w:szCs w:val="28"/>
        </w:rPr>
        <w:t>6%</w:t>
      </w:r>
      <w:r w:rsidRPr="00C52BDF">
        <w:rPr>
          <w:color w:val="000000"/>
          <w:sz w:val="28"/>
          <w:szCs w:val="28"/>
        </w:rPr>
        <w:t>. Протяженность магистральных нефтепроводов составляет 48,6 тыс. км. и нефтепродуктопроводов – 19,3 тыс. км. [16</w:t>
      </w:r>
      <w:r w:rsidR="002139E1" w:rsidRPr="00C52BDF">
        <w:rPr>
          <w:color w:val="000000"/>
          <w:sz w:val="28"/>
          <w:szCs w:val="28"/>
        </w:rPr>
        <w:t>, c. 6</w:t>
      </w:r>
      <w:r w:rsidRPr="00C52BDF">
        <w:rPr>
          <w:color w:val="000000"/>
          <w:sz w:val="28"/>
          <w:szCs w:val="28"/>
        </w:rPr>
        <w:t>7].</w:t>
      </w:r>
    </w:p>
    <w:p w:rsidR="009D11BA" w:rsidRPr="00C52BDF" w:rsidRDefault="009D11BA" w:rsidP="002139E1">
      <w:pPr>
        <w:spacing w:line="360" w:lineRule="auto"/>
        <w:ind w:firstLine="709"/>
        <w:jc w:val="both"/>
        <w:rPr>
          <w:color w:val="000000"/>
          <w:sz w:val="28"/>
          <w:szCs w:val="28"/>
        </w:rPr>
      </w:pPr>
      <w:r w:rsidRPr="00C52BDF">
        <w:rPr>
          <w:color w:val="000000"/>
          <w:sz w:val="28"/>
          <w:szCs w:val="28"/>
        </w:rPr>
        <w:t>Кроме того, участниками нефтяного рынка России в настоящее время являются: около 1500 трейдерских компаний, осуществляющих оптовую торговлю нефтепродуктами на внутреннем рынке; как минимум 3000 независимых операторов АЗС, специализирующих на розничной торговле нефтепродуктами на внутреннем рынке; более 700 участников экспортно-импортных операций; около 25000 конечных потребителей нефтепродуктов.</w:t>
      </w:r>
    </w:p>
    <w:p w:rsidR="009D11BA" w:rsidRPr="00C52BDF" w:rsidRDefault="009D11BA" w:rsidP="002139E1">
      <w:pPr>
        <w:spacing w:line="360" w:lineRule="auto"/>
        <w:ind w:firstLine="709"/>
        <w:jc w:val="both"/>
        <w:rPr>
          <w:color w:val="000000"/>
          <w:sz w:val="28"/>
          <w:szCs w:val="28"/>
        </w:rPr>
      </w:pPr>
      <w:r w:rsidRPr="00C52BDF">
        <w:rPr>
          <w:color w:val="000000"/>
          <w:sz w:val="28"/>
          <w:szCs w:val="28"/>
        </w:rPr>
        <w:t>Нефтяные компании – это крупные хозяйствующие субъекты, которые, исходя из их производственно-инвестиционного состава, можно отнести к промышленно-финансовым группам. Например, деятельность дочерних и зависимых предприятий «ЛУКОЙЛа» охватывает все основные сферы и направления нефтяного бизнеса. Это разведка и добыча нефти и газа, транспортировка, переработка и реализация нефти и нефтепродуктов, сопряженные виды деятельности. Предприятия группы «ЛУКОЙЛ» осуществляют производственную, торговую и финансово-инвестиционную деятельность в более чем 40 регионах РФ и 30 зарубежных государствах на четырех континентах мира. Аналогичны по масштабам деятельности и другие ВИНК.</w:t>
      </w:r>
    </w:p>
    <w:p w:rsidR="009D11BA" w:rsidRPr="00C52BDF" w:rsidRDefault="009D11BA" w:rsidP="002139E1">
      <w:pPr>
        <w:pStyle w:val="aa"/>
        <w:spacing w:line="360" w:lineRule="auto"/>
        <w:ind w:firstLine="709"/>
        <w:rPr>
          <w:color w:val="000000"/>
          <w:szCs w:val="28"/>
        </w:rPr>
      </w:pPr>
      <w:r w:rsidRPr="00C52BDF">
        <w:rPr>
          <w:color w:val="000000"/>
          <w:szCs w:val="28"/>
        </w:rPr>
        <w:t>Можно полагать, что в России в основном завершилось только первоначальное структурное построение нефтяной отрасли. У компаний разная сырьевая база, разный состав, различны системы управления. Они различны по подходам, по стилю управления и по направленности своих действий. Вместе с тем, сложившаяся в стране динамика нефтяного рынка характеризуется нестабильностью, ведущей к поглощению одних компаний другими. Есть мнение о том, что в ближайшей перспективе должно произойти коренное изменение количества и структуры нефтяных компаний. Так, «ЮКОС» и «Восточная нефтяная компания» уже слились, «ЛУКОЙЛ» поглотил «КомиТЭК». Компания «ТНК» консолидировала активы компании «ОНАКО» и «СИДАНКО». В декабре 2002 года нефтяные компании «Сибнефть» и «ТНК» совместно купили находящийся в федеральной собственности пакет акций компании «Славнефть», составляющий 74,9</w:t>
      </w:r>
      <w:r w:rsidR="002139E1" w:rsidRPr="00C52BDF">
        <w:rPr>
          <w:color w:val="000000"/>
          <w:szCs w:val="28"/>
        </w:rPr>
        <w:t>5%</w:t>
      </w:r>
      <w:r w:rsidRPr="00C52BDF">
        <w:rPr>
          <w:color w:val="000000"/>
          <w:szCs w:val="28"/>
        </w:rPr>
        <w:t xml:space="preserve"> от ее уставного капитала. В феврале 2003 года активы «ТНК» были объединены с российскими активами крупнейшей англо-американской компании «ВР». В перспективе в России останется максимум пять международных нефтяных компаний и много сотен независимых фирм по оказанию сервисных услуг или разработке низко рентабельных малопродуктивных залежей.</w:t>
      </w:r>
    </w:p>
    <w:p w:rsidR="009D11BA" w:rsidRPr="00C52BDF" w:rsidRDefault="009D11BA" w:rsidP="002139E1">
      <w:pPr>
        <w:spacing w:line="360" w:lineRule="auto"/>
        <w:ind w:firstLine="709"/>
        <w:jc w:val="both"/>
        <w:rPr>
          <w:color w:val="000000"/>
          <w:sz w:val="28"/>
          <w:szCs w:val="28"/>
        </w:rPr>
      </w:pPr>
      <w:r w:rsidRPr="00C52BDF">
        <w:rPr>
          <w:color w:val="000000"/>
          <w:sz w:val="28"/>
          <w:szCs w:val="28"/>
        </w:rPr>
        <w:t>Сегодня все компании понимают необходимость применения новых</w:t>
      </w:r>
      <w:r w:rsidR="002139E1" w:rsidRPr="00C52BDF">
        <w:rPr>
          <w:color w:val="000000"/>
          <w:sz w:val="28"/>
          <w:szCs w:val="28"/>
        </w:rPr>
        <w:t xml:space="preserve"> </w:t>
      </w:r>
      <w:r w:rsidRPr="00C52BDF">
        <w:rPr>
          <w:color w:val="000000"/>
          <w:sz w:val="28"/>
          <w:szCs w:val="28"/>
        </w:rPr>
        <w:t>подходов в организации бизнеса. В условиях жесткой конкуренции зарубежные нефтегазовые компании постоянно совершенствуются по различным направлениям. Российские ВИНК объединяются, обеспечивая сохранность и приумножение имеющихся преимуществ на рынке – отраслевом, национальном, международном.</w:t>
      </w:r>
    </w:p>
    <w:p w:rsidR="009D11BA" w:rsidRPr="00C52BDF" w:rsidRDefault="009D11BA" w:rsidP="002139E1">
      <w:pPr>
        <w:spacing w:line="360" w:lineRule="auto"/>
        <w:ind w:firstLine="709"/>
        <w:jc w:val="both"/>
        <w:rPr>
          <w:color w:val="000000"/>
          <w:sz w:val="28"/>
          <w:szCs w:val="28"/>
        </w:rPr>
      </w:pPr>
      <w:r w:rsidRPr="00C52BDF">
        <w:rPr>
          <w:color w:val="000000"/>
          <w:sz w:val="28"/>
          <w:szCs w:val="28"/>
        </w:rPr>
        <w:t xml:space="preserve">Создание и совершенствование стратегий развития компаний требует учета современных тенденций. Все компании, как бизнес системы, решают собственные задачи, которые отличаются как по масштабу, так и по окончательным результатам, но их объединяет одно: они действуют в жесткой конкурентной среде, соперничают друг с другом, реализуя собственные стратегии. Сегодня ведущие компании проводят глобальную политику: продажи по всему миру, покупки материалов и сырья по всему миру, размещение производства во всех странах, конкуренция через иностранные инвестиции, размещение НИОКР во всех странах, союз с другими компаниями (причем, если компании нескольких стран заключают союз, то, как правило, компании, имеющие конкурентные преимущества, становятся лидерами в этих союзах) </w:t>
      </w:r>
      <w:r w:rsidR="002139E1" w:rsidRPr="00C52BDF">
        <w:rPr>
          <w:color w:val="000000"/>
          <w:sz w:val="28"/>
          <w:szCs w:val="28"/>
        </w:rPr>
        <w:t>и т.д.</w:t>
      </w:r>
      <w:r w:rsidRPr="00C52BDF">
        <w:rPr>
          <w:color w:val="000000"/>
          <w:sz w:val="28"/>
          <w:szCs w:val="28"/>
        </w:rPr>
        <w:t xml:space="preserve"> Многие эксперты полагают, что необходимо жесткое регулирование ВИНК со стороны государства. Это определяется следующими факторами:</w:t>
      </w:r>
    </w:p>
    <w:p w:rsidR="009D11BA" w:rsidRPr="00C52BDF" w:rsidRDefault="009D11BA" w:rsidP="002139E1">
      <w:pPr>
        <w:numPr>
          <w:ilvl w:val="0"/>
          <w:numId w:val="16"/>
        </w:numPr>
        <w:spacing w:line="360" w:lineRule="auto"/>
        <w:ind w:left="0" w:firstLine="709"/>
        <w:jc w:val="both"/>
        <w:rPr>
          <w:color w:val="000000"/>
          <w:sz w:val="28"/>
          <w:szCs w:val="28"/>
        </w:rPr>
      </w:pPr>
      <w:r w:rsidRPr="00C52BDF">
        <w:rPr>
          <w:color w:val="000000"/>
          <w:sz w:val="28"/>
          <w:szCs w:val="28"/>
        </w:rPr>
        <w:t>предприятия комплекса консолидированы, относятся к стратегическим отраслям экономики и в значительной мере определяют промышленный и военный потенциал государства, экономическую обстановку, их деятельность заметно влияет на социальную обстановку;</w:t>
      </w:r>
    </w:p>
    <w:p w:rsidR="009D11BA" w:rsidRPr="00C52BDF" w:rsidRDefault="009D11BA" w:rsidP="002139E1">
      <w:pPr>
        <w:numPr>
          <w:ilvl w:val="0"/>
          <w:numId w:val="16"/>
        </w:numPr>
        <w:spacing w:line="360" w:lineRule="auto"/>
        <w:ind w:left="0" w:firstLine="709"/>
        <w:jc w:val="both"/>
        <w:rPr>
          <w:color w:val="000000"/>
          <w:sz w:val="28"/>
          <w:szCs w:val="28"/>
        </w:rPr>
      </w:pPr>
      <w:r w:rsidRPr="00C52BDF">
        <w:rPr>
          <w:color w:val="000000"/>
          <w:sz w:val="28"/>
          <w:szCs w:val="28"/>
        </w:rPr>
        <w:t>топливно-энергетические ресурсы в различных формах потребляются всеми отраслями экономики и членами общества, выдвигая вопросы энергопотребления, оборота энергоресурсов на первый план в экономической политике;</w:t>
      </w:r>
    </w:p>
    <w:p w:rsidR="009D11BA" w:rsidRPr="00C52BDF" w:rsidRDefault="009D11BA" w:rsidP="002139E1">
      <w:pPr>
        <w:numPr>
          <w:ilvl w:val="0"/>
          <w:numId w:val="16"/>
        </w:numPr>
        <w:spacing w:line="360" w:lineRule="auto"/>
        <w:ind w:left="0" w:firstLine="709"/>
        <w:jc w:val="both"/>
        <w:rPr>
          <w:color w:val="000000"/>
          <w:sz w:val="28"/>
          <w:szCs w:val="28"/>
        </w:rPr>
      </w:pPr>
      <w:r w:rsidRPr="00C52BDF">
        <w:rPr>
          <w:color w:val="000000"/>
          <w:sz w:val="28"/>
          <w:szCs w:val="28"/>
        </w:rPr>
        <w:t>энергоотрасли отличаются высокой инерционностью развития, огромной капиталоемкостью и тесной зависимостью от не менее ресурсоемких инфраструктурных проектов, которые требуют непосредственного участия государства [15</w:t>
      </w:r>
      <w:r w:rsidR="002139E1" w:rsidRPr="00C52BDF">
        <w:rPr>
          <w:color w:val="000000"/>
          <w:sz w:val="28"/>
          <w:szCs w:val="28"/>
        </w:rPr>
        <w:t>, c. 8</w:t>
      </w:r>
      <w:r w:rsidRPr="00C52BDF">
        <w:rPr>
          <w:color w:val="000000"/>
          <w:sz w:val="28"/>
          <w:szCs w:val="28"/>
        </w:rPr>
        <w:t>7].</w:t>
      </w:r>
    </w:p>
    <w:p w:rsidR="009D11BA" w:rsidRPr="00C52BDF" w:rsidRDefault="009D11BA" w:rsidP="002139E1">
      <w:pPr>
        <w:pStyle w:val="21"/>
        <w:tabs>
          <w:tab w:val="num" w:pos="0"/>
        </w:tabs>
        <w:spacing w:line="360" w:lineRule="auto"/>
        <w:ind w:firstLine="709"/>
        <w:rPr>
          <w:color w:val="000000"/>
          <w:szCs w:val="28"/>
        </w:rPr>
      </w:pPr>
      <w:r w:rsidRPr="00C52BDF">
        <w:rPr>
          <w:color w:val="000000"/>
          <w:szCs w:val="28"/>
        </w:rPr>
        <w:t>Многие нефтяные компании начинали свою деятельность как геологоразведочные организации и затем постепенно развивали вертикальную интеграцию в ходе разработки собственных месторождений. Этот процесс продолжился посредством создания танкерных флотилий, нефтеперегонных заводов и предприятий по оптовому сбыту нефтепродуктов. В итоге нефтяные компании стали заниматься продвижением брэндов конечных продуктов, маркетингом и розничной торговлей. Некоторые ведущие группы нефтяных компаний владеют и даже управляют целыми сетями мелких заправочных станций [17</w:t>
      </w:r>
      <w:r w:rsidR="002139E1" w:rsidRPr="00C52BDF">
        <w:rPr>
          <w:color w:val="000000"/>
          <w:szCs w:val="28"/>
        </w:rPr>
        <w:t>, c. 2</w:t>
      </w:r>
      <w:r w:rsidRPr="00C52BDF">
        <w:rPr>
          <w:color w:val="000000"/>
          <w:szCs w:val="28"/>
        </w:rPr>
        <w:t>74].</w:t>
      </w:r>
    </w:p>
    <w:p w:rsidR="009D11BA" w:rsidRPr="00C52BDF" w:rsidRDefault="009D11BA" w:rsidP="002139E1">
      <w:pPr>
        <w:pStyle w:val="21"/>
        <w:tabs>
          <w:tab w:val="num" w:pos="0"/>
        </w:tabs>
        <w:spacing w:line="360" w:lineRule="auto"/>
        <w:ind w:firstLine="709"/>
        <w:rPr>
          <w:color w:val="000000"/>
          <w:szCs w:val="28"/>
        </w:rPr>
      </w:pPr>
      <w:r w:rsidRPr="00C52BDF">
        <w:rPr>
          <w:color w:val="000000"/>
          <w:szCs w:val="28"/>
        </w:rPr>
        <w:t>Все ВИНК имеют в составе предприятия нефтедобычи, нефтепереработки и нефтепродуктообеспечения, а также предприятия другого профиля (транспортные, сервисные, научно-исследовательские и др.). Обозначив характерные черты структуры отрасли, рассмотрим и сравним позиции некоторых их российских ВИНК.</w:t>
      </w:r>
    </w:p>
    <w:p w:rsidR="009D11BA" w:rsidRPr="00C52BDF" w:rsidRDefault="009D11BA" w:rsidP="002139E1">
      <w:pPr>
        <w:spacing w:line="360" w:lineRule="auto"/>
        <w:ind w:firstLine="709"/>
        <w:jc w:val="both"/>
        <w:rPr>
          <w:color w:val="000000"/>
          <w:sz w:val="28"/>
          <w:szCs w:val="28"/>
        </w:rPr>
      </w:pPr>
      <w:r w:rsidRPr="00C52BDF">
        <w:rPr>
          <w:color w:val="000000"/>
          <w:sz w:val="28"/>
          <w:szCs w:val="28"/>
        </w:rPr>
        <w:t>НК «ЛУКОЙЛ». Является ведущей в российском нефтяном секторе с точки зрения географической диверсификации бизнеса. Стратегическая цель – стать фирмой мирового уровня,</w:t>
      </w:r>
      <w:r w:rsidR="002139E1" w:rsidRPr="00C52BDF">
        <w:rPr>
          <w:color w:val="000000"/>
          <w:sz w:val="28"/>
          <w:szCs w:val="28"/>
        </w:rPr>
        <w:t xml:space="preserve"> </w:t>
      </w:r>
      <w:r w:rsidRPr="00C52BDF">
        <w:rPr>
          <w:color w:val="000000"/>
          <w:sz w:val="28"/>
          <w:szCs w:val="28"/>
        </w:rPr>
        <w:t>ориентированной на реализацию продукции с высокой добавленной стоимостью. Однако экспансия на запад сопряжена с высокими затратами. Считается, что увеличение доходности операций на зарубежных рынках – основная задача, которую необходимо решить предприятию. Становление НК «ЛУКОЙЛ» как компании международного класса будет зависеть не только от повышения ее производственно-финансовой конкурентоспособности. Следование международным стандартам корпоративного управления – принципиально необходимо для дальнейшего развития.</w:t>
      </w:r>
    </w:p>
    <w:p w:rsidR="009D11BA" w:rsidRPr="00C52BDF" w:rsidRDefault="009D11BA" w:rsidP="002139E1">
      <w:pPr>
        <w:spacing w:line="360" w:lineRule="auto"/>
        <w:ind w:firstLine="709"/>
        <w:jc w:val="both"/>
        <w:rPr>
          <w:color w:val="000000"/>
          <w:sz w:val="28"/>
          <w:szCs w:val="28"/>
        </w:rPr>
      </w:pPr>
      <w:r w:rsidRPr="00C52BDF">
        <w:rPr>
          <w:color w:val="000000"/>
          <w:sz w:val="28"/>
          <w:szCs w:val="28"/>
        </w:rPr>
        <w:t>НК «ЮКОС». В ее развитии сочетаются большой производственно-экономический потенциал и продуманная стратегия. Один из лидеров по эффективности деятельности, что позволило предприятию стать крупнейшим по величине капитализация. Хотя менеджментом сделан серьезный задел для построения энергетической компании мирового уровня и, что очень важно,</w:t>
      </w:r>
      <w:r w:rsidR="002139E1" w:rsidRPr="00C52BDF">
        <w:rPr>
          <w:color w:val="000000"/>
          <w:sz w:val="28"/>
          <w:szCs w:val="28"/>
        </w:rPr>
        <w:t xml:space="preserve"> </w:t>
      </w:r>
      <w:r w:rsidRPr="00C52BDF">
        <w:rPr>
          <w:color w:val="000000"/>
          <w:sz w:val="28"/>
          <w:szCs w:val="28"/>
        </w:rPr>
        <w:t>создан позитивный имидж в глазах западного инвестиционного сообщества, ей следует уделять больше внимания развитию производственных мощностей за счет использования накопленных денежных средств.</w:t>
      </w:r>
    </w:p>
    <w:p w:rsidR="009D11BA" w:rsidRPr="00C52BDF" w:rsidRDefault="009D11BA" w:rsidP="002139E1">
      <w:pPr>
        <w:pStyle w:val="21"/>
        <w:spacing w:line="360" w:lineRule="auto"/>
        <w:ind w:firstLine="709"/>
        <w:rPr>
          <w:color w:val="000000"/>
          <w:szCs w:val="28"/>
        </w:rPr>
      </w:pPr>
      <w:r w:rsidRPr="00C52BDF">
        <w:rPr>
          <w:color w:val="000000"/>
          <w:szCs w:val="28"/>
        </w:rPr>
        <w:t>НК «Сургутнефтегаз». Будучи самой стабильной и одной из эффективнейших компаний</w:t>
      </w:r>
      <w:r w:rsidR="002139E1" w:rsidRPr="00C52BDF">
        <w:rPr>
          <w:color w:val="000000"/>
          <w:szCs w:val="28"/>
        </w:rPr>
        <w:t xml:space="preserve"> </w:t>
      </w:r>
      <w:r w:rsidRPr="00C52BDF">
        <w:rPr>
          <w:color w:val="000000"/>
          <w:szCs w:val="28"/>
        </w:rPr>
        <w:t>в отрасли, демонстрирует высокие фундаментальные показатели: прирост добычи, объем извлекаемых запасов и поисково-разведочных работ, уровень затрат. Любой производственный показатель имеет реальную основу – крупномасштабные инвестиции. Отличные финансовые показатели достигаются за счет жесткого контроля уровня затрат, а не выборочной эксплуатации скважин. Кроме того, эти затраты на добычу не подвержены риску роста в будущем на фоне истощения месторождений, а доходы – риску резкого сокращения на фоне падающей добычи. Упор на инвестиции в производство сказывается на уровне удержания прибыли, что парой вызывает недовольство инвесторов, поскольку уровень дивидендных выплат – один из самых низких в отрасли. Взятый курс на улучшение корпоративного управления, помимо стандартных шагов, повышение информационной прозрачности, принятие кодекса корпоративного поведения, потребует улучшения дивидендной политики в части размера выплат.</w:t>
      </w:r>
    </w:p>
    <w:p w:rsidR="009D11BA" w:rsidRPr="00C52BDF" w:rsidRDefault="009D11BA" w:rsidP="002139E1">
      <w:pPr>
        <w:spacing w:line="360" w:lineRule="auto"/>
        <w:ind w:firstLine="709"/>
        <w:jc w:val="both"/>
        <w:rPr>
          <w:color w:val="000000"/>
          <w:sz w:val="28"/>
          <w:szCs w:val="28"/>
        </w:rPr>
      </w:pPr>
      <w:r w:rsidRPr="00C52BDF">
        <w:rPr>
          <w:color w:val="000000"/>
          <w:sz w:val="28"/>
          <w:szCs w:val="28"/>
        </w:rPr>
        <w:t>«Тюменская нефтяная компания». Осуществляя</w:t>
      </w:r>
      <w:r w:rsidR="002139E1" w:rsidRPr="00C52BDF">
        <w:rPr>
          <w:color w:val="000000"/>
          <w:sz w:val="28"/>
          <w:szCs w:val="28"/>
        </w:rPr>
        <w:t xml:space="preserve"> </w:t>
      </w:r>
      <w:r w:rsidRPr="00C52BDF">
        <w:rPr>
          <w:color w:val="000000"/>
          <w:sz w:val="28"/>
          <w:szCs w:val="28"/>
        </w:rPr>
        <w:t>агрессивную политику в сфере приобретения активов и освоения новых рынков, не выходит за приделы России. Добыча нефти на 5</w:t>
      </w:r>
      <w:r w:rsidR="002139E1" w:rsidRPr="00C52BDF">
        <w:rPr>
          <w:color w:val="000000"/>
          <w:sz w:val="28"/>
          <w:szCs w:val="28"/>
        </w:rPr>
        <w:t>0%</w:t>
      </w:r>
      <w:r w:rsidRPr="00C52BDF">
        <w:rPr>
          <w:color w:val="000000"/>
          <w:sz w:val="28"/>
          <w:szCs w:val="28"/>
        </w:rPr>
        <w:t xml:space="preserve"> зависит от Самотлорского месторождения, которое характеризуется значительной обводненностью и большой долей использованных запасов, что приводит к сокращению нефтедобычи и росту издержек.</w:t>
      </w:r>
    </w:p>
    <w:p w:rsidR="009D11BA" w:rsidRPr="00C52BDF" w:rsidRDefault="009D11BA" w:rsidP="002139E1">
      <w:pPr>
        <w:spacing w:line="360" w:lineRule="auto"/>
        <w:ind w:firstLine="709"/>
        <w:jc w:val="both"/>
        <w:rPr>
          <w:color w:val="000000"/>
          <w:sz w:val="28"/>
          <w:szCs w:val="28"/>
        </w:rPr>
      </w:pPr>
      <w:r w:rsidRPr="00C52BDF">
        <w:rPr>
          <w:color w:val="000000"/>
          <w:sz w:val="28"/>
          <w:szCs w:val="28"/>
        </w:rPr>
        <w:t>НК «Сибнефть». Ее политика вызывает сомнения относительно ориентации на долгосрочную перспективу развития. В 2001 году сумма дивидендных выплат в 1,5 раза превысила объем инвестиционной программы и составила 7</w:t>
      </w:r>
      <w:r w:rsidR="002139E1" w:rsidRPr="00C52BDF">
        <w:rPr>
          <w:color w:val="000000"/>
          <w:sz w:val="28"/>
          <w:szCs w:val="28"/>
        </w:rPr>
        <w:t>6%</w:t>
      </w:r>
      <w:r w:rsidRPr="00C52BDF">
        <w:rPr>
          <w:color w:val="000000"/>
          <w:sz w:val="28"/>
          <w:szCs w:val="28"/>
        </w:rPr>
        <w:t xml:space="preserve"> чистой прибыли.</w:t>
      </w:r>
      <w:r w:rsidR="002139E1" w:rsidRPr="00C52BDF">
        <w:rPr>
          <w:color w:val="000000"/>
          <w:sz w:val="28"/>
          <w:szCs w:val="28"/>
        </w:rPr>
        <w:t xml:space="preserve"> </w:t>
      </w:r>
      <w:r w:rsidRPr="00C52BDF">
        <w:rPr>
          <w:color w:val="000000"/>
          <w:sz w:val="28"/>
          <w:szCs w:val="28"/>
        </w:rPr>
        <w:t>Для сравнения: в практике западных нефтяных компаний доля чистой прибыли, направляемой на выплату дивидендов, не превышает 40</w:t>
      </w:r>
      <w:r w:rsidR="002139E1" w:rsidRPr="00C52BDF">
        <w:rPr>
          <w:color w:val="000000"/>
          <w:sz w:val="28"/>
          <w:szCs w:val="28"/>
        </w:rPr>
        <w:t>–50%</w:t>
      </w:r>
      <w:r w:rsidRPr="00C52BDF">
        <w:rPr>
          <w:color w:val="000000"/>
          <w:sz w:val="28"/>
          <w:szCs w:val="28"/>
        </w:rPr>
        <w:t>. Вызывает опасения и фундаментальные показатели. Наращивая добычу самыми высокими темпами в отрасли (2</w:t>
      </w:r>
      <w:r w:rsidR="002139E1" w:rsidRPr="00C52BDF">
        <w:rPr>
          <w:color w:val="000000"/>
          <w:sz w:val="28"/>
          <w:szCs w:val="28"/>
        </w:rPr>
        <w:t>0%</w:t>
      </w:r>
      <w:r w:rsidRPr="00C52BDF">
        <w:rPr>
          <w:color w:val="000000"/>
          <w:sz w:val="28"/>
          <w:szCs w:val="28"/>
        </w:rPr>
        <w:t xml:space="preserve"> </w:t>
      </w:r>
      <w:r w:rsidR="002139E1" w:rsidRPr="00C52BDF">
        <w:rPr>
          <w:color w:val="000000"/>
          <w:sz w:val="28"/>
          <w:szCs w:val="28"/>
        </w:rPr>
        <w:t xml:space="preserve">– </w:t>
      </w:r>
      <w:r w:rsidRPr="00C52BDF">
        <w:rPr>
          <w:color w:val="000000"/>
          <w:sz w:val="28"/>
          <w:szCs w:val="28"/>
        </w:rPr>
        <w:t>в 2001 году, 2</w:t>
      </w:r>
      <w:r w:rsidR="002139E1" w:rsidRPr="00C52BDF">
        <w:rPr>
          <w:color w:val="000000"/>
          <w:sz w:val="28"/>
          <w:szCs w:val="28"/>
        </w:rPr>
        <w:t>9%</w:t>
      </w:r>
      <w:r w:rsidRPr="00C52BDF">
        <w:rPr>
          <w:color w:val="000000"/>
          <w:sz w:val="28"/>
          <w:szCs w:val="28"/>
        </w:rPr>
        <w:t xml:space="preserve"> в 2002 году), предприятие имеет самые низкие затраты на геологоразведку – 1,</w:t>
      </w:r>
      <w:r w:rsidR="002139E1" w:rsidRPr="00C52BDF">
        <w:rPr>
          <w:color w:val="000000"/>
          <w:sz w:val="28"/>
          <w:szCs w:val="28"/>
        </w:rPr>
        <w:t>6%</w:t>
      </w:r>
      <w:r w:rsidRPr="00C52BDF">
        <w:rPr>
          <w:color w:val="000000"/>
          <w:sz w:val="28"/>
          <w:szCs w:val="28"/>
        </w:rPr>
        <w:t xml:space="preserve"> чистой прибыли. Величина эксплуатационного бурения и состояние эксплуатационного фонда скважин свидетельствуют о разработке пластов с наиболее высокой нефтеотдачей, что в конечном итоге приведет к снижению коэффициента извлечения нефти.</w:t>
      </w:r>
    </w:p>
    <w:p w:rsidR="009D11BA" w:rsidRPr="00C52BDF" w:rsidRDefault="009D11BA" w:rsidP="002139E1">
      <w:pPr>
        <w:spacing w:line="360" w:lineRule="auto"/>
        <w:ind w:firstLine="709"/>
        <w:jc w:val="both"/>
        <w:rPr>
          <w:color w:val="000000"/>
          <w:sz w:val="28"/>
          <w:szCs w:val="28"/>
        </w:rPr>
      </w:pPr>
      <w:r w:rsidRPr="00C52BDF">
        <w:rPr>
          <w:color w:val="000000"/>
          <w:sz w:val="28"/>
          <w:szCs w:val="28"/>
        </w:rPr>
        <w:t>ОАО</w:t>
      </w:r>
      <w:r w:rsidR="002139E1" w:rsidRPr="00C52BDF">
        <w:rPr>
          <w:color w:val="000000"/>
          <w:sz w:val="28"/>
          <w:szCs w:val="28"/>
        </w:rPr>
        <w:t> «</w:t>
      </w:r>
      <w:r w:rsidRPr="00C52BDF">
        <w:rPr>
          <w:color w:val="000000"/>
          <w:sz w:val="28"/>
          <w:szCs w:val="28"/>
        </w:rPr>
        <w:t>Татнефть». Сконцентрировав свою деятельность на месторождения с падающей добычей, уделяет недостаточно внимания диверсификации ресурсной базы. Намерение диверсифицировать бизнес за счет развития нефтепереработки и нефтехимии до сих пор не нашла конкретного воплощения, что негативно отражается на стабильности функционирования. «Татнефть» относится к числу региональных компаний с сильным государственным влиянием, что отражается на ее решениях: принимает участие в нецелесообразных с экономической точки зрения проектах, субсидирует предприятия и правительство республики, утрачивая позиции на российском рынке.</w:t>
      </w:r>
    </w:p>
    <w:p w:rsidR="009D11BA" w:rsidRPr="00C52BDF" w:rsidRDefault="009D11BA" w:rsidP="002139E1">
      <w:pPr>
        <w:spacing w:line="360" w:lineRule="auto"/>
        <w:ind w:firstLine="709"/>
        <w:jc w:val="both"/>
        <w:rPr>
          <w:color w:val="000000"/>
          <w:sz w:val="28"/>
          <w:szCs w:val="28"/>
        </w:rPr>
      </w:pPr>
      <w:r w:rsidRPr="00C52BDF">
        <w:rPr>
          <w:color w:val="000000"/>
          <w:sz w:val="28"/>
          <w:szCs w:val="28"/>
        </w:rPr>
        <w:t xml:space="preserve">НК «Башнефть». При сравнении двух региональных компаний существенно проигрывает «Татнефти». «Башнефть» </w:t>
      </w:r>
      <w:r w:rsidR="002139E1" w:rsidRPr="00C52BDF">
        <w:rPr>
          <w:color w:val="000000"/>
          <w:sz w:val="28"/>
          <w:szCs w:val="28"/>
        </w:rPr>
        <w:t xml:space="preserve">– </w:t>
      </w:r>
      <w:r w:rsidRPr="00C52BDF">
        <w:rPr>
          <w:color w:val="000000"/>
          <w:sz w:val="28"/>
          <w:szCs w:val="28"/>
        </w:rPr>
        <w:t>пока единственное предприятие, которому не удалось решить проблему падающей добычи. Истощение запасов по мере эксплуатации нефтяных месторождений</w:t>
      </w:r>
      <w:r w:rsidR="002139E1" w:rsidRPr="00C52BDF">
        <w:rPr>
          <w:color w:val="000000"/>
          <w:sz w:val="28"/>
          <w:szCs w:val="28"/>
        </w:rPr>
        <w:t xml:space="preserve"> </w:t>
      </w:r>
      <w:r w:rsidRPr="00C52BDF">
        <w:rPr>
          <w:color w:val="000000"/>
          <w:sz w:val="28"/>
          <w:szCs w:val="28"/>
        </w:rPr>
        <w:t>приводит к необходимости ввоза сырья из других регионов для решения проблем Башкирии по удовлетворению потребности в УВС, что будет негативно отражаться на доходах компании на фоне снижения объемов экспорта. Дальнейшее развитие полностью зависит от позиции республиканского правительства, осуществляющего контроль над ней через «Башкирскую топливную компанию», а перспективы успешной ее приватизации довольно сомнительны [18</w:t>
      </w:r>
      <w:r w:rsidR="002139E1" w:rsidRPr="00C52BDF">
        <w:rPr>
          <w:color w:val="000000"/>
          <w:sz w:val="28"/>
          <w:szCs w:val="28"/>
        </w:rPr>
        <w:t>, c. 1</w:t>
      </w:r>
      <w:r w:rsidRPr="00C52BDF">
        <w:rPr>
          <w:color w:val="000000"/>
          <w:sz w:val="28"/>
          <w:szCs w:val="28"/>
        </w:rPr>
        <w:t>6].</w:t>
      </w:r>
    </w:p>
    <w:p w:rsidR="009D11BA" w:rsidRDefault="009D11BA" w:rsidP="002139E1">
      <w:pPr>
        <w:spacing w:line="360" w:lineRule="auto"/>
        <w:ind w:firstLine="709"/>
        <w:jc w:val="both"/>
        <w:rPr>
          <w:color w:val="000000"/>
          <w:sz w:val="28"/>
          <w:szCs w:val="28"/>
        </w:rPr>
      </w:pPr>
      <w:r w:rsidRPr="00C52BDF">
        <w:rPr>
          <w:color w:val="000000"/>
          <w:sz w:val="28"/>
          <w:szCs w:val="28"/>
        </w:rPr>
        <w:t>Анализ организационных структур ВИНК и хозяйствующих структур в их составе показывает их сложность и, как следствие, сложность системы управления, хотя в нефтяной отрасли и принято считать ВИНК</w:t>
      </w:r>
      <w:r w:rsidR="002139E1" w:rsidRPr="00C52BDF">
        <w:rPr>
          <w:color w:val="000000"/>
          <w:sz w:val="28"/>
          <w:szCs w:val="28"/>
        </w:rPr>
        <w:t xml:space="preserve"> </w:t>
      </w:r>
      <w:r w:rsidRPr="00C52BDF">
        <w:rPr>
          <w:color w:val="000000"/>
          <w:sz w:val="28"/>
          <w:szCs w:val="28"/>
        </w:rPr>
        <w:t>удачным организационным решением. В то же время могут существовать и горизонтальные структуры управления. Например, двухуровневая горизонтальная структура: корпоративный центр – производственная единица. Распределение полномочий между ними должно строиться по такому принципу: центр разрабатывает стратегию, управляет крупными проектами, приобретает и продает активы, за подразделениями остаются функции по реализации и управлению проектами оптимизации добычи и применению технологий.</w:t>
      </w:r>
    </w:p>
    <w:p w:rsidR="0066755F" w:rsidRPr="00C52BDF" w:rsidRDefault="0066755F" w:rsidP="002139E1">
      <w:pPr>
        <w:spacing w:line="360" w:lineRule="auto"/>
        <w:ind w:firstLine="709"/>
        <w:jc w:val="both"/>
        <w:rPr>
          <w:color w:val="000000"/>
          <w:sz w:val="28"/>
          <w:szCs w:val="28"/>
        </w:rPr>
      </w:pPr>
    </w:p>
    <w:p w:rsidR="009D11BA" w:rsidRPr="00C52BDF" w:rsidRDefault="009D11BA" w:rsidP="002139E1">
      <w:pPr>
        <w:spacing w:line="360" w:lineRule="auto"/>
        <w:ind w:firstLine="709"/>
        <w:jc w:val="both"/>
        <w:rPr>
          <w:b/>
          <w:bCs/>
          <w:color w:val="000000"/>
          <w:sz w:val="28"/>
          <w:szCs w:val="28"/>
        </w:rPr>
      </w:pPr>
      <w:r w:rsidRPr="00C52BDF">
        <w:rPr>
          <w:b/>
          <w:bCs/>
          <w:color w:val="000000"/>
          <w:sz w:val="28"/>
          <w:szCs w:val="28"/>
        </w:rPr>
        <w:t>2.2 Особенности нефтеперерабатывающей промышленности России</w:t>
      </w:r>
    </w:p>
    <w:p w:rsidR="0066755F" w:rsidRDefault="0066755F" w:rsidP="002139E1">
      <w:pPr>
        <w:pStyle w:val="aa"/>
        <w:spacing w:line="360" w:lineRule="auto"/>
        <w:ind w:firstLine="709"/>
        <w:rPr>
          <w:color w:val="000000"/>
          <w:szCs w:val="28"/>
        </w:rPr>
      </w:pPr>
    </w:p>
    <w:p w:rsidR="009D11BA" w:rsidRPr="00C52BDF" w:rsidRDefault="009D11BA" w:rsidP="002139E1">
      <w:pPr>
        <w:pStyle w:val="aa"/>
        <w:spacing w:line="360" w:lineRule="auto"/>
        <w:ind w:firstLine="709"/>
        <w:rPr>
          <w:color w:val="000000"/>
          <w:szCs w:val="28"/>
        </w:rPr>
      </w:pPr>
      <w:r w:rsidRPr="00C52BDF">
        <w:rPr>
          <w:color w:val="000000"/>
          <w:szCs w:val="28"/>
        </w:rPr>
        <w:t xml:space="preserve">Нефтяная отрасль России, в которой занято </w:t>
      </w:r>
      <w:r w:rsidR="002139E1" w:rsidRPr="00C52BDF">
        <w:rPr>
          <w:color w:val="000000"/>
          <w:szCs w:val="28"/>
        </w:rPr>
        <w:t>3%</w:t>
      </w:r>
      <w:r w:rsidRPr="00C52BDF">
        <w:rPr>
          <w:color w:val="000000"/>
          <w:szCs w:val="28"/>
        </w:rPr>
        <w:t xml:space="preserve"> самодеятельного населения, сегодня производит </w:t>
      </w:r>
      <w:r w:rsidR="002139E1" w:rsidRPr="00C52BDF">
        <w:rPr>
          <w:color w:val="000000"/>
          <w:szCs w:val="28"/>
        </w:rPr>
        <w:t>8%</w:t>
      </w:r>
      <w:r w:rsidRPr="00C52BDF">
        <w:rPr>
          <w:color w:val="000000"/>
          <w:szCs w:val="28"/>
        </w:rPr>
        <w:t xml:space="preserve"> ВВП, но на ее долю приходится 3</w:t>
      </w:r>
      <w:r w:rsidR="002139E1" w:rsidRPr="00C52BDF">
        <w:rPr>
          <w:color w:val="000000"/>
          <w:szCs w:val="28"/>
        </w:rPr>
        <w:t>5%</w:t>
      </w:r>
      <w:r w:rsidRPr="00C52BDF">
        <w:rPr>
          <w:color w:val="000000"/>
          <w:szCs w:val="28"/>
        </w:rPr>
        <w:t xml:space="preserve"> поступлений от внешней торговли, около 4</w:t>
      </w:r>
      <w:r w:rsidR="002139E1" w:rsidRPr="00C52BDF">
        <w:rPr>
          <w:color w:val="000000"/>
          <w:szCs w:val="28"/>
        </w:rPr>
        <w:t>0%</w:t>
      </w:r>
      <w:r w:rsidRPr="00C52BDF">
        <w:rPr>
          <w:color w:val="000000"/>
          <w:szCs w:val="28"/>
        </w:rPr>
        <w:t xml:space="preserve"> федерального бюджета и почти 2</w:t>
      </w:r>
      <w:r w:rsidR="002139E1" w:rsidRPr="00C52BDF">
        <w:rPr>
          <w:color w:val="000000"/>
          <w:szCs w:val="28"/>
        </w:rPr>
        <w:t>0%</w:t>
      </w:r>
      <w:r w:rsidRPr="00C52BDF">
        <w:rPr>
          <w:color w:val="000000"/>
          <w:szCs w:val="28"/>
        </w:rPr>
        <w:t xml:space="preserve"> </w:t>
      </w:r>
      <w:r w:rsidR="002139E1" w:rsidRPr="00C52BDF">
        <w:rPr>
          <w:color w:val="000000"/>
          <w:szCs w:val="28"/>
        </w:rPr>
        <w:t xml:space="preserve">– </w:t>
      </w:r>
      <w:r w:rsidRPr="00C52BDF">
        <w:rPr>
          <w:color w:val="000000"/>
          <w:szCs w:val="28"/>
        </w:rPr>
        <w:t>консолидированного. Нефтяники обеспечивают более двух третьих общего потребления первичных энергоресурсов и четырех пятых их производства, от них поступает пятая часть всей промышленной продукции. Динамика производства нефтяной отрасли по сравнению с промышленностью в целом показывает ее опережающее развитие.</w:t>
      </w:r>
    </w:p>
    <w:p w:rsidR="009D11BA" w:rsidRPr="00C52BDF" w:rsidRDefault="009D11BA" w:rsidP="002139E1">
      <w:pPr>
        <w:pStyle w:val="aa"/>
        <w:spacing w:line="360" w:lineRule="auto"/>
        <w:ind w:firstLine="709"/>
        <w:rPr>
          <w:color w:val="000000"/>
          <w:szCs w:val="28"/>
        </w:rPr>
      </w:pPr>
      <w:r w:rsidRPr="00C52BDF">
        <w:rPr>
          <w:color w:val="000000"/>
          <w:szCs w:val="28"/>
        </w:rPr>
        <w:t>В нефтеперерабатывающей промышленности с начала 2003 года переработано 173,9 млн. тонн нефти или на 2,</w:t>
      </w:r>
      <w:r w:rsidR="002139E1" w:rsidRPr="00C52BDF">
        <w:rPr>
          <w:color w:val="000000"/>
          <w:szCs w:val="28"/>
        </w:rPr>
        <w:t>9%</w:t>
      </w:r>
      <w:r w:rsidRPr="00C52BDF">
        <w:rPr>
          <w:color w:val="000000"/>
          <w:szCs w:val="28"/>
        </w:rPr>
        <w:t xml:space="preserve"> больше, чем за аналогичный период 2002 года.</w:t>
      </w:r>
    </w:p>
    <w:p w:rsidR="009D11BA" w:rsidRPr="00C52BDF" w:rsidRDefault="009D11BA" w:rsidP="002139E1">
      <w:pPr>
        <w:spacing w:line="360" w:lineRule="auto"/>
        <w:ind w:firstLine="709"/>
        <w:jc w:val="both"/>
        <w:rPr>
          <w:color w:val="000000"/>
          <w:sz w:val="28"/>
          <w:szCs w:val="28"/>
        </w:rPr>
      </w:pPr>
      <w:r w:rsidRPr="00C52BDF">
        <w:rPr>
          <w:color w:val="000000"/>
          <w:sz w:val="28"/>
          <w:szCs w:val="28"/>
        </w:rPr>
        <w:t>Возросло производство основных видов нефтепродуктов – топочного мазута – на 0,</w:t>
      </w:r>
      <w:r w:rsidR="002139E1" w:rsidRPr="00C52BDF">
        <w:rPr>
          <w:color w:val="000000"/>
          <w:sz w:val="28"/>
          <w:szCs w:val="28"/>
        </w:rPr>
        <w:t>9%</w:t>
      </w:r>
      <w:r w:rsidRPr="00C52BDF">
        <w:rPr>
          <w:color w:val="000000"/>
          <w:sz w:val="28"/>
          <w:szCs w:val="28"/>
        </w:rPr>
        <w:t>, дизельного топливо – на 1,</w:t>
      </w:r>
      <w:r w:rsidR="002139E1" w:rsidRPr="00C52BDF">
        <w:rPr>
          <w:color w:val="000000"/>
          <w:sz w:val="28"/>
          <w:szCs w:val="28"/>
        </w:rPr>
        <w:t>9%</w:t>
      </w:r>
      <w:r w:rsidRPr="00C52BDF">
        <w:rPr>
          <w:color w:val="000000"/>
          <w:sz w:val="28"/>
          <w:szCs w:val="28"/>
        </w:rPr>
        <w:t>, автомобильного бензина – на 1,</w:t>
      </w:r>
      <w:r w:rsidR="002139E1" w:rsidRPr="00C52BDF">
        <w:rPr>
          <w:color w:val="000000"/>
          <w:sz w:val="28"/>
          <w:szCs w:val="28"/>
        </w:rPr>
        <w:t>3%</w:t>
      </w:r>
      <w:r w:rsidRPr="00C52BDF">
        <w:rPr>
          <w:color w:val="000000"/>
          <w:sz w:val="28"/>
          <w:szCs w:val="28"/>
        </w:rPr>
        <w:t>.</w:t>
      </w:r>
    </w:p>
    <w:p w:rsidR="009D11BA" w:rsidRPr="00C52BDF" w:rsidRDefault="009D11BA" w:rsidP="002139E1">
      <w:pPr>
        <w:pStyle w:val="21"/>
        <w:spacing w:line="360" w:lineRule="auto"/>
        <w:ind w:firstLine="709"/>
        <w:rPr>
          <w:color w:val="000000"/>
          <w:szCs w:val="28"/>
        </w:rPr>
      </w:pPr>
      <w:r w:rsidRPr="00C52BDF">
        <w:rPr>
          <w:color w:val="000000"/>
          <w:szCs w:val="28"/>
        </w:rPr>
        <w:t>На предприятиях НК «Роснефть» объем нефтепереработки с начала 2003 года увеличился на 15,</w:t>
      </w:r>
      <w:r w:rsidR="002139E1" w:rsidRPr="00C52BDF">
        <w:rPr>
          <w:color w:val="000000"/>
          <w:szCs w:val="28"/>
        </w:rPr>
        <w:t>5%</w:t>
      </w:r>
      <w:r w:rsidRPr="00C52BDF">
        <w:rPr>
          <w:color w:val="000000"/>
          <w:szCs w:val="28"/>
        </w:rPr>
        <w:t>, в том числе,</w:t>
      </w:r>
      <w:r w:rsidR="002139E1" w:rsidRPr="00C52BDF">
        <w:rPr>
          <w:color w:val="000000"/>
          <w:szCs w:val="28"/>
        </w:rPr>
        <w:t xml:space="preserve"> </w:t>
      </w:r>
      <w:r w:rsidRPr="00C52BDF">
        <w:rPr>
          <w:color w:val="000000"/>
          <w:szCs w:val="28"/>
        </w:rPr>
        <w:t xml:space="preserve">в АО «Комсомольский НПЗ» </w:t>
      </w:r>
      <w:r w:rsidR="002139E1" w:rsidRPr="00C52BDF">
        <w:rPr>
          <w:color w:val="000000"/>
          <w:szCs w:val="28"/>
        </w:rPr>
        <w:t xml:space="preserve">– </w:t>
      </w:r>
      <w:r w:rsidRPr="00C52BDF">
        <w:rPr>
          <w:color w:val="000000"/>
          <w:szCs w:val="28"/>
        </w:rPr>
        <w:t>на 25,</w:t>
      </w:r>
      <w:r w:rsidR="002139E1" w:rsidRPr="00C52BDF">
        <w:rPr>
          <w:color w:val="000000"/>
          <w:szCs w:val="28"/>
        </w:rPr>
        <w:t>8%</w:t>
      </w:r>
      <w:r w:rsidRPr="00C52BDF">
        <w:rPr>
          <w:color w:val="000000"/>
          <w:szCs w:val="28"/>
        </w:rPr>
        <w:t xml:space="preserve">, «Туапсинский НПЗ» </w:t>
      </w:r>
      <w:r w:rsidR="002139E1" w:rsidRPr="00C52BDF">
        <w:rPr>
          <w:color w:val="000000"/>
          <w:szCs w:val="28"/>
        </w:rPr>
        <w:t xml:space="preserve">– </w:t>
      </w:r>
      <w:r w:rsidRPr="00C52BDF">
        <w:rPr>
          <w:color w:val="000000"/>
          <w:szCs w:val="28"/>
        </w:rPr>
        <w:t>на 2,</w:t>
      </w:r>
      <w:r w:rsidR="002139E1" w:rsidRPr="00C52BDF">
        <w:rPr>
          <w:color w:val="000000"/>
          <w:szCs w:val="28"/>
        </w:rPr>
        <w:t>7%</w:t>
      </w:r>
      <w:r w:rsidRPr="00C52BDF">
        <w:rPr>
          <w:color w:val="000000"/>
          <w:szCs w:val="28"/>
        </w:rPr>
        <w:t>.</w:t>
      </w:r>
      <w:r w:rsidR="002139E1" w:rsidRPr="00C52BDF">
        <w:rPr>
          <w:color w:val="000000"/>
          <w:szCs w:val="28"/>
        </w:rPr>
        <w:t xml:space="preserve"> </w:t>
      </w:r>
      <w:r w:rsidRPr="00C52BDF">
        <w:rPr>
          <w:color w:val="000000"/>
          <w:szCs w:val="28"/>
        </w:rPr>
        <w:t>В НК «Сибнефть» нефтепереработка с начала года увеличилась на 3,</w:t>
      </w:r>
      <w:r w:rsidR="002139E1" w:rsidRPr="00C52BDF">
        <w:rPr>
          <w:color w:val="000000"/>
          <w:szCs w:val="28"/>
        </w:rPr>
        <w:t>5%</w:t>
      </w:r>
      <w:r w:rsidRPr="00C52BDF">
        <w:rPr>
          <w:color w:val="000000"/>
          <w:szCs w:val="28"/>
        </w:rPr>
        <w:t>. В «ТНК» нефтепереработка увеличилась на 1,</w:t>
      </w:r>
      <w:r w:rsidR="002139E1" w:rsidRPr="00C52BDF">
        <w:rPr>
          <w:color w:val="000000"/>
          <w:szCs w:val="28"/>
        </w:rPr>
        <w:t>6%</w:t>
      </w:r>
      <w:r w:rsidRPr="00C52BDF">
        <w:rPr>
          <w:color w:val="000000"/>
          <w:szCs w:val="28"/>
        </w:rPr>
        <w:t>. Темпы роста в НК «ЛУКОЙЛ» с начала года составили 101,</w:t>
      </w:r>
      <w:r w:rsidR="002139E1" w:rsidRPr="00C52BDF">
        <w:rPr>
          <w:color w:val="000000"/>
          <w:szCs w:val="28"/>
        </w:rPr>
        <w:t>4%</w:t>
      </w:r>
      <w:r w:rsidRPr="00C52BDF">
        <w:rPr>
          <w:color w:val="000000"/>
          <w:szCs w:val="28"/>
        </w:rPr>
        <w:t>. Объем переработки нефти в НК «ЮКОС» уменьшился на 0,</w:t>
      </w:r>
      <w:r w:rsidR="002139E1" w:rsidRPr="00C52BDF">
        <w:rPr>
          <w:color w:val="000000"/>
          <w:szCs w:val="28"/>
        </w:rPr>
        <w:t>5%</w:t>
      </w:r>
      <w:r w:rsidRPr="00C52BDF">
        <w:rPr>
          <w:color w:val="000000"/>
          <w:szCs w:val="28"/>
        </w:rPr>
        <w:t>, при этом объем нефтепереработки в АО «Ангарская нефтехимкомпания» увеличился на 1,</w:t>
      </w:r>
      <w:r w:rsidR="002139E1" w:rsidRPr="00C52BDF">
        <w:rPr>
          <w:color w:val="000000"/>
          <w:szCs w:val="28"/>
        </w:rPr>
        <w:t>9%</w:t>
      </w:r>
      <w:r w:rsidRPr="00C52BDF">
        <w:rPr>
          <w:color w:val="000000"/>
          <w:szCs w:val="28"/>
        </w:rPr>
        <w:t xml:space="preserve">, «Сызранский НПЗ» </w:t>
      </w:r>
      <w:r w:rsidR="002139E1" w:rsidRPr="00C52BDF">
        <w:rPr>
          <w:color w:val="000000"/>
          <w:szCs w:val="28"/>
        </w:rPr>
        <w:t xml:space="preserve">– </w:t>
      </w:r>
      <w:r w:rsidRPr="00C52BDF">
        <w:rPr>
          <w:color w:val="000000"/>
          <w:szCs w:val="28"/>
        </w:rPr>
        <w:t>на 7,</w:t>
      </w:r>
      <w:r w:rsidR="002139E1" w:rsidRPr="00C52BDF">
        <w:rPr>
          <w:color w:val="000000"/>
          <w:szCs w:val="28"/>
        </w:rPr>
        <w:t>9%</w:t>
      </w:r>
      <w:r w:rsidRPr="00C52BDF">
        <w:rPr>
          <w:color w:val="000000"/>
          <w:szCs w:val="28"/>
        </w:rPr>
        <w:t>, на остальных предприятиях компании наблюдалось снижение – в АО «Куйбышевский НПЗ» на 6,</w:t>
      </w:r>
      <w:r w:rsidR="002139E1" w:rsidRPr="00C52BDF">
        <w:rPr>
          <w:color w:val="000000"/>
          <w:szCs w:val="28"/>
        </w:rPr>
        <w:t>6%</w:t>
      </w:r>
      <w:r w:rsidRPr="00C52BDF">
        <w:rPr>
          <w:color w:val="000000"/>
          <w:szCs w:val="28"/>
        </w:rPr>
        <w:t>, «Ачинский НПЗ» на 2,</w:t>
      </w:r>
      <w:r w:rsidR="002139E1" w:rsidRPr="00C52BDF">
        <w:rPr>
          <w:color w:val="000000"/>
          <w:szCs w:val="28"/>
        </w:rPr>
        <w:t>4%</w:t>
      </w:r>
      <w:r w:rsidRPr="00C52BDF">
        <w:rPr>
          <w:color w:val="000000"/>
          <w:szCs w:val="28"/>
        </w:rPr>
        <w:t>, «Новокуйбышевский НПЗ» на 2,</w:t>
      </w:r>
      <w:r w:rsidR="002139E1" w:rsidRPr="00C52BDF">
        <w:rPr>
          <w:color w:val="000000"/>
          <w:szCs w:val="28"/>
        </w:rPr>
        <w:t>2%</w:t>
      </w:r>
      <w:r w:rsidRPr="00C52BDF">
        <w:rPr>
          <w:color w:val="000000"/>
          <w:szCs w:val="28"/>
        </w:rPr>
        <w:t>. В НК «Сургутнефтегаз», НК «Славнефть», АО «Сиданко» произошел незначительный спад нефтепереработки.</w:t>
      </w:r>
    </w:p>
    <w:p w:rsidR="009D11BA" w:rsidRPr="00C52BDF" w:rsidRDefault="009D11BA" w:rsidP="002139E1">
      <w:pPr>
        <w:spacing w:line="360" w:lineRule="auto"/>
        <w:ind w:firstLine="709"/>
        <w:jc w:val="both"/>
        <w:rPr>
          <w:color w:val="000000"/>
          <w:sz w:val="28"/>
          <w:szCs w:val="28"/>
        </w:rPr>
      </w:pPr>
      <w:r w:rsidRPr="00C52BDF">
        <w:rPr>
          <w:color w:val="000000"/>
          <w:sz w:val="28"/>
          <w:szCs w:val="28"/>
        </w:rPr>
        <w:t xml:space="preserve">Среди предприятий, не входящих в ВИНК, возросла переработка в «Краснодарэконефть» </w:t>
      </w:r>
      <w:r w:rsidR="002139E1" w:rsidRPr="00C52BDF">
        <w:rPr>
          <w:color w:val="000000"/>
          <w:sz w:val="28"/>
          <w:szCs w:val="28"/>
        </w:rPr>
        <w:t xml:space="preserve">– </w:t>
      </w:r>
      <w:r w:rsidRPr="00C52BDF">
        <w:rPr>
          <w:color w:val="000000"/>
          <w:sz w:val="28"/>
          <w:szCs w:val="28"/>
        </w:rPr>
        <w:t>на 3,</w:t>
      </w:r>
      <w:r w:rsidR="002139E1" w:rsidRPr="00C52BDF">
        <w:rPr>
          <w:color w:val="000000"/>
          <w:sz w:val="28"/>
          <w:szCs w:val="28"/>
        </w:rPr>
        <w:t>4%</w:t>
      </w:r>
      <w:r w:rsidRPr="00C52BDF">
        <w:rPr>
          <w:color w:val="000000"/>
          <w:sz w:val="28"/>
          <w:szCs w:val="28"/>
        </w:rPr>
        <w:t>, «Хабаровский НПЗ» на 14,</w:t>
      </w:r>
      <w:r w:rsidR="002139E1" w:rsidRPr="00C52BDF">
        <w:rPr>
          <w:color w:val="000000"/>
          <w:sz w:val="28"/>
          <w:szCs w:val="28"/>
        </w:rPr>
        <w:t>2%</w:t>
      </w:r>
      <w:r w:rsidRPr="00C52BDF">
        <w:rPr>
          <w:color w:val="000000"/>
          <w:sz w:val="28"/>
          <w:szCs w:val="28"/>
        </w:rPr>
        <w:t xml:space="preserve">, «МНПЗ» </w:t>
      </w:r>
      <w:r w:rsidR="002139E1" w:rsidRPr="00C52BDF">
        <w:rPr>
          <w:color w:val="000000"/>
          <w:sz w:val="28"/>
          <w:szCs w:val="28"/>
        </w:rPr>
        <w:t xml:space="preserve">– </w:t>
      </w:r>
      <w:r w:rsidRPr="00C52BDF">
        <w:rPr>
          <w:color w:val="000000"/>
          <w:sz w:val="28"/>
          <w:szCs w:val="28"/>
        </w:rPr>
        <w:t>на 4,</w:t>
      </w:r>
      <w:r w:rsidR="002139E1" w:rsidRPr="00C52BDF">
        <w:rPr>
          <w:color w:val="000000"/>
          <w:sz w:val="28"/>
          <w:szCs w:val="28"/>
        </w:rPr>
        <w:t>5%</w:t>
      </w:r>
      <w:r w:rsidRPr="00C52BDF">
        <w:rPr>
          <w:color w:val="000000"/>
          <w:sz w:val="28"/>
          <w:szCs w:val="28"/>
        </w:rPr>
        <w:t xml:space="preserve">, «Салаватнефтеоргсинтез» </w:t>
      </w:r>
      <w:r w:rsidR="002139E1" w:rsidRPr="00C52BDF">
        <w:rPr>
          <w:color w:val="000000"/>
          <w:sz w:val="28"/>
          <w:szCs w:val="28"/>
        </w:rPr>
        <w:t xml:space="preserve">– </w:t>
      </w:r>
      <w:r w:rsidRPr="00C52BDF">
        <w:rPr>
          <w:color w:val="000000"/>
          <w:sz w:val="28"/>
          <w:szCs w:val="28"/>
        </w:rPr>
        <w:t xml:space="preserve">на </w:t>
      </w:r>
      <w:r w:rsidR="002139E1" w:rsidRPr="00C52BDF">
        <w:rPr>
          <w:color w:val="000000"/>
          <w:sz w:val="28"/>
          <w:szCs w:val="28"/>
        </w:rPr>
        <w:t>4%</w:t>
      </w:r>
      <w:r w:rsidRPr="00C52BDF">
        <w:rPr>
          <w:color w:val="000000"/>
          <w:sz w:val="28"/>
          <w:szCs w:val="28"/>
        </w:rPr>
        <w:t xml:space="preserve">, «Башнефтехим» </w:t>
      </w:r>
      <w:r w:rsidR="002139E1" w:rsidRPr="00C52BDF">
        <w:rPr>
          <w:color w:val="000000"/>
          <w:sz w:val="28"/>
          <w:szCs w:val="28"/>
        </w:rPr>
        <w:t xml:space="preserve">– </w:t>
      </w:r>
      <w:r w:rsidRPr="00C52BDF">
        <w:rPr>
          <w:color w:val="000000"/>
          <w:sz w:val="28"/>
          <w:szCs w:val="28"/>
        </w:rPr>
        <w:t>на 0,</w:t>
      </w:r>
      <w:r w:rsidR="002139E1" w:rsidRPr="00C52BDF">
        <w:rPr>
          <w:color w:val="000000"/>
          <w:sz w:val="28"/>
          <w:szCs w:val="28"/>
        </w:rPr>
        <w:t>3%</w:t>
      </w:r>
      <w:r w:rsidRPr="00C52BDF">
        <w:rPr>
          <w:color w:val="000000"/>
          <w:sz w:val="28"/>
          <w:szCs w:val="28"/>
        </w:rPr>
        <w:t xml:space="preserve"> [19</w:t>
      </w:r>
      <w:r w:rsidR="002139E1" w:rsidRPr="00C52BDF">
        <w:rPr>
          <w:color w:val="000000"/>
          <w:sz w:val="28"/>
          <w:szCs w:val="28"/>
        </w:rPr>
        <w:t>, c. 1</w:t>
      </w:r>
      <w:r w:rsidRPr="00C52BDF">
        <w:rPr>
          <w:color w:val="000000"/>
          <w:sz w:val="28"/>
          <w:szCs w:val="28"/>
        </w:rPr>
        <w:t>7].</w:t>
      </w:r>
    </w:p>
    <w:p w:rsidR="009D11BA" w:rsidRPr="00C52BDF" w:rsidRDefault="009D11BA" w:rsidP="002139E1">
      <w:pPr>
        <w:pStyle w:val="21"/>
        <w:spacing w:line="360" w:lineRule="auto"/>
        <w:ind w:firstLine="709"/>
        <w:rPr>
          <w:color w:val="000000"/>
          <w:szCs w:val="28"/>
        </w:rPr>
      </w:pPr>
      <w:r w:rsidRPr="00C52BDF">
        <w:rPr>
          <w:color w:val="000000"/>
          <w:szCs w:val="28"/>
        </w:rPr>
        <w:t>Однако главным недостатком нефтяной отрасли России является то, что стабильно растущие объемы добычи нефти продолжают значительно опережать рост объемов переработки российских НПЗ.</w:t>
      </w:r>
    </w:p>
    <w:p w:rsidR="009D11BA" w:rsidRPr="00C52BDF" w:rsidRDefault="009D11BA" w:rsidP="002139E1">
      <w:pPr>
        <w:pStyle w:val="aa"/>
        <w:spacing w:line="360" w:lineRule="auto"/>
        <w:ind w:firstLine="709"/>
        <w:rPr>
          <w:color w:val="000000"/>
          <w:szCs w:val="28"/>
        </w:rPr>
      </w:pPr>
      <w:r w:rsidRPr="00C52BDF">
        <w:rPr>
          <w:color w:val="000000"/>
          <w:szCs w:val="28"/>
        </w:rPr>
        <w:t>НК «ЛУКОЙЛ» устойчиво сохраняет лидерство по объемам переработки нефти внутри страны, на втором месте</w:t>
      </w:r>
      <w:r w:rsidR="002139E1" w:rsidRPr="00C52BDF">
        <w:rPr>
          <w:color w:val="000000"/>
          <w:szCs w:val="28"/>
        </w:rPr>
        <w:t xml:space="preserve"> </w:t>
      </w:r>
      <w:r w:rsidRPr="00C52BDF">
        <w:rPr>
          <w:color w:val="000000"/>
          <w:szCs w:val="28"/>
        </w:rPr>
        <w:t>«ЮКОС». А наибольший рост объемов переработки наблюдается в ТНК, где завершение модернизации на Рязанском НПЗ, несмотря на сокращение объемов переработки на Орском НПЗ компании, не только привело к стремительному росту переработки нефти, но и к росту выпуска высокооктановых бензинов.</w:t>
      </w:r>
    </w:p>
    <w:p w:rsidR="009D11BA" w:rsidRPr="00C52BDF" w:rsidRDefault="009D11BA" w:rsidP="002139E1">
      <w:pPr>
        <w:pStyle w:val="aa"/>
        <w:spacing w:line="360" w:lineRule="auto"/>
        <w:ind w:firstLine="709"/>
        <w:rPr>
          <w:color w:val="000000"/>
          <w:szCs w:val="28"/>
        </w:rPr>
      </w:pPr>
      <w:r w:rsidRPr="00C52BDF">
        <w:rPr>
          <w:color w:val="000000"/>
          <w:szCs w:val="28"/>
        </w:rPr>
        <w:t>Строительство новых мощностей по первичной переработки и гидроочистке высокосернистой нефти на Нижнекамском НПЗ</w:t>
      </w:r>
      <w:r w:rsidR="002139E1" w:rsidRPr="00C52BDF">
        <w:rPr>
          <w:color w:val="000000"/>
          <w:szCs w:val="28"/>
        </w:rPr>
        <w:t xml:space="preserve"> </w:t>
      </w:r>
      <w:r w:rsidRPr="00C52BDF">
        <w:rPr>
          <w:color w:val="000000"/>
          <w:szCs w:val="28"/>
        </w:rPr>
        <w:t>в Татарстане позволили улучшить как самой «Татнефти», так и целому ряду независимых НК</w:t>
      </w:r>
      <w:r w:rsidR="002139E1" w:rsidRPr="00C52BDF">
        <w:rPr>
          <w:color w:val="000000"/>
          <w:szCs w:val="28"/>
        </w:rPr>
        <w:t xml:space="preserve"> </w:t>
      </w:r>
      <w:r w:rsidRPr="00C52BDF">
        <w:rPr>
          <w:color w:val="000000"/>
          <w:szCs w:val="28"/>
        </w:rPr>
        <w:t>экономику нефтедобычи в республике.</w:t>
      </w:r>
    </w:p>
    <w:p w:rsidR="009D11BA" w:rsidRPr="00C52BDF" w:rsidRDefault="009D11BA" w:rsidP="002139E1">
      <w:pPr>
        <w:pStyle w:val="aa"/>
        <w:spacing w:line="360" w:lineRule="auto"/>
        <w:ind w:firstLine="709"/>
        <w:rPr>
          <w:color w:val="000000"/>
          <w:szCs w:val="28"/>
        </w:rPr>
      </w:pPr>
      <w:r w:rsidRPr="00C52BDF">
        <w:rPr>
          <w:color w:val="000000"/>
          <w:szCs w:val="28"/>
        </w:rPr>
        <w:t>Несмотря на продолжающееся устойчивое падение нефтедобычи</w:t>
      </w:r>
      <w:r w:rsidR="002139E1" w:rsidRPr="00C52BDF">
        <w:rPr>
          <w:color w:val="000000"/>
          <w:szCs w:val="28"/>
        </w:rPr>
        <w:t xml:space="preserve"> </w:t>
      </w:r>
      <w:r w:rsidRPr="00C52BDF">
        <w:rPr>
          <w:color w:val="000000"/>
          <w:szCs w:val="28"/>
        </w:rPr>
        <w:t>в Башкирии, объем переработки на НПЗ уфимской группы продолжает расти, свидетельствуя о том, что Уфа неуклонно трансформируется в региональный центр независимой нефтепереработки.</w:t>
      </w:r>
    </w:p>
    <w:p w:rsidR="009D11BA" w:rsidRPr="00C52BDF" w:rsidRDefault="009D11BA" w:rsidP="002139E1">
      <w:pPr>
        <w:pStyle w:val="aa"/>
        <w:spacing w:line="360" w:lineRule="auto"/>
        <w:ind w:firstLine="709"/>
        <w:rPr>
          <w:color w:val="000000"/>
          <w:szCs w:val="28"/>
        </w:rPr>
      </w:pPr>
      <w:r w:rsidRPr="00C52BDF">
        <w:rPr>
          <w:color w:val="000000"/>
          <w:szCs w:val="28"/>
        </w:rPr>
        <w:t>Объемы переработки нефти растут и на Московском НПЗ, причем высоки и темпы роста производства высокооктановых бензинов, что объясняется близостью емкого рынка Москвы и Московской области.</w:t>
      </w:r>
    </w:p>
    <w:p w:rsidR="009D11BA" w:rsidRPr="00C52BDF" w:rsidRDefault="009D11BA" w:rsidP="002139E1">
      <w:pPr>
        <w:pStyle w:val="aa"/>
        <w:spacing w:line="360" w:lineRule="auto"/>
        <w:ind w:firstLine="709"/>
        <w:rPr>
          <w:color w:val="000000"/>
          <w:szCs w:val="28"/>
        </w:rPr>
      </w:pPr>
      <w:r w:rsidRPr="00C52BDF">
        <w:rPr>
          <w:color w:val="000000"/>
          <w:szCs w:val="28"/>
        </w:rPr>
        <w:t>Однако, активные инвестиции в модернизацию нефтеперерабатывающих мощностей</w:t>
      </w:r>
      <w:r w:rsidR="002139E1" w:rsidRPr="00C52BDF">
        <w:rPr>
          <w:color w:val="000000"/>
          <w:szCs w:val="28"/>
        </w:rPr>
        <w:t xml:space="preserve"> </w:t>
      </w:r>
      <w:r w:rsidRPr="00C52BDF">
        <w:rPr>
          <w:color w:val="000000"/>
          <w:szCs w:val="28"/>
        </w:rPr>
        <w:t>вряд ли можно назвать</w:t>
      </w:r>
      <w:r w:rsidR="002139E1" w:rsidRPr="00C52BDF">
        <w:rPr>
          <w:color w:val="000000"/>
          <w:szCs w:val="28"/>
        </w:rPr>
        <w:t xml:space="preserve"> </w:t>
      </w:r>
      <w:r w:rsidRPr="00C52BDF">
        <w:rPr>
          <w:color w:val="000000"/>
          <w:szCs w:val="28"/>
        </w:rPr>
        <w:t>типичным явлением для большинства НПЗ в европейской части России. Понять это не сложно, поскольку реализация нефтепродуктов продолжает уступать по прибыльности отгрузкам сырой нефти на экспорт.</w:t>
      </w:r>
    </w:p>
    <w:p w:rsidR="009D11BA" w:rsidRPr="00C52BDF" w:rsidRDefault="009D11BA" w:rsidP="002139E1">
      <w:pPr>
        <w:pStyle w:val="aa"/>
        <w:spacing w:line="360" w:lineRule="auto"/>
        <w:ind w:firstLine="709"/>
        <w:rPr>
          <w:color w:val="000000"/>
          <w:szCs w:val="28"/>
        </w:rPr>
      </w:pPr>
      <w:r w:rsidRPr="00C52BDF">
        <w:rPr>
          <w:color w:val="000000"/>
          <w:szCs w:val="28"/>
        </w:rPr>
        <w:t>Ряд компаний, несмотря на рост добычи нефти, сократили объемы первичной переработки. Это касается НПЗ «Сургутнефтегаза» и Ярославского НПЗ «Славнефти». Обе компании продолжают активно использовать наливные железнодорожные эстакады своих НПЗ для налива получаемой по трубопроводным системам «Транснефти» нефти на экспорт [20</w:t>
      </w:r>
      <w:r w:rsidR="002139E1" w:rsidRPr="00C52BDF">
        <w:rPr>
          <w:color w:val="000000"/>
          <w:szCs w:val="28"/>
        </w:rPr>
        <w:t>, c. 5</w:t>
      </w:r>
      <w:r w:rsidRPr="00C52BDF">
        <w:rPr>
          <w:color w:val="000000"/>
          <w:szCs w:val="28"/>
        </w:rPr>
        <w:t>2].</w:t>
      </w:r>
    </w:p>
    <w:p w:rsidR="009D11BA" w:rsidRPr="00C52BDF" w:rsidRDefault="009D11BA" w:rsidP="002139E1">
      <w:pPr>
        <w:pStyle w:val="aa"/>
        <w:spacing w:line="360" w:lineRule="auto"/>
        <w:ind w:firstLine="709"/>
        <w:rPr>
          <w:color w:val="000000"/>
          <w:szCs w:val="28"/>
        </w:rPr>
      </w:pPr>
      <w:r w:rsidRPr="00C52BDF">
        <w:rPr>
          <w:color w:val="000000"/>
          <w:szCs w:val="28"/>
        </w:rPr>
        <w:t>Также в России до сих пор очень низким остается использование вторичных процессов переработки, что соответствующим образом сказывается на ее глубине.</w:t>
      </w:r>
    </w:p>
    <w:p w:rsidR="009D11BA" w:rsidRPr="00C52BDF" w:rsidRDefault="009D11BA" w:rsidP="002139E1">
      <w:pPr>
        <w:pStyle w:val="aa"/>
        <w:spacing w:line="360" w:lineRule="auto"/>
        <w:ind w:firstLine="709"/>
        <w:rPr>
          <w:color w:val="000000"/>
          <w:szCs w:val="28"/>
        </w:rPr>
      </w:pPr>
      <w:r w:rsidRPr="00C52BDF">
        <w:rPr>
          <w:color w:val="000000"/>
          <w:szCs w:val="28"/>
        </w:rPr>
        <w:t>В среднем по России лишь 3</w:t>
      </w:r>
      <w:r w:rsidR="002139E1" w:rsidRPr="00C52BDF">
        <w:rPr>
          <w:color w:val="000000"/>
          <w:szCs w:val="28"/>
        </w:rPr>
        <w:t>2%</w:t>
      </w:r>
      <w:r w:rsidRPr="00C52BDF">
        <w:rPr>
          <w:color w:val="000000"/>
          <w:szCs w:val="28"/>
        </w:rPr>
        <w:t xml:space="preserve"> нефти, переработанной на российских НПЗ, проходят вторичную переработку. Есть, конечно, крайние случаи, такие как Ухтинский НПЗ «ЛУКОЙЛа», где вторичные процессы практически не применяются, и Омский НПЗ «Сибнефти», где 10</w:t>
      </w:r>
      <w:r w:rsidR="002139E1" w:rsidRPr="00C52BDF">
        <w:rPr>
          <w:color w:val="000000"/>
          <w:szCs w:val="28"/>
        </w:rPr>
        <w:t>0%</w:t>
      </w:r>
      <w:r w:rsidRPr="00C52BDF">
        <w:rPr>
          <w:color w:val="000000"/>
          <w:szCs w:val="28"/>
        </w:rPr>
        <w:t xml:space="preserve"> поступающей нефти проходят вторичные процессы нефтепереработки. Ближе к среднему показателю находится Московский НПЗ, на котором до 2</w:t>
      </w:r>
      <w:r w:rsidR="002139E1" w:rsidRPr="00C52BDF">
        <w:rPr>
          <w:color w:val="000000"/>
          <w:szCs w:val="28"/>
        </w:rPr>
        <w:t>5%</w:t>
      </w:r>
      <w:r w:rsidRPr="00C52BDF">
        <w:rPr>
          <w:color w:val="000000"/>
          <w:szCs w:val="28"/>
        </w:rPr>
        <w:t xml:space="preserve"> общего объема переработки приходится на вторичные процессы, а суммарная загрузка НПЗ составляет 6</w:t>
      </w:r>
      <w:r w:rsidR="002139E1" w:rsidRPr="00C52BDF">
        <w:rPr>
          <w:color w:val="000000"/>
          <w:szCs w:val="28"/>
        </w:rPr>
        <w:t>6%</w:t>
      </w:r>
      <w:r w:rsidRPr="00C52BDF">
        <w:rPr>
          <w:color w:val="000000"/>
          <w:szCs w:val="28"/>
        </w:rPr>
        <w:t>. Загруженность четырех НПЗ уфимской группы составляет ниже 6</w:t>
      </w:r>
      <w:r w:rsidR="002139E1" w:rsidRPr="00C52BDF">
        <w:rPr>
          <w:color w:val="000000"/>
          <w:szCs w:val="28"/>
        </w:rPr>
        <w:t>0%</w:t>
      </w:r>
      <w:r w:rsidRPr="00C52BDF">
        <w:rPr>
          <w:color w:val="000000"/>
          <w:szCs w:val="28"/>
        </w:rPr>
        <w:t xml:space="preserve"> от номинальной мощности, но использование вторичных процессов достигает 4</w:t>
      </w:r>
      <w:r w:rsidR="002139E1" w:rsidRPr="00C52BDF">
        <w:rPr>
          <w:color w:val="000000"/>
          <w:szCs w:val="28"/>
        </w:rPr>
        <w:t>0%</w:t>
      </w:r>
      <w:r w:rsidRPr="00C52BDF">
        <w:rPr>
          <w:color w:val="000000"/>
          <w:szCs w:val="28"/>
        </w:rPr>
        <w:t xml:space="preserve"> [21, c 48].</w:t>
      </w:r>
    </w:p>
    <w:p w:rsidR="009D11BA" w:rsidRPr="00C52BDF" w:rsidRDefault="009D11BA" w:rsidP="002139E1">
      <w:pPr>
        <w:pStyle w:val="aa"/>
        <w:spacing w:line="360" w:lineRule="auto"/>
        <w:ind w:firstLine="709"/>
        <w:rPr>
          <w:color w:val="000000"/>
          <w:szCs w:val="28"/>
        </w:rPr>
      </w:pPr>
      <w:r w:rsidRPr="00C52BDF">
        <w:rPr>
          <w:color w:val="000000"/>
          <w:szCs w:val="28"/>
        </w:rPr>
        <w:t>Основной причиной того, что вторичные процессы столь медленно внедряются на заводах в России,</w:t>
      </w:r>
      <w:r w:rsidR="002139E1" w:rsidRPr="00C52BDF">
        <w:rPr>
          <w:color w:val="000000"/>
          <w:szCs w:val="28"/>
        </w:rPr>
        <w:t xml:space="preserve"> </w:t>
      </w:r>
      <w:r w:rsidRPr="00C52BDF">
        <w:rPr>
          <w:color w:val="000000"/>
          <w:szCs w:val="28"/>
        </w:rPr>
        <w:t>является нехватка инвестиций. Еще одной из причин низкой инвестиционной активности российских компаний в нефтепереработке является то, что существующие мощности обеспечивают производство нефтепродуктов, значительно превышающее спрос. И хотя, бензин, дизельное топливо и авиационное топливо составляют лишь 4</w:t>
      </w:r>
      <w:r w:rsidR="002139E1" w:rsidRPr="00C52BDF">
        <w:rPr>
          <w:color w:val="000000"/>
          <w:szCs w:val="28"/>
        </w:rPr>
        <w:t>8%</w:t>
      </w:r>
      <w:r w:rsidRPr="00C52BDF">
        <w:rPr>
          <w:color w:val="000000"/>
          <w:szCs w:val="28"/>
        </w:rPr>
        <w:t xml:space="preserve"> от общего объема производства, это значительно превышает потребности российского рынка.</w:t>
      </w:r>
    </w:p>
    <w:p w:rsidR="009D11BA" w:rsidRPr="00C52BDF" w:rsidRDefault="009D11BA" w:rsidP="002139E1">
      <w:pPr>
        <w:pStyle w:val="aa"/>
        <w:spacing w:line="360" w:lineRule="auto"/>
        <w:ind w:firstLine="709"/>
        <w:rPr>
          <w:color w:val="000000"/>
          <w:szCs w:val="28"/>
        </w:rPr>
      </w:pPr>
      <w:r w:rsidRPr="00C52BDF">
        <w:rPr>
          <w:color w:val="000000"/>
          <w:szCs w:val="28"/>
        </w:rPr>
        <w:t>К счастью ситуация в ближайшее время должна измениться. Ожидается, что спрос внутри страны на бензин и дизельное топливо будет расти быстрыми темпами. При этом спрос на мазут будет более-менее оставаться на</w:t>
      </w:r>
      <w:r w:rsidR="002139E1" w:rsidRPr="00C52BDF">
        <w:rPr>
          <w:color w:val="000000"/>
          <w:szCs w:val="28"/>
        </w:rPr>
        <w:t xml:space="preserve"> </w:t>
      </w:r>
      <w:r w:rsidRPr="00C52BDF">
        <w:rPr>
          <w:color w:val="000000"/>
          <w:szCs w:val="28"/>
        </w:rPr>
        <w:t xml:space="preserve">нынешнем уровне. По данным прогнозов, со </w:t>
      </w:r>
      <w:r w:rsidR="002139E1" w:rsidRPr="00C52BDF">
        <w:rPr>
          <w:color w:val="000000"/>
          <w:szCs w:val="28"/>
        </w:rPr>
        <w:t>110 млн</w:t>
      </w:r>
      <w:r w:rsidRPr="00C52BDF">
        <w:rPr>
          <w:color w:val="000000"/>
          <w:szCs w:val="28"/>
        </w:rPr>
        <w:t>. тонн в 2002 году к 2005 году спрос на нефтепродукты в России вырастет до 118 млн. тонн, к 2010 году – до 127 млн. тонн, а к 2015 – до 136 млн. тонн. Основные надежды российской нефтепереработки связаны с ростом потребления моторных топлив в стране. Рост потребления высокооктанового бензина и дизельного топлива будет постепенно снижать потребление низкооктанового бензина. Большинство низкооктанового бензина используется в автобусах и грузовиках – ожидается, что эти категории будут переходить на дизельное топливо, уменьшая потребность рынка в низкооктановых бензинах, в то время как спрос на высокооктановые сорта будет расти с увеличением количества автомобилистов и дистанций проезда [22</w:t>
      </w:r>
      <w:r w:rsidR="002139E1" w:rsidRPr="00C52BDF">
        <w:rPr>
          <w:color w:val="000000"/>
          <w:szCs w:val="28"/>
        </w:rPr>
        <w:t>, c. 6</w:t>
      </w:r>
      <w:r w:rsidRPr="00C52BDF">
        <w:rPr>
          <w:color w:val="000000"/>
          <w:szCs w:val="28"/>
        </w:rPr>
        <w:t>1].</w:t>
      </w:r>
    </w:p>
    <w:p w:rsidR="009D11BA" w:rsidRPr="00C52BDF" w:rsidRDefault="009D11BA" w:rsidP="002139E1">
      <w:pPr>
        <w:pStyle w:val="aa"/>
        <w:spacing w:line="360" w:lineRule="auto"/>
        <w:ind w:firstLine="709"/>
        <w:rPr>
          <w:color w:val="000000"/>
          <w:szCs w:val="28"/>
        </w:rPr>
      </w:pPr>
      <w:r w:rsidRPr="00C52BDF">
        <w:rPr>
          <w:color w:val="000000"/>
          <w:szCs w:val="28"/>
        </w:rPr>
        <w:t>Можно сказать, что рынок будет все больше определять состояние нефтепереработки. Компании следят за тенденциями, и в настоящий момент модернизация проходит на целом ряде НПЗ.</w:t>
      </w:r>
    </w:p>
    <w:p w:rsidR="009D11BA" w:rsidRPr="00C52BDF" w:rsidRDefault="009D11BA" w:rsidP="002139E1">
      <w:pPr>
        <w:pStyle w:val="aa"/>
        <w:spacing w:line="360" w:lineRule="auto"/>
        <w:ind w:firstLine="709"/>
        <w:rPr>
          <w:color w:val="000000"/>
          <w:szCs w:val="28"/>
        </w:rPr>
      </w:pPr>
      <w:r w:rsidRPr="00C52BDF">
        <w:rPr>
          <w:color w:val="000000"/>
          <w:szCs w:val="28"/>
        </w:rPr>
        <w:t>Так, на Пермском НПЗ «ЛУКОЙЛа», Комсомольском и Туапсинском НПЗ «Роснефти», Ярославском НПЗ «Славнефти» и Киришимском НПЗ «Сургутнефтегаза» ведутся работы по строительству установок гидрокрекинга. Каталитические крекеры готовятся на Рязанском НПЗ «ТНК», Самарском и Новокуйбышевском НПЗ «ЮКОСа», Нижнекамском НПЗ «Татнефти». Установка коксования строится на Комсомольском НПЗ «Роснефти».</w:t>
      </w:r>
    </w:p>
    <w:p w:rsidR="009D11BA" w:rsidRPr="00C52BDF" w:rsidRDefault="009D11BA" w:rsidP="002139E1">
      <w:pPr>
        <w:pStyle w:val="aa"/>
        <w:spacing w:line="360" w:lineRule="auto"/>
        <w:ind w:firstLine="709"/>
        <w:rPr>
          <w:color w:val="000000"/>
          <w:szCs w:val="28"/>
        </w:rPr>
      </w:pPr>
      <w:r w:rsidRPr="00C52BDF">
        <w:rPr>
          <w:color w:val="000000"/>
          <w:szCs w:val="28"/>
        </w:rPr>
        <w:t>Естественно, что, готовясь удовлетворить растущий спрос на высокооктановый бензин, нефтяные компании осуществляют ряд проектов по увеличению октанового числа. Установки каталитического реформинга</w:t>
      </w:r>
      <w:r w:rsidR="002139E1" w:rsidRPr="00C52BDF">
        <w:rPr>
          <w:color w:val="000000"/>
          <w:szCs w:val="28"/>
        </w:rPr>
        <w:t xml:space="preserve"> </w:t>
      </w:r>
      <w:r w:rsidRPr="00C52BDF">
        <w:rPr>
          <w:color w:val="000000"/>
          <w:szCs w:val="28"/>
        </w:rPr>
        <w:t>строятся на НПЗ «Норси»</w:t>
      </w:r>
      <w:r w:rsidR="002139E1" w:rsidRPr="00C52BDF">
        <w:rPr>
          <w:color w:val="000000"/>
          <w:szCs w:val="28"/>
        </w:rPr>
        <w:t xml:space="preserve"> </w:t>
      </w:r>
      <w:r w:rsidRPr="00C52BDF">
        <w:rPr>
          <w:color w:val="000000"/>
          <w:szCs w:val="28"/>
        </w:rPr>
        <w:t>«ЛУКОЙЛа»,</w:t>
      </w:r>
      <w:r w:rsidR="002139E1" w:rsidRPr="00C52BDF">
        <w:rPr>
          <w:color w:val="000000"/>
          <w:szCs w:val="28"/>
        </w:rPr>
        <w:t xml:space="preserve"> </w:t>
      </w:r>
      <w:r w:rsidRPr="00C52BDF">
        <w:rPr>
          <w:color w:val="000000"/>
          <w:szCs w:val="28"/>
        </w:rPr>
        <w:t xml:space="preserve">Омском НПЗ «Сибнефти», Туапсинском НПЗ «Роснефти», Рязанском НПЗ ТНК, Ярославском НПЗ «Славнефти» и Хабаровском НПЗ компании «Альянс». Кроме того, на Волгоградском НПЗ «ЛУКОЙЛа» строится установка первичного реформинга, а на Нижнекамском НПЗ «Татнефти» </w:t>
      </w:r>
      <w:r w:rsidR="002139E1" w:rsidRPr="00C52BDF">
        <w:rPr>
          <w:color w:val="000000"/>
          <w:szCs w:val="28"/>
        </w:rPr>
        <w:t xml:space="preserve">– </w:t>
      </w:r>
      <w:r w:rsidRPr="00C52BDF">
        <w:rPr>
          <w:color w:val="000000"/>
          <w:szCs w:val="28"/>
        </w:rPr>
        <w:t>одна из крупнейших в России установок алкилирования. Очень большой проблемой остается снижение содержания серы, особенно для нефтепродуктов на экспорт. Установки по гидродесульфуризации строятся на НПЗ «Альянса», «ЛУКОЙЛа»,</w:t>
      </w:r>
      <w:r w:rsidR="002139E1" w:rsidRPr="00C52BDF">
        <w:rPr>
          <w:color w:val="000000"/>
          <w:szCs w:val="28"/>
        </w:rPr>
        <w:t xml:space="preserve"> </w:t>
      </w:r>
      <w:r w:rsidRPr="00C52BDF">
        <w:rPr>
          <w:color w:val="000000"/>
          <w:szCs w:val="28"/>
        </w:rPr>
        <w:t>«Татнефти», «ТНК» [23</w:t>
      </w:r>
      <w:r w:rsidR="002139E1" w:rsidRPr="00C52BDF">
        <w:rPr>
          <w:color w:val="000000"/>
          <w:szCs w:val="28"/>
        </w:rPr>
        <w:t>, c. 6</w:t>
      </w:r>
      <w:r w:rsidRPr="00C52BDF">
        <w:rPr>
          <w:color w:val="000000"/>
          <w:szCs w:val="28"/>
        </w:rPr>
        <w:t>4].</w:t>
      </w:r>
    </w:p>
    <w:p w:rsidR="009D11BA" w:rsidRDefault="009D11BA" w:rsidP="002139E1">
      <w:pPr>
        <w:pStyle w:val="aa"/>
        <w:spacing w:line="360" w:lineRule="auto"/>
        <w:ind w:firstLine="709"/>
        <w:rPr>
          <w:color w:val="000000"/>
          <w:szCs w:val="28"/>
        </w:rPr>
      </w:pPr>
      <w:r w:rsidRPr="00C52BDF">
        <w:rPr>
          <w:color w:val="000000"/>
          <w:szCs w:val="28"/>
        </w:rPr>
        <w:t>То есть нельзя говорить, что российские переработчики не готовятся ответить на новые вызовы рынка. Скорее наоборот, работа по улучшению обеспечения как внутреннего, так и внешнего рынка уже ведется, хотя она должна была начаться уже давно.</w:t>
      </w:r>
    </w:p>
    <w:p w:rsidR="005B28DB" w:rsidRPr="00C52BDF" w:rsidRDefault="005B28DB" w:rsidP="002139E1">
      <w:pPr>
        <w:pStyle w:val="aa"/>
        <w:spacing w:line="360" w:lineRule="auto"/>
        <w:ind w:firstLine="709"/>
        <w:rPr>
          <w:color w:val="000000"/>
          <w:szCs w:val="28"/>
        </w:rPr>
      </w:pPr>
    </w:p>
    <w:p w:rsidR="009D11BA" w:rsidRPr="00C52BDF" w:rsidRDefault="009D11BA" w:rsidP="002139E1">
      <w:pPr>
        <w:pStyle w:val="aa"/>
        <w:spacing w:line="360" w:lineRule="auto"/>
        <w:ind w:firstLine="709"/>
        <w:rPr>
          <w:b/>
          <w:bCs/>
          <w:color w:val="000000"/>
          <w:szCs w:val="28"/>
        </w:rPr>
      </w:pPr>
      <w:r w:rsidRPr="00C52BDF">
        <w:rPr>
          <w:b/>
          <w:bCs/>
          <w:color w:val="000000"/>
          <w:szCs w:val="28"/>
        </w:rPr>
        <w:t>2.3 Анализ конкурентов рынка нефтепродуктов</w:t>
      </w:r>
    </w:p>
    <w:p w:rsidR="005B28DB" w:rsidRDefault="005B28DB" w:rsidP="002139E1">
      <w:pPr>
        <w:pStyle w:val="aa"/>
        <w:spacing w:line="360" w:lineRule="auto"/>
        <w:ind w:firstLine="709"/>
        <w:rPr>
          <w:color w:val="000000"/>
          <w:szCs w:val="28"/>
        </w:rPr>
      </w:pPr>
    </w:p>
    <w:p w:rsidR="009D11BA" w:rsidRPr="00C52BDF" w:rsidRDefault="009D11BA" w:rsidP="002139E1">
      <w:pPr>
        <w:pStyle w:val="aa"/>
        <w:spacing w:line="360" w:lineRule="auto"/>
        <w:ind w:firstLine="709"/>
        <w:rPr>
          <w:color w:val="000000"/>
          <w:szCs w:val="28"/>
        </w:rPr>
      </w:pPr>
      <w:r w:rsidRPr="00C52BDF">
        <w:rPr>
          <w:color w:val="000000"/>
          <w:szCs w:val="28"/>
        </w:rPr>
        <w:t>Нефтеперерабатывающие предприятия России производят широкую номенклатуру нефтепродуктов и продуктов нефтехимии. Всего в России действуют около тридцати нефтеперерабатывающих заводов суммарной мощностью 255,7 млн. тонн в год. Охарактеризуем перерабатывающую и сбытовую</w:t>
      </w:r>
      <w:r w:rsidR="002139E1" w:rsidRPr="00C52BDF">
        <w:rPr>
          <w:color w:val="000000"/>
          <w:szCs w:val="28"/>
        </w:rPr>
        <w:t xml:space="preserve"> </w:t>
      </w:r>
      <w:r w:rsidRPr="00C52BDF">
        <w:rPr>
          <w:color w:val="000000"/>
          <w:szCs w:val="28"/>
        </w:rPr>
        <w:t>деятельность крупнейших из них.</w:t>
      </w:r>
    </w:p>
    <w:p w:rsidR="009D11BA" w:rsidRPr="00C52BDF" w:rsidRDefault="009D11BA" w:rsidP="002139E1">
      <w:pPr>
        <w:pStyle w:val="aa"/>
        <w:spacing w:line="360" w:lineRule="auto"/>
        <w:ind w:firstLine="709"/>
        <w:rPr>
          <w:color w:val="000000"/>
          <w:szCs w:val="28"/>
        </w:rPr>
      </w:pPr>
      <w:r w:rsidRPr="00C52BDF">
        <w:rPr>
          <w:color w:val="000000"/>
          <w:szCs w:val="28"/>
        </w:rPr>
        <w:t xml:space="preserve">Совокупная мощность перерабатывающих заводов </w:t>
      </w:r>
      <w:r w:rsidRPr="005B28DB">
        <w:rPr>
          <w:bCs/>
          <w:color w:val="000000"/>
          <w:szCs w:val="28"/>
        </w:rPr>
        <w:t>«ЮКОСа»</w:t>
      </w:r>
      <w:r w:rsidRPr="005B28DB">
        <w:rPr>
          <w:color w:val="000000"/>
          <w:szCs w:val="28"/>
        </w:rPr>
        <w:t xml:space="preserve"> </w:t>
      </w:r>
      <w:r w:rsidRPr="00C52BDF">
        <w:rPr>
          <w:color w:val="000000"/>
          <w:szCs w:val="28"/>
        </w:rPr>
        <w:t>обеспечивает ему безусловное лидерство в области производства нефтепродуктов и полностью удовлетворяет потребности компании в переработки сырой нефти. В 2002 году суммарный объем переработки «юкосовских» заводов составил 32,9 млн. тонн, что на 14,</w:t>
      </w:r>
      <w:r w:rsidR="002139E1" w:rsidRPr="00C52BDF">
        <w:rPr>
          <w:color w:val="000000"/>
          <w:szCs w:val="28"/>
        </w:rPr>
        <w:t>3%</w:t>
      </w:r>
      <w:r w:rsidRPr="00C52BDF">
        <w:rPr>
          <w:color w:val="000000"/>
          <w:szCs w:val="28"/>
        </w:rPr>
        <w:t xml:space="preserve"> превышает показатели 2001 года. Себестоимость переработки </w:t>
      </w:r>
      <w:r w:rsidR="002139E1" w:rsidRPr="00C52BDF">
        <w:rPr>
          <w:color w:val="000000"/>
          <w:szCs w:val="28"/>
        </w:rPr>
        <w:t xml:space="preserve">– </w:t>
      </w:r>
      <w:r w:rsidRPr="00C52BDF">
        <w:rPr>
          <w:color w:val="000000"/>
          <w:szCs w:val="28"/>
        </w:rPr>
        <w:t>$1,11 на баррель, что на 13,</w:t>
      </w:r>
      <w:r w:rsidR="002139E1" w:rsidRPr="00C52BDF">
        <w:rPr>
          <w:color w:val="000000"/>
          <w:szCs w:val="28"/>
        </w:rPr>
        <w:t>3%</w:t>
      </w:r>
      <w:r w:rsidRPr="00C52BDF">
        <w:rPr>
          <w:color w:val="000000"/>
          <w:szCs w:val="28"/>
        </w:rPr>
        <w:t xml:space="preserve"> выше, чем в 2001 году.</w:t>
      </w:r>
    </w:p>
    <w:p w:rsidR="009D11BA" w:rsidRPr="00C52BDF" w:rsidRDefault="009D11BA" w:rsidP="002139E1">
      <w:pPr>
        <w:pStyle w:val="aa"/>
        <w:spacing w:line="360" w:lineRule="auto"/>
        <w:ind w:firstLine="709"/>
        <w:rPr>
          <w:color w:val="000000"/>
          <w:szCs w:val="28"/>
        </w:rPr>
      </w:pPr>
      <w:r w:rsidRPr="00C52BDF">
        <w:rPr>
          <w:color w:val="000000"/>
          <w:szCs w:val="28"/>
        </w:rPr>
        <w:t>«ЮКОС» не стремится к экстенсивному наращиванию мощностей. Вместо этого он концентрирует усилия на повышении их эффективности, расширении ассортимента продукции и улучшении экологических характеристик нефтепродуктов: ни один из выпускаемых им бензинов не содержит добавок свинца; в дизельном топливе не более 0,</w:t>
      </w:r>
      <w:r w:rsidR="002139E1" w:rsidRPr="00C52BDF">
        <w:rPr>
          <w:color w:val="000000"/>
          <w:szCs w:val="28"/>
        </w:rPr>
        <w:t>2%</w:t>
      </w:r>
      <w:r w:rsidRPr="00C52BDF">
        <w:rPr>
          <w:color w:val="000000"/>
          <w:szCs w:val="28"/>
        </w:rPr>
        <w:t xml:space="preserve"> серы – это один из лучших показателей для российских НПЗ.</w:t>
      </w:r>
    </w:p>
    <w:p w:rsidR="009D11BA" w:rsidRPr="00C52BDF" w:rsidRDefault="009D11BA" w:rsidP="002139E1">
      <w:pPr>
        <w:pStyle w:val="aa"/>
        <w:spacing w:line="360" w:lineRule="auto"/>
        <w:ind w:firstLine="709"/>
        <w:rPr>
          <w:color w:val="000000"/>
          <w:szCs w:val="28"/>
        </w:rPr>
      </w:pPr>
      <w:r w:rsidRPr="00C52BDF">
        <w:rPr>
          <w:color w:val="000000"/>
          <w:szCs w:val="28"/>
        </w:rPr>
        <w:t>В последние годы «ЮКОС» провел существенную реорганизацию собственной сбытовой сети и выделил реализацию нефтепродуктов в самостоятельный вид бизнеса. Серьезное внимание уделено развитию региональной сбытовой сети, оптимизации транспортных схем; более оперативным стал маркетинг региональных рынков нефтепродуктов. В</w:t>
      </w:r>
      <w:r w:rsidR="005B28DB">
        <w:rPr>
          <w:color w:val="000000"/>
          <w:szCs w:val="28"/>
        </w:rPr>
        <w:t xml:space="preserve"> </w:t>
      </w:r>
      <w:r w:rsidRPr="00C52BDF">
        <w:rPr>
          <w:color w:val="000000"/>
          <w:szCs w:val="28"/>
        </w:rPr>
        <w:t>2002 году доля «ЮКОСа» в поставках на российский рынок автобензинов составила 1</w:t>
      </w:r>
      <w:r w:rsidR="002139E1" w:rsidRPr="00C52BDF">
        <w:rPr>
          <w:color w:val="000000"/>
          <w:szCs w:val="28"/>
        </w:rPr>
        <w:t>7%</w:t>
      </w:r>
      <w:r w:rsidRPr="00C52BDF">
        <w:rPr>
          <w:color w:val="000000"/>
          <w:szCs w:val="28"/>
        </w:rPr>
        <w:t>,</w:t>
      </w:r>
      <w:r w:rsidR="002139E1" w:rsidRPr="00C52BDF">
        <w:rPr>
          <w:color w:val="000000"/>
          <w:szCs w:val="28"/>
        </w:rPr>
        <w:t xml:space="preserve"> </w:t>
      </w:r>
      <w:r w:rsidRPr="00C52BDF">
        <w:rPr>
          <w:color w:val="000000"/>
          <w:szCs w:val="28"/>
        </w:rPr>
        <w:t>дизельного топлива – 1</w:t>
      </w:r>
      <w:r w:rsidR="002139E1" w:rsidRPr="00C52BDF">
        <w:rPr>
          <w:color w:val="000000"/>
          <w:szCs w:val="28"/>
        </w:rPr>
        <w:t>8%</w:t>
      </w:r>
      <w:r w:rsidRPr="00C52BDF">
        <w:rPr>
          <w:color w:val="000000"/>
          <w:szCs w:val="28"/>
        </w:rPr>
        <w:t>, топочного мазута – 1</w:t>
      </w:r>
      <w:r w:rsidR="002139E1" w:rsidRPr="00C52BDF">
        <w:rPr>
          <w:color w:val="000000"/>
          <w:szCs w:val="28"/>
        </w:rPr>
        <w:t>6%</w:t>
      </w:r>
      <w:r w:rsidRPr="00C52BDF">
        <w:rPr>
          <w:color w:val="000000"/>
          <w:szCs w:val="28"/>
        </w:rPr>
        <w:t>. При этом поставки федеральным потребителям возросли до 4,3 млн. тонн. На долю сельского хозяйства из них пришлось 2</w:t>
      </w:r>
      <w:r w:rsidR="002139E1" w:rsidRPr="00C52BDF">
        <w:rPr>
          <w:color w:val="000000"/>
          <w:szCs w:val="28"/>
        </w:rPr>
        <w:t>3%</w:t>
      </w:r>
      <w:r w:rsidRPr="00C52BDF">
        <w:rPr>
          <w:color w:val="000000"/>
          <w:szCs w:val="28"/>
        </w:rPr>
        <w:t>, 1</w:t>
      </w:r>
      <w:r w:rsidR="002139E1" w:rsidRPr="00C52BDF">
        <w:rPr>
          <w:color w:val="000000"/>
          <w:szCs w:val="28"/>
        </w:rPr>
        <w:t>3%</w:t>
      </w:r>
      <w:r w:rsidRPr="00C52BDF">
        <w:rPr>
          <w:color w:val="000000"/>
          <w:szCs w:val="28"/>
        </w:rPr>
        <w:t xml:space="preserve"> </w:t>
      </w:r>
      <w:r w:rsidR="002139E1" w:rsidRPr="00C52BDF">
        <w:rPr>
          <w:color w:val="000000"/>
          <w:szCs w:val="28"/>
        </w:rPr>
        <w:t xml:space="preserve">– </w:t>
      </w:r>
      <w:r w:rsidRPr="00C52BDF">
        <w:rPr>
          <w:color w:val="000000"/>
          <w:szCs w:val="28"/>
        </w:rPr>
        <w:t>на северный завоз, 1</w:t>
      </w:r>
      <w:r w:rsidR="002139E1" w:rsidRPr="00C52BDF">
        <w:rPr>
          <w:color w:val="000000"/>
          <w:szCs w:val="28"/>
        </w:rPr>
        <w:t>9%</w:t>
      </w:r>
      <w:r w:rsidRPr="00C52BDF">
        <w:rPr>
          <w:color w:val="000000"/>
          <w:szCs w:val="28"/>
        </w:rPr>
        <w:t xml:space="preserve"> </w:t>
      </w:r>
      <w:r w:rsidR="002139E1" w:rsidRPr="00C52BDF">
        <w:rPr>
          <w:color w:val="000000"/>
          <w:szCs w:val="28"/>
        </w:rPr>
        <w:t xml:space="preserve">– </w:t>
      </w:r>
      <w:r w:rsidRPr="00C52BDF">
        <w:rPr>
          <w:color w:val="000000"/>
          <w:szCs w:val="28"/>
        </w:rPr>
        <w:t>на нужды вооруженных сил, 3</w:t>
      </w:r>
      <w:r w:rsidR="002139E1" w:rsidRPr="00C52BDF">
        <w:rPr>
          <w:color w:val="000000"/>
          <w:szCs w:val="28"/>
        </w:rPr>
        <w:t>2%</w:t>
      </w:r>
      <w:r w:rsidRPr="00C52BDF">
        <w:rPr>
          <w:color w:val="000000"/>
          <w:szCs w:val="28"/>
        </w:rPr>
        <w:t xml:space="preserve"> </w:t>
      </w:r>
      <w:r w:rsidR="002139E1" w:rsidRPr="00C52BDF">
        <w:rPr>
          <w:color w:val="000000"/>
          <w:szCs w:val="28"/>
        </w:rPr>
        <w:t xml:space="preserve">– </w:t>
      </w:r>
      <w:r w:rsidRPr="00C52BDF">
        <w:rPr>
          <w:color w:val="000000"/>
          <w:szCs w:val="28"/>
        </w:rPr>
        <w:t xml:space="preserve">МПС, </w:t>
      </w:r>
      <w:r w:rsidR="002139E1" w:rsidRPr="00C52BDF">
        <w:rPr>
          <w:color w:val="000000"/>
          <w:szCs w:val="28"/>
        </w:rPr>
        <w:t>5%</w:t>
      </w:r>
      <w:r w:rsidRPr="00C52BDF">
        <w:rPr>
          <w:color w:val="000000"/>
          <w:szCs w:val="28"/>
        </w:rPr>
        <w:t xml:space="preserve"> </w:t>
      </w:r>
      <w:r w:rsidR="002139E1" w:rsidRPr="00C52BDF">
        <w:rPr>
          <w:color w:val="000000"/>
          <w:szCs w:val="28"/>
        </w:rPr>
        <w:t xml:space="preserve">– </w:t>
      </w:r>
      <w:r w:rsidRPr="00C52BDF">
        <w:rPr>
          <w:color w:val="000000"/>
          <w:szCs w:val="28"/>
        </w:rPr>
        <w:t>РАО «ЕЭС».</w:t>
      </w:r>
    </w:p>
    <w:p w:rsidR="009D11BA" w:rsidRPr="00C52BDF" w:rsidRDefault="009D11BA" w:rsidP="002139E1">
      <w:pPr>
        <w:pStyle w:val="aa"/>
        <w:spacing w:line="360" w:lineRule="auto"/>
        <w:ind w:firstLine="709"/>
        <w:rPr>
          <w:color w:val="000000"/>
          <w:szCs w:val="28"/>
        </w:rPr>
      </w:pPr>
      <w:r w:rsidRPr="00C52BDF">
        <w:rPr>
          <w:color w:val="000000"/>
          <w:szCs w:val="28"/>
        </w:rPr>
        <w:t>Общее количества АЗС «ЮКОСа» увеличилось</w:t>
      </w:r>
      <w:r w:rsidR="002139E1" w:rsidRPr="00C52BDF">
        <w:rPr>
          <w:color w:val="000000"/>
          <w:szCs w:val="28"/>
        </w:rPr>
        <w:t xml:space="preserve"> </w:t>
      </w:r>
      <w:r w:rsidRPr="00C52BDF">
        <w:rPr>
          <w:color w:val="000000"/>
          <w:szCs w:val="28"/>
        </w:rPr>
        <w:t>с 1269, имеющихся в 2001 году, до 1283. Из них 368 АЗС были модернизированы, 98 АЗС приобретены в течение года. Объем продаж через розничную сеть увеличился на 2</w:t>
      </w:r>
      <w:r w:rsidR="002139E1" w:rsidRPr="00C52BDF">
        <w:rPr>
          <w:color w:val="000000"/>
          <w:szCs w:val="28"/>
        </w:rPr>
        <w:t>5%</w:t>
      </w:r>
      <w:r w:rsidRPr="00C52BDF">
        <w:rPr>
          <w:color w:val="000000"/>
          <w:szCs w:val="28"/>
        </w:rPr>
        <w:t xml:space="preserve"> и составил 1693 тыс. тонн. Объем продаж на 1 АЗС возрос на 2</w:t>
      </w:r>
      <w:r w:rsidR="002139E1" w:rsidRPr="00C52BDF">
        <w:rPr>
          <w:color w:val="000000"/>
          <w:szCs w:val="28"/>
        </w:rPr>
        <w:t>1%</w:t>
      </w:r>
      <w:r w:rsidRPr="00C52BDF">
        <w:rPr>
          <w:color w:val="000000"/>
          <w:szCs w:val="28"/>
        </w:rPr>
        <w:t xml:space="preserve"> и составил 1700 тыс. тонн в год [24</w:t>
      </w:r>
      <w:r w:rsidR="002139E1" w:rsidRPr="00C52BDF">
        <w:rPr>
          <w:color w:val="000000"/>
          <w:szCs w:val="28"/>
        </w:rPr>
        <w:t>, c. 8</w:t>
      </w:r>
      <w:r w:rsidRPr="00C52BDF">
        <w:rPr>
          <w:color w:val="000000"/>
          <w:szCs w:val="28"/>
        </w:rPr>
        <w:t>4].</w:t>
      </w:r>
    </w:p>
    <w:p w:rsidR="009D11BA" w:rsidRPr="00C52BDF" w:rsidRDefault="009D11BA" w:rsidP="002139E1">
      <w:pPr>
        <w:pStyle w:val="aa"/>
        <w:spacing w:line="360" w:lineRule="auto"/>
        <w:ind w:firstLine="709"/>
        <w:rPr>
          <w:color w:val="000000"/>
          <w:szCs w:val="28"/>
        </w:rPr>
      </w:pPr>
      <w:r w:rsidRPr="005B28DB">
        <w:rPr>
          <w:bCs/>
          <w:color w:val="000000"/>
          <w:szCs w:val="28"/>
        </w:rPr>
        <w:t>«Сургутнефтегаз»</w:t>
      </w:r>
      <w:r w:rsidRPr="00C52BDF">
        <w:rPr>
          <w:color w:val="000000"/>
          <w:szCs w:val="28"/>
        </w:rPr>
        <w:t xml:space="preserve"> стремится диверсифицировать бизнес за счет производства товарной продукции переработки нефти и газа, а также нефтехимии.</w:t>
      </w:r>
    </w:p>
    <w:p w:rsidR="009D11BA" w:rsidRPr="00C52BDF" w:rsidRDefault="009D11BA" w:rsidP="002139E1">
      <w:pPr>
        <w:pStyle w:val="aa"/>
        <w:spacing w:line="360" w:lineRule="auto"/>
        <w:ind w:firstLine="709"/>
        <w:rPr>
          <w:color w:val="000000"/>
          <w:szCs w:val="28"/>
        </w:rPr>
      </w:pPr>
      <w:r w:rsidRPr="00C52BDF">
        <w:rPr>
          <w:color w:val="000000"/>
          <w:szCs w:val="28"/>
        </w:rPr>
        <w:t>Сектор нефтепереработки и нефтехимии</w:t>
      </w:r>
      <w:r w:rsidR="002139E1" w:rsidRPr="00C52BDF">
        <w:rPr>
          <w:color w:val="000000"/>
          <w:szCs w:val="28"/>
        </w:rPr>
        <w:t xml:space="preserve"> </w:t>
      </w:r>
      <w:r w:rsidRPr="00C52BDF">
        <w:rPr>
          <w:color w:val="000000"/>
          <w:szCs w:val="28"/>
        </w:rPr>
        <w:t>ОАО</w:t>
      </w:r>
      <w:r w:rsidR="002139E1" w:rsidRPr="00C52BDF">
        <w:rPr>
          <w:color w:val="000000"/>
          <w:szCs w:val="28"/>
        </w:rPr>
        <w:t> «</w:t>
      </w:r>
      <w:r w:rsidRPr="00C52BDF">
        <w:rPr>
          <w:color w:val="000000"/>
          <w:szCs w:val="28"/>
        </w:rPr>
        <w:t>Сургутнефтегаз» представлен нефтеперерабатывающим заводом ООО</w:t>
      </w:r>
      <w:r w:rsidR="002139E1" w:rsidRPr="00C52BDF">
        <w:rPr>
          <w:color w:val="000000"/>
          <w:szCs w:val="28"/>
        </w:rPr>
        <w:t> «</w:t>
      </w:r>
      <w:r w:rsidRPr="00C52BDF">
        <w:rPr>
          <w:color w:val="000000"/>
          <w:szCs w:val="28"/>
        </w:rPr>
        <w:t xml:space="preserve">КИНЕФ» в </w:t>
      </w:r>
      <w:r w:rsidR="002139E1" w:rsidRPr="00C52BDF">
        <w:rPr>
          <w:color w:val="000000"/>
          <w:szCs w:val="28"/>
        </w:rPr>
        <w:t>г. Кириши</w:t>
      </w:r>
      <w:r w:rsidRPr="00C52BDF">
        <w:rPr>
          <w:color w:val="000000"/>
          <w:szCs w:val="28"/>
        </w:rPr>
        <w:t xml:space="preserve"> Ленинградской области. В 2002 году на развитие предприятия было инвестировано 2618 млн. рублей, по проекту строительства гидрокрекинга – 508 млн. рублей.</w:t>
      </w:r>
    </w:p>
    <w:p w:rsidR="009D11BA" w:rsidRPr="00C52BDF" w:rsidRDefault="009D11BA" w:rsidP="002139E1">
      <w:pPr>
        <w:pStyle w:val="aa"/>
        <w:spacing w:line="360" w:lineRule="auto"/>
        <w:ind w:firstLine="709"/>
        <w:rPr>
          <w:color w:val="000000"/>
          <w:szCs w:val="28"/>
        </w:rPr>
      </w:pPr>
      <w:r w:rsidRPr="00C52BDF">
        <w:rPr>
          <w:color w:val="000000"/>
          <w:szCs w:val="28"/>
        </w:rPr>
        <w:t xml:space="preserve">В 2002 году на заводе в </w:t>
      </w:r>
      <w:r w:rsidR="002139E1" w:rsidRPr="00C52BDF">
        <w:rPr>
          <w:color w:val="000000"/>
          <w:szCs w:val="28"/>
        </w:rPr>
        <w:t>г. Кириши</w:t>
      </w:r>
      <w:r w:rsidRPr="00C52BDF">
        <w:rPr>
          <w:color w:val="000000"/>
          <w:szCs w:val="28"/>
        </w:rPr>
        <w:t xml:space="preserve"> переработано 15,2 млн. тонн нефтяного сырья, произведено 1633 тыс. тонн автобензина, 895 тыс. тонн авиационного керосина, 3600 тыс. тонн дизельного топлива, 7371 тыс. тонн мазута. Уровень выхода светлых нефтепродуктов вырос на</w:t>
      </w:r>
      <w:r w:rsidR="002139E1" w:rsidRPr="00C52BDF">
        <w:rPr>
          <w:color w:val="000000"/>
          <w:szCs w:val="28"/>
        </w:rPr>
        <w:t xml:space="preserve"> 5%</w:t>
      </w:r>
      <w:r w:rsidRPr="00C52BDF">
        <w:rPr>
          <w:color w:val="000000"/>
          <w:szCs w:val="28"/>
        </w:rPr>
        <w:t>. Начато производство трех видов топлива</w:t>
      </w:r>
      <w:r w:rsidR="002139E1" w:rsidRPr="00C52BDF">
        <w:rPr>
          <w:color w:val="000000"/>
          <w:szCs w:val="28"/>
        </w:rPr>
        <w:t xml:space="preserve"> </w:t>
      </w:r>
      <w:r w:rsidRPr="00C52BDF">
        <w:rPr>
          <w:color w:val="000000"/>
          <w:szCs w:val="28"/>
        </w:rPr>
        <w:t>с улучшенными экологическими показателями, соответствующими требованиям международных стандартов. Более чем на 1</w:t>
      </w:r>
      <w:r w:rsidR="002139E1" w:rsidRPr="00C52BDF">
        <w:rPr>
          <w:color w:val="000000"/>
          <w:szCs w:val="28"/>
        </w:rPr>
        <w:t xml:space="preserve">1% </w:t>
      </w:r>
      <w:r w:rsidRPr="00C52BDF">
        <w:rPr>
          <w:color w:val="000000"/>
          <w:szCs w:val="28"/>
        </w:rPr>
        <w:t>увеличено производство продуктов нефтехимии.</w:t>
      </w:r>
    </w:p>
    <w:p w:rsidR="009D11BA" w:rsidRPr="00C52BDF" w:rsidRDefault="009D11BA" w:rsidP="002139E1">
      <w:pPr>
        <w:pStyle w:val="aa"/>
        <w:spacing w:line="360" w:lineRule="auto"/>
        <w:ind w:firstLine="709"/>
        <w:rPr>
          <w:color w:val="000000"/>
          <w:szCs w:val="28"/>
        </w:rPr>
      </w:pPr>
      <w:r w:rsidRPr="00C52BDF">
        <w:rPr>
          <w:color w:val="000000"/>
          <w:szCs w:val="28"/>
        </w:rPr>
        <w:t>Сбытовая сеть ОАО</w:t>
      </w:r>
      <w:r w:rsidR="002139E1" w:rsidRPr="00C52BDF">
        <w:rPr>
          <w:color w:val="000000"/>
          <w:szCs w:val="28"/>
        </w:rPr>
        <w:t> «</w:t>
      </w:r>
      <w:r w:rsidRPr="00C52BDF">
        <w:rPr>
          <w:color w:val="000000"/>
          <w:szCs w:val="28"/>
        </w:rPr>
        <w:t>Сургутнефтегаз» состоит из пяти предприятий, которые ведут свою деятельность в Северо-западном регионе России и занимают доминирующее положение на его топливных рынках. Качество реализуемой продукции обеспечивается прямыми поставками товарной продукции</w:t>
      </w:r>
      <w:r w:rsidR="002139E1" w:rsidRPr="00C52BDF">
        <w:rPr>
          <w:color w:val="000000"/>
          <w:szCs w:val="28"/>
        </w:rPr>
        <w:t xml:space="preserve"> </w:t>
      </w:r>
      <w:r w:rsidRPr="00C52BDF">
        <w:rPr>
          <w:color w:val="000000"/>
          <w:szCs w:val="28"/>
        </w:rPr>
        <w:t xml:space="preserve">с нефтеперерабатывающего завода компании в </w:t>
      </w:r>
      <w:r w:rsidR="002139E1" w:rsidRPr="00C52BDF">
        <w:rPr>
          <w:color w:val="000000"/>
          <w:szCs w:val="28"/>
        </w:rPr>
        <w:t>г. Кириши</w:t>
      </w:r>
      <w:r w:rsidRPr="00C52BDF">
        <w:rPr>
          <w:color w:val="000000"/>
          <w:szCs w:val="28"/>
        </w:rPr>
        <w:t>.</w:t>
      </w:r>
    </w:p>
    <w:p w:rsidR="009D11BA" w:rsidRPr="00C52BDF" w:rsidRDefault="009D11BA" w:rsidP="002139E1">
      <w:pPr>
        <w:pStyle w:val="aa"/>
        <w:spacing w:line="360" w:lineRule="auto"/>
        <w:ind w:firstLine="709"/>
        <w:rPr>
          <w:color w:val="000000"/>
          <w:szCs w:val="28"/>
        </w:rPr>
      </w:pPr>
      <w:r w:rsidRPr="00C52BDF">
        <w:rPr>
          <w:color w:val="000000"/>
          <w:szCs w:val="28"/>
        </w:rPr>
        <w:t>Объемы розничных и оптовых продаж нефтепродуктов в 2002 году в целом сохранились на уровне предыдущего года. Продажи через сбытовую сеть ОАО</w:t>
      </w:r>
      <w:r w:rsidR="002139E1" w:rsidRPr="00C52BDF">
        <w:rPr>
          <w:color w:val="000000"/>
          <w:szCs w:val="28"/>
        </w:rPr>
        <w:t> «</w:t>
      </w:r>
      <w:r w:rsidRPr="00C52BDF">
        <w:rPr>
          <w:color w:val="000000"/>
          <w:szCs w:val="28"/>
        </w:rPr>
        <w:t>Сургутнефтегаз» снизились в связи с изменениями в логистики поставок компании, связанных с транзитными перевозками, и составили 698 тыс. тонн.</w:t>
      </w:r>
    </w:p>
    <w:p w:rsidR="009D11BA" w:rsidRPr="00C52BDF" w:rsidRDefault="009D11BA" w:rsidP="002139E1">
      <w:pPr>
        <w:pStyle w:val="aa"/>
        <w:spacing w:line="360" w:lineRule="auto"/>
        <w:ind w:firstLine="709"/>
        <w:rPr>
          <w:color w:val="000000"/>
          <w:szCs w:val="28"/>
        </w:rPr>
      </w:pPr>
      <w:r w:rsidRPr="00C52BDF">
        <w:rPr>
          <w:color w:val="000000"/>
          <w:szCs w:val="28"/>
        </w:rPr>
        <w:t>Инвестиционная политика компании в сбытовом секторе была направлена на реализацию программы модернизации и расширения сети заправочных станций сбытовых предприятий. Были построены и модернизированы 22 автозаправочных комплекса. Инвестиции,</w:t>
      </w:r>
      <w:r w:rsidR="002139E1" w:rsidRPr="00C52BDF">
        <w:rPr>
          <w:color w:val="000000"/>
          <w:szCs w:val="28"/>
        </w:rPr>
        <w:t xml:space="preserve"> </w:t>
      </w:r>
      <w:r w:rsidRPr="00C52BDF">
        <w:rPr>
          <w:color w:val="000000"/>
          <w:szCs w:val="28"/>
        </w:rPr>
        <w:t>направленные на развитие сбытовой сети в 2002 году составили 171 млн. рублей [25</w:t>
      </w:r>
      <w:r w:rsidR="002139E1" w:rsidRPr="00C52BDF">
        <w:rPr>
          <w:color w:val="000000"/>
          <w:szCs w:val="28"/>
        </w:rPr>
        <w:t>, c. 2</w:t>
      </w:r>
      <w:r w:rsidRPr="00C52BDF">
        <w:rPr>
          <w:color w:val="000000"/>
          <w:szCs w:val="28"/>
        </w:rPr>
        <w:t>1].</w:t>
      </w:r>
    </w:p>
    <w:p w:rsidR="009D11BA" w:rsidRPr="00C52BDF" w:rsidRDefault="009D11BA" w:rsidP="002139E1">
      <w:pPr>
        <w:pStyle w:val="aa"/>
        <w:spacing w:line="360" w:lineRule="auto"/>
        <w:ind w:firstLine="709"/>
        <w:rPr>
          <w:color w:val="000000"/>
          <w:szCs w:val="28"/>
        </w:rPr>
      </w:pPr>
      <w:r w:rsidRPr="005B28DB">
        <w:rPr>
          <w:bCs/>
          <w:color w:val="000000"/>
          <w:szCs w:val="28"/>
        </w:rPr>
        <w:t>ОАО</w:t>
      </w:r>
      <w:r w:rsidR="002139E1" w:rsidRPr="005B28DB">
        <w:rPr>
          <w:bCs/>
          <w:color w:val="000000"/>
          <w:szCs w:val="28"/>
        </w:rPr>
        <w:t> «</w:t>
      </w:r>
      <w:r w:rsidRPr="005B28DB">
        <w:rPr>
          <w:bCs/>
          <w:color w:val="000000"/>
          <w:szCs w:val="28"/>
        </w:rPr>
        <w:t>ТНК»</w:t>
      </w:r>
      <w:r w:rsidRPr="00C52BDF">
        <w:rPr>
          <w:color w:val="000000"/>
          <w:szCs w:val="28"/>
        </w:rPr>
        <w:t xml:space="preserve"> </w:t>
      </w:r>
      <w:r w:rsidR="002139E1" w:rsidRPr="00C52BDF">
        <w:rPr>
          <w:color w:val="000000"/>
          <w:szCs w:val="28"/>
        </w:rPr>
        <w:t xml:space="preserve">– </w:t>
      </w:r>
      <w:r w:rsidRPr="00C52BDF">
        <w:rPr>
          <w:color w:val="000000"/>
          <w:szCs w:val="28"/>
        </w:rPr>
        <w:t>один из крупнейших российских производителей высококачественных нефтепродуктов. По объемам перерабатываемого сырья (21,9 млн. тонн в 2002 году, в том числе 21,1 млн. тонн нефти) компания занимает третье место в России. Переработку нефти осуществляют четыре нефтеперерабатывающих завода – Рязанский, Орский, Нижневартовский и расположенный в Украине Лисичанский.</w:t>
      </w:r>
    </w:p>
    <w:p w:rsidR="009D11BA" w:rsidRPr="00C52BDF" w:rsidRDefault="009D11BA" w:rsidP="002139E1">
      <w:pPr>
        <w:pStyle w:val="aa"/>
        <w:spacing w:line="360" w:lineRule="auto"/>
        <w:ind w:firstLine="709"/>
        <w:rPr>
          <w:color w:val="000000"/>
          <w:szCs w:val="28"/>
        </w:rPr>
      </w:pPr>
      <w:r w:rsidRPr="00C52BDF">
        <w:rPr>
          <w:color w:val="000000"/>
          <w:szCs w:val="28"/>
        </w:rPr>
        <w:t>Одно из направлений развития ОАО</w:t>
      </w:r>
      <w:r w:rsidR="002139E1" w:rsidRPr="00C52BDF">
        <w:rPr>
          <w:color w:val="000000"/>
          <w:szCs w:val="28"/>
        </w:rPr>
        <w:t> «</w:t>
      </w:r>
      <w:r w:rsidRPr="00C52BDF">
        <w:rPr>
          <w:color w:val="000000"/>
          <w:szCs w:val="28"/>
        </w:rPr>
        <w:t xml:space="preserve">ТНК» </w:t>
      </w:r>
      <w:r w:rsidR="002139E1" w:rsidRPr="00C52BDF">
        <w:rPr>
          <w:color w:val="000000"/>
          <w:szCs w:val="28"/>
        </w:rPr>
        <w:t xml:space="preserve">– </w:t>
      </w:r>
      <w:r w:rsidRPr="00C52BDF">
        <w:rPr>
          <w:color w:val="000000"/>
          <w:szCs w:val="28"/>
        </w:rPr>
        <w:t>расширение присутствия на рынке нефтепродуктов. Работая на внутреннем рынке, компания ориентируется на достижение максимального объема продаж, повышения рентабельности и укрепление своих конкурентных преимуществ.</w:t>
      </w:r>
    </w:p>
    <w:p w:rsidR="009D11BA" w:rsidRPr="00C52BDF" w:rsidRDefault="009D11BA" w:rsidP="002139E1">
      <w:pPr>
        <w:pStyle w:val="aa"/>
        <w:spacing w:line="360" w:lineRule="auto"/>
        <w:ind w:firstLine="709"/>
        <w:rPr>
          <w:color w:val="000000"/>
          <w:szCs w:val="28"/>
        </w:rPr>
      </w:pPr>
      <w:r w:rsidRPr="00C52BDF">
        <w:rPr>
          <w:color w:val="000000"/>
          <w:szCs w:val="28"/>
        </w:rPr>
        <w:t>Для этого компания расширяет ассортимент продукции нефтепереработки, увеличивает доли продуктов глубокой переработки, улучшает качество предлагаемых покупателям нефтепродуктов. Параллельно продолжается расширение сбытовой сети и развитие ее инфраструктуры. Компания выходит на новые рынки сбыта и укрепляет свои позиции в регионах присутствия.</w:t>
      </w:r>
    </w:p>
    <w:p w:rsidR="009D11BA" w:rsidRPr="00C52BDF" w:rsidRDefault="009D11BA" w:rsidP="002139E1">
      <w:pPr>
        <w:pStyle w:val="aa"/>
        <w:spacing w:line="360" w:lineRule="auto"/>
        <w:ind w:firstLine="709"/>
        <w:rPr>
          <w:color w:val="000000"/>
          <w:szCs w:val="28"/>
        </w:rPr>
      </w:pPr>
      <w:r w:rsidRPr="00C52BDF">
        <w:rPr>
          <w:color w:val="000000"/>
          <w:szCs w:val="28"/>
        </w:rPr>
        <w:t>В 2002 году ОАО</w:t>
      </w:r>
      <w:r w:rsidR="002139E1" w:rsidRPr="00C52BDF">
        <w:rPr>
          <w:color w:val="000000"/>
          <w:szCs w:val="28"/>
        </w:rPr>
        <w:t> «</w:t>
      </w:r>
      <w:r w:rsidRPr="00C52BDF">
        <w:rPr>
          <w:color w:val="000000"/>
          <w:szCs w:val="28"/>
        </w:rPr>
        <w:t>ТНК» реализовало 19,7 млн. тонн нефтепродуктов, в том числе на экспорт 11,8 млн. тонн. На внутреннем рынке России компанией было реализовано 7,9 млн. тонн нефтепродуктов (40,</w:t>
      </w:r>
      <w:r w:rsidR="002139E1" w:rsidRPr="00C52BDF">
        <w:rPr>
          <w:color w:val="000000"/>
          <w:szCs w:val="28"/>
        </w:rPr>
        <w:t>1%</w:t>
      </w:r>
      <w:r w:rsidRPr="00C52BDF">
        <w:rPr>
          <w:color w:val="000000"/>
          <w:szCs w:val="28"/>
        </w:rPr>
        <w:t>), в том числе 3,9 млн. тонн – через сбытовую сеть.</w:t>
      </w:r>
    </w:p>
    <w:p w:rsidR="009D11BA" w:rsidRPr="00C52BDF" w:rsidRDefault="009D11BA" w:rsidP="002139E1">
      <w:pPr>
        <w:pStyle w:val="aa"/>
        <w:spacing w:line="360" w:lineRule="auto"/>
        <w:ind w:firstLine="709"/>
        <w:rPr>
          <w:color w:val="000000"/>
          <w:szCs w:val="28"/>
        </w:rPr>
      </w:pPr>
      <w:r w:rsidRPr="00C52BDF">
        <w:rPr>
          <w:color w:val="000000"/>
          <w:szCs w:val="28"/>
        </w:rPr>
        <w:t>В 2002 году ОАО</w:t>
      </w:r>
      <w:r w:rsidR="002139E1" w:rsidRPr="00C52BDF">
        <w:rPr>
          <w:color w:val="000000"/>
          <w:szCs w:val="28"/>
        </w:rPr>
        <w:t> «</w:t>
      </w:r>
      <w:r w:rsidRPr="00C52BDF">
        <w:rPr>
          <w:color w:val="000000"/>
          <w:szCs w:val="28"/>
        </w:rPr>
        <w:t>ТНК» увеличило экспорт в абсолютном выражении, а также и его долю в структуре реализации. Экспорт нефти вырос до 17,0 млн. тонн по сравнению с 16,8 млн. тонн 2001 года, удельный вес экспортируемой нефти достиг 4</w:t>
      </w:r>
      <w:r w:rsidR="002139E1" w:rsidRPr="00C52BDF">
        <w:rPr>
          <w:color w:val="000000"/>
          <w:szCs w:val="28"/>
        </w:rPr>
        <w:t>5%</w:t>
      </w:r>
      <w:r w:rsidRPr="00C52BDF">
        <w:rPr>
          <w:color w:val="000000"/>
          <w:szCs w:val="28"/>
        </w:rPr>
        <w:t xml:space="preserve"> (в 2001 году</w:t>
      </w:r>
      <w:r w:rsidR="002139E1" w:rsidRPr="00C52BDF">
        <w:rPr>
          <w:color w:val="000000"/>
          <w:szCs w:val="28"/>
        </w:rPr>
        <w:t xml:space="preserve"> – </w:t>
      </w:r>
      <w:r w:rsidRPr="00C52BDF">
        <w:rPr>
          <w:color w:val="000000"/>
          <w:szCs w:val="28"/>
        </w:rPr>
        <w:t>4</w:t>
      </w:r>
      <w:r w:rsidR="002139E1" w:rsidRPr="00C52BDF">
        <w:rPr>
          <w:color w:val="000000"/>
          <w:szCs w:val="28"/>
        </w:rPr>
        <w:t>1%</w:t>
      </w:r>
      <w:r w:rsidRPr="00C52BDF">
        <w:rPr>
          <w:color w:val="000000"/>
          <w:szCs w:val="28"/>
        </w:rPr>
        <w:t>).</w:t>
      </w:r>
    </w:p>
    <w:p w:rsidR="009D11BA" w:rsidRPr="00C52BDF" w:rsidRDefault="009D11BA" w:rsidP="002139E1">
      <w:pPr>
        <w:pStyle w:val="aa"/>
        <w:spacing w:line="360" w:lineRule="auto"/>
        <w:ind w:firstLine="709"/>
        <w:rPr>
          <w:color w:val="000000"/>
          <w:szCs w:val="28"/>
        </w:rPr>
      </w:pPr>
      <w:r w:rsidRPr="00C52BDF">
        <w:rPr>
          <w:color w:val="000000"/>
          <w:szCs w:val="28"/>
        </w:rPr>
        <w:t>Прорыву в экспортном направлении способствовало активное использование компанией потенциала железнодорожного транспорта. По железной дороге ОАО</w:t>
      </w:r>
      <w:r w:rsidR="002139E1" w:rsidRPr="00C52BDF">
        <w:rPr>
          <w:color w:val="000000"/>
          <w:szCs w:val="28"/>
        </w:rPr>
        <w:t> «</w:t>
      </w:r>
      <w:r w:rsidRPr="00C52BDF">
        <w:rPr>
          <w:color w:val="000000"/>
          <w:szCs w:val="28"/>
        </w:rPr>
        <w:t>ТНК» отправило зарубежным потребителям 1,8 млн. тонн нефти (10,</w:t>
      </w:r>
      <w:r w:rsidR="002139E1" w:rsidRPr="00C52BDF">
        <w:rPr>
          <w:color w:val="000000"/>
          <w:szCs w:val="28"/>
        </w:rPr>
        <w:t>4%</w:t>
      </w:r>
      <w:r w:rsidRPr="00C52BDF">
        <w:rPr>
          <w:color w:val="000000"/>
          <w:szCs w:val="28"/>
        </w:rPr>
        <w:t xml:space="preserve"> общего объема экспорта), за год доля железнодорожных перевозок в транспорте нефти выросло у компании на 4</w:t>
      </w:r>
      <w:r w:rsidR="002139E1" w:rsidRPr="00C52BDF">
        <w:rPr>
          <w:color w:val="000000"/>
          <w:szCs w:val="28"/>
        </w:rPr>
        <w:t>0%</w:t>
      </w:r>
      <w:r w:rsidRPr="00C52BDF">
        <w:rPr>
          <w:color w:val="000000"/>
          <w:szCs w:val="28"/>
        </w:rPr>
        <w:t>.</w:t>
      </w:r>
    </w:p>
    <w:p w:rsidR="009D11BA" w:rsidRPr="00C52BDF" w:rsidRDefault="009D11BA" w:rsidP="002139E1">
      <w:pPr>
        <w:pStyle w:val="aa"/>
        <w:spacing w:line="360" w:lineRule="auto"/>
        <w:ind w:firstLine="709"/>
        <w:rPr>
          <w:color w:val="000000"/>
          <w:szCs w:val="28"/>
        </w:rPr>
      </w:pPr>
      <w:r w:rsidRPr="00C52BDF">
        <w:rPr>
          <w:color w:val="000000"/>
          <w:szCs w:val="28"/>
        </w:rPr>
        <w:t>Рост экспорта обеспечивает компании не только высокие доходы, но и возможность привлекать финансовые ресурсы на западном рынке капиталов, поскольку экспортная выручка традиционно служит обеспечением в кредитных сделках. Вместе с тем, железнодорожные поставки оправдывают себя лишь при высоких ценах на нефть. В случае ухудшения конъюнктуры мировых рынков кампания будет вынуждена сократить объемы экспорта.</w:t>
      </w:r>
    </w:p>
    <w:p w:rsidR="009D11BA" w:rsidRPr="00C52BDF" w:rsidRDefault="009D11BA" w:rsidP="002139E1">
      <w:pPr>
        <w:pStyle w:val="aa"/>
        <w:spacing w:line="360" w:lineRule="auto"/>
        <w:ind w:firstLine="709"/>
        <w:rPr>
          <w:color w:val="000000"/>
          <w:szCs w:val="28"/>
        </w:rPr>
      </w:pPr>
      <w:r w:rsidRPr="00C52BDF">
        <w:rPr>
          <w:color w:val="000000"/>
          <w:szCs w:val="28"/>
        </w:rPr>
        <w:t>На внутреннем рынке ОАО</w:t>
      </w:r>
      <w:r w:rsidR="002139E1" w:rsidRPr="00C52BDF">
        <w:rPr>
          <w:color w:val="000000"/>
          <w:szCs w:val="28"/>
        </w:rPr>
        <w:t> «</w:t>
      </w:r>
      <w:r w:rsidRPr="00C52BDF">
        <w:rPr>
          <w:color w:val="000000"/>
          <w:szCs w:val="28"/>
        </w:rPr>
        <w:t>ТНК» работает через восемь принадлежащих ей сбытовых предприятий, которые реализуют через АЗС и джобберскую сеть светлые нефтепродукты, производимые заводами компании.</w:t>
      </w:r>
    </w:p>
    <w:p w:rsidR="009D11BA" w:rsidRPr="00C52BDF" w:rsidRDefault="009D11BA" w:rsidP="002139E1">
      <w:pPr>
        <w:pStyle w:val="aa"/>
        <w:spacing w:line="360" w:lineRule="auto"/>
        <w:ind w:firstLine="709"/>
        <w:rPr>
          <w:color w:val="000000"/>
          <w:szCs w:val="28"/>
        </w:rPr>
      </w:pPr>
      <w:r w:rsidRPr="00C52BDF">
        <w:rPr>
          <w:color w:val="000000"/>
          <w:szCs w:val="28"/>
        </w:rPr>
        <w:t>За последние годы компания добилась значительного укрепления своих позиций в новых регионах. Бело-голубые заправки ТНК есть в шестнадцати российских областях в Украине, а общее количество АЗС, торгующих под торговой маркой компании составило 1400 (380 в Украине и 1020 на территории России) [26</w:t>
      </w:r>
      <w:r w:rsidR="002139E1" w:rsidRPr="00C52BDF">
        <w:rPr>
          <w:color w:val="000000"/>
          <w:szCs w:val="28"/>
        </w:rPr>
        <w:t>, c. 2</w:t>
      </w:r>
      <w:r w:rsidRPr="00C52BDF">
        <w:rPr>
          <w:color w:val="000000"/>
          <w:szCs w:val="28"/>
        </w:rPr>
        <w:t>0].</w:t>
      </w:r>
    </w:p>
    <w:p w:rsidR="009D11BA" w:rsidRPr="00C52BDF" w:rsidRDefault="009D11BA" w:rsidP="002139E1">
      <w:pPr>
        <w:pStyle w:val="aa"/>
        <w:spacing w:line="360" w:lineRule="auto"/>
        <w:ind w:firstLine="709"/>
        <w:rPr>
          <w:color w:val="000000"/>
          <w:szCs w:val="28"/>
        </w:rPr>
      </w:pPr>
      <w:r w:rsidRPr="00C52BDF">
        <w:rPr>
          <w:color w:val="000000"/>
          <w:szCs w:val="28"/>
        </w:rPr>
        <w:t xml:space="preserve">За 2002 год </w:t>
      </w:r>
      <w:r w:rsidRPr="00C52BDF">
        <w:rPr>
          <w:b/>
          <w:bCs/>
          <w:color w:val="000000"/>
          <w:szCs w:val="28"/>
        </w:rPr>
        <w:t>«Сибнефть»</w:t>
      </w:r>
      <w:r w:rsidRPr="00C52BDF">
        <w:rPr>
          <w:color w:val="000000"/>
          <w:szCs w:val="28"/>
        </w:rPr>
        <w:t xml:space="preserve"> нарастила объем нефтепереработки на 19,</w:t>
      </w:r>
      <w:r w:rsidR="002139E1" w:rsidRPr="00C52BDF">
        <w:rPr>
          <w:color w:val="000000"/>
          <w:szCs w:val="28"/>
        </w:rPr>
        <w:t>3%</w:t>
      </w:r>
      <w:r w:rsidRPr="00C52BDF">
        <w:rPr>
          <w:color w:val="000000"/>
          <w:szCs w:val="28"/>
        </w:rPr>
        <w:t>. В основном за счет приобретения доли Московского НПЗ. Общий объем нефтепереработки компании достиг 15,82 млн. тонн (322,3 тыс. баррелей в сутки). Омский НПЗ – основной перерабатывающий актив «Сибнефти» и один из крупнейших в стране нефтеперерабатывающих заводов. На заводе последовательно осуществляется модернизация, что обеспечивает компании сохранение конкурентных преимуществ в отрасли.</w:t>
      </w:r>
    </w:p>
    <w:p w:rsidR="009D11BA" w:rsidRPr="00C52BDF" w:rsidRDefault="009D11BA" w:rsidP="002139E1">
      <w:pPr>
        <w:pStyle w:val="aa"/>
        <w:spacing w:line="360" w:lineRule="auto"/>
        <w:ind w:firstLine="709"/>
        <w:rPr>
          <w:color w:val="000000"/>
          <w:szCs w:val="28"/>
        </w:rPr>
      </w:pPr>
      <w:r w:rsidRPr="00C52BDF">
        <w:rPr>
          <w:color w:val="000000"/>
          <w:szCs w:val="28"/>
        </w:rPr>
        <w:t>Объем переработки на Омском НПЗ за 2002 год</w:t>
      </w:r>
      <w:r w:rsidR="002139E1" w:rsidRPr="00C52BDF">
        <w:rPr>
          <w:color w:val="000000"/>
          <w:szCs w:val="28"/>
        </w:rPr>
        <w:t xml:space="preserve"> </w:t>
      </w:r>
      <w:r w:rsidRPr="00C52BDF">
        <w:rPr>
          <w:color w:val="000000"/>
          <w:szCs w:val="28"/>
        </w:rPr>
        <w:t>практически не изменился. В 2002 году на завод поступило 13,26 млн. тонн нефти, что лишь на 0,0</w:t>
      </w:r>
      <w:r w:rsidR="002139E1" w:rsidRPr="00C52BDF">
        <w:rPr>
          <w:color w:val="000000"/>
          <w:szCs w:val="28"/>
        </w:rPr>
        <w:t>4%</w:t>
      </w:r>
      <w:r w:rsidRPr="00C52BDF">
        <w:rPr>
          <w:color w:val="000000"/>
          <w:szCs w:val="28"/>
        </w:rPr>
        <w:t xml:space="preserve"> превышает показатель предыдущего года.</w:t>
      </w:r>
    </w:p>
    <w:p w:rsidR="009D11BA" w:rsidRPr="00C52BDF" w:rsidRDefault="009D11BA" w:rsidP="002139E1">
      <w:pPr>
        <w:pStyle w:val="aa"/>
        <w:spacing w:line="360" w:lineRule="auto"/>
        <w:ind w:firstLine="709"/>
        <w:rPr>
          <w:color w:val="000000"/>
          <w:szCs w:val="28"/>
        </w:rPr>
      </w:pPr>
      <w:r w:rsidRPr="00C52BDF">
        <w:rPr>
          <w:color w:val="000000"/>
          <w:szCs w:val="28"/>
        </w:rPr>
        <w:t>Однако приоритетной задачей «Сибнефти» в сфере переработки в настоящее время является рост не количественных, а качественных показателей. С этой задачей Омский НПЗ справляется успешно. На фоне стабилизации объемов переработки выход светлых нефтепродуктов вырос в 2002 году до 71,2</w:t>
      </w:r>
      <w:r w:rsidR="002139E1" w:rsidRPr="00C52BDF">
        <w:rPr>
          <w:color w:val="000000"/>
          <w:szCs w:val="28"/>
        </w:rPr>
        <w:t>6%</w:t>
      </w:r>
      <w:r w:rsidRPr="00C52BDF">
        <w:rPr>
          <w:color w:val="000000"/>
          <w:szCs w:val="28"/>
        </w:rPr>
        <w:t>. Глубина переработки, по сравнению с 2001 годом, выросла на</w:t>
      </w:r>
      <w:r w:rsidR="002139E1" w:rsidRPr="00C52BDF">
        <w:rPr>
          <w:color w:val="000000"/>
          <w:szCs w:val="28"/>
        </w:rPr>
        <w:t xml:space="preserve"> </w:t>
      </w:r>
      <w:r w:rsidRPr="00C52BDF">
        <w:rPr>
          <w:color w:val="000000"/>
          <w:szCs w:val="28"/>
        </w:rPr>
        <w:t>1,</w:t>
      </w:r>
      <w:r w:rsidR="002139E1" w:rsidRPr="00C52BDF">
        <w:rPr>
          <w:color w:val="000000"/>
          <w:szCs w:val="28"/>
        </w:rPr>
        <w:t>8%</w:t>
      </w:r>
      <w:r w:rsidRPr="00C52BDF">
        <w:rPr>
          <w:color w:val="000000"/>
          <w:szCs w:val="28"/>
        </w:rPr>
        <w:t xml:space="preserve"> и составила 83,</w:t>
      </w:r>
      <w:r w:rsidR="002139E1" w:rsidRPr="00C52BDF">
        <w:rPr>
          <w:color w:val="000000"/>
          <w:szCs w:val="28"/>
        </w:rPr>
        <w:t>2%</w:t>
      </w:r>
      <w:r w:rsidRPr="00C52BDF">
        <w:rPr>
          <w:color w:val="000000"/>
          <w:szCs w:val="28"/>
        </w:rPr>
        <w:t>. Это лучший показатель в России.</w:t>
      </w:r>
    </w:p>
    <w:p w:rsidR="009D11BA" w:rsidRPr="00C52BDF" w:rsidRDefault="009D11BA" w:rsidP="002139E1">
      <w:pPr>
        <w:pStyle w:val="aa"/>
        <w:spacing w:line="360" w:lineRule="auto"/>
        <w:ind w:firstLine="709"/>
        <w:rPr>
          <w:b/>
          <w:bCs/>
          <w:color w:val="000000"/>
          <w:szCs w:val="28"/>
        </w:rPr>
      </w:pPr>
      <w:r w:rsidRPr="00C52BDF">
        <w:rPr>
          <w:color w:val="000000"/>
          <w:szCs w:val="28"/>
        </w:rPr>
        <w:t>Приобретенные дружественными структурами 3</w:t>
      </w:r>
      <w:r w:rsidR="002139E1" w:rsidRPr="00C52BDF">
        <w:rPr>
          <w:color w:val="000000"/>
          <w:szCs w:val="28"/>
        </w:rPr>
        <w:t>7%</w:t>
      </w:r>
      <w:r w:rsidRPr="00C52BDF">
        <w:rPr>
          <w:color w:val="000000"/>
          <w:szCs w:val="28"/>
        </w:rPr>
        <w:t xml:space="preserve"> акций Московского НПЗ значительно усилило позиции «Сибнефти» как одного из крупнейших переработчиков нефти. Около 1,1 млн. тонн нефтепродуктов было реализовано за пределами России. В общей сложности «Славнефть» экспортировала 3,6 млн. тонн нефтепродуктов.</w:t>
      </w:r>
    </w:p>
    <w:p w:rsidR="009D11BA" w:rsidRPr="00C52BDF" w:rsidRDefault="009D11BA" w:rsidP="002139E1">
      <w:pPr>
        <w:pStyle w:val="aa"/>
        <w:spacing w:line="360" w:lineRule="auto"/>
        <w:ind w:firstLine="709"/>
        <w:rPr>
          <w:color w:val="000000"/>
          <w:szCs w:val="28"/>
        </w:rPr>
      </w:pPr>
      <w:r w:rsidRPr="00C52BDF">
        <w:rPr>
          <w:color w:val="000000"/>
          <w:szCs w:val="28"/>
        </w:rPr>
        <w:t>«Сибнефть» осуществляет масштабные мероприятия по развитию сбытовой сети. За 2002 год общее количество АЗС компании, включая собственные, а также заправки, работающие по схеме франчайзинга и принадлежащие дилерам, увеличилось на 180 и составило на конец 2002 года 1183 единицы. Объемы розничных продаж выросли за год на 2</w:t>
      </w:r>
      <w:r w:rsidR="002139E1" w:rsidRPr="00C52BDF">
        <w:rPr>
          <w:color w:val="000000"/>
          <w:szCs w:val="28"/>
        </w:rPr>
        <w:t xml:space="preserve">5% </w:t>
      </w:r>
      <w:r w:rsidRPr="00C52BDF">
        <w:rPr>
          <w:color w:val="000000"/>
          <w:szCs w:val="28"/>
        </w:rPr>
        <w:t>и достигли 2,92 млн. тонн.</w:t>
      </w:r>
    </w:p>
    <w:p w:rsidR="009D11BA" w:rsidRPr="00C52BDF" w:rsidRDefault="009D11BA" w:rsidP="002139E1">
      <w:pPr>
        <w:pStyle w:val="aa"/>
        <w:spacing w:line="360" w:lineRule="auto"/>
        <w:ind w:firstLine="709"/>
        <w:rPr>
          <w:color w:val="000000"/>
          <w:szCs w:val="28"/>
        </w:rPr>
      </w:pPr>
      <w:r w:rsidRPr="00C52BDF">
        <w:rPr>
          <w:color w:val="000000"/>
          <w:szCs w:val="28"/>
        </w:rPr>
        <w:t>Для эксплуатации АЗС, приобретаемых компанией в Москве и ближнем Подмосковье, в декабре 2001 года было создано ООО</w:t>
      </w:r>
      <w:r w:rsidR="002139E1" w:rsidRPr="00C52BDF">
        <w:rPr>
          <w:color w:val="000000"/>
          <w:szCs w:val="28"/>
        </w:rPr>
        <w:t> «</w:t>
      </w:r>
      <w:r w:rsidRPr="00C52BDF">
        <w:rPr>
          <w:color w:val="000000"/>
          <w:szCs w:val="28"/>
        </w:rPr>
        <w:t>Сибнефть АЗС – Сервис». К концу 2002 года «Сибнефть» увеличила количество собственных АЗС в Москве и ближнем Подмосковье до 26. Через эти АЗС было продано 20,5 тыс.</w:t>
      </w:r>
      <w:r w:rsidR="002139E1" w:rsidRPr="00C52BDF">
        <w:rPr>
          <w:color w:val="000000"/>
          <w:szCs w:val="28"/>
        </w:rPr>
        <w:t xml:space="preserve"> </w:t>
      </w:r>
      <w:r w:rsidRPr="00C52BDF">
        <w:rPr>
          <w:color w:val="000000"/>
          <w:szCs w:val="28"/>
        </w:rPr>
        <w:t>тонн нефтепродуктов.</w:t>
      </w:r>
    </w:p>
    <w:p w:rsidR="009D11BA" w:rsidRPr="00C52BDF" w:rsidRDefault="009D11BA" w:rsidP="002139E1">
      <w:pPr>
        <w:pStyle w:val="aa"/>
        <w:spacing w:line="360" w:lineRule="auto"/>
        <w:ind w:firstLine="709"/>
        <w:rPr>
          <w:color w:val="000000"/>
          <w:szCs w:val="28"/>
        </w:rPr>
      </w:pPr>
      <w:r w:rsidRPr="00C52BDF">
        <w:rPr>
          <w:color w:val="000000"/>
          <w:szCs w:val="28"/>
        </w:rPr>
        <w:t xml:space="preserve">В 2002 году объем первичной переработки нефти в целом по заводам «Сибнефти» составил 8,3 млн. тонн – рост относительно 2001 года более чем на </w:t>
      </w:r>
      <w:r w:rsidR="002139E1" w:rsidRPr="00C52BDF">
        <w:rPr>
          <w:color w:val="000000"/>
          <w:szCs w:val="28"/>
        </w:rPr>
        <w:t>6%</w:t>
      </w:r>
      <w:r w:rsidRPr="00C52BDF">
        <w:rPr>
          <w:color w:val="000000"/>
          <w:szCs w:val="28"/>
        </w:rPr>
        <w:t xml:space="preserve">. Перерабатывающие мощности компании были загружены более чем на </w:t>
      </w:r>
      <w:r w:rsidR="002139E1" w:rsidRPr="00C52BDF">
        <w:rPr>
          <w:color w:val="000000"/>
          <w:szCs w:val="28"/>
        </w:rPr>
        <w:t>2%</w:t>
      </w:r>
      <w:r w:rsidRPr="00C52BDF">
        <w:rPr>
          <w:color w:val="000000"/>
          <w:szCs w:val="28"/>
        </w:rPr>
        <w:t xml:space="preserve"> </w:t>
      </w:r>
      <w:r w:rsidR="002139E1" w:rsidRPr="00C52BDF">
        <w:rPr>
          <w:color w:val="000000"/>
          <w:szCs w:val="28"/>
        </w:rPr>
        <w:t xml:space="preserve">– </w:t>
      </w:r>
      <w:r w:rsidRPr="00C52BDF">
        <w:rPr>
          <w:color w:val="000000"/>
          <w:szCs w:val="28"/>
        </w:rPr>
        <w:t>примерно на 1</w:t>
      </w:r>
      <w:r w:rsidR="002139E1" w:rsidRPr="00C52BDF">
        <w:rPr>
          <w:color w:val="000000"/>
          <w:szCs w:val="28"/>
        </w:rPr>
        <w:t>6%</w:t>
      </w:r>
      <w:r w:rsidRPr="00C52BDF">
        <w:rPr>
          <w:color w:val="000000"/>
          <w:szCs w:val="28"/>
        </w:rPr>
        <w:t xml:space="preserve"> лучше среднеотраслевого показателя. По этому показателю «Сибнефть» является лидером среди российских нефтяных компаний.</w:t>
      </w:r>
    </w:p>
    <w:p w:rsidR="009D11BA" w:rsidRPr="00C52BDF" w:rsidRDefault="009D11BA" w:rsidP="002139E1">
      <w:pPr>
        <w:pStyle w:val="aa"/>
        <w:spacing w:line="360" w:lineRule="auto"/>
        <w:ind w:firstLine="709"/>
        <w:rPr>
          <w:color w:val="000000"/>
          <w:szCs w:val="28"/>
        </w:rPr>
      </w:pPr>
      <w:r w:rsidRPr="00C52BDF">
        <w:rPr>
          <w:color w:val="000000"/>
          <w:szCs w:val="28"/>
        </w:rPr>
        <w:t>Наиболее динамично росло производство авиакеросина (на 20,</w:t>
      </w:r>
      <w:r w:rsidR="002139E1" w:rsidRPr="00C52BDF">
        <w:rPr>
          <w:color w:val="000000"/>
          <w:szCs w:val="28"/>
        </w:rPr>
        <w:t>4%</w:t>
      </w:r>
      <w:r w:rsidRPr="00C52BDF">
        <w:rPr>
          <w:color w:val="000000"/>
          <w:szCs w:val="28"/>
        </w:rPr>
        <w:t xml:space="preserve"> по отношению к 2001 году) и бензинов (на</w:t>
      </w:r>
      <w:r w:rsidR="005B28DB">
        <w:rPr>
          <w:color w:val="000000"/>
          <w:szCs w:val="28"/>
        </w:rPr>
        <w:t xml:space="preserve"> </w:t>
      </w:r>
      <w:r w:rsidRPr="00C52BDF">
        <w:rPr>
          <w:color w:val="000000"/>
          <w:szCs w:val="28"/>
        </w:rPr>
        <w:t>15,</w:t>
      </w:r>
      <w:r w:rsidR="002139E1" w:rsidRPr="00C52BDF">
        <w:rPr>
          <w:color w:val="000000"/>
          <w:szCs w:val="28"/>
        </w:rPr>
        <w:t>3%</w:t>
      </w:r>
      <w:r w:rsidRPr="00C52BDF">
        <w:rPr>
          <w:color w:val="000000"/>
          <w:szCs w:val="28"/>
        </w:rPr>
        <w:t>). Объем производства дизельного топлива достиг 2,6 млн. тонн (рост на 3,</w:t>
      </w:r>
      <w:r w:rsidR="002139E1" w:rsidRPr="00C52BDF">
        <w:rPr>
          <w:color w:val="000000"/>
          <w:szCs w:val="28"/>
        </w:rPr>
        <w:t>9%</w:t>
      </w:r>
      <w:r w:rsidRPr="00C52BDF">
        <w:rPr>
          <w:color w:val="000000"/>
          <w:szCs w:val="28"/>
        </w:rPr>
        <w:t>), бензинов – 0,16 млн. тонн, авиакеросина – 0,23 млн. тонн [27</w:t>
      </w:r>
      <w:r w:rsidR="002139E1" w:rsidRPr="00C52BDF">
        <w:rPr>
          <w:color w:val="000000"/>
          <w:szCs w:val="28"/>
        </w:rPr>
        <w:t>, c. 9</w:t>
      </w:r>
      <w:r w:rsidRPr="00C52BDF">
        <w:rPr>
          <w:color w:val="000000"/>
          <w:szCs w:val="28"/>
        </w:rPr>
        <w:t>].</w:t>
      </w:r>
    </w:p>
    <w:p w:rsidR="009D11BA" w:rsidRPr="00C52BDF" w:rsidRDefault="009D11BA" w:rsidP="002139E1">
      <w:pPr>
        <w:pStyle w:val="aa"/>
        <w:spacing w:line="360" w:lineRule="auto"/>
        <w:ind w:firstLine="709"/>
        <w:rPr>
          <w:color w:val="000000"/>
          <w:szCs w:val="28"/>
        </w:rPr>
      </w:pPr>
      <w:r w:rsidRPr="00C52BDF">
        <w:rPr>
          <w:b/>
          <w:bCs/>
          <w:color w:val="000000"/>
          <w:szCs w:val="28"/>
        </w:rPr>
        <w:t>НК «Роснефть»</w:t>
      </w:r>
      <w:r w:rsidRPr="00C52BDF">
        <w:rPr>
          <w:color w:val="000000"/>
          <w:szCs w:val="28"/>
        </w:rPr>
        <w:t xml:space="preserve"> стремится вывести свои нефтеперерабатывающие мощности на качественно новый технологический уровень, чтобы резко увеличить выпуск высококачественных и экологически безопасных видов топлива, получить максимальную прибыль с тонны перерабатываемой нефти. Эти задачи более чем актуальны для НПЗ «Роснефти», средняя глубина переработки нефти на которых, составляла в 2002 году лишь 57,</w:t>
      </w:r>
      <w:r w:rsidR="002139E1" w:rsidRPr="00C52BDF">
        <w:rPr>
          <w:color w:val="000000"/>
          <w:szCs w:val="28"/>
        </w:rPr>
        <w:t>1%</w:t>
      </w:r>
      <w:r w:rsidRPr="00C52BDF">
        <w:rPr>
          <w:color w:val="000000"/>
          <w:szCs w:val="28"/>
        </w:rPr>
        <w:t>. Исходя из этого компания проводит масштабную реконструкцию и модернизацию на своих заводах.</w:t>
      </w:r>
    </w:p>
    <w:p w:rsidR="009D11BA" w:rsidRPr="00C52BDF" w:rsidRDefault="009D11BA" w:rsidP="002139E1">
      <w:pPr>
        <w:pStyle w:val="aa"/>
        <w:spacing w:line="360" w:lineRule="auto"/>
        <w:ind w:firstLine="709"/>
        <w:rPr>
          <w:color w:val="000000"/>
          <w:szCs w:val="28"/>
        </w:rPr>
      </w:pPr>
      <w:r w:rsidRPr="00C52BDF">
        <w:rPr>
          <w:color w:val="000000"/>
          <w:szCs w:val="28"/>
        </w:rPr>
        <w:t>В 2002 году началась разработка проектов реконструкции Туапсинского НПЗ – одного из старейших нефтеперерабатывающих заводов России. Реализация программы модернизации предприятия стоимостью $730 млн. позволит увеличить объем выпуска продукции, при этом глубина переработки нефти будет доведена с нынешних 55,</w:t>
      </w:r>
      <w:r w:rsidR="002139E1" w:rsidRPr="00C52BDF">
        <w:rPr>
          <w:color w:val="000000"/>
          <w:szCs w:val="28"/>
        </w:rPr>
        <w:t>2%</w:t>
      </w:r>
      <w:r w:rsidRPr="00C52BDF">
        <w:rPr>
          <w:color w:val="000000"/>
          <w:szCs w:val="28"/>
        </w:rPr>
        <w:t xml:space="preserve"> до 9</w:t>
      </w:r>
      <w:r w:rsidR="002139E1" w:rsidRPr="00C52BDF">
        <w:rPr>
          <w:color w:val="000000"/>
          <w:szCs w:val="28"/>
        </w:rPr>
        <w:t>0%</w:t>
      </w:r>
      <w:r w:rsidRPr="00C52BDF">
        <w:rPr>
          <w:color w:val="000000"/>
          <w:szCs w:val="28"/>
        </w:rPr>
        <w:t>.</w:t>
      </w:r>
    </w:p>
    <w:p w:rsidR="009D11BA" w:rsidRPr="00C52BDF" w:rsidRDefault="009D11BA" w:rsidP="002139E1">
      <w:pPr>
        <w:pStyle w:val="aa"/>
        <w:spacing w:line="360" w:lineRule="auto"/>
        <w:ind w:firstLine="709"/>
        <w:rPr>
          <w:color w:val="000000"/>
          <w:szCs w:val="28"/>
        </w:rPr>
      </w:pPr>
      <w:r w:rsidRPr="00C52BDF">
        <w:rPr>
          <w:color w:val="000000"/>
          <w:szCs w:val="28"/>
        </w:rPr>
        <w:t>Ближайшей целью продолжающейся реконструкции Комсомольского НПЗ проектной мощностью 6 млн. тонн является увеличение глубины переработки нефти до мировых стандартов и повышение доли высокооктановых неэтилированных бензинов до 6</w:t>
      </w:r>
      <w:r w:rsidR="002139E1" w:rsidRPr="00C52BDF">
        <w:rPr>
          <w:color w:val="000000"/>
          <w:szCs w:val="28"/>
        </w:rPr>
        <w:t>0%</w:t>
      </w:r>
      <w:r w:rsidRPr="00C52BDF">
        <w:rPr>
          <w:color w:val="000000"/>
          <w:szCs w:val="28"/>
        </w:rPr>
        <w:t xml:space="preserve"> и выше. После полного завершения реконструкции предприятия</w:t>
      </w:r>
      <w:r w:rsidR="002139E1" w:rsidRPr="00C52BDF">
        <w:rPr>
          <w:color w:val="000000"/>
          <w:szCs w:val="28"/>
        </w:rPr>
        <w:t xml:space="preserve"> </w:t>
      </w:r>
      <w:r w:rsidRPr="00C52BDF">
        <w:rPr>
          <w:color w:val="000000"/>
          <w:szCs w:val="28"/>
        </w:rPr>
        <w:t>глубина переработки достигнет 10</w:t>
      </w:r>
      <w:r w:rsidR="002139E1" w:rsidRPr="00C52BDF">
        <w:rPr>
          <w:color w:val="000000"/>
          <w:szCs w:val="28"/>
        </w:rPr>
        <w:t>0%</w:t>
      </w:r>
      <w:r w:rsidRPr="00C52BDF">
        <w:rPr>
          <w:color w:val="000000"/>
          <w:szCs w:val="28"/>
        </w:rPr>
        <w:t xml:space="preserve"> (по итогам 2002 года – 58,</w:t>
      </w:r>
      <w:r w:rsidR="002139E1" w:rsidRPr="00C52BDF">
        <w:rPr>
          <w:color w:val="000000"/>
          <w:szCs w:val="28"/>
        </w:rPr>
        <w:t>8%</w:t>
      </w:r>
      <w:r w:rsidRPr="00C52BDF">
        <w:rPr>
          <w:color w:val="000000"/>
          <w:szCs w:val="28"/>
        </w:rPr>
        <w:t>), а прибыль увеличится в 4 раза. Общий объем инвестиций в реконструкцию завода составит около $700 млн. В 2002 году введены в эксплуатацию установки изомеризации, установка ЭЛОУ-АВТ</w:t>
      </w:r>
      <w:r w:rsidR="002139E1" w:rsidRPr="00C52BDF">
        <w:rPr>
          <w:color w:val="000000"/>
          <w:szCs w:val="28"/>
        </w:rPr>
        <w:t>-2</w:t>
      </w:r>
      <w:r w:rsidRPr="00C52BDF">
        <w:rPr>
          <w:color w:val="000000"/>
          <w:szCs w:val="28"/>
        </w:rPr>
        <w:t xml:space="preserve"> мощностью 2 млн. тонн, начата подготовка территории под строительство первого комплекса замедленного коксования, заключен контракт на строительство первого комплекса глубокой переработки нефти. Во многом благодаря проводимой на заводе реконструкции уже сейчас производство высокооктановых бензинов выросло на 1</w:t>
      </w:r>
      <w:r w:rsidR="002139E1" w:rsidRPr="00C52BDF">
        <w:rPr>
          <w:color w:val="000000"/>
          <w:szCs w:val="28"/>
        </w:rPr>
        <w:t>0%.</w:t>
      </w:r>
    </w:p>
    <w:p w:rsidR="009D11BA" w:rsidRPr="00C52BDF" w:rsidRDefault="009D11BA" w:rsidP="002139E1">
      <w:pPr>
        <w:pStyle w:val="aa"/>
        <w:spacing w:line="360" w:lineRule="auto"/>
        <w:ind w:firstLine="709"/>
        <w:rPr>
          <w:b/>
          <w:bCs/>
          <w:color w:val="000000"/>
          <w:szCs w:val="28"/>
        </w:rPr>
      </w:pPr>
      <w:r w:rsidRPr="00C52BDF">
        <w:rPr>
          <w:color w:val="000000"/>
          <w:szCs w:val="28"/>
        </w:rPr>
        <w:t>В июне 2002 года руководители «Роснефти» и «Сургутнефтегаза» подписали с губернатором Ленинградской области трехсторонний протокол о намерениях по сооружению нефтеперерабатывающего завода в районе города Приморск.</w:t>
      </w:r>
      <w:r w:rsidR="002139E1" w:rsidRPr="00C52BDF">
        <w:rPr>
          <w:color w:val="000000"/>
          <w:szCs w:val="28"/>
        </w:rPr>
        <w:t xml:space="preserve"> </w:t>
      </w:r>
      <w:r w:rsidRPr="00C52BDF">
        <w:rPr>
          <w:color w:val="000000"/>
          <w:szCs w:val="28"/>
        </w:rPr>
        <w:t>Стоимость строительства НПЗ оценивается</w:t>
      </w:r>
      <w:r w:rsidR="002139E1" w:rsidRPr="00C52BDF">
        <w:rPr>
          <w:color w:val="000000"/>
          <w:szCs w:val="28"/>
        </w:rPr>
        <w:t xml:space="preserve"> </w:t>
      </w:r>
      <w:r w:rsidRPr="00C52BDF">
        <w:rPr>
          <w:color w:val="000000"/>
          <w:szCs w:val="28"/>
        </w:rPr>
        <w:t>примерно в $1,5 млрд. мощность ориентированного не экспорт предприятия должна составить 6</w:t>
      </w:r>
      <w:r w:rsidR="002139E1" w:rsidRPr="00C52BDF">
        <w:rPr>
          <w:color w:val="000000"/>
          <w:szCs w:val="28"/>
        </w:rPr>
        <w:t>–8</w:t>
      </w:r>
      <w:r w:rsidRPr="00C52BDF">
        <w:rPr>
          <w:color w:val="000000"/>
          <w:szCs w:val="28"/>
        </w:rPr>
        <w:t xml:space="preserve"> млн. тонн нефти в год при глубине переработки 9</w:t>
      </w:r>
      <w:r w:rsidR="002139E1" w:rsidRPr="00C52BDF">
        <w:rPr>
          <w:color w:val="000000"/>
          <w:szCs w:val="28"/>
        </w:rPr>
        <w:t>5%</w:t>
      </w:r>
      <w:r w:rsidRPr="00C52BDF">
        <w:rPr>
          <w:color w:val="000000"/>
          <w:szCs w:val="28"/>
        </w:rPr>
        <w:t xml:space="preserve"> [28, c 62].</w:t>
      </w:r>
    </w:p>
    <w:p w:rsidR="009D11BA" w:rsidRPr="00C52BDF" w:rsidRDefault="009D11BA" w:rsidP="002139E1">
      <w:pPr>
        <w:pStyle w:val="aa"/>
        <w:spacing w:line="360" w:lineRule="auto"/>
        <w:ind w:firstLine="709"/>
        <w:rPr>
          <w:color w:val="000000"/>
          <w:szCs w:val="28"/>
        </w:rPr>
      </w:pPr>
      <w:r w:rsidRPr="00C52BDF">
        <w:rPr>
          <w:color w:val="000000"/>
          <w:szCs w:val="28"/>
        </w:rPr>
        <w:t>В 2002 и 2001 годах объем поставленной НК «Роснефть» на экспорт нефти составил, соответственно, около 5</w:t>
      </w:r>
      <w:r w:rsidR="002139E1" w:rsidRPr="00C52BDF">
        <w:rPr>
          <w:color w:val="000000"/>
          <w:szCs w:val="28"/>
        </w:rPr>
        <w:t>0%</w:t>
      </w:r>
      <w:r w:rsidRPr="00C52BDF">
        <w:rPr>
          <w:color w:val="000000"/>
          <w:szCs w:val="28"/>
        </w:rPr>
        <w:t xml:space="preserve"> и 4</w:t>
      </w:r>
      <w:r w:rsidR="002139E1" w:rsidRPr="00C52BDF">
        <w:rPr>
          <w:color w:val="000000"/>
          <w:szCs w:val="28"/>
        </w:rPr>
        <w:t>3%</w:t>
      </w:r>
      <w:r w:rsidRPr="00C52BDF">
        <w:rPr>
          <w:color w:val="000000"/>
          <w:szCs w:val="28"/>
        </w:rPr>
        <w:t xml:space="preserve"> от объема добычи. Оставшаяся нефть была переработана</w:t>
      </w:r>
      <w:r w:rsidR="002139E1" w:rsidRPr="00C52BDF">
        <w:rPr>
          <w:color w:val="000000"/>
          <w:szCs w:val="28"/>
        </w:rPr>
        <w:t xml:space="preserve"> </w:t>
      </w:r>
      <w:r w:rsidRPr="00C52BDF">
        <w:rPr>
          <w:color w:val="000000"/>
          <w:szCs w:val="28"/>
        </w:rPr>
        <w:t>на нефтеперерабатывающих заводах компании и других российских НПЗ для дальнейшей реализации на внутреннем и внешнем рынках.</w:t>
      </w:r>
    </w:p>
    <w:p w:rsidR="009D11BA" w:rsidRPr="00C52BDF" w:rsidRDefault="009D11BA" w:rsidP="002139E1">
      <w:pPr>
        <w:pStyle w:val="aa"/>
        <w:spacing w:line="360" w:lineRule="auto"/>
        <w:ind w:firstLine="709"/>
        <w:rPr>
          <w:color w:val="000000"/>
          <w:szCs w:val="28"/>
        </w:rPr>
      </w:pPr>
      <w:r w:rsidRPr="00C52BDF">
        <w:rPr>
          <w:color w:val="000000"/>
          <w:szCs w:val="28"/>
        </w:rPr>
        <w:t>На территории России НК «Роснефть» обладает мощной и развитой сетью сбыта продукции. Более полутораста предприятий по сбыту, перевалке и экспорту нефтепродуктов и нефти расположены в наиболее значимых и динамично развивающихся регионах страны – русский Север, Северный Кавказ, Дальний Восток, Западная Сибирь и др. В планах компании на ближайшие годы – развитие собственной фирменной сети автозаправочных станций, закрепление на розничном рынке нефтепродуктов.</w:t>
      </w:r>
    </w:p>
    <w:p w:rsidR="009D11BA" w:rsidRPr="00C52BDF" w:rsidRDefault="009D11BA" w:rsidP="002139E1">
      <w:pPr>
        <w:pStyle w:val="aa"/>
        <w:spacing w:line="360" w:lineRule="auto"/>
        <w:ind w:firstLine="709"/>
        <w:rPr>
          <w:color w:val="000000"/>
          <w:szCs w:val="28"/>
        </w:rPr>
      </w:pPr>
      <w:r w:rsidRPr="00C52BDF">
        <w:rPr>
          <w:color w:val="000000"/>
          <w:szCs w:val="28"/>
        </w:rPr>
        <w:t>В 2002 году сбытовыми предприятиями «Роснефти» было реализовано почти 18 млн. тонн нефтепродуктов, что на 3</w:t>
      </w:r>
      <w:r w:rsidR="002139E1" w:rsidRPr="00C52BDF">
        <w:rPr>
          <w:color w:val="000000"/>
          <w:szCs w:val="28"/>
        </w:rPr>
        <w:t>0%</w:t>
      </w:r>
      <w:r w:rsidRPr="00C52BDF">
        <w:rPr>
          <w:color w:val="000000"/>
          <w:szCs w:val="28"/>
        </w:rPr>
        <w:t xml:space="preserve"> больше показателей предыдущего года.</w:t>
      </w:r>
    </w:p>
    <w:p w:rsidR="009D11BA" w:rsidRPr="00C52BDF" w:rsidRDefault="009D11BA" w:rsidP="002139E1">
      <w:pPr>
        <w:pStyle w:val="aa"/>
        <w:spacing w:line="360" w:lineRule="auto"/>
        <w:ind w:firstLine="709"/>
        <w:rPr>
          <w:color w:val="000000"/>
          <w:szCs w:val="28"/>
        </w:rPr>
      </w:pPr>
      <w:r w:rsidRPr="00C52BDF">
        <w:rPr>
          <w:color w:val="000000"/>
          <w:szCs w:val="28"/>
        </w:rPr>
        <w:t>В настоящее время компания располагает 625 автозаправочными станциями. Масштабная реконструкция и строительство</w:t>
      </w:r>
      <w:r w:rsidR="002139E1" w:rsidRPr="00C52BDF">
        <w:rPr>
          <w:color w:val="000000"/>
          <w:szCs w:val="28"/>
        </w:rPr>
        <w:t xml:space="preserve"> </w:t>
      </w:r>
      <w:r w:rsidRPr="00C52BDF">
        <w:rPr>
          <w:color w:val="000000"/>
          <w:szCs w:val="28"/>
        </w:rPr>
        <w:t>новых автозаправочных комплексов осуществляется «Роснефтью» в Краснодарском крае и республиках Северного Кавказа.</w:t>
      </w:r>
    </w:p>
    <w:p w:rsidR="009D11BA" w:rsidRPr="00C52BDF" w:rsidRDefault="009D11BA" w:rsidP="002139E1">
      <w:pPr>
        <w:pStyle w:val="aa"/>
        <w:spacing w:line="360" w:lineRule="auto"/>
        <w:ind w:firstLine="709"/>
        <w:rPr>
          <w:color w:val="000000"/>
          <w:szCs w:val="28"/>
        </w:rPr>
      </w:pPr>
      <w:r w:rsidRPr="00C52BDF">
        <w:rPr>
          <w:color w:val="000000"/>
          <w:szCs w:val="28"/>
        </w:rPr>
        <w:t>На Дальнем Востоке «Роснефть» начала реализацию программы значительного расширения присутствия на розничном рынке нефтепродуктов. Программа напрямую увязывается</w:t>
      </w:r>
      <w:r w:rsidR="002139E1" w:rsidRPr="00C52BDF">
        <w:rPr>
          <w:color w:val="000000"/>
          <w:szCs w:val="28"/>
        </w:rPr>
        <w:t xml:space="preserve"> </w:t>
      </w:r>
      <w:r w:rsidRPr="00C52BDF">
        <w:rPr>
          <w:color w:val="000000"/>
          <w:szCs w:val="28"/>
        </w:rPr>
        <w:t>с ходом реконструкции Комсомольского НПЗ, в результате которой заводом будет существенно увеличен выпуск светлых нефтепродуктов.</w:t>
      </w:r>
    </w:p>
    <w:p w:rsidR="009D11BA" w:rsidRPr="00C52BDF" w:rsidRDefault="009D11BA" w:rsidP="002139E1">
      <w:pPr>
        <w:pStyle w:val="aa"/>
        <w:spacing w:line="360" w:lineRule="auto"/>
        <w:ind w:firstLine="709"/>
        <w:rPr>
          <w:color w:val="000000"/>
          <w:szCs w:val="28"/>
        </w:rPr>
      </w:pPr>
      <w:r w:rsidRPr="00C52BDF">
        <w:rPr>
          <w:color w:val="000000"/>
          <w:szCs w:val="28"/>
        </w:rPr>
        <w:t>Кроме сети АЗС и нефтебаз «Роснефть» располагает собственными мощностями по перевалке нефтепродуктов. В 2003 году компания продолжила их модернизацию.</w:t>
      </w:r>
    </w:p>
    <w:p w:rsidR="009D11BA" w:rsidRPr="00C52BDF" w:rsidRDefault="009D11BA" w:rsidP="002139E1">
      <w:pPr>
        <w:pStyle w:val="aa"/>
        <w:spacing w:line="360" w:lineRule="auto"/>
        <w:ind w:firstLine="709"/>
        <w:rPr>
          <w:color w:val="000000"/>
          <w:szCs w:val="28"/>
        </w:rPr>
      </w:pPr>
      <w:r w:rsidRPr="00C52BDF">
        <w:rPr>
          <w:color w:val="000000"/>
          <w:szCs w:val="28"/>
        </w:rPr>
        <w:t xml:space="preserve">Мощность </w:t>
      </w:r>
      <w:r w:rsidRPr="005B28DB">
        <w:rPr>
          <w:color w:val="000000"/>
          <w:szCs w:val="28"/>
        </w:rPr>
        <w:t>Московского НПЗ</w:t>
      </w:r>
      <w:r w:rsidRPr="00C52BDF">
        <w:rPr>
          <w:color w:val="000000"/>
          <w:szCs w:val="28"/>
        </w:rPr>
        <w:t xml:space="preserve"> позволяет перерабатывать до 800 тыс. тонн нефти в месяц и обеспечивать около половины потребностей в топливе Москвы и Московской области. В настоящее время завод выпускает бензины АИ</w:t>
      </w:r>
      <w:r w:rsidR="002139E1" w:rsidRPr="00C52BDF">
        <w:rPr>
          <w:color w:val="000000"/>
          <w:szCs w:val="28"/>
        </w:rPr>
        <w:t>-9</w:t>
      </w:r>
      <w:r w:rsidRPr="00C52BDF">
        <w:rPr>
          <w:color w:val="000000"/>
          <w:szCs w:val="28"/>
        </w:rPr>
        <w:t>2, АИ</w:t>
      </w:r>
      <w:r w:rsidR="002139E1" w:rsidRPr="00C52BDF">
        <w:rPr>
          <w:color w:val="000000"/>
          <w:szCs w:val="28"/>
        </w:rPr>
        <w:t>-9</w:t>
      </w:r>
      <w:r w:rsidRPr="00C52BDF">
        <w:rPr>
          <w:color w:val="000000"/>
          <w:szCs w:val="28"/>
        </w:rPr>
        <w:t>5 и дизельное топливо, соответствующие экологическим требованиям Евро</w:t>
      </w:r>
      <w:r w:rsidR="002139E1" w:rsidRPr="00C52BDF">
        <w:rPr>
          <w:color w:val="000000"/>
          <w:szCs w:val="28"/>
        </w:rPr>
        <w:t>-2</w:t>
      </w:r>
      <w:r w:rsidRPr="00C52BDF">
        <w:rPr>
          <w:color w:val="000000"/>
          <w:szCs w:val="28"/>
        </w:rPr>
        <w:t xml:space="preserve"> (с содержанием серы 0,0</w:t>
      </w:r>
      <w:r w:rsidR="002139E1" w:rsidRPr="00C52BDF">
        <w:rPr>
          <w:color w:val="000000"/>
          <w:szCs w:val="28"/>
        </w:rPr>
        <w:t>5%</w:t>
      </w:r>
      <w:r w:rsidRPr="00C52BDF">
        <w:rPr>
          <w:color w:val="000000"/>
          <w:szCs w:val="28"/>
        </w:rPr>
        <w:t>). В ближайшее время планируется выпуск бензинов и дизельного топлива в соответствии со стандартами Евро</w:t>
      </w:r>
      <w:r w:rsidR="002139E1" w:rsidRPr="00C52BDF">
        <w:rPr>
          <w:color w:val="000000"/>
          <w:szCs w:val="28"/>
        </w:rPr>
        <w:t>-3</w:t>
      </w:r>
      <w:r w:rsidRPr="00C52BDF">
        <w:rPr>
          <w:color w:val="000000"/>
          <w:szCs w:val="28"/>
        </w:rPr>
        <w:t>.</w:t>
      </w:r>
    </w:p>
    <w:p w:rsidR="009D11BA" w:rsidRPr="00C52BDF" w:rsidRDefault="009D11BA" w:rsidP="002139E1">
      <w:pPr>
        <w:pStyle w:val="aa"/>
        <w:spacing w:line="360" w:lineRule="auto"/>
        <w:ind w:firstLine="709"/>
        <w:rPr>
          <w:color w:val="000000"/>
          <w:szCs w:val="28"/>
        </w:rPr>
      </w:pPr>
      <w:r w:rsidRPr="00C52BDF">
        <w:rPr>
          <w:color w:val="000000"/>
          <w:szCs w:val="28"/>
        </w:rPr>
        <w:t>Потребности топливного рынка Москвы и Московской области составляют около 1</w:t>
      </w:r>
      <w:r w:rsidR="002139E1" w:rsidRPr="00C52BDF">
        <w:rPr>
          <w:color w:val="000000"/>
          <w:szCs w:val="28"/>
        </w:rPr>
        <w:t>0%</w:t>
      </w:r>
      <w:r w:rsidRPr="00C52BDF">
        <w:rPr>
          <w:color w:val="000000"/>
          <w:szCs w:val="28"/>
        </w:rPr>
        <w:t xml:space="preserve"> от общего объема продаваемого в России топлива. Помимо Московского НПЗ, его основными поставщиками являются принадлежащий «Славнефти» (а на данном этапе ТНК и «Сибнефти») «Ярославнефтеоргсинтез», Рязанский НПЗ (ТНК) и нижегородский НОРСИ </w:t>
      </w:r>
      <w:r w:rsidR="002139E1" w:rsidRPr="00C52BDF">
        <w:rPr>
          <w:color w:val="000000"/>
          <w:szCs w:val="28"/>
        </w:rPr>
        <w:t>(«ЛУКОЙЛ»</w:t>
      </w:r>
      <w:r w:rsidRPr="00C52BDF">
        <w:rPr>
          <w:color w:val="000000"/>
          <w:szCs w:val="28"/>
        </w:rPr>
        <w:t xml:space="preserve">). В регионе действуют более 700 АЗС, большее количество которых пока принадлежит независимым операторам. «ЮКОС» контролирует 23 АЗС, «Сибнефть» </w:t>
      </w:r>
      <w:r w:rsidR="002139E1" w:rsidRPr="00C52BDF">
        <w:rPr>
          <w:color w:val="000000"/>
          <w:szCs w:val="28"/>
        </w:rPr>
        <w:t xml:space="preserve">– </w:t>
      </w:r>
      <w:r w:rsidRPr="00C52BDF">
        <w:rPr>
          <w:color w:val="000000"/>
          <w:szCs w:val="28"/>
        </w:rPr>
        <w:t>58 АЗС [29</w:t>
      </w:r>
      <w:r w:rsidR="002139E1" w:rsidRPr="00C52BDF">
        <w:rPr>
          <w:color w:val="000000"/>
          <w:szCs w:val="28"/>
        </w:rPr>
        <w:t>, c. 5</w:t>
      </w:r>
      <w:r w:rsidRPr="00C52BDF">
        <w:rPr>
          <w:color w:val="000000"/>
          <w:szCs w:val="28"/>
        </w:rPr>
        <w:t>7].</w:t>
      </w:r>
    </w:p>
    <w:p w:rsidR="009D11BA" w:rsidRPr="00C52BDF" w:rsidRDefault="009D11BA" w:rsidP="002139E1">
      <w:pPr>
        <w:pStyle w:val="ac"/>
        <w:spacing w:line="360" w:lineRule="auto"/>
        <w:ind w:firstLine="709"/>
        <w:rPr>
          <w:color w:val="000000"/>
          <w:szCs w:val="28"/>
        </w:rPr>
      </w:pPr>
      <w:r w:rsidRPr="005B28DB">
        <w:rPr>
          <w:bCs/>
          <w:color w:val="000000"/>
          <w:szCs w:val="28"/>
        </w:rPr>
        <w:t>НК «ЛУКОЙЛ»</w:t>
      </w:r>
      <w:r w:rsidRPr="00C52BDF">
        <w:rPr>
          <w:color w:val="000000"/>
          <w:szCs w:val="28"/>
        </w:rPr>
        <w:t xml:space="preserve"> </w:t>
      </w:r>
      <w:r w:rsidR="002139E1" w:rsidRPr="00C52BDF">
        <w:rPr>
          <w:color w:val="000000"/>
          <w:szCs w:val="28"/>
        </w:rPr>
        <w:t xml:space="preserve">– </w:t>
      </w:r>
      <w:r w:rsidRPr="00C52BDF">
        <w:rPr>
          <w:color w:val="000000"/>
          <w:szCs w:val="28"/>
        </w:rPr>
        <w:t>вертикально интегрированная компания, работающая по принципу «от нефтяной скважины до бензоколонки». Такой принцип работы гарантирует высокое качество продукции.</w:t>
      </w:r>
    </w:p>
    <w:p w:rsidR="009D11BA" w:rsidRPr="00C52BDF" w:rsidRDefault="009D11BA" w:rsidP="002139E1">
      <w:pPr>
        <w:pStyle w:val="ac"/>
        <w:spacing w:line="360" w:lineRule="auto"/>
        <w:ind w:firstLine="709"/>
        <w:rPr>
          <w:color w:val="000000"/>
          <w:szCs w:val="28"/>
        </w:rPr>
      </w:pPr>
      <w:r w:rsidRPr="00C52BDF">
        <w:rPr>
          <w:color w:val="000000"/>
          <w:szCs w:val="28"/>
        </w:rPr>
        <w:t>«ЛУКОЙЛ» владеет значительными нефтеперерабатывающими мощностями в России и за рубежом. Российские заводы компании (Волгоградский НПЗ, «Пермнефтеоргсинтез», «Нижегороднефтеоргсинтез», Ухтинский НПЗ) способны перерабатывать 40,7 млн. тонн нефти в год (1</w:t>
      </w:r>
      <w:r w:rsidR="002139E1" w:rsidRPr="00C52BDF">
        <w:rPr>
          <w:color w:val="000000"/>
          <w:szCs w:val="28"/>
        </w:rPr>
        <w:t>6%</w:t>
      </w:r>
      <w:r w:rsidRPr="00C52BDF">
        <w:rPr>
          <w:color w:val="000000"/>
          <w:szCs w:val="28"/>
        </w:rPr>
        <w:t xml:space="preserve"> российских нефтеперерабатывающих мощностей). Зарубежные НПЗ «ЛУКОЙЛа»</w:t>
      </w:r>
      <w:r w:rsidR="002139E1" w:rsidRPr="00C52BDF">
        <w:rPr>
          <w:color w:val="000000"/>
          <w:szCs w:val="28"/>
        </w:rPr>
        <w:t xml:space="preserve"> </w:t>
      </w:r>
      <w:r w:rsidRPr="00C52BDF">
        <w:rPr>
          <w:color w:val="000000"/>
          <w:szCs w:val="28"/>
        </w:rPr>
        <w:t>(в Бургасе, Плоешти, Одессе) имеют общую мощность 17,8 млн. тонн</w:t>
      </w:r>
      <w:r w:rsidR="002139E1" w:rsidRPr="00C52BDF">
        <w:rPr>
          <w:color w:val="000000"/>
          <w:szCs w:val="28"/>
        </w:rPr>
        <w:t xml:space="preserve"> </w:t>
      </w:r>
      <w:r w:rsidRPr="00C52BDF">
        <w:rPr>
          <w:color w:val="000000"/>
          <w:szCs w:val="28"/>
        </w:rPr>
        <w:t>в год.</w:t>
      </w:r>
    </w:p>
    <w:p w:rsidR="009D11BA" w:rsidRPr="00C52BDF" w:rsidRDefault="009D11BA" w:rsidP="002139E1">
      <w:pPr>
        <w:pStyle w:val="ac"/>
        <w:spacing w:line="360" w:lineRule="auto"/>
        <w:ind w:firstLine="709"/>
        <w:rPr>
          <w:color w:val="000000"/>
          <w:szCs w:val="28"/>
        </w:rPr>
      </w:pPr>
      <w:r w:rsidRPr="00C52BDF">
        <w:rPr>
          <w:color w:val="000000"/>
          <w:szCs w:val="28"/>
        </w:rPr>
        <w:t>В 2002 году на нефтепереработку «ЛУКОЦЛом» было направлено 44,9 млн. тонн нефти. В рамках проводимой программы реструктуризации была увеличена загрузка российских НПЗ компании, на которых было переработано 33,9 млн. тонн нефти (на 1</w:t>
      </w:r>
      <w:r w:rsidR="002139E1" w:rsidRPr="00C52BDF">
        <w:rPr>
          <w:color w:val="000000"/>
          <w:szCs w:val="28"/>
        </w:rPr>
        <w:t>5%</w:t>
      </w:r>
      <w:r w:rsidRPr="00C52BDF">
        <w:rPr>
          <w:color w:val="000000"/>
          <w:szCs w:val="28"/>
        </w:rPr>
        <w:t xml:space="preserve"> больше чем в 2001 году). Это позволило сократить продажи нефти на внутреннем рынке и получить дополнительный доход от продажи нефтепродуктов в размере $355 млн.</w:t>
      </w:r>
    </w:p>
    <w:p w:rsidR="009D11BA" w:rsidRPr="00C52BDF" w:rsidRDefault="009D11BA" w:rsidP="002139E1">
      <w:pPr>
        <w:pStyle w:val="ac"/>
        <w:spacing w:line="360" w:lineRule="auto"/>
        <w:ind w:firstLine="709"/>
        <w:rPr>
          <w:color w:val="000000"/>
          <w:szCs w:val="28"/>
        </w:rPr>
      </w:pPr>
      <w:r w:rsidRPr="00C52BDF">
        <w:rPr>
          <w:color w:val="000000"/>
          <w:szCs w:val="28"/>
        </w:rPr>
        <w:t>Модернизация НПЗ позволила «ЛУКОЙЛу» увеличить производство высокооктановых автомобильных бензинов на 16,</w:t>
      </w:r>
      <w:r w:rsidR="002139E1" w:rsidRPr="00C52BDF">
        <w:rPr>
          <w:color w:val="000000"/>
          <w:szCs w:val="28"/>
        </w:rPr>
        <w:t>9%</w:t>
      </w:r>
      <w:r w:rsidRPr="00C52BDF">
        <w:rPr>
          <w:color w:val="000000"/>
          <w:szCs w:val="28"/>
        </w:rPr>
        <w:t>. Доля высокооктановых автобензинов в общем объеме производства автомобильных бензинов составила 50,</w:t>
      </w:r>
      <w:r w:rsidR="002139E1" w:rsidRPr="00C52BDF">
        <w:rPr>
          <w:color w:val="000000"/>
          <w:szCs w:val="28"/>
        </w:rPr>
        <w:t>6%</w:t>
      </w:r>
      <w:r w:rsidRPr="00C52BDF">
        <w:rPr>
          <w:color w:val="000000"/>
          <w:szCs w:val="28"/>
        </w:rPr>
        <w:t xml:space="preserve">, на </w:t>
      </w:r>
      <w:r w:rsidR="002139E1" w:rsidRPr="00C52BDF">
        <w:rPr>
          <w:color w:val="000000"/>
          <w:szCs w:val="28"/>
        </w:rPr>
        <w:t>2%</w:t>
      </w:r>
      <w:r w:rsidRPr="00C52BDF">
        <w:rPr>
          <w:color w:val="000000"/>
          <w:szCs w:val="28"/>
        </w:rPr>
        <w:t xml:space="preserve"> выше уровня 2001 года.</w:t>
      </w:r>
    </w:p>
    <w:p w:rsidR="009D11BA" w:rsidRPr="00C52BDF" w:rsidRDefault="009D11BA" w:rsidP="002139E1">
      <w:pPr>
        <w:pStyle w:val="ac"/>
        <w:spacing w:line="360" w:lineRule="auto"/>
        <w:ind w:firstLine="709"/>
        <w:rPr>
          <w:color w:val="000000"/>
          <w:szCs w:val="28"/>
        </w:rPr>
      </w:pPr>
      <w:r w:rsidRPr="00C52BDF">
        <w:rPr>
          <w:color w:val="000000"/>
          <w:szCs w:val="28"/>
        </w:rPr>
        <w:t>На собственных заводах компании переработано 41,6 млн. тонн нефти, в том числе на российских – 33,9 млн. тонн (1</w:t>
      </w:r>
      <w:r w:rsidR="002139E1" w:rsidRPr="00C52BDF">
        <w:rPr>
          <w:color w:val="000000"/>
          <w:szCs w:val="28"/>
        </w:rPr>
        <w:t>8%</w:t>
      </w:r>
      <w:r w:rsidRPr="00C52BDF">
        <w:rPr>
          <w:color w:val="000000"/>
          <w:szCs w:val="28"/>
        </w:rPr>
        <w:t xml:space="preserve"> общероссийского объема переработки нефти). Увеличение объема переработки нефти на российских НПЗ компании позволило оптимизировать их загрузку.</w:t>
      </w:r>
    </w:p>
    <w:p w:rsidR="009D11BA" w:rsidRPr="00C52BDF" w:rsidRDefault="009D11BA" w:rsidP="002139E1">
      <w:pPr>
        <w:pStyle w:val="ac"/>
        <w:spacing w:line="360" w:lineRule="auto"/>
        <w:ind w:firstLine="709"/>
        <w:rPr>
          <w:color w:val="000000"/>
          <w:szCs w:val="28"/>
        </w:rPr>
      </w:pPr>
      <w:r w:rsidRPr="00C52BDF">
        <w:rPr>
          <w:color w:val="000000"/>
          <w:szCs w:val="28"/>
        </w:rPr>
        <w:t>В 2002 году «ЛУКОЙЛ» инвестировал во внедрение новых технологий, модернизацию и расширение производства НПЗ $260 млн.</w:t>
      </w:r>
    </w:p>
    <w:p w:rsidR="009D11BA" w:rsidRPr="00C52BDF" w:rsidRDefault="009D11BA" w:rsidP="002139E1">
      <w:pPr>
        <w:pStyle w:val="ac"/>
        <w:spacing w:line="360" w:lineRule="auto"/>
        <w:ind w:firstLine="709"/>
        <w:rPr>
          <w:color w:val="000000"/>
          <w:szCs w:val="28"/>
        </w:rPr>
      </w:pPr>
      <w:r w:rsidRPr="00C52BDF">
        <w:rPr>
          <w:color w:val="000000"/>
          <w:szCs w:val="28"/>
        </w:rPr>
        <w:t>Переработку газа «ЛУКОЙЛ» рассматривает как способ</w:t>
      </w:r>
      <w:r w:rsidR="002139E1" w:rsidRPr="00C52BDF">
        <w:rPr>
          <w:color w:val="000000"/>
          <w:szCs w:val="28"/>
        </w:rPr>
        <w:t xml:space="preserve"> </w:t>
      </w:r>
      <w:r w:rsidRPr="00C52BDF">
        <w:rPr>
          <w:color w:val="000000"/>
          <w:szCs w:val="28"/>
        </w:rPr>
        <w:t>утилизации добываемого газа. В 2002 году компания приобрела Локосовский ГПЗ, что позволило увеличить объем переработки газа с 2,3 млрд. м</w:t>
      </w:r>
      <w:r w:rsidRPr="00C52BDF">
        <w:rPr>
          <w:color w:val="000000"/>
          <w:szCs w:val="28"/>
          <w:vertAlign w:val="superscript"/>
        </w:rPr>
        <w:t>3</w:t>
      </w:r>
      <w:r w:rsidRPr="00C52BDF">
        <w:rPr>
          <w:color w:val="000000"/>
          <w:szCs w:val="28"/>
        </w:rPr>
        <w:t xml:space="preserve"> в 2001 году до 2,7 млрд. м</w:t>
      </w:r>
      <w:r w:rsidRPr="00C52BDF">
        <w:rPr>
          <w:color w:val="000000"/>
          <w:szCs w:val="28"/>
          <w:vertAlign w:val="superscript"/>
        </w:rPr>
        <w:t>3</w:t>
      </w:r>
      <w:r w:rsidRPr="00C52BDF">
        <w:rPr>
          <w:color w:val="000000"/>
          <w:szCs w:val="28"/>
        </w:rPr>
        <w:t xml:space="preserve"> в 2002 году.</w:t>
      </w:r>
    </w:p>
    <w:p w:rsidR="009D11BA" w:rsidRPr="00C52BDF" w:rsidRDefault="009D11BA" w:rsidP="002139E1">
      <w:pPr>
        <w:pStyle w:val="ac"/>
        <w:spacing w:line="360" w:lineRule="auto"/>
        <w:ind w:firstLine="709"/>
        <w:rPr>
          <w:color w:val="000000"/>
          <w:szCs w:val="28"/>
        </w:rPr>
      </w:pPr>
      <w:r w:rsidRPr="00C52BDF">
        <w:rPr>
          <w:color w:val="000000"/>
          <w:szCs w:val="28"/>
        </w:rPr>
        <w:t>На предприятиях нефтехимического сектора «ЛУКОЙЛа» (ООО</w:t>
      </w:r>
      <w:r w:rsidR="002139E1" w:rsidRPr="00C52BDF">
        <w:rPr>
          <w:color w:val="000000"/>
          <w:szCs w:val="28"/>
        </w:rPr>
        <w:t> «</w:t>
      </w:r>
      <w:r w:rsidRPr="00C52BDF">
        <w:rPr>
          <w:color w:val="000000"/>
          <w:szCs w:val="28"/>
        </w:rPr>
        <w:t>Ставролен», ООО</w:t>
      </w:r>
      <w:r w:rsidR="002139E1" w:rsidRPr="00C52BDF">
        <w:rPr>
          <w:color w:val="000000"/>
          <w:szCs w:val="28"/>
        </w:rPr>
        <w:t> «</w:t>
      </w:r>
      <w:r w:rsidRPr="00C52BDF">
        <w:rPr>
          <w:color w:val="000000"/>
          <w:szCs w:val="28"/>
        </w:rPr>
        <w:t>Саратоворгсинтез», ЗАО «ЛУКОР») в 2002 году переработано 1,99 млн. тонн сырья. Уровень использования мощностей достиг 74,</w:t>
      </w:r>
      <w:r w:rsidR="002139E1" w:rsidRPr="00C52BDF">
        <w:rPr>
          <w:color w:val="000000"/>
          <w:szCs w:val="28"/>
        </w:rPr>
        <w:t>3%</w:t>
      </w:r>
      <w:r w:rsidRPr="00C52BDF">
        <w:rPr>
          <w:color w:val="000000"/>
          <w:szCs w:val="28"/>
        </w:rPr>
        <w:t xml:space="preserve"> (против 5</w:t>
      </w:r>
      <w:r w:rsidR="002139E1" w:rsidRPr="00C52BDF">
        <w:rPr>
          <w:color w:val="000000"/>
          <w:szCs w:val="28"/>
        </w:rPr>
        <w:t>7%</w:t>
      </w:r>
      <w:r w:rsidRPr="00C52BDF">
        <w:rPr>
          <w:color w:val="000000"/>
          <w:szCs w:val="28"/>
        </w:rPr>
        <w:t xml:space="preserve"> в 2001 году).</w:t>
      </w:r>
    </w:p>
    <w:p w:rsidR="009D11BA" w:rsidRPr="00C52BDF" w:rsidRDefault="009D11BA" w:rsidP="002139E1">
      <w:pPr>
        <w:pStyle w:val="ac"/>
        <w:spacing w:line="360" w:lineRule="auto"/>
        <w:ind w:firstLine="709"/>
        <w:rPr>
          <w:color w:val="000000"/>
          <w:szCs w:val="28"/>
        </w:rPr>
      </w:pPr>
      <w:r w:rsidRPr="00C52BDF">
        <w:rPr>
          <w:color w:val="000000"/>
          <w:szCs w:val="28"/>
        </w:rPr>
        <w:t>Объем выпуска основного вида продукции – полиэтилена, на предприятиях нефтехимического и нефтеперерабатывающего секторов</w:t>
      </w:r>
      <w:r w:rsidR="002139E1" w:rsidRPr="00C52BDF">
        <w:rPr>
          <w:color w:val="000000"/>
          <w:szCs w:val="28"/>
        </w:rPr>
        <w:t xml:space="preserve"> </w:t>
      </w:r>
      <w:r w:rsidRPr="00C52BDF">
        <w:rPr>
          <w:color w:val="000000"/>
          <w:szCs w:val="28"/>
        </w:rPr>
        <w:t>составил 431, 6 тыс. тонн, что на 1</w:t>
      </w:r>
      <w:r w:rsidR="002139E1" w:rsidRPr="00C52BDF">
        <w:rPr>
          <w:color w:val="000000"/>
          <w:szCs w:val="28"/>
        </w:rPr>
        <w:t>7%</w:t>
      </w:r>
      <w:r w:rsidRPr="00C52BDF">
        <w:rPr>
          <w:color w:val="000000"/>
          <w:szCs w:val="28"/>
        </w:rPr>
        <w:t xml:space="preserve"> превышает уровень 2001 года. Доля экспорта товарной продукции нефтехимического сектора достигла 70,</w:t>
      </w:r>
      <w:r w:rsidR="002139E1" w:rsidRPr="00C52BDF">
        <w:rPr>
          <w:color w:val="000000"/>
          <w:szCs w:val="28"/>
        </w:rPr>
        <w:t>5%</w:t>
      </w:r>
      <w:r w:rsidRPr="00C52BDF">
        <w:rPr>
          <w:color w:val="000000"/>
          <w:szCs w:val="28"/>
        </w:rPr>
        <w:t>.</w:t>
      </w:r>
    </w:p>
    <w:p w:rsidR="009D11BA" w:rsidRPr="00C52BDF" w:rsidRDefault="009D11BA" w:rsidP="002139E1">
      <w:pPr>
        <w:pStyle w:val="ac"/>
        <w:spacing w:line="360" w:lineRule="auto"/>
        <w:ind w:firstLine="709"/>
        <w:rPr>
          <w:color w:val="000000"/>
          <w:szCs w:val="28"/>
        </w:rPr>
      </w:pPr>
      <w:r w:rsidRPr="00C52BDF">
        <w:rPr>
          <w:color w:val="000000"/>
          <w:szCs w:val="28"/>
        </w:rPr>
        <w:t>Увеличилась степень интеграции предприятий нефтехимического сектора: обеспечение сырьем на 78,</w:t>
      </w:r>
      <w:r w:rsidR="002139E1" w:rsidRPr="00C52BDF">
        <w:rPr>
          <w:color w:val="000000"/>
          <w:szCs w:val="28"/>
        </w:rPr>
        <w:t>4%</w:t>
      </w:r>
      <w:r w:rsidRPr="00C52BDF">
        <w:rPr>
          <w:color w:val="000000"/>
          <w:szCs w:val="28"/>
        </w:rPr>
        <w:t xml:space="preserve"> (против 70,</w:t>
      </w:r>
      <w:r w:rsidR="002139E1" w:rsidRPr="00C52BDF">
        <w:rPr>
          <w:color w:val="000000"/>
          <w:szCs w:val="28"/>
        </w:rPr>
        <w:t>7%</w:t>
      </w:r>
      <w:r w:rsidRPr="00C52BDF">
        <w:rPr>
          <w:color w:val="000000"/>
          <w:szCs w:val="28"/>
        </w:rPr>
        <w:t xml:space="preserve"> в 2001 году) покрывалось за счет ресурсов «ЛУКОЙЛа». Это позволило снизить затраты на закупку сырья со стороны.</w:t>
      </w:r>
    </w:p>
    <w:p w:rsidR="009D11BA" w:rsidRPr="00C52BDF" w:rsidRDefault="009D11BA" w:rsidP="002139E1">
      <w:pPr>
        <w:pStyle w:val="ac"/>
        <w:spacing w:line="360" w:lineRule="auto"/>
        <w:ind w:firstLine="709"/>
        <w:rPr>
          <w:color w:val="000000"/>
          <w:szCs w:val="28"/>
        </w:rPr>
      </w:pPr>
      <w:r w:rsidRPr="00C52BDF">
        <w:rPr>
          <w:color w:val="000000"/>
          <w:szCs w:val="28"/>
        </w:rPr>
        <w:t>В 2002 году в нефтехимический сектор было инвестировано $15 млн.</w:t>
      </w:r>
    </w:p>
    <w:p w:rsidR="009D11BA" w:rsidRPr="00C52BDF" w:rsidRDefault="009D11BA" w:rsidP="002139E1">
      <w:pPr>
        <w:pStyle w:val="ac"/>
        <w:spacing w:line="360" w:lineRule="auto"/>
        <w:ind w:firstLine="709"/>
        <w:rPr>
          <w:color w:val="000000"/>
          <w:szCs w:val="28"/>
        </w:rPr>
      </w:pPr>
      <w:r w:rsidRPr="00C52BDF">
        <w:rPr>
          <w:color w:val="000000"/>
          <w:szCs w:val="28"/>
        </w:rPr>
        <w:t>Общий объем поставок «ЛУКОЙЛом» нефтепродуктов на территории России составил 35,5 млн. тонн (9</w:t>
      </w:r>
      <w:r w:rsidR="002139E1" w:rsidRPr="00C52BDF">
        <w:rPr>
          <w:color w:val="000000"/>
          <w:szCs w:val="28"/>
        </w:rPr>
        <w:t>9%</w:t>
      </w:r>
      <w:r w:rsidRPr="00C52BDF">
        <w:rPr>
          <w:color w:val="000000"/>
          <w:szCs w:val="28"/>
        </w:rPr>
        <w:t xml:space="preserve"> к уровню 2001 года) из них 21,3 млн. тонн было поставлено потребителям России (снижение на 1</w:t>
      </w:r>
      <w:r w:rsidR="002139E1" w:rsidRPr="00C52BDF">
        <w:rPr>
          <w:color w:val="000000"/>
          <w:szCs w:val="28"/>
        </w:rPr>
        <w:t>5%</w:t>
      </w:r>
      <w:r w:rsidRPr="00C52BDF">
        <w:rPr>
          <w:color w:val="000000"/>
          <w:szCs w:val="28"/>
        </w:rPr>
        <w:t xml:space="preserve"> к уровню 2002 года), экспорт составил 14,2 млн. тонн.</w:t>
      </w:r>
    </w:p>
    <w:p w:rsidR="009D11BA" w:rsidRPr="00C52BDF" w:rsidRDefault="009D11BA" w:rsidP="002139E1">
      <w:pPr>
        <w:pStyle w:val="ac"/>
        <w:spacing w:line="360" w:lineRule="auto"/>
        <w:ind w:firstLine="709"/>
        <w:rPr>
          <w:color w:val="000000"/>
          <w:szCs w:val="28"/>
        </w:rPr>
      </w:pPr>
      <w:r w:rsidRPr="00C52BDF">
        <w:rPr>
          <w:color w:val="000000"/>
          <w:szCs w:val="28"/>
        </w:rPr>
        <w:t>За отчетный период изменилась структура реализации нефтепродуктов на внутреннем рынке: увеличилась реализация автобензинов и существенно сократилась реализация мазута. В структуре поставок потребителям России значительный рост произошел за счет увеличения поставок нефтепродуктов в адрес собственных предприятий нефтепродуктообеспечения до 9,1 млн. тонн (увеличение на 5</w:t>
      </w:r>
      <w:r w:rsidR="002139E1" w:rsidRPr="00C52BDF">
        <w:rPr>
          <w:color w:val="000000"/>
          <w:szCs w:val="28"/>
        </w:rPr>
        <w:t>0%</w:t>
      </w:r>
      <w:r w:rsidRPr="00C52BDF">
        <w:rPr>
          <w:color w:val="000000"/>
          <w:szCs w:val="28"/>
        </w:rPr>
        <w:t xml:space="preserve"> к уровню 2001 года).</w:t>
      </w:r>
    </w:p>
    <w:p w:rsidR="009D11BA" w:rsidRPr="00C52BDF" w:rsidRDefault="009D11BA" w:rsidP="002139E1">
      <w:pPr>
        <w:spacing w:line="360" w:lineRule="auto"/>
        <w:ind w:firstLine="709"/>
        <w:jc w:val="both"/>
        <w:rPr>
          <w:color w:val="000000"/>
          <w:sz w:val="28"/>
          <w:szCs w:val="28"/>
        </w:rPr>
      </w:pPr>
      <w:r w:rsidRPr="00C52BDF">
        <w:rPr>
          <w:color w:val="000000"/>
          <w:sz w:val="28"/>
          <w:szCs w:val="28"/>
        </w:rPr>
        <w:t>Сбытовая сеть «ЛУКОЙЛа» охватывает 58 регионов России, СНГ, страны Балтии, Европу и США. Она насчитывает 263 нефтебазы и 4076 АЗС, в том числе в России – 215 нефтебаз и 1691 АЗС, в Европе и США – 48 нефтебаз и 2385 АЗС (включая арендованные).</w:t>
      </w:r>
    </w:p>
    <w:p w:rsidR="009D11BA" w:rsidRPr="00C52BDF" w:rsidRDefault="009D11BA" w:rsidP="002139E1">
      <w:pPr>
        <w:spacing w:line="360" w:lineRule="auto"/>
        <w:ind w:firstLine="709"/>
        <w:jc w:val="both"/>
        <w:rPr>
          <w:color w:val="000000"/>
          <w:sz w:val="28"/>
          <w:szCs w:val="28"/>
        </w:rPr>
      </w:pPr>
      <w:r w:rsidRPr="00C52BDF">
        <w:rPr>
          <w:color w:val="000000"/>
          <w:sz w:val="28"/>
          <w:szCs w:val="28"/>
        </w:rPr>
        <w:t>В 2002 году через розничную сеть АЗС реализовано 5,8 млн. тонн нефтепродуктов, в том числе в России – 2,4 млн. тонн, в Европе – 0,9 млн. тонн, в США – 2,4 млн. тонн.</w:t>
      </w:r>
    </w:p>
    <w:p w:rsidR="009D11BA" w:rsidRPr="00C52BDF" w:rsidRDefault="009D11BA" w:rsidP="002139E1">
      <w:pPr>
        <w:spacing w:line="360" w:lineRule="auto"/>
        <w:ind w:firstLine="709"/>
        <w:jc w:val="both"/>
        <w:rPr>
          <w:color w:val="000000"/>
          <w:sz w:val="28"/>
          <w:szCs w:val="28"/>
        </w:rPr>
      </w:pPr>
      <w:r w:rsidRPr="00C52BDF">
        <w:rPr>
          <w:color w:val="000000"/>
          <w:sz w:val="28"/>
          <w:szCs w:val="28"/>
        </w:rPr>
        <w:t>В 2002 году российские предприятия нефтепродуктообеспечения добились роста объемов реализации нефтепродуктов через розничную сеть АЗС на 2</w:t>
      </w:r>
      <w:r w:rsidR="002139E1" w:rsidRPr="00C52BDF">
        <w:rPr>
          <w:color w:val="000000"/>
          <w:sz w:val="28"/>
          <w:szCs w:val="28"/>
        </w:rPr>
        <w:t>0%</w:t>
      </w:r>
      <w:r w:rsidRPr="00C52BDF">
        <w:rPr>
          <w:color w:val="000000"/>
          <w:sz w:val="28"/>
          <w:szCs w:val="28"/>
        </w:rPr>
        <w:t xml:space="preserve"> к уровню 2001 года.</w:t>
      </w:r>
    </w:p>
    <w:p w:rsidR="009D11BA" w:rsidRPr="00C52BDF" w:rsidRDefault="009D11BA" w:rsidP="002139E1">
      <w:pPr>
        <w:spacing w:line="360" w:lineRule="auto"/>
        <w:ind w:firstLine="709"/>
        <w:jc w:val="both"/>
        <w:rPr>
          <w:color w:val="000000"/>
          <w:sz w:val="28"/>
          <w:szCs w:val="28"/>
        </w:rPr>
      </w:pPr>
      <w:r w:rsidRPr="00C52BDF">
        <w:rPr>
          <w:color w:val="000000"/>
          <w:sz w:val="28"/>
          <w:szCs w:val="28"/>
        </w:rPr>
        <w:t>Всего сбытовыми структурами компании реализовано 25,8 млн. тонн нефтепродуктов, в том числе в России – 13,6 млн. тонн, в Европе – 9,2 млн. тонн, в США – 3,0 млн. тонн [30</w:t>
      </w:r>
      <w:r w:rsidR="002139E1" w:rsidRPr="00C52BDF">
        <w:rPr>
          <w:color w:val="000000"/>
          <w:sz w:val="28"/>
          <w:szCs w:val="28"/>
        </w:rPr>
        <w:t>, c. 1</w:t>
      </w:r>
      <w:r w:rsidRPr="00C52BDF">
        <w:rPr>
          <w:color w:val="000000"/>
          <w:sz w:val="28"/>
          <w:szCs w:val="28"/>
        </w:rPr>
        <w:t>9]</w:t>
      </w:r>
    </w:p>
    <w:p w:rsidR="009D11BA" w:rsidRPr="00C52BDF" w:rsidRDefault="009D11BA" w:rsidP="002139E1">
      <w:pPr>
        <w:spacing w:line="360" w:lineRule="auto"/>
        <w:ind w:firstLine="709"/>
        <w:jc w:val="both"/>
        <w:rPr>
          <w:color w:val="000000"/>
          <w:sz w:val="28"/>
          <w:szCs w:val="28"/>
        </w:rPr>
      </w:pPr>
      <w:r w:rsidRPr="00C52BDF">
        <w:rPr>
          <w:color w:val="000000"/>
          <w:sz w:val="28"/>
          <w:szCs w:val="28"/>
        </w:rPr>
        <w:t>Компания «ЛУКОЙЛ» производит широкий спектр нефтепродуктов мирового уровня качества. Одной из первых в России она отказалась от производства этилированных бензинов и стала производить экологически чистое дизельное топливо с содержанием серы 0,03</w:t>
      </w:r>
      <w:r w:rsidR="002139E1" w:rsidRPr="00C52BDF">
        <w:rPr>
          <w:color w:val="000000"/>
          <w:sz w:val="28"/>
          <w:szCs w:val="28"/>
        </w:rPr>
        <w:t>5%</w:t>
      </w:r>
      <w:r w:rsidRPr="00C52BDF">
        <w:rPr>
          <w:color w:val="000000"/>
          <w:sz w:val="28"/>
          <w:szCs w:val="28"/>
        </w:rPr>
        <w:t>.</w:t>
      </w:r>
    </w:p>
    <w:p w:rsidR="009D11BA" w:rsidRPr="00C52BDF" w:rsidRDefault="009D11BA" w:rsidP="002139E1">
      <w:pPr>
        <w:spacing w:line="360" w:lineRule="auto"/>
        <w:ind w:firstLine="709"/>
        <w:jc w:val="both"/>
        <w:rPr>
          <w:color w:val="000000"/>
          <w:sz w:val="28"/>
          <w:szCs w:val="28"/>
        </w:rPr>
      </w:pPr>
      <w:r w:rsidRPr="00C52BDF">
        <w:rPr>
          <w:color w:val="000000"/>
          <w:sz w:val="28"/>
          <w:szCs w:val="28"/>
        </w:rPr>
        <w:t>Для того чтобы потребитель мог безошибочно определить подлинность автомобильного топлива, производимого под товарной маркой «ЛУКОЙЛ», два самых популярных вида бензина окрашиваются: А</w:t>
      </w:r>
      <w:r w:rsidR="002139E1" w:rsidRPr="00C52BDF">
        <w:rPr>
          <w:color w:val="000000"/>
          <w:sz w:val="28"/>
          <w:szCs w:val="28"/>
        </w:rPr>
        <w:t>-76 (</w:t>
      </w:r>
      <w:r w:rsidRPr="00C52BDF">
        <w:rPr>
          <w:color w:val="000000"/>
          <w:sz w:val="28"/>
          <w:szCs w:val="28"/>
        </w:rPr>
        <w:t>80) – в красный цвет, АИ</w:t>
      </w:r>
      <w:r w:rsidR="002139E1" w:rsidRPr="00C52BDF">
        <w:rPr>
          <w:color w:val="000000"/>
          <w:sz w:val="28"/>
          <w:szCs w:val="28"/>
        </w:rPr>
        <w:t>-9</w:t>
      </w:r>
      <w:r w:rsidRPr="00C52BDF">
        <w:rPr>
          <w:color w:val="000000"/>
          <w:sz w:val="28"/>
          <w:szCs w:val="28"/>
        </w:rPr>
        <w:t>2 – в голубой. Для предотвращения подделок окрашенных бензинов в их состав вводят бесцветные биологические маркеры [31</w:t>
      </w:r>
      <w:r w:rsidR="002139E1" w:rsidRPr="00C52BDF">
        <w:rPr>
          <w:color w:val="000000"/>
          <w:sz w:val="28"/>
          <w:szCs w:val="28"/>
        </w:rPr>
        <w:t>, c. 5</w:t>
      </w:r>
      <w:r w:rsidRPr="00C52BDF">
        <w:rPr>
          <w:color w:val="000000"/>
          <w:sz w:val="28"/>
          <w:szCs w:val="28"/>
        </w:rPr>
        <w:t>7].</w:t>
      </w:r>
    </w:p>
    <w:p w:rsidR="009D11BA" w:rsidRPr="00C52BDF" w:rsidRDefault="009D11BA" w:rsidP="002139E1">
      <w:pPr>
        <w:spacing w:line="360" w:lineRule="auto"/>
        <w:ind w:firstLine="709"/>
        <w:jc w:val="both"/>
        <w:rPr>
          <w:color w:val="000000"/>
          <w:sz w:val="28"/>
          <w:szCs w:val="28"/>
        </w:rPr>
      </w:pPr>
      <w:r w:rsidRPr="00C52BDF">
        <w:rPr>
          <w:color w:val="000000"/>
          <w:sz w:val="28"/>
          <w:szCs w:val="28"/>
        </w:rPr>
        <w:t>Наиболее перспективными нефтеперерабатывающими предприятиями в России являются ЛУКОЙЛ – Пермнефтеоргсинтез, Славнефть – Ярославнефтеоргсинтез, Московский НПЗ. Также в десятку лучших НПЗ входят: Сургутнефтегаз – Киришинефтеоргсинтез,</w:t>
      </w:r>
      <w:r w:rsidR="002139E1" w:rsidRPr="00C52BDF">
        <w:rPr>
          <w:color w:val="000000"/>
          <w:sz w:val="28"/>
          <w:szCs w:val="28"/>
        </w:rPr>
        <w:t xml:space="preserve"> </w:t>
      </w:r>
      <w:r w:rsidRPr="00C52BDF">
        <w:rPr>
          <w:color w:val="000000"/>
          <w:sz w:val="28"/>
          <w:szCs w:val="28"/>
        </w:rPr>
        <w:t>ЛУКОЙЛ – Волгограднефтепереработка, СИДАНКО – Саратовский НПЗ, Башнефтехим – Уфимский НПЗ, Роснефть – Туапсинский НПЗ, ЮКОС – Ангарская НХК, ЮКОС – Ачинский НПЗ и ЮКОС – Куйбышевский НПЗ.</w:t>
      </w:r>
    </w:p>
    <w:p w:rsidR="009D11BA" w:rsidRPr="00C52BDF" w:rsidRDefault="009D11BA" w:rsidP="002139E1">
      <w:pPr>
        <w:spacing w:line="360" w:lineRule="auto"/>
        <w:ind w:firstLine="709"/>
        <w:jc w:val="both"/>
        <w:rPr>
          <w:color w:val="000000"/>
          <w:sz w:val="28"/>
          <w:szCs w:val="28"/>
        </w:rPr>
      </w:pPr>
      <w:r w:rsidRPr="00C52BDF">
        <w:rPr>
          <w:color w:val="000000"/>
          <w:sz w:val="28"/>
          <w:szCs w:val="28"/>
        </w:rPr>
        <w:t>К предприятиям находящимся в более сложном положении относятся Альянс – Хабаровский НПЗ и ТНК – Орскнефтеоргсинтез. Эти предприятия необходимо оценивать индивидуально, так как в некоторых случаях инвестиции в них рискованны [32</w:t>
      </w:r>
      <w:r w:rsidR="002139E1" w:rsidRPr="00C52BDF">
        <w:rPr>
          <w:color w:val="000000"/>
          <w:sz w:val="28"/>
          <w:szCs w:val="28"/>
        </w:rPr>
        <w:t>, c</w:t>
      </w:r>
      <w:r w:rsidR="005B28DB">
        <w:rPr>
          <w:color w:val="000000"/>
          <w:sz w:val="28"/>
          <w:szCs w:val="28"/>
        </w:rPr>
        <w:t xml:space="preserve">. </w:t>
      </w:r>
      <w:r w:rsidRPr="00C52BDF">
        <w:rPr>
          <w:color w:val="000000"/>
          <w:sz w:val="28"/>
          <w:szCs w:val="28"/>
        </w:rPr>
        <w:t>31].</w:t>
      </w:r>
    </w:p>
    <w:p w:rsidR="009D11BA" w:rsidRPr="00C52BDF" w:rsidRDefault="009D11BA" w:rsidP="002139E1">
      <w:pPr>
        <w:spacing w:line="360" w:lineRule="auto"/>
        <w:ind w:firstLine="709"/>
        <w:jc w:val="both"/>
        <w:rPr>
          <w:color w:val="000000"/>
          <w:sz w:val="28"/>
          <w:szCs w:val="28"/>
        </w:rPr>
      </w:pPr>
      <w:r w:rsidRPr="00C52BDF">
        <w:rPr>
          <w:color w:val="000000"/>
          <w:sz w:val="28"/>
          <w:szCs w:val="28"/>
        </w:rPr>
        <w:t>Таким образом, изучив структуру рынка нефтепродуктов России можно сделать ряд выводов, отметив положительные и отрицательные моменты, а также прогнозировать дальнейшее развитие рынка.</w:t>
      </w:r>
    </w:p>
    <w:p w:rsidR="009D11BA" w:rsidRPr="00C52BDF" w:rsidRDefault="009D11BA" w:rsidP="002139E1">
      <w:pPr>
        <w:spacing w:line="360" w:lineRule="auto"/>
        <w:ind w:firstLine="709"/>
        <w:jc w:val="both"/>
        <w:rPr>
          <w:color w:val="000000"/>
          <w:sz w:val="28"/>
          <w:szCs w:val="28"/>
        </w:rPr>
      </w:pPr>
      <w:r w:rsidRPr="00C52BDF">
        <w:rPr>
          <w:color w:val="000000"/>
          <w:sz w:val="28"/>
          <w:szCs w:val="28"/>
        </w:rPr>
        <w:t>Нефтяная отрасль одна из важнейших отраслей промышленности, которая является одной из главных бюджетообразующих отраслей экономики. По состоянию на конец 2003 года ее структура включает 10 вертикально интегрированных компаний, добывающих 9</w:t>
      </w:r>
      <w:r w:rsidR="002139E1" w:rsidRPr="00C52BDF">
        <w:rPr>
          <w:color w:val="000000"/>
          <w:sz w:val="28"/>
          <w:szCs w:val="28"/>
        </w:rPr>
        <w:t>0%</w:t>
      </w:r>
      <w:r w:rsidRPr="00C52BDF">
        <w:rPr>
          <w:color w:val="000000"/>
          <w:sz w:val="28"/>
          <w:szCs w:val="28"/>
        </w:rPr>
        <w:t xml:space="preserve"> нефти в стране, 153 малых и средних предприятий, на долю которых приходится </w:t>
      </w:r>
      <w:r w:rsidR="002139E1" w:rsidRPr="00C52BDF">
        <w:rPr>
          <w:color w:val="000000"/>
          <w:sz w:val="28"/>
          <w:szCs w:val="28"/>
        </w:rPr>
        <w:t>7%</w:t>
      </w:r>
      <w:r w:rsidRPr="00C52BDF">
        <w:rPr>
          <w:color w:val="000000"/>
          <w:sz w:val="28"/>
          <w:szCs w:val="28"/>
        </w:rPr>
        <w:t xml:space="preserve"> добычи. Еще около </w:t>
      </w:r>
      <w:r w:rsidR="002139E1" w:rsidRPr="00C52BDF">
        <w:rPr>
          <w:color w:val="000000"/>
          <w:sz w:val="28"/>
          <w:szCs w:val="28"/>
        </w:rPr>
        <w:t>3%</w:t>
      </w:r>
      <w:r w:rsidRPr="00C52BDF">
        <w:rPr>
          <w:color w:val="000000"/>
          <w:sz w:val="28"/>
          <w:szCs w:val="28"/>
        </w:rPr>
        <w:t xml:space="preserve"> добычи осуществляется «Газпромом». В России завершилось только первичное структурное построение нефтяной отрасли.</w:t>
      </w:r>
      <w:r w:rsidR="002139E1" w:rsidRPr="00C52BDF">
        <w:rPr>
          <w:color w:val="000000"/>
          <w:sz w:val="28"/>
          <w:szCs w:val="28"/>
        </w:rPr>
        <w:t xml:space="preserve"> </w:t>
      </w:r>
      <w:r w:rsidRPr="00C52BDF">
        <w:rPr>
          <w:color w:val="000000"/>
          <w:sz w:val="28"/>
          <w:szCs w:val="28"/>
        </w:rPr>
        <w:t>В стране сложилась динамика нефтяного рынка, характеризующаяся нестабильностью, которая ведет к поглощению одних компаний другими. В перспективе в России останется максимум пять международных нефтяных компаний и много сотен независимых фирм по оказанию</w:t>
      </w:r>
      <w:r w:rsidR="002139E1" w:rsidRPr="00C52BDF">
        <w:rPr>
          <w:color w:val="000000"/>
          <w:sz w:val="28"/>
          <w:szCs w:val="28"/>
        </w:rPr>
        <w:t xml:space="preserve"> </w:t>
      </w:r>
      <w:r w:rsidRPr="00C52BDF">
        <w:rPr>
          <w:color w:val="000000"/>
          <w:sz w:val="28"/>
          <w:szCs w:val="28"/>
        </w:rPr>
        <w:t>сервисных услуг или разработке низко</w:t>
      </w:r>
      <w:r w:rsidR="005B28DB">
        <w:rPr>
          <w:color w:val="000000"/>
          <w:sz w:val="28"/>
          <w:szCs w:val="28"/>
        </w:rPr>
        <w:t xml:space="preserve"> </w:t>
      </w:r>
      <w:r w:rsidRPr="00C52BDF">
        <w:rPr>
          <w:color w:val="000000"/>
          <w:sz w:val="28"/>
          <w:szCs w:val="28"/>
        </w:rPr>
        <w:t>рентабельных малопродуктивных залежей.</w:t>
      </w:r>
    </w:p>
    <w:p w:rsidR="009D11BA" w:rsidRPr="00C52BDF" w:rsidRDefault="009D11BA" w:rsidP="002139E1">
      <w:pPr>
        <w:spacing w:line="360" w:lineRule="auto"/>
        <w:ind w:firstLine="709"/>
        <w:jc w:val="both"/>
        <w:rPr>
          <w:color w:val="000000"/>
          <w:sz w:val="28"/>
          <w:szCs w:val="28"/>
        </w:rPr>
      </w:pPr>
      <w:r w:rsidRPr="00C52BDF">
        <w:rPr>
          <w:color w:val="000000"/>
          <w:sz w:val="28"/>
          <w:szCs w:val="28"/>
        </w:rPr>
        <w:t>Нефтяная отрасль обеспечивает более двух третьих общего потребления</w:t>
      </w:r>
      <w:r w:rsidR="002139E1" w:rsidRPr="00C52BDF">
        <w:rPr>
          <w:color w:val="000000"/>
          <w:sz w:val="28"/>
          <w:szCs w:val="28"/>
        </w:rPr>
        <w:t xml:space="preserve"> </w:t>
      </w:r>
      <w:r w:rsidRPr="00C52BDF">
        <w:rPr>
          <w:color w:val="000000"/>
          <w:sz w:val="28"/>
          <w:szCs w:val="28"/>
        </w:rPr>
        <w:t>первичных энергоресурсов и четырех пятых их производства. Динамика производства нефтяной отрасли по сравнению с промышленностью показывает ее опережающее развитие. Возросло производство основных видов нефтепродуктов: топочного мазута, дизельного топлива, автомобильного бензина. Однако главный недостаток нефтяной отрасли в том, что стабильно растущие объемы добычи нефти значительно опережают рост объемов переработки российских НПЗ. Это связано с тем, что реализация нефтепродуктов уступает по прибыльности отгрузкам сырой нефти на экспорт. Также в России до сих пор очень низким остается использование вторичных процессов переработки. Основной причиной того, что вторичные процессы столь медленно внедряются на российских НПЗ, является нехватка инвестиций. Еще одной из причин низкой инвестиционной активности российских компаний является то, что существующие мощности обеспечивают производство нефтепродуктов, значительно превышающее спрос. К счастью ситуация в ближайшее время должна измениться. Ожидается, что спрос внутри страны на бензин и дизельное топливо будет расти быстрыми темпами в связи с увеличением количества автомобилистов и дистанций проезда. Российские компании следят за тенденциями рынка, и в настоящий момент модернизация проходит на целом ряде НПЗ.</w:t>
      </w:r>
    </w:p>
    <w:p w:rsidR="009D11BA" w:rsidRDefault="009D11BA" w:rsidP="002139E1">
      <w:pPr>
        <w:pStyle w:val="aa"/>
        <w:spacing w:line="360" w:lineRule="auto"/>
        <w:ind w:firstLine="709"/>
        <w:rPr>
          <w:color w:val="000000"/>
          <w:szCs w:val="28"/>
        </w:rPr>
      </w:pPr>
    </w:p>
    <w:p w:rsidR="005B28DB" w:rsidRPr="00C52BDF" w:rsidRDefault="005B28DB" w:rsidP="002139E1">
      <w:pPr>
        <w:pStyle w:val="aa"/>
        <w:spacing w:line="360" w:lineRule="auto"/>
        <w:ind w:firstLine="709"/>
        <w:rPr>
          <w:color w:val="000000"/>
          <w:szCs w:val="28"/>
        </w:rPr>
      </w:pPr>
    </w:p>
    <w:p w:rsidR="009D11BA" w:rsidRPr="00C52BDF" w:rsidRDefault="005B28DB" w:rsidP="002139E1">
      <w:pPr>
        <w:pStyle w:val="aa"/>
        <w:spacing w:line="360" w:lineRule="auto"/>
        <w:ind w:firstLine="709"/>
        <w:rPr>
          <w:b/>
          <w:bCs/>
          <w:color w:val="000000"/>
          <w:szCs w:val="28"/>
        </w:rPr>
      </w:pPr>
      <w:r>
        <w:rPr>
          <w:b/>
          <w:bCs/>
          <w:color w:val="000000"/>
          <w:szCs w:val="28"/>
        </w:rPr>
        <w:br w:type="page"/>
      </w:r>
      <w:r w:rsidR="009D11BA" w:rsidRPr="00C52BDF">
        <w:rPr>
          <w:b/>
          <w:bCs/>
          <w:color w:val="000000"/>
          <w:szCs w:val="28"/>
        </w:rPr>
        <w:t>3</w:t>
      </w:r>
      <w:r>
        <w:rPr>
          <w:b/>
          <w:bCs/>
          <w:color w:val="000000"/>
          <w:szCs w:val="28"/>
        </w:rPr>
        <w:t>.</w:t>
      </w:r>
      <w:r w:rsidR="009D11BA" w:rsidRPr="00C52BDF">
        <w:rPr>
          <w:b/>
          <w:bCs/>
          <w:color w:val="000000"/>
          <w:szCs w:val="28"/>
        </w:rPr>
        <w:t xml:space="preserve"> Анализ состояния рынка автобензина</w:t>
      </w:r>
    </w:p>
    <w:p w:rsidR="005B28DB" w:rsidRPr="005B28DB" w:rsidRDefault="005B28DB" w:rsidP="002139E1">
      <w:pPr>
        <w:pStyle w:val="aa"/>
        <w:spacing w:line="360" w:lineRule="auto"/>
        <w:ind w:firstLine="709"/>
        <w:rPr>
          <w:bCs/>
          <w:color w:val="000000"/>
          <w:szCs w:val="28"/>
        </w:rPr>
      </w:pPr>
    </w:p>
    <w:p w:rsidR="009D11BA" w:rsidRPr="00C52BDF" w:rsidRDefault="009D11BA" w:rsidP="002139E1">
      <w:pPr>
        <w:pStyle w:val="aa"/>
        <w:spacing w:line="360" w:lineRule="auto"/>
        <w:ind w:firstLine="709"/>
        <w:rPr>
          <w:b/>
          <w:bCs/>
          <w:color w:val="000000"/>
          <w:szCs w:val="28"/>
        </w:rPr>
      </w:pPr>
      <w:r w:rsidRPr="00C52BDF">
        <w:rPr>
          <w:b/>
          <w:bCs/>
          <w:color w:val="000000"/>
          <w:szCs w:val="28"/>
        </w:rPr>
        <w:t>3.1 Анализ структуры рынка автомобильного бензина</w:t>
      </w:r>
      <w:r w:rsidR="002139E1" w:rsidRPr="00C52BDF">
        <w:rPr>
          <w:b/>
          <w:bCs/>
          <w:color w:val="000000"/>
          <w:szCs w:val="28"/>
        </w:rPr>
        <w:t xml:space="preserve"> </w:t>
      </w:r>
      <w:r w:rsidRPr="00C52BDF">
        <w:rPr>
          <w:b/>
          <w:bCs/>
          <w:color w:val="000000"/>
          <w:szCs w:val="28"/>
        </w:rPr>
        <w:t>в России</w:t>
      </w:r>
    </w:p>
    <w:p w:rsidR="005B28DB" w:rsidRDefault="005B28DB" w:rsidP="002139E1">
      <w:pPr>
        <w:pStyle w:val="aa"/>
        <w:spacing w:line="360" w:lineRule="auto"/>
        <w:ind w:firstLine="709"/>
        <w:rPr>
          <w:color w:val="000000"/>
          <w:szCs w:val="28"/>
        </w:rPr>
      </w:pPr>
    </w:p>
    <w:p w:rsidR="009D11BA" w:rsidRPr="00C52BDF" w:rsidRDefault="009D11BA" w:rsidP="002139E1">
      <w:pPr>
        <w:pStyle w:val="aa"/>
        <w:spacing w:line="360" w:lineRule="auto"/>
        <w:ind w:firstLine="709"/>
        <w:rPr>
          <w:color w:val="000000"/>
          <w:szCs w:val="28"/>
        </w:rPr>
      </w:pPr>
      <w:r w:rsidRPr="00C52BDF">
        <w:rPr>
          <w:color w:val="000000"/>
          <w:szCs w:val="28"/>
        </w:rPr>
        <w:t>Российские нефтяные компании в большинстве своем являются вертикально и</w:t>
      </w:r>
      <w:r w:rsidR="002139E1" w:rsidRPr="00C52BDF">
        <w:rPr>
          <w:color w:val="000000"/>
          <w:szCs w:val="28"/>
        </w:rPr>
        <w:t> / или</w:t>
      </w:r>
      <w:r w:rsidRPr="00C52BDF">
        <w:rPr>
          <w:color w:val="000000"/>
          <w:szCs w:val="28"/>
        </w:rPr>
        <w:t xml:space="preserve"> горизонтально интегрированными. Поэтому при анализе структуры рыка мы будем использовать данные по компаниям в целом для более правильного и точного отражения</w:t>
      </w:r>
      <w:r w:rsidR="002139E1" w:rsidRPr="00C52BDF">
        <w:rPr>
          <w:color w:val="000000"/>
          <w:szCs w:val="28"/>
        </w:rPr>
        <w:t xml:space="preserve"> </w:t>
      </w:r>
      <w:r w:rsidRPr="00C52BDF">
        <w:rPr>
          <w:color w:val="000000"/>
          <w:szCs w:val="28"/>
        </w:rPr>
        <w:t>ситуации на рынке автобензина. Анализ структуры рынка автобензина будет проводиться по трем наименованиям этого продукта: АИ – 76, АИ – 92 и АИ – 95. Данный анализ будет проводиться по результатам последних четырех лет, а именно с 2000 года по 2003 год, что позволит выявить тенденцию развития рынка автобензина. В ходе анализа нам необходимо выявить, какое предприятие доминирует на рынке, как распределяются силы в конкурентной борьбе, а также сделать прогнозы дальнейшего развития рынка.</w:t>
      </w:r>
    </w:p>
    <w:p w:rsidR="009D11BA" w:rsidRPr="00C52BDF" w:rsidRDefault="009D11BA" w:rsidP="002139E1">
      <w:pPr>
        <w:pStyle w:val="aa"/>
        <w:spacing w:line="360" w:lineRule="auto"/>
        <w:ind w:firstLine="709"/>
        <w:rPr>
          <w:color w:val="000000"/>
          <w:szCs w:val="28"/>
        </w:rPr>
      </w:pPr>
      <w:r w:rsidRPr="00C52BDF">
        <w:rPr>
          <w:color w:val="000000"/>
          <w:szCs w:val="28"/>
        </w:rPr>
        <w:t>На первом этапе анализа нам необходимо определить количество участников рынка, а также объемы выпуска продукции на каждом из них. Эти данные сгруппируем в таблице 1.</w:t>
      </w:r>
    </w:p>
    <w:p w:rsidR="009D11BA" w:rsidRPr="00C52BDF" w:rsidRDefault="009D11BA" w:rsidP="002139E1">
      <w:pPr>
        <w:pStyle w:val="aa"/>
        <w:spacing w:line="360" w:lineRule="auto"/>
        <w:ind w:firstLine="709"/>
        <w:rPr>
          <w:color w:val="000000"/>
          <w:szCs w:val="28"/>
        </w:rPr>
      </w:pPr>
    </w:p>
    <w:p w:rsidR="009D11BA" w:rsidRPr="00C52BDF" w:rsidRDefault="009D11BA" w:rsidP="002139E1">
      <w:pPr>
        <w:pStyle w:val="aa"/>
        <w:spacing w:line="360" w:lineRule="auto"/>
        <w:ind w:firstLine="709"/>
        <w:rPr>
          <w:color w:val="000000"/>
          <w:szCs w:val="28"/>
        </w:rPr>
      </w:pPr>
      <w:r w:rsidRPr="00C52BDF">
        <w:rPr>
          <w:color w:val="000000"/>
          <w:szCs w:val="28"/>
        </w:rPr>
        <w:t>Таблица 1 – Объем</w:t>
      </w:r>
      <w:r w:rsidR="002139E1" w:rsidRPr="00C52BDF">
        <w:rPr>
          <w:color w:val="000000"/>
          <w:szCs w:val="28"/>
        </w:rPr>
        <w:t xml:space="preserve"> </w:t>
      </w:r>
      <w:r w:rsidRPr="00C52BDF">
        <w:rPr>
          <w:color w:val="000000"/>
          <w:szCs w:val="28"/>
        </w:rPr>
        <w:t>производства авто</w:t>
      </w:r>
      <w:r w:rsidR="0019465B">
        <w:rPr>
          <w:color w:val="000000"/>
          <w:szCs w:val="28"/>
        </w:rPr>
        <w:t>бензина в 2000 году (тыс. тонн)</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222"/>
        <w:gridCol w:w="1783"/>
        <w:gridCol w:w="1646"/>
        <w:gridCol w:w="1646"/>
      </w:tblGrid>
      <w:tr w:rsidR="009D11BA" w:rsidRPr="00115D70" w:rsidTr="00115D70">
        <w:trPr>
          <w:cantSplit/>
          <w:jc w:val="center"/>
        </w:trPr>
        <w:tc>
          <w:tcPr>
            <w:tcW w:w="2270" w:type="pct"/>
            <w:shd w:val="clear" w:color="auto" w:fill="auto"/>
          </w:tcPr>
          <w:p w:rsidR="009D11BA" w:rsidRPr="00115D70" w:rsidRDefault="009D11BA" w:rsidP="00115D70">
            <w:pPr>
              <w:pStyle w:val="aa"/>
              <w:spacing w:line="360" w:lineRule="auto"/>
              <w:ind w:firstLine="0"/>
              <w:rPr>
                <w:b/>
                <w:bCs/>
                <w:color w:val="000000"/>
                <w:sz w:val="20"/>
                <w:szCs w:val="28"/>
              </w:rPr>
            </w:pPr>
            <w:r w:rsidRPr="00115D70">
              <w:rPr>
                <w:b/>
                <w:bCs/>
                <w:color w:val="000000"/>
                <w:sz w:val="20"/>
                <w:szCs w:val="28"/>
              </w:rPr>
              <w:t>НПЗ России</w:t>
            </w:r>
          </w:p>
        </w:tc>
        <w:tc>
          <w:tcPr>
            <w:tcW w:w="959" w:type="pct"/>
            <w:shd w:val="clear" w:color="auto" w:fill="auto"/>
          </w:tcPr>
          <w:p w:rsidR="009D11BA" w:rsidRPr="00115D70" w:rsidRDefault="009D11BA" w:rsidP="00115D70">
            <w:pPr>
              <w:pStyle w:val="aa"/>
              <w:spacing w:line="360" w:lineRule="auto"/>
              <w:ind w:firstLine="0"/>
              <w:rPr>
                <w:b/>
                <w:bCs/>
                <w:color w:val="000000"/>
                <w:sz w:val="20"/>
                <w:szCs w:val="28"/>
              </w:rPr>
            </w:pPr>
            <w:r w:rsidRPr="00115D70">
              <w:rPr>
                <w:b/>
                <w:bCs/>
                <w:color w:val="000000"/>
                <w:sz w:val="20"/>
                <w:szCs w:val="28"/>
              </w:rPr>
              <w:t>АИ –76</w:t>
            </w:r>
          </w:p>
        </w:tc>
        <w:tc>
          <w:tcPr>
            <w:tcW w:w="885" w:type="pct"/>
            <w:shd w:val="clear" w:color="auto" w:fill="auto"/>
          </w:tcPr>
          <w:p w:rsidR="009D11BA" w:rsidRPr="00115D70" w:rsidRDefault="009D11BA" w:rsidP="00115D70">
            <w:pPr>
              <w:pStyle w:val="aa"/>
              <w:spacing w:line="360" w:lineRule="auto"/>
              <w:ind w:firstLine="0"/>
              <w:rPr>
                <w:b/>
                <w:bCs/>
                <w:color w:val="000000"/>
                <w:sz w:val="20"/>
                <w:szCs w:val="28"/>
              </w:rPr>
            </w:pPr>
            <w:r w:rsidRPr="00115D70">
              <w:rPr>
                <w:b/>
                <w:bCs/>
                <w:color w:val="000000"/>
                <w:sz w:val="20"/>
                <w:szCs w:val="28"/>
              </w:rPr>
              <w:t>АИ – 92</w:t>
            </w:r>
          </w:p>
        </w:tc>
        <w:tc>
          <w:tcPr>
            <w:tcW w:w="885" w:type="pct"/>
            <w:shd w:val="clear" w:color="auto" w:fill="auto"/>
          </w:tcPr>
          <w:p w:rsidR="009D11BA" w:rsidRPr="00115D70" w:rsidRDefault="009D11BA" w:rsidP="00115D70">
            <w:pPr>
              <w:pStyle w:val="aa"/>
              <w:spacing w:line="360" w:lineRule="auto"/>
              <w:ind w:firstLine="0"/>
              <w:rPr>
                <w:b/>
                <w:bCs/>
                <w:color w:val="000000"/>
                <w:sz w:val="20"/>
                <w:szCs w:val="28"/>
              </w:rPr>
            </w:pPr>
            <w:r w:rsidRPr="00115D70">
              <w:rPr>
                <w:b/>
                <w:bCs/>
                <w:color w:val="000000"/>
                <w:sz w:val="20"/>
                <w:szCs w:val="28"/>
              </w:rPr>
              <w:t>АИ – 95</w:t>
            </w:r>
          </w:p>
        </w:tc>
      </w:tr>
      <w:tr w:rsidR="009D11BA" w:rsidRPr="00115D70" w:rsidTr="00115D70">
        <w:trPr>
          <w:cantSplit/>
          <w:jc w:val="center"/>
        </w:trPr>
        <w:tc>
          <w:tcPr>
            <w:tcW w:w="227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ЛУКОЙЛ</w:t>
            </w:r>
          </w:p>
        </w:tc>
        <w:tc>
          <w:tcPr>
            <w:tcW w:w="95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2148,3</w:t>
            </w:r>
          </w:p>
        </w:tc>
        <w:tc>
          <w:tcPr>
            <w:tcW w:w="8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1520,2</w:t>
            </w:r>
          </w:p>
        </w:tc>
        <w:tc>
          <w:tcPr>
            <w:tcW w:w="8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203,7</w:t>
            </w:r>
          </w:p>
        </w:tc>
      </w:tr>
      <w:tr w:rsidR="009D11BA" w:rsidRPr="00115D70" w:rsidTr="00115D70">
        <w:trPr>
          <w:cantSplit/>
          <w:jc w:val="center"/>
        </w:trPr>
        <w:tc>
          <w:tcPr>
            <w:tcW w:w="227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ЮКОС</w:t>
            </w:r>
          </w:p>
        </w:tc>
        <w:tc>
          <w:tcPr>
            <w:tcW w:w="95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2599,6</w:t>
            </w:r>
          </w:p>
        </w:tc>
        <w:tc>
          <w:tcPr>
            <w:tcW w:w="8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1260,8</w:t>
            </w:r>
          </w:p>
        </w:tc>
        <w:tc>
          <w:tcPr>
            <w:tcW w:w="8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108,4</w:t>
            </w:r>
          </w:p>
        </w:tc>
      </w:tr>
      <w:tr w:rsidR="009D11BA" w:rsidRPr="00115D70" w:rsidTr="00115D70">
        <w:trPr>
          <w:cantSplit/>
          <w:jc w:val="center"/>
        </w:trPr>
        <w:tc>
          <w:tcPr>
            <w:tcW w:w="227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ТНК</w:t>
            </w:r>
          </w:p>
        </w:tc>
        <w:tc>
          <w:tcPr>
            <w:tcW w:w="95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513,3</w:t>
            </w:r>
          </w:p>
        </w:tc>
        <w:tc>
          <w:tcPr>
            <w:tcW w:w="8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1075,3</w:t>
            </w:r>
          </w:p>
        </w:tc>
        <w:tc>
          <w:tcPr>
            <w:tcW w:w="8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138,2</w:t>
            </w:r>
          </w:p>
        </w:tc>
      </w:tr>
      <w:tr w:rsidR="009D11BA" w:rsidRPr="00115D70" w:rsidTr="00115D70">
        <w:trPr>
          <w:cantSplit/>
          <w:jc w:val="center"/>
        </w:trPr>
        <w:tc>
          <w:tcPr>
            <w:tcW w:w="227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СИДАНКО</w:t>
            </w:r>
          </w:p>
        </w:tc>
        <w:tc>
          <w:tcPr>
            <w:tcW w:w="95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21,6</w:t>
            </w:r>
          </w:p>
        </w:tc>
        <w:tc>
          <w:tcPr>
            <w:tcW w:w="8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281,3</w:t>
            </w:r>
          </w:p>
        </w:tc>
        <w:tc>
          <w:tcPr>
            <w:tcW w:w="8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11,4</w:t>
            </w:r>
          </w:p>
        </w:tc>
      </w:tr>
      <w:tr w:rsidR="009D11BA" w:rsidRPr="00115D70" w:rsidTr="00115D70">
        <w:trPr>
          <w:cantSplit/>
          <w:jc w:val="center"/>
        </w:trPr>
        <w:tc>
          <w:tcPr>
            <w:tcW w:w="227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Салаватнефтеоргсинтез</w:t>
            </w:r>
          </w:p>
        </w:tc>
        <w:tc>
          <w:tcPr>
            <w:tcW w:w="95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810,1</w:t>
            </w:r>
          </w:p>
        </w:tc>
        <w:tc>
          <w:tcPr>
            <w:tcW w:w="885" w:type="pct"/>
            <w:shd w:val="clear" w:color="auto" w:fill="auto"/>
          </w:tcPr>
          <w:p w:rsidR="009D11BA" w:rsidRPr="00115D70" w:rsidRDefault="002139E1" w:rsidP="00115D70">
            <w:pPr>
              <w:pStyle w:val="aa"/>
              <w:spacing w:line="360" w:lineRule="auto"/>
              <w:ind w:firstLine="0"/>
              <w:rPr>
                <w:color w:val="000000"/>
                <w:sz w:val="20"/>
                <w:szCs w:val="28"/>
              </w:rPr>
            </w:pPr>
            <w:r w:rsidRPr="00115D70">
              <w:rPr>
                <w:color w:val="000000"/>
                <w:sz w:val="20"/>
                <w:szCs w:val="28"/>
              </w:rPr>
              <w:t>–</w:t>
            </w:r>
          </w:p>
        </w:tc>
        <w:tc>
          <w:tcPr>
            <w:tcW w:w="8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86,7</w:t>
            </w:r>
          </w:p>
        </w:tc>
      </w:tr>
      <w:tr w:rsidR="009D11BA" w:rsidRPr="00115D70" w:rsidTr="00115D70">
        <w:trPr>
          <w:cantSplit/>
          <w:jc w:val="center"/>
        </w:trPr>
        <w:tc>
          <w:tcPr>
            <w:tcW w:w="227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Башнефтехим</w:t>
            </w:r>
          </w:p>
        </w:tc>
        <w:tc>
          <w:tcPr>
            <w:tcW w:w="95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1696,2</w:t>
            </w:r>
          </w:p>
        </w:tc>
        <w:tc>
          <w:tcPr>
            <w:tcW w:w="8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1673,1</w:t>
            </w:r>
          </w:p>
        </w:tc>
        <w:tc>
          <w:tcPr>
            <w:tcW w:w="8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329,9</w:t>
            </w:r>
          </w:p>
        </w:tc>
      </w:tr>
      <w:tr w:rsidR="009D11BA" w:rsidRPr="00115D70" w:rsidTr="00115D70">
        <w:trPr>
          <w:cantSplit/>
          <w:jc w:val="center"/>
        </w:trPr>
        <w:tc>
          <w:tcPr>
            <w:tcW w:w="227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Славнефть</w:t>
            </w:r>
          </w:p>
        </w:tc>
        <w:tc>
          <w:tcPr>
            <w:tcW w:w="95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849,8</w:t>
            </w:r>
          </w:p>
        </w:tc>
        <w:tc>
          <w:tcPr>
            <w:tcW w:w="8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618,8</w:t>
            </w:r>
          </w:p>
        </w:tc>
        <w:tc>
          <w:tcPr>
            <w:tcW w:w="8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66,5</w:t>
            </w:r>
          </w:p>
        </w:tc>
      </w:tr>
      <w:tr w:rsidR="009D11BA" w:rsidRPr="00115D70" w:rsidTr="00115D70">
        <w:trPr>
          <w:cantSplit/>
          <w:jc w:val="center"/>
        </w:trPr>
        <w:tc>
          <w:tcPr>
            <w:tcW w:w="227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Роснефть</w:t>
            </w:r>
          </w:p>
        </w:tc>
        <w:tc>
          <w:tcPr>
            <w:tcW w:w="95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216,8</w:t>
            </w:r>
          </w:p>
        </w:tc>
        <w:tc>
          <w:tcPr>
            <w:tcW w:w="8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11,2</w:t>
            </w:r>
          </w:p>
        </w:tc>
        <w:tc>
          <w:tcPr>
            <w:tcW w:w="885" w:type="pct"/>
            <w:shd w:val="clear" w:color="auto" w:fill="auto"/>
          </w:tcPr>
          <w:p w:rsidR="009D11BA" w:rsidRPr="00115D70" w:rsidRDefault="002139E1" w:rsidP="00115D70">
            <w:pPr>
              <w:pStyle w:val="aa"/>
              <w:spacing w:line="360" w:lineRule="auto"/>
              <w:ind w:firstLine="0"/>
              <w:rPr>
                <w:color w:val="000000"/>
                <w:sz w:val="20"/>
                <w:szCs w:val="28"/>
              </w:rPr>
            </w:pPr>
            <w:r w:rsidRPr="00115D70">
              <w:rPr>
                <w:color w:val="000000"/>
                <w:sz w:val="20"/>
                <w:szCs w:val="28"/>
              </w:rPr>
              <w:t>–</w:t>
            </w:r>
          </w:p>
        </w:tc>
      </w:tr>
      <w:tr w:rsidR="009D11BA" w:rsidRPr="00115D70" w:rsidTr="00115D70">
        <w:trPr>
          <w:cantSplit/>
          <w:jc w:val="center"/>
        </w:trPr>
        <w:tc>
          <w:tcPr>
            <w:tcW w:w="227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Альянс-Хабаровский НПЗ</w:t>
            </w:r>
          </w:p>
        </w:tc>
        <w:tc>
          <w:tcPr>
            <w:tcW w:w="95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150,5</w:t>
            </w:r>
          </w:p>
        </w:tc>
        <w:tc>
          <w:tcPr>
            <w:tcW w:w="8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79,7</w:t>
            </w:r>
          </w:p>
        </w:tc>
        <w:tc>
          <w:tcPr>
            <w:tcW w:w="8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2,1</w:t>
            </w:r>
          </w:p>
        </w:tc>
      </w:tr>
      <w:tr w:rsidR="009D11BA" w:rsidRPr="00115D70" w:rsidTr="00115D70">
        <w:trPr>
          <w:cantSplit/>
          <w:jc w:val="center"/>
        </w:trPr>
        <w:tc>
          <w:tcPr>
            <w:tcW w:w="227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Сургутнефтегаз</w:t>
            </w:r>
          </w:p>
        </w:tc>
        <w:tc>
          <w:tcPr>
            <w:tcW w:w="95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1097,3</w:t>
            </w:r>
          </w:p>
        </w:tc>
        <w:tc>
          <w:tcPr>
            <w:tcW w:w="8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540,4</w:t>
            </w:r>
          </w:p>
        </w:tc>
        <w:tc>
          <w:tcPr>
            <w:tcW w:w="885" w:type="pct"/>
            <w:shd w:val="clear" w:color="auto" w:fill="auto"/>
          </w:tcPr>
          <w:p w:rsidR="009D11BA" w:rsidRPr="00115D70" w:rsidRDefault="002139E1" w:rsidP="00115D70">
            <w:pPr>
              <w:pStyle w:val="aa"/>
              <w:spacing w:line="360" w:lineRule="auto"/>
              <w:ind w:firstLine="0"/>
              <w:rPr>
                <w:color w:val="000000"/>
                <w:sz w:val="20"/>
                <w:szCs w:val="28"/>
              </w:rPr>
            </w:pPr>
            <w:r w:rsidRPr="00115D70">
              <w:rPr>
                <w:color w:val="000000"/>
                <w:sz w:val="20"/>
                <w:szCs w:val="28"/>
              </w:rPr>
              <w:t>–</w:t>
            </w:r>
          </w:p>
        </w:tc>
      </w:tr>
      <w:tr w:rsidR="009D11BA" w:rsidRPr="00115D70" w:rsidTr="00115D70">
        <w:trPr>
          <w:cantSplit/>
          <w:jc w:val="center"/>
        </w:trPr>
        <w:tc>
          <w:tcPr>
            <w:tcW w:w="227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Сибнефть</w:t>
            </w:r>
          </w:p>
        </w:tc>
        <w:tc>
          <w:tcPr>
            <w:tcW w:w="95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348,4</w:t>
            </w:r>
          </w:p>
        </w:tc>
        <w:tc>
          <w:tcPr>
            <w:tcW w:w="8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910,0</w:t>
            </w:r>
          </w:p>
        </w:tc>
        <w:tc>
          <w:tcPr>
            <w:tcW w:w="885" w:type="pct"/>
            <w:shd w:val="clear" w:color="auto" w:fill="auto"/>
          </w:tcPr>
          <w:p w:rsidR="009D11BA" w:rsidRPr="00115D70" w:rsidRDefault="002139E1" w:rsidP="00115D70">
            <w:pPr>
              <w:pStyle w:val="aa"/>
              <w:spacing w:line="360" w:lineRule="auto"/>
              <w:ind w:firstLine="0"/>
              <w:rPr>
                <w:color w:val="000000"/>
                <w:sz w:val="20"/>
                <w:szCs w:val="28"/>
              </w:rPr>
            </w:pPr>
            <w:r w:rsidRPr="00115D70">
              <w:rPr>
                <w:color w:val="000000"/>
                <w:sz w:val="20"/>
                <w:szCs w:val="28"/>
              </w:rPr>
              <w:t>–</w:t>
            </w:r>
          </w:p>
        </w:tc>
      </w:tr>
      <w:tr w:rsidR="009D11BA" w:rsidRPr="00115D70" w:rsidTr="00115D70">
        <w:trPr>
          <w:cantSplit/>
          <w:jc w:val="center"/>
        </w:trPr>
        <w:tc>
          <w:tcPr>
            <w:tcW w:w="227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Московский НПЗ</w:t>
            </w:r>
          </w:p>
        </w:tc>
        <w:tc>
          <w:tcPr>
            <w:tcW w:w="959" w:type="pct"/>
            <w:shd w:val="clear" w:color="auto" w:fill="auto"/>
          </w:tcPr>
          <w:p w:rsidR="009D11BA" w:rsidRPr="00115D70" w:rsidRDefault="002139E1" w:rsidP="00115D70">
            <w:pPr>
              <w:pStyle w:val="aa"/>
              <w:spacing w:line="360" w:lineRule="auto"/>
              <w:ind w:firstLine="0"/>
              <w:rPr>
                <w:color w:val="000000"/>
                <w:sz w:val="20"/>
                <w:szCs w:val="28"/>
              </w:rPr>
            </w:pPr>
            <w:r w:rsidRPr="00115D70">
              <w:rPr>
                <w:color w:val="000000"/>
                <w:sz w:val="20"/>
                <w:szCs w:val="28"/>
              </w:rPr>
              <w:t>–</w:t>
            </w:r>
          </w:p>
        </w:tc>
        <w:tc>
          <w:tcPr>
            <w:tcW w:w="8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1130,5</w:t>
            </w:r>
          </w:p>
        </w:tc>
        <w:tc>
          <w:tcPr>
            <w:tcW w:w="8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231,0</w:t>
            </w:r>
          </w:p>
        </w:tc>
      </w:tr>
      <w:tr w:rsidR="009D11BA" w:rsidRPr="00115D70" w:rsidTr="00115D70">
        <w:trPr>
          <w:cantSplit/>
          <w:jc w:val="center"/>
        </w:trPr>
        <w:tc>
          <w:tcPr>
            <w:tcW w:w="227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Совокупный объем производства</w:t>
            </w:r>
          </w:p>
        </w:tc>
        <w:tc>
          <w:tcPr>
            <w:tcW w:w="95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10451,9</w:t>
            </w:r>
          </w:p>
        </w:tc>
        <w:tc>
          <w:tcPr>
            <w:tcW w:w="8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9101,3</w:t>
            </w:r>
          </w:p>
        </w:tc>
        <w:tc>
          <w:tcPr>
            <w:tcW w:w="8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1177,9</w:t>
            </w:r>
          </w:p>
        </w:tc>
      </w:tr>
    </w:tbl>
    <w:p w:rsidR="009D11BA" w:rsidRPr="00C52BDF" w:rsidRDefault="009D11BA" w:rsidP="002139E1">
      <w:pPr>
        <w:pStyle w:val="aa"/>
        <w:spacing w:line="360" w:lineRule="auto"/>
        <w:ind w:firstLine="709"/>
        <w:rPr>
          <w:color w:val="000000"/>
          <w:szCs w:val="28"/>
        </w:rPr>
      </w:pPr>
    </w:p>
    <w:p w:rsidR="009D11BA" w:rsidRPr="00C52BDF" w:rsidRDefault="009D11BA" w:rsidP="002139E1">
      <w:pPr>
        <w:pStyle w:val="aa"/>
        <w:spacing w:line="360" w:lineRule="auto"/>
        <w:ind w:firstLine="709"/>
        <w:rPr>
          <w:color w:val="000000"/>
          <w:szCs w:val="28"/>
        </w:rPr>
      </w:pPr>
      <w:r w:rsidRPr="00C52BDF">
        <w:rPr>
          <w:color w:val="000000"/>
          <w:szCs w:val="28"/>
        </w:rPr>
        <w:t>Таким образом, мы выявили всех участников рынка, определили объемы выпуска автобензина трех марок, а также нашли совокупные объемы производства по каждому виду продукта.</w:t>
      </w:r>
    </w:p>
    <w:p w:rsidR="009D11BA" w:rsidRPr="00C52BDF" w:rsidRDefault="009D11BA" w:rsidP="002139E1">
      <w:pPr>
        <w:pStyle w:val="aa"/>
        <w:spacing w:line="360" w:lineRule="auto"/>
        <w:ind w:firstLine="709"/>
        <w:rPr>
          <w:color w:val="000000"/>
          <w:szCs w:val="28"/>
        </w:rPr>
      </w:pPr>
      <w:r w:rsidRPr="00C52BDF">
        <w:rPr>
          <w:color w:val="000000"/>
          <w:szCs w:val="28"/>
        </w:rPr>
        <w:t>Вторым этапом анализа является определение долей участников рынка автобензина. Для этого мы используем формулу (1).</w:t>
      </w:r>
    </w:p>
    <w:p w:rsidR="009D11BA" w:rsidRPr="00C52BDF" w:rsidRDefault="009D11BA" w:rsidP="002139E1">
      <w:pPr>
        <w:pStyle w:val="aa"/>
        <w:spacing w:line="360" w:lineRule="auto"/>
        <w:ind w:firstLine="709"/>
        <w:rPr>
          <w:b/>
          <w:bCs/>
          <w:color w:val="000000"/>
          <w:szCs w:val="28"/>
        </w:rPr>
      </w:pPr>
    </w:p>
    <w:p w:rsidR="009D11BA" w:rsidRPr="0019465B" w:rsidRDefault="009D11BA" w:rsidP="002139E1">
      <w:pPr>
        <w:pStyle w:val="aa"/>
        <w:spacing w:line="360" w:lineRule="auto"/>
        <w:ind w:firstLine="709"/>
        <w:rPr>
          <w:bCs/>
          <w:color w:val="000000"/>
          <w:szCs w:val="28"/>
        </w:rPr>
      </w:pPr>
      <w:r w:rsidRPr="0019465B">
        <w:rPr>
          <w:bCs/>
          <w:color w:val="000000"/>
          <w:szCs w:val="28"/>
        </w:rPr>
        <w:t>d</w:t>
      </w:r>
      <w:r w:rsidRPr="0019465B">
        <w:rPr>
          <w:bCs/>
          <w:color w:val="000000"/>
          <w:szCs w:val="28"/>
          <w:vertAlign w:val="subscript"/>
        </w:rPr>
        <w:t xml:space="preserve">i </w:t>
      </w:r>
      <w:r w:rsidRPr="0019465B">
        <w:rPr>
          <w:bCs/>
          <w:color w:val="000000"/>
          <w:szCs w:val="28"/>
        </w:rPr>
        <w:t>=Q</w:t>
      </w:r>
      <w:r w:rsidRPr="0019465B">
        <w:rPr>
          <w:bCs/>
          <w:color w:val="000000"/>
          <w:szCs w:val="28"/>
          <w:vertAlign w:val="subscript"/>
        </w:rPr>
        <w:t>i</w:t>
      </w:r>
      <w:r w:rsidRPr="0019465B">
        <w:rPr>
          <w:bCs/>
          <w:color w:val="000000"/>
          <w:szCs w:val="28"/>
        </w:rPr>
        <w:t>/Q,</w:t>
      </w:r>
      <w:r w:rsidR="002139E1" w:rsidRPr="0019465B">
        <w:rPr>
          <w:bCs/>
          <w:color w:val="000000"/>
          <w:szCs w:val="28"/>
        </w:rPr>
        <w:t xml:space="preserve"> </w:t>
      </w:r>
      <w:r w:rsidRPr="0019465B">
        <w:rPr>
          <w:color w:val="000000"/>
          <w:szCs w:val="28"/>
        </w:rPr>
        <w:t>(1)</w:t>
      </w:r>
    </w:p>
    <w:p w:rsidR="009D11BA" w:rsidRPr="00C52BDF" w:rsidRDefault="009D11BA" w:rsidP="002139E1">
      <w:pPr>
        <w:pStyle w:val="aa"/>
        <w:spacing w:line="360" w:lineRule="auto"/>
        <w:ind w:firstLine="709"/>
        <w:rPr>
          <w:b/>
          <w:bCs/>
          <w:color w:val="000000"/>
          <w:szCs w:val="28"/>
        </w:rPr>
      </w:pPr>
    </w:p>
    <w:p w:rsidR="002139E1" w:rsidRPr="00C52BDF" w:rsidRDefault="009D11BA" w:rsidP="002139E1">
      <w:pPr>
        <w:pStyle w:val="aa"/>
        <w:spacing w:line="360" w:lineRule="auto"/>
        <w:ind w:firstLine="709"/>
        <w:rPr>
          <w:color w:val="000000"/>
          <w:szCs w:val="28"/>
        </w:rPr>
      </w:pPr>
      <w:r w:rsidRPr="00C52BDF">
        <w:rPr>
          <w:color w:val="000000"/>
          <w:szCs w:val="28"/>
        </w:rPr>
        <w:t>где d</w:t>
      </w:r>
      <w:r w:rsidRPr="00C52BDF">
        <w:rPr>
          <w:color w:val="000000"/>
          <w:szCs w:val="28"/>
          <w:vertAlign w:val="subscript"/>
        </w:rPr>
        <w:t xml:space="preserve">i </w:t>
      </w:r>
      <w:r w:rsidRPr="00C52BDF">
        <w:rPr>
          <w:color w:val="000000"/>
          <w:szCs w:val="28"/>
        </w:rPr>
        <w:t>– доля определенного предприятия на рынке;</w:t>
      </w:r>
    </w:p>
    <w:p w:rsidR="002139E1" w:rsidRPr="00C52BDF" w:rsidRDefault="009D11BA" w:rsidP="002139E1">
      <w:pPr>
        <w:pStyle w:val="aa"/>
        <w:spacing w:line="360" w:lineRule="auto"/>
        <w:ind w:firstLine="709"/>
        <w:rPr>
          <w:color w:val="000000"/>
          <w:szCs w:val="28"/>
        </w:rPr>
      </w:pPr>
      <w:r w:rsidRPr="00C52BDF">
        <w:rPr>
          <w:color w:val="000000"/>
          <w:szCs w:val="28"/>
        </w:rPr>
        <w:t>Q</w:t>
      </w:r>
      <w:r w:rsidRPr="00C52BDF">
        <w:rPr>
          <w:color w:val="000000"/>
          <w:szCs w:val="28"/>
          <w:vertAlign w:val="subscript"/>
        </w:rPr>
        <w:t>i</w:t>
      </w:r>
      <w:r w:rsidRPr="00C52BDF">
        <w:rPr>
          <w:color w:val="000000"/>
          <w:szCs w:val="28"/>
        </w:rPr>
        <w:t xml:space="preserve"> – объем производства определенного предприятия;</w:t>
      </w:r>
    </w:p>
    <w:p w:rsidR="009D11BA" w:rsidRPr="00C52BDF" w:rsidRDefault="009D11BA" w:rsidP="002139E1">
      <w:pPr>
        <w:pStyle w:val="aa"/>
        <w:spacing w:line="360" w:lineRule="auto"/>
        <w:ind w:firstLine="709"/>
        <w:rPr>
          <w:color w:val="000000"/>
          <w:szCs w:val="28"/>
        </w:rPr>
      </w:pPr>
      <w:r w:rsidRPr="00C52BDF">
        <w:rPr>
          <w:color w:val="000000"/>
          <w:szCs w:val="28"/>
        </w:rPr>
        <w:t>Q – совокупный объем производства участников рынка.</w:t>
      </w:r>
    </w:p>
    <w:p w:rsidR="009D11BA" w:rsidRPr="00C52BDF" w:rsidRDefault="009D11BA" w:rsidP="002139E1">
      <w:pPr>
        <w:pStyle w:val="aa"/>
        <w:spacing w:line="360" w:lineRule="auto"/>
        <w:ind w:firstLine="709"/>
        <w:rPr>
          <w:color w:val="000000"/>
          <w:szCs w:val="28"/>
        </w:rPr>
      </w:pPr>
      <w:r w:rsidRPr="00C52BDF">
        <w:rPr>
          <w:color w:val="000000"/>
          <w:szCs w:val="28"/>
        </w:rPr>
        <w:t>И так, нам необходимо разделить объем производства одного из участников на совокупный объем производства. Таким образом, мы выясним, как распределяются доли на рынке.</w:t>
      </w:r>
    </w:p>
    <w:p w:rsidR="009D11BA" w:rsidRPr="00C52BDF" w:rsidRDefault="009D11BA" w:rsidP="002139E1">
      <w:pPr>
        <w:pStyle w:val="aa"/>
        <w:spacing w:line="360" w:lineRule="auto"/>
        <w:ind w:firstLine="709"/>
        <w:rPr>
          <w:b/>
          <w:bCs/>
          <w:color w:val="000000"/>
          <w:szCs w:val="28"/>
        </w:rPr>
      </w:pPr>
      <w:r w:rsidRPr="00C52BDF">
        <w:rPr>
          <w:b/>
          <w:bCs/>
          <w:color w:val="000000"/>
          <w:szCs w:val="28"/>
        </w:rPr>
        <w:t>АИ – 76:</w:t>
      </w:r>
    </w:p>
    <w:p w:rsidR="009D11BA" w:rsidRPr="00C52BDF" w:rsidRDefault="009D11BA" w:rsidP="002139E1">
      <w:pPr>
        <w:pStyle w:val="aa"/>
        <w:spacing w:line="360" w:lineRule="auto"/>
        <w:ind w:firstLine="709"/>
        <w:rPr>
          <w:color w:val="000000"/>
          <w:szCs w:val="28"/>
        </w:rPr>
      </w:pPr>
      <w:r w:rsidRPr="00C52BDF">
        <w:rPr>
          <w:color w:val="000000"/>
          <w:szCs w:val="28"/>
        </w:rPr>
        <w:t>ЛУКОЙЛ: 2148,3/10451,9 = 0,2055;</w:t>
      </w:r>
    </w:p>
    <w:p w:rsidR="009D11BA" w:rsidRPr="00C52BDF" w:rsidRDefault="009D11BA" w:rsidP="002139E1">
      <w:pPr>
        <w:pStyle w:val="aa"/>
        <w:spacing w:line="360" w:lineRule="auto"/>
        <w:ind w:firstLine="709"/>
        <w:rPr>
          <w:color w:val="000000"/>
          <w:szCs w:val="28"/>
        </w:rPr>
      </w:pPr>
      <w:r w:rsidRPr="00C52BDF">
        <w:rPr>
          <w:color w:val="000000"/>
          <w:szCs w:val="28"/>
        </w:rPr>
        <w:t>ЮКОС: 2599,6/10451,9 = 0,2487;</w:t>
      </w:r>
    </w:p>
    <w:p w:rsidR="009D11BA" w:rsidRPr="00C52BDF" w:rsidRDefault="009D11BA" w:rsidP="002139E1">
      <w:pPr>
        <w:pStyle w:val="aa"/>
        <w:spacing w:line="360" w:lineRule="auto"/>
        <w:ind w:firstLine="709"/>
        <w:rPr>
          <w:color w:val="000000"/>
          <w:szCs w:val="28"/>
        </w:rPr>
      </w:pPr>
      <w:r w:rsidRPr="00C52BDF">
        <w:rPr>
          <w:color w:val="000000"/>
          <w:szCs w:val="28"/>
        </w:rPr>
        <w:t>ТНК: 513,3/10451,9 = 0,0491;</w:t>
      </w:r>
    </w:p>
    <w:p w:rsidR="009D11BA" w:rsidRPr="00C52BDF" w:rsidRDefault="009D11BA" w:rsidP="002139E1">
      <w:pPr>
        <w:pStyle w:val="aa"/>
        <w:spacing w:line="360" w:lineRule="auto"/>
        <w:ind w:firstLine="709"/>
        <w:rPr>
          <w:color w:val="000000"/>
          <w:szCs w:val="28"/>
        </w:rPr>
      </w:pPr>
      <w:r w:rsidRPr="00C52BDF">
        <w:rPr>
          <w:color w:val="000000"/>
          <w:szCs w:val="28"/>
        </w:rPr>
        <w:t>СИДАНКО: 21,6/10451,9 = 0,0021;</w:t>
      </w:r>
    </w:p>
    <w:p w:rsidR="009D11BA" w:rsidRPr="00C52BDF" w:rsidRDefault="009D11BA" w:rsidP="002139E1">
      <w:pPr>
        <w:pStyle w:val="aa"/>
        <w:spacing w:line="360" w:lineRule="auto"/>
        <w:ind w:firstLine="709"/>
        <w:rPr>
          <w:color w:val="000000"/>
          <w:szCs w:val="28"/>
        </w:rPr>
      </w:pPr>
      <w:r w:rsidRPr="00C52BDF">
        <w:rPr>
          <w:color w:val="000000"/>
          <w:szCs w:val="28"/>
        </w:rPr>
        <w:t>Салаватнефтеоргсинтез: 810,1/10451,9 = 0,0775;</w:t>
      </w:r>
    </w:p>
    <w:p w:rsidR="009D11BA" w:rsidRPr="00C52BDF" w:rsidRDefault="009D11BA" w:rsidP="002139E1">
      <w:pPr>
        <w:pStyle w:val="aa"/>
        <w:spacing w:line="360" w:lineRule="auto"/>
        <w:ind w:firstLine="709"/>
        <w:rPr>
          <w:color w:val="000000"/>
          <w:szCs w:val="28"/>
        </w:rPr>
      </w:pPr>
      <w:r w:rsidRPr="00C52BDF">
        <w:rPr>
          <w:color w:val="000000"/>
          <w:szCs w:val="28"/>
        </w:rPr>
        <w:t>Башнефтехим: 1696,2/10451,9 = 0,1623;</w:t>
      </w:r>
    </w:p>
    <w:p w:rsidR="009D11BA" w:rsidRPr="00C52BDF" w:rsidRDefault="009D11BA" w:rsidP="002139E1">
      <w:pPr>
        <w:pStyle w:val="aa"/>
        <w:spacing w:line="360" w:lineRule="auto"/>
        <w:ind w:firstLine="709"/>
        <w:rPr>
          <w:color w:val="000000"/>
          <w:szCs w:val="28"/>
        </w:rPr>
      </w:pPr>
      <w:r w:rsidRPr="00C52BDF">
        <w:rPr>
          <w:color w:val="000000"/>
          <w:szCs w:val="28"/>
        </w:rPr>
        <w:t>Славнефть: 849,8/10451,9 = 0,0813;</w:t>
      </w:r>
    </w:p>
    <w:p w:rsidR="009D11BA" w:rsidRPr="00C52BDF" w:rsidRDefault="009D11BA" w:rsidP="002139E1">
      <w:pPr>
        <w:pStyle w:val="aa"/>
        <w:spacing w:line="360" w:lineRule="auto"/>
        <w:ind w:firstLine="709"/>
        <w:rPr>
          <w:color w:val="000000"/>
          <w:szCs w:val="28"/>
        </w:rPr>
      </w:pPr>
      <w:r w:rsidRPr="00C52BDF">
        <w:rPr>
          <w:color w:val="000000"/>
          <w:szCs w:val="28"/>
        </w:rPr>
        <w:t>Роснефть: 216,810451,9 = 0,0207;</w:t>
      </w:r>
    </w:p>
    <w:p w:rsidR="009D11BA" w:rsidRPr="00C52BDF" w:rsidRDefault="009D11BA" w:rsidP="002139E1">
      <w:pPr>
        <w:pStyle w:val="aa"/>
        <w:spacing w:line="360" w:lineRule="auto"/>
        <w:ind w:firstLine="709"/>
        <w:rPr>
          <w:color w:val="000000"/>
          <w:szCs w:val="28"/>
        </w:rPr>
      </w:pPr>
      <w:r w:rsidRPr="00C52BDF">
        <w:rPr>
          <w:color w:val="000000"/>
          <w:szCs w:val="28"/>
        </w:rPr>
        <w:t>Альянс-Хабаровский НПЗ: 150,5/10451,9 = 0,0144;</w:t>
      </w:r>
    </w:p>
    <w:p w:rsidR="009D11BA" w:rsidRPr="00C52BDF" w:rsidRDefault="009D11BA" w:rsidP="002139E1">
      <w:pPr>
        <w:pStyle w:val="aa"/>
        <w:spacing w:line="360" w:lineRule="auto"/>
        <w:ind w:firstLine="709"/>
        <w:rPr>
          <w:color w:val="000000"/>
          <w:szCs w:val="28"/>
        </w:rPr>
      </w:pPr>
      <w:r w:rsidRPr="00C52BDF">
        <w:rPr>
          <w:color w:val="000000"/>
          <w:szCs w:val="28"/>
        </w:rPr>
        <w:t>Сургутнефтегаз: 1097,3/10451,9 = 0,1050;</w:t>
      </w:r>
    </w:p>
    <w:p w:rsidR="009D11BA" w:rsidRPr="00C52BDF" w:rsidRDefault="009D11BA" w:rsidP="002139E1">
      <w:pPr>
        <w:pStyle w:val="aa"/>
        <w:spacing w:line="360" w:lineRule="auto"/>
        <w:ind w:firstLine="709"/>
        <w:rPr>
          <w:color w:val="000000"/>
          <w:szCs w:val="28"/>
        </w:rPr>
      </w:pPr>
      <w:r w:rsidRPr="00C52BDF">
        <w:rPr>
          <w:color w:val="000000"/>
          <w:szCs w:val="28"/>
        </w:rPr>
        <w:t>Сибнефть: 348,4/10451,9 = 0,0334.</w:t>
      </w:r>
    </w:p>
    <w:p w:rsidR="009D11BA" w:rsidRPr="00C52BDF" w:rsidRDefault="009D11BA" w:rsidP="002139E1">
      <w:pPr>
        <w:pStyle w:val="aa"/>
        <w:spacing w:line="360" w:lineRule="auto"/>
        <w:ind w:firstLine="709"/>
        <w:rPr>
          <w:b/>
          <w:bCs/>
          <w:color w:val="000000"/>
          <w:szCs w:val="28"/>
        </w:rPr>
      </w:pPr>
      <w:r w:rsidRPr="00C52BDF">
        <w:rPr>
          <w:b/>
          <w:bCs/>
          <w:color w:val="000000"/>
          <w:szCs w:val="28"/>
        </w:rPr>
        <w:t>АИ – 92:</w:t>
      </w:r>
    </w:p>
    <w:p w:rsidR="009D11BA" w:rsidRPr="00C52BDF" w:rsidRDefault="009D11BA" w:rsidP="002139E1">
      <w:pPr>
        <w:pStyle w:val="aa"/>
        <w:spacing w:line="360" w:lineRule="auto"/>
        <w:ind w:firstLine="709"/>
        <w:rPr>
          <w:color w:val="000000"/>
          <w:szCs w:val="28"/>
        </w:rPr>
      </w:pPr>
      <w:r w:rsidRPr="00C52BDF">
        <w:rPr>
          <w:color w:val="000000"/>
          <w:szCs w:val="28"/>
        </w:rPr>
        <w:t>ЛУКОЙЛ: 1520,2/9101,3 = 0,1670;</w:t>
      </w:r>
    </w:p>
    <w:p w:rsidR="009D11BA" w:rsidRPr="00C52BDF" w:rsidRDefault="009D11BA" w:rsidP="002139E1">
      <w:pPr>
        <w:pStyle w:val="aa"/>
        <w:spacing w:line="360" w:lineRule="auto"/>
        <w:ind w:firstLine="709"/>
        <w:rPr>
          <w:color w:val="000000"/>
          <w:szCs w:val="28"/>
        </w:rPr>
      </w:pPr>
      <w:r w:rsidRPr="00C52BDF">
        <w:rPr>
          <w:color w:val="000000"/>
          <w:szCs w:val="28"/>
        </w:rPr>
        <w:t>ЮКОС: 1260,8/9101,3 = 0,1385;</w:t>
      </w:r>
    </w:p>
    <w:p w:rsidR="009D11BA" w:rsidRPr="00C52BDF" w:rsidRDefault="009D11BA" w:rsidP="002139E1">
      <w:pPr>
        <w:pStyle w:val="aa"/>
        <w:spacing w:line="360" w:lineRule="auto"/>
        <w:ind w:firstLine="709"/>
        <w:rPr>
          <w:color w:val="000000"/>
          <w:szCs w:val="28"/>
        </w:rPr>
      </w:pPr>
      <w:r w:rsidRPr="00C52BDF">
        <w:rPr>
          <w:color w:val="000000"/>
          <w:szCs w:val="28"/>
        </w:rPr>
        <w:t>ТНК: 1075,3/9101,3 = 0,1181;</w:t>
      </w:r>
    </w:p>
    <w:p w:rsidR="009D11BA" w:rsidRPr="00C52BDF" w:rsidRDefault="009D11BA" w:rsidP="002139E1">
      <w:pPr>
        <w:pStyle w:val="aa"/>
        <w:spacing w:line="360" w:lineRule="auto"/>
        <w:ind w:firstLine="709"/>
        <w:rPr>
          <w:color w:val="000000"/>
          <w:szCs w:val="28"/>
        </w:rPr>
      </w:pPr>
      <w:r w:rsidRPr="00C52BDF">
        <w:rPr>
          <w:color w:val="000000"/>
          <w:szCs w:val="28"/>
        </w:rPr>
        <w:t>СИДАНКО: 281,3/9101,3 = 0,0309;</w:t>
      </w:r>
    </w:p>
    <w:p w:rsidR="009D11BA" w:rsidRPr="00C52BDF" w:rsidRDefault="009D11BA" w:rsidP="002139E1">
      <w:pPr>
        <w:pStyle w:val="aa"/>
        <w:spacing w:line="360" w:lineRule="auto"/>
        <w:ind w:firstLine="709"/>
        <w:rPr>
          <w:color w:val="000000"/>
          <w:szCs w:val="28"/>
        </w:rPr>
      </w:pPr>
      <w:r w:rsidRPr="00C52BDF">
        <w:rPr>
          <w:color w:val="000000"/>
          <w:szCs w:val="28"/>
        </w:rPr>
        <w:t>Башнефтехим: 1673,1/9101,3 = 0,1838;</w:t>
      </w:r>
    </w:p>
    <w:p w:rsidR="009D11BA" w:rsidRPr="00C52BDF" w:rsidRDefault="009D11BA" w:rsidP="002139E1">
      <w:pPr>
        <w:pStyle w:val="aa"/>
        <w:spacing w:line="360" w:lineRule="auto"/>
        <w:ind w:firstLine="709"/>
        <w:rPr>
          <w:color w:val="000000"/>
          <w:szCs w:val="28"/>
        </w:rPr>
      </w:pPr>
      <w:r w:rsidRPr="00C52BDF">
        <w:rPr>
          <w:color w:val="000000"/>
          <w:szCs w:val="28"/>
        </w:rPr>
        <w:t>Славнефть: 618,8/9101,3 = 0,0680;</w:t>
      </w:r>
    </w:p>
    <w:p w:rsidR="009D11BA" w:rsidRPr="00C52BDF" w:rsidRDefault="002139E1" w:rsidP="002139E1">
      <w:pPr>
        <w:pStyle w:val="aa"/>
        <w:spacing w:line="360" w:lineRule="auto"/>
        <w:ind w:firstLine="709"/>
        <w:rPr>
          <w:color w:val="000000"/>
          <w:szCs w:val="28"/>
        </w:rPr>
      </w:pPr>
      <w:r w:rsidRPr="00C52BDF">
        <w:rPr>
          <w:color w:val="000000"/>
          <w:szCs w:val="28"/>
        </w:rPr>
        <w:t>Роснефть: 1</w:t>
      </w:r>
      <w:r w:rsidR="009D11BA" w:rsidRPr="00C52BDF">
        <w:rPr>
          <w:color w:val="000000"/>
          <w:szCs w:val="28"/>
        </w:rPr>
        <w:t>1,2/9101,3 = 0,0012;</w:t>
      </w:r>
    </w:p>
    <w:p w:rsidR="009D11BA" w:rsidRPr="00C52BDF" w:rsidRDefault="009D11BA" w:rsidP="002139E1">
      <w:pPr>
        <w:pStyle w:val="aa"/>
        <w:spacing w:line="360" w:lineRule="auto"/>
        <w:ind w:firstLine="709"/>
        <w:rPr>
          <w:color w:val="000000"/>
          <w:szCs w:val="28"/>
        </w:rPr>
      </w:pPr>
      <w:r w:rsidRPr="00C52BDF">
        <w:rPr>
          <w:color w:val="000000"/>
          <w:szCs w:val="28"/>
        </w:rPr>
        <w:t>Альянс-Хабаровский НПЗ: 79,7/9101,3 = 0,0088;</w:t>
      </w:r>
    </w:p>
    <w:p w:rsidR="009D11BA" w:rsidRPr="00C52BDF" w:rsidRDefault="009D11BA" w:rsidP="002139E1">
      <w:pPr>
        <w:pStyle w:val="aa"/>
        <w:spacing w:line="360" w:lineRule="auto"/>
        <w:ind w:firstLine="709"/>
        <w:rPr>
          <w:color w:val="000000"/>
          <w:szCs w:val="28"/>
        </w:rPr>
      </w:pPr>
      <w:r w:rsidRPr="00C52BDF">
        <w:rPr>
          <w:color w:val="000000"/>
          <w:szCs w:val="28"/>
        </w:rPr>
        <w:t>Сургутнефтегаз: 540,4/9101,3 = 0,0594;</w:t>
      </w:r>
    </w:p>
    <w:p w:rsidR="009D11BA" w:rsidRPr="00C52BDF" w:rsidRDefault="009D11BA" w:rsidP="002139E1">
      <w:pPr>
        <w:pStyle w:val="aa"/>
        <w:spacing w:line="360" w:lineRule="auto"/>
        <w:ind w:firstLine="709"/>
        <w:rPr>
          <w:color w:val="000000"/>
          <w:szCs w:val="28"/>
        </w:rPr>
      </w:pPr>
      <w:r w:rsidRPr="00C52BDF">
        <w:rPr>
          <w:color w:val="000000"/>
          <w:szCs w:val="28"/>
        </w:rPr>
        <w:t>Сибнефть: 910,0/9101,3=0,1000;</w:t>
      </w:r>
    </w:p>
    <w:p w:rsidR="009D11BA" w:rsidRPr="00C52BDF" w:rsidRDefault="009D11BA" w:rsidP="002139E1">
      <w:pPr>
        <w:pStyle w:val="aa"/>
        <w:spacing w:line="360" w:lineRule="auto"/>
        <w:ind w:firstLine="709"/>
        <w:rPr>
          <w:color w:val="000000"/>
          <w:szCs w:val="28"/>
        </w:rPr>
      </w:pPr>
      <w:r w:rsidRPr="00C52BDF">
        <w:rPr>
          <w:color w:val="000000"/>
          <w:szCs w:val="28"/>
        </w:rPr>
        <w:t>Московский НПЗ: 1130,5/9101,3=0,1243.</w:t>
      </w:r>
    </w:p>
    <w:p w:rsidR="009D11BA" w:rsidRPr="00C52BDF" w:rsidRDefault="009D11BA" w:rsidP="002139E1">
      <w:pPr>
        <w:pStyle w:val="aa"/>
        <w:spacing w:line="360" w:lineRule="auto"/>
        <w:ind w:firstLine="709"/>
        <w:rPr>
          <w:color w:val="000000"/>
          <w:szCs w:val="28"/>
        </w:rPr>
      </w:pPr>
      <w:r w:rsidRPr="00C52BDF">
        <w:rPr>
          <w:b/>
          <w:bCs/>
          <w:color w:val="000000"/>
          <w:szCs w:val="28"/>
        </w:rPr>
        <w:t>АИ – 95:</w:t>
      </w:r>
    </w:p>
    <w:p w:rsidR="009D11BA" w:rsidRPr="00C52BDF" w:rsidRDefault="009D11BA" w:rsidP="002139E1">
      <w:pPr>
        <w:pStyle w:val="aa"/>
        <w:spacing w:line="360" w:lineRule="auto"/>
        <w:ind w:firstLine="709"/>
        <w:rPr>
          <w:color w:val="000000"/>
          <w:szCs w:val="28"/>
        </w:rPr>
      </w:pPr>
      <w:r w:rsidRPr="00C52BDF">
        <w:rPr>
          <w:color w:val="000000"/>
          <w:szCs w:val="28"/>
        </w:rPr>
        <w:t>ЛУКОЙЛ: 203,7/1177,9 = 0,1729;</w:t>
      </w:r>
    </w:p>
    <w:p w:rsidR="009D11BA" w:rsidRPr="00C52BDF" w:rsidRDefault="009D11BA" w:rsidP="002139E1">
      <w:pPr>
        <w:pStyle w:val="aa"/>
        <w:spacing w:line="360" w:lineRule="auto"/>
        <w:ind w:firstLine="709"/>
        <w:rPr>
          <w:color w:val="000000"/>
          <w:szCs w:val="28"/>
        </w:rPr>
      </w:pPr>
      <w:r w:rsidRPr="00C52BDF">
        <w:rPr>
          <w:color w:val="000000"/>
          <w:szCs w:val="28"/>
        </w:rPr>
        <w:t>ЮКОС: 108,4/1177,9 = 0,0920;</w:t>
      </w:r>
    </w:p>
    <w:p w:rsidR="009D11BA" w:rsidRPr="00C52BDF" w:rsidRDefault="009D11BA" w:rsidP="002139E1">
      <w:pPr>
        <w:pStyle w:val="aa"/>
        <w:spacing w:line="360" w:lineRule="auto"/>
        <w:ind w:firstLine="709"/>
        <w:rPr>
          <w:color w:val="000000"/>
          <w:szCs w:val="28"/>
        </w:rPr>
      </w:pPr>
      <w:r w:rsidRPr="00C52BDF">
        <w:rPr>
          <w:color w:val="000000"/>
          <w:szCs w:val="28"/>
        </w:rPr>
        <w:t>ТНК: 138,2/1177,9 = 0,1173;</w:t>
      </w:r>
    </w:p>
    <w:p w:rsidR="009D11BA" w:rsidRPr="00C52BDF" w:rsidRDefault="009D11BA" w:rsidP="002139E1">
      <w:pPr>
        <w:pStyle w:val="aa"/>
        <w:spacing w:line="360" w:lineRule="auto"/>
        <w:ind w:firstLine="709"/>
        <w:rPr>
          <w:color w:val="000000"/>
          <w:szCs w:val="28"/>
        </w:rPr>
      </w:pPr>
      <w:r w:rsidRPr="00C52BDF">
        <w:rPr>
          <w:color w:val="000000"/>
          <w:szCs w:val="28"/>
        </w:rPr>
        <w:t>СИДАНКО: 11,4/1177,9 = 0,0097;</w:t>
      </w:r>
    </w:p>
    <w:p w:rsidR="009D11BA" w:rsidRPr="00C52BDF" w:rsidRDefault="009D11BA" w:rsidP="002139E1">
      <w:pPr>
        <w:pStyle w:val="aa"/>
        <w:spacing w:line="360" w:lineRule="auto"/>
        <w:ind w:firstLine="709"/>
        <w:rPr>
          <w:color w:val="000000"/>
          <w:szCs w:val="28"/>
        </w:rPr>
      </w:pPr>
      <w:r w:rsidRPr="00C52BDF">
        <w:rPr>
          <w:color w:val="000000"/>
          <w:szCs w:val="28"/>
        </w:rPr>
        <w:t>Башнефтехим: 329,9/1177,9 = 0,2801;</w:t>
      </w:r>
    </w:p>
    <w:p w:rsidR="009D11BA" w:rsidRPr="00C52BDF" w:rsidRDefault="009D11BA" w:rsidP="002139E1">
      <w:pPr>
        <w:pStyle w:val="aa"/>
        <w:spacing w:line="360" w:lineRule="auto"/>
        <w:ind w:firstLine="709"/>
        <w:rPr>
          <w:color w:val="000000"/>
          <w:szCs w:val="28"/>
        </w:rPr>
      </w:pPr>
      <w:r w:rsidRPr="00C52BDF">
        <w:rPr>
          <w:color w:val="000000"/>
          <w:szCs w:val="28"/>
        </w:rPr>
        <w:t>Славнефть: 66,5/1177,9 = 0,0566;</w:t>
      </w:r>
    </w:p>
    <w:p w:rsidR="009D11BA" w:rsidRPr="00C52BDF" w:rsidRDefault="009D11BA" w:rsidP="002139E1">
      <w:pPr>
        <w:pStyle w:val="aa"/>
        <w:spacing w:line="360" w:lineRule="auto"/>
        <w:ind w:firstLine="709"/>
        <w:rPr>
          <w:color w:val="000000"/>
          <w:szCs w:val="28"/>
        </w:rPr>
      </w:pPr>
      <w:r w:rsidRPr="00C52BDF">
        <w:rPr>
          <w:color w:val="000000"/>
          <w:szCs w:val="28"/>
        </w:rPr>
        <w:t>Альянс-Хабаровский НПЗ: 2,1/1177,9 = 0,0018;</w:t>
      </w:r>
    </w:p>
    <w:p w:rsidR="009D11BA" w:rsidRPr="00C52BDF" w:rsidRDefault="009D11BA" w:rsidP="002139E1">
      <w:pPr>
        <w:pStyle w:val="aa"/>
        <w:spacing w:line="360" w:lineRule="auto"/>
        <w:ind w:firstLine="709"/>
        <w:rPr>
          <w:color w:val="000000"/>
          <w:szCs w:val="28"/>
        </w:rPr>
      </w:pPr>
      <w:r w:rsidRPr="00C52BDF">
        <w:rPr>
          <w:color w:val="000000"/>
          <w:szCs w:val="28"/>
        </w:rPr>
        <w:t>Московский НПЗ: 231,0/1177,9 = 0,1960.</w:t>
      </w:r>
    </w:p>
    <w:p w:rsidR="009D11BA" w:rsidRPr="00C52BDF" w:rsidRDefault="009D11BA" w:rsidP="002139E1">
      <w:pPr>
        <w:pStyle w:val="aa"/>
        <w:spacing w:line="360" w:lineRule="auto"/>
        <w:ind w:firstLine="709"/>
        <w:rPr>
          <w:color w:val="000000"/>
          <w:szCs w:val="28"/>
        </w:rPr>
      </w:pPr>
      <w:r w:rsidRPr="00C52BDF">
        <w:rPr>
          <w:color w:val="000000"/>
          <w:szCs w:val="28"/>
        </w:rPr>
        <w:t>Полученные данные по долям, занимаемым каждым из участников на каждом из трех рынков автобензина, сгруппируем в таблице 2. При этом, результаты представим в процентном соотношении.</w:t>
      </w:r>
    </w:p>
    <w:p w:rsidR="009D11BA" w:rsidRPr="00C52BDF" w:rsidRDefault="009D11BA" w:rsidP="002139E1">
      <w:pPr>
        <w:pStyle w:val="aa"/>
        <w:spacing w:line="360" w:lineRule="auto"/>
        <w:ind w:firstLine="709"/>
        <w:rPr>
          <w:color w:val="000000"/>
          <w:szCs w:val="28"/>
        </w:rPr>
      </w:pPr>
    </w:p>
    <w:p w:rsidR="009D11BA" w:rsidRPr="00C52BDF" w:rsidRDefault="009D11BA" w:rsidP="002139E1">
      <w:pPr>
        <w:pStyle w:val="aa"/>
        <w:spacing w:line="360" w:lineRule="auto"/>
        <w:ind w:firstLine="709"/>
        <w:rPr>
          <w:color w:val="000000"/>
          <w:szCs w:val="28"/>
        </w:rPr>
      </w:pPr>
      <w:r w:rsidRPr="00C52BDF">
        <w:rPr>
          <w:color w:val="000000"/>
          <w:szCs w:val="28"/>
        </w:rPr>
        <w:t>Таблица 2 – Распределение долей на рынке автобензина в 2000 году (%)</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767"/>
        <w:gridCol w:w="1510"/>
        <w:gridCol w:w="1510"/>
        <w:gridCol w:w="1510"/>
      </w:tblGrid>
      <w:tr w:rsidR="009D11BA" w:rsidRPr="00115D70" w:rsidTr="00115D70">
        <w:trPr>
          <w:cantSplit/>
          <w:jc w:val="center"/>
        </w:trPr>
        <w:tc>
          <w:tcPr>
            <w:tcW w:w="2563" w:type="pct"/>
            <w:shd w:val="clear" w:color="auto" w:fill="auto"/>
          </w:tcPr>
          <w:p w:rsidR="009D11BA" w:rsidRPr="00115D70" w:rsidRDefault="009D11BA" w:rsidP="00115D70">
            <w:pPr>
              <w:pStyle w:val="aa"/>
              <w:spacing w:line="360" w:lineRule="auto"/>
              <w:ind w:firstLine="0"/>
              <w:rPr>
                <w:b/>
                <w:bCs/>
                <w:color w:val="000000"/>
                <w:sz w:val="20"/>
                <w:szCs w:val="28"/>
              </w:rPr>
            </w:pPr>
            <w:r w:rsidRPr="00115D70">
              <w:rPr>
                <w:b/>
                <w:bCs/>
                <w:color w:val="000000"/>
                <w:sz w:val="20"/>
                <w:szCs w:val="28"/>
              </w:rPr>
              <w:t>НПЗ России</w:t>
            </w:r>
          </w:p>
        </w:tc>
        <w:tc>
          <w:tcPr>
            <w:tcW w:w="812" w:type="pct"/>
            <w:shd w:val="clear" w:color="auto" w:fill="auto"/>
          </w:tcPr>
          <w:p w:rsidR="009D11BA" w:rsidRPr="00115D70" w:rsidRDefault="009D11BA" w:rsidP="00115D70">
            <w:pPr>
              <w:pStyle w:val="aa"/>
              <w:spacing w:line="360" w:lineRule="auto"/>
              <w:ind w:firstLine="0"/>
              <w:rPr>
                <w:b/>
                <w:bCs/>
                <w:color w:val="000000"/>
                <w:sz w:val="20"/>
                <w:szCs w:val="28"/>
              </w:rPr>
            </w:pPr>
            <w:r w:rsidRPr="00115D70">
              <w:rPr>
                <w:b/>
                <w:bCs/>
                <w:color w:val="000000"/>
                <w:sz w:val="20"/>
                <w:szCs w:val="28"/>
              </w:rPr>
              <w:t>АИ – 76</w:t>
            </w:r>
          </w:p>
        </w:tc>
        <w:tc>
          <w:tcPr>
            <w:tcW w:w="812" w:type="pct"/>
            <w:shd w:val="clear" w:color="auto" w:fill="auto"/>
          </w:tcPr>
          <w:p w:rsidR="009D11BA" w:rsidRPr="00115D70" w:rsidRDefault="009D11BA" w:rsidP="00115D70">
            <w:pPr>
              <w:pStyle w:val="aa"/>
              <w:spacing w:line="360" w:lineRule="auto"/>
              <w:ind w:firstLine="0"/>
              <w:rPr>
                <w:b/>
                <w:bCs/>
                <w:color w:val="000000"/>
                <w:sz w:val="20"/>
                <w:szCs w:val="28"/>
              </w:rPr>
            </w:pPr>
            <w:r w:rsidRPr="00115D70">
              <w:rPr>
                <w:b/>
                <w:bCs/>
                <w:color w:val="000000"/>
                <w:sz w:val="20"/>
                <w:szCs w:val="28"/>
              </w:rPr>
              <w:t>АИ – 92</w:t>
            </w:r>
          </w:p>
        </w:tc>
        <w:tc>
          <w:tcPr>
            <w:tcW w:w="812" w:type="pct"/>
            <w:shd w:val="clear" w:color="auto" w:fill="auto"/>
          </w:tcPr>
          <w:p w:rsidR="009D11BA" w:rsidRPr="00115D70" w:rsidRDefault="009D11BA" w:rsidP="00115D70">
            <w:pPr>
              <w:pStyle w:val="aa"/>
              <w:spacing w:line="360" w:lineRule="auto"/>
              <w:ind w:firstLine="0"/>
              <w:rPr>
                <w:b/>
                <w:bCs/>
                <w:color w:val="000000"/>
                <w:sz w:val="20"/>
                <w:szCs w:val="28"/>
              </w:rPr>
            </w:pPr>
            <w:r w:rsidRPr="00115D70">
              <w:rPr>
                <w:b/>
                <w:bCs/>
                <w:color w:val="000000"/>
                <w:sz w:val="20"/>
                <w:szCs w:val="28"/>
              </w:rPr>
              <w:t>АИ – 95</w:t>
            </w:r>
          </w:p>
        </w:tc>
      </w:tr>
      <w:tr w:rsidR="009D11BA" w:rsidRPr="00115D70" w:rsidTr="00115D70">
        <w:trPr>
          <w:cantSplit/>
          <w:jc w:val="center"/>
        </w:trPr>
        <w:tc>
          <w:tcPr>
            <w:tcW w:w="256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ЛУКОЙЛ</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20,55</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16,70</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17,29</w:t>
            </w:r>
          </w:p>
        </w:tc>
      </w:tr>
      <w:tr w:rsidR="009D11BA" w:rsidRPr="00115D70" w:rsidTr="00115D70">
        <w:trPr>
          <w:cantSplit/>
          <w:jc w:val="center"/>
        </w:trPr>
        <w:tc>
          <w:tcPr>
            <w:tcW w:w="256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ЮКОС</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24,87</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13,85</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9,20</w:t>
            </w:r>
          </w:p>
        </w:tc>
      </w:tr>
      <w:tr w:rsidR="009D11BA" w:rsidRPr="00115D70" w:rsidTr="00115D70">
        <w:trPr>
          <w:cantSplit/>
          <w:jc w:val="center"/>
        </w:trPr>
        <w:tc>
          <w:tcPr>
            <w:tcW w:w="256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ТНК</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4,91</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11,81</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11,73</w:t>
            </w:r>
          </w:p>
        </w:tc>
      </w:tr>
      <w:tr w:rsidR="009D11BA" w:rsidRPr="00115D70" w:rsidTr="00115D70">
        <w:trPr>
          <w:cantSplit/>
          <w:jc w:val="center"/>
        </w:trPr>
        <w:tc>
          <w:tcPr>
            <w:tcW w:w="256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СИДАНКО</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0,21</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3,09</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0,97</w:t>
            </w:r>
          </w:p>
        </w:tc>
      </w:tr>
      <w:tr w:rsidR="009D11BA" w:rsidRPr="00115D70" w:rsidTr="00115D70">
        <w:trPr>
          <w:cantSplit/>
          <w:jc w:val="center"/>
        </w:trPr>
        <w:tc>
          <w:tcPr>
            <w:tcW w:w="256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Салаватнефтеоргсинтез</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7,75</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7,36</w:t>
            </w:r>
          </w:p>
        </w:tc>
      </w:tr>
      <w:tr w:rsidR="009D11BA" w:rsidRPr="00115D70" w:rsidTr="00115D70">
        <w:trPr>
          <w:cantSplit/>
          <w:jc w:val="center"/>
        </w:trPr>
        <w:tc>
          <w:tcPr>
            <w:tcW w:w="256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Башнефтехим</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16,23</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18,38</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28,01</w:t>
            </w:r>
          </w:p>
        </w:tc>
      </w:tr>
      <w:tr w:rsidR="009D11BA" w:rsidRPr="00115D70" w:rsidTr="00115D70">
        <w:trPr>
          <w:cantSplit/>
          <w:jc w:val="center"/>
        </w:trPr>
        <w:tc>
          <w:tcPr>
            <w:tcW w:w="256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Славнефть</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8,13</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6,80</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5,66</w:t>
            </w:r>
          </w:p>
        </w:tc>
      </w:tr>
      <w:tr w:rsidR="009D11BA" w:rsidRPr="00115D70" w:rsidTr="00115D70">
        <w:trPr>
          <w:cantSplit/>
          <w:jc w:val="center"/>
        </w:trPr>
        <w:tc>
          <w:tcPr>
            <w:tcW w:w="256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Роснефть</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2,07</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0,12</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w:t>
            </w:r>
          </w:p>
        </w:tc>
      </w:tr>
      <w:tr w:rsidR="009D11BA" w:rsidRPr="00115D70" w:rsidTr="00115D70">
        <w:trPr>
          <w:cantSplit/>
          <w:jc w:val="center"/>
        </w:trPr>
        <w:tc>
          <w:tcPr>
            <w:tcW w:w="256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Альянс-Хабаровский НПЗ</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1,44</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0,88</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0,18</w:t>
            </w:r>
          </w:p>
        </w:tc>
      </w:tr>
      <w:tr w:rsidR="009D11BA" w:rsidRPr="00115D70" w:rsidTr="00115D70">
        <w:trPr>
          <w:cantSplit/>
          <w:jc w:val="center"/>
        </w:trPr>
        <w:tc>
          <w:tcPr>
            <w:tcW w:w="256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Сургутнефтегаз</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10,50</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5,94</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w:t>
            </w:r>
          </w:p>
        </w:tc>
      </w:tr>
      <w:tr w:rsidR="009D11BA" w:rsidRPr="00115D70" w:rsidTr="00115D70">
        <w:trPr>
          <w:cantSplit/>
          <w:jc w:val="center"/>
        </w:trPr>
        <w:tc>
          <w:tcPr>
            <w:tcW w:w="256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Сибнефть</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3,34</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10,00</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w:t>
            </w:r>
          </w:p>
        </w:tc>
      </w:tr>
      <w:tr w:rsidR="009D11BA" w:rsidRPr="00115D70" w:rsidTr="00115D70">
        <w:trPr>
          <w:cantSplit/>
          <w:jc w:val="center"/>
        </w:trPr>
        <w:tc>
          <w:tcPr>
            <w:tcW w:w="256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Московский НПЗ</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12,43</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19,60</w:t>
            </w:r>
          </w:p>
        </w:tc>
      </w:tr>
    </w:tbl>
    <w:p w:rsidR="009D11BA" w:rsidRPr="00C52BDF" w:rsidRDefault="009D11BA" w:rsidP="002139E1">
      <w:pPr>
        <w:pStyle w:val="aa"/>
        <w:spacing w:line="360" w:lineRule="auto"/>
        <w:ind w:firstLine="709"/>
        <w:rPr>
          <w:b/>
          <w:bCs/>
          <w:color w:val="000000"/>
          <w:szCs w:val="28"/>
        </w:rPr>
      </w:pPr>
    </w:p>
    <w:p w:rsidR="009D11BA" w:rsidRPr="00C52BDF" w:rsidRDefault="009D11BA" w:rsidP="002139E1">
      <w:pPr>
        <w:pStyle w:val="aa"/>
        <w:spacing w:line="360" w:lineRule="auto"/>
        <w:ind w:firstLine="709"/>
        <w:rPr>
          <w:color w:val="000000"/>
          <w:szCs w:val="28"/>
        </w:rPr>
      </w:pPr>
      <w:r w:rsidRPr="00C52BDF">
        <w:rPr>
          <w:color w:val="000000"/>
          <w:szCs w:val="28"/>
        </w:rPr>
        <w:t>По данные таблицы 2 мы можем сделать выводы о том, что лидером по производству бензина марки АИ – 76 является ЮКОС, его доля рынка составляет 24,8</w:t>
      </w:r>
      <w:r w:rsidR="002139E1" w:rsidRPr="00C52BDF">
        <w:rPr>
          <w:color w:val="000000"/>
          <w:szCs w:val="28"/>
        </w:rPr>
        <w:t>7%</w:t>
      </w:r>
      <w:r w:rsidRPr="00C52BDF">
        <w:rPr>
          <w:color w:val="000000"/>
          <w:szCs w:val="28"/>
        </w:rPr>
        <w:t>. На втором месте ЛУКОЙЛ, доля рынка которого – 20,5</w:t>
      </w:r>
      <w:r w:rsidR="002139E1" w:rsidRPr="00C52BDF">
        <w:rPr>
          <w:color w:val="000000"/>
          <w:szCs w:val="28"/>
        </w:rPr>
        <w:t>5%</w:t>
      </w:r>
      <w:r w:rsidRPr="00C52BDF">
        <w:rPr>
          <w:color w:val="000000"/>
          <w:szCs w:val="28"/>
        </w:rPr>
        <w:t xml:space="preserve"> и на третьем месте Башнефтехим – 16,2</w:t>
      </w:r>
      <w:r w:rsidR="002139E1" w:rsidRPr="00C52BDF">
        <w:rPr>
          <w:color w:val="000000"/>
          <w:szCs w:val="28"/>
        </w:rPr>
        <w:t>3%</w:t>
      </w:r>
      <w:r w:rsidRPr="00C52BDF">
        <w:rPr>
          <w:color w:val="000000"/>
          <w:szCs w:val="28"/>
        </w:rPr>
        <w:t>. Лидером по производству автобензина марки АИ – 92 является Башнефтехим. Доля, которая ему принадлежит, составляет 18,3</w:t>
      </w:r>
      <w:r w:rsidR="002139E1" w:rsidRPr="00C52BDF">
        <w:rPr>
          <w:color w:val="000000"/>
          <w:szCs w:val="28"/>
        </w:rPr>
        <w:t>8%</w:t>
      </w:r>
      <w:r w:rsidRPr="00C52BDF">
        <w:rPr>
          <w:color w:val="000000"/>
          <w:szCs w:val="28"/>
        </w:rPr>
        <w:t>. На второй позиции</w:t>
      </w:r>
      <w:r w:rsidR="002139E1" w:rsidRPr="00C52BDF">
        <w:rPr>
          <w:color w:val="000000"/>
          <w:szCs w:val="28"/>
        </w:rPr>
        <w:t xml:space="preserve"> </w:t>
      </w:r>
      <w:r w:rsidRPr="00C52BDF">
        <w:rPr>
          <w:color w:val="000000"/>
          <w:szCs w:val="28"/>
        </w:rPr>
        <w:t>снова ЛУКОЙЛ –16,7</w:t>
      </w:r>
      <w:r w:rsidR="002139E1" w:rsidRPr="00C52BDF">
        <w:rPr>
          <w:color w:val="000000"/>
          <w:szCs w:val="28"/>
        </w:rPr>
        <w:t>0%</w:t>
      </w:r>
      <w:r w:rsidRPr="00C52BDF">
        <w:rPr>
          <w:color w:val="000000"/>
          <w:szCs w:val="28"/>
        </w:rPr>
        <w:t>, а на третьей – ЮКОС с долей рынка 13,8</w:t>
      </w:r>
      <w:r w:rsidR="002139E1" w:rsidRPr="00C52BDF">
        <w:rPr>
          <w:color w:val="000000"/>
          <w:szCs w:val="28"/>
        </w:rPr>
        <w:t>5%</w:t>
      </w:r>
      <w:r w:rsidRPr="00C52BDF">
        <w:rPr>
          <w:color w:val="000000"/>
          <w:szCs w:val="28"/>
        </w:rPr>
        <w:t>. На рынке бензина АИ – 95 лидирует также Башнефтехим (28,0</w:t>
      </w:r>
      <w:r w:rsidR="002139E1" w:rsidRPr="00C52BDF">
        <w:rPr>
          <w:color w:val="000000"/>
          <w:szCs w:val="28"/>
        </w:rPr>
        <w:t>1%</w:t>
      </w:r>
      <w:r w:rsidRPr="00C52BDF">
        <w:rPr>
          <w:color w:val="000000"/>
          <w:szCs w:val="28"/>
        </w:rPr>
        <w:t>), второе место занимает Московский НПЗ (19,6</w:t>
      </w:r>
      <w:r w:rsidR="002139E1" w:rsidRPr="00C52BDF">
        <w:rPr>
          <w:color w:val="000000"/>
          <w:szCs w:val="28"/>
        </w:rPr>
        <w:t>0%</w:t>
      </w:r>
      <w:r w:rsidRPr="00C52BDF">
        <w:rPr>
          <w:color w:val="000000"/>
          <w:szCs w:val="28"/>
        </w:rPr>
        <w:t>), а на третьем месте – ЛУКОЙЛ, доля рынка которого 17,2</w:t>
      </w:r>
      <w:r w:rsidR="002139E1" w:rsidRPr="00C52BDF">
        <w:rPr>
          <w:color w:val="000000"/>
          <w:szCs w:val="28"/>
        </w:rPr>
        <w:t>9%</w:t>
      </w:r>
      <w:r w:rsidRPr="00C52BDF">
        <w:rPr>
          <w:color w:val="000000"/>
          <w:szCs w:val="28"/>
        </w:rPr>
        <w:t>. Благодаря выявленным лидерам на рынках автобензина мы можем</w:t>
      </w:r>
      <w:r w:rsidR="002139E1" w:rsidRPr="00C52BDF">
        <w:rPr>
          <w:color w:val="000000"/>
          <w:szCs w:val="28"/>
        </w:rPr>
        <w:t xml:space="preserve"> </w:t>
      </w:r>
      <w:r w:rsidRPr="00C52BDF">
        <w:rPr>
          <w:color w:val="000000"/>
          <w:szCs w:val="28"/>
        </w:rPr>
        <w:t>определить показатели рыночной концентрации по формулам (2) и (3).</w:t>
      </w:r>
    </w:p>
    <w:p w:rsidR="009D11BA" w:rsidRPr="00C52BDF" w:rsidRDefault="009D11BA" w:rsidP="002139E1">
      <w:pPr>
        <w:pStyle w:val="aa"/>
        <w:spacing w:line="360" w:lineRule="auto"/>
        <w:ind w:firstLine="709"/>
        <w:rPr>
          <w:color w:val="000000"/>
          <w:szCs w:val="28"/>
        </w:rPr>
      </w:pPr>
      <w:r w:rsidRPr="00C52BDF">
        <w:rPr>
          <w:color w:val="000000"/>
          <w:szCs w:val="28"/>
        </w:rPr>
        <w:t>Коэффициент рыночной концентрации рассчитывается как процентное отношение объемов производства продукции определенным числом крупнейших продавцов к общему объему производства на данном товарном рынке:</w:t>
      </w:r>
    </w:p>
    <w:p w:rsidR="009D11BA" w:rsidRPr="00C52BDF" w:rsidRDefault="009D11BA" w:rsidP="002139E1">
      <w:pPr>
        <w:pStyle w:val="aa"/>
        <w:spacing w:line="360" w:lineRule="auto"/>
        <w:ind w:firstLine="709"/>
        <w:rPr>
          <w:color w:val="000000"/>
          <w:szCs w:val="28"/>
        </w:rPr>
      </w:pPr>
    </w:p>
    <w:p w:rsidR="009D11BA" w:rsidRPr="0019465B" w:rsidRDefault="009D11BA" w:rsidP="002139E1">
      <w:pPr>
        <w:pStyle w:val="aa"/>
        <w:spacing w:line="360" w:lineRule="auto"/>
        <w:ind w:firstLine="709"/>
        <w:rPr>
          <w:color w:val="000000"/>
          <w:szCs w:val="28"/>
        </w:rPr>
      </w:pPr>
      <w:r w:rsidRPr="0019465B">
        <w:rPr>
          <w:bCs/>
          <w:color w:val="000000"/>
          <w:szCs w:val="28"/>
        </w:rPr>
        <w:t>CR–n = d</w:t>
      </w:r>
      <w:r w:rsidRPr="0019465B">
        <w:rPr>
          <w:bCs/>
          <w:color w:val="000000"/>
          <w:szCs w:val="28"/>
          <w:vertAlign w:val="subscript"/>
        </w:rPr>
        <w:t xml:space="preserve">1 </w:t>
      </w:r>
      <w:r w:rsidRPr="0019465B">
        <w:rPr>
          <w:bCs/>
          <w:color w:val="000000"/>
          <w:szCs w:val="28"/>
        </w:rPr>
        <w:t>+ d</w:t>
      </w:r>
      <w:r w:rsidRPr="0019465B">
        <w:rPr>
          <w:bCs/>
          <w:color w:val="000000"/>
          <w:szCs w:val="28"/>
          <w:vertAlign w:val="subscript"/>
        </w:rPr>
        <w:t xml:space="preserve">2 </w:t>
      </w:r>
      <w:r w:rsidRPr="0019465B">
        <w:rPr>
          <w:bCs/>
          <w:color w:val="000000"/>
          <w:szCs w:val="28"/>
        </w:rPr>
        <w:t>+ d</w:t>
      </w:r>
      <w:r w:rsidRPr="0019465B">
        <w:rPr>
          <w:bCs/>
          <w:color w:val="000000"/>
          <w:szCs w:val="28"/>
          <w:vertAlign w:val="subscript"/>
        </w:rPr>
        <w:t>n</w:t>
      </w:r>
      <w:r w:rsidRPr="0019465B">
        <w:rPr>
          <w:color w:val="000000"/>
          <w:szCs w:val="28"/>
        </w:rPr>
        <w:t>,</w:t>
      </w:r>
      <w:r w:rsidR="002139E1" w:rsidRPr="0019465B">
        <w:rPr>
          <w:color w:val="000000"/>
          <w:szCs w:val="28"/>
        </w:rPr>
        <w:t xml:space="preserve"> </w:t>
      </w:r>
      <w:r w:rsidRPr="0019465B">
        <w:rPr>
          <w:color w:val="000000"/>
          <w:szCs w:val="28"/>
        </w:rPr>
        <w:t>(2)</w:t>
      </w:r>
    </w:p>
    <w:p w:rsidR="009D11BA" w:rsidRPr="00C52BDF" w:rsidRDefault="009D11BA" w:rsidP="002139E1">
      <w:pPr>
        <w:pStyle w:val="aa"/>
        <w:spacing w:line="360" w:lineRule="auto"/>
        <w:ind w:firstLine="709"/>
        <w:rPr>
          <w:color w:val="000000"/>
          <w:szCs w:val="28"/>
        </w:rPr>
      </w:pPr>
    </w:p>
    <w:p w:rsidR="002139E1" w:rsidRPr="00C52BDF" w:rsidRDefault="009D11BA" w:rsidP="002139E1">
      <w:pPr>
        <w:pStyle w:val="aa"/>
        <w:spacing w:line="360" w:lineRule="auto"/>
        <w:ind w:firstLine="709"/>
        <w:rPr>
          <w:color w:val="000000"/>
          <w:szCs w:val="28"/>
        </w:rPr>
      </w:pPr>
      <w:r w:rsidRPr="00C52BDF">
        <w:rPr>
          <w:color w:val="000000"/>
          <w:szCs w:val="28"/>
        </w:rPr>
        <w:t>где</w:t>
      </w:r>
      <w:r w:rsidR="002139E1" w:rsidRPr="00C52BDF">
        <w:rPr>
          <w:color w:val="000000"/>
          <w:szCs w:val="28"/>
        </w:rPr>
        <w:t xml:space="preserve"> </w:t>
      </w:r>
      <w:r w:rsidRPr="00C52BDF">
        <w:rPr>
          <w:color w:val="000000"/>
          <w:szCs w:val="28"/>
        </w:rPr>
        <w:t>d – доля объемов производства данной фирмы в совокупном объеме производства участников рынка;</w:t>
      </w:r>
    </w:p>
    <w:p w:rsidR="009D11BA" w:rsidRPr="00C52BDF" w:rsidRDefault="009D11BA" w:rsidP="002139E1">
      <w:pPr>
        <w:pStyle w:val="aa"/>
        <w:spacing w:line="360" w:lineRule="auto"/>
        <w:ind w:firstLine="709"/>
        <w:rPr>
          <w:color w:val="000000"/>
          <w:szCs w:val="28"/>
        </w:rPr>
      </w:pPr>
      <w:r w:rsidRPr="00C52BDF">
        <w:rPr>
          <w:color w:val="000000"/>
          <w:szCs w:val="28"/>
        </w:rPr>
        <w:t>n – количество крупнейших фирм на рынке.</w:t>
      </w:r>
    </w:p>
    <w:p w:rsidR="009D11BA" w:rsidRPr="00C52BDF" w:rsidRDefault="009D11BA" w:rsidP="002139E1">
      <w:pPr>
        <w:pStyle w:val="aa"/>
        <w:spacing w:line="360" w:lineRule="auto"/>
        <w:ind w:firstLine="709"/>
        <w:rPr>
          <w:color w:val="000000"/>
          <w:szCs w:val="28"/>
        </w:rPr>
      </w:pPr>
      <w:r w:rsidRPr="00C52BDF">
        <w:rPr>
          <w:color w:val="000000"/>
          <w:szCs w:val="28"/>
        </w:rPr>
        <w:t xml:space="preserve">Рассчитаем коэффициент рыночной концентрации для рынка бензина марки </w:t>
      </w:r>
      <w:r w:rsidRPr="00C52BDF">
        <w:rPr>
          <w:b/>
          <w:bCs/>
          <w:color w:val="000000"/>
          <w:szCs w:val="28"/>
        </w:rPr>
        <w:t>АИ – 76</w:t>
      </w:r>
      <w:r w:rsidRPr="00C52BDF">
        <w:rPr>
          <w:color w:val="000000"/>
          <w:szCs w:val="28"/>
        </w:rPr>
        <w:t>. Для этого нам необходимо сложить доли объемов производства трех крупнейших производителей в совокупном объеме производства всех участников рыка.</w:t>
      </w:r>
    </w:p>
    <w:p w:rsidR="009D11BA" w:rsidRPr="00C52BDF" w:rsidRDefault="009D11BA" w:rsidP="002139E1">
      <w:pPr>
        <w:pStyle w:val="aa"/>
        <w:spacing w:line="360" w:lineRule="auto"/>
        <w:ind w:firstLine="709"/>
        <w:rPr>
          <w:color w:val="000000"/>
          <w:szCs w:val="28"/>
        </w:rPr>
      </w:pPr>
      <w:r w:rsidRPr="00C52BDF">
        <w:rPr>
          <w:color w:val="000000"/>
          <w:szCs w:val="28"/>
        </w:rPr>
        <w:t>CR – 3 = 24,8</w:t>
      </w:r>
      <w:r w:rsidR="002139E1" w:rsidRPr="00C52BDF">
        <w:rPr>
          <w:color w:val="000000"/>
          <w:szCs w:val="28"/>
        </w:rPr>
        <w:t>7%</w:t>
      </w:r>
      <w:r w:rsidRPr="00C52BDF">
        <w:rPr>
          <w:color w:val="000000"/>
          <w:szCs w:val="28"/>
        </w:rPr>
        <w:t xml:space="preserve"> + 20,5</w:t>
      </w:r>
      <w:r w:rsidR="002139E1" w:rsidRPr="00C52BDF">
        <w:rPr>
          <w:color w:val="000000"/>
          <w:szCs w:val="28"/>
        </w:rPr>
        <w:t>5%</w:t>
      </w:r>
      <w:r w:rsidRPr="00C52BDF">
        <w:rPr>
          <w:color w:val="000000"/>
          <w:szCs w:val="28"/>
        </w:rPr>
        <w:t xml:space="preserve"> + 16,2</w:t>
      </w:r>
      <w:r w:rsidR="002139E1" w:rsidRPr="00C52BDF">
        <w:rPr>
          <w:color w:val="000000"/>
          <w:szCs w:val="28"/>
        </w:rPr>
        <w:t>3%</w:t>
      </w:r>
      <w:r w:rsidRPr="00C52BDF">
        <w:rPr>
          <w:color w:val="000000"/>
          <w:szCs w:val="28"/>
        </w:rPr>
        <w:t xml:space="preserve"> = 61,6</w:t>
      </w:r>
      <w:r w:rsidR="002139E1" w:rsidRPr="00C52BDF">
        <w:rPr>
          <w:color w:val="000000"/>
          <w:szCs w:val="28"/>
        </w:rPr>
        <w:t>5%</w:t>
      </w:r>
      <w:r w:rsidRPr="00C52BDF">
        <w:rPr>
          <w:color w:val="000000"/>
          <w:szCs w:val="28"/>
        </w:rPr>
        <w:t>.</w:t>
      </w:r>
    </w:p>
    <w:p w:rsidR="009D11BA" w:rsidRPr="00C52BDF" w:rsidRDefault="009D11BA" w:rsidP="002139E1">
      <w:pPr>
        <w:pStyle w:val="aa"/>
        <w:spacing w:line="360" w:lineRule="auto"/>
        <w:ind w:firstLine="709"/>
        <w:rPr>
          <w:color w:val="000000"/>
          <w:szCs w:val="28"/>
        </w:rPr>
      </w:pPr>
      <w:r w:rsidRPr="00C52BDF">
        <w:rPr>
          <w:color w:val="000000"/>
          <w:szCs w:val="28"/>
        </w:rPr>
        <w:t>Точно также рассчитаем коэффициенты рыночной концентрации для рынков автобензинов марок АИ – 92 и АИ – 95.</w:t>
      </w:r>
    </w:p>
    <w:p w:rsidR="009D11BA" w:rsidRPr="00C52BDF" w:rsidRDefault="009D11BA" w:rsidP="002139E1">
      <w:pPr>
        <w:pStyle w:val="aa"/>
        <w:spacing w:line="360" w:lineRule="auto"/>
        <w:ind w:firstLine="709"/>
        <w:rPr>
          <w:color w:val="000000"/>
          <w:szCs w:val="28"/>
        </w:rPr>
      </w:pPr>
      <w:r w:rsidRPr="00C52BDF">
        <w:rPr>
          <w:b/>
          <w:bCs/>
          <w:color w:val="000000"/>
          <w:szCs w:val="28"/>
        </w:rPr>
        <w:t>АИ – 92</w:t>
      </w:r>
      <w:r w:rsidRPr="00C52BDF">
        <w:rPr>
          <w:color w:val="000000"/>
          <w:szCs w:val="28"/>
        </w:rPr>
        <w:t>:</w:t>
      </w:r>
      <w:r w:rsidR="002139E1" w:rsidRPr="00C52BDF">
        <w:rPr>
          <w:color w:val="000000"/>
          <w:szCs w:val="28"/>
        </w:rPr>
        <w:t xml:space="preserve"> </w:t>
      </w:r>
      <w:r w:rsidRPr="00C52BDF">
        <w:rPr>
          <w:color w:val="000000"/>
          <w:szCs w:val="28"/>
        </w:rPr>
        <w:t>CR – 3 = 18,3</w:t>
      </w:r>
      <w:r w:rsidR="002139E1" w:rsidRPr="00C52BDF">
        <w:rPr>
          <w:color w:val="000000"/>
          <w:szCs w:val="28"/>
        </w:rPr>
        <w:t>8%</w:t>
      </w:r>
      <w:r w:rsidRPr="00C52BDF">
        <w:rPr>
          <w:color w:val="000000"/>
          <w:szCs w:val="28"/>
        </w:rPr>
        <w:t xml:space="preserve"> + 16,7</w:t>
      </w:r>
      <w:r w:rsidR="002139E1" w:rsidRPr="00C52BDF">
        <w:rPr>
          <w:color w:val="000000"/>
          <w:szCs w:val="28"/>
        </w:rPr>
        <w:t>0%</w:t>
      </w:r>
      <w:r w:rsidRPr="00C52BDF">
        <w:rPr>
          <w:color w:val="000000"/>
          <w:szCs w:val="28"/>
        </w:rPr>
        <w:t xml:space="preserve"> + 13,8</w:t>
      </w:r>
      <w:r w:rsidR="002139E1" w:rsidRPr="00C52BDF">
        <w:rPr>
          <w:color w:val="000000"/>
          <w:szCs w:val="28"/>
        </w:rPr>
        <w:t>5%</w:t>
      </w:r>
      <w:r w:rsidRPr="00C52BDF">
        <w:rPr>
          <w:color w:val="000000"/>
          <w:szCs w:val="28"/>
        </w:rPr>
        <w:t xml:space="preserve"> = 48,9</w:t>
      </w:r>
      <w:r w:rsidR="002139E1" w:rsidRPr="00C52BDF">
        <w:rPr>
          <w:color w:val="000000"/>
          <w:szCs w:val="28"/>
        </w:rPr>
        <w:t>3%</w:t>
      </w:r>
      <w:r w:rsidRPr="00C52BDF">
        <w:rPr>
          <w:color w:val="000000"/>
          <w:szCs w:val="28"/>
        </w:rPr>
        <w:t>.</w:t>
      </w:r>
    </w:p>
    <w:p w:rsidR="009D11BA" w:rsidRPr="00C52BDF" w:rsidRDefault="009D11BA" w:rsidP="002139E1">
      <w:pPr>
        <w:pStyle w:val="aa"/>
        <w:spacing w:line="360" w:lineRule="auto"/>
        <w:ind w:firstLine="709"/>
        <w:rPr>
          <w:color w:val="000000"/>
          <w:szCs w:val="28"/>
        </w:rPr>
      </w:pPr>
      <w:r w:rsidRPr="00C52BDF">
        <w:rPr>
          <w:b/>
          <w:bCs/>
          <w:color w:val="000000"/>
          <w:szCs w:val="28"/>
        </w:rPr>
        <w:t>АИ – 95</w:t>
      </w:r>
      <w:r w:rsidRPr="00C52BDF">
        <w:rPr>
          <w:color w:val="000000"/>
          <w:szCs w:val="28"/>
        </w:rPr>
        <w:t>:</w:t>
      </w:r>
      <w:r w:rsidR="002139E1" w:rsidRPr="00C52BDF">
        <w:rPr>
          <w:color w:val="000000"/>
          <w:szCs w:val="28"/>
        </w:rPr>
        <w:t xml:space="preserve"> </w:t>
      </w:r>
      <w:r w:rsidRPr="00C52BDF">
        <w:rPr>
          <w:color w:val="000000"/>
          <w:szCs w:val="28"/>
        </w:rPr>
        <w:t>CR – 3 = 28,0</w:t>
      </w:r>
      <w:r w:rsidR="002139E1" w:rsidRPr="00C52BDF">
        <w:rPr>
          <w:color w:val="000000"/>
          <w:szCs w:val="28"/>
        </w:rPr>
        <w:t>1%</w:t>
      </w:r>
      <w:r w:rsidRPr="00C52BDF">
        <w:rPr>
          <w:color w:val="000000"/>
          <w:szCs w:val="28"/>
        </w:rPr>
        <w:t xml:space="preserve"> + 19,6</w:t>
      </w:r>
      <w:r w:rsidR="002139E1" w:rsidRPr="00C52BDF">
        <w:rPr>
          <w:color w:val="000000"/>
          <w:szCs w:val="28"/>
        </w:rPr>
        <w:t>0%</w:t>
      </w:r>
      <w:r w:rsidRPr="00C52BDF">
        <w:rPr>
          <w:color w:val="000000"/>
          <w:szCs w:val="28"/>
        </w:rPr>
        <w:t xml:space="preserve"> + 17,2</w:t>
      </w:r>
      <w:r w:rsidR="002139E1" w:rsidRPr="00C52BDF">
        <w:rPr>
          <w:color w:val="000000"/>
          <w:szCs w:val="28"/>
        </w:rPr>
        <w:t>9%</w:t>
      </w:r>
      <w:r w:rsidRPr="00C52BDF">
        <w:rPr>
          <w:color w:val="000000"/>
          <w:szCs w:val="28"/>
        </w:rPr>
        <w:t xml:space="preserve"> = 64,9</w:t>
      </w:r>
      <w:r w:rsidR="002139E1" w:rsidRPr="00C52BDF">
        <w:rPr>
          <w:color w:val="000000"/>
          <w:szCs w:val="28"/>
        </w:rPr>
        <w:t>0%</w:t>
      </w:r>
      <w:r w:rsidRPr="00C52BDF">
        <w:rPr>
          <w:color w:val="000000"/>
          <w:szCs w:val="28"/>
        </w:rPr>
        <w:t>.</w:t>
      </w:r>
    </w:p>
    <w:p w:rsidR="009D11BA" w:rsidRPr="00C52BDF" w:rsidRDefault="009D11BA" w:rsidP="002139E1">
      <w:pPr>
        <w:pStyle w:val="aa"/>
        <w:spacing w:line="360" w:lineRule="auto"/>
        <w:ind w:firstLine="709"/>
        <w:rPr>
          <w:color w:val="000000"/>
          <w:szCs w:val="28"/>
        </w:rPr>
      </w:pPr>
      <w:r w:rsidRPr="00C52BDF">
        <w:rPr>
          <w:color w:val="000000"/>
          <w:szCs w:val="28"/>
        </w:rPr>
        <w:t>Следующим показателем, который нам необходимо рассчитать, является индекс рыночной концентрации Херфиндаля-Хиршмана. Он рассчитывается как сумма квадратов долей, занимаемых на рынке всеми действующими на нем предприятиями:</w:t>
      </w:r>
    </w:p>
    <w:p w:rsidR="009D11BA" w:rsidRPr="00C52BDF" w:rsidRDefault="009D11BA" w:rsidP="002139E1">
      <w:pPr>
        <w:pStyle w:val="aa"/>
        <w:spacing w:line="360" w:lineRule="auto"/>
        <w:ind w:firstLine="709"/>
        <w:rPr>
          <w:color w:val="000000"/>
          <w:szCs w:val="28"/>
        </w:rPr>
      </w:pPr>
    </w:p>
    <w:p w:rsidR="002139E1" w:rsidRPr="0019465B" w:rsidRDefault="009D11BA" w:rsidP="002139E1">
      <w:pPr>
        <w:pStyle w:val="aa"/>
        <w:spacing w:line="360" w:lineRule="auto"/>
        <w:ind w:firstLine="709"/>
        <w:rPr>
          <w:color w:val="000000"/>
          <w:szCs w:val="28"/>
        </w:rPr>
      </w:pPr>
      <w:r w:rsidRPr="0019465B">
        <w:rPr>
          <w:bCs/>
          <w:color w:val="000000"/>
          <w:szCs w:val="28"/>
        </w:rPr>
        <w:t>HHI</w:t>
      </w:r>
      <w:r w:rsidRPr="0019465B">
        <w:rPr>
          <w:bCs/>
          <w:color w:val="000000"/>
          <w:szCs w:val="28"/>
          <w:vertAlign w:val="subscript"/>
        </w:rPr>
        <w:t>m</w:t>
      </w:r>
      <w:r w:rsidRPr="0019465B">
        <w:rPr>
          <w:bCs/>
          <w:color w:val="000000"/>
          <w:szCs w:val="28"/>
        </w:rPr>
        <w:t xml:space="preserve"> = d</w:t>
      </w:r>
      <w:r w:rsidRPr="0019465B">
        <w:rPr>
          <w:bCs/>
          <w:color w:val="000000"/>
          <w:szCs w:val="28"/>
          <w:vertAlign w:val="subscript"/>
        </w:rPr>
        <w:t xml:space="preserve">1 </w:t>
      </w:r>
      <w:r w:rsidRPr="0019465B">
        <w:rPr>
          <w:bCs/>
          <w:color w:val="000000"/>
          <w:szCs w:val="28"/>
          <w:vertAlign w:val="superscript"/>
        </w:rPr>
        <w:t xml:space="preserve">2 </w:t>
      </w:r>
      <w:r w:rsidRPr="0019465B">
        <w:rPr>
          <w:bCs/>
          <w:color w:val="000000"/>
          <w:szCs w:val="28"/>
        </w:rPr>
        <w:t>+ d</w:t>
      </w:r>
      <w:r w:rsidRPr="0019465B">
        <w:rPr>
          <w:bCs/>
          <w:color w:val="000000"/>
          <w:szCs w:val="28"/>
          <w:vertAlign w:val="subscript"/>
        </w:rPr>
        <w:t xml:space="preserve">2 </w:t>
      </w:r>
      <w:r w:rsidRPr="0019465B">
        <w:rPr>
          <w:bCs/>
          <w:color w:val="000000"/>
          <w:szCs w:val="28"/>
          <w:vertAlign w:val="superscript"/>
        </w:rPr>
        <w:t xml:space="preserve">2 </w:t>
      </w:r>
      <w:r w:rsidRPr="0019465B">
        <w:rPr>
          <w:bCs/>
          <w:color w:val="000000"/>
          <w:szCs w:val="28"/>
        </w:rPr>
        <w:t>+ d</w:t>
      </w:r>
      <w:r w:rsidRPr="0019465B">
        <w:rPr>
          <w:bCs/>
          <w:color w:val="000000"/>
          <w:szCs w:val="28"/>
          <w:vertAlign w:val="subscript"/>
        </w:rPr>
        <w:t xml:space="preserve">3 </w:t>
      </w:r>
      <w:r w:rsidRPr="0019465B">
        <w:rPr>
          <w:bCs/>
          <w:color w:val="000000"/>
          <w:szCs w:val="28"/>
          <w:vertAlign w:val="superscript"/>
        </w:rPr>
        <w:t xml:space="preserve">2 </w:t>
      </w:r>
      <w:r w:rsidRPr="0019465B">
        <w:rPr>
          <w:bCs/>
          <w:color w:val="000000"/>
          <w:szCs w:val="28"/>
        </w:rPr>
        <w:t>+ d</w:t>
      </w:r>
      <w:r w:rsidRPr="0019465B">
        <w:rPr>
          <w:bCs/>
          <w:color w:val="000000"/>
          <w:szCs w:val="28"/>
          <w:vertAlign w:val="subscript"/>
        </w:rPr>
        <w:t xml:space="preserve">m </w:t>
      </w:r>
      <w:r w:rsidRPr="0019465B">
        <w:rPr>
          <w:bCs/>
          <w:color w:val="000000"/>
          <w:szCs w:val="28"/>
          <w:vertAlign w:val="superscript"/>
        </w:rPr>
        <w:t>2</w:t>
      </w:r>
      <w:r w:rsidRPr="0019465B">
        <w:rPr>
          <w:color w:val="000000"/>
          <w:szCs w:val="28"/>
        </w:rPr>
        <w:t>,</w:t>
      </w:r>
      <w:r w:rsidR="002139E1" w:rsidRPr="0019465B">
        <w:rPr>
          <w:bCs/>
          <w:color w:val="000000"/>
          <w:szCs w:val="28"/>
        </w:rPr>
        <w:t xml:space="preserve"> </w:t>
      </w:r>
      <w:r w:rsidRPr="0019465B">
        <w:rPr>
          <w:color w:val="000000"/>
          <w:szCs w:val="28"/>
        </w:rPr>
        <w:t>(3)</w:t>
      </w:r>
    </w:p>
    <w:p w:rsidR="009D11BA" w:rsidRPr="00C52BDF" w:rsidRDefault="009D11BA" w:rsidP="002139E1">
      <w:pPr>
        <w:pStyle w:val="aa"/>
        <w:spacing w:line="360" w:lineRule="auto"/>
        <w:ind w:firstLine="709"/>
        <w:rPr>
          <w:color w:val="000000"/>
          <w:szCs w:val="28"/>
        </w:rPr>
      </w:pPr>
    </w:p>
    <w:p w:rsidR="002139E1" w:rsidRPr="00C52BDF" w:rsidRDefault="009D11BA" w:rsidP="002139E1">
      <w:pPr>
        <w:pStyle w:val="aa"/>
        <w:spacing w:line="360" w:lineRule="auto"/>
        <w:ind w:firstLine="709"/>
        <w:rPr>
          <w:color w:val="000000"/>
          <w:szCs w:val="28"/>
        </w:rPr>
      </w:pPr>
      <w:r w:rsidRPr="00C52BDF">
        <w:rPr>
          <w:color w:val="000000"/>
          <w:szCs w:val="28"/>
        </w:rPr>
        <w:t>где d – доля определенного предприятия на рынке;</w:t>
      </w:r>
    </w:p>
    <w:p w:rsidR="009D11BA" w:rsidRPr="00C52BDF" w:rsidRDefault="009D11BA" w:rsidP="002139E1">
      <w:pPr>
        <w:pStyle w:val="aa"/>
        <w:spacing w:line="360" w:lineRule="auto"/>
        <w:ind w:firstLine="709"/>
        <w:rPr>
          <w:color w:val="000000"/>
          <w:szCs w:val="28"/>
        </w:rPr>
      </w:pPr>
      <w:r w:rsidRPr="00C52BDF">
        <w:rPr>
          <w:color w:val="000000"/>
          <w:szCs w:val="28"/>
        </w:rPr>
        <w:t>m – число участников рынка.</w:t>
      </w:r>
    </w:p>
    <w:p w:rsidR="009D11BA" w:rsidRPr="00C52BDF" w:rsidRDefault="009D11BA" w:rsidP="002139E1">
      <w:pPr>
        <w:pStyle w:val="aa"/>
        <w:spacing w:line="360" w:lineRule="auto"/>
        <w:ind w:firstLine="709"/>
        <w:rPr>
          <w:color w:val="000000"/>
          <w:szCs w:val="28"/>
        </w:rPr>
      </w:pPr>
      <w:r w:rsidRPr="00C52BDF">
        <w:rPr>
          <w:color w:val="000000"/>
          <w:szCs w:val="28"/>
        </w:rPr>
        <w:t xml:space="preserve">Индекс рыночной концентрации Херфиндаля-Хиршмана для рынка бензина марки </w:t>
      </w:r>
      <w:r w:rsidRPr="00C52BDF">
        <w:rPr>
          <w:b/>
          <w:bCs/>
          <w:color w:val="000000"/>
          <w:szCs w:val="28"/>
        </w:rPr>
        <w:t>АИ – 76</w:t>
      </w:r>
      <w:r w:rsidRPr="00C52BDF">
        <w:rPr>
          <w:color w:val="000000"/>
          <w:szCs w:val="28"/>
        </w:rPr>
        <w:t>:</w:t>
      </w:r>
    </w:p>
    <w:p w:rsidR="009D11BA" w:rsidRPr="00C52BDF" w:rsidRDefault="009D11BA" w:rsidP="002139E1">
      <w:pPr>
        <w:pStyle w:val="aa"/>
        <w:spacing w:line="360" w:lineRule="auto"/>
        <w:ind w:firstLine="709"/>
        <w:rPr>
          <w:color w:val="000000"/>
          <w:szCs w:val="28"/>
        </w:rPr>
      </w:pPr>
      <w:r w:rsidRPr="00C52BDF">
        <w:rPr>
          <w:color w:val="000000"/>
          <w:szCs w:val="28"/>
        </w:rPr>
        <w:t>HHI</w:t>
      </w:r>
      <w:r w:rsidRPr="00C52BDF">
        <w:rPr>
          <w:color w:val="000000"/>
          <w:szCs w:val="28"/>
          <w:vertAlign w:val="subscript"/>
        </w:rPr>
        <w:t>11</w:t>
      </w:r>
      <w:r w:rsidRPr="00C52BDF">
        <w:rPr>
          <w:color w:val="000000"/>
          <w:szCs w:val="28"/>
        </w:rPr>
        <w:t xml:space="preserve"> = 20,55</w:t>
      </w:r>
      <w:r w:rsidRPr="00C52BDF">
        <w:rPr>
          <w:color w:val="000000"/>
          <w:szCs w:val="28"/>
          <w:vertAlign w:val="superscript"/>
        </w:rPr>
        <w:t>2</w:t>
      </w:r>
      <w:r w:rsidRPr="00C52BDF">
        <w:rPr>
          <w:color w:val="000000"/>
          <w:szCs w:val="28"/>
        </w:rPr>
        <w:t xml:space="preserve"> + 24,87</w:t>
      </w:r>
      <w:r w:rsidRPr="00C52BDF">
        <w:rPr>
          <w:color w:val="000000"/>
          <w:szCs w:val="28"/>
          <w:vertAlign w:val="superscript"/>
        </w:rPr>
        <w:t>2</w:t>
      </w:r>
      <w:r w:rsidRPr="00C52BDF">
        <w:rPr>
          <w:color w:val="000000"/>
          <w:szCs w:val="28"/>
        </w:rPr>
        <w:t xml:space="preserve"> + 4,91</w:t>
      </w:r>
      <w:r w:rsidRPr="00C52BDF">
        <w:rPr>
          <w:color w:val="000000"/>
          <w:szCs w:val="28"/>
          <w:vertAlign w:val="superscript"/>
        </w:rPr>
        <w:t>2</w:t>
      </w:r>
      <w:r w:rsidRPr="00C52BDF">
        <w:rPr>
          <w:color w:val="000000"/>
          <w:szCs w:val="28"/>
        </w:rPr>
        <w:t xml:space="preserve"> + 0,21</w:t>
      </w:r>
      <w:r w:rsidRPr="00C52BDF">
        <w:rPr>
          <w:color w:val="000000"/>
          <w:szCs w:val="28"/>
          <w:vertAlign w:val="superscript"/>
        </w:rPr>
        <w:t>2</w:t>
      </w:r>
      <w:r w:rsidRPr="00C52BDF">
        <w:rPr>
          <w:color w:val="000000"/>
          <w:szCs w:val="28"/>
        </w:rPr>
        <w:t xml:space="preserve"> + 7,75</w:t>
      </w:r>
      <w:r w:rsidRPr="00C52BDF">
        <w:rPr>
          <w:color w:val="000000"/>
          <w:szCs w:val="28"/>
          <w:vertAlign w:val="superscript"/>
        </w:rPr>
        <w:t>2</w:t>
      </w:r>
      <w:r w:rsidRPr="00C52BDF">
        <w:rPr>
          <w:color w:val="000000"/>
          <w:szCs w:val="28"/>
        </w:rPr>
        <w:t xml:space="preserve"> +16,23</w:t>
      </w:r>
      <w:r w:rsidRPr="00C52BDF">
        <w:rPr>
          <w:color w:val="000000"/>
          <w:szCs w:val="28"/>
          <w:vertAlign w:val="superscript"/>
        </w:rPr>
        <w:t>2</w:t>
      </w:r>
      <w:r w:rsidRPr="00C52BDF">
        <w:rPr>
          <w:color w:val="000000"/>
          <w:szCs w:val="28"/>
        </w:rPr>
        <w:t xml:space="preserve"> +8,13</w:t>
      </w:r>
      <w:r w:rsidRPr="00C52BDF">
        <w:rPr>
          <w:color w:val="000000"/>
          <w:szCs w:val="28"/>
          <w:vertAlign w:val="superscript"/>
        </w:rPr>
        <w:t>2</w:t>
      </w:r>
      <w:r w:rsidRPr="00C52BDF">
        <w:rPr>
          <w:color w:val="000000"/>
          <w:szCs w:val="28"/>
        </w:rPr>
        <w:t xml:space="preserve"> +2,07</w:t>
      </w:r>
      <w:r w:rsidRPr="00C52BDF">
        <w:rPr>
          <w:color w:val="000000"/>
          <w:szCs w:val="28"/>
          <w:vertAlign w:val="superscript"/>
        </w:rPr>
        <w:t>2</w:t>
      </w:r>
      <w:r w:rsidRPr="00C52BDF">
        <w:rPr>
          <w:color w:val="000000"/>
          <w:szCs w:val="28"/>
        </w:rPr>
        <w:t xml:space="preserve"> + 1,44</w:t>
      </w:r>
      <w:r w:rsidRPr="00C52BDF">
        <w:rPr>
          <w:color w:val="000000"/>
          <w:szCs w:val="28"/>
          <w:vertAlign w:val="superscript"/>
        </w:rPr>
        <w:t>2</w:t>
      </w:r>
      <w:r w:rsidRPr="00C52BDF">
        <w:rPr>
          <w:color w:val="000000"/>
          <w:szCs w:val="28"/>
        </w:rPr>
        <w:t xml:space="preserve"> + +10,50</w:t>
      </w:r>
      <w:r w:rsidRPr="00C52BDF">
        <w:rPr>
          <w:color w:val="000000"/>
          <w:szCs w:val="28"/>
          <w:vertAlign w:val="superscript"/>
        </w:rPr>
        <w:t>2</w:t>
      </w:r>
      <w:r w:rsidRPr="00C52BDF">
        <w:rPr>
          <w:color w:val="000000"/>
          <w:szCs w:val="28"/>
        </w:rPr>
        <w:t xml:space="preserve"> + 3,34</w:t>
      </w:r>
      <w:r w:rsidRPr="00C52BDF">
        <w:rPr>
          <w:color w:val="000000"/>
          <w:szCs w:val="28"/>
          <w:vertAlign w:val="superscript"/>
        </w:rPr>
        <w:t>2</w:t>
      </w:r>
      <w:r w:rsidRPr="00C52BDF">
        <w:rPr>
          <w:color w:val="000000"/>
          <w:szCs w:val="28"/>
        </w:rPr>
        <w:t xml:space="preserve"> = 1582,30.</w:t>
      </w:r>
    </w:p>
    <w:p w:rsidR="009D11BA" w:rsidRPr="00C52BDF" w:rsidRDefault="009D11BA" w:rsidP="002139E1">
      <w:pPr>
        <w:pStyle w:val="aa"/>
        <w:spacing w:line="360" w:lineRule="auto"/>
        <w:ind w:firstLine="709"/>
        <w:rPr>
          <w:color w:val="000000"/>
          <w:szCs w:val="28"/>
        </w:rPr>
      </w:pPr>
      <w:r w:rsidRPr="00C52BDF">
        <w:rPr>
          <w:color w:val="000000"/>
          <w:szCs w:val="28"/>
        </w:rPr>
        <w:t xml:space="preserve">Индекс рыночной концентрации Херфиндаля-Хиршмана для рынка бензина марки </w:t>
      </w:r>
      <w:r w:rsidRPr="00C52BDF">
        <w:rPr>
          <w:b/>
          <w:bCs/>
          <w:color w:val="000000"/>
          <w:szCs w:val="28"/>
        </w:rPr>
        <w:t>АИ – 92</w:t>
      </w:r>
      <w:r w:rsidRPr="00C52BDF">
        <w:rPr>
          <w:color w:val="000000"/>
          <w:szCs w:val="28"/>
        </w:rPr>
        <w:t>:</w:t>
      </w:r>
    </w:p>
    <w:p w:rsidR="009D11BA" w:rsidRPr="00C52BDF" w:rsidRDefault="009D11BA" w:rsidP="002139E1">
      <w:pPr>
        <w:pStyle w:val="aa"/>
        <w:spacing w:line="360" w:lineRule="auto"/>
        <w:ind w:firstLine="709"/>
        <w:rPr>
          <w:color w:val="000000"/>
          <w:szCs w:val="28"/>
        </w:rPr>
      </w:pPr>
      <w:r w:rsidRPr="00C52BDF">
        <w:rPr>
          <w:color w:val="000000"/>
          <w:szCs w:val="28"/>
        </w:rPr>
        <w:t>HHI</w:t>
      </w:r>
      <w:r w:rsidRPr="00C52BDF">
        <w:rPr>
          <w:color w:val="000000"/>
          <w:szCs w:val="28"/>
          <w:vertAlign w:val="subscript"/>
        </w:rPr>
        <w:t>11</w:t>
      </w:r>
      <w:r w:rsidRPr="00C52BDF">
        <w:rPr>
          <w:color w:val="000000"/>
          <w:szCs w:val="28"/>
        </w:rPr>
        <w:t xml:space="preserve"> = 16,70</w:t>
      </w:r>
      <w:r w:rsidRPr="00C52BDF">
        <w:rPr>
          <w:color w:val="000000"/>
          <w:szCs w:val="28"/>
          <w:vertAlign w:val="superscript"/>
        </w:rPr>
        <w:t>2</w:t>
      </w:r>
      <w:r w:rsidRPr="00C52BDF">
        <w:rPr>
          <w:color w:val="000000"/>
          <w:szCs w:val="28"/>
        </w:rPr>
        <w:t xml:space="preserve"> + 13,85</w:t>
      </w:r>
      <w:r w:rsidRPr="00C52BDF">
        <w:rPr>
          <w:color w:val="000000"/>
          <w:szCs w:val="28"/>
          <w:vertAlign w:val="superscript"/>
        </w:rPr>
        <w:t>2</w:t>
      </w:r>
      <w:r w:rsidRPr="00C52BDF">
        <w:rPr>
          <w:color w:val="000000"/>
          <w:szCs w:val="28"/>
        </w:rPr>
        <w:t xml:space="preserve"> + 11,81</w:t>
      </w:r>
      <w:r w:rsidRPr="00C52BDF">
        <w:rPr>
          <w:color w:val="000000"/>
          <w:szCs w:val="28"/>
          <w:vertAlign w:val="superscript"/>
        </w:rPr>
        <w:t>2</w:t>
      </w:r>
      <w:r w:rsidRPr="00C52BDF">
        <w:rPr>
          <w:color w:val="000000"/>
          <w:szCs w:val="28"/>
        </w:rPr>
        <w:t xml:space="preserve"> + 3,09</w:t>
      </w:r>
      <w:r w:rsidRPr="00C52BDF">
        <w:rPr>
          <w:color w:val="000000"/>
          <w:szCs w:val="28"/>
          <w:vertAlign w:val="superscript"/>
        </w:rPr>
        <w:t>2</w:t>
      </w:r>
      <w:r w:rsidRPr="00C52BDF">
        <w:rPr>
          <w:color w:val="000000"/>
          <w:szCs w:val="28"/>
        </w:rPr>
        <w:t xml:space="preserve"> + 18,38</w:t>
      </w:r>
      <w:r w:rsidRPr="00C52BDF">
        <w:rPr>
          <w:color w:val="000000"/>
          <w:szCs w:val="28"/>
          <w:vertAlign w:val="superscript"/>
        </w:rPr>
        <w:t>2</w:t>
      </w:r>
      <w:r w:rsidRPr="00C52BDF">
        <w:rPr>
          <w:color w:val="000000"/>
          <w:szCs w:val="28"/>
        </w:rPr>
        <w:t xml:space="preserve"> + 6,80</w:t>
      </w:r>
      <w:r w:rsidRPr="00C52BDF">
        <w:rPr>
          <w:color w:val="000000"/>
          <w:szCs w:val="28"/>
          <w:vertAlign w:val="superscript"/>
        </w:rPr>
        <w:t>2</w:t>
      </w:r>
      <w:r w:rsidRPr="00C52BDF">
        <w:rPr>
          <w:color w:val="000000"/>
          <w:szCs w:val="28"/>
        </w:rPr>
        <w:t xml:space="preserve"> + 0,12</w:t>
      </w:r>
      <w:r w:rsidRPr="00C52BDF">
        <w:rPr>
          <w:color w:val="000000"/>
          <w:szCs w:val="28"/>
          <w:vertAlign w:val="superscript"/>
        </w:rPr>
        <w:t>2</w:t>
      </w:r>
      <w:r w:rsidRPr="00C52BDF">
        <w:rPr>
          <w:color w:val="000000"/>
          <w:szCs w:val="28"/>
        </w:rPr>
        <w:t xml:space="preserve"> + 0,88</w:t>
      </w:r>
      <w:r w:rsidRPr="00C52BDF">
        <w:rPr>
          <w:color w:val="000000"/>
          <w:szCs w:val="28"/>
          <w:vertAlign w:val="superscript"/>
        </w:rPr>
        <w:t>2</w:t>
      </w:r>
      <w:r w:rsidRPr="00C52BDF">
        <w:rPr>
          <w:color w:val="000000"/>
          <w:szCs w:val="28"/>
        </w:rPr>
        <w:t xml:space="preserve"> + +5,94</w:t>
      </w:r>
      <w:r w:rsidRPr="00C52BDF">
        <w:rPr>
          <w:color w:val="000000"/>
          <w:szCs w:val="28"/>
          <w:vertAlign w:val="superscript"/>
        </w:rPr>
        <w:t>2</w:t>
      </w:r>
      <w:r w:rsidRPr="00C52BDF">
        <w:rPr>
          <w:color w:val="000000"/>
          <w:szCs w:val="28"/>
        </w:rPr>
        <w:t xml:space="preserve"> + 10,00</w:t>
      </w:r>
      <w:r w:rsidRPr="00C52BDF">
        <w:rPr>
          <w:color w:val="000000"/>
          <w:szCs w:val="28"/>
          <w:vertAlign w:val="superscript"/>
        </w:rPr>
        <w:t>2</w:t>
      </w:r>
      <w:r w:rsidRPr="00C52BDF">
        <w:rPr>
          <w:color w:val="000000"/>
          <w:szCs w:val="28"/>
        </w:rPr>
        <w:t xml:space="preserve"> + 12,43</w:t>
      </w:r>
      <w:r w:rsidRPr="00C52BDF">
        <w:rPr>
          <w:color w:val="000000"/>
          <w:szCs w:val="28"/>
          <w:vertAlign w:val="superscript"/>
        </w:rPr>
        <w:t>2</w:t>
      </w:r>
      <w:r w:rsidRPr="00C52BDF">
        <w:rPr>
          <w:color w:val="000000"/>
          <w:szCs w:val="28"/>
        </w:rPr>
        <w:t xml:space="preserve"> = 1293,82.</w:t>
      </w:r>
    </w:p>
    <w:p w:rsidR="009D11BA" w:rsidRPr="00C52BDF" w:rsidRDefault="009D11BA" w:rsidP="002139E1">
      <w:pPr>
        <w:pStyle w:val="aa"/>
        <w:spacing w:line="360" w:lineRule="auto"/>
        <w:ind w:firstLine="709"/>
        <w:rPr>
          <w:color w:val="000000"/>
          <w:szCs w:val="28"/>
        </w:rPr>
      </w:pPr>
      <w:r w:rsidRPr="00C52BDF">
        <w:rPr>
          <w:color w:val="000000"/>
          <w:szCs w:val="28"/>
        </w:rPr>
        <w:t xml:space="preserve">Индекс рыночной концентрации Херфиндаля-Хиршмана для рынка бензина марки </w:t>
      </w:r>
      <w:r w:rsidRPr="00C52BDF">
        <w:rPr>
          <w:b/>
          <w:bCs/>
          <w:color w:val="000000"/>
          <w:szCs w:val="28"/>
        </w:rPr>
        <w:t>АИ – 95</w:t>
      </w:r>
      <w:r w:rsidRPr="00C52BDF">
        <w:rPr>
          <w:color w:val="000000"/>
          <w:szCs w:val="28"/>
        </w:rPr>
        <w:t>:</w:t>
      </w:r>
    </w:p>
    <w:p w:rsidR="009D11BA" w:rsidRPr="00C52BDF" w:rsidRDefault="009D11BA" w:rsidP="002139E1">
      <w:pPr>
        <w:pStyle w:val="aa"/>
        <w:spacing w:line="360" w:lineRule="auto"/>
        <w:ind w:firstLine="709"/>
        <w:rPr>
          <w:color w:val="000000"/>
          <w:szCs w:val="28"/>
        </w:rPr>
      </w:pPr>
      <w:r w:rsidRPr="00C52BDF">
        <w:rPr>
          <w:color w:val="000000"/>
          <w:szCs w:val="28"/>
        </w:rPr>
        <w:t>HHI</w:t>
      </w:r>
      <w:r w:rsidRPr="00C52BDF">
        <w:rPr>
          <w:color w:val="000000"/>
          <w:szCs w:val="28"/>
          <w:vertAlign w:val="subscript"/>
        </w:rPr>
        <w:t xml:space="preserve">9 </w:t>
      </w:r>
      <w:r w:rsidRPr="00C52BDF">
        <w:rPr>
          <w:color w:val="000000"/>
          <w:szCs w:val="28"/>
        </w:rPr>
        <w:t>= 17,29</w:t>
      </w:r>
      <w:r w:rsidRPr="00C52BDF">
        <w:rPr>
          <w:color w:val="000000"/>
          <w:szCs w:val="28"/>
          <w:vertAlign w:val="superscript"/>
        </w:rPr>
        <w:t>2</w:t>
      </w:r>
      <w:r w:rsidRPr="00C52BDF">
        <w:rPr>
          <w:color w:val="000000"/>
          <w:szCs w:val="28"/>
        </w:rPr>
        <w:t xml:space="preserve"> + 9,20</w:t>
      </w:r>
      <w:r w:rsidRPr="00C52BDF">
        <w:rPr>
          <w:color w:val="000000"/>
          <w:szCs w:val="28"/>
          <w:vertAlign w:val="superscript"/>
        </w:rPr>
        <w:t>2</w:t>
      </w:r>
      <w:r w:rsidRPr="00C52BDF">
        <w:rPr>
          <w:color w:val="000000"/>
          <w:szCs w:val="28"/>
        </w:rPr>
        <w:t xml:space="preserve"> + 11,73</w:t>
      </w:r>
      <w:r w:rsidRPr="00C52BDF">
        <w:rPr>
          <w:color w:val="000000"/>
          <w:szCs w:val="28"/>
          <w:vertAlign w:val="superscript"/>
        </w:rPr>
        <w:t>2</w:t>
      </w:r>
      <w:r w:rsidRPr="00C52BDF">
        <w:rPr>
          <w:color w:val="000000"/>
          <w:szCs w:val="28"/>
        </w:rPr>
        <w:t xml:space="preserve"> + 0,97</w:t>
      </w:r>
      <w:r w:rsidRPr="00C52BDF">
        <w:rPr>
          <w:color w:val="000000"/>
          <w:szCs w:val="28"/>
          <w:vertAlign w:val="superscript"/>
        </w:rPr>
        <w:t>2</w:t>
      </w:r>
      <w:r w:rsidRPr="00C52BDF">
        <w:rPr>
          <w:color w:val="000000"/>
          <w:szCs w:val="28"/>
        </w:rPr>
        <w:t xml:space="preserve"> + 7,36</w:t>
      </w:r>
      <w:r w:rsidRPr="00C52BDF">
        <w:rPr>
          <w:color w:val="000000"/>
          <w:szCs w:val="28"/>
          <w:vertAlign w:val="superscript"/>
        </w:rPr>
        <w:t>2</w:t>
      </w:r>
      <w:r w:rsidRPr="00C52BDF">
        <w:rPr>
          <w:color w:val="000000"/>
          <w:szCs w:val="28"/>
        </w:rPr>
        <w:t xml:space="preserve"> + 28,01</w:t>
      </w:r>
      <w:r w:rsidRPr="00C52BDF">
        <w:rPr>
          <w:color w:val="000000"/>
          <w:szCs w:val="28"/>
          <w:vertAlign w:val="superscript"/>
        </w:rPr>
        <w:t>2</w:t>
      </w:r>
      <w:r w:rsidRPr="00C52BDF">
        <w:rPr>
          <w:color w:val="000000"/>
          <w:szCs w:val="28"/>
        </w:rPr>
        <w:t xml:space="preserve"> + 5,66</w:t>
      </w:r>
      <w:r w:rsidRPr="00C52BDF">
        <w:rPr>
          <w:color w:val="000000"/>
          <w:szCs w:val="28"/>
          <w:vertAlign w:val="superscript"/>
        </w:rPr>
        <w:t>2</w:t>
      </w:r>
      <w:r w:rsidRPr="00C52BDF">
        <w:rPr>
          <w:color w:val="000000"/>
          <w:szCs w:val="28"/>
        </w:rPr>
        <w:t xml:space="preserve"> + 0,18</w:t>
      </w:r>
      <w:r w:rsidRPr="00C52BDF">
        <w:rPr>
          <w:color w:val="000000"/>
          <w:szCs w:val="28"/>
          <w:vertAlign w:val="superscript"/>
        </w:rPr>
        <w:t>2</w:t>
      </w:r>
      <w:r w:rsidRPr="00C52BDF">
        <w:rPr>
          <w:color w:val="000000"/>
          <w:szCs w:val="28"/>
        </w:rPr>
        <w:t>+ +19,60</w:t>
      </w:r>
      <w:r w:rsidRPr="00C52BDF">
        <w:rPr>
          <w:color w:val="000000"/>
          <w:szCs w:val="28"/>
          <w:vertAlign w:val="superscript"/>
        </w:rPr>
        <w:t>2</w:t>
      </w:r>
      <w:r w:rsidRPr="00C52BDF">
        <w:rPr>
          <w:color w:val="000000"/>
          <w:szCs w:val="28"/>
        </w:rPr>
        <w:t xml:space="preserve"> = 1777,07.</w:t>
      </w:r>
    </w:p>
    <w:p w:rsidR="009D11BA" w:rsidRPr="00C52BDF" w:rsidRDefault="009D11BA" w:rsidP="002139E1">
      <w:pPr>
        <w:pStyle w:val="aa"/>
        <w:spacing w:line="360" w:lineRule="auto"/>
        <w:ind w:firstLine="709"/>
        <w:rPr>
          <w:color w:val="000000"/>
          <w:szCs w:val="28"/>
        </w:rPr>
      </w:pPr>
      <w:r w:rsidRPr="00C52BDF">
        <w:rPr>
          <w:color w:val="000000"/>
          <w:szCs w:val="28"/>
        </w:rPr>
        <w:t>В соответствии с различными значениями коэффициентов концентрации и индексов Херфиндаля-Хиршмана определим, к какому из трех типов рынков относятся исследуемые нами рынки:</w:t>
      </w:r>
    </w:p>
    <w:p w:rsidR="009D11BA" w:rsidRPr="00C52BDF" w:rsidRDefault="009D11BA" w:rsidP="002139E1">
      <w:pPr>
        <w:pStyle w:val="aa"/>
        <w:spacing w:line="360" w:lineRule="auto"/>
        <w:ind w:firstLine="709"/>
        <w:rPr>
          <w:color w:val="000000"/>
          <w:szCs w:val="28"/>
        </w:rPr>
      </w:pPr>
      <w:r w:rsidRPr="00C52BDF">
        <w:rPr>
          <w:b/>
          <w:bCs/>
          <w:color w:val="000000"/>
          <w:szCs w:val="28"/>
        </w:rPr>
        <w:t>первый тип</w:t>
      </w:r>
      <w:r w:rsidRPr="00C52BDF">
        <w:rPr>
          <w:i/>
          <w:iCs/>
          <w:color w:val="000000"/>
          <w:szCs w:val="28"/>
        </w:rPr>
        <w:t xml:space="preserve"> </w:t>
      </w:r>
      <w:r w:rsidRPr="00C52BDF">
        <w:rPr>
          <w:color w:val="000000"/>
          <w:szCs w:val="28"/>
        </w:rPr>
        <w:t>– высококонцентрированные рынки:</w:t>
      </w:r>
    </w:p>
    <w:p w:rsidR="009D11BA" w:rsidRPr="00C52BDF" w:rsidRDefault="009D11BA" w:rsidP="002139E1">
      <w:pPr>
        <w:pStyle w:val="aa"/>
        <w:spacing w:line="360" w:lineRule="auto"/>
        <w:ind w:firstLine="709"/>
        <w:rPr>
          <w:color w:val="000000"/>
          <w:szCs w:val="28"/>
        </w:rPr>
      </w:pPr>
      <w:r w:rsidRPr="00C52BDF">
        <w:rPr>
          <w:color w:val="000000"/>
          <w:szCs w:val="28"/>
        </w:rPr>
        <w:t>при 7</w:t>
      </w:r>
      <w:r w:rsidR="002139E1" w:rsidRPr="00C52BDF">
        <w:rPr>
          <w:color w:val="000000"/>
          <w:szCs w:val="28"/>
        </w:rPr>
        <w:t>0%</w:t>
      </w:r>
      <w:r w:rsidRPr="00C52BDF">
        <w:rPr>
          <w:color w:val="000000"/>
          <w:szCs w:val="28"/>
        </w:rPr>
        <w:t xml:space="preserve"> &lt; CR</w:t>
      </w:r>
      <w:r w:rsidR="002139E1" w:rsidRPr="00C52BDF">
        <w:rPr>
          <w:color w:val="000000"/>
          <w:szCs w:val="28"/>
        </w:rPr>
        <w:t>-3</w:t>
      </w:r>
      <w:r w:rsidRPr="00C52BDF">
        <w:rPr>
          <w:color w:val="000000"/>
          <w:szCs w:val="28"/>
        </w:rPr>
        <w:t xml:space="preserve"> &lt; 10</w:t>
      </w:r>
      <w:r w:rsidR="002139E1" w:rsidRPr="00C52BDF">
        <w:rPr>
          <w:color w:val="000000"/>
          <w:szCs w:val="28"/>
        </w:rPr>
        <w:t>0%</w:t>
      </w:r>
      <w:r w:rsidRPr="00C52BDF">
        <w:rPr>
          <w:color w:val="000000"/>
          <w:szCs w:val="28"/>
        </w:rPr>
        <w:t>; 2000 &lt; HHI &lt; 10000;</w:t>
      </w:r>
    </w:p>
    <w:p w:rsidR="009D11BA" w:rsidRPr="00C52BDF" w:rsidRDefault="009D11BA" w:rsidP="002139E1">
      <w:pPr>
        <w:pStyle w:val="aa"/>
        <w:spacing w:line="360" w:lineRule="auto"/>
        <w:ind w:firstLine="709"/>
        <w:rPr>
          <w:color w:val="000000"/>
          <w:szCs w:val="28"/>
        </w:rPr>
      </w:pPr>
      <w:r w:rsidRPr="00C52BDF">
        <w:rPr>
          <w:b/>
          <w:bCs/>
          <w:color w:val="000000"/>
          <w:szCs w:val="28"/>
        </w:rPr>
        <w:t>второй тип</w:t>
      </w:r>
      <w:r w:rsidRPr="00C52BDF">
        <w:rPr>
          <w:color w:val="000000"/>
          <w:szCs w:val="28"/>
        </w:rPr>
        <w:t xml:space="preserve"> – умеренно концентрированные рынки:</w:t>
      </w:r>
    </w:p>
    <w:p w:rsidR="009D11BA" w:rsidRPr="00C52BDF" w:rsidRDefault="009D11BA" w:rsidP="002139E1">
      <w:pPr>
        <w:pStyle w:val="aa"/>
        <w:spacing w:line="360" w:lineRule="auto"/>
        <w:ind w:firstLine="709"/>
        <w:rPr>
          <w:color w:val="000000"/>
          <w:szCs w:val="28"/>
        </w:rPr>
      </w:pPr>
      <w:r w:rsidRPr="00C52BDF">
        <w:rPr>
          <w:color w:val="000000"/>
          <w:szCs w:val="28"/>
        </w:rPr>
        <w:t>при 4</w:t>
      </w:r>
      <w:r w:rsidR="002139E1" w:rsidRPr="00C52BDF">
        <w:rPr>
          <w:color w:val="000000"/>
          <w:szCs w:val="28"/>
        </w:rPr>
        <w:t>5%</w:t>
      </w:r>
      <w:r w:rsidRPr="00C52BDF">
        <w:rPr>
          <w:color w:val="000000"/>
          <w:szCs w:val="28"/>
        </w:rPr>
        <w:t xml:space="preserve"> &lt; CR</w:t>
      </w:r>
      <w:r w:rsidR="002139E1" w:rsidRPr="00C52BDF">
        <w:rPr>
          <w:color w:val="000000"/>
          <w:szCs w:val="28"/>
        </w:rPr>
        <w:t>-3</w:t>
      </w:r>
      <w:r w:rsidRPr="00C52BDF">
        <w:rPr>
          <w:color w:val="000000"/>
          <w:szCs w:val="28"/>
        </w:rPr>
        <w:t xml:space="preserve"> &lt; 7</w:t>
      </w:r>
      <w:r w:rsidR="002139E1" w:rsidRPr="00C52BDF">
        <w:rPr>
          <w:color w:val="000000"/>
          <w:szCs w:val="28"/>
        </w:rPr>
        <w:t>0%</w:t>
      </w:r>
      <w:r w:rsidRPr="00C52BDF">
        <w:rPr>
          <w:color w:val="000000"/>
          <w:szCs w:val="28"/>
        </w:rPr>
        <w:t>; 1000 &lt; HHI &lt; 2000;</w:t>
      </w:r>
    </w:p>
    <w:p w:rsidR="009D11BA" w:rsidRPr="00C52BDF" w:rsidRDefault="009D11BA" w:rsidP="002139E1">
      <w:pPr>
        <w:pStyle w:val="aa"/>
        <w:spacing w:line="360" w:lineRule="auto"/>
        <w:ind w:firstLine="709"/>
        <w:rPr>
          <w:color w:val="000000"/>
          <w:szCs w:val="28"/>
        </w:rPr>
      </w:pPr>
      <w:r w:rsidRPr="00C52BDF">
        <w:rPr>
          <w:b/>
          <w:bCs/>
          <w:color w:val="000000"/>
          <w:szCs w:val="28"/>
        </w:rPr>
        <w:t>третий тип</w:t>
      </w:r>
      <w:r w:rsidRPr="00C52BDF">
        <w:rPr>
          <w:color w:val="000000"/>
          <w:szCs w:val="28"/>
        </w:rPr>
        <w:t xml:space="preserve"> – низкоконцентрированные рынки:</w:t>
      </w:r>
    </w:p>
    <w:p w:rsidR="009D11BA" w:rsidRPr="00C52BDF" w:rsidRDefault="009D11BA" w:rsidP="002139E1">
      <w:pPr>
        <w:pStyle w:val="aa"/>
        <w:spacing w:line="360" w:lineRule="auto"/>
        <w:ind w:firstLine="709"/>
        <w:rPr>
          <w:color w:val="000000"/>
          <w:szCs w:val="28"/>
        </w:rPr>
      </w:pPr>
      <w:r w:rsidRPr="00C52BDF">
        <w:rPr>
          <w:color w:val="000000"/>
          <w:szCs w:val="28"/>
        </w:rPr>
        <w:t>при CR</w:t>
      </w:r>
      <w:r w:rsidR="002139E1" w:rsidRPr="00C52BDF">
        <w:rPr>
          <w:color w:val="000000"/>
          <w:szCs w:val="28"/>
        </w:rPr>
        <w:t>-3</w:t>
      </w:r>
      <w:r w:rsidRPr="00C52BDF">
        <w:rPr>
          <w:color w:val="000000"/>
          <w:szCs w:val="28"/>
        </w:rPr>
        <w:t xml:space="preserve"> &lt; 4</w:t>
      </w:r>
      <w:r w:rsidR="002139E1" w:rsidRPr="00C52BDF">
        <w:rPr>
          <w:color w:val="000000"/>
          <w:szCs w:val="28"/>
        </w:rPr>
        <w:t>5%</w:t>
      </w:r>
      <w:r w:rsidRPr="00C52BDF">
        <w:rPr>
          <w:color w:val="000000"/>
          <w:szCs w:val="28"/>
        </w:rPr>
        <w:t>; HHI &lt; 1000.</w:t>
      </w:r>
    </w:p>
    <w:p w:rsidR="009D11BA" w:rsidRPr="00C52BDF" w:rsidRDefault="009D11BA" w:rsidP="002139E1">
      <w:pPr>
        <w:pStyle w:val="aa"/>
        <w:spacing w:line="360" w:lineRule="auto"/>
        <w:ind w:firstLine="709"/>
        <w:rPr>
          <w:color w:val="000000"/>
          <w:szCs w:val="28"/>
        </w:rPr>
      </w:pPr>
      <w:r w:rsidRPr="00C52BDF">
        <w:rPr>
          <w:color w:val="000000"/>
          <w:szCs w:val="28"/>
        </w:rPr>
        <w:t>Результаты расчетов сгруппируем в таблице 3.</w:t>
      </w:r>
    </w:p>
    <w:p w:rsidR="009D11BA" w:rsidRPr="00C52BDF" w:rsidRDefault="009D11BA" w:rsidP="002139E1">
      <w:pPr>
        <w:pStyle w:val="aa"/>
        <w:spacing w:line="360" w:lineRule="auto"/>
        <w:ind w:firstLine="709"/>
        <w:rPr>
          <w:color w:val="000000"/>
          <w:szCs w:val="28"/>
        </w:rPr>
      </w:pPr>
    </w:p>
    <w:p w:rsidR="009D11BA" w:rsidRPr="00C52BDF" w:rsidRDefault="009D11BA" w:rsidP="002139E1">
      <w:pPr>
        <w:pStyle w:val="aa"/>
        <w:spacing w:line="360" w:lineRule="auto"/>
        <w:ind w:firstLine="709"/>
        <w:rPr>
          <w:color w:val="000000"/>
          <w:szCs w:val="28"/>
        </w:rPr>
      </w:pPr>
      <w:r w:rsidRPr="00C52BDF">
        <w:rPr>
          <w:color w:val="000000"/>
          <w:szCs w:val="28"/>
        </w:rPr>
        <w:t>Таблица 3 – Определение концентрации рынка автобензина в 2000 году</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90"/>
        <w:gridCol w:w="2088"/>
        <w:gridCol w:w="2088"/>
        <w:gridCol w:w="3031"/>
      </w:tblGrid>
      <w:tr w:rsidR="009D11BA" w:rsidRPr="00115D70" w:rsidTr="00115D70">
        <w:trPr>
          <w:cantSplit/>
          <w:trHeight w:val="930"/>
          <w:jc w:val="center"/>
        </w:trPr>
        <w:tc>
          <w:tcPr>
            <w:tcW w:w="112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Марка автобензина</w:t>
            </w:r>
          </w:p>
        </w:tc>
        <w:tc>
          <w:tcPr>
            <w:tcW w:w="112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CR – 3</w:t>
            </w:r>
          </w:p>
        </w:tc>
        <w:tc>
          <w:tcPr>
            <w:tcW w:w="112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HHI</w:t>
            </w:r>
          </w:p>
        </w:tc>
        <w:tc>
          <w:tcPr>
            <w:tcW w:w="163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Тип рынка</w:t>
            </w:r>
          </w:p>
        </w:tc>
      </w:tr>
      <w:tr w:rsidR="009D11BA" w:rsidRPr="00115D70" w:rsidTr="00115D70">
        <w:trPr>
          <w:cantSplit/>
          <w:trHeight w:val="466"/>
          <w:jc w:val="center"/>
        </w:trPr>
        <w:tc>
          <w:tcPr>
            <w:tcW w:w="112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АИ – 76</w:t>
            </w:r>
          </w:p>
        </w:tc>
        <w:tc>
          <w:tcPr>
            <w:tcW w:w="112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61,6</w:t>
            </w:r>
            <w:r w:rsidR="002139E1" w:rsidRPr="00115D70">
              <w:rPr>
                <w:color w:val="000000"/>
                <w:sz w:val="20"/>
                <w:szCs w:val="28"/>
              </w:rPr>
              <w:t>5%</w:t>
            </w:r>
          </w:p>
        </w:tc>
        <w:tc>
          <w:tcPr>
            <w:tcW w:w="112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1582,30</w:t>
            </w:r>
          </w:p>
        </w:tc>
        <w:tc>
          <w:tcPr>
            <w:tcW w:w="163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умеренно концентрированный</w:t>
            </w:r>
          </w:p>
        </w:tc>
      </w:tr>
      <w:tr w:rsidR="009D11BA" w:rsidRPr="00115D70" w:rsidTr="00115D70">
        <w:trPr>
          <w:cantSplit/>
          <w:trHeight w:val="466"/>
          <w:jc w:val="center"/>
        </w:trPr>
        <w:tc>
          <w:tcPr>
            <w:tcW w:w="112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АИ – 92</w:t>
            </w:r>
          </w:p>
        </w:tc>
        <w:tc>
          <w:tcPr>
            <w:tcW w:w="112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48,9</w:t>
            </w:r>
            <w:r w:rsidR="002139E1" w:rsidRPr="00115D70">
              <w:rPr>
                <w:color w:val="000000"/>
                <w:sz w:val="20"/>
                <w:szCs w:val="28"/>
              </w:rPr>
              <w:t>3%</w:t>
            </w:r>
          </w:p>
        </w:tc>
        <w:tc>
          <w:tcPr>
            <w:tcW w:w="112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1293,82</w:t>
            </w:r>
          </w:p>
        </w:tc>
        <w:tc>
          <w:tcPr>
            <w:tcW w:w="163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умеренно концентрированный</w:t>
            </w:r>
          </w:p>
        </w:tc>
      </w:tr>
      <w:tr w:rsidR="009D11BA" w:rsidRPr="00115D70" w:rsidTr="00115D70">
        <w:trPr>
          <w:cantSplit/>
          <w:trHeight w:val="466"/>
          <w:jc w:val="center"/>
        </w:trPr>
        <w:tc>
          <w:tcPr>
            <w:tcW w:w="112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АИ – 95</w:t>
            </w:r>
          </w:p>
        </w:tc>
        <w:tc>
          <w:tcPr>
            <w:tcW w:w="112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64,9</w:t>
            </w:r>
            <w:r w:rsidR="002139E1" w:rsidRPr="00115D70">
              <w:rPr>
                <w:color w:val="000000"/>
                <w:sz w:val="20"/>
                <w:szCs w:val="28"/>
              </w:rPr>
              <w:t>0%</w:t>
            </w:r>
          </w:p>
        </w:tc>
        <w:tc>
          <w:tcPr>
            <w:tcW w:w="112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1777,07</w:t>
            </w:r>
          </w:p>
        </w:tc>
        <w:tc>
          <w:tcPr>
            <w:tcW w:w="163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умеренно концентрированный</w:t>
            </w:r>
          </w:p>
        </w:tc>
      </w:tr>
    </w:tbl>
    <w:p w:rsidR="009D11BA" w:rsidRPr="00C52BDF" w:rsidRDefault="009D11BA" w:rsidP="002139E1">
      <w:pPr>
        <w:pStyle w:val="aa"/>
        <w:spacing w:line="360" w:lineRule="auto"/>
        <w:ind w:firstLine="709"/>
        <w:rPr>
          <w:color w:val="000000"/>
          <w:szCs w:val="28"/>
        </w:rPr>
      </w:pPr>
    </w:p>
    <w:p w:rsidR="009D11BA" w:rsidRPr="00C52BDF" w:rsidRDefault="009D11BA" w:rsidP="002139E1">
      <w:pPr>
        <w:pStyle w:val="aa"/>
        <w:spacing w:line="360" w:lineRule="auto"/>
        <w:ind w:firstLine="709"/>
        <w:rPr>
          <w:color w:val="000000"/>
          <w:szCs w:val="28"/>
        </w:rPr>
      </w:pPr>
      <w:r w:rsidRPr="00C52BDF">
        <w:rPr>
          <w:color w:val="000000"/>
          <w:szCs w:val="28"/>
        </w:rPr>
        <w:t>Данные таблицы 3 свидетельствуют о том, что рынок автобензина в 2000 году был умеренно концентрированным. Такой тип рынка характеризуется наличием большого числа производителей с приблизительно равными объемами производства. Безусловно, на рынке существовали лидеры, но на тот момент времени они не обладали достаточной долей рынка, чтобы занять высокие позиции и приблизиться к монопольной власти. При заметном увеличении доли рынка некоторых производителей относительно других рынок может стать высококонцентрированным. Увеличение рыночных долей отдельных производителей может происходить в результате слияния, поглощения, ухода с рынка мелких продавцов, наращивания объемов производства и развития сбытовой сети.</w:t>
      </w:r>
    </w:p>
    <w:p w:rsidR="009D11BA" w:rsidRPr="00C52BDF" w:rsidRDefault="009D11BA" w:rsidP="002139E1">
      <w:pPr>
        <w:pStyle w:val="aa"/>
        <w:spacing w:line="360" w:lineRule="auto"/>
        <w:ind w:firstLine="709"/>
        <w:rPr>
          <w:color w:val="000000"/>
          <w:szCs w:val="28"/>
        </w:rPr>
      </w:pPr>
      <w:r w:rsidRPr="00C52BDF">
        <w:rPr>
          <w:color w:val="000000"/>
          <w:szCs w:val="28"/>
        </w:rPr>
        <w:t>Таким образом, мы провели анализ структуры рынка автобензина в 2000 году. Далее нам необходимо проследить изменения в структуре рынка, а для этого проведем такой же анализ по данным 2001 года.</w:t>
      </w:r>
    </w:p>
    <w:p w:rsidR="009D11BA" w:rsidRPr="00C52BDF" w:rsidRDefault="009D11BA" w:rsidP="002139E1">
      <w:pPr>
        <w:pStyle w:val="aa"/>
        <w:spacing w:line="360" w:lineRule="auto"/>
        <w:ind w:firstLine="709"/>
        <w:rPr>
          <w:color w:val="000000"/>
          <w:szCs w:val="28"/>
        </w:rPr>
      </w:pPr>
      <w:r w:rsidRPr="00C52BDF">
        <w:rPr>
          <w:color w:val="000000"/>
          <w:szCs w:val="28"/>
        </w:rPr>
        <w:t>В 2001 году количество производителей на рынке автобензина не менялось. Изменения происходили только в объемах выпускаемой продукции. В связи с этим могли измениться доли рынка, принадлежащие каждой</w:t>
      </w:r>
      <w:r w:rsidR="002139E1" w:rsidRPr="00C52BDF">
        <w:rPr>
          <w:color w:val="000000"/>
          <w:szCs w:val="28"/>
        </w:rPr>
        <w:t xml:space="preserve"> </w:t>
      </w:r>
      <w:r w:rsidRPr="00C52BDF">
        <w:rPr>
          <w:color w:val="000000"/>
          <w:szCs w:val="28"/>
        </w:rPr>
        <w:t>из компаний, а, следовательно, мог измениться и сам тип рынка.</w:t>
      </w:r>
    </w:p>
    <w:p w:rsidR="009D11BA" w:rsidRPr="00C52BDF" w:rsidRDefault="009D11BA" w:rsidP="002139E1">
      <w:pPr>
        <w:pStyle w:val="aa"/>
        <w:spacing w:line="360" w:lineRule="auto"/>
        <w:ind w:firstLine="709"/>
        <w:rPr>
          <w:color w:val="000000"/>
          <w:szCs w:val="28"/>
        </w:rPr>
      </w:pPr>
      <w:r w:rsidRPr="00C52BDF">
        <w:rPr>
          <w:color w:val="000000"/>
          <w:szCs w:val="28"/>
        </w:rPr>
        <w:t>И так сгруппируем данные об объемах производства в таблице 4.</w:t>
      </w:r>
    </w:p>
    <w:p w:rsidR="009D11BA" w:rsidRPr="00C52BDF" w:rsidRDefault="009D11BA" w:rsidP="002139E1">
      <w:pPr>
        <w:pStyle w:val="aa"/>
        <w:spacing w:line="360" w:lineRule="auto"/>
        <w:ind w:firstLine="709"/>
        <w:rPr>
          <w:color w:val="000000"/>
          <w:szCs w:val="28"/>
        </w:rPr>
      </w:pPr>
    </w:p>
    <w:p w:rsidR="009D11BA" w:rsidRPr="00C52BDF" w:rsidRDefault="009D11BA" w:rsidP="002139E1">
      <w:pPr>
        <w:pStyle w:val="aa"/>
        <w:spacing w:line="360" w:lineRule="auto"/>
        <w:ind w:firstLine="709"/>
        <w:rPr>
          <w:color w:val="000000"/>
          <w:szCs w:val="28"/>
        </w:rPr>
      </w:pPr>
      <w:r w:rsidRPr="00C52BDF">
        <w:rPr>
          <w:color w:val="000000"/>
          <w:szCs w:val="28"/>
        </w:rPr>
        <w:t>Таблица 4 – Объем производства авто</w:t>
      </w:r>
      <w:r w:rsidR="00204A1D">
        <w:rPr>
          <w:color w:val="000000"/>
          <w:szCs w:val="28"/>
        </w:rPr>
        <w:t>бензина в 2001 году (тыс. тонн)</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084"/>
        <w:gridCol w:w="1757"/>
        <w:gridCol w:w="1809"/>
        <w:gridCol w:w="1647"/>
      </w:tblGrid>
      <w:tr w:rsidR="009D11BA" w:rsidRPr="00115D70" w:rsidTr="00115D70">
        <w:trPr>
          <w:cantSplit/>
          <w:jc w:val="center"/>
        </w:trPr>
        <w:tc>
          <w:tcPr>
            <w:tcW w:w="2196" w:type="pct"/>
            <w:shd w:val="clear" w:color="auto" w:fill="auto"/>
          </w:tcPr>
          <w:p w:rsidR="009D11BA" w:rsidRPr="00115D70" w:rsidRDefault="009D11BA" w:rsidP="00115D70">
            <w:pPr>
              <w:pStyle w:val="aa"/>
              <w:spacing w:line="360" w:lineRule="auto"/>
              <w:ind w:firstLine="0"/>
              <w:rPr>
                <w:b/>
                <w:bCs/>
                <w:color w:val="000000"/>
                <w:sz w:val="20"/>
                <w:szCs w:val="28"/>
              </w:rPr>
            </w:pPr>
            <w:r w:rsidRPr="00115D70">
              <w:rPr>
                <w:b/>
                <w:bCs/>
                <w:color w:val="000000"/>
                <w:sz w:val="20"/>
                <w:szCs w:val="28"/>
              </w:rPr>
              <w:t>НПЗ России</w:t>
            </w:r>
          </w:p>
        </w:tc>
        <w:tc>
          <w:tcPr>
            <w:tcW w:w="945" w:type="pct"/>
            <w:shd w:val="clear" w:color="auto" w:fill="auto"/>
          </w:tcPr>
          <w:p w:rsidR="009D11BA" w:rsidRPr="00115D70" w:rsidRDefault="009D11BA" w:rsidP="00115D70">
            <w:pPr>
              <w:pStyle w:val="aa"/>
              <w:spacing w:line="360" w:lineRule="auto"/>
              <w:ind w:firstLine="0"/>
              <w:rPr>
                <w:b/>
                <w:bCs/>
                <w:color w:val="000000"/>
                <w:sz w:val="20"/>
                <w:szCs w:val="28"/>
              </w:rPr>
            </w:pPr>
            <w:r w:rsidRPr="00115D70">
              <w:rPr>
                <w:b/>
                <w:bCs/>
                <w:color w:val="000000"/>
                <w:sz w:val="20"/>
                <w:szCs w:val="28"/>
              </w:rPr>
              <w:t>АИ – 76</w:t>
            </w:r>
          </w:p>
        </w:tc>
        <w:tc>
          <w:tcPr>
            <w:tcW w:w="971" w:type="pct"/>
            <w:shd w:val="clear" w:color="auto" w:fill="auto"/>
          </w:tcPr>
          <w:p w:rsidR="009D11BA" w:rsidRPr="00115D70" w:rsidRDefault="009D11BA" w:rsidP="00115D70">
            <w:pPr>
              <w:pStyle w:val="aa"/>
              <w:spacing w:line="360" w:lineRule="auto"/>
              <w:ind w:firstLine="0"/>
              <w:rPr>
                <w:b/>
                <w:bCs/>
                <w:color w:val="000000"/>
                <w:sz w:val="20"/>
                <w:szCs w:val="28"/>
              </w:rPr>
            </w:pPr>
            <w:r w:rsidRPr="00115D70">
              <w:rPr>
                <w:b/>
                <w:bCs/>
                <w:color w:val="000000"/>
                <w:sz w:val="20"/>
                <w:szCs w:val="28"/>
              </w:rPr>
              <w:t>АИ – 92</w:t>
            </w:r>
          </w:p>
        </w:tc>
        <w:tc>
          <w:tcPr>
            <w:tcW w:w="887" w:type="pct"/>
            <w:shd w:val="clear" w:color="auto" w:fill="auto"/>
          </w:tcPr>
          <w:p w:rsidR="009D11BA" w:rsidRPr="00115D70" w:rsidRDefault="009D11BA" w:rsidP="00115D70">
            <w:pPr>
              <w:pStyle w:val="aa"/>
              <w:spacing w:line="360" w:lineRule="auto"/>
              <w:ind w:firstLine="0"/>
              <w:rPr>
                <w:b/>
                <w:bCs/>
                <w:color w:val="000000"/>
                <w:sz w:val="20"/>
                <w:szCs w:val="28"/>
              </w:rPr>
            </w:pPr>
            <w:r w:rsidRPr="00115D70">
              <w:rPr>
                <w:b/>
                <w:bCs/>
                <w:color w:val="000000"/>
                <w:sz w:val="20"/>
                <w:szCs w:val="28"/>
              </w:rPr>
              <w:t>АИ – 95</w:t>
            </w:r>
          </w:p>
        </w:tc>
      </w:tr>
      <w:tr w:rsidR="009D11BA" w:rsidRPr="00115D70" w:rsidTr="00115D70">
        <w:trPr>
          <w:cantSplit/>
          <w:jc w:val="center"/>
        </w:trPr>
        <w:tc>
          <w:tcPr>
            <w:tcW w:w="2196"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ЛУКОЙЛ</w:t>
            </w:r>
          </w:p>
        </w:tc>
        <w:tc>
          <w:tcPr>
            <w:tcW w:w="94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1989,5</w:t>
            </w:r>
          </w:p>
        </w:tc>
        <w:tc>
          <w:tcPr>
            <w:tcW w:w="97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1595,7</w:t>
            </w:r>
          </w:p>
        </w:tc>
        <w:tc>
          <w:tcPr>
            <w:tcW w:w="887"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281,1</w:t>
            </w:r>
          </w:p>
        </w:tc>
      </w:tr>
      <w:tr w:rsidR="009D11BA" w:rsidRPr="00115D70" w:rsidTr="00115D70">
        <w:trPr>
          <w:cantSplit/>
          <w:jc w:val="center"/>
        </w:trPr>
        <w:tc>
          <w:tcPr>
            <w:tcW w:w="2196"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ЮКОС</w:t>
            </w:r>
          </w:p>
        </w:tc>
        <w:tc>
          <w:tcPr>
            <w:tcW w:w="94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1582,4</w:t>
            </w:r>
          </w:p>
        </w:tc>
        <w:tc>
          <w:tcPr>
            <w:tcW w:w="97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1659,1</w:t>
            </w:r>
          </w:p>
        </w:tc>
        <w:tc>
          <w:tcPr>
            <w:tcW w:w="887"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161,2</w:t>
            </w:r>
          </w:p>
        </w:tc>
      </w:tr>
      <w:tr w:rsidR="009D11BA" w:rsidRPr="00115D70" w:rsidTr="00115D70">
        <w:trPr>
          <w:cantSplit/>
          <w:jc w:val="center"/>
        </w:trPr>
        <w:tc>
          <w:tcPr>
            <w:tcW w:w="2196"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ТНК</w:t>
            </w:r>
          </w:p>
        </w:tc>
        <w:tc>
          <w:tcPr>
            <w:tcW w:w="94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274,9</w:t>
            </w:r>
          </w:p>
        </w:tc>
        <w:tc>
          <w:tcPr>
            <w:tcW w:w="97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1050,1</w:t>
            </w:r>
          </w:p>
        </w:tc>
        <w:tc>
          <w:tcPr>
            <w:tcW w:w="887"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194,9</w:t>
            </w:r>
          </w:p>
        </w:tc>
      </w:tr>
      <w:tr w:rsidR="009D11BA" w:rsidRPr="00115D70" w:rsidTr="00115D70">
        <w:trPr>
          <w:cantSplit/>
          <w:jc w:val="center"/>
        </w:trPr>
        <w:tc>
          <w:tcPr>
            <w:tcW w:w="2196"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СИДАНКО</w:t>
            </w:r>
          </w:p>
        </w:tc>
        <w:tc>
          <w:tcPr>
            <w:tcW w:w="945" w:type="pct"/>
            <w:shd w:val="clear" w:color="auto" w:fill="auto"/>
          </w:tcPr>
          <w:p w:rsidR="009D11BA" w:rsidRPr="00115D70" w:rsidRDefault="002139E1" w:rsidP="00115D70">
            <w:pPr>
              <w:pStyle w:val="aa"/>
              <w:spacing w:line="360" w:lineRule="auto"/>
              <w:ind w:firstLine="0"/>
              <w:rPr>
                <w:color w:val="000000"/>
                <w:sz w:val="20"/>
                <w:szCs w:val="28"/>
              </w:rPr>
            </w:pPr>
            <w:r w:rsidRPr="00115D70">
              <w:rPr>
                <w:color w:val="000000"/>
                <w:sz w:val="20"/>
                <w:szCs w:val="28"/>
              </w:rPr>
              <w:t>–</w:t>
            </w:r>
          </w:p>
        </w:tc>
        <w:tc>
          <w:tcPr>
            <w:tcW w:w="97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295,3</w:t>
            </w:r>
          </w:p>
        </w:tc>
        <w:tc>
          <w:tcPr>
            <w:tcW w:w="8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4,8</w:t>
            </w:r>
          </w:p>
        </w:tc>
      </w:tr>
      <w:tr w:rsidR="009D11BA" w:rsidRPr="00115D70" w:rsidTr="00115D70">
        <w:trPr>
          <w:cantSplit/>
          <w:jc w:val="center"/>
        </w:trPr>
        <w:tc>
          <w:tcPr>
            <w:tcW w:w="2196"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Салаватнефтеоргсинтез</w:t>
            </w:r>
          </w:p>
        </w:tc>
        <w:tc>
          <w:tcPr>
            <w:tcW w:w="94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629,6</w:t>
            </w:r>
          </w:p>
        </w:tc>
        <w:tc>
          <w:tcPr>
            <w:tcW w:w="97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158,7</w:t>
            </w:r>
          </w:p>
        </w:tc>
        <w:tc>
          <w:tcPr>
            <w:tcW w:w="8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56,4</w:t>
            </w:r>
          </w:p>
        </w:tc>
      </w:tr>
      <w:tr w:rsidR="009D11BA" w:rsidRPr="00115D70" w:rsidTr="00115D70">
        <w:trPr>
          <w:cantSplit/>
          <w:jc w:val="center"/>
        </w:trPr>
        <w:tc>
          <w:tcPr>
            <w:tcW w:w="2196"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Башнефтехим</w:t>
            </w:r>
          </w:p>
        </w:tc>
        <w:tc>
          <w:tcPr>
            <w:tcW w:w="94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1903,3</w:t>
            </w:r>
          </w:p>
        </w:tc>
        <w:tc>
          <w:tcPr>
            <w:tcW w:w="97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2224,6</w:t>
            </w:r>
          </w:p>
        </w:tc>
        <w:tc>
          <w:tcPr>
            <w:tcW w:w="8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456,7</w:t>
            </w:r>
          </w:p>
        </w:tc>
      </w:tr>
      <w:tr w:rsidR="009D11BA" w:rsidRPr="00115D70" w:rsidTr="00115D70">
        <w:trPr>
          <w:cantSplit/>
          <w:jc w:val="center"/>
        </w:trPr>
        <w:tc>
          <w:tcPr>
            <w:tcW w:w="2196"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Славнефть</w:t>
            </w:r>
          </w:p>
        </w:tc>
        <w:tc>
          <w:tcPr>
            <w:tcW w:w="94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749,6</w:t>
            </w:r>
          </w:p>
        </w:tc>
        <w:tc>
          <w:tcPr>
            <w:tcW w:w="97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887,0</w:t>
            </w:r>
          </w:p>
        </w:tc>
        <w:tc>
          <w:tcPr>
            <w:tcW w:w="8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160,1</w:t>
            </w:r>
          </w:p>
        </w:tc>
      </w:tr>
      <w:tr w:rsidR="009D11BA" w:rsidRPr="00115D70" w:rsidTr="00115D70">
        <w:trPr>
          <w:cantSplit/>
          <w:jc w:val="center"/>
        </w:trPr>
        <w:tc>
          <w:tcPr>
            <w:tcW w:w="2196"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Роснефть</w:t>
            </w:r>
          </w:p>
        </w:tc>
        <w:tc>
          <w:tcPr>
            <w:tcW w:w="94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210,2</w:t>
            </w:r>
          </w:p>
        </w:tc>
        <w:tc>
          <w:tcPr>
            <w:tcW w:w="97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66,0</w:t>
            </w:r>
          </w:p>
        </w:tc>
        <w:tc>
          <w:tcPr>
            <w:tcW w:w="8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21,1</w:t>
            </w:r>
          </w:p>
        </w:tc>
      </w:tr>
      <w:tr w:rsidR="009D11BA" w:rsidRPr="00115D70" w:rsidTr="00115D70">
        <w:trPr>
          <w:cantSplit/>
          <w:jc w:val="center"/>
        </w:trPr>
        <w:tc>
          <w:tcPr>
            <w:tcW w:w="2196"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Альянс-Хабаровский НПЗ</w:t>
            </w:r>
          </w:p>
        </w:tc>
        <w:tc>
          <w:tcPr>
            <w:tcW w:w="94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131,9</w:t>
            </w:r>
          </w:p>
        </w:tc>
        <w:tc>
          <w:tcPr>
            <w:tcW w:w="97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116,5</w:t>
            </w:r>
          </w:p>
        </w:tc>
        <w:tc>
          <w:tcPr>
            <w:tcW w:w="8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38,4</w:t>
            </w:r>
          </w:p>
        </w:tc>
      </w:tr>
      <w:tr w:rsidR="009D11BA" w:rsidRPr="00115D70" w:rsidTr="00115D70">
        <w:trPr>
          <w:cantSplit/>
          <w:jc w:val="center"/>
        </w:trPr>
        <w:tc>
          <w:tcPr>
            <w:tcW w:w="2196"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Сургутнефтегаз</w:t>
            </w:r>
          </w:p>
        </w:tc>
        <w:tc>
          <w:tcPr>
            <w:tcW w:w="94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1015,6</w:t>
            </w:r>
          </w:p>
        </w:tc>
        <w:tc>
          <w:tcPr>
            <w:tcW w:w="97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579,5</w:t>
            </w:r>
          </w:p>
        </w:tc>
        <w:tc>
          <w:tcPr>
            <w:tcW w:w="885" w:type="pct"/>
            <w:shd w:val="clear" w:color="auto" w:fill="auto"/>
          </w:tcPr>
          <w:p w:rsidR="009D11BA" w:rsidRPr="00115D70" w:rsidRDefault="002139E1" w:rsidP="00115D70">
            <w:pPr>
              <w:pStyle w:val="aa"/>
              <w:spacing w:line="360" w:lineRule="auto"/>
              <w:ind w:firstLine="0"/>
              <w:rPr>
                <w:color w:val="000000"/>
                <w:sz w:val="20"/>
                <w:szCs w:val="28"/>
              </w:rPr>
            </w:pPr>
            <w:r w:rsidRPr="00115D70">
              <w:rPr>
                <w:color w:val="000000"/>
                <w:sz w:val="20"/>
                <w:szCs w:val="28"/>
              </w:rPr>
              <w:t>–</w:t>
            </w:r>
          </w:p>
        </w:tc>
      </w:tr>
      <w:tr w:rsidR="009D11BA" w:rsidRPr="00115D70" w:rsidTr="00115D70">
        <w:trPr>
          <w:cantSplit/>
          <w:jc w:val="center"/>
        </w:trPr>
        <w:tc>
          <w:tcPr>
            <w:tcW w:w="2196"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Сибнефть</w:t>
            </w:r>
          </w:p>
        </w:tc>
        <w:tc>
          <w:tcPr>
            <w:tcW w:w="94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194,7</w:t>
            </w:r>
          </w:p>
        </w:tc>
        <w:tc>
          <w:tcPr>
            <w:tcW w:w="97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1187,9</w:t>
            </w:r>
          </w:p>
        </w:tc>
        <w:tc>
          <w:tcPr>
            <w:tcW w:w="885" w:type="pct"/>
            <w:shd w:val="clear" w:color="auto" w:fill="auto"/>
          </w:tcPr>
          <w:p w:rsidR="009D11BA" w:rsidRPr="00115D70" w:rsidRDefault="002139E1" w:rsidP="00115D70">
            <w:pPr>
              <w:pStyle w:val="aa"/>
              <w:spacing w:line="360" w:lineRule="auto"/>
              <w:ind w:firstLine="0"/>
              <w:rPr>
                <w:color w:val="000000"/>
                <w:sz w:val="20"/>
                <w:szCs w:val="28"/>
              </w:rPr>
            </w:pPr>
            <w:r w:rsidRPr="00115D70">
              <w:rPr>
                <w:color w:val="000000"/>
                <w:sz w:val="20"/>
                <w:szCs w:val="28"/>
              </w:rPr>
              <w:t>–</w:t>
            </w:r>
          </w:p>
        </w:tc>
      </w:tr>
      <w:tr w:rsidR="009D11BA" w:rsidRPr="00115D70" w:rsidTr="00115D70">
        <w:trPr>
          <w:cantSplit/>
          <w:jc w:val="center"/>
        </w:trPr>
        <w:tc>
          <w:tcPr>
            <w:tcW w:w="2196"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Московский НПЗ</w:t>
            </w:r>
          </w:p>
        </w:tc>
        <w:tc>
          <w:tcPr>
            <w:tcW w:w="945" w:type="pct"/>
            <w:shd w:val="clear" w:color="auto" w:fill="auto"/>
          </w:tcPr>
          <w:p w:rsidR="009D11BA" w:rsidRPr="00115D70" w:rsidRDefault="002139E1" w:rsidP="00115D70">
            <w:pPr>
              <w:pStyle w:val="aa"/>
              <w:spacing w:line="360" w:lineRule="auto"/>
              <w:ind w:firstLine="0"/>
              <w:rPr>
                <w:color w:val="000000"/>
                <w:sz w:val="20"/>
                <w:szCs w:val="28"/>
              </w:rPr>
            </w:pPr>
            <w:r w:rsidRPr="00115D70">
              <w:rPr>
                <w:color w:val="000000"/>
                <w:sz w:val="20"/>
                <w:szCs w:val="28"/>
              </w:rPr>
              <w:t>–</w:t>
            </w:r>
          </w:p>
        </w:tc>
        <w:tc>
          <w:tcPr>
            <w:tcW w:w="97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971,4</w:t>
            </w:r>
          </w:p>
        </w:tc>
        <w:tc>
          <w:tcPr>
            <w:tcW w:w="8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340,5</w:t>
            </w:r>
          </w:p>
        </w:tc>
      </w:tr>
      <w:tr w:rsidR="009D11BA" w:rsidRPr="00115D70" w:rsidTr="00115D70">
        <w:trPr>
          <w:cantSplit/>
          <w:jc w:val="center"/>
        </w:trPr>
        <w:tc>
          <w:tcPr>
            <w:tcW w:w="2196"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Совокупный объем производства</w:t>
            </w:r>
          </w:p>
        </w:tc>
        <w:tc>
          <w:tcPr>
            <w:tcW w:w="94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8681,7</w:t>
            </w:r>
          </w:p>
        </w:tc>
        <w:tc>
          <w:tcPr>
            <w:tcW w:w="97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10791,8</w:t>
            </w:r>
          </w:p>
        </w:tc>
        <w:tc>
          <w:tcPr>
            <w:tcW w:w="8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1715,2</w:t>
            </w:r>
          </w:p>
        </w:tc>
      </w:tr>
    </w:tbl>
    <w:p w:rsidR="009D11BA" w:rsidRPr="00C52BDF" w:rsidRDefault="009D11BA" w:rsidP="002139E1">
      <w:pPr>
        <w:pStyle w:val="aa"/>
        <w:spacing w:line="360" w:lineRule="auto"/>
        <w:ind w:firstLine="709"/>
        <w:rPr>
          <w:color w:val="000000"/>
          <w:szCs w:val="28"/>
        </w:rPr>
      </w:pPr>
    </w:p>
    <w:p w:rsidR="009D11BA" w:rsidRPr="00C52BDF" w:rsidRDefault="009D11BA" w:rsidP="002139E1">
      <w:pPr>
        <w:pStyle w:val="aa"/>
        <w:spacing w:line="360" w:lineRule="auto"/>
        <w:ind w:firstLine="709"/>
        <w:rPr>
          <w:color w:val="000000"/>
          <w:szCs w:val="28"/>
        </w:rPr>
      </w:pPr>
      <w:r w:rsidRPr="00C52BDF">
        <w:rPr>
          <w:color w:val="000000"/>
          <w:szCs w:val="28"/>
        </w:rPr>
        <w:t>Далее определим доли участников рынка автобензина по формуле (1).</w:t>
      </w:r>
    </w:p>
    <w:p w:rsidR="009D11BA" w:rsidRPr="00C52BDF" w:rsidRDefault="009D11BA" w:rsidP="002139E1">
      <w:pPr>
        <w:pStyle w:val="aa"/>
        <w:spacing w:line="360" w:lineRule="auto"/>
        <w:ind w:firstLine="709"/>
        <w:rPr>
          <w:color w:val="000000"/>
          <w:szCs w:val="28"/>
        </w:rPr>
      </w:pPr>
      <w:r w:rsidRPr="00C52BDF">
        <w:rPr>
          <w:color w:val="000000"/>
          <w:szCs w:val="28"/>
        </w:rPr>
        <w:t xml:space="preserve">Совокупный объем производства на рынке </w:t>
      </w:r>
      <w:r w:rsidRPr="00C52BDF">
        <w:rPr>
          <w:b/>
          <w:bCs/>
          <w:color w:val="000000"/>
          <w:szCs w:val="28"/>
        </w:rPr>
        <w:t>АИ – 76</w:t>
      </w:r>
      <w:r w:rsidRPr="00C52BDF">
        <w:rPr>
          <w:color w:val="000000"/>
          <w:szCs w:val="28"/>
        </w:rPr>
        <w:t xml:space="preserve"> составил в 2001 году 8681,7 тыс. тонн. В соответствии с этим найдем доли каждого предприятия:</w:t>
      </w:r>
    </w:p>
    <w:p w:rsidR="009D11BA" w:rsidRPr="00C52BDF" w:rsidRDefault="009D11BA" w:rsidP="002139E1">
      <w:pPr>
        <w:pStyle w:val="aa"/>
        <w:spacing w:line="360" w:lineRule="auto"/>
        <w:ind w:firstLine="709"/>
        <w:rPr>
          <w:color w:val="000000"/>
          <w:szCs w:val="28"/>
        </w:rPr>
      </w:pPr>
      <w:r w:rsidRPr="00C52BDF">
        <w:rPr>
          <w:color w:val="000000"/>
          <w:szCs w:val="28"/>
        </w:rPr>
        <w:t>ЛУКОЙЛ: 1989,5/8681,7 = 0,2292;</w:t>
      </w:r>
    </w:p>
    <w:p w:rsidR="009D11BA" w:rsidRPr="00C52BDF" w:rsidRDefault="009D11BA" w:rsidP="002139E1">
      <w:pPr>
        <w:pStyle w:val="aa"/>
        <w:spacing w:line="360" w:lineRule="auto"/>
        <w:ind w:firstLine="709"/>
        <w:rPr>
          <w:color w:val="000000"/>
          <w:szCs w:val="28"/>
        </w:rPr>
      </w:pPr>
      <w:r w:rsidRPr="00C52BDF">
        <w:rPr>
          <w:color w:val="000000"/>
          <w:szCs w:val="28"/>
        </w:rPr>
        <w:t>ЮКОС: 1582,4/8681,7 = 0,1823;</w:t>
      </w:r>
    </w:p>
    <w:p w:rsidR="009D11BA" w:rsidRPr="00C52BDF" w:rsidRDefault="009D11BA" w:rsidP="002139E1">
      <w:pPr>
        <w:pStyle w:val="aa"/>
        <w:spacing w:line="360" w:lineRule="auto"/>
        <w:ind w:firstLine="709"/>
        <w:rPr>
          <w:color w:val="000000"/>
          <w:szCs w:val="28"/>
        </w:rPr>
      </w:pPr>
      <w:r w:rsidRPr="00C52BDF">
        <w:rPr>
          <w:color w:val="000000"/>
          <w:szCs w:val="28"/>
        </w:rPr>
        <w:t>ТНК: 274,9/8681,7 = 0,0317;</w:t>
      </w:r>
    </w:p>
    <w:p w:rsidR="009D11BA" w:rsidRPr="00C52BDF" w:rsidRDefault="009D11BA" w:rsidP="002139E1">
      <w:pPr>
        <w:pStyle w:val="aa"/>
        <w:spacing w:line="360" w:lineRule="auto"/>
        <w:ind w:firstLine="709"/>
        <w:rPr>
          <w:color w:val="000000"/>
          <w:szCs w:val="28"/>
        </w:rPr>
      </w:pPr>
      <w:r w:rsidRPr="00C52BDF">
        <w:rPr>
          <w:color w:val="000000"/>
          <w:szCs w:val="28"/>
        </w:rPr>
        <w:t>Салаватнефтеоргсинтез: 629,6/8681,7 = 0,0725;</w:t>
      </w:r>
    </w:p>
    <w:p w:rsidR="009D11BA" w:rsidRPr="00C52BDF" w:rsidRDefault="009D11BA" w:rsidP="002139E1">
      <w:pPr>
        <w:pStyle w:val="aa"/>
        <w:spacing w:line="360" w:lineRule="auto"/>
        <w:ind w:firstLine="709"/>
        <w:rPr>
          <w:color w:val="000000"/>
          <w:szCs w:val="28"/>
        </w:rPr>
      </w:pPr>
      <w:r w:rsidRPr="00C52BDF">
        <w:rPr>
          <w:color w:val="000000"/>
          <w:szCs w:val="28"/>
        </w:rPr>
        <w:t>Башнефтехим: 1903,3/8681,7 = 0,2192;</w:t>
      </w:r>
    </w:p>
    <w:p w:rsidR="009D11BA" w:rsidRPr="00C52BDF" w:rsidRDefault="009D11BA" w:rsidP="002139E1">
      <w:pPr>
        <w:pStyle w:val="aa"/>
        <w:spacing w:line="360" w:lineRule="auto"/>
        <w:ind w:firstLine="709"/>
        <w:rPr>
          <w:color w:val="000000"/>
          <w:szCs w:val="28"/>
        </w:rPr>
      </w:pPr>
      <w:r w:rsidRPr="00C52BDF">
        <w:rPr>
          <w:color w:val="000000"/>
          <w:szCs w:val="28"/>
        </w:rPr>
        <w:t>Славнефть: 749,6/8681,7 = 0,0863;</w:t>
      </w:r>
    </w:p>
    <w:p w:rsidR="009D11BA" w:rsidRPr="00C52BDF" w:rsidRDefault="009D11BA" w:rsidP="002139E1">
      <w:pPr>
        <w:pStyle w:val="aa"/>
        <w:spacing w:line="360" w:lineRule="auto"/>
        <w:ind w:firstLine="709"/>
        <w:rPr>
          <w:color w:val="000000"/>
          <w:szCs w:val="28"/>
        </w:rPr>
      </w:pPr>
      <w:r w:rsidRPr="00C52BDF">
        <w:rPr>
          <w:color w:val="000000"/>
          <w:szCs w:val="28"/>
        </w:rPr>
        <w:t>Роснефть: 210,2/8681,7 = 0,0242;</w:t>
      </w:r>
    </w:p>
    <w:p w:rsidR="009D11BA" w:rsidRPr="00C52BDF" w:rsidRDefault="009D11BA" w:rsidP="002139E1">
      <w:pPr>
        <w:pStyle w:val="aa"/>
        <w:spacing w:line="360" w:lineRule="auto"/>
        <w:ind w:firstLine="709"/>
        <w:rPr>
          <w:color w:val="000000"/>
          <w:szCs w:val="28"/>
        </w:rPr>
      </w:pPr>
      <w:r w:rsidRPr="00C52BDF">
        <w:rPr>
          <w:color w:val="000000"/>
          <w:szCs w:val="28"/>
        </w:rPr>
        <w:t>Альянс-Хабаровский НПЗ: 131,9/8681,7 = 0,0152;</w:t>
      </w:r>
    </w:p>
    <w:p w:rsidR="009D11BA" w:rsidRPr="00C52BDF" w:rsidRDefault="009D11BA" w:rsidP="002139E1">
      <w:pPr>
        <w:pStyle w:val="aa"/>
        <w:spacing w:line="360" w:lineRule="auto"/>
        <w:ind w:firstLine="709"/>
        <w:rPr>
          <w:color w:val="000000"/>
          <w:szCs w:val="28"/>
        </w:rPr>
      </w:pPr>
      <w:r w:rsidRPr="00C52BDF">
        <w:rPr>
          <w:color w:val="000000"/>
          <w:szCs w:val="28"/>
        </w:rPr>
        <w:t>Сургутнефтегаз: 1015,6/8681,7 = 0,1170;</w:t>
      </w:r>
    </w:p>
    <w:p w:rsidR="009D11BA" w:rsidRPr="00C52BDF" w:rsidRDefault="009D11BA" w:rsidP="002139E1">
      <w:pPr>
        <w:pStyle w:val="aa"/>
        <w:spacing w:line="360" w:lineRule="auto"/>
        <w:ind w:firstLine="709"/>
        <w:rPr>
          <w:color w:val="000000"/>
          <w:szCs w:val="28"/>
        </w:rPr>
      </w:pPr>
      <w:r w:rsidRPr="00C52BDF">
        <w:rPr>
          <w:color w:val="000000"/>
          <w:szCs w:val="28"/>
        </w:rPr>
        <w:t>Сибнефть: 194,7/8681,7 = 0,0224.</w:t>
      </w:r>
    </w:p>
    <w:p w:rsidR="009D11BA" w:rsidRPr="00C52BDF" w:rsidRDefault="009D11BA" w:rsidP="002139E1">
      <w:pPr>
        <w:pStyle w:val="aa"/>
        <w:spacing w:line="360" w:lineRule="auto"/>
        <w:ind w:firstLine="709"/>
        <w:rPr>
          <w:color w:val="000000"/>
          <w:szCs w:val="28"/>
        </w:rPr>
      </w:pPr>
      <w:r w:rsidRPr="00C52BDF">
        <w:rPr>
          <w:color w:val="000000"/>
          <w:szCs w:val="28"/>
        </w:rPr>
        <w:t xml:space="preserve">Совокупный объем производства на рынке </w:t>
      </w:r>
      <w:r w:rsidRPr="00C52BDF">
        <w:rPr>
          <w:b/>
          <w:bCs/>
          <w:color w:val="000000"/>
          <w:szCs w:val="28"/>
        </w:rPr>
        <w:t>АИ – 92</w:t>
      </w:r>
      <w:r w:rsidRPr="00C52BDF">
        <w:rPr>
          <w:color w:val="000000"/>
          <w:szCs w:val="28"/>
        </w:rPr>
        <w:t xml:space="preserve"> в </w:t>
      </w:r>
      <w:r w:rsidR="002139E1" w:rsidRPr="00C52BDF">
        <w:rPr>
          <w:color w:val="000000"/>
          <w:szCs w:val="28"/>
        </w:rPr>
        <w:t>2001 году</w:t>
      </w:r>
      <w:r w:rsidRPr="00C52BDF">
        <w:rPr>
          <w:color w:val="000000"/>
          <w:szCs w:val="28"/>
        </w:rPr>
        <w:t xml:space="preserve"> составлял 10791,8 тыс. тонн. Рассчитаем, как распределялись рыночные доли на данном рынке автобензина:</w:t>
      </w:r>
    </w:p>
    <w:p w:rsidR="009D11BA" w:rsidRPr="00C52BDF" w:rsidRDefault="009D11BA" w:rsidP="002139E1">
      <w:pPr>
        <w:pStyle w:val="aa"/>
        <w:spacing w:line="360" w:lineRule="auto"/>
        <w:ind w:firstLine="709"/>
        <w:rPr>
          <w:color w:val="000000"/>
          <w:szCs w:val="28"/>
        </w:rPr>
      </w:pPr>
      <w:r w:rsidRPr="00C52BDF">
        <w:rPr>
          <w:color w:val="000000"/>
          <w:szCs w:val="28"/>
        </w:rPr>
        <w:t>ЛУКОЙЛ: 1595,7/10791,8 = 0,1479;</w:t>
      </w:r>
    </w:p>
    <w:p w:rsidR="009D11BA" w:rsidRPr="00C52BDF" w:rsidRDefault="009D11BA" w:rsidP="002139E1">
      <w:pPr>
        <w:pStyle w:val="aa"/>
        <w:spacing w:line="360" w:lineRule="auto"/>
        <w:ind w:firstLine="709"/>
        <w:rPr>
          <w:color w:val="000000"/>
          <w:szCs w:val="28"/>
        </w:rPr>
      </w:pPr>
      <w:r w:rsidRPr="00C52BDF">
        <w:rPr>
          <w:color w:val="000000"/>
          <w:szCs w:val="28"/>
        </w:rPr>
        <w:t>ЮКОС: 1659,1/10791,8 = 0,1537;</w:t>
      </w:r>
    </w:p>
    <w:p w:rsidR="009D11BA" w:rsidRPr="00C52BDF" w:rsidRDefault="009D11BA" w:rsidP="002139E1">
      <w:pPr>
        <w:pStyle w:val="aa"/>
        <w:spacing w:line="360" w:lineRule="auto"/>
        <w:ind w:firstLine="709"/>
        <w:rPr>
          <w:color w:val="000000"/>
          <w:szCs w:val="28"/>
        </w:rPr>
      </w:pPr>
      <w:r w:rsidRPr="00C52BDF">
        <w:rPr>
          <w:color w:val="000000"/>
          <w:szCs w:val="28"/>
        </w:rPr>
        <w:t>ТНК: 1050,1/10791,8 = 0,0973;</w:t>
      </w:r>
    </w:p>
    <w:p w:rsidR="009D11BA" w:rsidRPr="00C52BDF" w:rsidRDefault="009D11BA" w:rsidP="002139E1">
      <w:pPr>
        <w:pStyle w:val="aa"/>
        <w:spacing w:line="360" w:lineRule="auto"/>
        <w:ind w:firstLine="709"/>
        <w:rPr>
          <w:color w:val="000000"/>
          <w:szCs w:val="28"/>
        </w:rPr>
      </w:pPr>
      <w:r w:rsidRPr="00C52BDF">
        <w:rPr>
          <w:color w:val="000000"/>
          <w:szCs w:val="28"/>
        </w:rPr>
        <w:t>СИДАНКО: 295,3/10791,8 = 0,0274;</w:t>
      </w:r>
    </w:p>
    <w:p w:rsidR="009D11BA" w:rsidRPr="00C52BDF" w:rsidRDefault="009D11BA" w:rsidP="002139E1">
      <w:pPr>
        <w:pStyle w:val="aa"/>
        <w:spacing w:line="360" w:lineRule="auto"/>
        <w:ind w:firstLine="709"/>
        <w:rPr>
          <w:color w:val="000000"/>
          <w:szCs w:val="28"/>
        </w:rPr>
      </w:pPr>
      <w:r w:rsidRPr="00C52BDF">
        <w:rPr>
          <w:color w:val="000000"/>
          <w:szCs w:val="28"/>
        </w:rPr>
        <w:t>Салаватнефтеоргсинтез: 158,7/10791,8 = 0,0147;</w:t>
      </w:r>
    </w:p>
    <w:p w:rsidR="009D11BA" w:rsidRPr="00C52BDF" w:rsidRDefault="009D11BA" w:rsidP="002139E1">
      <w:pPr>
        <w:pStyle w:val="aa"/>
        <w:spacing w:line="360" w:lineRule="auto"/>
        <w:ind w:firstLine="709"/>
        <w:rPr>
          <w:color w:val="000000"/>
          <w:szCs w:val="28"/>
        </w:rPr>
      </w:pPr>
      <w:r w:rsidRPr="00C52BDF">
        <w:rPr>
          <w:color w:val="000000"/>
          <w:szCs w:val="28"/>
        </w:rPr>
        <w:t>Башнефтехим: 2224,6/10791,8 = 0,2061;</w:t>
      </w:r>
    </w:p>
    <w:p w:rsidR="009D11BA" w:rsidRPr="00C52BDF" w:rsidRDefault="009D11BA" w:rsidP="002139E1">
      <w:pPr>
        <w:pStyle w:val="aa"/>
        <w:spacing w:line="360" w:lineRule="auto"/>
        <w:ind w:firstLine="709"/>
        <w:rPr>
          <w:color w:val="000000"/>
          <w:szCs w:val="28"/>
        </w:rPr>
      </w:pPr>
      <w:r w:rsidRPr="00C52BDF">
        <w:rPr>
          <w:color w:val="000000"/>
          <w:szCs w:val="28"/>
        </w:rPr>
        <w:t>Славнефть: 887,0/10791,8 = 0,0822;</w:t>
      </w:r>
    </w:p>
    <w:p w:rsidR="009D11BA" w:rsidRPr="00C52BDF" w:rsidRDefault="009D11BA" w:rsidP="002139E1">
      <w:pPr>
        <w:pStyle w:val="aa"/>
        <w:spacing w:line="360" w:lineRule="auto"/>
        <w:ind w:firstLine="709"/>
        <w:rPr>
          <w:color w:val="000000"/>
          <w:szCs w:val="28"/>
        </w:rPr>
      </w:pPr>
      <w:r w:rsidRPr="00C52BDF">
        <w:rPr>
          <w:color w:val="000000"/>
          <w:szCs w:val="28"/>
        </w:rPr>
        <w:t>Роснефть: 66,0/10791,8 = 0,0061;</w:t>
      </w:r>
    </w:p>
    <w:p w:rsidR="009D11BA" w:rsidRPr="00C52BDF" w:rsidRDefault="009D11BA" w:rsidP="002139E1">
      <w:pPr>
        <w:pStyle w:val="aa"/>
        <w:spacing w:line="360" w:lineRule="auto"/>
        <w:ind w:firstLine="709"/>
        <w:rPr>
          <w:color w:val="000000"/>
          <w:szCs w:val="28"/>
        </w:rPr>
      </w:pPr>
      <w:r w:rsidRPr="00C52BDF">
        <w:rPr>
          <w:color w:val="000000"/>
          <w:szCs w:val="28"/>
        </w:rPr>
        <w:t>Альянс-Хабаровский НПЗ: 116,5/10791,8 = 0,0108;</w:t>
      </w:r>
    </w:p>
    <w:p w:rsidR="009D11BA" w:rsidRPr="00C52BDF" w:rsidRDefault="009D11BA" w:rsidP="002139E1">
      <w:pPr>
        <w:pStyle w:val="aa"/>
        <w:spacing w:line="360" w:lineRule="auto"/>
        <w:ind w:firstLine="709"/>
        <w:rPr>
          <w:color w:val="000000"/>
          <w:szCs w:val="28"/>
        </w:rPr>
      </w:pPr>
      <w:r w:rsidRPr="00C52BDF">
        <w:rPr>
          <w:color w:val="000000"/>
          <w:szCs w:val="28"/>
        </w:rPr>
        <w:t>Сургутнефтегаз: 579,5/10791,8 = 0,0537;</w:t>
      </w:r>
    </w:p>
    <w:p w:rsidR="009D11BA" w:rsidRPr="00C52BDF" w:rsidRDefault="009D11BA" w:rsidP="002139E1">
      <w:pPr>
        <w:pStyle w:val="aa"/>
        <w:spacing w:line="360" w:lineRule="auto"/>
        <w:ind w:firstLine="709"/>
        <w:rPr>
          <w:color w:val="000000"/>
          <w:szCs w:val="28"/>
        </w:rPr>
      </w:pPr>
      <w:r w:rsidRPr="00C52BDF">
        <w:rPr>
          <w:color w:val="000000"/>
          <w:szCs w:val="28"/>
        </w:rPr>
        <w:t>Сибнефть: 1187,9/10791,8 = 0,1101;</w:t>
      </w:r>
    </w:p>
    <w:p w:rsidR="009D11BA" w:rsidRPr="00C52BDF" w:rsidRDefault="009D11BA" w:rsidP="002139E1">
      <w:pPr>
        <w:pStyle w:val="aa"/>
        <w:spacing w:line="360" w:lineRule="auto"/>
        <w:ind w:firstLine="709"/>
        <w:rPr>
          <w:color w:val="000000"/>
          <w:szCs w:val="28"/>
        </w:rPr>
      </w:pPr>
      <w:r w:rsidRPr="00C52BDF">
        <w:rPr>
          <w:color w:val="000000"/>
          <w:szCs w:val="28"/>
        </w:rPr>
        <w:t>Московский НПЗ: 971,4/10791,8 = 0,0900.</w:t>
      </w:r>
    </w:p>
    <w:p w:rsidR="009D11BA" w:rsidRPr="00C52BDF" w:rsidRDefault="009D11BA" w:rsidP="002139E1">
      <w:pPr>
        <w:pStyle w:val="aa"/>
        <w:spacing w:line="360" w:lineRule="auto"/>
        <w:ind w:firstLine="709"/>
        <w:rPr>
          <w:color w:val="000000"/>
          <w:szCs w:val="28"/>
        </w:rPr>
      </w:pPr>
      <w:r w:rsidRPr="00C52BDF">
        <w:rPr>
          <w:color w:val="000000"/>
          <w:szCs w:val="28"/>
        </w:rPr>
        <w:t xml:space="preserve">На рынке </w:t>
      </w:r>
      <w:r w:rsidRPr="00C52BDF">
        <w:rPr>
          <w:b/>
          <w:bCs/>
          <w:color w:val="000000"/>
          <w:szCs w:val="28"/>
        </w:rPr>
        <w:t>АИ – 95</w:t>
      </w:r>
      <w:r w:rsidRPr="00C52BDF">
        <w:rPr>
          <w:color w:val="000000"/>
          <w:szCs w:val="28"/>
        </w:rPr>
        <w:t xml:space="preserve"> совокупный объем производства в 2001 году составлял 1715,2. Найдем, как распределялись доли на рынке АИ – 95:</w:t>
      </w:r>
    </w:p>
    <w:p w:rsidR="009D11BA" w:rsidRPr="00C52BDF" w:rsidRDefault="009D11BA" w:rsidP="002139E1">
      <w:pPr>
        <w:pStyle w:val="aa"/>
        <w:spacing w:line="360" w:lineRule="auto"/>
        <w:ind w:firstLine="709"/>
        <w:rPr>
          <w:color w:val="000000"/>
          <w:szCs w:val="28"/>
        </w:rPr>
      </w:pPr>
      <w:r w:rsidRPr="00C52BDF">
        <w:rPr>
          <w:color w:val="000000"/>
          <w:szCs w:val="28"/>
        </w:rPr>
        <w:t>ЛУКОЙЛ: 281,1/1715,2 = 0,1639;</w:t>
      </w:r>
    </w:p>
    <w:p w:rsidR="009D11BA" w:rsidRPr="00C52BDF" w:rsidRDefault="009D11BA" w:rsidP="002139E1">
      <w:pPr>
        <w:pStyle w:val="aa"/>
        <w:spacing w:line="360" w:lineRule="auto"/>
        <w:ind w:firstLine="709"/>
        <w:rPr>
          <w:color w:val="000000"/>
          <w:szCs w:val="28"/>
        </w:rPr>
      </w:pPr>
      <w:r w:rsidRPr="00C52BDF">
        <w:rPr>
          <w:color w:val="000000"/>
          <w:szCs w:val="28"/>
        </w:rPr>
        <w:t>ЮКОС: 161,2/1715,2 = 0,0940;</w:t>
      </w:r>
    </w:p>
    <w:p w:rsidR="009D11BA" w:rsidRPr="00C52BDF" w:rsidRDefault="009D11BA" w:rsidP="002139E1">
      <w:pPr>
        <w:pStyle w:val="aa"/>
        <w:spacing w:line="360" w:lineRule="auto"/>
        <w:ind w:firstLine="709"/>
        <w:rPr>
          <w:color w:val="000000"/>
          <w:szCs w:val="28"/>
        </w:rPr>
      </w:pPr>
      <w:r w:rsidRPr="00C52BDF">
        <w:rPr>
          <w:color w:val="000000"/>
          <w:szCs w:val="28"/>
        </w:rPr>
        <w:t>ТНК: 194,9/1715,2 = 0,1136;</w:t>
      </w:r>
    </w:p>
    <w:p w:rsidR="009D11BA" w:rsidRPr="00C52BDF" w:rsidRDefault="009D11BA" w:rsidP="002139E1">
      <w:pPr>
        <w:pStyle w:val="aa"/>
        <w:spacing w:line="360" w:lineRule="auto"/>
        <w:ind w:firstLine="709"/>
        <w:rPr>
          <w:color w:val="000000"/>
          <w:szCs w:val="28"/>
        </w:rPr>
      </w:pPr>
      <w:r w:rsidRPr="00C52BDF">
        <w:rPr>
          <w:color w:val="000000"/>
          <w:szCs w:val="28"/>
        </w:rPr>
        <w:t>СИДАНКО: 4,8/1715,2 = 0,0028;</w:t>
      </w:r>
    </w:p>
    <w:p w:rsidR="009D11BA" w:rsidRPr="00C52BDF" w:rsidRDefault="009D11BA" w:rsidP="002139E1">
      <w:pPr>
        <w:pStyle w:val="aa"/>
        <w:spacing w:line="360" w:lineRule="auto"/>
        <w:ind w:firstLine="709"/>
        <w:rPr>
          <w:color w:val="000000"/>
          <w:szCs w:val="28"/>
        </w:rPr>
      </w:pPr>
      <w:r w:rsidRPr="00C52BDF">
        <w:rPr>
          <w:color w:val="000000"/>
          <w:szCs w:val="28"/>
        </w:rPr>
        <w:t>Салаватнефтеоргсинтез: 56,4/1715,2 = 0,0329;</w:t>
      </w:r>
    </w:p>
    <w:p w:rsidR="009D11BA" w:rsidRPr="00C52BDF" w:rsidRDefault="009D11BA" w:rsidP="002139E1">
      <w:pPr>
        <w:pStyle w:val="aa"/>
        <w:spacing w:line="360" w:lineRule="auto"/>
        <w:ind w:firstLine="709"/>
        <w:rPr>
          <w:color w:val="000000"/>
          <w:szCs w:val="28"/>
        </w:rPr>
      </w:pPr>
      <w:r w:rsidRPr="00C52BDF">
        <w:rPr>
          <w:color w:val="000000"/>
          <w:szCs w:val="28"/>
        </w:rPr>
        <w:t>Башнефтехим: 456,7/1715,2 = 0,2663;</w:t>
      </w:r>
    </w:p>
    <w:p w:rsidR="009D11BA" w:rsidRPr="00C52BDF" w:rsidRDefault="009D11BA" w:rsidP="002139E1">
      <w:pPr>
        <w:pStyle w:val="aa"/>
        <w:spacing w:line="360" w:lineRule="auto"/>
        <w:ind w:firstLine="709"/>
        <w:rPr>
          <w:color w:val="000000"/>
          <w:szCs w:val="28"/>
        </w:rPr>
      </w:pPr>
      <w:r w:rsidRPr="00C52BDF">
        <w:rPr>
          <w:color w:val="000000"/>
          <w:szCs w:val="28"/>
        </w:rPr>
        <w:t>Славнефть: 160,1/1715,2 = 0,0933;</w:t>
      </w:r>
    </w:p>
    <w:p w:rsidR="009D11BA" w:rsidRPr="00C52BDF" w:rsidRDefault="002139E1" w:rsidP="002139E1">
      <w:pPr>
        <w:pStyle w:val="aa"/>
        <w:spacing w:line="360" w:lineRule="auto"/>
        <w:ind w:firstLine="709"/>
        <w:rPr>
          <w:color w:val="000000"/>
          <w:szCs w:val="28"/>
        </w:rPr>
      </w:pPr>
      <w:r w:rsidRPr="00C52BDF">
        <w:rPr>
          <w:color w:val="000000"/>
          <w:szCs w:val="28"/>
        </w:rPr>
        <w:t>Роснефть: 2</w:t>
      </w:r>
      <w:r w:rsidR="009D11BA" w:rsidRPr="00C52BDF">
        <w:rPr>
          <w:color w:val="000000"/>
          <w:szCs w:val="28"/>
        </w:rPr>
        <w:t>1,1/1715,2 = 0,0123;</w:t>
      </w:r>
    </w:p>
    <w:p w:rsidR="009D11BA" w:rsidRPr="00C52BDF" w:rsidRDefault="009D11BA" w:rsidP="002139E1">
      <w:pPr>
        <w:pStyle w:val="aa"/>
        <w:spacing w:line="360" w:lineRule="auto"/>
        <w:ind w:firstLine="709"/>
        <w:rPr>
          <w:color w:val="000000"/>
          <w:szCs w:val="28"/>
        </w:rPr>
      </w:pPr>
      <w:r w:rsidRPr="00C52BDF">
        <w:rPr>
          <w:color w:val="000000"/>
          <w:szCs w:val="28"/>
        </w:rPr>
        <w:t>Альянс-Хабаровский НПЗ: 38,4/1715,2 = 0,0224;</w:t>
      </w:r>
    </w:p>
    <w:p w:rsidR="009D11BA" w:rsidRPr="00C52BDF" w:rsidRDefault="009D11BA" w:rsidP="002139E1">
      <w:pPr>
        <w:pStyle w:val="aa"/>
        <w:spacing w:line="360" w:lineRule="auto"/>
        <w:ind w:firstLine="709"/>
        <w:rPr>
          <w:color w:val="000000"/>
          <w:szCs w:val="28"/>
        </w:rPr>
      </w:pPr>
      <w:r w:rsidRPr="00C52BDF">
        <w:rPr>
          <w:color w:val="000000"/>
          <w:szCs w:val="28"/>
        </w:rPr>
        <w:t>Московский НПЗ: 340,5/1715,2 =0,1985.</w:t>
      </w:r>
    </w:p>
    <w:p w:rsidR="009D11BA" w:rsidRPr="00C52BDF" w:rsidRDefault="009D11BA" w:rsidP="002139E1">
      <w:pPr>
        <w:pStyle w:val="aa"/>
        <w:spacing w:line="360" w:lineRule="auto"/>
        <w:ind w:firstLine="709"/>
        <w:rPr>
          <w:color w:val="000000"/>
          <w:szCs w:val="28"/>
        </w:rPr>
      </w:pPr>
      <w:r w:rsidRPr="00C52BDF">
        <w:rPr>
          <w:color w:val="000000"/>
          <w:szCs w:val="28"/>
        </w:rPr>
        <w:t>Таким образом, мы рассчитали доли рынка, принадлежащие каждому из участников. Полученные результаты сгруппируем в таблице 5.</w:t>
      </w:r>
    </w:p>
    <w:p w:rsidR="009D11BA" w:rsidRPr="00C52BDF" w:rsidRDefault="009D11BA" w:rsidP="002139E1">
      <w:pPr>
        <w:pStyle w:val="aa"/>
        <w:spacing w:line="360" w:lineRule="auto"/>
        <w:ind w:firstLine="709"/>
        <w:rPr>
          <w:color w:val="000000"/>
          <w:szCs w:val="28"/>
        </w:rPr>
      </w:pPr>
    </w:p>
    <w:p w:rsidR="009D11BA" w:rsidRPr="00C52BDF" w:rsidRDefault="009D11BA" w:rsidP="002139E1">
      <w:pPr>
        <w:pStyle w:val="aa"/>
        <w:spacing w:line="360" w:lineRule="auto"/>
        <w:ind w:firstLine="709"/>
        <w:rPr>
          <w:color w:val="000000"/>
          <w:szCs w:val="28"/>
        </w:rPr>
      </w:pPr>
      <w:r w:rsidRPr="00C52BDF">
        <w:rPr>
          <w:color w:val="000000"/>
          <w:szCs w:val="28"/>
        </w:rPr>
        <w:t>Таблица 5 – Распределение долей на рынке автобензина в 2001 году (%)</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767"/>
        <w:gridCol w:w="1510"/>
        <w:gridCol w:w="1510"/>
        <w:gridCol w:w="1510"/>
      </w:tblGrid>
      <w:tr w:rsidR="009D11BA" w:rsidRPr="00115D70" w:rsidTr="00115D70">
        <w:trPr>
          <w:cantSplit/>
          <w:jc w:val="center"/>
        </w:trPr>
        <w:tc>
          <w:tcPr>
            <w:tcW w:w="2563" w:type="pct"/>
            <w:shd w:val="clear" w:color="auto" w:fill="auto"/>
          </w:tcPr>
          <w:p w:rsidR="009D11BA" w:rsidRPr="00115D70" w:rsidRDefault="009D11BA" w:rsidP="00115D70">
            <w:pPr>
              <w:pStyle w:val="aa"/>
              <w:spacing w:line="360" w:lineRule="auto"/>
              <w:ind w:firstLine="0"/>
              <w:rPr>
                <w:b/>
                <w:bCs/>
                <w:color w:val="000000"/>
                <w:sz w:val="20"/>
                <w:szCs w:val="28"/>
              </w:rPr>
            </w:pPr>
            <w:r w:rsidRPr="00115D70">
              <w:rPr>
                <w:b/>
                <w:bCs/>
                <w:color w:val="000000"/>
                <w:sz w:val="20"/>
                <w:szCs w:val="28"/>
              </w:rPr>
              <w:t>НПЗ России</w:t>
            </w:r>
          </w:p>
        </w:tc>
        <w:tc>
          <w:tcPr>
            <w:tcW w:w="812" w:type="pct"/>
            <w:shd w:val="clear" w:color="auto" w:fill="auto"/>
          </w:tcPr>
          <w:p w:rsidR="009D11BA" w:rsidRPr="00115D70" w:rsidRDefault="009D11BA" w:rsidP="00115D70">
            <w:pPr>
              <w:pStyle w:val="aa"/>
              <w:spacing w:line="360" w:lineRule="auto"/>
              <w:ind w:firstLine="0"/>
              <w:rPr>
                <w:b/>
                <w:bCs/>
                <w:color w:val="000000"/>
                <w:sz w:val="20"/>
                <w:szCs w:val="28"/>
              </w:rPr>
            </w:pPr>
            <w:r w:rsidRPr="00115D70">
              <w:rPr>
                <w:b/>
                <w:bCs/>
                <w:color w:val="000000"/>
                <w:sz w:val="20"/>
                <w:szCs w:val="28"/>
              </w:rPr>
              <w:t>АИ – 76</w:t>
            </w:r>
          </w:p>
        </w:tc>
        <w:tc>
          <w:tcPr>
            <w:tcW w:w="812" w:type="pct"/>
            <w:shd w:val="clear" w:color="auto" w:fill="auto"/>
          </w:tcPr>
          <w:p w:rsidR="009D11BA" w:rsidRPr="00115D70" w:rsidRDefault="009D11BA" w:rsidP="00115D70">
            <w:pPr>
              <w:pStyle w:val="aa"/>
              <w:spacing w:line="360" w:lineRule="auto"/>
              <w:ind w:firstLine="0"/>
              <w:rPr>
                <w:b/>
                <w:bCs/>
                <w:color w:val="000000"/>
                <w:sz w:val="20"/>
                <w:szCs w:val="28"/>
              </w:rPr>
            </w:pPr>
            <w:r w:rsidRPr="00115D70">
              <w:rPr>
                <w:b/>
                <w:bCs/>
                <w:color w:val="000000"/>
                <w:sz w:val="20"/>
                <w:szCs w:val="28"/>
              </w:rPr>
              <w:t>АИ – 92</w:t>
            </w:r>
          </w:p>
        </w:tc>
        <w:tc>
          <w:tcPr>
            <w:tcW w:w="812" w:type="pct"/>
            <w:shd w:val="clear" w:color="auto" w:fill="auto"/>
          </w:tcPr>
          <w:p w:rsidR="009D11BA" w:rsidRPr="00115D70" w:rsidRDefault="009D11BA" w:rsidP="00115D70">
            <w:pPr>
              <w:pStyle w:val="aa"/>
              <w:spacing w:line="360" w:lineRule="auto"/>
              <w:ind w:firstLine="0"/>
              <w:rPr>
                <w:b/>
                <w:bCs/>
                <w:color w:val="000000"/>
                <w:sz w:val="20"/>
                <w:szCs w:val="28"/>
              </w:rPr>
            </w:pPr>
            <w:r w:rsidRPr="00115D70">
              <w:rPr>
                <w:b/>
                <w:bCs/>
                <w:color w:val="000000"/>
                <w:sz w:val="20"/>
                <w:szCs w:val="28"/>
              </w:rPr>
              <w:t>АИ – 95</w:t>
            </w:r>
          </w:p>
        </w:tc>
      </w:tr>
      <w:tr w:rsidR="009D11BA" w:rsidRPr="00115D70" w:rsidTr="00115D70">
        <w:trPr>
          <w:cantSplit/>
          <w:jc w:val="center"/>
        </w:trPr>
        <w:tc>
          <w:tcPr>
            <w:tcW w:w="256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ЛУКОЙЛ</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22,92</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14,79</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16,30</w:t>
            </w:r>
          </w:p>
        </w:tc>
      </w:tr>
      <w:tr w:rsidR="009D11BA" w:rsidRPr="00115D70" w:rsidTr="00115D70">
        <w:trPr>
          <w:cantSplit/>
          <w:jc w:val="center"/>
        </w:trPr>
        <w:tc>
          <w:tcPr>
            <w:tcW w:w="256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ЮКОС</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18,23</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15,37</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9,40</w:t>
            </w:r>
          </w:p>
        </w:tc>
      </w:tr>
      <w:tr w:rsidR="009D11BA" w:rsidRPr="00115D70" w:rsidTr="00115D70">
        <w:trPr>
          <w:cantSplit/>
          <w:jc w:val="center"/>
        </w:trPr>
        <w:tc>
          <w:tcPr>
            <w:tcW w:w="256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ТНК</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3,17</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9,73</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11,36</w:t>
            </w:r>
          </w:p>
        </w:tc>
      </w:tr>
      <w:tr w:rsidR="009D11BA" w:rsidRPr="00115D70" w:rsidTr="00115D70">
        <w:trPr>
          <w:cantSplit/>
          <w:jc w:val="center"/>
        </w:trPr>
        <w:tc>
          <w:tcPr>
            <w:tcW w:w="256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СИДАНКО</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2,74</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0,28</w:t>
            </w:r>
          </w:p>
        </w:tc>
      </w:tr>
      <w:tr w:rsidR="009D11BA" w:rsidRPr="00115D70" w:rsidTr="00115D70">
        <w:trPr>
          <w:cantSplit/>
          <w:jc w:val="center"/>
        </w:trPr>
        <w:tc>
          <w:tcPr>
            <w:tcW w:w="256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Салаватнефтеоргсинтез</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7,25</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1,47</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3,29</w:t>
            </w:r>
          </w:p>
        </w:tc>
      </w:tr>
      <w:tr w:rsidR="009D11BA" w:rsidRPr="00115D70" w:rsidTr="00115D70">
        <w:trPr>
          <w:cantSplit/>
          <w:jc w:val="center"/>
        </w:trPr>
        <w:tc>
          <w:tcPr>
            <w:tcW w:w="256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Башнефтехим</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21,92</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20,61</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26,63</w:t>
            </w:r>
          </w:p>
        </w:tc>
      </w:tr>
      <w:tr w:rsidR="009D11BA" w:rsidRPr="00115D70" w:rsidTr="00115D70">
        <w:trPr>
          <w:cantSplit/>
          <w:jc w:val="center"/>
        </w:trPr>
        <w:tc>
          <w:tcPr>
            <w:tcW w:w="256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Славнефть</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8,63</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8,22</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9,33</w:t>
            </w:r>
          </w:p>
        </w:tc>
      </w:tr>
      <w:tr w:rsidR="009D11BA" w:rsidRPr="00115D70" w:rsidTr="00115D70">
        <w:trPr>
          <w:cantSplit/>
          <w:jc w:val="center"/>
        </w:trPr>
        <w:tc>
          <w:tcPr>
            <w:tcW w:w="256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Роснефть</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2,42</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0,61</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1,23</w:t>
            </w:r>
          </w:p>
        </w:tc>
      </w:tr>
      <w:tr w:rsidR="009D11BA" w:rsidRPr="00115D70" w:rsidTr="00115D70">
        <w:trPr>
          <w:cantSplit/>
          <w:jc w:val="center"/>
        </w:trPr>
        <w:tc>
          <w:tcPr>
            <w:tcW w:w="256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Альянс-Хабаровский НПЗ</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1,52</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1,08</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2,24</w:t>
            </w:r>
          </w:p>
        </w:tc>
      </w:tr>
      <w:tr w:rsidR="009D11BA" w:rsidRPr="00115D70" w:rsidTr="00115D70">
        <w:trPr>
          <w:cantSplit/>
          <w:jc w:val="center"/>
        </w:trPr>
        <w:tc>
          <w:tcPr>
            <w:tcW w:w="256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Сургутнефтегаз</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11,70</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5,37</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w:t>
            </w:r>
          </w:p>
        </w:tc>
      </w:tr>
      <w:tr w:rsidR="009D11BA" w:rsidRPr="00115D70" w:rsidTr="00115D70">
        <w:trPr>
          <w:cantSplit/>
          <w:jc w:val="center"/>
        </w:trPr>
        <w:tc>
          <w:tcPr>
            <w:tcW w:w="256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Сибнефть</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2,24</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11,01</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w:t>
            </w:r>
          </w:p>
        </w:tc>
      </w:tr>
      <w:tr w:rsidR="009D11BA" w:rsidRPr="00115D70" w:rsidTr="00115D70">
        <w:trPr>
          <w:cantSplit/>
          <w:jc w:val="center"/>
        </w:trPr>
        <w:tc>
          <w:tcPr>
            <w:tcW w:w="256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Московский НПЗ</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9,00</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19,85</w:t>
            </w:r>
          </w:p>
        </w:tc>
      </w:tr>
    </w:tbl>
    <w:p w:rsidR="009D11BA" w:rsidRPr="00C52BDF" w:rsidRDefault="009D11BA" w:rsidP="002139E1">
      <w:pPr>
        <w:pStyle w:val="aa"/>
        <w:spacing w:line="360" w:lineRule="auto"/>
        <w:ind w:firstLine="709"/>
        <w:rPr>
          <w:color w:val="000000"/>
          <w:szCs w:val="28"/>
        </w:rPr>
      </w:pPr>
    </w:p>
    <w:p w:rsidR="002139E1" w:rsidRPr="00C52BDF" w:rsidRDefault="009D11BA" w:rsidP="002139E1">
      <w:pPr>
        <w:pStyle w:val="aa"/>
        <w:tabs>
          <w:tab w:val="left" w:pos="4680"/>
        </w:tabs>
        <w:spacing w:line="360" w:lineRule="auto"/>
        <w:ind w:firstLine="709"/>
        <w:rPr>
          <w:color w:val="000000"/>
          <w:szCs w:val="28"/>
        </w:rPr>
      </w:pPr>
      <w:r w:rsidRPr="00C52BDF">
        <w:rPr>
          <w:color w:val="000000"/>
          <w:szCs w:val="28"/>
        </w:rPr>
        <w:t>Данные таблицы 5 свидетельствуют о том, что лидером на рынке АИ – 76 является ЛУКОЙЛ. Доля, которую он занимает на данном рынке, равна 22,9</w:t>
      </w:r>
      <w:r w:rsidR="002139E1" w:rsidRPr="00C52BDF">
        <w:rPr>
          <w:color w:val="000000"/>
          <w:szCs w:val="28"/>
        </w:rPr>
        <w:t>2%</w:t>
      </w:r>
      <w:r w:rsidRPr="00C52BDF">
        <w:rPr>
          <w:color w:val="000000"/>
          <w:szCs w:val="28"/>
        </w:rPr>
        <w:t>. На втором месте Башнефтехим с долей рынка 21,9</w:t>
      </w:r>
      <w:r w:rsidR="002139E1" w:rsidRPr="00C52BDF">
        <w:rPr>
          <w:color w:val="000000"/>
          <w:szCs w:val="28"/>
        </w:rPr>
        <w:t>2%</w:t>
      </w:r>
      <w:r w:rsidRPr="00C52BDF">
        <w:rPr>
          <w:color w:val="000000"/>
          <w:szCs w:val="28"/>
        </w:rPr>
        <w:t xml:space="preserve"> и на третьем месте ЮКОС (18,2</w:t>
      </w:r>
      <w:r w:rsidR="002139E1" w:rsidRPr="00C52BDF">
        <w:rPr>
          <w:color w:val="000000"/>
          <w:szCs w:val="28"/>
        </w:rPr>
        <w:t>3%</w:t>
      </w:r>
      <w:r w:rsidRPr="00C52BDF">
        <w:rPr>
          <w:color w:val="000000"/>
          <w:szCs w:val="28"/>
        </w:rPr>
        <w:t>). На рынке АИ – 92 лидирует Башнефтехим (20,6</w:t>
      </w:r>
      <w:r w:rsidR="002139E1" w:rsidRPr="00C52BDF">
        <w:rPr>
          <w:color w:val="000000"/>
          <w:szCs w:val="28"/>
        </w:rPr>
        <w:t>1%</w:t>
      </w:r>
      <w:r w:rsidRPr="00C52BDF">
        <w:rPr>
          <w:color w:val="000000"/>
          <w:szCs w:val="28"/>
        </w:rPr>
        <w:t>), за ним следует ЮКОС (15,3</w:t>
      </w:r>
      <w:r w:rsidR="002139E1" w:rsidRPr="00C52BDF">
        <w:rPr>
          <w:color w:val="000000"/>
          <w:szCs w:val="28"/>
        </w:rPr>
        <w:t>7%</w:t>
      </w:r>
      <w:r w:rsidRPr="00C52BDF">
        <w:rPr>
          <w:color w:val="000000"/>
          <w:szCs w:val="28"/>
        </w:rPr>
        <w:t>) и третье место принадлежит ЛУКОЙЛу (14,7</w:t>
      </w:r>
      <w:r w:rsidR="002139E1" w:rsidRPr="00C52BDF">
        <w:rPr>
          <w:color w:val="000000"/>
          <w:szCs w:val="28"/>
        </w:rPr>
        <w:t>9%</w:t>
      </w:r>
      <w:r w:rsidRPr="00C52BDF">
        <w:rPr>
          <w:color w:val="000000"/>
          <w:szCs w:val="28"/>
        </w:rPr>
        <w:t>). На рынке автобензина марки АИ – 95 снова лидером является Башнефтехим с долей рынка 26,6</w:t>
      </w:r>
      <w:r w:rsidR="002139E1" w:rsidRPr="00C52BDF">
        <w:rPr>
          <w:color w:val="000000"/>
          <w:szCs w:val="28"/>
        </w:rPr>
        <w:t>3%</w:t>
      </w:r>
      <w:r w:rsidRPr="00C52BDF">
        <w:rPr>
          <w:color w:val="000000"/>
          <w:szCs w:val="28"/>
        </w:rPr>
        <w:t>. Второе место принадлежит Московскому НПЗ (19,8</w:t>
      </w:r>
      <w:r w:rsidR="002139E1" w:rsidRPr="00C52BDF">
        <w:rPr>
          <w:color w:val="000000"/>
          <w:szCs w:val="28"/>
        </w:rPr>
        <w:t>5%</w:t>
      </w:r>
      <w:r w:rsidRPr="00C52BDF">
        <w:rPr>
          <w:color w:val="000000"/>
          <w:szCs w:val="28"/>
        </w:rPr>
        <w:t>) и третье место – ЛУКОЙЛу (16,3</w:t>
      </w:r>
      <w:r w:rsidR="002139E1" w:rsidRPr="00C52BDF">
        <w:rPr>
          <w:color w:val="000000"/>
          <w:szCs w:val="28"/>
        </w:rPr>
        <w:t>0%</w:t>
      </w:r>
      <w:r w:rsidRPr="00C52BDF">
        <w:rPr>
          <w:color w:val="000000"/>
          <w:szCs w:val="28"/>
        </w:rPr>
        <w:t>). Таким образом, в 2001 году лидером по производству автобензина стал Башнефтехим, в то время как в 2000 году лидером по производству автобензина марки АИ – 76 являлся ЮКОС. Такая ситуация сложилась из-за сокращения в 2001 году объемов производства</w:t>
      </w:r>
      <w:r w:rsidR="002139E1" w:rsidRPr="00C52BDF">
        <w:rPr>
          <w:color w:val="000000"/>
          <w:szCs w:val="28"/>
        </w:rPr>
        <w:t xml:space="preserve"> </w:t>
      </w:r>
      <w:r w:rsidRPr="00C52BDF">
        <w:rPr>
          <w:color w:val="000000"/>
          <w:szCs w:val="28"/>
        </w:rPr>
        <w:t>у ЮКОСа и возрастающим производством у Башнефтехима. Возможно в следующих годах ситуация будет снова меняться, но об этом мы узнаем в ходе дальнейшего анализа. Пока же, определим рыночную концентрацию, сложившуюся в 2001 году.</w:t>
      </w:r>
    </w:p>
    <w:p w:rsidR="009D11BA" w:rsidRPr="00C52BDF" w:rsidRDefault="009D11BA" w:rsidP="002139E1">
      <w:pPr>
        <w:pStyle w:val="aa"/>
        <w:spacing w:line="360" w:lineRule="auto"/>
        <w:ind w:firstLine="709"/>
        <w:rPr>
          <w:color w:val="000000"/>
          <w:szCs w:val="28"/>
        </w:rPr>
      </w:pPr>
      <w:r w:rsidRPr="00C52BDF">
        <w:rPr>
          <w:color w:val="000000"/>
          <w:szCs w:val="28"/>
        </w:rPr>
        <w:t>Рассчитаем коэффициент рыночной концентрации по формуле (2).</w:t>
      </w:r>
    </w:p>
    <w:p w:rsidR="009D11BA" w:rsidRPr="00C52BDF" w:rsidRDefault="009D11BA" w:rsidP="002139E1">
      <w:pPr>
        <w:pStyle w:val="aa"/>
        <w:spacing w:line="360" w:lineRule="auto"/>
        <w:ind w:firstLine="709"/>
        <w:rPr>
          <w:color w:val="000000"/>
          <w:szCs w:val="28"/>
        </w:rPr>
      </w:pPr>
      <w:r w:rsidRPr="00C52BDF">
        <w:rPr>
          <w:b/>
          <w:bCs/>
          <w:color w:val="000000"/>
          <w:szCs w:val="28"/>
        </w:rPr>
        <w:t>АИ – 76</w:t>
      </w:r>
      <w:r w:rsidRPr="00C52BDF">
        <w:rPr>
          <w:color w:val="000000"/>
          <w:szCs w:val="28"/>
        </w:rPr>
        <w:t>: CR – 3 = 21,9</w:t>
      </w:r>
      <w:r w:rsidR="002139E1" w:rsidRPr="00C52BDF">
        <w:rPr>
          <w:color w:val="000000"/>
          <w:szCs w:val="28"/>
        </w:rPr>
        <w:t>2%</w:t>
      </w:r>
      <w:r w:rsidRPr="00C52BDF">
        <w:rPr>
          <w:color w:val="000000"/>
          <w:szCs w:val="28"/>
        </w:rPr>
        <w:t xml:space="preserve"> + 22,9</w:t>
      </w:r>
      <w:r w:rsidR="002139E1" w:rsidRPr="00C52BDF">
        <w:rPr>
          <w:color w:val="000000"/>
          <w:szCs w:val="28"/>
        </w:rPr>
        <w:t>2%</w:t>
      </w:r>
      <w:r w:rsidRPr="00C52BDF">
        <w:rPr>
          <w:color w:val="000000"/>
          <w:szCs w:val="28"/>
        </w:rPr>
        <w:t xml:space="preserve"> + 18,2</w:t>
      </w:r>
      <w:r w:rsidR="002139E1" w:rsidRPr="00C52BDF">
        <w:rPr>
          <w:color w:val="000000"/>
          <w:szCs w:val="28"/>
        </w:rPr>
        <w:t>3%</w:t>
      </w:r>
      <w:r w:rsidRPr="00C52BDF">
        <w:rPr>
          <w:color w:val="000000"/>
          <w:szCs w:val="28"/>
        </w:rPr>
        <w:t xml:space="preserve"> = 63,0</w:t>
      </w:r>
      <w:r w:rsidR="002139E1" w:rsidRPr="00C52BDF">
        <w:rPr>
          <w:color w:val="000000"/>
          <w:szCs w:val="28"/>
        </w:rPr>
        <w:t>7%</w:t>
      </w:r>
      <w:r w:rsidRPr="00C52BDF">
        <w:rPr>
          <w:color w:val="000000"/>
          <w:szCs w:val="28"/>
        </w:rPr>
        <w:t>.</w:t>
      </w:r>
    </w:p>
    <w:p w:rsidR="009D11BA" w:rsidRPr="00C52BDF" w:rsidRDefault="009D11BA" w:rsidP="002139E1">
      <w:pPr>
        <w:pStyle w:val="aa"/>
        <w:spacing w:line="360" w:lineRule="auto"/>
        <w:ind w:firstLine="709"/>
        <w:rPr>
          <w:color w:val="000000"/>
          <w:szCs w:val="28"/>
        </w:rPr>
      </w:pPr>
      <w:r w:rsidRPr="00C52BDF">
        <w:rPr>
          <w:b/>
          <w:bCs/>
          <w:color w:val="000000"/>
          <w:szCs w:val="28"/>
        </w:rPr>
        <w:t>АИ – 92</w:t>
      </w:r>
      <w:r w:rsidRPr="00C52BDF">
        <w:rPr>
          <w:color w:val="000000"/>
          <w:szCs w:val="28"/>
        </w:rPr>
        <w:t>: CR – 3 = 20,6</w:t>
      </w:r>
      <w:r w:rsidR="002139E1" w:rsidRPr="00C52BDF">
        <w:rPr>
          <w:color w:val="000000"/>
          <w:szCs w:val="28"/>
        </w:rPr>
        <w:t>1%</w:t>
      </w:r>
      <w:r w:rsidRPr="00C52BDF">
        <w:rPr>
          <w:color w:val="000000"/>
          <w:szCs w:val="28"/>
        </w:rPr>
        <w:t xml:space="preserve"> + 15,3</w:t>
      </w:r>
      <w:r w:rsidR="002139E1" w:rsidRPr="00C52BDF">
        <w:rPr>
          <w:color w:val="000000"/>
          <w:szCs w:val="28"/>
        </w:rPr>
        <w:t>7%</w:t>
      </w:r>
      <w:r w:rsidRPr="00C52BDF">
        <w:rPr>
          <w:color w:val="000000"/>
          <w:szCs w:val="28"/>
        </w:rPr>
        <w:t xml:space="preserve"> + 14,7</w:t>
      </w:r>
      <w:r w:rsidR="002139E1" w:rsidRPr="00C52BDF">
        <w:rPr>
          <w:color w:val="000000"/>
          <w:szCs w:val="28"/>
        </w:rPr>
        <w:t>9%</w:t>
      </w:r>
      <w:r w:rsidRPr="00C52BDF">
        <w:rPr>
          <w:color w:val="000000"/>
          <w:szCs w:val="28"/>
        </w:rPr>
        <w:t xml:space="preserve"> = 50,7</w:t>
      </w:r>
      <w:r w:rsidR="002139E1" w:rsidRPr="00C52BDF">
        <w:rPr>
          <w:color w:val="000000"/>
          <w:szCs w:val="28"/>
        </w:rPr>
        <w:t>7%</w:t>
      </w:r>
      <w:r w:rsidRPr="00C52BDF">
        <w:rPr>
          <w:color w:val="000000"/>
          <w:szCs w:val="28"/>
        </w:rPr>
        <w:t>.</w:t>
      </w:r>
    </w:p>
    <w:p w:rsidR="009D11BA" w:rsidRPr="00C52BDF" w:rsidRDefault="009D11BA" w:rsidP="002139E1">
      <w:pPr>
        <w:pStyle w:val="aa"/>
        <w:spacing w:line="360" w:lineRule="auto"/>
        <w:ind w:firstLine="709"/>
        <w:rPr>
          <w:color w:val="000000"/>
          <w:szCs w:val="28"/>
        </w:rPr>
      </w:pPr>
      <w:r w:rsidRPr="00C52BDF">
        <w:rPr>
          <w:b/>
          <w:bCs/>
          <w:color w:val="000000"/>
          <w:szCs w:val="28"/>
        </w:rPr>
        <w:t>АИ – 95</w:t>
      </w:r>
      <w:r w:rsidRPr="00C52BDF">
        <w:rPr>
          <w:color w:val="000000"/>
          <w:szCs w:val="28"/>
        </w:rPr>
        <w:t>: CR – 3 = 26,6</w:t>
      </w:r>
      <w:r w:rsidR="002139E1" w:rsidRPr="00C52BDF">
        <w:rPr>
          <w:color w:val="000000"/>
          <w:szCs w:val="28"/>
        </w:rPr>
        <w:t>3%</w:t>
      </w:r>
      <w:r w:rsidRPr="00C52BDF">
        <w:rPr>
          <w:color w:val="000000"/>
          <w:szCs w:val="28"/>
        </w:rPr>
        <w:t xml:space="preserve"> + 19,8</w:t>
      </w:r>
      <w:r w:rsidR="002139E1" w:rsidRPr="00C52BDF">
        <w:rPr>
          <w:color w:val="000000"/>
          <w:szCs w:val="28"/>
        </w:rPr>
        <w:t>5%</w:t>
      </w:r>
      <w:r w:rsidRPr="00C52BDF">
        <w:rPr>
          <w:color w:val="000000"/>
          <w:szCs w:val="28"/>
        </w:rPr>
        <w:t xml:space="preserve"> + 16,3</w:t>
      </w:r>
      <w:r w:rsidR="002139E1" w:rsidRPr="00C52BDF">
        <w:rPr>
          <w:color w:val="000000"/>
          <w:szCs w:val="28"/>
        </w:rPr>
        <w:t>0%</w:t>
      </w:r>
      <w:r w:rsidRPr="00C52BDF">
        <w:rPr>
          <w:color w:val="000000"/>
          <w:szCs w:val="28"/>
        </w:rPr>
        <w:t xml:space="preserve"> = 62,7</w:t>
      </w:r>
      <w:r w:rsidR="002139E1" w:rsidRPr="00C52BDF">
        <w:rPr>
          <w:color w:val="000000"/>
          <w:szCs w:val="28"/>
        </w:rPr>
        <w:t>8%</w:t>
      </w:r>
      <w:r w:rsidRPr="00C52BDF">
        <w:rPr>
          <w:color w:val="000000"/>
          <w:szCs w:val="28"/>
        </w:rPr>
        <w:t>.</w:t>
      </w:r>
    </w:p>
    <w:p w:rsidR="009D11BA" w:rsidRPr="00C52BDF" w:rsidRDefault="009D11BA" w:rsidP="002139E1">
      <w:pPr>
        <w:pStyle w:val="aa"/>
        <w:spacing w:line="360" w:lineRule="auto"/>
        <w:ind w:firstLine="709"/>
        <w:rPr>
          <w:color w:val="000000"/>
          <w:szCs w:val="28"/>
        </w:rPr>
      </w:pPr>
      <w:r w:rsidRPr="00C52BDF">
        <w:rPr>
          <w:color w:val="000000"/>
          <w:szCs w:val="28"/>
        </w:rPr>
        <w:t>Далее рассчитаем индекс рыночной концентрации Херфиндаля-Хиршмана по формуле (3).</w:t>
      </w:r>
    </w:p>
    <w:p w:rsidR="009D11BA" w:rsidRPr="00C52BDF" w:rsidRDefault="009D11BA" w:rsidP="002139E1">
      <w:pPr>
        <w:pStyle w:val="aa"/>
        <w:spacing w:line="360" w:lineRule="auto"/>
        <w:ind w:firstLine="709"/>
        <w:rPr>
          <w:color w:val="000000"/>
          <w:szCs w:val="28"/>
        </w:rPr>
      </w:pPr>
      <w:r w:rsidRPr="00C52BDF">
        <w:rPr>
          <w:b/>
          <w:bCs/>
          <w:color w:val="000000"/>
          <w:szCs w:val="28"/>
        </w:rPr>
        <w:t>АИ</w:t>
      </w:r>
      <w:r w:rsidR="002139E1" w:rsidRPr="00C52BDF">
        <w:rPr>
          <w:b/>
          <w:bCs/>
          <w:color w:val="000000"/>
          <w:szCs w:val="28"/>
        </w:rPr>
        <w:t xml:space="preserve"> – 76</w:t>
      </w:r>
      <w:r w:rsidRPr="00C52BDF">
        <w:rPr>
          <w:color w:val="000000"/>
          <w:szCs w:val="28"/>
        </w:rPr>
        <w:t>: HHI</w:t>
      </w:r>
      <w:r w:rsidRPr="00C52BDF">
        <w:rPr>
          <w:color w:val="000000"/>
          <w:szCs w:val="28"/>
          <w:vertAlign w:val="subscript"/>
        </w:rPr>
        <w:t>10</w:t>
      </w:r>
      <w:r w:rsidRPr="00C52BDF">
        <w:rPr>
          <w:color w:val="000000"/>
          <w:szCs w:val="28"/>
        </w:rPr>
        <w:t xml:space="preserve"> = 22,92</w:t>
      </w:r>
      <w:r w:rsidRPr="00C52BDF">
        <w:rPr>
          <w:color w:val="000000"/>
          <w:szCs w:val="28"/>
          <w:vertAlign w:val="superscript"/>
        </w:rPr>
        <w:t>2</w:t>
      </w:r>
      <w:r w:rsidRPr="00C52BDF">
        <w:rPr>
          <w:color w:val="000000"/>
          <w:szCs w:val="28"/>
        </w:rPr>
        <w:t xml:space="preserve"> + 18,23</w:t>
      </w:r>
      <w:r w:rsidRPr="00C52BDF">
        <w:rPr>
          <w:color w:val="000000"/>
          <w:szCs w:val="28"/>
          <w:vertAlign w:val="superscript"/>
        </w:rPr>
        <w:t>2</w:t>
      </w:r>
      <w:r w:rsidRPr="00C52BDF">
        <w:rPr>
          <w:color w:val="000000"/>
          <w:szCs w:val="28"/>
        </w:rPr>
        <w:t xml:space="preserve"> + 3,17</w:t>
      </w:r>
      <w:r w:rsidRPr="00C52BDF">
        <w:rPr>
          <w:color w:val="000000"/>
          <w:szCs w:val="28"/>
          <w:vertAlign w:val="superscript"/>
        </w:rPr>
        <w:t>2</w:t>
      </w:r>
      <w:r w:rsidRPr="00C52BDF">
        <w:rPr>
          <w:color w:val="000000"/>
          <w:szCs w:val="28"/>
        </w:rPr>
        <w:t xml:space="preserve"> + 7,25</w:t>
      </w:r>
      <w:r w:rsidRPr="00C52BDF">
        <w:rPr>
          <w:color w:val="000000"/>
          <w:szCs w:val="28"/>
          <w:vertAlign w:val="superscript"/>
        </w:rPr>
        <w:t>2</w:t>
      </w:r>
      <w:r w:rsidRPr="00C52BDF">
        <w:rPr>
          <w:color w:val="000000"/>
          <w:szCs w:val="28"/>
        </w:rPr>
        <w:t xml:space="preserve"> + 21,92</w:t>
      </w:r>
      <w:r w:rsidRPr="00C52BDF">
        <w:rPr>
          <w:color w:val="000000"/>
          <w:szCs w:val="28"/>
          <w:vertAlign w:val="superscript"/>
        </w:rPr>
        <w:t>2</w:t>
      </w:r>
      <w:r w:rsidRPr="00C52BDF">
        <w:rPr>
          <w:color w:val="000000"/>
          <w:szCs w:val="28"/>
        </w:rPr>
        <w:t xml:space="preserve"> + 8,63</w:t>
      </w:r>
      <w:r w:rsidRPr="00C52BDF">
        <w:rPr>
          <w:color w:val="000000"/>
          <w:szCs w:val="28"/>
          <w:vertAlign w:val="superscript"/>
        </w:rPr>
        <w:t>2</w:t>
      </w:r>
      <w:r w:rsidRPr="00C52BDF">
        <w:rPr>
          <w:color w:val="000000"/>
          <w:szCs w:val="28"/>
        </w:rPr>
        <w:t xml:space="preserve"> + 2,42</w:t>
      </w:r>
      <w:r w:rsidRPr="00C52BDF">
        <w:rPr>
          <w:color w:val="000000"/>
          <w:szCs w:val="28"/>
          <w:vertAlign w:val="superscript"/>
        </w:rPr>
        <w:t>2</w:t>
      </w:r>
      <w:r w:rsidRPr="00C52BDF">
        <w:rPr>
          <w:color w:val="000000"/>
          <w:szCs w:val="28"/>
        </w:rPr>
        <w:t>+</w:t>
      </w:r>
      <w:r w:rsidR="002139E1" w:rsidRPr="00C52BDF">
        <w:rPr>
          <w:color w:val="000000"/>
          <w:szCs w:val="28"/>
        </w:rPr>
        <w:t xml:space="preserve"> </w:t>
      </w:r>
      <w:r w:rsidRPr="00C52BDF">
        <w:rPr>
          <w:color w:val="000000"/>
          <w:szCs w:val="28"/>
        </w:rPr>
        <w:t>+ 1,52</w:t>
      </w:r>
      <w:r w:rsidRPr="00C52BDF">
        <w:rPr>
          <w:color w:val="000000"/>
          <w:szCs w:val="28"/>
          <w:vertAlign w:val="superscript"/>
        </w:rPr>
        <w:t>2</w:t>
      </w:r>
      <w:r w:rsidRPr="00C52BDF">
        <w:rPr>
          <w:color w:val="000000"/>
          <w:szCs w:val="28"/>
        </w:rPr>
        <w:t xml:space="preserve"> + 11,70</w:t>
      </w:r>
      <w:r w:rsidRPr="00C52BDF">
        <w:rPr>
          <w:color w:val="000000"/>
          <w:szCs w:val="28"/>
          <w:vertAlign w:val="superscript"/>
        </w:rPr>
        <w:t>2</w:t>
      </w:r>
      <w:r w:rsidRPr="00C52BDF">
        <w:rPr>
          <w:color w:val="000000"/>
          <w:szCs w:val="28"/>
        </w:rPr>
        <w:t xml:space="preserve"> + 2,24</w:t>
      </w:r>
      <w:r w:rsidRPr="00C52BDF">
        <w:rPr>
          <w:color w:val="000000"/>
          <w:szCs w:val="28"/>
          <w:vertAlign w:val="superscript"/>
        </w:rPr>
        <w:t>2</w:t>
      </w:r>
      <w:r w:rsidRPr="00C52BDF">
        <w:rPr>
          <w:color w:val="000000"/>
          <w:szCs w:val="28"/>
        </w:rPr>
        <w:t xml:space="preserve"> = 1625,32.</w:t>
      </w:r>
    </w:p>
    <w:p w:rsidR="009D11BA" w:rsidRPr="00C52BDF" w:rsidRDefault="009D11BA" w:rsidP="002139E1">
      <w:pPr>
        <w:pStyle w:val="aa"/>
        <w:spacing w:line="360" w:lineRule="auto"/>
        <w:ind w:firstLine="709"/>
        <w:rPr>
          <w:color w:val="000000"/>
          <w:szCs w:val="28"/>
        </w:rPr>
      </w:pPr>
      <w:r w:rsidRPr="00C52BDF">
        <w:rPr>
          <w:b/>
          <w:bCs/>
          <w:color w:val="000000"/>
          <w:szCs w:val="28"/>
        </w:rPr>
        <w:t>АИ</w:t>
      </w:r>
      <w:r w:rsidR="002139E1" w:rsidRPr="00C52BDF">
        <w:rPr>
          <w:b/>
          <w:bCs/>
          <w:color w:val="000000"/>
          <w:szCs w:val="28"/>
        </w:rPr>
        <w:t xml:space="preserve"> – 92</w:t>
      </w:r>
      <w:r w:rsidRPr="00C52BDF">
        <w:rPr>
          <w:color w:val="000000"/>
          <w:szCs w:val="28"/>
        </w:rPr>
        <w:t>: HHI</w:t>
      </w:r>
      <w:r w:rsidRPr="00C52BDF">
        <w:rPr>
          <w:color w:val="000000"/>
          <w:szCs w:val="28"/>
          <w:vertAlign w:val="subscript"/>
        </w:rPr>
        <w:t>12</w:t>
      </w:r>
      <w:r w:rsidRPr="00C52BDF">
        <w:rPr>
          <w:color w:val="000000"/>
          <w:szCs w:val="28"/>
        </w:rPr>
        <w:t xml:space="preserve"> = 14,79</w:t>
      </w:r>
      <w:r w:rsidRPr="00C52BDF">
        <w:rPr>
          <w:color w:val="000000"/>
          <w:szCs w:val="28"/>
          <w:vertAlign w:val="superscript"/>
        </w:rPr>
        <w:t>2</w:t>
      </w:r>
      <w:r w:rsidRPr="00C52BDF">
        <w:rPr>
          <w:color w:val="000000"/>
          <w:szCs w:val="28"/>
        </w:rPr>
        <w:t xml:space="preserve"> + 15,37</w:t>
      </w:r>
      <w:r w:rsidRPr="00C52BDF">
        <w:rPr>
          <w:color w:val="000000"/>
          <w:szCs w:val="28"/>
          <w:vertAlign w:val="superscript"/>
        </w:rPr>
        <w:t>2</w:t>
      </w:r>
      <w:r w:rsidRPr="00C52BDF">
        <w:rPr>
          <w:color w:val="000000"/>
          <w:szCs w:val="28"/>
        </w:rPr>
        <w:t xml:space="preserve"> + 9,73</w:t>
      </w:r>
      <w:r w:rsidRPr="00C52BDF">
        <w:rPr>
          <w:color w:val="000000"/>
          <w:szCs w:val="28"/>
          <w:vertAlign w:val="superscript"/>
        </w:rPr>
        <w:t>2</w:t>
      </w:r>
      <w:r w:rsidRPr="00C52BDF">
        <w:rPr>
          <w:color w:val="000000"/>
          <w:szCs w:val="28"/>
        </w:rPr>
        <w:t xml:space="preserve"> + 2,74</w:t>
      </w:r>
      <w:r w:rsidRPr="00C52BDF">
        <w:rPr>
          <w:color w:val="000000"/>
          <w:szCs w:val="28"/>
          <w:vertAlign w:val="superscript"/>
        </w:rPr>
        <w:t>2</w:t>
      </w:r>
      <w:r w:rsidRPr="00C52BDF">
        <w:rPr>
          <w:color w:val="000000"/>
          <w:szCs w:val="28"/>
        </w:rPr>
        <w:t xml:space="preserve"> + 1,47</w:t>
      </w:r>
      <w:r w:rsidRPr="00C52BDF">
        <w:rPr>
          <w:color w:val="000000"/>
          <w:szCs w:val="28"/>
          <w:vertAlign w:val="superscript"/>
        </w:rPr>
        <w:t>2</w:t>
      </w:r>
      <w:r w:rsidRPr="00C52BDF">
        <w:rPr>
          <w:color w:val="000000"/>
          <w:szCs w:val="28"/>
        </w:rPr>
        <w:t xml:space="preserve"> + 20,61</w:t>
      </w:r>
      <w:r w:rsidRPr="00C52BDF">
        <w:rPr>
          <w:color w:val="000000"/>
          <w:szCs w:val="28"/>
          <w:vertAlign w:val="superscript"/>
        </w:rPr>
        <w:t>2</w:t>
      </w:r>
      <w:r w:rsidRPr="00C52BDF">
        <w:rPr>
          <w:color w:val="000000"/>
          <w:szCs w:val="28"/>
        </w:rPr>
        <w:t xml:space="preserve"> + 8,22</w:t>
      </w:r>
      <w:r w:rsidRPr="00C52BDF">
        <w:rPr>
          <w:color w:val="000000"/>
          <w:szCs w:val="28"/>
          <w:vertAlign w:val="superscript"/>
        </w:rPr>
        <w:t>2</w:t>
      </w:r>
      <w:r w:rsidRPr="00C52BDF">
        <w:rPr>
          <w:color w:val="000000"/>
          <w:szCs w:val="28"/>
        </w:rPr>
        <w:t>+</w:t>
      </w:r>
      <w:r w:rsidR="002139E1" w:rsidRPr="00C52BDF">
        <w:rPr>
          <w:color w:val="000000"/>
          <w:szCs w:val="28"/>
          <w:vertAlign w:val="superscript"/>
        </w:rPr>
        <w:t xml:space="preserve"> </w:t>
      </w:r>
      <w:r w:rsidRPr="00C52BDF">
        <w:rPr>
          <w:color w:val="000000"/>
          <w:szCs w:val="28"/>
        </w:rPr>
        <w:t>+ 0,61</w:t>
      </w:r>
      <w:r w:rsidRPr="00C52BDF">
        <w:rPr>
          <w:color w:val="000000"/>
          <w:szCs w:val="28"/>
          <w:vertAlign w:val="superscript"/>
        </w:rPr>
        <w:t>2</w:t>
      </w:r>
      <w:r w:rsidRPr="00C52BDF">
        <w:rPr>
          <w:color w:val="000000"/>
          <w:szCs w:val="28"/>
        </w:rPr>
        <w:t xml:space="preserve"> + 1,08</w:t>
      </w:r>
      <w:r w:rsidRPr="00C52BDF">
        <w:rPr>
          <w:color w:val="000000"/>
          <w:szCs w:val="28"/>
          <w:vertAlign w:val="superscript"/>
        </w:rPr>
        <w:t>2</w:t>
      </w:r>
      <w:r w:rsidRPr="00C52BDF">
        <w:rPr>
          <w:color w:val="000000"/>
          <w:szCs w:val="28"/>
        </w:rPr>
        <w:t xml:space="preserve"> + 5,37</w:t>
      </w:r>
      <w:r w:rsidRPr="00C52BDF">
        <w:rPr>
          <w:color w:val="000000"/>
          <w:szCs w:val="28"/>
          <w:vertAlign w:val="superscript"/>
        </w:rPr>
        <w:t>2</w:t>
      </w:r>
      <w:r w:rsidRPr="00C52BDF">
        <w:rPr>
          <w:color w:val="000000"/>
          <w:szCs w:val="28"/>
        </w:rPr>
        <w:t xml:space="preserve"> + 11,01</w:t>
      </w:r>
      <w:r w:rsidRPr="00C52BDF">
        <w:rPr>
          <w:color w:val="000000"/>
          <w:szCs w:val="28"/>
          <w:vertAlign w:val="superscript"/>
        </w:rPr>
        <w:t>2</w:t>
      </w:r>
      <w:r w:rsidRPr="00C52BDF">
        <w:rPr>
          <w:color w:val="000000"/>
          <w:szCs w:val="28"/>
        </w:rPr>
        <w:t xml:space="preserve"> + 9,00</w:t>
      </w:r>
      <w:r w:rsidRPr="00C52BDF">
        <w:rPr>
          <w:color w:val="000000"/>
          <w:szCs w:val="28"/>
          <w:vertAlign w:val="superscript"/>
        </w:rPr>
        <w:t>2</w:t>
      </w:r>
      <w:r w:rsidRPr="00C52BDF">
        <w:rPr>
          <w:color w:val="000000"/>
          <w:szCs w:val="28"/>
        </w:rPr>
        <w:t xml:space="preserve"> = 1284,26.</w:t>
      </w:r>
    </w:p>
    <w:p w:rsidR="009D11BA" w:rsidRPr="00C52BDF" w:rsidRDefault="009D11BA" w:rsidP="002139E1">
      <w:pPr>
        <w:pStyle w:val="aa"/>
        <w:spacing w:line="360" w:lineRule="auto"/>
        <w:ind w:firstLine="709"/>
        <w:rPr>
          <w:color w:val="000000"/>
          <w:szCs w:val="28"/>
        </w:rPr>
      </w:pPr>
      <w:r w:rsidRPr="00C52BDF">
        <w:rPr>
          <w:b/>
          <w:bCs/>
          <w:color w:val="000000"/>
          <w:szCs w:val="28"/>
        </w:rPr>
        <w:t>АИ</w:t>
      </w:r>
      <w:r w:rsidR="002139E1" w:rsidRPr="00C52BDF">
        <w:rPr>
          <w:b/>
          <w:bCs/>
          <w:color w:val="000000"/>
          <w:szCs w:val="28"/>
        </w:rPr>
        <w:t xml:space="preserve"> – 95</w:t>
      </w:r>
      <w:r w:rsidRPr="00C52BDF">
        <w:rPr>
          <w:color w:val="000000"/>
          <w:szCs w:val="28"/>
        </w:rPr>
        <w:t>: HHI</w:t>
      </w:r>
      <w:r w:rsidRPr="00C52BDF">
        <w:rPr>
          <w:color w:val="000000"/>
          <w:szCs w:val="28"/>
          <w:vertAlign w:val="subscript"/>
        </w:rPr>
        <w:t>10</w:t>
      </w:r>
      <w:r w:rsidRPr="00C52BDF">
        <w:rPr>
          <w:color w:val="000000"/>
          <w:szCs w:val="28"/>
        </w:rPr>
        <w:t xml:space="preserve"> = 16,39</w:t>
      </w:r>
      <w:r w:rsidRPr="00C52BDF">
        <w:rPr>
          <w:color w:val="000000"/>
          <w:szCs w:val="28"/>
          <w:vertAlign w:val="superscript"/>
        </w:rPr>
        <w:t>2</w:t>
      </w:r>
      <w:r w:rsidRPr="00C52BDF">
        <w:rPr>
          <w:color w:val="000000"/>
          <w:szCs w:val="28"/>
        </w:rPr>
        <w:t xml:space="preserve"> + 9,40</w:t>
      </w:r>
      <w:r w:rsidRPr="00C52BDF">
        <w:rPr>
          <w:color w:val="000000"/>
          <w:szCs w:val="28"/>
          <w:vertAlign w:val="superscript"/>
        </w:rPr>
        <w:t>2</w:t>
      </w:r>
      <w:r w:rsidRPr="00C52BDF">
        <w:rPr>
          <w:color w:val="000000"/>
          <w:szCs w:val="28"/>
        </w:rPr>
        <w:t xml:space="preserve"> +11,36</w:t>
      </w:r>
      <w:r w:rsidRPr="00C52BDF">
        <w:rPr>
          <w:color w:val="000000"/>
          <w:szCs w:val="28"/>
          <w:vertAlign w:val="superscript"/>
        </w:rPr>
        <w:t>2</w:t>
      </w:r>
      <w:r w:rsidRPr="00C52BDF">
        <w:rPr>
          <w:color w:val="000000"/>
          <w:szCs w:val="28"/>
        </w:rPr>
        <w:t xml:space="preserve"> + 0,28</w:t>
      </w:r>
      <w:r w:rsidRPr="00C52BDF">
        <w:rPr>
          <w:color w:val="000000"/>
          <w:szCs w:val="28"/>
          <w:vertAlign w:val="superscript"/>
        </w:rPr>
        <w:t>2</w:t>
      </w:r>
      <w:r w:rsidRPr="00C52BDF">
        <w:rPr>
          <w:color w:val="000000"/>
          <w:szCs w:val="28"/>
        </w:rPr>
        <w:t xml:space="preserve"> + 3,29</w:t>
      </w:r>
      <w:r w:rsidRPr="00C52BDF">
        <w:rPr>
          <w:color w:val="000000"/>
          <w:szCs w:val="28"/>
          <w:vertAlign w:val="superscript"/>
        </w:rPr>
        <w:t xml:space="preserve">2 </w:t>
      </w:r>
      <w:r w:rsidRPr="00C52BDF">
        <w:rPr>
          <w:color w:val="000000"/>
          <w:szCs w:val="28"/>
        </w:rPr>
        <w:t>+ 26,63</w:t>
      </w:r>
      <w:r w:rsidRPr="00C52BDF">
        <w:rPr>
          <w:color w:val="000000"/>
          <w:szCs w:val="28"/>
          <w:vertAlign w:val="superscript"/>
        </w:rPr>
        <w:t>2</w:t>
      </w:r>
      <w:r w:rsidRPr="00C52BDF">
        <w:rPr>
          <w:color w:val="000000"/>
          <w:szCs w:val="28"/>
        </w:rPr>
        <w:t xml:space="preserve"> + 9,33</w:t>
      </w:r>
      <w:r w:rsidRPr="00C52BDF">
        <w:rPr>
          <w:color w:val="000000"/>
          <w:szCs w:val="28"/>
          <w:vertAlign w:val="superscript"/>
        </w:rPr>
        <w:t>2</w:t>
      </w:r>
      <w:r w:rsidRPr="00C52BDF">
        <w:rPr>
          <w:color w:val="000000"/>
          <w:szCs w:val="28"/>
        </w:rPr>
        <w:t xml:space="preserve"> + +1,23</w:t>
      </w:r>
      <w:r w:rsidRPr="00C52BDF">
        <w:rPr>
          <w:color w:val="000000"/>
          <w:szCs w:val="28"/>
          <w:vertAlign w:val="superscript"/>
        </w:rPr>
        <w:t>2</w:t>
      </w:r>
      <w:r w:rsidRPr="00C52BDF">
        <w:rPr>
          <w:color w:val="000000"/>
          <w:szCs w:val="28"/>
        </w:rPr>
        <w:t xml:space="preserve"> + 2,24</w:t>
      </w:r>
      <w:r w:rsidRPr="00C52BDF">
        <w:rPr>
          <w:color w:val="000000"/>
          <w:szCs w:val="28"/>
          <w:vertAlign w:val="superscript"/>
        </w:rPr>
        <w:t>2</w:t>
      </w:r>
      <w:r w:rsidRPr="00C52BDF">
        <w:rPr>
          <w:color w:val="000000"/>
          <w:szCs w:val="28"/>
        </w:rPr>
        <w:t xml:space="preserve"> +19,85</w:t>
      </w:r>
      <w:r w:rsidRPr="00C52BDF">
        <w:rPr>
          <w:color w:val="000000"/>
          <w:szCs w:val="28"/>
          <w:vertAlign w:val="superscript"/>
        </w:rPr>
        <w:t>2</w:t>
      </w:r>
      <w:r w:rsidRPr="00C52BDF">
        <w:rPr>
          <w:color w:val="000000"/>
          <w:szCs w:val="28"/>
        </w:rPr>
        <w:t xml:space="preserve"> = 1693,70.</w:t>
      </w:r>
    </w:p>
    <w:p w:rsidR="009D11BA" w:rsidRPr="00C52BDF" w:rsidRDefault="009D11BA" w:rsidP="002139E1">
      <w:pPr>
        <w:pStyle w:val="aa"/>
        <w:spacing w:line="360" w:lineRule="auto"/>
        <w:ind w:firstLine="709"/>
        <w:rPr>
          <w:color w:val="000000"/>
          <w:szCs w:val="28"/>
        </w:rPr>
      </w:pPr>
      <w:r w:rsidRPr="00C52BDF">
        <w:rPr>
          <w:color w:val="000000"/>
          <w:szCs w:val="28"/>
        </w:rPr>
        <w:t>Рассчитав коэффициенты рыночной концентрации, мы можем определить типы исследуемых</w:t>
      </w:r>
      <w:r w:rsidR="002139E1" w:rsidRPr="00C52BDF">
        <w:rPr>
          <w:color w:val="000000"/>
          <w:szCs w:val="28"/>
        </w:rPr>
        <w:t xml:space="preserve"> </w:t>
      </w:r>
      <w:r w:rsidRPr="00C52BDF">
        <w:rPr>
          <w:color w:val="000000"/>
          <w:szCs w:val="28"/>
        </w:rPr>
        <w:t>нами рынков автобензинов. Для этого сгруппируем полученные результаты в таблице 6.</w:t>
      </w:r>
    </w:p>
    <w:p w:rsidR="009D11BA" w:rsidRPr="00C52BDF" w:rsidRDefault="009D11BA" w:rsidP="002139E1">
      <w:pPr>
        <w:pStyle w:val="aa"/>
        <w:spacing w:line="360" w:lineRule="auto"/>
        <w:ind w:firstLine="709"/>
        <w:rPr>
          <w:color w:val="000000"/>
          <w:szCs w:val="28"/>
        </w:rPr>
      </w:pPr>
    </w:p>
    <w:p w:rsidR="009D11BA" w:rsidRPr="00C52BDF" w:rsidRDefault="009D11BA" w:rsidP="002139E1">
      <w:pPr>
        <w:pStyle w:val="aa"/>
        <w:spacing w:line="360" w:lineRule="auto"/>
        <w:ind w:firstLine="709"/>
        <w:rPr>
          <w:color w:val="000000"/>
          <w:szCs w:val="28"/>
        </w:rPr>
      </w:pPr>
      <w:r w:rsidRPr="00C52BDF">
        <w:rPr>
          <w:color w:val="000000"/>
          <w:szCs w:val="28"/>
        </w:rPr>
        <w:t>Таблица 6 – Определение концентрации рынка автобензина в 2001 году</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90"/>
        <w:gridCol w:w="2088"/>
        <w:gridCol w:w="2088"/>
        <w:gridCol w:w="3031"/>
      </w:tblGrid>
      <w:tr w:rsidR="009D11BA" w:rsidRPr="00115D70" w:rsidTr="00115D70">
        <w:trPr>
          <w:cantSplit/>
          <w:trHeight w:val="375"/>
          <w:jc w:val="center"/>
        </w:trPr>
        <w:tc>
          <w:tcPr>
            <w:tcW w:w="112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Марка автобензина</w:t>
            </w:r>
          </w:p>
        </w:tc>
        <w:tc>
          <w:tcPr>
            <w:tcW w:w="112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CR – 3</w:t>
            </w:r>
          </w:p>
        </w:tc>
        <w:tc>
          <w:tcPr>
            <w:tcW w:w="112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HHI</w:t>
            </w:r>
          </w:p>
        </w:tc>
        <w:tc>
          <w:tcPr>
            <w:tcW w:w="163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Тип рынка</w:t>
            </w:r>
          </w:p>
        </w:tc>
      </w:tr>
      <w:tr w:rsidR="009D11BA" w:rsidRPr="00115D70" w:rsidTr="00115D70">
        <w:trPr>
          <w:cantSplit/>
          <w:trHeight w:val="466"/>
          <w:jc w:val="center"/>
        </w:trPr>
        <w:tc>
          <w:tcPr>
            <w:tcW w:w="112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АИ – 76</w:t>
            </w:r>
          </w:p>
        </w:tc>
        <w:tc>
          <w:tcPr>
            <w:tcW w:w="112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63,0</w:t>
            </w:r>
            <w:r w:rsidR="002139E1" w:rsidRPr="00115D70">
              <w:rPr>
                <w:color w:val="000000"/>
                <w:sz w:val="20"/>
                <w:szCs w:val="28"/>
              </w:rPr>
              <w:t>7%</w:t>
            </w:r>
          </w:p>
        </w:tc>
        <w:tc>
          <w:tcPr>
            <w:tcW w:w="112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1625,32</w:t>
            </w:r>
          </w:p>
        </w:tc>
        <w:tc>
          <w:tcPr>
            <w:tcW w:w="163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умеренно концентрированный</w:t>
            </w:r>
          </w:p>
        </w:tc>
      </w:tr>
      <w:tr w:rsidR="009D11BA" w:rsidRPr="00115D70" w:rsidTr="00115D70">
        <w:trPr>
          <w:cantSplit/>
          <w:trHeight w:val="466"/>
          <w:jc w:val="center"/>
        </w:trPr>
        <w:tc>
          <w:tcPr>
            <w:tcW w:w="112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АИ – 92</w:t>
            </w:r>
          </w:p>
        </w:tc>
        <w:tc>
          <w:tcPr>
            <w:tcW w:w="112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50,7</w:t>
            </w:r>
            <w:r w:rsidR="002139E1" w:rsidRPr="00115D70">
              <w:rPr>
                <w:color w:val="000000"/>
                <w:sz w:val="20"/>
                <w:szCs w:val="28"/>
              </w:rPr>
              <w:t>7%</w:t>
            </w:r>
          </w:p>
        </w:tc>
        <w:tc>
          <w:tcPr>
            <w:tcW w:w="112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1284,26</w:t>
            </w:r>
          </w:p>
        </w:tc>
        <w:tc>
          <w:tcPr>
            <w:tcW w:w="163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умеренно концентрированный</w:t>
            </w:r>
          </w:p>
        </w:tc>
      </w:tr>
      <w:tr w:rsidR="009D11BA" w:rsidRPr="00115D70" w:rsidTr="00115D70">
        <w:trPr>
          <w:cantSplit/>
          <w:trHeight w:val="466"/>
          <w:jc w:val="center"/>
        </w:trPr>
        <w:tc>
          <w:tcPr>
            <w:tcW w:w="112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АИ – 95</w:t>
            </w:r>
          </w:p>
        </w:tc>
        <w:tc>
          <w:tcPr>
            <w:tcW w:w="112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62,7</w:t>
            </w:r>
            <w:r w:rsidR="002139E1" w:rsidRPr="00115D70">
              <w:rPr>
                <w:color w:val="000000"/>
                <w:sz w:val="20"/>
                <w:szCs w:val="28"/>
              </w:rPr>
              <w:t>8%</w:t>
            </w:r>
          </w:p>
        </w:tc>
        <w:tc>
          <w:tcPr>
            <w:tcW w:w="112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1693,70</w:t>
            </w:r>
          </w:p>
        </w:tc>
        <w:tc>
          <w:tcPr>
            <w:tcW w:w="163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умеренно концентрированный</w:t>
            </w:r>
          </w:p>
        </w:tc>
      </w:tr>
    </w:tbl>
    <w:p w:rsidR="009D11BA" w:rsidRPr="00C52BDF" w:rsidRDefault="009D11BA" w:rsidP="002139E1">
      <w:pPr>
        <w:pStyle w:val="aa"/>
        <w:spacing w:line="360" w:lineRule="auto"/>
        <w:ind w:firstLine="709"/>
        <w:rPr>
          <w:color w:val="000000"/>
          <w:szCs w:val="28"/>
        </w:rPr>
      </w:pPr>
    </w:p>
    <w:p w:rsidR="009D11BA" w:rsidRPr="00C52BDF" w:rsidRDefault="009D11BA" w:rsidP="002139E1">
      <w:pPr>
        <w:pStyle w:val="aa"/>
        <w:spacing w:line="360" w:lineRule="auto"/>
        <w:ind w:firstLine="709"/>
        <w:rPr>
          <w:color w:val="000000"/>
          <w:szCs w:val="28"/>
        </w:rPr>
      </w:pPr>
      <w:r w:rsidRPr="00C52BDF">
        <w:rPr>
          <w:color w:val="000000"/>
          <w:szCs w:val="28"/>
        </w:rPr>
        <w:t>Данные таблицы 6 свидетельствуют о том, что в 2001 году рынок автобензина был умеренно концентрированным, также как и в предыдущем. Но это не значит, что ситуация на рынке в 2001 году является зеркальным отражением ситуации 2000 года. В 2001 году у различных компаний менялись объемы производства, по сравнению с предыдущим годом, а, следовательно, менялись и доли рынка контролируемые этими компаниями. Таким образом, рынок постоянно развивается и преобразовывается. Дальнейшие изменения ситуации на рынке мы увидим, проводя анализ структуры рынка автобензина в 2002 году.</w:t>
      </w:r>
    </w:p>
    <w:p w:rsidR="009D11BA" w:rsidRPr="00C52BDF" w:rsidRDefault="009D11BA" w:rsidP="002139E1">
      <w:pPr>
        <w:pStyle w:val="aa"/>
        <w:spacing w:line="360" w:lineRule="auto"/>
        <w:ind w:firstLine="709"/>
        <w:rPr>
          <w:color w:val="000000"/>
          <w:szCs w:val="28"/>
        </w:rPr>
      </w:pPr>
      <w:r w:rsidRPr="00C52BDF">
        <w:rPr>
          <w:color w:val="000000"/>
          <w:szCs w:val="28"/>
        </w:rPr>
        <w:t>В 2002 году количество производителей автобензина по-прежнему не менялось. Некоторые изменения происходили в объемах выпуска продукции. Сгруппируем данные об объемах производства в таблице 7.</w:t>
      </w:r>
    </w:p>
    <w:p w:rsidR="009D11BA" w:rsidRPr="00C52BDF" w:rsidRDefault="009D11BA" w:rsidP="002139E1">
      <w:pPr>
        <w:pStyle w:val="aa"/>
        <w:spacing w:line="360" w:lineRule="auto"/>
        <w:ind w:firstLine="709"/>
        <w:rPr>
          <w:color w:val="000000"/>
          <w:szCs w:val="28"/>
        </w:rPr>
      </w:pPr>
    </w:p>
    <w:p w:rsidR="009D11BA" w:rsidRPr="00C52BDF" w:rsidRDefault="009D11BA" w:rsidP="002139E1">
      <w:pPr>
        <w:pStyle w:val="aa"/>
        <w:spacing w:line="360" w:lineRule="auto"/>
        <w:ind w:firstLine="709"/>
        <w:rPr>
          <w:color w:val="000000"/>
          <w:szCs w:val="28"/>
        </w:rPr>
      </w:pPr>
      <w:r w:rsidRPr="00C52BDF">
        <w:rPr>
          <w:color w:val="000000"/>
          <w:szCs w:val="28"/>
        </w:rPr>
        <w:t>Таблица 7 – Объем</w:t>
      </w:r>
      <w:r w:rsidR="002139E1" w:rsidRPr="00C52BDF">
        <w:rPr>
          <w:color w:val="000000"/>
          <w:szCs w:val="28"/>
        </w:rPr>
        <w:t xml:space="preserve"> </w:t>
      </w:r>
      <w:r w:rsidRPr="00C52BDF">
        <w:rPr>
          <w:color w:val="000000"/>
          <w:szCs w:val="28"/>
        </w:rPr>
        <w:t>производства авто</w:t>
      </w:r>
      <w:r w:rsidR="00204A1D">
        <w:rPr>
          <w:color w:val="000000"/>
          <w:szCs w:val="28"/>
        </w:rPr>
        <w:t>бензина в 2002 году (тыс. тонн)</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222"/>
        <w:gridCol w:w="1646"/>
        <w:gridCol w:w="1783"/>
        <w:gridCol w:w="1646"/>
      </w:tblGrid>
      <w:tr w:rsidR="009D11BA" w:rsidRPr="00115D70" w:rsidTr="00115D70">
        <w:trPr>
          <w:cantSplit/>
          <w:jc w:val="center"/>
        </w:trPr>
        <w:tc>
          <w:tcPr>
            <w:tcW w:w="2270" w:type="pct"/>
            <w:shd w:val="clear" w:color="auto" w:fill="auto"/>
          </w:tcPr>
          <w:p w:rsidR="009D11BA" w:rsidRPr="00115D70" w:rsidRDefault="009D11BA" w:rsidP="00115D70">
            <w:pPr>
              <w:pStyle w:val="aa"/>
              <w:spacing w:line="360" w:lineRule="auto"/>
              <w:ind w:firstLine="0"/>
              <w:rPr>
                <w:b/>
                <w:bCs/>
                <w:color w:val="000000"/>
                <w:sz w:val="20"/>
                <w:szCs w:val="28"/>
              </w:rPr>
            </w:pPr>
            <w:r w:rsidRPr="00115D70">
              <w:rPr>
                <w:b/>
                <w:bCs/>
                <w:color w:val="000000"/>
                <w:sz w:val="20"/>
                <w:szCs w:val="28"/>
              </w:rPr>
              <w:t>НПЗ России</w:t>
            </w:r>
          </w:p>
        </w:tc>
        <w:tc>
          <w:tcPr>
            <w:tcW w:w="885" w:type="pct"/>
            <w:shd w:val="clear" w:color="auto" w:fill="auto"/>
          </w:tcPr>
          <w:p w:rsidR="009D11BA" w:rsidRPr="00115D70" w:rsidRDefault="009D11BA" w:rsidP="00115D70">
            <w:pPr>
              <w:pStyle w:val="aa"/>
              <w:spacing w:line="360" w:lineRule="auto"/>
              <w:ind w:firstLine="0"/>
              <w:rPr>
                <w:b/>
                <w:bCs/>
                <w:color w:val="000000"/>
                <w:sz w:val="20"/>
                <w:szCs w:val="28"/>
              </w:rPr>
            </w:pPr>
            <w:r w:rsidRPr="00115D70">
              <w:rPr>
                <w:b/>
                <w:bCs/>
                <w:color w:val="000000"/>
                <w:sz w:val="20"/>
                <w:szCs w:val="28"/>
              </w:rPr>
              <w:t>АИ –76</w:t>
            </w:r>
          </w:p>
        </w:tc>
        <w:tc>
          <w:tcPr>
            <w:tcW w:w="959" w:type="pct"/>
            <w:shd w:val="clear" w:color="auto" w:fill="auto"/>
          </w:tcPr>
          <w:p w:rsidR="009D11BA" w:rsidRPr="00115D70" w:rsidRDefault="009D11BA" w:rsidP="00115D70">
            <w:pPr>
              <w:pStyle w:val="aa"/>
              <w:spacing w:line="360" w:lineRule="auto"/>
              <w:ind w:firstLine="0"/>
              <w:rPr>
                <w:b/>
                <w:bCs/>
                <w:color w:val="000000"/>
                <w:sz w:val="20"/>
                <w:szCs w:val="28"/>
              </w:rPr>
            </w:pPr>
            <w:r w:rsidRPr="00115D70">
              <w:rPr>
                <w:b/>
                <w:bCs/>
                <w:color w:val="000000"/>
                <w:sz w:val="20"/>
                <w:szCs w:val="28"/>
              </w:rPr>
              <w:t>АИ – 92</w:t>
            </w:r>
          </w:p>
        </w:tc>
        <w:tc>
          <w:tcPr>
            <w:tcW w:w="885" w:type="pct"/>
            <w:shd w:val="clear" w:color="auto" w:fill="auto"/>
          </w:tcPr>
          <w:p w:rsidR="009D11BA" w:rsidRPr="00115D70" w:rsidRDefault="009D11BA" w:rsidP="00115D70">
            <w:pPr>
              <w:pStyle w:val="aa"/>
              <w:spacing w:line="360" w:lineRule="auto"/>
              <w:ind w:firstLine="0"/>
              <w:rPr>
                <w:b/>
                <w:bCs/>
                <w:color w:val="000000"/>
                <w:sz w:val="20"/>
                <w:szCs w:val="28"/>
              </w:rPr>
            </w:pPr>
            <w:r w:rsidRPr="00115D70">
              <w:rPr>
                <w:b/>
                <w:bCs/>
                <w:color w:val="000000"/>
                <w:sz w:val="20"/>
                <w:szCs w:val="28"/>
              </w:rPr>
              <w:t>АИ – 95</w:t>
            </w:r>
          </w:p>
        </w:tc>
      </w:tr>
      <w:tr w:rsidR="009D11BA" w:rsidRPr="00115D70" w:rsidTr="00115D70">
        <w:trPr>
          <w:cantSplit/>
          <w:jc w:val="center"/>
        </w:trPr>
        <w:tc>
          <w:tcPr>
            <w:tcW w:w="227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ЛУКОЙЛ</w:t>
            </w:r>
          </w:p>
        </w:tc>
        <w:tc>
          <w:tcPr>
            <w:tcW w:w="8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1976,0</w:t>
            </w:r>
          </w:p>
        </w:tc>
        <w:tc>
          <w:tcPr>
            <w:tcW w:w="95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1756,8</w:t>
            </w:r>
          </w:p>
        </w:tc>
        <w:tc>
          <w:tcPr>
            <w:tcW w:w="8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432,1</w:t>
            </w:r>
          </w:p>
        </w:tc>
      </w:tr>
      <w:tr w:rsidR="009D11BA" w:rsidRPr="00115D70" w:rsidTr="00115D70">
        <w:trPr>
          <w:cantSplit/>
          <w:jc w:val="center"/>
        </w:trPr>
        <w:tc>
          <w:tcPr>
            <w:tcW w:w="227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ЮКОС</w:t>
            </w:r>
          </w:p>
        </w:tc>
        <w:tc>
          <w:tcPr>
            <w:tcW w:w="8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1547,8</w:t>
            </w:r>
          </w:p>
        </w:tc>
        <w:tc>
          <w:tcPr>
            <w:tcW w:w="95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1932,7</w:t>
            </w:r>
          </w:p>
        </w:tc>
        <w:tc>
          <w:tcPr>
            <w:tcW w:w="8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248,1</w:t>
            </w:r>
          </w:p>
        </w:tc>
      </w:tr>
      <w:tr w:rsidR="009D11BA" w:rsidRPr="00115D70" w:rsidTr="00115D70">
        <w:trPr>
          <w:cantSplit/>
          <w:jc w:val="center"/>
        </w:trPr>
        <w:tc>
          <w:tcPr>
            <w:tcW w:w="227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ТНК</w:t>
            </w:r>
          </w:p>
        </w:tc>
        <w:tc>
          <w:tcPr>
            <w:tcW w:w="8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177,9</w:t>
            </w:r>
          </w:p>
        </w:tc>
        <w:tc>
          <w:tcPr>
            <w:tcW w:w="95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1184,6</w:t>
            </w:r>
          </w:p>
        </w:tc>
        <w:tc>
          <w:tcPr>
            <w:tcW w:w="8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258,8</w:t>
            </w:r>
          </w:p>
        </w:tc>
      </w:tr>
      <w:tr w:rsidR="009D11BA" w:rsidRPr="00115D70" w:rsidTr="00115D70">
        <w:trPr>
          <w:cantSplit/>
          <w:jc w:val="center"/>
        </w:trPr>
        <w:tc>
          <w:tcPr>
            <w:tcW w:w="227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СИДАНКО</w:t>
            </w:r>
          </w:p>
        </w:tc>
        <w:tc>
          <w:tcPr>
            <w:tcW w:w="885" w:type="pct"/>
            <w:shd w:val="clear" w:color="auto" w:fill="auto"/>
          </w:tcPr>
          <w:p w:rsidR="009D11BA" w:rsidRPr="00115D70" w:rsidRDefault="002139E1" w:rsidP="00115D70">
            <w:pPr>
              <w:pStyle w:val="aa"/>
              <w:spacing w:line="360" w:lineRule="auto"/>
              <w:ind w:firstLine="0"/>
              <w:rPr>
                <w:color w:val="000000"/>
                <w:sz w:val="20"/>
                <w:szCs w:val="28"/>
              </w:rPr>
            </w:pPr>
            <w:r w:rsidRPr="00115D70">
              <w:rPr>
                <w:color w:val="000000"/>
                <w:sz w:val="20"/>
                <w:szCs w:val="28"/>
              </w:rPr>
              <w:t>–</w:t>
            </w:r>
          </w:p>
        </w:tc>
        <w:tc>
          <w:tcPr>
            <w:tcW w:w="95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327,2</w:t>
            </w:r>
          </w:p>
        </w:tc>
        <w:tc>
          <w:tcPr>
            <w:tcW w:w="8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13,5</w:t>
            </w:r>
          </w:p>
        </w:tc>
      </w:tr>
      <w:tr w:rsidR="009D11BA" w:rsidRPr="00115D70" w:rsidTr="00115D70">
        <w:trPr>
          <w:cantSplit/>
          <w:jc w:val="center"/>
        </w:trPr>
        <w:tc>
          <w:tcPr>
            <w:tcW w:w="227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Салаватнефтеоргсинтез</w:t>
            </w:r>
          </w:p>
        </w:tc>
        <w:tc>
          <w:tcPr>
            <w:tcW w:w="8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740,0</w:t>
            </w:r>
          </w:p>
        </w:tc>
        <w:tc>
          <w:tcPr>
            <w:tcW w:w="95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245,8</w:t>
            </w:r>
          </w:p>
        </w:tc>
        <w:tc>
          <w:tcPr>
            <w:tcW w:w="8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48,0</w:t>
            </w:r>
          </w:p>
        </w:tc>
      </w:tr>
      <w:tr w:rsidR="009D11BA" w:rsidRPr="00115D70" w:rsidTr="00115D70">
        <w:trPr>
          <w:cantSplit/>
          <w:jc w:val="center"/>
        </w:trPr>
        <w:tc>
          <w:tcPr>
            <w:tcW w:w="227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Башнефтехим</w:t>
            </w:r>
          </w:p>
        </w:tc>
        <w:tc>
          <w:tcPr>
            <w:tcW w:w="8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2172,6</w:t>
            </w:r>
          </w:p>
        </w:tc>
        <w:tc>
          <w:tcPr>
            <w:tcW w:w="95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2098,3</w:t>
            </w:r>
          </w:p>
        </w:tc>
        <w:tc>
          <w:tcPr>
            <w:tcW w:w="8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380,7</w:t>
            </w:r>
          </w:p>
        </w:tc>
      </w:tr>
      <w:tr w:rsidR="009D11BA" w:rsidRPr="00115D70" w:rsidTr="00115D70">
        <w:trPr>
          <w:cantSplit/>
          <w:jc w:val="center"/>
        </w:trPr>
        <w:tc>
          <w:tcPr>
            <w:tcW w:w="227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Славнефть</w:t>
            </w:r>
          </w:p>
        </w:tc>
        <w:tc>
          <w:tcPr>
            <w:tcW w:w="8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34,6</w:t>
            </w:r>
          </w:p>
        </w:tc>
        <w:tc>
          <w:tcPr>
            <w:tcW w:w="95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806,2</w:t>
            </w:r>
          </w:p>
        </w:tc>
        <w:tc>
          <w:tcPr>
            <w:tcW w:w="8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176,2</w:t>
            </w:r>
          </w:p>
        </w:tc>
      </w:tr>
      <w:tr w:rsidR="009D11BA" w:rsidRPr="00115D70" w:rsidTr="00115D70">
        <w:trPr>
          <w:cantSplit/>
          <w:jc w:val="center"/>
        </w:trPr>
        <w:tc>
          <w:tcPr>
            <w:tcW w:w="227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Роснефть</w:t>
            </w:r>
          </w:p>
        </w:tc>
        <w:tc>
          <w:tcPr>
            <w:tcW w:w="8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103,8</w:t>
            </w:r>
          </w:p>
        </w:tc>
        <w:tc>
          <w:tcPr>
            <w:tcW w:w="95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245,5</w:t>
            </w:r>
          </w:p>
        </w:tc>
        <w:tc>
          <w:tcPr>
            <w:tcW w:w="8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16,8</w:t>
            </w:r>
          </w:p>
        </w:tc>
      </w:tr>
      <w:tr w:rsidR="009D11BA" w:rsidRPr="00115D70" w:rsidTr="00115D70">
        <w:trPr>
          <w:cantSplit/>
          <w:jc w:val="center"/>
        </w:trPr>
        <w:tc>
          <w:tcPr>
            <w:tcW w:w="227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Альянс-Хабаровский НПЗ</w:t>
            </w:r>
          </w:p>
        </w:tc>
        <w:tc>
          <w:tcPr>
            <w:tcW w:w="8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76,5</w:t>
            </w:r>
          </w:p>
        </w:tc>
        <w:tc>
          <w:tcPr>
            <w:tcW w:w="95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147,5</w:t>
            </w:r>
          </w:p>
        </w:tc>
        <w:tc>
          <w:tcPr>
            <w:tcW w:w="8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79,5</w:t>
            </w:r>
          </w:p>
        </w:tc>
      </w:tr>
      <w:tr w:rsidR="009D11BA" w:rsidRPr="00115D70" w:rsidTr="00115D70">
        <w:trPr>
          <w:cantSplit/>
          <w:jc w:val="center"/>
        </w:trPr>
        <w:tc>
          <w:tcPr>
            <w:tcW w:w="227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Сургутнефтегаз</w:t>
            </w:r>
          </w:p>
        </w:tc>
        <w:tc>
          <w:tcPr>
            <w:tcW w:w="8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926,5</w:t>
            </w:r>
          </w:p>
        </w:tc>
        <w:tc>
          <w:tcPr>
            <w:tcW w:w="95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611,2</w:t>
            </w:r>
          </w:p>
        </w:tc>
        <w:tc>
          <w:tcPr>
            <w:tcW w:w="885" w:type="pct"/>
            <w:shd w:val="clear" w:color="auto" w:fill="auto"/>
          </w:tcPr>
          <w:p w:rsidR="009D11BA" w:rsidRPr="00115D70" w:rsidRDefault="002139E1" w:rsidP="00115D70">
            <w:pPr>
              <w:pStyle w:val="aa"/>
              <w:spacing w:line="360" w:lineRule="auto"/>
              <w:ind w:firstLine="0"/>
              <w:rPr>
                <w:color w:val="000000"/>
                <w:sz w:val="20"/>
                <w:szCs w:val="28"/>
              </w:rPr>
            </w:pPr>
            <w:r w:rsidRPr="00115D70">
              <w:rPr>
                <w:color w:val="000000"/>
                <w:sz w:val="20"/>
                <w:szCs w:val="28"/>
              </w:rPr>
              <w:t>–</w:t>
            </w:r>
          </w:p>
        </w:tc>
      </w:tr>
      <w:tr w:rsidR="009D11BA" w:rsidRPr="00115D70" w:rsidTr="00115D70">
        <w:trPr>
          <w:cantSplit/>
          <w:jc w:val="center"/>
        </w:trPr>
        <w:tc>
          <w:tcPr>
            <w:tcW w:w="227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Сибнефть</w:t>
            </w:r>
          </w:p>
        </w:tc>
        <w:tc>
          <w:tcPr>
            <w:tcW w:w="8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122,2</w:t>
            </w:r>
          </w:p>
        </w:tc>
        <w:tc>
          <w:tcPr>
            <w:tcW w:w="95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1318,4</w:t>
            </w:r>
          </w:p>
        </w:tc>
        <w:tc>
          <w:tcPr>
            <w:tcW w:w="885" w:type="pct"/>
            <w:shd w:val="clear" w:color="auto" w:fill="auto"/>
          </w:tcPr>
          <w:p w:rsidR="009D11BA" w:rsidRPr="00115D70" w:rsidRDefault="002139E1" w:rsidP="00115D70">
            <w:pPr>
              <w:pStyle w:val="aa"/>
              <w:spacing w:line="360" w:lineRule="auto"/>
              <w:ind w:firstLine="0"/>
              <w:rPr>
                <w:color w:val="000000"/>
                <w:sz w:val="20"/>
                <w:szCs w:val="28"/>
              </w:rPr>
            </w:pPr>
            <w:r w:rsidRPr="00115D70">
              <w:rPr>
                <w:color w:val="000000"/>
                <w:sz w:val="20"/>
                <w:szCs w:val="28"/>
              </w:rPr>
              <w:t>–</w:t>
            </w:r>
          </w:p>
        </w:tc>
      </w:tr>
      <w:tr w:rsidR="009D11BA" w:rsidRPr="00115D70" w:rsidTr="00115D70">
        <w:trPr>
          <w:cantSplit/>
          <w:jc w:val="center"/>
        </w:trPr>
        <w:tc>
          <w:tcPr>
            <w:tcW w:w="227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Московский НПЗ</w:t>
            </w:r>
          </w:p>
        </w:tc>
        <w:tc>
          <w:tcPr>
            <w:tcW w:w="885" w:type="pct"/>
            <w:shd w:val="clear" w:color="auto" w:fill="auto"/>
          </w:tcPr>
          <w:p w:rsidR="009D11BA" w:rsidRPr="00115D70" w:rsidRDefault="002139E1" w:rsidP="00115D70">
            <w:pPr>
              <w:pStyle w:val="aa"/>
              <w:spacing w:line="360" w:lineRule="auto"/>
              <w:ind w:firstLine="0"/>
              <w:rPr>
                <w:color w:val="000000"/>
                <w:sz w:val="20"/>
                <w:szCs w:val="28"/>
              </w:rPr>
            </w:pPr>
            <w:r w:rsidRPr="00115D70">
              <w:rPr>
                <w:color w:val="000000"/>
                <w:sz w:val="20"/>
                <w:szCs w:val="28"/>
              </w:rPr>
              <w:t>–</w:t>
            </w:r>
          </w:p>
        </w:tc>
        <w:tc>
          <w:tcPr>
            <w:tcW w:w="95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978,5</w:t>
            </w:r>
          </w:p>
        </w:tc>
        <w:tc>
          <w:tcPr>
            <w:tcW w:w="8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374,8</w:t>
            </w:r>
          </w:p>
        </w:tc>
      </w:tr>
      <w:tr w:rsidR="009D11BA" w:rsidRPr="00115D70" w:rsidTr="00115D70">
        <w:trPr>
          <w:cantSplit/>
          <w:jc w:val="center"/>
        </w:trPr>
        <w:tc>
          <w:tcPr>
            <w:tcW w:w="227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Совокупный объем производства</w:t>
            </w:r>
          </w:p>
        </w:tc>
        <w:tc>
          <w:tcPr>
            <w:tcW w:w="8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7877,9</w:t>
            </w:r>
          </w:p>
        </w:tc>
        <w:tc>
          <w:tcPr>
            <w:tcW w:w="95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11652,7</w:t>
            </w:r>
          </w:p>
        </w:tc>
        <w:tc>
          <w:tcPr>
            <w:tcW w:w="8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2028,5</w:t>
            </w:r>
          </w:p>
        </w:tc>
      </w:tr>
    </w:tbl>
    <w:p w:rsidR="009D11BA" w:rsidRPr="00C52BDF" w:rsidRDefault="009D11BA" w:rsidP="002139E1">
      <w:pPr>
        <w:pStyle w:val="aa"/>
        <w:spacing w:line="360" w:lineRule="auto"/>
        <w:ind w:firstLine="709"/>
        <w:rPr>
          <w:color w:val="000000"/>
          <w:szCs w:val="28"/>
        </w:rPr>
      </w:pPr>
    </w:p>
    <w:p w:rsidR="009D11BA" w:rsidRPr="00C52BDF" w:rsidRDefault="009D11BA" w:rsidP="002139E1">
      <w:pPr>
        <w:pStyle w:val="aa"/>
        <w:spacing w:line="360" w:lineRule="auto"/>
        <w:ind w:firstLine="709"/>
        <w:rPr>
          <w:color w:val="000000"/>
          <w:szCs w:val="28"/>
        </w:rPr>
      </w:pPr>
      <w:r w:rsidRPr="00C52BDF">
        <w:rPr>
          <w:color w:val="000000"/>
          <w:szCs w:val="28"/>
        </w:rPr>
        <w:t>В соответствии с данными таблицы, определим долю каждого из участников на рынке автобензина по формуле (1).</w:t>
      </w:r>
    </w:p>
    <w:p w:rsidR="009D11BA" w:rsidRPr="00C52BDF" w:rsidRDefault="009D11BA" w:rsidP="002139E1">
      <w:pPr>
        <w:pStyle w:val="aa"/>
        <w:spacing w:line="360" w:lineRule="auto"/>
        <w:ind w:firstLine="709"/>
        <w:rPr>
          <w:b/>
          <w:bCs/>
          <w:color w:val="000000"/>
          <w:szCs w:val="28"/>
        </w:rPr>
      </w:pPr>
      <w:r w:rsidRPr="00C52BDF">
        <w:rPr>
          <w:b/>
          <w:bCs/>
          <w:color w:val="000000"/>
          <w:szCs w:val="28"/>
        </w:rPr>
        <w:t>АИ – 76:</w:t>
      </w:r>
    </w:p>
    <w:p w:rsidR="009D11BA" w:rsidRPr="00C52BDF" w:rsidRDefault="009D11BA" w:rsidP="002139E1">
      <w:pPr>
        <w:pStyle w:val="aa"/>
        <w:spacing w:line="360" w:lineRule="auto"/>
        <w:ind w:firstLine="709"/>
        <w:rPr>
          <w:color w:val="000000"/>
          <w:szCs w:val="28"/>
        </w:rPr>
      </w:pPr>
      <w:r w:rsidRPr="00C52BDF">
        <w:rPr>
          <w:color w:val="000000"/>
          <w:szCs w:val="28"/>
        </w:rPr>
        <w:t>ЛУКОЙЛ: 1976,0/7877,9 = 0,2508;</w:t>
      </w:r>
    </w:p>
    <w:p w:rsidR="009D11BA" w:rsidRPr="00C52BDF" w:rsidRDefault="009D11BA" w:rsidP="002139E1">
      <w:pPr>
        <w:pStyle w:val="aa"/>
        <w:spacing w:line="360" w:lineRule="auto"/>
        <w:ind w:firstLine="709"/>
        <w:rPr>
          <w:color w:val="000000"/>
          <w:szCs w:val="28"/>
        </w:rPr>
      </w:pPr>
      <w:r w:rsidRPr="00C52BDF">
        <w:rPr>
          <w:color w:val="000000"/>
          <w:szCs w:val="28"/>
        </w:rPr>
        <w:t>ЮКОС:</w:t>
      </w:r>
      <w:r w:rsidR="002139E1" w:rsidRPr="00C52BDF">
        <w:rPr>
          <w:color w:val="000000"/>
          <w:szCs w:val="28"/>
        </w:rPr>
        <w:t xml:space="preserve"> </w:t>
      </w:r>
      <w:r w:rsidRPr="00C52BDF">
        <w:rPr>
          <w:color w:val="000000"/>
          <w:szCs w:val="28"/>
        </w:rPr>
        <w:t>1547,8/7877,9 = 0,1965;</w:t>
      </w:r>
    </w:p>
    <w:p w:rsidR="009D11BA" w:rsidRPr="00C52BDF" w:rsidRDefault="009D11BA" w:rsidP="002139E1">
      <w:pPr>
        <w:pStyle w:val="aa"/>
        <w:spacing w:line="360" w:lineRule="auto"/>
        <w:ind w:firstLine="709"/>
        <w:rPr>
          <w:color w:val="000000"/>
          <w:szCs w:val="28"/>
        </w:rPr>
      </w:pPr>
      <w:r w:rsidRPr="00C52BDF">
        <w:rPr>
          <w:color w:val="000000"/>
          <w:szCs w:val="28"/>
        </w:rPr>
        <w:t>ТНК: 177,9/7877,9 = 0,0226;</w:t>
      </w:r>
    </w:p>
    <w:p w:rsidR="009D11BA" w:rsidRPr="00C52BDF" w:rsidRDefault="009D11BA" w:rsidP="002139E1">
      <w:pPr>
        <w:pStyle w:val="aa"/>
        <w:spacing w:line="360" w:lineRule="auto"/>
        <w:ind w:firstLine="709"/>
        <w:rPr>
          <w:color w:val="000000"/>
          <w:szCs w:val="28"/>
        </w:rPr>
      </w:pPr>
      <w:r w:rsidRPr="00C52BDF">
        <w:rPr>
          <w:color w:val="000000"/>
          <w:szCs w:val="28"/>
        </w:rPr>
        <w:t>Салаватнефтеоргсинтез: 740,0/7877,9 = 0,0939;</w:t>
      </w:r>
    </w:p>
    <w:p w:rsidR="009D11BA" w:rsidRPr="00C52BDF" w:rsidRDefault="009D11BA" w:rsidP="002139E1">
      <w:pPr>
        <w:pStyle w:val="aa"/>
        <w:spacing w:line="360" w:lineRule="auto"/>
        <w:ind w:firstLine="709"/>
        <w:rPr>
          <w:color w:val="000000"/>
          <w:szCs w:val="28"/>
        </w:rPr>
      </w:pPr>
      <w:r w:rsidRPr="00C52BDF">
        <w:rPr>
          <w:color w:val="000000"/>
          <w:szCs w:val="28"/>
        </w:rPr>
        <w:t>Башнефтехим: 2172,6/7877,9 = 0,2758;</w:t>
      </w:r>
    </w:p>
    <w:p w:rsidR="009D11BA" w:rsidRPr="00C52BDF" w:rsidRDefault="009D11BA" w:rsidP="002139E1">
      <w:pPr>
        <w:pStyle w:val="aa"/>
        <w:spacing w:line="360" w:lineRule="auto"/>
        <w:ind w:firstLine="709"/>
        <w:rPr>
          <w:color w:val="000000"/>
          <w:szCs w:val="28"/>
        </w:rPr>
      </w:pPr>
      <w:r w:rsidRPr="00C52BDF">
        <w:rPr>
          <w:color w:val="000000"/>
          <w:szCs w:val="28"/>
        </w:rPr>
        <w:t>Славнефть: 34,6/7877,9 = 0,0044;</w:t>
      </w:r>
    </w:p>
    <w:p w:rsidR="009D11BA" w:rsidRPr="00C52BDF" w:rsidRDefault="009D11BA" w:rsidP="002139E1">
      <w:pPr>
        <w:pStyle w:val="aa"/>
        <w:spacing w:line="360" w:lineRule="auto"/>
        <w:ind w:firstLine="709"/>
        <w:rPr>
          <w:color w:val="000000"/>
          <w:szCs w:val="28"/>
        </w:rPr>
      </w:pPr>
      <w:r w:rsidRPr="00C52BDF">
        <w:rPr>
          <w:color w:val="000000"/>
          <w:szCs w:val="28"/>
        </w:rPr>
        <w:t>Роснефть: 103,8/7877,9 = 0,0132;</w:t>
      </w:r>
    </w:p>
    <w:p w:rsidR="009D11BA" w:rsidRPr="00C52BDF" w:rsidRDefault="009D11BA" w:rsidP="002139E1">
      <w:pPr>
        <w:pStyle w:val="aa"/>
        <w:spacing w:line="360" w:lineRule="auto"/>
        <w:ind w:firstLine="709"/>
        <w:rPr>
          <w:color w:val="000000"/>
          <w:szCs w:val="28"/>
        </w:rPr>
      </w:pPr>
      <w:r w:rsidRPr="00C52BDF">
        <w:rPr>
          <w:color w:val="000000"/>
          <w:szCs w:val="28"/>
        </w:rPr>
        <w:t>Альянс-Хабаровский НПЗ: 76,5/7877,9 = 0,0097;</w:t>
      </w:r>
    </w:p>
    <w:p w:rsidR="009D11BA" w:rsidRPr="00C52BDF" w:rsidRDefault="009D11BA" w:rsidP="002139E1">
      <w:pPr>
        <w:pStyle w:val="aa"/>
        <w:spacing w:line="360" w:lineRule="auto"/>
        <w:ind w:firstLine="709"/>
        <w:rPr>
          <w:color w:val="000000"/>
          <w:szCs w:val="28"/>
        </w:rPr>
      </w:pPr>
      <w:r w:rsidRPr="00C52BDF">
        <w:rPr>
          <w:color w:val="000000"/>
          <w:szCs w:val="28"/>
        </w:rPr>
        <w:t>Сургутнефтегаз: 926,5/7877,9 = 0,1176;</w:t>
      </w:r>
    </w:p>
    <w:p w:rsidR="009D11BA" w:rsidRPr="00C52BDF" w:rsidRDefault="009D11BA" w:rsidP="002139E1">
      <w:pPr>
        <w:pStyle w:val="aa"/>
        <w:spacing w:line="360" w:lineRule="auto"/>
        <w:ind w:firstLine="709"/>
        <w:rPr>
          <w:color w:val="000000"/>
          <w:szCs w:val="28"/>
        </w:rPr>
      </w:pPr>
      <w:r w:rsidRPr="00C52BDF">
        <w:rPr>
          <w:color w:val="000000"/>
          <w:szCs w:val="28"/>
        </w:rPr>
        <w:t>Сибнефть: 122,2/7877,9 = 0,0155.</w:t>
      </w:r>
    </w:p>
    <w:p w:rsidR="009D11BA" w:rsidRPr="00C52BDF" w:rsidRDefault="009D11BA" w:rsidP="002139E1">
      <w:pPr>
        <w:pStyle w:val="aa"/>
        <w:spacing w:line="360" w:lineRule="auto"/>
        <w:ind w:firstLine="709"/>
        <w:rPr>
          <w:b/>
          <w:bCs/>
          <w:color w:val="000000"/>
          <w:szCs w:val="28"/>
        </w:rPr>
      </w:pPr>
      <w:r w:rsidRPr="00C52BDF">
        <w:rPr>
          <w:b/>
          <w:bCs/>
          <w:color w:val="000000"/>
          <w:szCs w:val="28"/>
        </w:rPr>
        <w:t>АИ – 92:</w:t>
      </w:r>
    </w:p>
    <w:p w:rsidR="009D11BA" w:rsidRPr="00C52BDF" w:rsidRDefault="009D11BA" w:rsidP="002139E1">
      <w:pPr>
        <w:pStyle w:val="aa"/>
        <w:spacing w:line="360" w:lineRule="auto"/>
        <w:ind w:firstLine="709"/>
        <w:rPr>
          <w:color w:val="000000"/>
          <w:szCs w:val="28"/>
        </w:rPr>
      </w:pPr>
      <w:r w:rsidRPr="00C52BDF">
        <w:rPr>
          <w:color w:val="000000"/>
          <w:szCs w:val="28"/>
        </w:rPr>
        <w:t>ЛУКОЙЛ: 1756,8/11652,7 = 0,1508;</w:t>
      </w:r>
    </w:p>
    <w:p w:rsidR="009D11BA" w:rsidRPr="00C52BDF" w:rsidRDefault="009D11BA" w:rsidP="002139E1">
      <w:pPr>
        <w:pStyle w:val="aa"/>
        <w:spacing w:line="360" w:lineRule="auto"/>
        <w:ind w:firstLine="709"/>
        <w:rPr>
          <w:color w:val="000000"/>
          <w:szCs w:val="28"/>
        </w:rPr>
      </w:pPr>
      <w:r w:rsidRPr="00C52BDF">
        <w:rPr>
          <w:color w:val="000000"/>
          <w:szCs w:val="28"/>
        </w:rPr>
        <w:t>ЮКОС: 1932,7/11652,7 = 0,1659;</w:t>
      </w:r>
    </w:p>
    <w:p w:rsidR="009D11BA" w:rsidRPr="00C52BDF" w:rsidRDefault="009D11BA" w:rsidP="002139E1">
      <w:pPr>
        <w:pStyle w:val="aa"/>
        <w:spacing w:line="360" w:lineRule="auto"/>
        <w:ind w:firstLine="709"/>
        <w:rPr>
          <w:color w:val="000000"/>
          <w:szCs w:val="28"/>
        </w:rPr>
      </w:pPr>
      <w:r w:rsidRPr="00C52BDF">
        <w:rPr>
          <w:color w:val="000000"/>
          <w:szCs w:val="28"/>
        </w:rPr>
        <w:t>ТНК: 1184,6/11652,7 = 0,1017;</w:t>
      </w:r>
    </w:p>
    <w:p w:rsidR="009D11BA" w:rsidRPr="00C52BDF" w:rsidRDefault="009D11BA" w:rsidP="002139E1">
      <w:pPr>
        <w:pStyle w:val="aa"/>
        <w:spacing w:line="360" w:lineRule="auto"/>
        <w:ind w:firstLine="709"/>
        <w:rPr>
          <w:color w:val="000000"/>
          <w:szCs w:val="28"/>
        </w:rPr>
      </w:pPr>
      <w:r w:rsidRPr="00C52BDF">
        <w:rPr>
          <w:color w:val="000000"/>
          <w:szCs w:val="28"/>
        </w:rPr>
        <w:t>СИДАНКО: 327,2/11652,7 = 0,0281;</w:t>
      </w:r>
    </w:p>
    <w:p w:rsidR="009D11BA" w:rsidRPr="00C52BDF" w:rsidRDefault="009D11BA" w:rsidP="002139E1">
      <w:pPr>
        <w:pStyle w:val="aa"/>
        <w:spacing w:line="360" w:lineRule="auto"/>
        <w:ind w:firstLine="709"/>
        <w:rPr>
          <w:color w:val="000000"/>
          <w:szCs w:val="28"/>
        </w:rPr>
      </w:pPr>
      <w:r w:rsidRPr="00C52BDF">
        <w:rPr>
          <w:color w:val="000000"/>
          <w:szCs w:val="28"/>
        </w:rPr>
        <w:t>Салаватнефтеоргсинтез: 245,8/11652,7 = 0,0211;</w:t>
      </w:r>
    </w:p>
    <w:p w:rsidR="009D11BA" w:rsidRPr="00C52BDF" w:rsidRDefault="009D11BA" w:rsidP="002139E1">
      <w:pPr>
        <w:pStyle w:val="aa"/>
        <w:spacing w:line="360" w:lineRule="auto"/>
        <w:ind w:firstLine="709"/>
        <w:rPr>
          <w:color w:val="000000"/>
          <w:szCs w:val="28"/>
        </w:rPr>
      </w:pPr>
      <w:r w:rsidRPr="00C52BDF">
        <w:rPr>
          <w:color w:val="000000"/>
          <w:szCs w:val="28"/>
        </w:rPr>
        <w:t>Башнефтехим: 2098,3/11652,7 = 0,1801;</w:t>
      </w:r>
    </w:p>
    <w:p w:rsidR="009D11BA" w:rsidRPr="00C52BDF" w:rsidRDefault="009D11BA" w:rsidP="002139E1">
      <w:pPr>
        <w:pStyle w:val="aa"/>
        <w:spacing w:line="360" w:lineRule="auto"/>
        <w:ind w:firstLine="709"/>
        <w:rPr>
          <w:color w:val="000000"/>
          <w:szCs w:val="28"/>
        </w:rPr>
      </w:pPr>
      <w:r w:rsidRPr="00C52BDF">
        <w:rPr>
          <w:color w:val="000000"/>
          <w:szCs w:val="28"/>
        </w:rPr>
        <w:t>Славнефть: 806,2/11652,7 = 0,0692;</w:t>
      </w:r>
    </w:p>
    <w:p w:rsidR="009D11BA" w:rsidRPr="00C52BDF" w:rsidRDefault="009D11BA" w:rsidP="002139E1">
      <w:pPr>
        <w:pStyle w:val="aa"/>
        <w:spacing w:line="360" w:lineRule="auto"/>
        <w:ind w:firstLine="709"/>
        <w:rPr>
          <w:color w:val="000000"/>
          <w:szCs w:val="28"/>
        </w:rPr>
      </w:pPr>
      <w:r w:rsidRPr="00C52BDF">
        <w:rPr>
          <w:color w:val="000000"/>
          <w:szCs w:val="28"/>
        </w:rPr>
        <w:t>Роснефть: 245,5/11652,7 = 0,0211;</w:t>
      </w:r>
    </w:p>
    <w:p w:rsidR="009D11BA" w:rsidRPr="00C52BDF" w:rsidRDefault="009D11BA" w:rsidP="002139E1">
      <w:pPr>
        <w:pStyle w:val="aa"/>
        <w:spacing w:line="360" w:lineRule="auto"/>
        <w:ind w:firstLine="709"/>
        <w:rPr>
          <w:color w:val="000000"/>
          <w:szCs w:val="28"/>
        </w:rPr>
      </w:pPr>
      <w:r w:rsidRPr="00C52BDF">
        <w:rPr>
          <w:color w:val="000000"/>
          <w:szCs w:val="28"/>
        </w:rPr>
        <w:t>Альянс-Хабаровский НПЗ: 147,5/11652,7 = 0,0097;</w:t>
      </w:r>
    </w:p>
    <w:p w:rsidR="009D11BA" w:rsidRPr="00C52BDF" w:rsidRDefault="009D11BA" w:rsidP="002139E1">
      <w:pPr>
        <w:pStyle w:val="aa"/>
        <w:spacing w:line="360" w:lineRule="auto"/>
        <w:ind w:firstLine="709"/>
        <w:rPr>
          <w:color w:val="000000"/>
          <w:szCs w:val="28"/>
        </w:rPr>
      </w:pPr>
      <w:r w:rsidRPr="00C52BDF">
        <w:rPr>
          <w:color w:val="000000"/>
          <w:szCs w:val="28"/>
        </w:rPr>
        <w:t>Сургутнефтегаз: 611,2/11652,7 = 0,0525;</w:t>
      </w:r>
    </w:p>
    <w:p w:rsidR="009D11BA" w:rsidRPr="00C52BDF" w:rsidRDefault="009D11BA" w:rsidP="002139E1">
      <w:pPr>
        <w:pStyle w:val="aa"/>
        <w:spacing w:line="360" w:lineRule="auto"/>
        <w:ind w:firstLine="709"/>
        <w:rPr>
          <w:color w:val="000000"/>
          <w:szCs w:val="28"/>
        </w:rPr>
      </w:pPr>
      <w:r w:rsidRPr="00C52BDF">
        <w:rPr>
          <w:color w:val="000000"/>
          <w:szCs w:val="28"/>
        </w:rPr>
        <w:t>Сибнефть: 1318,4/11652,7 = 0,1131;</w:t>
      </w:r>
    </w:p>
    <w:p w:rsidR="009D11BA" w:rsidRPr="00C52BDF" w:rsidRDefault="009D11BA" w:rsidP="002139E1">
      <w:pPr>
        <w:pStyle w:val="aa"/>
        <w:spacing w:line="360" w:lineRule="auto"/>
        <w:ind w:firstLine="709"/>
        <w:rPr>
          <w:color w:val="000000"/>
          <w:szCs w:val="28"/>
        </w:rPr>
      </w:pPr>
      <w:r w:rsidRPr="00C52BDF">
        <w:rPr>
          <w:color w:val="000000"/>
          <w:szCs w:val="28"/>
        </w:rPr>
        <w:t>Московский НПЗ: 978,5/11652,7 = 0,0837.</w:t>
      </w:r>
    </w:p>
    <w:p w:rsidR="009D11BA" w:rsidRPr="00C52BDF" w:rsidRDefault="009D11BA" w:rsidP="002139E1">
      <w:pPr>
        <w:pStyle w:val="aa"/>
        <w:spacing w:line="360" w:lineRule="auto"/>
        <w:ind w:firstLine="709"/>
        <w:rPr>
          <w:b/>
          <w:bCs/>
          <w:color w:val="000000"/>
          <w:szCs w:val="28"/>
        </w:rPr>
      </w:pPr>
      <w:r w:rsidRPr="00C52BDF">
        <w:rPr>
          <w:b/>
          <w:bCs/>
          <w:color w:val="000000"/>
          <w:szCs w:val="28"/>
        </w:rPr>
        <w:t>АИ – 95:</w:t>
      </w:r>
    </w:p>
    <w:p w:rsidR="009D11BA" w:rsidRPr="00C52BDF" w:rsidRDefault="009D11BA" w:rsidP="002139E1">
      <w:pPr>
        <w:pStyle w:val="aa"/>
        <w:spacing w:line="360" w:lineRule="auto"/>
        <w:ind w:firstLine="709"/>
        <w:rPr>
          <w:color w:val="000000"/>
          <w:szCs w:val="28"/>
        </w:rPr>
      </w:pPr>
      <w:r w:rsidRPr="00C52BDF">
        <w:rPr>
          <w:color w:val="000000"/>
          <w:szCs w:val="28"/>
        </w:rPr>
        <w:t>ЛУКОЙЛ: 432,1/2028,5 = 0,2130;</w:t>
      </w:r>
    </w:p>
    <w:p w:rsidR="009D11BA" w:rsidRPr="00C52BDF" w:rsidRDefault="009D11BA" w:rsidP="002139E1">
      <w:pPr>
        <w:pStyle w:val="aa"/>
        <w:spacing w:line="360" w:lineRule="auto"/>
        <w:ind w:firstLine="709"/>
        <w:rPr>
          <w:color w:val="000000"/>
          <w:szCs w:val="28"/>
        </w:rPr>
      </w:pPr>
      <w:r w:rsidRPr="00C52BDF">
        <w:rPr>
          <w:color w:val="000000"/>
          <w:szCs w:val="28"/>
        </w:rPr>
        <w:t>ЮКОС: 248,1/2028,5 = 0,1223;</w:t>
      </w:r>
    </w:p>
    <w:p w:rsidR="009D11BA" w:rsidRPr="00C52BDF" w:rsidRDefault="009D11BA" w:rsidP="002139E1">
      <w:pPr>
        <w:pStyle w:val="aa"/>
        <w:spacing w:line="360" w:lineRule="auto"/>
        <w:ind w:firstLine="709"/>
        <w:rPr>
          <w:color w:val="000000"/>
          <w:szCs w:val="28"/>
        </w:rPr>
      </w:pPr>
      <w:r w:rsidRPr="00C52BDF">
        <w:rPr>
          <w:color w:val="000000"/>
          <w:szCs w:val="28"/>
        </w:rPr>
        <w:t>ТНК: 258,8/2028,5 = 0,1276;</w:t>
      </w:r>
    </w:p>
    <w:p w:rsidR="009D11BA" w:rsidRPr="00C52BDF" w:rsidRDefault="009D11BA" w:rsidP="002139E1">
      <w:pPr>
        <w:pStyle w:val="aa"/>
        <w:spacing w:line="360" w:lineRule="auto"/>
        <w:ind w:firstLine="709"/>
        <w:rPr>
          <w:color w:val="000000"/>
          <w:szCs w:val="28"/>
        </w:rPr>
      </w:pPr>
      <w:r w:rsidRPr="00C52BDF">
        <w:rPr>
          <w:color w:val="000000"/>
          <w:szCs w:val="28"/>
        </w:rPr>
        <w:t>СИДАНКО: 13,5/2028,5 = 0,0067;</w:t>
      </w:r>
    </w:p>
    <w:p w:rsidR="009D11BA" w:rsidRPr="00C52BDF" w:rsidRDefault="009D11BA" w:rsidP="002139E1">
      <w:pPr>
        <w:pStyle w:val="aa"/>
        <w:spacing w:line="360" w:lineRule="auto"/>
        <w:ind w:firstLine="709"/>
        <w:rPr>
          <w:color w:val="000000"/>
          <w:szCs w:val="28"/>
        </w:rPr>
      </w:pPr>
      <w:r w:rsidRPr="00C52BDF">
        <w:rPr>
          <w:color w:val="000000"/>
          <w:szCs w:val="28"/>
        </w:rPr>
        <w:t>Салаватнефтеоргсинтез: 48,0/2028,5 = 0,0237;</w:t>
      </w:r>
    </w:p>
    <w:p w:rsidR="009D11BA" w:rsidRPr="00C52BDF" w:rsidRDefault="009D11BA" w:rsidP="002139E1">
      <w:pPr>
        <w:pStyle w:val="aa"/>
        <w:spacing w:line="360" w:lineRule="auto"/>
        <w:ind w:firstLine="709"/>
        <w:rPr>
          <w:color w:val="000000"/>
          <w:szCs w:val="28"/>
        </w:rPr>
      </w:pPr>
      <w:r w:rsidRPr="00C52BDF">
        <w:rPr>
          <w:color w:val="000000"/>
          <w:szCs w:val="28"/>
        </w:rPr>
        <w:t>Башнефтехим: 380,7/2028,5 = 0,1877;</w:t>
      </w:r>
    </w:p>
    <w:p w:rsidR="009D11BA" w:rsidRPr="00C52BDF" w:rsidRDefault="009D11BA" w:rsidP="002139E1">
      <w:pPr>
        <w:pStyle w:val="aa"/>
        <w:spacing w:line="360" w:lineRule="auto"/>
        <w:ind w:firstLine="709"/>
        <w:rPr>
          <w:color w:val="000000"/>
          <w:szCs w:val="28"/>
        </w:rPr>
      </w:pPr>
      <w:r w:rsidRPr="00C52BDF">
        <w:rPr>
          <w:color w:val="000000"/>
          <w:szCs w:val="28"/>
        </w:rPr>
        <w:t>Славнефть: 176,2/2028,5 = 0,0868;</w:t>
      </w:r>
    </w:p>
    <w:p w:rsidR="009D11BA" w:rsidRPr="00C52BDF" w:rsidRDefault="009D11BA" w:rsidP="002139E1">
      <w:pPr>
        <w:pStyle w:val="aa"/>
        <w:spacing w:line="360" w:lineRule="auto"/>
        <w:ind w:firstLine="709"/>
        <w:rPr>
          <w:color w:val="000000"/>
          <w:szCs w:val="28"/>
        </w:rPr>
      </w:pPr>
      <w:r w:rsidRPr="00C52BDF">
        <w:rPr>
          <w:color w:val="000000"/>
          <w:szCs w:val="28"/>
        </w:rPr>
        <w:t>Роснефть: 16,8/2028,5 = 0,0083;</w:t>
      </w:r>
    </w:p>
    <w:p w:rsidR="009D11BA" w:rsidRPr="00C52BDF" w:rsidRDefault="009D11BA" w:rsidP="002139E1">
      <w:pPr>
        <w:pStyle w:val="aa"/>
        <w:spacing w:line="360" w:lineRule="auto"/>
        <w:ind w:firstLine="709"/>
        <w:rPr>
          <w:color w:val="000000"/>
          <w:szCs w:val="28"/>
        </w:rPr>
      </w:pPr>
      <w:r w:rsidRPr="00C52BDF">
        <w:rPr>
          <w:color w:val="000000"/>
          <w:szCs w:val="28"/>
        </w:rPr>
        <w:t>Альянс-Хабаровский НПЗ: 79,5/2028,5 = 0,0392;</w:t>
      </w:r>
    </w:p>
    <w:p w:rsidR="009D11BA" w:rsidRPr="00C52BDF" w:rsidRDefault="009D11BA" w:rsidP="002139E1">
      <w:pPr>
        <w:pStyle w:val="aa"/>
        <w:spacing w:line="360" w:lineRule="auto"/>
        <w:ind w:firstLine="709"/>
        <w:rPr>
          <w:color w:val="000000"/>
          <w:szCs w:val="28"/>
        </w:rPr>
      </w:pPr>
      <w:r w:rsidRPr="00C52BDF">
        <w:rPr>
          <w:color w:val="000000"/>
          <w:szCs w:val="28"/>
        </w:rPr>
        <w:t>Московский НПЗ: 374,8/2028,5 = 0,1847.</w:t>
      </w:r>
    </w:p>
    <w:p w:rsidR="009D11BA" w:rsidRPr="00C52BDF" w:rsidRDefault="009D11BA" w:rsidP="002139E1">
      <w:pPr>
        <w:pStyle w:val="aa"/>
        <w:spacing w:line="360" w:lineRule="auto"/>
        <w:ind w:firstLine="709"/>
        <w:rPr>
          <w:color w:val="000000"/>
          <w:szCs w:val="28"/>
        </w:rPr>
      </w:pPr>
      <w:r w:rsidRPr="00C52BDF">
        <w:rPr>
          <w:color w:val="000000"/>
          <w:szCs w:val="28"/>
        </w:rPr>
        <w:t>Таким образом, мы рассчитали доли рынка каждого из участников, и теперь полученные данные сгруппируем в таблице 8.</w:t>
      </w:r>
    </w:p>
    <w:p w:rsidR="009D11BA" w:rsidRPr="00C52BDF" w:rsidRDefault="00204A1D" w:rsidP="002139E1">
      <w:pPr>
        <w:pStyle w:val="aa"/>
        <w:spacing w:line="360" w:lineRule="auto"/>
        <w:ind w:firstLine="709"/>
        <w:rPr>
          <w:color w:val="000000"/>
          <w:szCs w:val="28"/>
        </w:rPr>
      </w:pPr>
      <w:r>
        <w:rPr>
          <w:color w:val="000000"/>
          <w:szCs w:val="28"/>
        </w:rPr>
        <w:br w:type="page"/>
      </w:r>
      <w:r w:rsidR="009D11BA" w:rsidRPr="00C52BDF">
        <w:rPr>
          <w:color w:val="000000"/>
          <w:szCs w:val="28"/>
        </w:rPr>
        <w:t>Таблица 8 – Распределение долей на рынке автобензина в 2002 году (%)</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767"/>
        <w:gridCol w:w="1510"/>
        <w:gridCol w:w="1510"/>
        <w:gridCol w:w="1510"/>
      </w:tblGrid>
      <w:tr w:rsidR="009D11BA" w:rsidRPr="00115D70" w:rsidTr="00115D70">
        <w:trPr>
          <w:cantSplit/>
          <w:jc w:val="center"/>
        </w:trPr>
        <w:tc>
          <w:tcPr>
            <w:tcW w:w="2563" w:type="pct"/>
            <w:shd w:val="clear" w:color="auto" w:fill="auto"/>
          </w:tcPr>
          <w:p w:rsidR="009D11BA" w:rsidRPr="00115D70" w:rsidRDefault="009D11BA" w:rsidP="00115D70">
            <w:pPr>
              <w:pStyle w:val="aa"/>
              <w:spacing w:line="360" w:lineRule="auto"/>
              <w:ind w:firstLine="0"/>
              <w:rPr>
                <w:b/>
                <w:bCs/>
                <w:color w:val="000000"/>
                <w:sz w:val="20"/>
                <w:szCs w:val="28"/>
              </w:rPr>
            </w:pPr>
            <w:r w:rsidRPr="00115D70">
              <w:rPr>
                <w:b/>
                <w:bCs/>
                <w:color w:val="000000"/>
                <w:sz w:val="20"/>
                <w:szCs w:val="28"/>
              </w:rPr>
              <w:t>НПЗ России</w:t>
            </w:r>
          </w:p>
        </w:tc>
        <w:tc>
          <w:tcPr>
            <w:tcW w:w="812" w:type="pct"/>
            <w:shd w:val="clear" w:color="auto" w:fill="auto"/>
          </w:tcPr>
          <w:p w:rsidR="009D11BA" w:rsidRPr="00115D70" w:rsidRDefault="009D11BA" w:rsidP="00115D70">
            <w:pPr>
              <w:pStyle w:val="aa"/>
              <w:spacing w:line="360" w:lineRule="auto"/>
              <w:ind w:firstLine="0"/>
              <w:rPr>
                <w:b/>
                <w:bCs/>
                <w:color w:val="000000"/>
                <w:sz w:val="20"/>
                <w:szCs w:val="28"/>
              </w:rPr>
            </w:pPr>
            <w:r w:rsidRPr="00115D70">
              <w:rPr>
                <w:b/>
                <w:bCs/>
                <w:color w:val="000000"/>
                <w:sz w:val="20"/>
                <w:szCs w:val="28"/>
              </w:rPr>
              <w:t>АИ – 76</w:t>
            </w:r>
          </w:p>
        </w:tc>
        <w:tc>
          <w:tcPr>
            <w:tcW w:w="812" w:type="pct"/>
            <w:shd w:val="clear" w:color="auto" w:fill="auto"/>
          </w:tcPr>
          <w:p w:rsidR="009D11BA" w:rsidRPr="00115D70" w:rsidRDefault="009D11BA" w:rsidP="00115D70">
            <w:pPr>
              <w:pStyle w:val="aa"/>
              <w:spacing w:line="360" w:lineRule="auto"/>
              <w:ind w:firstLine="0"/>
              <w:rPr>
                <w:b/>
                <w:bCs/>
                <w:color w:val="000000"/>
                <w:sz w:val="20"/>
                <w:szCs w:val="28"/>
              </w:rPr>
            </w:pPr>
            <w:r w:rsidRPr="00115D70">
              <w:rPr>
                <w:b/>
                <w:bCs/>
                <w:color w:val="000000"/>
                <w:sz w:val="20"/>
                <w:szCs w:val="28"/>
              </w:rPr>
              <w:t>АИ – 92</w:t>
            </w:r>
          </w:p>
        </w:tc>
        <w:tc>
          <w:tcPr>
            <w:tcW w:w="812" w:type="pct"/>
            <w:shd w:val="clear" w:color="auto" w:fill="auto"/>
          </w:tcPr>
          <w:p w:rsidR="009D11BA" w:rsidRPr="00115D70" w:rsidRDefault="009D11BA" w:rsidP="00115D70">
            <w:pPr>
              <w:pStyle w:val="aa"/>
              <w:spacing w:line="360" w:lineRule="auto"/>
              <w:ind w:firstLine="0"/>
              <w:rPr>
                <w:b/>
                <w:bCs/>
                <w:color w:val="000000"/>
                <w:sz w:val="20"/>
                <w:szCs w:val="28"/>
              </w:rPr>
            </w:pPr>
            <w:r w:rsidRPr="00115D70">
              <w:rPr>
                <w:b/>
                <w:bCs/>
                <w:color w:val="000000"/>
                <w:sz w:val="20"/>
                <w:szCs w:val="28"/>
              </w:rPr>
              <w:t>АИ – 95</w:t>
            </w:r>
          </w:p>
        </w:tc>
      </w:tr>
      <w:tr w:rsidR="009D11BA" w:rsidRPr="00115D70" w:rsidTr="00115D70">
        <w:trPr>
          <w:cantSplit/>
          <w:jc w:val="center"/>
        </w:trPr>
        <w:tc>
          <w:tcPr>
            <w:tcW w:w="256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ЛУКОЙЛ</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25,08</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15,08</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21,30</w:t>
            </w:r>
          </w:p>
        </w:tc>
      </w:tr>
      <w:tr w:rsidR="009D11BA" w:rsidRPr="00115D70" w:rsidTr="00115D70">
        <w:trPr>
          <w:cantSplit/>
          <w:jc w:val="center"/>
        </w:trPr>
        <w:tc>
          <w:tcPr>
            <w:tcW w:w="256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ЮКОС</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19,65</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16,59</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12,23</w:t>
            </w:r>
          </w:p>
        </w:tc>
      </w:tr>
      <w:tr w:rsidR="009D11BA" w:rsidRPr="00115D70" w:rsidTr="00115D70">
        <w:trPr>
          <w:cantSplit/>
          <w:jc w:val="center"/>
        </w:trPr>
        <w:tc>
          <w:tcPr>
            <w:tcW w:w="256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ТНК</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2,26</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10,17</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12,76</w:t>
            </w:r>
          </w:p>
        </w:tc>
      </w:tr>
      <w:tr w:rsidR="009D11BA" w:rsidRPr="00115D70" w:rsidTr="00115D70">
        <w:trPr>
          <w:cantSplit/>
          <w:jc w:val="center"/>
        </w:trPr>
        <w:tc>
          <w:tcPr>
            <w:tcW w:w="256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СИДАНКО</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2,81</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0,67</w:t>
            </w:r>
          </w:p>
        </w:tc>
      </w:tr>
      <w:tr w:rsidR="009D11BA" w:rsidRPr="00115D70" w:rsidTr="00115D70">
        <w:trPr>
          <w:cantSplit/>
          <w:jc w:val="center"/>
        </w:trPr>
        <w:tc>
          <w:tcPr>
            <w:tcW w:w="256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Салаватнефтеоргсинтез</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9,39</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2,11</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2,37</w:t>
            </w:r>
          </w:p>
        </w:tc>
      </w:tr>
      <w:tr w:rsidR="009D11BA" w:rsidRPr="00115D70" w:rsidTr="00115D70">
        <w:trPr>
          <w:cantSplit/>
          <w:jc w:val="center"/>
        </w:trPr>
        <w:tc>
          <w:tcPr>
            <w:tcW w:w="256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Башнефтехим</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27,58</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18,01</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18,77</w:t>
            </w:r>
          </w:p>
        </w:tc>
      </w:tr>
      <w:tr w:rsidR="009D11BA" w:rsidRPr="00115D70" w:rsidTr="00115D70">
        <w:trPr>
          <w:cantSplit/>
          <w:jc w:val="center"/>
        </w:trPr>
        <w:tc>
          <w:tcPr>
            <w:tcW w:w="256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Славнефть</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0,44</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6,92</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8,68</w:t>
            </w:r>
          </w:p>
        </w:tc>
      </w:tr>
      <w:tr w:rsidR="009D11BA" w:rsidRPr="00115D70" w:rsidTr="00115D70">
        <w:trPr>
          <w:cantSplit/>
          <w:jc w:val="center"/>
        </w:trPr>
        <w:tc>
          <w:tcPr>
            <w:tcW w:w="256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Роснефть</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1,32</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2,11</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0,83</w:t>
            </w:r>
          </w:p>
        </w:tc>
      </w:tr>
      <w:tr w:rsidR="009D11BA" w:rsidRPr="00115D70" w:rsidTr="00115D70">
        <w:trPr>
          <w:cantSplit/>
          <w:jc w:val="center"/>
        </w:trPr>
        <w:tc>
          <w:tcPr>
            <w:tcW w:w="256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Альянс-Хабаровский НПЗ</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0,97</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1,27</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3,92</w:t>
            </w:r>
          </w:p>
        </w:tc>
      </w:tr>
      <w:tr w:rsidR="009D11BA" w:rsidRPr="00115D70" w:rsidTr="00115D70">
        <w:trPr>
          <w:cantSplit/>
          <w:jc w:val="center"/>
        </w:trPr>
        <w:tc>
          <w:tcPr>
            <w:tcW w:w="256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Сургутнефтегаз</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11,76</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5,25</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w:t>
            </w:r>
          </w:p>
        </w:tc>
      </w:tr>
      <w:tr w:rsidR="009D11BA" w:rsidRPr="00115D70" w:rsidTr="00115D70">
        <w:trPr>
          <w:cantSplit/>
          <w:jc w:val="center"/>
        </w:trPr>
        <w:tc>
          <w:tcPr>
            <w:tcW w:w="256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Сибнефть</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1,55</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11,31</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w:t>
            </w:r>
          </w:p>
        </w:tc>
      </w:tr>
      <w:tr w:rsidR="009D11BA" w:rsidRPr="00115D70" w:rsidTr="00115D70">
        <w:trPr>
          <w:cantSplit/>
          <w:jc w:val="center"/>
        </w:trPr>
        <w:tc>
          <w:tcPr>
            <w:tcW w:w="256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Московский НПЗ</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8,40</w:t>
            </w:r>
          </w:p>
        </w:tc>
        <w:tc>
          <w:tcPr>
            <w:tcW w:w="8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18,47</w:t>
            </w:r>
          </w:p>
        </w:tc>
      </w:tr>
    </w:tbl>
    <w:p w:rsidR="009D11BA" w:rsidRPr="00C52BDF" w:rsidRDefault="009D11BA" w:rsidP="002139E1">
      <w:pPr>
        <w:pStyle w:val="aa"/>
        <w:spacing w:line="360" w:lineRule="auto"/>
        <w:ind w:firstLine="709"/>
        <w:rPr>
          <w:b/>
          <w:bCs/>
          <w:color w:val="000000"/>
          <w:szCs w:val="28"/>
        </w:rPr>
      </w:pPr>
    </w:p>
    <w:p w:rsidR="009D11BA" w:rsidRPr="00C52BDF" w:rsidRDefault="009D11BA" w:rsidP="002139E1">
      <w:pPr>
        <w:pStyle w:val="aa"/>
        <w:spacing w:line="360" w:lineRule="auto"/>
        <w:ind w:firstLine="709"/>
        <w:rPr>
          <w:color w:val="000000"/>
          <w:szCs w:val="28"/>
        </w:rPr>
      </w:pPr>
      <w:r w:rsidRPr="00C52BDF">
        <w:rPr>
          <w:color w:val="000000"/>
          <w:szCs w:val="28"/>
        </w:rPr>
        <w:t>По данным таблицы мы можем выявить лидеров на каждом из исследуемых рынков. И так, лидером по производству автобензина марки АИ – 76 является Башнефтехим. Ему принадлежит 27,5</w:t>
      </w:r>
      <w:r w:rsidR="002139E1" w:rsidRPr="00C52BDF">
        <w:rPr>
          <w:color w:val="000000"/>
          <w:szCs w:val="28"/>
        </w:rPr>
        <w:t>8%</w:t>
      </w:r>
      <w:r w:rsidRPr="00C52BDF">
        <w:rPr>
          <w:color w:val="000000"/>
          <w:szCs w:val="28"/>
        </w:rPr>
        <w:t xml:space="preserve"> от данного рынка. Не на много меньше (25,0</w:t>
      </w:r>
      <w:r w:rsidR="002139E1" w:rsidRPr="00C52BDF">
        <w:rPr>
          <w:color w:val="000000"/>
          <w:szCs w:val="28"/>
        </w:rPr>
        <w:t>8%</w:t>
      </w:r>
      <w:r w:rsidRPr="00C52BDF">
        <w:rPr>
          <w:color w:val="000000"/>
          <w:szCs w:val="28"/>
        </w:rPr>
        <w:t>) принадлежит ЛУКОЙЛу. И на третьем месте ЮКОС. Ему принадлежит доля рынка равная 19,6</w:t>
      </w:r>
      <w:r w:rsidR="002139E1" w:rsidRPr="00C52BDF">
        <w:rPr>
          <w:color w:val="000000"/>
          <w:szCs w:val="28"/>
        </w:rPr>
        <w:t>5%</w:t>
      </w:r>
      <w:r w:rsidRPr="00C52BDF">
        <w:rPr>
          <w:color w:val="000000"/>
          <w:szCs w:val="28"/>
        </w:rPr>
        <w:t>. На рынке АИ – 92 лидером также является Башнефтехим (18,0</w:t>
      </w:r>
      <w:r w:rsidR="002139E1" w:rsidRPr="00C52BDF">
        <w:rPr>
          <w:color w:val="000000"/>
          <w:szCs w:val="28"/>
        </w:rPr>
        <w:t>1%</w:t>
      </w:r>
      <w:r w:rsidRPr="00C52BDF">
        <w:rPr>
          <w:color w:val="000000"/>
          <w:szCs w:val="28"/>
        </w:rPr>
        <w:t>). Второе место занимает ЮКОС (16,5</w:t>
      </w:r>
      <w:r w:rsidR="002139E1" w:rsidRPr="00C52BDF">
        <w:rPr>
          <w:color w:val="000000"/>
          <w:szCs w:val="28"/>
        </w:rPr>
        <w:t>0%</w:t>
      </w:r>
      <w:r w:rsidRPr="00C52BDF">
        <w:rPr>
          <w:color w:val="000000"/>
          <w:szCs w:val="28"/>
        </w:rPr>
        <w:t>). И на третьем месте по производству АИ – 92 ЛУКОЙЛ (15,0</w:t>
      </w:r>
      <w:r w:rsidR="002139E1" w:rsidRPr="00C52BDF">
        <w:rPr>
          <w:color w:val="000000"/>
          <w:szCs w:val="28"/>
        </w:rPr>
        <w:t>8%</w:t>
      </w:r>
      <w:r w:rsidRPr="00C52BDF">
        <w:rPr>
          <w:color w:val="000000"/>
          <w:szCs w:val="28"/>
        </w:rPr>
        <w:t>). Нефтяная компания ЛУКОЙЛ в 2002 году заняла первое место в России по производству бензина марки АИ – 95. Ей принадлежит доля рынка равная 21,3</w:t>
      </w:r>
      <w:r w:rsidR="002139E1" w:rsidRPr="00C52BDF">
        <w:rPr>
          <w:color w:val="000000"/>
          <w:szCs w:val="28"/>
        </w:rPr>
        <w:t>0%</w:t>
      </w:r>
      <w:r w:rsidRPr="00C52BDF">
        <w:rPr>
          <w:color w:val="000000"/>
          <w:szCs w:val="28"/>
        </w:rPr>
        <w:t>. На втором месте Башнефтехим с долей рынка 18,7</w:t>
      </w:r>
      <w:r w:rsidR="002139E1" w:rsidRPr="00C52BDF">
        <w:rPr>
          <w:color w:val="000000"/>
          <w:szCs w:val="28"/>
        </w:rPr>
        <w:t>7%</w:t>
      </w:r>
      <w:r w:rsidRPr="00C52BDF">
        <w:rPr>
          <w:color w:val="000000"/>
          <w:szCs w:val="28"/>
        </w:rPr>
        <w:t>. И на третьем месте Московский НПЗ. Доля рынка, которая ему принадлежит не много меньше, чем у Башнефтехима. Она составляет 18,4</w:t>
      </w:r>
      <w:r w:rsidR="002139E1" w:rsidRPr="00C52BDF">
        <w:rPr>
          <w:color w:val="000000"/>
          <w:szCs w:val="28"/>
        </w:rPr>
        <w:t>7%</w:t>
      </w:r>
      <w:r w:rsidRPr="00C52BDF">
        <w:rPr>
          <w:color w:val="000000"/>
          <w:szCs w:val="28"/>
        </w:rPr>
        <w:t xml:space="preserve"> от всего рынка.</w:t>
      </w:r>
    </w:p>
    <w:p w:rsidR="009D11BA" w:rsidRPr="00C52BDF" w:rsidRDefault="009D11BA" w:rsidP="002139E1">
      <w:pPr>
        <w:pStyle w:val="aa"/>
        <w:spacing w:line="360" w:lineRule="auto"/>
        <w:ind w:firstLine="709"/>
        <w:rPr>
          <w:color w:val="000000"/>
          <w:szCs w:val="28"/>
        </w:rPr>
      </w:pPr>
      <w:r w:rsidRPr="00C52BDF">
        <w:rPr>
          <w:color w:val="000000"/>
          <w:szCs w:val="28"/>
        </w:rPr>
        <w:t>Мы определили долю каждого из предприятий на рынке, а также выявили лидеров. Далее нам необходимо определить к какому из трех типов рынков они относятся и какова концентрация на этих рынках. Для этого рассчитаем показатели рыночной концентрации.</w:t>
      </w:r>
    </w:p>
    <w:p w:rsidR="009D11BA" w:rsidRPr="00C52BDF" w:rsidRDefault="009D11BA" w:rsidP="002139E1">
      <w:pPr>
        <w:pStyle w:val="aa"/>
        <w:spacing w:line="360" w:lineRule="auto"/>
        <w:ind w:firstLine="709"/>
        <w:rPr>
          <w:color w:val="000000"/>
          <w:szCs w:val="28"/>
        </w:rPr>
      </w:pPr>
      <w:r w:rsidRPr="00C52BDF">
        <w:rPr>
          <w:color w:val="000000"/>
          <w:szCs w:val="28"/>
        </w:rPr>
        <w:t>Коэффициент рыночной концентрации рассчитывается по формуле (2).</w:t>
      </w:r>
    </w:p>
    <w:p w:rsidR="009D11BA" w:rsidRPr="00C52BDF" w:rsidRDefault="009D11BA" w:rsidP="002139E1">
      <w:pPr>
        <w:pStyle w:val="aa"/>
        <w:spacing w:line="360" w:lineRule="auto"/>
        <w:ind w:firstLine="709"/>
        <w:rPr>
          <w:color w:val="000000"/>
          <w:szCs w:val="28"/>
        </w:rPr>
      </w:pPr>
      <w:r w:rsidRPr="00C52BDF">
        <w:rPr>
          <w:b/>
          <w:bCs/>
          <w:color w:val="000000"/>
          <w:szCs w:val="28"/>
        </w:rPr>
        <w:t>АИ – 76</w:t>
      </w:r>
      <w:r w:rsidRPr="00C52BDF">
        <w:rPr>
          <w:color w:val="000000"/>
          <w:szCs w:val="28"/>
        </w:rPr>
        <w:t>: CR – 3 = 27,5</w:t>
      </w:r>
      <w:r w:rsidR="002139E1" w:rsidRPr="00C52BDF">
        <w:rPr>
          <w:color w:val="000000"/>
          <w:szCs w:val="28"/>
        </w:rPr>
        <w:t>8%</w:t>
      </w:r>
      <w:r w:rsidRPr="00C52BDF">
        <w:rPr>
          <w:color w:val="000000"/>
          <w:szCs w:val="28"/>
        </w:rPr>
        <w:t xml:space="preserve"> + 25,0</w:t>
      </w:r>
      <w:r w:rsidR="002139E1" w:rsidRPr="00C52BDF">
        <w:rPr>
          <w:color w:val="000000"/>
          <w:szCs w:val="28"/>
        </w:rPr>
        <w:t>8%</w:t>
      </w:r>
      <w:r w:rsidRPr="00C52BDF">
        <w:rPr>
          <w:color w:val="000000"/>
          <w:szCs w:val="28"/>
        </w:rPr>
        <w:t xml:space="preserve"> + 19,6</w:t>
      </w:r>
      <w:r w:rsidR="002139E1" w:rsidRPr="00C52BDF">
        <w:rPr>
          <w:color w:val="000000"/>
          <w:szCs w:val="28"/>
        </w:rPr>
        <w:t>5%</w:t>
      </w:r>
      <w:r w:rsidRPr="00C52BDF">
        <w:rPr>
          <w:color w:val="000000"/>
          <w:szCs w:val="28"/>
        </w:rPr>
        <w:t xml:space="preserve"> = 72,3</w:t>
      </w:r>
      <w:r w:rsidR="002139E1" w:rsidRPr="00C52BDF">
        <w:rPr>
          <w:color w:val="000000"/>
          <w:szCs w:val="28"/>
        </w:rPr>
        <w:t>1%</w:t>
      </w:r>
      <w:r w:rsidRPr="00C52BDF">
        <w:rPr>
          <w:color w:val="000000"/>
          <w:szCs w:val="28"/>
        </w:rPr>
        <w:t>.</w:t>
      </w:r>
    </w:p>
    <w:p w:rsidR="009D11BA" w:rsidRPr="00C52BDF" w:rsidRDefault="009D11BA" w:rsidP="002139E1">
      <w:pPr>
        <w:pStyle w:val="aa"/>
        <w:spacing w:line="360" w:lineRule="auto"/>
        <w:ind w:firstLine="709"/>
        <w:rPr>
          <w:color w:val="000000"/>
          <w:szCs w:val="28"/>
        </w:rPr>
      </w:pPr>
      <w:r w:rsidRPr="00C52BDF">
        <w:rPr>
          <w:b/>
          <w:bCs/>
          <w:color w:val="000000"/>
          <w:szCs w:val="28"/>
        </w:rPr>
        <w:t>АИ – 92</w:t>
      </w:r>
      <w:r w:rsidRPr="00C52BDF">
        <w:rPr>
          <w:color w:val="000000"/>
          <w:szCs w:val="28"/>
        </w:rPr>
        <w:t>: CR – 3 = 18,0</w:t>
      </w:r>
      <w:r w:rsidR="002139E1" w:rsidRPr="00C52BDF">
        <w:rPr>
          <w:color w:val="000000"/>
          <w:szCs w:val="28"/>
        </w:rPr>
        <w:t>1%</w:t>
      </w:r>
      <w:r w:rsidRPr="00C52BDF">
        <w:rPr>
          <w:color w:val="000000"/>
          <w:szCs w:val="28"/>
        </w:rPr>
        <w:t xml:space="preserve"> + 16,5</w:t>
      </w:r>
      <w:r w:rsidR="002139E1" w:rsidRPr="00C52BDF">
        <w:rPr>
          <w:color w:val="000000"/>
          <w:szCs w:val="28"/>
        </w:rPr>
        <w:t>9%</w:t>
      </w:r>
      <w:r w:rsidRPr="00C52BDF">
        <w:rPr>
          <w:color w:val="000000"/>
          <w:szCs w:val="28"/>
        </w:rPr>
        <w:t xml:space="preserve"> + 15,0</w:t>
      </w:r>
      <w:r w:rsidR="002139E1" w:rsidRPr="00C52BDF">
        <w:rPr>
          <w:color w:val="000000"/>
          <w:szCs w:val="28"/>
        </w:rPr>
        <w:t>8%</w:t>
      </w:r>
      <w:r w:rsidRPr="00C52BDF">
        <w:rPr>
          <w:color w:val="000000"/>
          <w:szCs w:val="28"/>
        </w:rPr>
        <w:t xml:space="preserve"> = 49,6</w:t>
      </w:r>
      <w:r w:rsidR="002139E1" w:rsidRPr="00C52BDF">
        <w:rPr>
          <w:color w:val="000000"/>
          <w:szCs w:val="28"/>
        </w:rPr>
        <w:t>8%</w:t>
      </w:r>
      <w:r w:rsidRPr="00C52BDF">
        <w:rPr>
          <w:color w:val="000000"/>
          <w:szCs w:val="28"/>
        </w:rPr>
        <w:t>.</w:t>
      </w:r>
    </w:p>
    <w:p w:rsidR="009D11BA" w:rsidRPr="00C52BDF" w:rsidRDefault="009D11BA" w:rsidP="002139E1">
      <w:pPr>
        <w:pStyle w:val="aa"/>
        <w:spacing w:line="360" w:lineRule="auto"/>
        <w:ind w:firstLine="709"/>
        <w:rPr>
          <w:color w:val="000000"/>
          <w:szCs w:val="28"/>
        </w:rPr>
      </w:pPr>
      <w:r w:rsidRPr="00C52BDF">
        <w:rPr>
          <w:b/>
          <w:bCs/>
          <w:color w:val="000000"/>
          <w:szCs w:val="28"/>
        </w:rPr>
        <w:t>АИ – 95</w:t>
      </w:r>
      <w:r w:rsidRPr="00C52BDF">
        <w:rPr>
          <w:color w:val="000000"/>
          <w:szCs w:val="28"/>
        </w:rPr>
        <w:t>: CR – 3 = 21,3</w:t>
      </w:r>
      <w:r w:rsidR="002139E1" w:rsidRPr="00C52BDF">
        <w:rPr>
          <w:color w:val="000000"/>
          <w:szCs w:val="28"/>
        </w:rPr>
        <w:t>0%</w:t>
      </w:r>
      <w:r w:rsidRPr="00C52BDF">
        <w:rPr>
          <w:color w:val="000000"/>
          <w:szCs w:val="28"/>
        </w:rPr>
        <w:t xml:space="preserve"> + 18,7</w:t>
      </w:r>
      <w:r w:rsidR="002139E1" w:rsidRPr="00C52BDF">
        <w:rPr>
          <w:color w:val="000000"/>
          <w:szCs w:val="28"/>
        </w:rPr>
        <w:t>7%</w:t>
      </w:r>
      <w:r w:rsidRPr="00C52BDF">
        <w:rPr>
          <w:color w:val="000000"/>
          <w:szCs w:val="28"/>
        </w:rPr>
        <w:t xml:space="preserve"> + 18,4</w:t>
      </w:r>
      <w:r w:rsidR="002139E1" w:rsidRPr="00C52BDF">
        <w:rPr>
          <w:color w:val="000000"/>
          <w:szCs w:val="28"/>
        </w:rPr>
        <w:t>7%</w:t>
      </w:r>
      <w:r w:rsidRPr="00C52BDF">
        <w:rPr>
          <w:color w:val="000000"/>
          <w:szCs w:val="28"/>
        </w:rPr>
        <w:t xml:space="preserve"> = 58,5</w:t>
      </w:r>
      <w:r w:rsidR="002139E1" w:rsidRPr="00C52BDF">
        <w:rPr>
          <w:color w:val="000000"/>
          <w:szCs w:val="28"/>
        </w:rPr>
        <w:t>4%</w:t>
      </w:r>
      <w:r w:rsidRPr="00C52BDF">
        <w:rPr>
          <w:color w:val="000000"/>
          <w:szCs w:val="28"/>
        </w:rPr>
        <w:t>.</w:t>
      </w:r>
    </w:p>
    <w:p w:rsidR="009D11BA" w:rsidRPr="00C52BDF" w:rsidRDefault="009D11BA" w:rsidP="002139E1">
      <w:pPr>
        <w:pStyle w:val="aa"/>
        <w:spacing w:line="360" w:lineRule="auto"/>
        <w:ind w:firstLine="709"/>
        <w:rPr>
          <w:color w:val="000000"/>
          <w:szCs w:val="28"/>
        </w:rPr>
      </w:pPr>
      <w:r w:rsidRPr="00C52BDF">
        <w:rPr>
          <w:color w:val="000000"/>
          <w:szCs w:val="28"/>
        </w:rPr>
        <w:t>Далее рассчитаем индекс рыночной концентрации Херфиндаля-Хиршмана по формуле (3).</w:t>
      </w:r>
    </w:p>
    <w:p w:rsidR="009D11BA" w:rsidRPr="00C52BDF" w:rsidRDefault="009D11BA" w:rsidP="002139E1">
      <w:pPr>
        <w:pStyle w:val="aa"/>
        <w:spacing w:line="360" w:lineRule="auto"/>
        <w:ind w:firstLine="709"/>
        <w:rPr>
          <w:color w:val="000000"/>
          <w:szCs w:val="28"/>
        </w:rPr>
      </w:pPr>
      <w:r w:rsidRPr="00C52BDF">
        <w:rPr>
          <w:b/>
          <w:bCs/>
          <w:color w:val="000000"/>
          <w:szCs w:val="28"/>
        </w:rPr>
        <w:t>АИ</w:t>
      </w:r>
      <w:r w:rsidR="002139E1" w:rsidRPr="00C52BDF">
        <w:rPr>
          <w:b/>
          <w:bCs/>
          <w:color w:val="000000"/>
          <w:szCs w:val="28"/>
        </w:rPr>
        <w:t xml:space="preserve"> – 76</w:t>
      </w:r>
      <w:r w:rsidRPr="00C52BDF">
        <w:rPr>
          <w:color w:val="000000"/>
          <w:szCs w:val="28"/>
        </w:rPr>
        <w:t>: HHI</w:t>
      </w:r>
      <w:r w:rsidRPr="00C52BDF">
        <w:rPr>
          <w:color w:val="000000"/>
          <w:szCs w:val="28"/>
          <w:vertAlign w:val="subscript"/>
        </w:rPr>
        <w:t>10</w:t>
      </w:r>
      <w:r w:rsidRPr="00C52BDF">
        <w:rPr>
          <w:color w:val="000000"/>
          <w:szCs w:val="28"/>
        </w:rPr>
        <w:t xml:space="preserve"> = 25,08</w:t>
      </w:r>
      <w:r w:rsidRPr="00C52BDF">
        <w:rPr>
          <w:color w:val="000000"/>
          <w:szCs w:val="28"/>
          <w:vertAlign w:val="superscript"/>
        </w:rPr>
        <w:t>2</w:t>
      </w:r>
      <w:r w:rsidRPr="00C52BDF">
        <w:rPr>
          <w:color w:val="000000"/>
          <w:szCs w:val="28"/>
        </w:rPr>
        <w:t xml:space="preserve"> + 19,65</w:t>
      </w:r>
      <w:r w:rsidRPr="00C52BDF">
        <w:rPr>
          <w:color w:val="000000"/>
          <w:szCs w:val="28"/>
          <w:vertAlign w:val="superscript"/>
        </w:rPr>
        <w:t>2</w:t>
      </w:r>
      <w:r w:rsidRPr="00C52BDF">
        <w:rPr>
          <w:color w:val="000000"/>
          <w:szCs w:val="28"/>
        </w:rPr>
        <w:t xml:space="preserve"> + 2,26</w:t>
      </w:r>
      <w:r w:rsidRPr="00C52BDF">
        <w:rPr>
          <w:color w:val="000000"/>
          <w:szCs w:val="28"/>
          <w:vertAlign w:val="superscript"/>
        </w:rPr>
        <w:t>2</w:t>
      </w:r>
      <w:r w:rsidRPr="00C52BDF">
        <w:rPr>
          <w:color w:val="000000"/>
          <w:szCs w:val="28"/>
        </w:rPr>
        <w:t xml:space="preserve"> + 9,39</w:t>
      </w:r>
      <w:r w:rsidRPr="00C52BDF">
        <w:rPr>
          <w:color w:val="000000"/>
          <w:szCs w:val="28"/>
          <w:vertAlign w:val="superscript"/>
        </w:rPr>
        <w:t>2</w:t>
      </w:r>
      <w:r w:rsidRPr="00C52BDF">
        <w:rPr>
          <w:color w:val="000000"/>
          <w:szCs w:val="28"/>
        </w:rPr>
        <w:t xml:space="preserve"> + 27,58</w:t>
      </w:r>
      <w:r w:rsidRPr="00C52BDF">
        <w:rPr>
          <w:color w:val="000000"/>
          <w:szCs w:val="28"/>
          <w:vertAlign w:val="superscript"/>
        </w:rPr>
        <w:t>2</w:t>
      </w:r>
      <w:r w:rsidRPr="00C52BDF">
        <w:rPr>
          <w:color w:val="000000"/>
          <w:szCs w:val="28"/>
        </w:rPr>
        <w:t xml:space="preserve"> + 0,44</w:t>
      </w:r>
      <w:r w:rsidRPr="00C52BDF">
        <w:rPr>
          <w:color w:val="000000"/>
          <w:szCs w:val="28"/>
          <w:vertAlign w:val="superscript"/>
        </w:rPr>
        <w:t>2</w:t>
      </w:r>
      <w:r w:rsidRPr="00C52BDF">
        <w:rPr>
          <w:color w:val="000000"/>
          <w:szCs w:val="28"/>
        </w:rPr>
        <w:t xml:space="preserve"> +1,32</w:t>
      </w:r>
      <w:r w:rsidRPr="00C52BDF">
        <w:rPr>
          <w:color w:val="000000"/>
          <w:szCs w:val="28"/>
          <w:vertAlign w:val="superscript"/>
        </w:rPr>
        <w:t>2</w:t>
      </w:r>
      <w:r w:rsidRPr="00C52BDF">
        <w:rPr>
          <w:color w:val="000000"/>
          <w:szCs w:val="28"/>
        </w:rPr>
        <w:t xml:space="preserve"> +</w:t>
      </w:r>
      <w:r w:rsidR="002139E1" w:rsidRPr="00C52BDF">
        <w:rPr>
          <w:color w:val="000000"/>
          <w:szCs w:val="28"/>
        </w:rPr>
        <w:t xml:space="preserve"> </w:t>
      </w:r>
      <w:r w:rsidRPr="00C52BDF">
        <w:rPr>
          <w:color w:val="000000"/>
          <w:szCs w:val="28"/>
        </w:rPr>
        <w:t>+ 0,97</w:t>
      </w:r>
      <w:r w:rsidRPr="00C52BDF">
        <w:rPr>
          <w:color w:val="000000"/>
          <w:szCs w:val="28"/>
          <w:vertAlign w:val="superscript"/>
        </w:rPr>
        <w:t>2</w:t>
      </w:r>
      <w:r w:rsidRPr="00C52BDF">
        <w:rPr>
          <w:color w:val="000000"/>
          <w:szCs w:val="28"/>
        </w:rPr>
        <w:t xml:space="preserve"> + 11,76</w:t>
      </w:r>
      <w:r w:rsidRPr="00C52BDF">
        <w:rPr>
          <w:color w:val="000000"/>
          <w:szCs w:val="28"/>
          <w:vertAlign w:val="superscript"/>
        </w:rPr>
        <w:t>2</w:t>
      </w:r>
      <w:r w:rsidRPr="00C52BDF">
        <w:rPr>
          <w:color w:val="000000"/>
          <w:szCs w:val="28"/>
        </w:rPr>
        <w:t xml:space="preserve"> + 1,55</w:t>
      </w:r>
      <w:r w:rsidRPr="00C52BDF">
        <w:rPr>
          <w:color w:val="000000"/>
          <w:szCs w:val="28"/>
          <w:vertAlign w:val="superscript"/>
        </w:rPr>
        <w:t>2</w:t>
      </w:r>
      <w:r w:rsidRPr="00C52BDF">
        <w:rPr>
          <w:color w:val="000000"/>
          <w:szCs w:val="28"/>
        </w:rPr>
        <w:t xml:space="preserve"> = 2012,64.</w:t>
      </w:r>
    </w:p>
    <w:p w:rsidR="009D11BA" w:rsidRPr="00C52BDF" w:rsidRDefault="009D11BA" w:rsidP="002139E1">
      <w:pPr>
        <w:pStyle w:val="aa"/>
        <w:spacing w:line="360" w:lineRule="auto"/>
        <w:ind w:firstLine="709"/>
        <w:rPr>
          <w:color w:val="000000"/>
          <w:szCs w:val="28"/>
        </w:rPr>
      </w:pPr>
      <w:r w:rsidRPr="00C52BDF">
        <w:rPr>
          <w:b/>
          <w:bCs/>
          <w:color w:val="000000"/>
          <w:szCs w:val="28"/>
        </w:rPr>
        <w:t>АИ</w:t>
      </w:r>
      <w:r w:rsidR="002139E1" w:rsidRPr="00C52BDF">
        <w:rPr>
          <w:b/>
          <w:bCs/>
          <w:color w:val="000000"/>
          <w:szCs w:val="28"/>
        </w:rPr>
        <w:t xml:space="preserve"> – 92</w:t>
      </w:r>
      <w:r w:rsidRPr="00C52BDF">
        <w:rPr>
          <w:color w:val="000000"/>
          <w:szCs w:val="28"/>
        </w:rPr>
        <w:t>: HHI</w:t>
      </w:r>
      <w:r w:rsidRPr="00C52BDF">
        <w:rPr>
          <w:color w:val="000000"/>
          <w:szCs w:val="28"/>
          <w:vertAlign w:val="subscript"/>
        </w:rPr>
        <w:t>12</w:t>
      </w:r>
      <w:r w:rsidRPr="00C52BDF">
        <w:rPr>
          <w:color w:val="000000"/>
          <w:szCs w:val="28"/>
        </w:rPr>
        <w:t xml:space="preserve"> = 15,08</w:t>
      </w:r>
      <w:r w:rsidRPr="00C52BDF">
        <w:rPr>
          <w:color w:val="000000"/>
          <w:szCs w:val="28"/>
          <w:vertAlign w:val="superscript"/>
        </w:rPr>
        <w:t>2</w:t>
      </w:r>
      <w:r w:rsidRPr="00C52BDF">
        <w:rPr>
          <w:color w:val="000000"/>
          <w:szCs w:val="28"/>
        </w:rPr>
        <w:t xml:space="preserve"> + 16,59</w:t>
      </w:r>
      <w:r w:rsidRPr="00C52BDF">
        <w:rPr>
          <w:color w:val="000000"/>
          <w:szCs w:val="28"/>
          <w:vertAlign w:val="superscript"/>
        </w:rPr>
        <w:t>2</w:t>
      </w:r>
      <w:r w:rsidRPr="00C52BDF">
        <w:rPr>
          <w:color w:val="000000"/>
          <w:szCs w:val="28"/>
        </w:rPr>
        <w:t xml:space="preserve"> + 10,17</w:t>
      </w:r>
      <w:r w:rsidRPr="00C52BDF">
        <w:rPr>
          <w:color w:val="000000"/>
          <w:szCs w:val="28"/>
          <w:vertAlign w:val="superscript"/>
        </w:rPr>
        <w:t>2</w:t>
      </w:r>
      <w:r w:rsidRPr="00C52BDF">
        <w:rPr>
          <w:color w:val="000000"/>
          <w:szCs w:val="28"/>
        </w:rPr>
        <w:t xml:space="preserve"> + 2,81</w:t>
      </w:r>
      <w:r w:rsidRPr="00C52BDF">
        <w:rPr>
          <w:color w:val="000000"/>
          <w:szCs w:val="28"/>
          <w:vertAlign w:val="superscript"/>
        </w:rPr>
        <w:t>2</w:t>
      </w:r>
      <w:r w:rsidRPr="00C52BDF">
        <w:rPr>
          <w:color w:val="000000"/>
          <w:szCs w:val="28"/>
        </w:rPr>
        <w:t xml:space="preserve"> + 2,11</w:t>
      </w:r>
      <w:r w:rsidRPr="00C52BDF">
        <w:rPr>
          <w:color w:val="000000"/>
          <w:szCs w:val="28"/>
          <w:vertAlign w:val="superscript"/>
        </w:rPr>
        <w:t>2</w:t>
      </w:r>
      <w:r w:rsidRPr="00C52BDF">
        <w:rPr>
          <w:color w:val="000000"/>
          <w:szCs w:val="28"/>
        </w:rPr>
        <w:t xml:space="preserve"> +18,01</w:t>
      </w:r>
      <w:r w:rsidRPr="00C52BDF">
        <w:rPr>
          <w:color w:val="000000"/>
          <w:szCs w:val="28"/>
          <w:vertAlign w:val="superscript"/>
        </w:rPr>
        <w:t>2</w:t>
      </w:r>
      <w:r w:rsidRPr="00C52BDF">
        <w:rPr>
          <w:color w:val="000000"/>
          <w:szCs w:val="28"/>
        </w:rPr>
        <w:t xml:space="preserve"> +6,92</w:t>
      </w:r>
      <w:r w:rsidRPr="00C52BDF">
        <w:rPr>
          <w:color w:val="000000"/>
          <w:szCs w:val="28"/>
          <w:vertAlign w:val="superscript"/>
        </w:rPr>
        <w:t>2</w:t>
      </w:r>
      <w:r w:rsidRPr="00C52BDF">
        <w:rPr>
          <w:color w:val="000000"/>
          <w:szCs w:val="28"/>
        </w:rPr>
        <w:t>+</w:t>
      </w:r>
      <w:r w:rsidR="002139E1" w:rsidRPr="00C52BDF">
        <w:rPr>
          <w:color w:val="000000"/>
          <w:szCs w:val="28"/>
        </w:rPr>
        <w:t xml:space="preserve"> </w:t>
      </w:r>
      <w:r w:rsidRPr="00C52BDF">
        <w:rPr>
          <w:color w:val="000000"/>
          <w:szCs w:val="28"/>
        </w:rPr>
        <w:t>+ 2,11</w:t>
      </w:r>
      <w:r w:rsidRPr="00C52BDF">
        <w:rPr>
          <w:color w:val="000000"/>
          <w:szCs w:val="28"/>
          <w:vertAlign w:val="superscript"/>
        </w:rPr>
        <w:t>2</w:t>
      </w:r>
      <w:r w:rsidRPr="00C52BDF">
        <w:rPr>
          <w:color w:val="000000"/>
          <w:szCs w:val="28"/>
        </w:rPr>
        <w:t xml:space="preserve"> + 1,27</w:t>
      </w:r>
      <w:r w:rsidRPr="00C52BDF">
        <w:rPr>
          <w:color w:val="000000"/>
          <w:szCs w:val="28"/>
          <w:vertAlign w:val="superscript"/>
        </w:rPr>
        <w:t>2</w:t>
      </w:r>
      <w:r w:rsidRPr="00C52BDF">
        <w:rPr>
          <w:color w:val="000000"/>
          <w:szCs w:val="28"/>
        </w:rPr>
        <w:t xml:space="preserve"> + 5,25</w:t>
      </w:r>
      <w:r w:rsidRPr="00C52BDF">
        <w:rPr>
          <w:color w:val="000000"/>
          <w:szCs w:val="28"/>
          <w:vertAlign w:val="superscript"/>
        </w:rPr>
        <w:t>2</w:t>
      </w:r>
      <w:r w:rsidRPr="00C52BDF">
        <w:rPr>
          <w:color w:val="000000"/>
          <w:szCs w:val="28"/>
        </w:rPr>
        <w:t xml:space="preserve"> + 11,31</w:t>
      </w:r>
      <w:r w:rsidRPr="00C52BDF">
        <w:rPr>
          <w:color w:val="000000"/>
          <w:szCs w:val="28"/>
          <w:vertAlign w:val="superscript"/>
        </w:rPr>
        <w:t>2</w:t>
      </w:r>
      <w:r w:rsidRPr="00C52BDF">
        <w:rPr>
          <w:color w:val="000000"/>
          <w:szCs w:val="28"/>
        </w:rPr>
        <w:t xml:space="preserve"> + 8,40</w:t>
      </w:r>
      <w:r w:rsidRPr="00C52BDF">
        <w:rPr>
          <w:color w:val="000000"/>
          <w:szCs w:val="28"/>
          <w:vertAlign w:val="superscript"/>
        </w:rPr>
        <w:t>2</w:t>
      </w:r>
      <w:r w:rsidRPr="00C52BDF">
        <w:rPr>
          <w:color w:val="000000"/>
          <w:szCs w:val="28"/>
        </w:rPr>
        <w:t xml:space="preserve"> = 1222,77.</w:t>
      </w:r>
    </w:p>
    <w:p w:rsidR="009D11BA" w:rsidRPr="00C52BDF" w:rsidRDefault="009D11BA" w:rsidP="002139E1">
      <w:pPr>
        <w:pStyle w:val="aa"/>
        <w:spacing w:line="360" w:lineRule="auto"/>
        <w:ind w:firstLine="709"/>
        <w:rPr>
          <w:color w:val="000000"/>
          <w:szCs w:val="28"/>
        </w:rPr>
      </w:pPr>
      <w:r w:rsidRPr="00C52BDF">
        <w:rPr>
          <w:b/>
          <w:bCs/>
          <w:color w:val="000000"/>
          <w:szCs w:val="28"/>
        </w:rPr>
        <w:t>АИ – 95</w:t>
      </w:r>
      <w:r w:rsidRPr="00C52BDF">
        <w:rPr>
          <w:color w:val="000000"/>
          <w:szCs w:val="28"/>
        </w:rPr>
        <w:t>: HHI</w:t>
      </w:r>
      <w:r w:rsidRPr="00C52BDF">
        <w:rPr>
          <w:color w:val="000000"/>
          <w:szCs w:val="28"/>
          <w:vertAlign w:val="subscript"/>
        </w:rPr>
        <w:t>10</w:t>
      </w:r>
      <w:r w:rsidRPr="00C52BDF">
        <w:rPr>
          <w:color w:val="000000"/>
          <w:szCs w:val="28"/>
        </w:rPr>
        <w:t xml:space="preserve"> = 21,30</w:t>
      </w:r>
      <w:r w:rsidRPr="00C52BDF">
        <w:rPr>
          <w:color w:val="000000"/>
          <w:szCs w:val="28"/>
          <w:vertAlign w:val="superscript"/>
        </w:rPr>
        <w:t>2</w:t>
      </w:r>
      <w:r w:rsidRPr="00C52BDF">
        <w:rPr>
          <w:color w:val="000000"/>
          <w:szCs w:val="28"/>
        </w:rPr>
        <w:t xml:space="preserve"> + 12,23</w:t>
      </w:r>
      <w:r w:rsidRPr="00C52BDF">
        <w:rPr>
          <w:color w:val="000000"/>
          <w:szCs w:val="28"/>
          <w:vertAlign w:val="superscript"/>
        </w:rPr>
        <w:t>2</w:t>
      </w:r>
      <w:r w:rsidRPr="00C52BDF">
        <w:rPr>
          <w:color w:val="000000"/>
          <w:szCs w:val="28"/>
        </w:rPr>
        <w:t xml:space="preserve"> + 12,76</w:t>
      </w:r>
      <w:r w:rsidRPr="00C52BDF">
        <w:rPr>
          <w:color w:val="000000"/>
          <w:szCs w:val="28"/>
          <w:vertAlign w:val="superscript"/>
        </w:rPr>
        <w:t>2</w:t>
      </w:r>
      <w:r w:rsidRPr="00C52BDF">
        <w:rPr>
          <w:color w:val="000000"/>
          <w:szCs w:val="28"/>
        </w:rPr>
        <w:t xml:space="preserve"> + 0,67</w:t>
      </w:r>
      <w:r w:rsidRPr="00C52BDF">
        <w:rPr>
          <w:color w:val="000000"/>
          <w:szCs w:val="28"/>
          <w:vertAlign w:val="superscript"/>
        </w:rPr>
        <w:t>2</w:t>
      </w:r>
      <w:r w:rsidRPr="00C52BDF">
        <w:rPr>
          <w:color w:val="000000"/>
          <w:szCs w:val="28"/>
        </w:rPr>
        <w:t xml:space="preserve"> + 2,37</w:t>
      </w:r>
      <w:r w:rsidRPr="00C52BDF">
        <w:rPr>
          <w:color w:val="000000"/>
          <w:szCs w:val="28"/>
          <w:vertAlign w:val="superscript"/>
        </w:rPr>
        <w:t>2</w:t>
      </w:r>
      <w:r w:rsidRPr="00C52BDF">
        <w:rPr>
          <w:color w:val="000000"/>
          <w:szCs w:val="28"/>
        </w:rPr>
        <w:t xml:space="preserve"> + 18,77</w:t>
      </w:r>
      <w:r w:rsidRPr="00C52BDF">
        <w:rPr>
          <w:color w:val="000000"/>
          <w:szCs w:val="28"/>
          <w:vertAlign w:val="superscript"/>
        </w:rPr>
        <w:t>2</w:t>
      </w:r>
      <w:r w:rsidRPr="00C52BDF">
        <w:rPr>
          <w:color w:val="000000"/>
          <w:szCs w:val="28"/>
        </w:rPr>
        <w:t xml:space="preserve"> + 8,68</w:t>
      </w:r>
      <w:r w:rsidRPr="00C52BDF">
        <w:rPr>
          <w:color w:val="000000"/>
          <w:szCs w:val="28"/>
          <w:vertAlign w:val="superscript"/>
        </w:rPr>
        <w:t>2</w:t>
      </w:r>
      <w:r w:rsidRPr="00C52BDF">
        <w:rPr>
          <w:color w:val="000000"/>
          <w:szCs w:val="28"/>
        </w:rPr>
        <w:t xml:space="preserve"> +</w:t>
      </w:r>
      <w:r w:rsidR="002139E1" w:rsidRPr="00C52BDF">
        <w:rPr>
          <w:color w:val="000000"/>
          <w:szCs w:val="28"/>
        </w:rPr>
        <w:t xml:space="preserve"> </w:t>
      </w:r>
      <w:r w:rsidRPr="00C52BDF">
        <w:rPr>
          <w:color w:val="000000"/>
          <w:szCs w:val="28"/>
        </w:rPr>
        <w:t>+ 0,83</w:t>
      </w:r>
      <w:r w:rsidRPr="00C52BDF">
        <w:rPr>
          <w:color w:val="000000"/>
          <w:szCs w:val="28"/>
          <w:vertAlign w:val="superscript"/>
        </w:rPr>
        <w:t>2</w:t>
      </w:r>
      <w:r w:rsidRPr="00C52BDF">
        <w:rPr>
          <w:color w:val="000000"/>
          <w:szCs w:val="28"/>
        </w:rPr>
        <w:t xml:space="preserve"> + 3,92</w:t>
      </w:r>
      <w:r w:rsidRPr="00C52BDF">
        <w:rPr>
          <w:color w:val="000000"/>
          <w:szCs w:val="28"/>
          <w:vertAlign w:val="superscript"/>
        </w:rPr>
        <w:t>2</w:t>
      </w:r>
      <w:r w:rsidRPr="00C52BDF">
        <w:rPr>
          <w:color w:val="000000"/>
          <w:szCs w:val="28"/>
        </w:rPr>
        <w:t xml:space="preserve"> + 18,47</w:t>
      </w:r>
      <w:r w:rsidRPr="00C52BDF">
        <w:rPr>
          <w:color w:val="000000"/>
          <w:szCs w:val="28"/>
          <w:vertAlign w:val="superscript"/>
        </w:rPr>
        <w:t>2</w:t>
      </w:r>
      <w:r w:rsidRPr="00C52BDF">
        <w:rPr>
          <w:color w:val="000000"/>
          <w:szCs w:val="28"/>
        </w:rPr>
        <w:t xml:space="preserve"> = 1557,00.</w:t>
      </w:r>
    </w:p>
    <w:p w:rsidR="009D11BA" w:rsidRPr="00C52BDF" w:rsidRDefault="009D11BA" w:rsidP="002139E1">
      <w:pPr>
        <w:pStyle w:val="aa"/>
        <w:spacing w:line="360" w:lineRule="auto"/>
        <w:ind w:firstLine="709"/>
        <w:rPr>
          <w:color w:val="000000"/>
          <w:szCs w:val="28"/>
        </w:rPr>
      </w:pPr>
      <w:r w:rsidRPr="00C52BDF">
        <w:rPr>
          <w:color w:val="000000"/>
          <w:szCs w:val="28"/>
        </w:rPr>
        <w:t>Рассчитав коэффициент рыночной концентрации и индекс Херфиндаля-Хиршмана, мы можем определить типы исследуемых</w:t>
      </w:r>
      <w:r w:rsidR="002139E1" w:rsidRPr="00C52BDF">
        <w:rPr>
          <w:color w:val="000000"/>
          <w:szCs w:val="28"/>
        </w:rPr>
        <w:t xml:space="preserve"> </w:t>
      </w:r>
      <w:r w:rsidRPr="00C52BDF">
        <w:rPr>
          <w:color w:val="000000"/>
          <w:szCs w:val="28"/>
        </w:rPr>
        <w:t>нами рынков автобензинов. Для этого сгруппируем полученные результаты в таблице 9.</w:t>
      </w:r>
    </w:p>
    <w:p w:rsidR="009D11BA" w:rsidRPr="00C52BDF" w:rsidRDefault="009D11BA" w:rsidP="002139E1">
      <w:pPr>
        <w:pStyle w:val="aa"/>
        <w:spacing w:line="360" w:lineRule="auto"/>
        <w:ind w:firstLine="709"/>
        <w:rPr>
          <w:color w:val="000000"/>
          <w:szCs w:val="28"/>
        </w:rPr>
      </w:pPr>
    </w:p>
    <w:p w:rsidR="009D11BA" w:rsidRPr="00C52BDF" w:rsidRDefault="009D11BA" w:rsidP="002139E1">
      <w:pPr>
        <w:pStyle w:val="aa"/>
        <w:spacing w:line="360" w:lineRule="auto"/>
        <w:ind w:firstLine="709"/>
        <w:rPr>
          <w:color w:val="000000"/>
          <w:szCs w:val="28"/>
        </w:rPr>
      </w:pPr>
      <w:r w:rsidRPr="00C52BDF">
        <w:rPr>
          <w:color w:val="000000"/>
          <w:szCs w:val="28"/>
        </w:rPr>
        <w:t>Таблица 9 – Определение концентрации рынка автобензина в 2002 году</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90"/>
        <w:gridCol w:w="2088"/>
        <w:gridCol w:w="2088"/>
        <w:gridCol w:w="3031"/>
      </w:tblGrid>
      <w:tr w:rsidR="009D11BA" w:rsidRPr="00115D70" w:rsidTr="00115D70">
        <w:trPr>
          <w:cantSplit/>
          <w:trHeight w:val="930"/>
          <w:jc w:val="center"/>
        </w:trPr>
        <w:tc>
          <w:tcPr>
            <w:tcW w:w="112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Марка автобензина</w:t>
            </w:r>
          </w:p>
        </w:tc>
        <w:tc>
          <w:tcPr>
            <w:tcW w:w="112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CR – 3</w:t>
            </w:r>
          </w:p>
        </w:tc>
        <w:tc>
          <w:tcPr>
            <w:tcW w:w="112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HHI</w:t>
            </w:r>
          </w:p>
        </w:tc>
        <w:tc>
          <w:tcPr>
            <w:tcW w:w="163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Тип рынка</w:t>
            </w:r>
          </w:p>
        </w:tc>
      </w:tr>
      <w:tr w:rsidR="009D11BA" w:rsidRPr="00115D70" w:rsidTr="00115D70">
        <w:trPr>
          <w:cantSplit/>
          <w:trHeight w:val="466"/>
          <w:jc w:val="center"/>
        </w:trPr>
        <w:tc>
          <w:tcPr>
            <w:tcW w:w="112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АИ – 76</w:t>
            </w:r>
          </w:p>
        </w:tc>
        <w:tc>
          <w:tcPr>
            <w:tcW w:w="112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72,3</w:t>
            </w:r>
            <w:r w:rsidR="002139E1" w:rsidRPr="00115D70">
              <w:rPr>
                <w:color w:val="000000"/>
                <w:sz w:val="20"/>
                <w:szCs w:val="28"/>
              </w:rPr>
              <w:t>1%</w:t>
            </w:r>
          </w:p>
        </w:tc>
        <w:tc>
          <w:tcPr>
            <w:tcW w:w="112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2012,64</w:t>
            </w:r>
          </w:p>
        </w:tc>
        <w:tc>
          <w:tcPr>
            <w:tcW w:w="163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высоко концентрированный</w:t>
            </w:r>
          </w:p>
        </w:tc>
      </w:tr>
      <w:tr w:rsidR="009D11BA" w:rsidRPr="00115D70" w:rsidTr="00115D70">
        <w:trPr>
          <w:cantSplit/>
          <w:trHeight w:val="466"/>
          <w:jc w:val="center"/>
        </w:trPr>
        <w:tc>
          <w:tcPr>
            <w:tcW w:w="112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АИ – 92</w:t>
            </w:r>
          </w:p>
        </w:tc>
        <w:tc>
          <w:tcPr>
            <w:tcW w:w="112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49,6</w:t>
            </w:r>
            <w:r w:rsidR="002139E1" w:rsidRPr="00115D70">
              <w:rPr>
                <w:color w:val="000000"/>
                <w:sz w:val="20"/>
                <w:szCs w:val="28"/>
              </w:rPr>
              <w:t>8%</w:t>
            </w:r>
          </w:p>
        </w:tc>
        <w:tc>
          <w:tcPr>
            <w:tcW w:w="112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1222,77</w:t>
            </w:r>
          </w:p>
        </w:tc>
        <w:tc>
          <w:tcPr>
            <w:tcW w:w="163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умеренно концентрированный</w:t>
            </w:r>
          </w:p>
        </w:tc>
      </w:tr>
      <w:tr w:rsidR="009D11BA" w:rsidRPr="00115D70" w:rsidTr="00115D70">
        <w:trPr>
          <w:cantSplit/>
          <w:trHeight w:val="466"/>
          <w:jc w:val="center"/>
        </w:trPr>
        <w:tc>
          <w:tcPr>
            <w:tcW w:w="112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АИ – 95</w:t>
            </w:r>
          </w:p>
        </w:tc>
        <w:tc>
          <w:tcPr>
            <w:tcW w:w="112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58,5</w:t>
            </w:r>
            <w:r w:rsidR="002139E1" w:rsidRPr="00115D70">
              <w:rPr>
                <w:color w:val="000000"/>
                <w:sz w:val="20"/>
                <w:szCs w:val="28"/>
              </w:rPr>
              <w:t>4%</w:t>
            </w:r>
          </w:p>
        </w:tc>
        <w:tc>
          <w:tcPr>
            <w:tcW w:w="112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1557,00</w:t>
            </w:r>
          </w:p>
        </w:tc>
        <w:tc>
          <w:tcPr>
            <w:tcW w:w="163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умеренно концентрированный</w:t>
            </w:r>
          </w:p>
        </w:tc>
      </w:tr>
    </w:tbl>
    <w:p w:rsidR="009D11BA" w:rsidRPr="00C52BDF" w:rsidRDefault="009D11BA" w:rsidP="002139E1">
      <w:pPr>
        <w:pStyle w:val="aa"/>
        <w:spacing w:line="360" w:lineRule="auto"/>
        <w:ind w:firstLine="709"/>
        <w:rPr>
          <w:color w:val="000000"/>
          <w:szCs w:val="28"/>
        </w:rPr>
      </w:pPr>
    </w:p>
    <w:p w:rsidR="009D11BA" w:rsidRPr="00C52BDF" w:rsidRDefault="009D11BA" w:rsidP="002139E1">
      <w:pPr>
        <w:pStyle w:val="aa"/>
        <w:spacing w:line="360" w:lineRule="auto"/>
        <w:ind w:firstLine="709"/>
        <w:rPr>
          <w:color w:val="000000"/>
          <w:szCs w:val="28"/>
        </w:rPr>
      </w:pPr>
      <w:r w:rsidRPr="00C52BDF">
        <w:rPr>
          <w:color w:val="000000"/>
          <w:szCs w:val="28"/>
        </w:rPr>
        <w:t>Данные таблицы свидетельствуют о том, что в 2002 году рынок бензина марки АИ – 76 стал высококонцентрированным. Это говорит о том, что на рынке образовалось несколько крупных компаний, которые четко делят рынок между собой. Такая ситуация характерна для рынка с олигополистической конкуренцией. С данного рынка уходят мелкие производители, сокращают объемы своего производства или интегрируются с более крупными компаниями. Например, СИДАНКО уже в 2001 году перестало производить бензин марки АИ – 76, а такие компании как Сибнефть, Сургутнефтегаз, Альянс-Хабаровский НПЗ, Роснефть, Славнефть, ТНК, ЮКОС и ЛУКОЙЛ с каждым годом сокращают объемы производства данного продукта. И только Башнефтехим и Салаватнефтеоргсинтез продолжают наращивать производство. Но, проводя сравнительный анализ между изменением объемов производства и распределением рыночных долей необходимо отметить, что, несмотря на сокращение объемов производства бензина марки АИ – 76 доли рынка у ЛУКОЙЛа, ЮКОСа и Сургутнефтегаза заметно увеличиваются. Это происходит в результате более быстрого сворачивания производства мелкими производителями, в то время как ЛУКОЙЛ, ЮКОС и Сургутнефтегаз все еще не сдают лидирующих позиций, обеспечивая бензином более 5</w:t>
      </w:r>
      <w:r w:rsidR="002139E1" w:rsidRPr="00C52BDF">
        <w:rPr>
          <w:color w:val="000000"/>
          <w:szCs w:val="28"/>
        </w:rPr>
        <w:t>0%</w:t>
      </w:r>
      <w:r w:rsidRPr="00C52BDF">
        <w:rPr>
          <w:color w:val="000000"/>
          <w:szCs w:val="28"/>
        </w:rPr>
        <w:t xml:space="preserve"> рынка.</w:t>
      </w:r>
    </w:p>
    <w:p w:rsidR="009D11BA" w:rsidRPr="00C52BDF" w:rsidRDefault="009D11BA" w:rsidP="002139E1">
      <w:pPr>
        <w:pStyle w:val="aa"/>
        <w:spacing w:line="360" w:lineRule="auto"/>
        <w:ind w:firstLine="709"/>
        <w:rPr>
          <w:color w:val="000000"/>
          <w:szCs w:val="28"/>
        </w:rPr>
      </w:pPr>
      <w:r w:rsidRPr="00C52BDF">
        <w:rPr>
          <w:color w:val="000000"/>
          <w:szCs w:val="28"/>
        </w:rPr>
        <w:t>По данным таблицы 9 также можно сделать вывод о том, что рынок марки АИ – 92 по-прежнему остается умеренно концентрированным. Здесь</w:t>
      </w:r>
      <w:r w:rsidR="002139E1" w:rsidRPr="00C52BDF">
        <w:rPr>
          <w:color w:val="000000"/>
          <w:szCs w:val="28"/>
        </w:rPr>
        <w:t xml:space="preserve"> </w:t>
      </w:r>
      <w:r w:rsidRPr="00C52BDF">
        <w:rPr>
          <w:color w:val="000000"/>
          <w:szCs w:val="28"/>
        </w:rPr>
        <w:t>происходят пока не значительные преобразования, по которым трудно судить и делать выводы о дальнейшем развитии рынка.</w:t>
      </w:r>
    </w:p>
    <w:p w:rsidR="009D11BA" w:rsidRPr="00C52BDF" w:rsidRDefault="009D11BA" w:rsidP="002139E1">
      <w:pPr>
        <w:pStyle w:val="aa"/>
        <w:spacing w:line="360" w:lineRule="auto"/>
        <w:ind w:firstLine="709"/>
        <w:rPr>
          <w:color w:val="000000"/>
          <w:szCs w:val="28"/>
        </w:rPr>
      </w:pPr>
      <w:r w:rsidRPr="00C52BDF">
        <w:rPr>
          <w:color w:val="000000"/>
          <w:szCs w:val="28"/>
        </w:rPr>
        <w:t>Также интересно отметь, что на рынке АИ – 95 по сравнению с предыдущими годами, сильно сократились показатели рыночной концентрации. Это связано, прежде всего, с тем, что практически все компании стали наращивать объемы производства автобензина марки АИ –95. Данный рынок в настоящее время быстро развивается, компании конкурируют между собой за продажи, стремясь, как можно быстрее выбиться в лидеры.</w:t>
      </w:r>
    </w:p>
    <w:p w:rsidR="009D11BA" w:rsidRPr="00C52BDF" w:rsidRDefault="009D11BA" w:rsidP="002139E1">
      <w:pPr>
        <w:pStyle w:val="aa"/>
        <w:spacing w:line="360" w:lineRule="auto"/>
        <w:ind w:firstLine="709"/>
        <w:rPr>
          <w:color w:val="000000"/>
          <w:szCs w:val="28"/>
        </w:rPr>
      </w:pPr>
      <w:r w:rsidRPr="00C52BDF">
        <w:rPr>
          <w:color w:val="000000"/>
          <w:szCs w:val="28"/>
        </w:rPr>
        <w:t>Таким образом, мы провели анализ структуры рынка автобензина за 2000, 2001 и 2002 года. Далее нам необходимо провести такой же анализ по данным 2003 года и сравнить его результаты с предыдущими периодами. Но за 2003 год мы имеем данные о выпуске автобензина в целом.</w:t>
      </w:r>
      <w:r w:rsidR="002139E1" w:rsidRPr="00C52BDF">
        <w:rPr>
          <w:color w:val="000000"/>
          <w:szCs w:val="28"/>
        </w:rPr>
        <w:t xml:space="preserve"> </w:t>
      </w:r>
      <w:r w:rsidRPr="00C52BDF">
        <w:rPr>
          <w:color w:val="000000"/>
          <w:szCs w:val="28"/>
        </w:rPr>
        <w:t>Для сравнения результатов с предыдущими годами нам необходимо суммировать результаты, полученные по маркам бензина АИ – 76, АИ – 92 и АИ – 95 и найти средние показатели.</w:t>
      </w:r>
    </w:p>
    <w:p w:rsidR="009D11BA" w:rsidRPr="00C52BDF" w:rsidRDefault="009D11BA" w:rsidP="002139E1">
      <w:pPr>
        <w:pStyle w:val="aa"/>
        <w:spacing w:line="360" w:lineRule="auto"/>
        <w:ind w:firstLine="709"/>
        <w:rPr>
          <w:color w:val="000000"/>
          <w:szCs w:val="28"/>
        </w:rPr>
      </w:pPr>
      <w:r w:rsidRPr="00C52BDF">
        <w:rPr>
          <w:color w:val="000000"/>
          <w:szCs w:val="28"/>
        </w:rPr>
        <w:t>В начале анализа структуры рынка автобензина по данным 2003 года необходимо отметить, что в этом году на рынке появляется еще одна компания, производящая автобензин – Газпром. Это в свою очередь должно повлечь сильные изменения на рынке, а в основном изменятся рыночные доли, контролируемые разными компаниями.</w:t>
      </w:r>
    </w:p>
    <w:p w:rsidR="009D11BA" w:rsidRPr="00C52BDF" w:rsidRDefault="009D11BA" w:rsidP="002139E1">
      <w:pPr>
        <w:pStyle w:val="aa"/>
        <w:spacing w:line="360" w:lineRule="auto"/>
        <w:ind w:firstLine="709"/>
        <w:rPr>
          <w:color w:val="000000"/>
          <w:szCs w:val="28"/>
        </w:rPr>
      </w:pPr>
      <w:r w:rsidRPr="00C52BDF">
        <w:rPr>
          <w:color w:val="000000"/>
          <w:szCs w:val="28"/>
        </w:rPr>
        <w:t>Сгруппируем данные о количестве участников рынка и данные о выпуске продукции в таблице 10.</w:t>
      </w:r>
    </w:p>
    <w:p w:rsidR="009D11BA" w:rsidRPr="00C52BDF" w:rsidRDefault="009D11BA" w:rsidP="002139E1">
      <w:pPr>
        <w:pStyle w:val="aa"/>
        <w:spacing w:line="360" w:lineRule="auto"/>
        <w:ind w:firstLine="709"/>
        <w:rPr>
          <w:color w:val="000000"/>
          <w:szCs w:val="28"/>
        </w:rPr>
      </w:pPr>
    </w:p>
    <w:p w:rsidR="009D11BA" w:rsidRPr="00C52BDF" w:rsidRDefault="009D11BA" w:rsidP="002139E1">
      <w:pPr>
        <w:pStyle w:val="aa"/>
        <w:spacing w:line="360" w:lineRule="auto"/>
        <w:ind w:firstLine="709"/>
        <w:rPr>
          <w:color w:val="000000"/>
          <w:szCs w:val="28"/>
        </w:rPr>
      </w:pPr>
      <w:r w:rsidRPr="00C52BDF">
        <w:rPr>
          <w:color w:val="000000"/>
          <w:szCs w:val="28"/>
        </w:rPr>
        <w:t>Таблица 10 – Объем</w:t>
      </w:r>
      <w:r w:rsidR="002139E1" w:rsidRPr="00C52BDF">
        <w:rPr>
          <w:color w:val="000000"/>
          <w:szCs w:val="28"/>
        </w:rPr>
        <w:t xml:space="preserve"> </w:t>
      </w:r>
      <w:r w:rsidRPr="00C52BDF">
        <w:rPr>
          <w:color w:val="000000"/>
          <w:szCs w:val="28"/>
        </w:rPr>
        <w:t>производства авто</w:t>
      </w:r>
      <w:r w:rsidR="00204A1D">
        <w:rPr>
          <w:color w:val="000000"/>
          <w:szCs w:val="28"/>
        </w:rPr>
        <w:t>бензина в 2003 году (тыс. тонн)</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048"/>
        <w:gridCol w:w="4249"/>
      </w:tblGrid>
      <w:tr w:rsidR="009D11BA" w:rsidRPr="00115D70" w:rsidTr="00115D70">
        <w:trPr>
          <w:cantSplit/>
          <w:jc w:val="center"/>
        </w:trPr>
        <w:tc>
          <w:tcPr>
            <w:tcW w:w="2715" w:type="pct"/>
            <w:shd w:val="clear" w:color="auto" w:fill="auto"/>
          </w:tcPr>
          <w:p w:rsidR="009D11BA" w:rsidRPr="00115D70" w:rsidRDefault="009D11BA" w:rsidP="00115D70">
            <w:pPr>
              <w:pStyle w:val="aa"/>
              <w:spacing w:line="360" w:lineRule="auto"/>
              <w:ind w:firstLine="0"/>
              <w:rPr>
                <w:b/>
                <w:bCs/>
                <w:color w:val="000000"/>
                <w:sz w:val="20"/>
                <w:szCs w:val="28"/>
              </w:rPr>
            </w:pPr>
            <w:r w:rsidRPr="00115D70">
              <w:rPr>
                <w:b/>
                <w:bCs/>
                <w:color w:val="000000"/>
                <w:sz w:val="20"/>
                <w:szCs w:val="28"/>
              </w:rPr>
              <w:t>НПЗ России</w:t>
            </w:r>
          </w:p>
        </w:tc>
        <w:tc>
          <w:tcPr>
            <w:tcW w:w="2285" w:type="pct"/>
            <w:shd w:val="clear" w:color="auto" w:fill="auto"/>
          </w:tcPr>
          <w:p w:rsidR="009D11BA" w:rsidRPr="00115D70" w:rsidRDefault="009D11BA" w:rsidP="00115D70">
            <w:pPr>
              <w:pStyle w:val="aa"/>
              <w:spacing w:line="360" w:lineRule="auto"/>
              <w:ind w:firstLine="0"/>
              <w:rPr>
                <w:b/>
                <w:bCs/>
                <w:color w:val="000000"/>
                <w:sz w:val="20"/>
                <w:szCs w:val="28"/>
              </w:rPr>
            </w:pPr>
            <w:r w:rsidRPr="00115D70">
              <w:rPr>
                <w:b/>
                <w:bCs/>
                <w:color w:val="000000"/>
                <w:sz w:val="20"/>
                <w:szCs w:val="28"/>
              </w:rPr>
              <w:t>Объем производства</w:t>
            </w:r>
          </w:p>
        </w:tc>
      </w:tr>
      <w:tr w:rsidR="009D11BA" w:rsidRPr="00115D70" w:rsidTr="00115D70">
        <w:trPr>
          <w:cantSplit/>
          <w:jc w:val="center"/>
        </w:trPr>
        <w:tc>
          <w:tcPr>
            <w:tcW w:w="271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ЛУКОЙЛ</w:t>
            </w:r>
          </w:p>
        </w:tc>
        <w:tc>
          <w:tcPr>
            <w:tcW w:w="22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3709,8</w:t>
            </w:r>
          </w:p>
        </w:tc>
      </w:tr>
      <w:tr w:rsidR="009D11BA" w:rsidRPr="00115D70" w:rsidTr="00115D70">
        <w:trPr>
          <w:cantSplit/>
          <w:jc w:val="center"/>
        </w:trPr>
        <w:tc>
          <w:tcPr>
            <w:tcW w:w="271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ЮКОС</w:t>
            </w:r>
          </w:p>
        </w:tc>
        <w:tc>
          <w:tcPr>
            <w:tcW w:w="22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4387,8</w:t>
            </w:r>
          </w:p>
        </w:tc>
      </w:tr>
      <w:tr w:rsidR="009D11BA" w:rsidRPr="00115D70" w:rsidTr="00115D70">
        <w:trPr>
          <w:cantSplit/>
          <w:jc w:val="center"/>
        </w:trPr>
        <w:tc>
          <w:tcPr>
            <w:tcW w:w="271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ТНК</w:t>
            </w:r>
          </w:p>
        </w:tc>
        <w:tc>
          <w:tcPr>
            <w:tcW w:w="22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2335,0</w:t>
            </w:r>
          </w:p>
        </w:tc>
      </w:tr>
      <w:tr w:rsidR="009D11BA" w:rsidRPr="00115D70" w:rsidTr="00115D70">
        <w:trPr>
          <w:cantSplit/>
          <w:jc w:val="center"/>
        </w:trPr>
        <w:tc>
          <w:tcPr>
            <w:tcW w:w="271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СИДАНКО</w:t>
            </w:r>
          </w:p>
        </w:tc>
        <w:tc>
          <w:tcPr>
            <w:tcW w:w="22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533,1</w:t>
            </w:r>
          </w:p>
        </w:tc>
      </w:tr>
      <w:tr w:rsidR="009D11BA" w:rsidRPr="00115D70" w:rsidTr="00115D70">
        <w:trPr>
          <w:cantSplit/>
          <w:jc w:val="center"/>
        </w:trPr>
        <w:tc>
          <w:tcPr>
            <w:tcW w:w="271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Салаватнефтеоргсинтез</w:t>
            </w:r>
          </w:p>
        </w:tc>
        <w:tc>
          <w:tcPr>
            <w:tcW w:w="22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1127,1</w:t>
            </w:r>
          </w:p>
        </w:tc>
      </w:tr>
      <w:tr w:rsidR="009D11BA" w:rsidRPr="00115D70" w:rsidTr="00115D70">
        <w:trPr>
          <w:cantSplit/>
          <w:jc w:val="center"/>
        </w:trPr>
        <w:tc>
          <w:tcPr>
            <w:tcW w:w="271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Башнефтехим</w:t>
            </w:r>
          </w:p>
        </w:tc>
        <w:tc>
          <w:tcPr>
            <w:tcW w:w="22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3953,2</w:t>
            </w:r>
          </w:p>
        </w:tc>
      </w:tr>
      <w:tr w:rsidR="009D11BA" w:rsidRPr="00115D70" w:rsidTr="00115D70">
        <w:trPr>
          <w:cantSplit/>
          <w:jc w:val="center"/>
        </w:trPr>
        <w:tc>
          <w:tcPr>
            <w:tcW w:w="271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Славнефть</w:t>
            </w:r>
          </w:p>
        </w:tc>
        <w:tc>
          <w:tcPr>
            <w:tcW w:w="22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1711,4</w:t>
            </w:r>
          </w:p>
        </w:tc>
      </w:tr>
      <w:tr w:rsidR="009D11BA" w:rsidRPr="00115D70" w:rsidTr="00115D70">
        <w:trPr>
          <w:cantSplit/>
          <w:jc w:val="center"/>
        </w:trPr>
        <w:tc>
          <w:tcPr>
            <w:tcW w:w="271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Роснефть</w:t>
            </w:r>
          </w:p>
        </w:tc>
        <w:tc>
          <w:tcPr>
            <w:tcW w:w="22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661,9</w:t>
            </w:r>
          </w:p>
        </w:tc>
      </w:tr>
      <w:tr w:rsidR="009D11BA" w:rsidRPr="00115D70" w:rsidTr="00115D70">
        <w:trPr>
          <w:cantSplit/>
          <w:jc w:val="center"/>
        </w:trPr>
        <w:tc>
          <w:tcPr>
            <w:tcW w:w="271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Альянс-Хабаровский НПЗ</w:t>
            </w:r>
          </w:p>
        </w:tc>
        <w:tc>
          <w:tcPr>
            <w:tcW w:w="22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291,6</w:t>
            </w:r>
          </w:p>
        </w:tc>
      </w:tr>
      <w:tr w:rsidR="009D11BA" w:rsidRPr="00115D70" w:rsidTr="00115D70">
        <w:trPr>
          <w:cantSplit/>
          <w:jc w:val="center"/>
        </w:trPr>
        <w:tc>
          <w:tcPr>
            <w:tcW w:w="271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Сургутнефтегаз</w:t>
            </w:r>
          </w:p>
        </w:tc>
        <w:tc>
          <w:tcPr>
            <w:tcW w:w="22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1526,2</w:t>
            </w:r>
          </w:p>
        </w:tc>
      </w:tr>
      <w:tr w:rsidR="009D11BA" w:rsidRPr="00115D70" w:rsidTr="00115D70">
        <w:trPr>
          <w:cantSplit/>
          <w:jc w:val="center"/>
        </w:trPr>
        <w:tc>
          <w:tcPr>
            <w:tcW w:w="271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Сибнефть</w:t>
            </w:r>
          </w:p>
        </w:tc>
        <w:tc>
          <w:tcPr>
            <w:tcW w:w="22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2853,9</w:t>
            </w:r>
          </w:p>
        </w:tc>
      </w:tr>
      <w:tr w:rsidR="009D11BA" w:rsidRPr="00115D70" w:rsidTr="00115D70">
        <w:trPr>
          <w:cantSplit/>
          <w:jc w:val="center"/>
        </w:trPr>
        <w:tc>
          <w:tcPr>
            <w:tcW w:w="271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Московский НПЗ</w:t>
            </w:r>
          </w:p>
        </w:tc>
        <w:tc>
          <w:tcPr>
            <w:tcW w:w="22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1845,1</w:t>
            </w:r>
          </w:p>
        </w:tc>
      </w:tr>
      <w:tr w:rsidR="009D11BA" w:rsidRPr="00115D70" w:rsidTr="00115D70">
        <w:trPr>
          <w:cantSplit/>
          <w:jc w:val="center"/>
        </w:trPr>
        <w:tc>
          <w:tcPr>
            <w:tcW w:w="271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Газпром</w:t>
            </w:r>
          </w:p>
        </w:tc>
        <w:tc>
          <w:tcPr>
            <w:tcW w:w="22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1639,4</w:t>
            </w:r>
          </w:p>
        </w:tc>
      </w:tr>
      <w:tr w:rsidR="009D11BA" w:rsidRPr="00115D70" w:rsidTr="00115D70">
        <w:trPr>
          <w:cantSplit/>
          <w:jc w:val="center"/>
        </w:trPr>
        <w:tc>
          <w:tcPr>
            <w:tcW w:w="271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Совокупный объем производства</w:t>
            </w:r>
          </w:p>
        </w:tc>
        <w:tc>
          <w:tcPr>
            <w:tcW w:w="2285"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26575,5</w:t>
            </w:r>
          </w:p>
        </w:tc>
      </w:tr>
    </w:tbl>
    <w:p w:rsidR="009D11BA" w:rsidRPr="00C52BDF" w:rsidRDefault="009D11BA" w:rsidP="002139E1">
      <w:pPr>
        <w:pStyle w:val="aa"/>
        <w:spacing w:line="360" w:lineRule="auto"/>
        <w:ind w:firstLine="709"/>
        <w:rPr>
          <w:color w:val="000000"/>
          <w:szCs w:val="28"/>
        </w:rPr>
      </w:pPr>
    </w:p>
    <w:p w:rsidR="009D11BA" w:rsidRPr="00C52BDF" w:rsidRDefault="009D11BA" w:rsidP="002139E1">
      <w:pPr>
        <w:pStyle w:val="aa"/>
        <w:spacing w:line="360" w:lineRule="auto"/>
        <w:ind w:firstLine="709"/>
        <w:rPr>
          <w:color w:val="000000"/>
          <w:szCs w:val="28"/>
        </w:rPr>
      </w:pPr>
      <w:r w:rsidRPr="00C52BDF">
        <w:rPr>
          <w:color w:val="000000"/>
          <w:szCs w:val="28"/>
        </w:rPr>
        <w:t>В соответствии с данными таблицы определим долю каждой из компаний на рынке автобензина в 2003 году, используя формулу (1):</w:t>
      </w:r>
    </w:p>
    <w:p w:rsidR="009D11BA" w:rsidRPr="00C52BDF" w:rsidRDefault="009D11BA" w:rsidP="002139E1">
      <w:pPr>
        <w:pStyle w:val="aa"/>
        <w:spacing w:line="360" w:lineRule="auto"/>
        <w:ind w:firstLine="709"/>
        <w:rPr>
          <w:color w:val="000000"/>
          <w:szCs w:val="28"/>
        </w:rPr>
      </w:pPr>
      <w:r w:rsidRPr="00C52BDF">
        <w:rPr>
          <w:color w:val="000000"/>
          <w:szCs w:val="28"/>
        </w:rPr>
        <w:t>ЛУКОЙЛ: 3709,8/26575,5 = 0,1396;</w:t>
      </w:r>
    </w:p>
    <w:p w:rsidR="009D11BA" w:rsidRPr="00C52BDF" w:rsidRDefault="009D11BA" w:rsidP="002139E1">
      <w:pPr>
        <w:pStyle w:val="aa"/>
        <w:spacing w:line="360" w:lineRule="auto"/>
        <w:ind w:firstLine="709"/>
        <w:rPr>
          <w:color w:val="000000"/>
          <w:szCs w:val="28"/>
        </w:rPr>
      </w:pPr>
      <w:r w:rsidRPr="00C52BDF">
        <w:rPr>
          <w:color w:val="000000"/>
          <w:szCs w:val="28"/>
        </w:rPr>
        <w:t>ЮКОС: 4397,8/26575,5 = 0,1651;</w:t>
      </w:r>
    </w:p>
    <w:p w:rsidR="009D11BA" w:rsidRPr="00C52BDF" w:rsidRDefault="009D11BA" w:rsidP="002139E1">
      <w:pPr>
        <w:pStyle w:val="aa"/>
        <w:spacing w:line="360" w:lineRule="auto"/>
        <w:ind w:firstLine="709"/>
        <w:rPr>
          <w:color w:val="000000"/>
          <w:szCs w:val="28"/>
        </w:rPr>
      </w:pPr>
      <w:r w:rsidRPr="00C52BDF">
        <w:rPr>
          <w:color w:val="000000"/>
          <w:szCs w:val="28"/>
        </w:rPr>
        <w:t>ТНК: 2335,0/26575,5 = 0,0878;</w:t>
      </w:r>
    </w:p>
    <w:p w:rsidR="009D11BA" w:rsidRPr="00C52BDF" w:rsidRDefault="009D11BA" w:rsidP="002139E1">
      <w:pPr>
        <w:pStyle w:val="aa"/>
        <w:spacing w:line="360" w:lineRule="auto"/>
        <w:ind w:firstLine="709"/>
        <w:rPr>
          <w:color w:val="000000"/>
          <w:szCs w:val="28"/>
        </w:rPr>
      </w:pPr>
      <w:r w:rsidRPr="00C52BDF">
        <w:rPr>
          <w:color w:val="000000"/>
          <w:szCs w:val="28"/>
        </w:rPr>
        <w:t>СИДАНКО: 533,1/26575,5 = 0,0201;</w:t>
      </w:r>
    </w:p>
    <w:p w:rsidR="009D11BA" w:rsidRPr="00C52BDF" w:rsidRDefault="009D11BA" w:rsidP="002139E1">
      <w:pPr>
        <w:pStyle w:val="aa"/>
        <w:spacing w:line="360" w:lineRule="auto"/>
        <w:ind w:firstLine="709"/>
        <w:rPr>
          <w:color w:val="000000"/>
          <w:szCs w:val="28"/>
        </w:rPr>
      </w:pPr>
      <w:r w:rsidRPr="00C52BDF">
        <w:rPr>
          <w:color w:val="000000"/>
          <w:szCs w:val="28"/>
        </w:rPr>
        <w:t>Салаватнефтеоргсинтез: 1127,1/26575,5 = 0,0424;</w:t>
      </w:r>
    </w:p>
    <w:p w:rsidR="009D11BA" w:rsidRPr="00C52BDF" w:rsidRDefault="009D11BA" w:rsidP="002139E1">
      <w:pPr>
        <w:pStyle w:val="aa"/>
        <w:spacing w:line="360" w:lineRule="auto"/>
        <w:ind w:firstLine="709"/>
        <w:rPr>
          <w:color w:val="000000"/>
          <w:szCs w:val="28"/>
        </w:rPr>
      </w:pPr>
      <w:r w:rsidRPr="00C52BDF">
        <w:rPr>
          <w:color w:val="000000"/>
          <w:szCs w:val="28"/>
        </w:rPr>
        <w:t>Башнефтехим: 3953,2/26575,5 = 0,1488;</w:t>
      </w:r>
    </w:p>
    <w:p w:rsidR="009D11BA" w:rsidRPr="00C52BDF" w:rsidRDefault="009D11BA" w:rsidP="002139E1">
      <w:pPr>
        <w:pStyle w:val="aa"/>
        <w:spacing w:line="360" w:lineRule="auto"/>
        <w:ind w:firstLine="709"/>
        <w:rPr>
          <w:color w:val="000000"/>
          <w:szCs w:val="28"/>
        </w:rPr>
      </w:pPr>
      <w:r w:rsidRPr="00C52BDF">
        <w:rPr>
          <w:color w:val="000000"/>
          <w:szCs w:val="28"/>
        </w:rPr>
        <w:t>Славнефть: 1711,4/26575,5 = 0,0644;</w:t>
      </w:r>
    </w:p>
    <w:p w:rsidR="009D11BA" w:rsidRPr="00C52BDF" w:rsidRDefault="009D11BA" w:rsidP="002139E1">
      <w:pPr>
        <w:pStyle w:val="aa"/>
        <w:spacing w:line="360" w:lineRule="auto"/>
        <w:ind w:firstLine="709"/>
        <w:rPr>
          <w:color w:val="000000"/>
          <w:szCs w:val="28"/>
        </w:rPr>
      </w:pPr>
      <w:r w:rsidRPr="00C52BDF">
        <w:rPr>
          <w:color w:val="000000"/>
          <w:szCs w:val="28"/>
        </w:rPr>
        <w:t>Роснефть: 661,9/26575,5 = 0,0249;</w:t>
      </w:r>
    </w:p>
    <w:p w:rsidR="009D11BA" w:rsidRPr="00C52BDF" w:rsidRDefault="009D11BA" w:rsidP="002139E1">
      <w:pPr>
        <w:pStyle w:val="aa"/>
        <w:spacing w:line="360" w:lineRule="auto"/>
        <w:ind w:firstLine="709"/>
        <w:rPr>
          <w:color w:val="000000"/>
          <w:szCs w:val="28"/>
        </w:rPr>
      </w:pPr>
      <w:r w:rsidRPr="00C52BDF">
        <w:rPr>
          <w:color w:val="000000"/>
          <w:szCs w:val="28"/>
        </w:rPr>
        <w:t>Альянс-Хабаровский НПЗ: 291,6/26575,5 = 0,0110;</w:t>
      </w:r>
    </w:p>
    <w:p w:rsidR="009D11BA" w:rsidRPr="00C52BDF" w:rsidRDefault="009D11BA" w:rsidP="002139E1">
      <w:pPr>
        <w:pStyle w:val="aa"/>
        <w:spacing w:line="360" w:lineRule="auto"/>
        <w:ind w:firstLine="709"/>
        <w:rPr>
          <w:color w:val="000000"/>
          <w:szCs w:val="28"/>
        </w:rPr>
      </w:pPr>
      <w:r w:rsidRPr="00C52BDF">
        <w:rPr>
          <w:color w:val="000000"/>
          <w:szCs w:val="28"/>
        </w:rPr>
        <w:t>Сургутнефтегаз: 1526,2/26575,5 = 0,0574;</w:t>
      </w:r>
    </w:p>
    <w:p w:rsidR="009D11BA" w:rsidRPr="00C52BDF" w:rsidRDefault="009D11BA" w:rsidP="002139E1">
      <w:pPr>
        <w:pStyle w:val="aa"/>
        <w:spacing w:line="360" w:lineRule="auto"/>
        <w:ind w:firstLine="709"/>
        <w:rPr>
          <w:color w:val="000000"/>
          <w:szCs w:val="28"/>
        </w:rPr>
      </w:pPr>
      <w:r w:rsidRPr="00C52BDF">
        <w:rPr>
          <w:color w:val="000000"/>
          <w:szCs w:val="28"/>
        </w:rPr>
        <w:t>Сибнефть: 2853,9/26575,5 = 0,1074;</w:t>
      </w:r>
    </w:p>
    <w:p w:rsidR="009D11BA" w:rsidRPr="00C52BDF" w:rsidRDefault="009D11BA" w:rsidP="002139E1">
      <w:pPr>
        <w:pStyle w:val="aa"/>
        <w:spacing w:line="360" w:lineRule="auto"/>
        <w:ind w:firstLine="709"/>
        <w:rPr>
          <w:color w:val="000000"/>
          <w:szCs w:val="28"/>
        </w:rPr>
      </w:pPr>
      <w:r w:rsidRPr="00C52BDF">
        <w:rPr>
          <w:color w:val="000000"/>
          <w:szCs w:val="28"/>
        </w:rPr>
        <w:t>Московский НПЗ: 1845,1/26575,5 = 0,0694;</w:t>
      </w:r>
    </w:p>
    <w:p w:rsidR="009D11BA" w:rsidRPr="00C52BDF" w:rsidRDefault="009D11BA" w:rsidP="002139E1">
      <w:pPr>
        <w:pStyle w:val="aa"/>
        <w:spacing w:line="360" w:lineRule="auto"/>
        <w:ind w:firstLine="709"/>
        <w:rPr>
          <w:color w:val="000000"/>
          <w:szCs w:val="28"/>
        </w:rPr>
      </w:pPr>
      <w:r w:rsidRPr="00C52BDF">
        <w:rPr>
          <w:color w:val="000000"/>
          <w:szCs w:val="28"/>
        </w:rPr>
        <w:t>Газпром: 1639,4/26575,5 = 0,0617.</w:t>
      </w:r>
    </w:p>
    <w:p w:rsidR="002139E1" w:rsidRPr="00C52BDF" w:rsidRDefault="009D11BA" w:rsidP="002139E1">
      <w:pPr>
        <w:pStyle w:val="aa"/>
        <w:spacing w:line="360" w:lineRule="auto"/>
        <w:ind w:firstLine="709"/>
        <w:rPr>
          <w:color w:val="000000"/>
          <w:szCs w:val="28"/>
        </w:rPr>
      </w:pPr>
      <w:r w:rsidRPr="00C52BDF">
        <w:rPr>
          <w:color w:val="000000"/>
          <w:szCs w:val="28"/>
        </w:rPr>
        <w:t>Таким образом, мы рассчитали доли рынка каждого из участников. Полученные данные сгруппируем в таблице 11. Также в этой же таблице необходимо представить данные, полученные за 2000, 2001 и 2002 года. Но для возможности проведения сравнительного анализа необходимо представить суммарные данные, так как анализ по 2003 году проводится в целом по автомобильному бензину без разбивки на различные марки. Вследствие этого мы можем использовать только средние значения за 2000, 2001 и 2002 года.</w:t>
      </w:r>
    </w:p>
    <w:p w:rsidR="009D11BA" w:rsidRPr="00C52BDF" w:rsidRDefault="009D11BA" w:rsidP="002139E1">
      <w:pPr>
        <w:pStyle w:val="aa"/>
        <w:spacing w:line="360" w:lineRule="auto"/>
        <w:ind w:firstLine="709"/>
        <w:rPr>
          <w:color w:val="000000"/>
          <w:szCs w:val="28"/>
        </w:rPr>
      </w:pPr>
    </w:p>
    <w:p w:rsidR="009D11BA" w:rsidRPr="00C52BDF" w:rsidRDefault="009D11BA" w:rsidP="002139E1">
      <w:pPr>
        <w:pStyle w:val="aa"/>
        <w:spacing w:line="360" w:lineRule="auto"/>
        <w:ind w:firstLine="709"/>
        <w:rPr>
          <w:color w:val="000000"/>
          <w:szCs w:val="28"/>
        </w:rPr>
      </w:pPr>
      <w:r w:rsidRPr="00C52BDF">
        <w:rPr>
          <w:color w:val="000000"/>
          <w:szCs w:val="28"/>
        </w:rPr>
        <w:t>Таблица 11 – Распределение долей на рынке автобензина в 2000</w:t>
      </w:r>
      <w:r w:rsidR="002139E1" w:rsidRPr="00C52BDF">
        <w:rPr>
          <w:color w:val="000000"/>
          <w:szCs w:val="28"/>
        </w:rPr>
        <w:t>–2003</w:t>
      </w:r>
      <w:r w:rsidRPr="00C52BDF">
        <w:rPr>
          <w:color w:val="000000"/>
          <w:szCs w:val="28"/>
        </w:rPr>
        <w:t xml:space="preserve"> годах (%)</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502"/>
        <w:gridCol w:w="1449"/>
        <w:gridCol w:w="1449"/>
        <w:gridCol w:w="1449"/>
        <w:gridCol w:w="1448"/>
      </w:tblGrid>
      <w:tr w:rsidR="009D11BA" w:rsidRPr="00115D70" w:rsidTr="00115D70">
        <w:trPr>
          <w:cantSplit/>
          <w:trHeight w:val="358"/>
          <w:jc w:val="center"/>
        </w:trPr>
        <w:tc>
          <w:tcPr>
            <w:tcW w:w="1883" w:type="pct"/>
            <w:shd w:val="clear" w:color="auto" w:fill="auto"/>
          </w:tcPr>
          <w:p w:rsidR="009D11BA" w:rsidRPr="00115D70" w:rsidRDefault="009D11BA" w:rsidP="00115D70">
            <w:pPr>
              <w:pStyle w:val="aa"/>
              <w:spacing w:line="360" w:lineRule="auto"/>
              <w:ind w:firstLine="0"/>
              <w:rPr>
                <w:b/>
                <w:bCs/>
                <w:color w:val="000000"/>
                <w:sz w:val="20"/>
                <w:szCs w:val="28"/>
              </w:rPr>
            </w:pPr>
            <w:r w:rsidRPr="00115D70">
              <w:rPr>
                <w:b/>
                <w:bCs/>
                <w:color w:val="000000"/>
                <w:sz w:val="20"/>
                <w:szCs w:val="28"/>
              </w:rPr>
              <w:t>НПЗ России</w:t>
            </w:r>
          </w:p>
        </w:tc>
        <w:tc>
          <w:tcPr>
            <w:tcW w:w="779" w:type="pct"/>
            <w:shd w:val="clear" w:color="auto" w:fill="auto"/>
          </w:tcPr>
          <w:p w:rsidR="009D11BA" w:rsidRPr="00115D70" w:rsidRDefault="009D11BA" w:rsidP="00115D70">
            <w:pPr>
              <w:pStyle w:val="aa"/>
              <w:spacing w:line="360" w:lineRule="auto"/>
              <w:ind w:firstLine="0"/>
              <w:rPr>
                <w:b/>
                <w:bCs/>
                <w:color w:val="000000"/>
                <w:sz w:val="20"/>
                <w:szCs w:val="28"/>
              </w:rPr>
            </w:pPr>
            <w:r w:rsidRPr="00115D70">
              <w:rPr>
                <w:b/>
                <w:bCs/>
                <w:color w:val="000000"/>
                <w:sz w:val="20"/>
                <w:szCs w:val="28"/>
              </w:rPr>
              <w:t>2000</w:t>
            </w:r>
          </w:p>
        </w:tc>
        <w:tc>
          <w:tcPr>
            <w:tcW w:w="779" w:type="pct"/>
            <w:shd w:val="clear" w:color="auto" w:fill="auto"/>
          </w:tcPr>
          <w:p w:rsidR="009D11BA" w:rsidRPr="00115D70" w:rsidRDefault="009D11BA" w:rsidP="00115D70">
            <w:pPr>
              <w:pStyle w:val="aa"/>
              <w:spacing w:line="360" w:lineRule="auto"/>
              <w:ind w:firstLine="0"/>
              <w:rPr>
                <w:b/>
                <w:bCs/>
                <w:color w:val="000000"/>
                <w:sz w:val="20"/>
                <w:szCs w:val="28"/>
              </w:rPr>
            </w:pPr>
            <w:r w:rsidRPr="00115D70">
              <w:rPr>
                <w:b/>
                <w:bCs/>
                <w:color w:val="000000"/>
                <w:sz w:val="20"/>
                <w:szCs w:val="28"/>
              </w:rPr>
              <w:t>2001</w:t>
            </w:r>
          </w:p>
        </w:tc>
        <w:tc>
          <w:tcPr>
            <w:tcW w:w="779" w:type="pct"/>
            <w:shd w:val="clear" w:color="auto" w:fill="auto"/>
          </w:tcPr>
          <w:p w:rsidR="009D11BA" w:rsidRPr="00115D70" w:rsidRDefault="009D11BA" w:rsidP="00115D70">
            <w:pPr>
              <w:pStyle w:val="aa"/>
              <w:spacing w:line="360" w:lineRule="auto"/>
              <w:ind w:firstLine="0"/>
              <w:rPr>
                <w:b/>
                <w:bCs/>
                <w:color w:val="000000"/>
                <w:sz w:val="20"/>
                <w:szCs w:val="28"/>
              </w:rPr>
            </w:pPr>
            <w:r w:rsidRPr="00115D70">
              <w:rPr>
                <w:b/>
                <w:bCs/>
                <w:color w:val="000000"/>
                <w:sz w:val="20"/>
                <w:szCs w:val="28"/>
              </w:rPr>
              <w:t>2002</w:t>
            </w:r>
          </w:p>
        </w:tc>
        <w:tc>
          <w:tcPr>
            <w:tcW w:w="779" w:type="pct"/>
            <w:shd w:val="clear" w:color="auto" w:fill="auto"/>
          </w:tcPr>
          <w:p w:rsidR="009D11BA" w:rsidRPr="00115D70" w:rsidRDefault="009D11BA" w:rsidP="00115D70">
            <w:pPr>
              <w:pStyle w:val="aa"/>
              <w:spacing w:line="360" w:lineRule="auto"/>
              <w:ind w:firstLine="0"/>
              <w:rPr>
                <w:b/>
                <w:bCs/>
                <w:color w:val="000000"/>
                <w:sz w:val="20"/>
                <w:szCs w:val="28"/>
              </w:rPr>
            </w:pPr>
            <w:r w:rsidRPr="00115D70">
              <w:rPr>
                <w:b/>
                <w:bCs/>
                <w:color w:val="000000"/>
                <w:sz w:val="20"/>
                <w:szCs w:val="28"/>
              </w:rPr>
              <w:t>2003</w:t>
            </w:r>
          </w:p>
        </w:tc>
      </w:tr>
      <w:tr w:rsidR="009D11BA" w:rsidRPr="00115D70" w:rsidTr="00115D70">
        <w:trPr>
          <w:cantSplit/>
          <w:jc w:val="center"/>
        </w:trPr>
        <w:tc>
          <w:tcPr>
            <w:tcW w:w="188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ЛУКОЙЛ</w:t>
            </w:r>
          </w:p>
        </w:tc>
        <w:tc>
          <w:tcPr>
            <w:tcW w:w="77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18,68</w:t>
            </w:r>
          </w:p>
        </w:tc>
        <w:tc>
          <w:tcPr>
            <w:tcW w:w="77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18,25</w:t>
            </w:r>
          </w:p>
        </w:tc>
        <w:tc>
          <w:tcPr>
            <w:tcW w:w="77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19,32</w:t>
            </w:r>
          </w:p>
        </w:tc>
        <w:tc>
          <w:tcPr>
            <w:tcW w:w="77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13,96</w:t>
            </w:r>
          </w:p>
        </w:tc>
      </w:tr>
      <w:tr w:rsidR="009D11BA" w:rsidRPr="00115D70" w:rsidTr="00115D70">
        <w:trPr>
          <w:cantSplit/>
          <w:jc w:val="center"/>
        </w:trPr>
        <w:tc>
          <w:tcPr>
            <w:tcW w:w="188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ЮКОС</w:t>
            </w:r>
          </w:p>
        </w:tc>
        <w:tc>
          <w:tcPr>
            <w:tcW w:w="77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19,14</w:t>
            </w:r>
          </w:p>
        </w:tc>
        <w:tc>
          <w:tcPr>
            <w:tcW w:w="77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16,06</w:t>
            </w:r>
          </w:p>
        </w:tc>
        <w:tc>
          <w:tcPr>
            <w:tcW w:w="77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17,29</w:t>
            </w:r>
          </w:p>
        </w:tc>
        <w:tc>
          <w:tcPr>
            <w:tcW w:w="77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16,51</w:t>
            </w:r>
          </w:p>
        </w:tc>
      </w:tr>
      <w:tr w:rsidR="009D11BA" w:rsidRPr="00115D70" w:rsidTr="00115D70">
        <w:trPr>
          <w:cantSplit/>
          <w:jc w:val="center"/>
        </w:trPr>
        <w:tc>
          <w:tcPr>
            <w:tcW w:w="188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ТНК</w:t>
            </w:r>
          </w:p>
        </w:tc>
        <w:tc>
          <w:tcPr>
            <w:tcW w:w="77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8,33</w:t>
            </w:r>
          </w:p>
        </w:tc>
        <w:tc>
          <w:tcPr>
            <w:tcW w:w="77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7,17</w:t>
            </w:r>
          </w:p>
        </w:tc>
        <w:tc>
          <w:tcPr>
            <w:tcW w:w="77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7,52</w:t>
            </w:r>
          </w:p>
        </w:tc>
        <w:tc>
          <w:tcPr>
            <w:tcW w:w="77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8,78</w:t>
            </w:r>
          </w:p>
        </w:tc>
      </w:tr>
      <w:tr w:rsidR="009D11BA" w:rsidRPr="00115D70" w:rsidTr="00115D70">
        <w:trPr>
          <w:cantSplit/>
          <w:jc w:val="center"/>
        </w:trPr>
        <w:tc>
          <w:tcPr>
            <w:tcW w:w="188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СИДАНКО</w:t>
            </w:r>
          </w:p>
        </w:tc>
        <w:tc>
          <w:tcPr>
            <w:tcW w:w="77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1,52</w:t>
            </w:r>
          </w:p>
        </w:tc>
        <w:tc>
          <w:tcPr>
            <w:tcW w:w="77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1,42</w:t>
            </w:r>
          </w:p>
        </w:tc>
        <w:tc>
          <w:tcPr>
            <w:tcW w:w="77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1,58</w:t>
            </w:r>
          </w:p>
        </w:tc>
        <w:tc>
          <w:tcPr>
            <w:tcW w:w="77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2,01</w:t>
            </w:r>
          </w:p>
        </w:tc>
      </w:tr>
      <w:tr w:rsidR="009D11BA" w:rsidRPr="00115D70" w:rsidTr="00115D70">
        <w:trPr>
          <w:cantSplit/>
          <w:jc w:val="center"/>
        </w:trPr>
        <w:tc>
          <w:tcPr>
            <w:tcW w:w="188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Салаватнефтеоргсинтез</w:t>
            </w:r>
          </w:p>
        </w:tc>
        <w:tc>
          <w:tcPr>
            <w:tcW w:w="77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4,33</w:t>
            </w:r>
          </w:p>
        </w:tc>
        <w:tc>
          <w:tcPr>
            <w:tcW w:w="77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3,99</w:t>
            </w:r>
          </w:p>
        </w:tc>
        <w:tc>
          <w:tcPr>
            <w:tcW w:w="77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4,80</w:t>
            </w:r>
          </w:p>
        </w:tc>
        <w:tc>
          <w:tcPr>
            <w:tcW w:w="77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4,24</w:t>
            </w:r>
          </w:p>
        </w:tc>
      </w:tr>
      <w:tr w:rsidR="009D11BA" w:rsidRPr="00115D70" w:rsidTr="00115D70">
        <w:trPr>
          <w:cantSplit/>
          <w:jc w:val="center"/>
        </w:trPr>
        <w:tc>
          <w:tcPr>
            <w:tcW w:w="188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Башнефтехим</w:t>
            </w:r>
          </w:p>
        </w:tc>
        <w:tc>
          <w:tcPr>
            <w:tcW w:w="77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17,84</w:t>
            </w:r>
          </w:p>
        </w:tc>
        <w:tc>
          <w:tcPr>
            <w:tcW w:w="77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21,64</w:t>
            </w:r>
          </w:p>
        </w:tc>
        <w:tc>
          <w:tcPr>
            <w:tcW w:w="77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21,58</w:t>
            </w:r>
          </w:p>
        </w:tc>
        <w:tc>
          <w:tcPr>
            <w:tcW w:w="77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14,88</w:t>
            </w:r>
          </w:p>
        </w:tc>
      </w:tr>
      <w:tr w:rsidR="009D11BA" w:rsidRPr="00115D70" w:rsidTr="00115D70">
        <w:trPr>
          <w:cantSplit/>
          <w:jc w:val="center"/>
        </w:trPr>
        <w:tc>
          <w:tcPr>
            <w:tcW w:w="188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Славнефть</w:t>
            </w:r>
          </w:p>
        </w:tc>
        <w:tc>
          <w:tcPr>
            <w:tcW w:w="77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7,40</w:t>
            </w:r>
          </w:p>
        </w:tc>
        <w:tc>
          <w:tcPr>
            <w:tcW w:w="77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8,48</w:t>
            </w:r>
          </w:p>
        </w:tc>
        <w:tc>
          <w:tcPr>
            <w:tcW w:w="77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4,72</w:t>
            </w:r>
          </w:p>
        </w:tc>
        <w:tc>
          <w:tcPr>
            <w:tcW w:w="77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6,44</w:t>
            </w:r>
          </w:p>
        </w:tc>
      </w:tr>
      <w:tr w:rsidR="009D11BA" w:rsidRPr="00115D70" w:rsidTr="00115D70">
        <w:trPr>
          <w:cantSplit/>
          <w:jc w:val="center"/>
        </w:trPr>
        <w:tc>
          <w:tcPr>
            <w:tcW w:w="188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Роснефть</w:t>
            </w:r>
          </w:p>
        </w:tc>
        <w:tc>
          <w:tcPr>
            <w:tcW w:w="77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1,10</w:t>
            </w:r>
          </w:p>
        </w:tc>
        <w:tc>
          <w:tcPr>
            <w:tcW w:w="77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1,40</w:t>
            </w:r>
          </w:p>
        </w:tc>
        <w:tc>
          <w:tcPr>
            <w:tcW w:w="77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1,70</w:t>
            </w:r>
          </w:p>
        </w:tc>
        <w:tc>
          <w:tcPr>
            <w:tcW w:w="77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2,49</w:t>
            </w:r>
          </w:p>
        </w:tc>
      </w:tr>
      <w:tr w:rsidR="009D11BA" w:rsidRPr="00115D70" w:rsidTr="00115D70">
        <w:trPr>
          <w:cantSplit/>
          <w:jc w:val="center"/>
        </w:trPr>
        <w:tc>
          <w:tcPr>
            <w:tcW w:w="188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Альянс-Хабаровский</w:t>
            </w:r>
          </w:p>
        </w:tc>
        <w:tc>
          <w:tcPr>
            <w:tcW w:w="77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1,12</w:t>
            </w:r>
          </w:p>
        </w:tc>
        <w:tc>
          <w:tcPr>
            <w:tcW w:w="77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1,35</w:t>
            </w:r>
          </w:p>
        </w:tc>
        <w:tc>
          <w:tcPr>
            <w:tcW w:w="77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1,41</w:t>
            </w:r>
          </w:p>
        </w:tc>
        <w:tc>
          <w:tcPr>
            <w:tcW w:w="77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1,10</w:t>
            </w:r>
          </w:p>
        </w:tc>
      </w:tr>
      <w:tr w:rsidR="009D11BA" w:rsidRPr="00115D70" w:rsidTr="00115D70">
        <w:trPr>
          <w:cantSplit/>
          <w:jc w:val="center"/>
        </w:trPr>
        <w:tc>
          <w:tcPr>
            <w:tcW w:w="188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Сургутнефтегаз</w:t>
            </w:r>
          </w:p>
        </w:tc>
        <w:tc>
          <w:tcPr>
            <w:tcW w:w="77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7,90</w:t>
            </w:r>
          </w:p>
        </w:tc>
        <w:tc>
          <w:tcPr>
            <w:tcW w:w="77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7,53</w:t>
            </w:r>
          </w:p>
        </w:tc>
        <w:tc>
          <w:tcPr>
            <w:tcW w:w="77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7,13</w:t>
            </w:r>
          </w:p>
        </w:tc>
        <w:tc>
          <w:tcPr>
            <w:tcW w:w="77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5,74</w:t>
            </w:r>
          </w:p>
        </w:tc>
      </w:tr>
      <w:tr w:rsidR="009D11BA" w:rsidRPr="00115D70" w:rsidTr="00115D70">
        <w:trPr>
          <w:cantSplit/>
          <w:jc w:val="center"/>
        </w:trPr>
        <w:tc>
          <w:tcPr>
            <w:tcW w:w="188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Сибнефть</w:t>
            </w:r>
          </w:p>
        </w:tc>
        <w:tc>
          <w:tcPr>
            <w:tcW w:w="77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6,07</w:t>
            </w:r>
          </w:p>
        </w:tc>
        <w:tc>
          <w:tcPr>
            <w:tcW w:w="77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6,53</w:t>
            </w:r>
          </w:p>
        </w:tc>
        <w:tc>
          <w:tcPr>
            <w:tcW w:w="77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6,68</w:t>
            </w:r>
          </w:p>
        </w:tc>
        <w:tc>
          <w:tcPr>
            <w:tcW w:w="77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10,74</w:t>
            </w:r>
          </w:p>
        </w:tc>
      </w:tr>
      <w:tr w:rsidR="009D11BA" w:rsidRPr="00115D70" w:rsidTr="00115D70">
        <w:trPr>
          <w:cantSplit/>
          <w:jc w:val="center"/>
        </w:trPr>
        <w:tc>
          <w:tcPr>
            <w:tcW w:w="188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Московский НПЗ</w:t>
            </w:r>
          </w:p>
        </w:tc>
        <w:tc>
          <w:tcPr>
            <w:tcW w:w="77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6,57</w:t>
            </w:r>
          </w:p>
        </w:tc>
        <w:tc>
          <w:tcPr>
            <w:tcW w:w="77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6,18</w:t>
            </w:r>
          </w:p>
        </w:tc>
        <w:tc>
          <w:tcPr>
            <w:tcW w:w="77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6,28</w:t>
            </w:r>
          </w:p>
        </w:tc>
        <w:tc>
          <w:tcPr>
            <w:tcW w:w="77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6,94</w:t>
            </w:r>
          </w:p>
        </w:tc>
      </w:tr>
      <w:tr w:rsidR="009D11BA" w:rsidRPr="00115D70" w:rsidTr="00115D70">
        <w:trPr>
          <w:cantSplit/>
          <w:jc w:val="center"/>
        </w:trPr>
        <w:tc>
          <w:tcPr>
            <w:tcW w:w="188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Газпром</w:t>
            </w:r>
          </w:p>
        </w:tc>
        <w:tc>
          <w:tcPr>
            <w:tcW w:w="77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w:t>
            </w:r>
          </w:p>
        </w:tc>
        <w:tc>
          <w:tcPr>
            <w:tcW w:w="77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w:t>
            </w:r>
          </w:p>
        </w:tc>
        <w:tc>
          <w:tcPr>
            <w:tcW w:w="77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w:t>
            </w:r>
          </w:p>
        </w:tc>
        <w:tc>
          <w:tcPr>
            <w:tcW w:w="77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6,17</w:t>
            </w:r>
          </w:p>
        </w:tc>
      </w:tr>
    </w:tbl>
    <w:p w:rsidR="009D11BA" w:rsidRPr="00C52BDF" w:rsidRDefault="009D11BA" w:rsidP="002139E1">
      <w:pPr>
        <w:pStyle w:val="aa"/>
        <w:spacing w:line="360" w:lineRule="auto"/>
        <w:ind w:firstLine="709"/>
        <w:rPr>
          <w:color w:val="000000"/>
          <w:szCs w:val="28"/>
        </w:rPr>
      </w:pPr>
    </w:p>
    <w:p w:rsidR="009D11BA" w:rsidRPr="00C52BDF" w:rsidRDefault="009D11BA" w:rsidP="002139E1">
      <w:pPr>
        <w:pStyle w:val="aa"/>
        <w:spacing w:line="360" w:lineRule="auto"/>
        <w:ind w:firstLine="709"/>
        <w:rPr>
          <w:color w:val="000000"/>
          <w:szCs w:val="28"/>
        </w:rPr>
      </w:pPr>
      <w:r w:rsidRPr="00C52BDF">
        <w:rPr>
          <w:color w:val="000000"/>
          <w:szCs w:val="28"/>
        </w:rPr>
        <w:t>Данные таблицы свидетельствуют о том, что лидером по производству автобензина в 2003 году стал ЮКОС. Доля, которую он занимает на рынке,</w:t>
      </w:r>
      <w:r w:rsidR="002139E1" w:rsidRPr="00C52BDF">
        <w:rPr>
          <w:color w:val="000000"/>
          <w:szCs w:val="28"/>
        </w:rPr>
        <w:t xml:space="preserve"> </w:t>
      </w:r>
      <w:r w:rsidRPr="00C52BDF">
        <w:rPr>
          <w:color w:val="000000"/>
          <w:szCs w:val="28"/>
        </w:rPr>
        <w:t>равна 16,5</w:t>
      </w:r>
      <w:r w:rsidR="002139E1" w:rsidRPr="00C52BDF">
        <w:rPr>
          <w:color w:val="000000"/>
          <w:szCs w:val="28"/>
        </w:rPr>
        <w:t>1%</w:t>
      </w:r>
      <w:r w:rsidRPr="00C52BDF">
        <w:rPr>
          <w:color w:val="000000"/>
          <w:szCs w:val="28"/>
        </w:rPr>
        <w:t>. На втором месте Башнефтехим с долей рынка 14,8</w:t>
      </w:r>
      <w:r w:rsidR="002139E1" w:rsidRPr="00C52BDF">
        <w:rPr>
          <w:color w:val="000000"/>
          <w:szCs w:val="28"/>
        </w:rPr>
        <w:t>8%</w:t>
      </w:r>
      <w:r w:rsidRPr="00C52BDF">
        <w:rPr>
          <w:color w:val="000000"/>
          <w:szCs w:val="28"/>
        </w:rPr>
        <w:t>. И на третьем месте ЛУКОЙЛ (13,9</w:t>
      </w:r>
      <w:r w:rsidR="002139E1" w:rsidRPr="00C52BDF">
        <w:rPr>
          <w:color w:val="000000"/>
          <w:szCs w:val="28"/>
        </w:rPr>
        <w:t>6%</w:t>
      </w:r>
      <w:r w:rsidRPr="00C52BDF">
        <w:rPr>
          <w:color w:val="000000"/>
          <w:szCs w:val="28"/>
        </w:rPr>
        <w:t>). Сравнивая эти показатели с данными предыдущих лет, мы видим, что доли лидирующих компаний на рынке заметно сократились. Это возможно связано с появлением на рынке еще одного конкурента Газпрома, который занимает на рынке не последнее место. А также с увеличением доли рынка у Сибнефти, Роснефти, СИДАНКО и ТНК.</w:t>
      </w:r>
    </w:p>
    <w:p w:rsidR="009D11BA" w:rsidRPr="00C52BDF" w:rsidRDefault="009D11BA" w:rsidP="002139E1">
      <w:pPr>
        <w:pStyle w:val="aa"/>
        <w:spacing w:line="360" w:lineRule="auto"/>
        <w:ind w:firstLine="709"/>
        <w:rPr>
          <w:color w:val="000000"/>
          <w:szCs w:val="28"/>
        </w:rPr>
      </w:pPr>
      <w:r w:rsidRPr="00C52BDF">
        <w:rPr>
          <w:color w:val="000000"/>
          <w:szCs w:val="28"/>
        </w:rPr>
        <w:t>Таким образом, мы выявили лидеров по производству автобензина в 2003 году и теперь нам необходимо определить рыночную концентрацию. Для этого рассчитаем по формуле 2 коэффициент рыночной концентрации.</w:t>
      </w:r>
    </w:p>
    <w:p w:rsidR="009D11BA" w:rsidRPr="00C52BDF" w:rsidRDefault="009D11BA" w:rsidP="002139E1">
      <w:pPr>
        <w:pStyle w:val="aa"/>
        <w:spacing w:line="360" w:lineRule="auto"/>
        <w:ind w:firstLine="709"/>
        <w:rPr>
          <w:color w:val="000000"/>
          <w:szCs w:val="28"/>
        </w:rPr>
      </w:pPr>
      <w:r w:rsidRPr="00C52BDF">
        <w:rPr>
          <w:color w:val="000000"/>
          <w:szCs w:val="28"/>
        </w:rPr>
        <w:t>CR – 3 = 16,5</w:t>
      </w:r>
      <w:r w:rsidR="002139E1" w:rsidRPr="00C52BDF">
        <w:rPr>
          <w:color w:val="000000"/>
          <w:szCs w:val="28"/>
        </w:rPr>
        <w:t>1%</w:t>
      </w:r>
      <w:r w:rsidRPr="00C52BDF">
        <w:rPr>
          <w:color w:val="000000"/>
          <w:szCs w:val="28"/>
        </w:rPr>
        <w:t xml:space="preserve"> + 14,8</w:t>
      </w:r>
      <w:r w:rsidR="002139E1" w:rsidRPr="00C52BDF">
        <w:rPr>
          <w:color w:val="000000"/>
          <w:szCs w:val="28"/>
        </w:rPr>
        <w:t>8%</w:t>
      </w:r>
      <w:r w:rsidRPr="00C52BDF">
        <w:rPr>
          <w:color w:val="000000"/>
          <w:szCs w:val="28"/>
        </w:rPr>
        <w:t xml:space="preserve"> + 13,9</w:t>
      </w:r>
      <w:r w:rsidR="002139E1" w:rsidRPr="00C52BDF">
        <w:rPr>
          <w:color w:val="000000"/>
          <w:szCs w:val="28"/>
        </w:rPr>
        <w:t>6%</w:t>
      </w:r>
      <w:r w:rsidRPr="00C52BDF">
        <w:rPr>
          <w:color w:val="000000"/>
          <w:szCs w:val="28"/>
        </w:rPr>
        <w:t xml:space="preserve"> = 45,3</w:t>
      </w:r>
      <w:r w:rsidR="002139E1" w:rsidRPr="00C52BDF">
        <w:rPr>
          <w:color w:val="000000"/>
          <w:szCs w:val="28"/>
        </w:rPr>
        <w:t>5%</w:t>
      </w:r>
      <w:r w:rsidRPr="00C52BDF">
        <w:rPr>
          <w:color w:val="000000"/>
          <w:szCs w:val="28"/>
        </w:rPr>
        <w:t>.</w:t>
      </w:r>
    </w:p>
    <w:p w:rsidR="009D11BA" w:rsidRPr="00C52BDF" w:rsidRDefault="009D11BA" w:rsidP="002139E1">
      <w:pPr>
        <w:pStyle w:val="aa"/>
        <w:spacing w:line="360" w:lineRule="auto"/>
        <w:ind w:firstLine="709"/>
        <w:rPr>
          <w:color w:val="000000"/>
          <w:szCs w:val="28"/>
        </w:rPr>
      </w:pPr>
      <w:r w:rsidRPr="00C52BDF">
        <w:rPr>
          <w:color w:val="000000"/>
          <w:szCs w:val="28"/>
        </w:rPr>
        <w:t>Также необходимо найти индекс рыночной концентрации Херфиндаля-Хиршмана. Он рассчитывается по формуле 3.</w:t>
      </w:r>
    </w:p>
    <w:p w:rsidR="009D11BA" w:rsidRPr="00C52BDF" w:rsidRDefault="009D11BA" w:rsidP="002139E1">
      <w:pPr>
        <w:pStyle w:val="aa"/>
        <w:spacing w:line="360" w:lineRule="auto"/>
        <w:ind w:firstLine="709"/>
        <w:rPr>
          <w:color w:val="000000"/>
          <w:szCs w:val="28"/>
        </w:rPr>
      </w:pPr>
      <w:r w:rsidRPr="00C52BDF">
        <w:rPr>
          <w:color w:val="000000"/>
          <w:szCs w:val="28"/>
        </w:rPr>
        <w:t>HHI</w:t>
      </w:r>
      <w:r w:rsidRPr="00C52BDF">
        <w:rPr>
          <w:color w:val="000000"/>
          <w:szCs w:val="28"/>
          <w:vertAlign w:val="subscript"/>
        </w:rPr>
        <w:t>13</w:t>
      </w:r>
      <w:r w:rsidRPr="00C52BDF">
        <w:rPr>
          <w:color w:val="000000"/>
          <w:szCs w:val="28"/>
        </w:rPr>
        <w:t xml:space="preserve"> = 13,96</w:t>
      </w:r>
      <w:r w:rsidRPr="00C52BDF">
        <w:rPr>
          <w:color w:val="000000"/>
          <w:szCs w:val="28"/>
          <w:vertAlign w:val="superscript"/>
        </w:rPr>
        <w:t>2</w:t>
      </w:r>
      <w:r w:rsidRPr="00C52BDF">
        <w:rPr>
          <w:color w:val="000000"/>
          <w:szCs w:val="28"/>
        </w:rPr>
        <w:t xml:space="preserve"> + 16,51</w:t>
      </w:r>
      <w:r w:rsidRPr="00C52BDF">
        <w:rPr>
          <w:color w:val="000000"/>
          <w:szCs w:val="28"/>
          <w:vertAlign w:val="superscript"/>
        </w:rPr>
        <w:t>2</w:t>
      </w:r>
      <w:r w:rsidRPr="00C52BDF">
        <w:rPr>
          <w:color w:val="000000"/>
          <w:szCs w:val="28"/>
        </w:rPr>
        <w:t xml:space="preserve"> + 8,78</w:t>
      </w:r>
      <w:r w:rsidRPr="00C52BDF">
        <w:rPr>
          <w:color w:val="000000"/>
          <w:szCs w:val="28"/>
          <w:vertAlign w:val="superscript"/>
        </w:rPr>
        <w:t>2</w:t>
      </w:r>
      <w:r w:rsidRPr="00C52BDF">
        <w:rPr>
          <w:color w:val="000000"/>
          <w:szCs w:val="28"/>
        </w:rPr>
        <w:t xml:space="preserve"> +2,01</w:t>
      </w:r>
      <w:r w:rsidRPr="00C52BDF">
        <w:rPr>
          <w:color w:val="000000"/>
          <w:szCs w:val="28"/>
          <w:vertAlign w:val="superscript"/>
        </w:rPr>
        <w:t>2</w:t>
      </w:r>
      <w:r w:rsidRPr="00C52BDF">
        <w:rPr>
          <w:color w:val="000000"/>
          <w:szCs w:val="28"/>
        </w:rPr>
        <w:t xml:space="preserve"> + 4,24</w:t>
      </w:r>
      <w:r w:rsidRPr="00C52BDF">
        <w:rPr>
          <w:color w:val="000000"/>
          <w:szCs w:val="28"/>
          <w:vertAlign w:val="superscript"/>
        </w:rPr>
        <w:t>2</w:t>
      </w:r>
      <w:r w:rsidRPr="00C52BDF">
        <w:rPr>
          <w:color w:val="000000"/>
          <w:szCs w:val="28"/>
        </w:rPr>
        <w:t xml:space="preserve"> + 14,88</w:t>
      </w:r>
      <w:r w:rsidRPr="00C52BDF">
        <w:rPr>
          <w:color w:val="000000"/>
          <w:szCs w:val="28"/>
          <w:vertAlign w:val="superscript"/>
        </w:rPr>
        <w:t>2</w:t>
      </w:r>
      <w:r w:rsidRPr="00C52BDF">
        <w:rPr>
          <w:color w:val="000000"/>
          <w:szCs w:val="28"/>
        </w:rPr>
        <w:t xml:space="preserve"> + 6,44</w:t>
      </w:r>
      <w:r w:rsidRPr="00C52BDF">
        <w:rPr>
          <w:color w:val="000000"/>
          <w:szCs w:val="28"/>
          <w:vertAlign w:val="superscript"/>
        </w:rPr>
        <w:t>2</w:t>
      </w:r>
      <w:r w:rsidRPr="00C52BDF">
        <w:rPr>
          <w:color w:val="000000"/>
          <w:szCs w:val="28"/>
        </w:rPr>
        <w:t xml:space="preserve"> +2,49</w:t>
      </w:r>
      <w:r w:rsidRPr="00C52BDF">
        <w:rPr>
          <w:color w:val="000000"/>
          <w:szCs w:val="28"/>
          <w:vertAlign w:val="superscript"/>
        </w:rPr>
        <w:t>2</w:t>
      </w:r>
      <w:r w:rsidRPr="00C52BDF">
        <w:rPr>
          <w:color w:val="000000"/>
          <w:szCs w:val="28"/>
        </w:rPr>
        <w:t>+ +1,10</w:t>
      </w:r>
      <w:r w:rsidRPr="00C52BDF">
        <w:rPr>
          <w:color w:val="000000"/>
          <w:szCs w:val="28"/>
          <w:vertAlign w:val="superscript"/>
        </w:rPr>
        <w:t>2</w:t>
      </w:r>
      <w:r w:rsidRPr="00C52BDF">
        <w:rPr>
          <w:color w:val="000000"/>
          <w:szCs w:val="28"/>
        </w:rPr>
        <w:t xml:space="preserve"> + 5,74</w:t>
      </w:r>
      <w:r w:rsidRPr="00C52BDF">
        <w:rPr>
          <w:color w:val="000000"/>
          <w:szCs w:val="28"/>
          <w:vertAlign w:val="superscript"/>
        </w:rPr>
        <w:t>2</w:t>
      </w:r>
      <w:r w:rsidRPr="00C52BDF">
        <w:rPr>
          <w:color w:val="000000"/>
          <w:szCs w:val="28"/>
        </w:rPr>
        <w:t xml:space="preserve"> + 10,74</w:t>
      </w:r>
      <w:r w:rsidRPr="00C52BDF">
        <w:rPr>
          <w:color w:val="000000"/>
          <w:szCs w:val="28"/>
          <w:vertAlign w:val="superscript"/>
        </w:rPr>
        <w:t>2</w:t>
      </w:r>
      <w:r w:rsidRPr="00C52BDF">
        <w:rPr>
          <w:color w:val="000000"/>
          <w:szCs w:val="28"/>
        </w:rPr>
        <w:t xml:space="preserve"> + 6,94</w:t>
      </w:r>
      <w:r w:rsidRPr="00C52BDF">
        <w:rPr>
          <w:color w:val="000000"/>
          <w:szCs w:val="28"/>
          <w:vertAlign w:val="superscript"/>
        </w:rPr>
        <w:t>2</w:t>
      </w:r>
      <w:r w:rsidRPr="00C52BDF">
        <w:rPr>
          <w:color w:val="000000"/>
          <w:szCs w:val="28"/>
        </w:rPr>
        <w:t xml:space="preserve"> + 6,17</w:t>
      </w:r>
      <w:r w:rsidRPr="00C52BDF">
        <w:rPr>
          <w:color w:val="000000"/>
          <w:szCs w:val="28"/>
          <w:vertAlign w:val="superscript"/>
        </w:rPr>
        <w:t>2</w:t>
      </w:r>
      <w:r w:rsidRPr="00C52BDF">
        <w:rPr>
          <w:color w:val="000000"/>
          <w:szCs w:val="28"/>
        </w:rPr>
        <w:t xml:space="preserve"> = 1074,39.</w:t>
      </w:r>
    </w:p>
    <w:p w:rsidR="009D11BA" w:rsidRPr="00C52BDF" w:rsidRDefault="009D11BA" w:rsidP="002139E1">
      <w:pPr>
        <w:pStyle w:val="aa"/>
        <w:spacing w:line="360" w:lineRule="auto"/>
        <w:ind w:firstLine="709"/>
        <w:rPr>
          <w:color w:val="000000"/>
          <w:szCs w:val="28"/>
        </w:rPr>
      </w:pPr>
      <w:r w:rsidRPr="00C52BDF">
        <w:rPr>
          <w:color w:val="000000"/>
          <w:szCs w:val="28"/>
        </w:rPr>
        <w:t>Полученные показатели свидетельствуют о том, что в 2003 году рынок был умеренно концентрированным. Следовательно, на рынке существует большое количество компаний с приблизительно равными объемами производства. Это говорит о равномерности распределения производителей на рынке.</w:t>
      </w:r>
      <w:r w:rsidR="002139E1" w:rsidRPr="00C52BDF">
        <w:rPr>
          <w:color w:val="000000"/>
          <w:szCs w:val="28"/>
        </w:rPr>
        <w:t xml:space="preserve"> </w:t>
      </w:r>
      <w:r w:rsidRPr="00C52BDF">
        <w:rPr>
          <w:color w:val="000000"/>
          <w:szCs w:val="28"/>
        </w:rPr>
        <w:t>Также на рынке нет таких компаний, у которых наметилась тенденция к монополизации рынка. Сравним полученные показатели со средними показателями прошлых лет. Для этого сгруппируем данные в таблице12.</w:t>
      </w:r>
    </w:p>
    <w:p w:rsidR="009D11BA" w:rsidRPr="00C52BDF" w:rsidRDefault="009D11BA" w:rsidP="002139E1">
      <w:pPr>
        <w:pStyle w:val="aa"/>
        <w:spacing w:line="360" w:lineRule="auto"/>
        <w:ind w:firstLine="709"/>
        <w:rPr>
          <w:color w:val="000000"/>
          <w:szCs w:val="28"/>
        </w:rPr>
      </w:pPr>
    </w:p>
    <w:p w:rsidR="009D11BA" w:rsidRPr="00C52BDF" w:rsidRDefault="009D11BA" w:rsidP="002139E1">
      <w:pPr>
        <w:pStyle w:val="aa"/>
        <w:spacing w:line="360" w:lineRule="auto"/>
        <w:ind w:firstLine="709"/>
        <w:rPr>
          <w:color w:val="000000"/>
          <w:szCs w:val="28"/>
        </w:rPr>
      </w:pPr>
      <w:r w:rsidRPr="00C52BDF">
        <w:rPr>
          <w:color w:val="000000"/>
          <w:szCs w:val="28"/>
        </w:rPr>
        <w:t>Таблица 12 – Концентрация рынка автобензина в 2000</w:t>
      </w:r>
      <w:r w:rsidR="002139E1" w:rsidRPr="00C52BDF">
        <w:rPr>
          <w:color w:val="000000"/>
          <w:szCs w:val="28"/>
        </w:rPr>
        <w:t>–2003</w:t>
      </w:r>
      <w:r w:rsidRPr="00C52BDF">
        <w:rPr>
          <w:color w:val="000000"/>
          <w:szCs w:val="28"/>
        </w:rPr>
        <w:t xml:space="preserve"> годах</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59"/>
        <w:gridCol w:w="1785"/>
        <w:gridCol w:w="1785"/>
        <w:gridCol w:w="1785"/>
        <w:gridCol w:w="1783"/>
      </w:tblGrid>
      <w:tr w:rsidR="009D11BA" w:rsidRPr="00115D70" w:rsidTr="00115D70">
        <w:trPr>
          <w:cantSplit/>
          <w:jc w:val="center"/>
        </w:trPr>
        <w:tc>
          <w:tcPr>
            <w:tcW w:w="1161" w:type="pct"/>
            <w:shd w:val="clear" w:color="auto" w:fill="auto"/>
          </w:tcPr>
          <w:p w:rsidR="009D11BA" w:rsidRPr="00115D70" w:rsidRDefault="009D11BA" w:rsidP="00115D70">
            <w:pPr>
              <w:pStyle w:val="aa"/>
              <w:spacing w:line="360" w:lineRule="auto"/>
              <w:ind w:firstLine="0"/>
              <w:rPr>
                <w:b/>
                <w:color w:val="000000"/>
                <w:sz w:val="20"/>
                <w:szCs w:val="28"/>
              </w:rPr>
            </w:pPr>
            <w:r w:rsidRPr="00115D70">
              <w:rPr>
                <w:b/>
                <w:color w:val="000000"/>
                <w:sz w:val="20"/>
                <w:szCs w:val="28"/>
              </w:rPr>
              <w:t>Показатели</w:t>
            </w:r>
          </w:p>
        </w:tc>
        <w:tc>
          <w:tcPr>
            <w:tcW w:w="960" w:type="pct"/>
            <w:shd w:val="clear" w:color="auto" w:fill="auto"/>
          </w:tcPr>
          <w:p w:rsidR="009D11BA" w:rsidRPr="00115D70" w:rsidRDefault="009D11BA" w:rsidP="00115D70">
            <w:pPr>
              <w:pStyle w:val="aa"/>
              <w:spacing w:line="360" w:lineRule="auto"/>
              <w:ind w:firstLine="0"/>
              <w:rPr>
                <w:b/>
                <w:color w:val="000000"/>
                <w:sz w:val="20"/>
                <w:szCs w:val="28"/>
              </w:rPr>
            </w:pPr>
            <w:r w:rsidRPr="00115D70">
              <w:rPr>
                <w:b/>
                <w:color w:val="000000"/>
                <w:sz w:val="20"/>
                <w:szCs w:val="28"/>
              </w:rPr>
              <w:t>2000</w:t>
            </w:r>
          </w:p>
        </w:tc>
        <w:tc>
          <w:tcPr>
            <w:tcW w:w="960" w:type="pct"/>
            <w:shd w:val="clear" w:color="auto" w:fill="auto"/>
          </w:tcPr>
          <w:p w:rsidR="009D11BA" w:rsidRPr="00115D70" w:rsidRDefault="009D11BA" w:rsidP="00115D70">
            <w:pPr>
              <w:pStyle w:val="aa"/>
              <w:spacing w:line="360" w:lineRule="auto"/>
              <w:ind w:firstLine="0"/>
              <w:rPr>
                <w:b/>
                <w:color w:val="000000"/>
                <w:sz w:val="20"/>
                <w:szCs w:val="28"/>
              </w:rPr>
            </w:pPr>
            <w:r w:rsidRPr="00115D70">
              <w:rPr>
                <w:b/>
                <w:color w:val="000000"/>
                <w:sz w:val="20"/>
                <w:szCs w:val="28"/>
              </w:rPr>
              <w:t>2001</w:t>
            </w:r>
          </w:p>
        </w:tc>
        <w:tc>
          <w:tcPr>
            <w:tcW w:w="960" w:type="pct"/>
            <w:shd w:val="clear" w:color="auto" w:fill="auto"/>
          </w:tcPr>
          <w:p w:rsidR="009D11BA" w:rsidRPr="00115D70" w:rsidRDefault="009D11BA" w:rsidP="00115D70">
            <w:pPr>
              <w:pStyle w:val="aa"/>
              <w:spacing w:line="360" w:lineRule="auto"/>
              <w:ind w:firstLine="0"/>
              <w:rPr>
                <w:b/>
                <w:color w:val="000000"/>
                <w:sz w:val="20"/>
                <w:szCs w:val="28"/>
              </w:rPr>
            </w:pPr>
            <w:r w:rsidRPr="00115D70">
              <w:rPr>
                <w:b/>
                <w:color w:val="000000"/>
                <w:sz w:val="20"/>
                <w:szCs w:val="28"/>
              </w:rPr>
              <w:t>2002</w:t>
            </w:r>
          </w:p>
        </w:tc>
        <w:tc>
          <w:tcPr>
            <w:tcW w:w="960" w:type="pct"/>
            <w:shd w:val="clear" w:color="auto" w:fill="auto"/>
          </w:tcPr>
          <w:p w:rsidR="009D11BA" w:rsidRPr="00115D70" w:rsidRDefault="009D11BA" w:rsidP="00115D70">
            <w:pPr>
              <w:pStyle w:val="aa"/>
              <w:spacing w:line="360" w:lineRule="auto"/>
              <w:ind w:firstLine="0"/>
              <w:rPr>
                <w:b/>
                <w:color w:val="000000"/>
                <w:sz w:val="20"/>
                <w:szCs w:val="28"/>
              </w:rPr>
            </w:pPr>
            <w:r w:rsidRPr="00115D70">
              <w:rPr>
                <w:b/>
                <w:color w:val="000000"/>
                <w:sz w:val="20"/>
                <w:szCs w:val="28"/>
              </w:rPr>
              <w:t>2003</w:t>
            </w:r>
          </w:p>
        </w:tc>
      </w:tr>
      <w:tr w:rsidR="009D11BA" w:rsidRPr="00115D70" w:rsidTr="00115D70">
        <w:trPr>
          <w:cantSplit/>
          <w:jc w:val="center"/>
        </w:trPr>
        <w:tc>
          <w:tcPr>
            <w:tcW w:w="116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CR – 3</w:t>
            </w:r>
          </w:p>
        </w:tc>
        <w:tc>
          <w:tcPr>
            <w:tcW w:w="96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55,6</w:t>
            </w:r>
            <w:r w:rsidR="002139E1" w:rsidRPr="00115D70">
              <w:rPr>
                <w:color w:val="000000"/>
                <w:sz w:val="20"/>
                <w:szCs w:val="28"/>
              </w:rPr>
              <w:t>6%</w:t>
            </w:r>
          </w:p>
        </w:tc>
        <w:tc>
          <w:tcPr>
            <w:tcW w:w="96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55,9</w:t>
            </w:r>
            <w:r w:rsidR="002139E1" w:rsidRPr="00115D70">
              <w:rPr>
                <w:color w:val="000000"/>
                <w:sz w:val="20"/>
                <w:szCs w:val="28"/>
              </w:rPr>
              <w:t>5%</w:t>
            </w:r>
          </w:p>
        </w:tc>
        <w:tc>
          <w:tcPr>
            <w:tcW w:w="96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58,1</w:t>
            </w:r>
            <w:r w:rsidR="002139E1" w:rsidRPr="00115D70">
              <w:rPr>
                <w:color w:val="000000"/>
                <w:sz w:val="20"/>
                <w:szCs w:val="28"/>
              </w:rPr>
              <w:t>9%</w:t>
            </w:r>
          </w:p>
        </w:tc>
        <w:tc>
          <w:tcPr>
            <w:tcW w:w="96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45,3</w:t>
            </w:r>
            <w:r w:rsidR="002139E1" w:rsidRPr="00115D70">
              <w:rPr>
                <w:color w:val="000000"/>
                <w:sz w:val="20"/>
                <w:szCs w:val="28"/>
              </w:rPr>
              <w:t>5%</w:t>
            </w:r>
          </w:p>
        </w:tc>
      </w:tr>
      <w:tr w:rsidR="009D11BA" w:rsidRPr="00115D70" w:rsidTr="00115D70">
        <w:trPr>
          <w:cantSplit/>
          <w:jc w:val="center"/>
        </w:trPr>
        <w:tc>
          <w:tcPr>
            <w:tcW w:w="116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HHI</w:t>
            </w:r>
          </w:p>
        </w:tc>
        <w:tc>
          <w:tcPr>
            <w:tcW w:w="96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1323</w:t>
            </w:r>
          </w:p>
        </w:tc>
        <w:tc>
          <w:tcPr>
            <w:tcW w:w="96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1342</w:t>
            </w:r>
          </w:p>
        </w:tc>
        <w:tc>
          <w:tcPr>
            <w:tcW w:w="96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1382</w:t>
            </w:r>
          </w:p>
        </w:tc>
        <w:tc>
          <w:tcPr>
            <w:tcW w:w="96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1074,39</w:t>
            </w:r>
          </w:p>
        </w:tc>
      </w:tr>
      <w:tr w:rsidR="009D11BA" w:rsidRPr="00115D70" w:rsidTr="00115D70">
        <w:trPr>
          <w:cantSplit/>
          <w:jc w:val="center"/>
        </w:trPr>
        <w:tc>
          <w:tcPr>
            <w:tcW w:w="116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Концентрация</w:t>
            </w:r>
          </w:p>
        </w:tc>
        <w:tc>
          <w:tcPr>
            <w:tcW w:w="96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умеренная</w:t>
            </w:r>
          </w:p>
        </w:tc>
        <w:tc>
          <w:tcPr>
            <w:tcW w:w="96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умеренная</w:t>
            </w:r>
          </w:p>
        </w:tc>
        <w:tc>
          <w:tcPr>
            <w:tcW w:w="96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умеренная</w:t>
            </w:r>
          </w:p>
        </w:tc>
        <w:tc>
          <w:tcPr>
            <w:tcW w:w="96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умеренная</w:t>
            </w:r>
          </w:p>
        </w:tc>
      </w:tr>
    </w:tbl>
    <w:p w:rsidR="009D11BA" w:rsidRPr="00C52BDF" w:rsidRDefault="009D11BA" w:rsidP="002139E1">
      <w:pPr>
        <w:pStyle w:val="aa"/>
        <w:spacing w:line="360" w:lineRule="auto"/>
        <w:ind w:firstLine="709"/>
        <w:rPr>
          <w:color w:val="000000"/>
          <w:szCs w:val="28"/>
        </w:rPr>
      </w:pPr>
    </w:p>
    <w:p w:rsidR="009D11BA" w:rsidRDefault="00204A1D" w:rsidP="002139E1">
      <w:pPr>
        <w:pStyle w:val="aa"/>
        <w:spacing w:line="360" w:lineRule="auto"/>
        <w:ind w:firstLine="709"/>
        <w:rPr>
          <w:color w:val="000000"/>
          <w:szCs w:val="28"/>
        </w:rPr>
      </w:pPr>
      <w:r>
        <w:rPr>
          <w:color w:val="000000"/>
          <w:szCs w:val="28"/>
        </w:rPr>
        <w:br w:type="page"/>
      </w:r>
      <w:r w:rsidR="009D11BA" w:rsidRPr="00C52BDF">
        <w:rPr>
          <w:color w:val="000000"/>
          <w:szCs w:val="28"/>
        </w:rPr>
        <w:t>Данные таблицы 12 свидетельствуют о сильном снижении показателей в 2003 году по сравнению с предыдущими периодами. За все исследуемые периоды концентрация на рынке была умеренной. Но в 2003 году она практически достигла нижнего придела, при прохождении которого рынок становится низко концентрированным. Низкое значение показателей характеризуется большим количеством производителей с равномасштабным</w:t>
      </w:r>
      <w:r w:rsidR="002139E1" w:rsidRPr="00C52BDF">
        <w:rPr>
          <w:color w:val="000000"/>
          <w:szCs w:val="28"/>
        </w:rPr>
        <w:t xml:space="preserve"> </w:t>
      </w:r>
      <w:r w:rsidR="009D11BA" w:rsidRPr="00C52BDF">
        <w:rPr>
          <w:color w:val="000000"/>
          <w:szCs w:val="28"/>
        </w:rPr>
        <w:t>выпуска продукции, а также равномерностью присутствия на рынке хозяйствующих субъектов. Таким образом,</w:t>
      </w:r>
      <w:r w:rsidR="002139E1" w:rsidRPr="00C52BDF">
        <w:rPr>
          <w:color w:val="000000"/>
          <w:szCs w:val="28"/>
        </w:rPr>
        <w:t xml:space="preserve"> </w:t>
      </w:r>
      <w:r w:rsidR="009D11BA" w:rsidRPr="00C52BDF">
        <w:rPr>
          <w:color w:val="000000"/>
          <w:szCs w:val="28"/>
        </w:rPr>
        <w:t>если банная тенденция сохранится, то мы получим рынок автобензина с чистой или совершенной конкуренцией.</w:t>
      </w:r>
    </w:p>
    <w:p w:rsidR="00204A1D" w:rsidRPr="00C52BDF" w:rsidRDefault="00204A1D" w:rsidP="002139E1">
      <w:pPr>
        <w:pStyle w:val="aa"/>
        <w:spacing w:line="360" w:lineRule="auto"/>
        <w:ind w:firstLine="709"/>
        <w:rPr>
          <w:color w:val="000000"/>
          <w:szCs w:val="28"/>
        </w:rPr>
      </w:pPr>
    </w:p>
    <w:p w:rsidR="009D11BA" w:rsidRPr="00C52BDF" w:rsidRDefault="009D11BA" w:rsidP="002139E1">
      <w:pPr>
        <w:pStyle w:val="aa"/>
        <w:spacing w:line="360" w:lineRule="auto"/>
        <w:ind w:firstLine="709"/>
        <w:rPr>
          <w:b/>
          <w:color w:val="000000"/>
          <w:szCs w:val="28"/>
        </w:rPr>
      </w:pPr>
      <w:r w:rsidRPr="00C52BDF">
        <w:rPr>
          <w:b/>
          <w:color w:val="000000"/>
          <w:szCs w:val="28"/>
        </w:rPr>
        <w:t>3.2 Региональный анализ структуры рынка автобензина</w:t>
      </w:r>
    </w:p>
    <w:p w:rsidR="00204A1D" w:rsidRDefault="00204A1D" w:rsidP="002139E1">
      <w:pPr>
        <w:pStyle w:val="aa"/>
        <w:spacing w:line="360" w:lineRule="auto"/>
        <w:ind w:firstLine="709"/>
        <w:rPr>
          <w:color w:val="000000"/>
          <w:szCs w:val="28"/>
        </w:rPr>
      </w:pPr>
    </w:p>
    <w:p w:rsidR="009D11BA" w:rsidRPr="00C52BDF" w:rsidRDefault="009D11BA" w:rsidP="002139E1">
      <w:pPr>
        <w:pStyle w:val="aa"/>
        <w:spacing w:line="360" w:lineRule="auto"/>
        <w:ind w:firstLine="709"/>
        <w:rPr>
          <w:color w:val="000000"/>
          <w:szCs w:val="28"/>
        </w:rPr>
      </w:pPr>
      <w:r w:rsidRPr="00C52BDF">
        <w:rPr>
          <w:color w:val="000000"/>
          <w:szCs w:val="28"/>
        </w:rPr>
        <w:t>Общероссийский анализ структуры рынка автобензина показал ситуацию на рынке в целом по стране. В отдельных же регионах она, конечно, будет меняться. На региональную структуру рынка может влиять масштаб региона, обеспеченность собственными ресурсами, развитие промышленности и так далее.</w:t>
      </w:r>
    </w:p>
    <w:p w:rsidR="009D11BA" w:rsidRPr="00C52BDF" w:rsidRDefault="009D11BA" w:rsidP="002139E1">
      <w:pPr>
        <w:pStyle w:val="aa"/>
        <w:spacing w:line="360" w:lineRule="auto"/>
        <w:ind w:firstLine="709"/>
        <w:rPr>
          <w:color w:val="000000"/>
          <w:szCs w:val="28"/>
        </w:rPr>
      </w:pPr>
      <w:r w:rsidRPr="00C52BDF">
        <w:rPr>
          <w:color w:val="000000"/>
          <w:szCs w:val="28"/>
        </w:rPr>
        <w:t>Проведем анализ структуры рынка автобензина за 2000, 2001 и 2002 года в рамках пяти регионов, а именно: по Татарстану, Чувашии, Мари Эл, Удмуртии и Свердловской области.</w:t>
      </w:r>
      <w:r w:rsidR="002139E1" w:rsidRPr="00C52BDF">
        <w:rPr>
          <w:color w:val="000000"/>
          <w:szCs w:val="28"/>
        </w:rPr>
        <w:t xml:space="preserve"> </w:t>
      </w:r>
      <w:r w:rsidRPr="00C52BDF">
        <w:rPr>
          <w:color w:val="000000"/>
          <w:szCs w:val="28"/>
        </w:rPr>
        <w:t>Данный анализ позволит выявить тенденцию развития региональных рынков, а также сравнить ситуации на рынках автобензина в этих регионах.</w:t>
      </w:r>
    </w:p>
    <w:p w:rsidR="009D11BA" w:rsidRPr="00C52BDF" w:rsidRDefault="009D11BA" w:rsidP="002139E1">
      <w:pPr>
        <w:pStyle w:val="aa"/>
        <w:spacing w:line="360" w:lineRule="auto"/>
        <w:ind w:firstLine="709"/>
        <w:rPr>
          <w:color w:val="000000"/>
          <w:szCs w:val="28"/>
        </w:rPr>
      </w:pPr>
      <w:r w:rsidRPr="00C52BDF">
        <w:rPr>
          <w:color w:val="000000"/>
          <w:szCs w:val="28"/>
        </w:rPr>
        <w:t>В республику Татарстан автобензин поставляется практически всеми российскими компаниями, но в разных объемах. Сгруппируем данные о количестве поставщиков и объемах поставок в таблице 13.</w:t>
      </w:r>
    </w:p>
    <w:p w:rsidR="009D11BA" w:rsidRPr="00C52BDF" w:rsidRDefault="009D11BA" w:rsidP="002139E1">
      <w:pPr>
        <w:pStyle w:val="aa"/>
        <w:spacing w:line="360" w:lineRule="auto"/>
        <w:ind w:firstLine="709"/>
        <w:rPr>
          <w:color w:val="000000"/>
          <w:szCs w:val="28"/>
        </w:rPr>
      </w:pPr>
    </w:p>
    <w:p w:rsidR="009D11BA" w:rsidRPr="00C52BDF" w:rsidRDefault="009D11BA" w:rsidP="002139E1">
      <w:pPr>
        <w:pStyle w:val="aa"/>
        <w:spacing w:line="360" w:lineRule="auto"/>
        <w:ind w:firstLine="709"/>
        <w:rPr>
          <w:color w:val="000000"/>
          <w:szCs w:val="28"/>
        </w:rPr>
      </w:pPr>
      <w:r w:rsidRPr="00C52BDF">
        <w:rPr>
          <w:color w:val="000000"/>
          <w:szCs w:val="28"/>
        </w:rPr>
        <w:t>Таблица 13 – Объем поставок автобен</w:t>
      </w:r>
      <w:r w:rsidR="00204A1D">
        <w:rPr>
          <w:color w:val="000000"/>
          <w:szCs w:val="28"/>
        </w:rPr>
        <w:t>зина в Татарстан (тыс. тонн)</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619"/>
        <w:gridCol w:w="1939"/>
        <w:gridCol w:w="1937"/>
        <w:gridCol w:w="1802"/>
      </w:tblGrid>
      <w:tr w:rsidR="009D11BA" w:rsidRPr="00115D70" w:rsidTr="00115D70">
        <w:trPr>
          <w:cantSplit/>
          <w:jc w:val="center"/>
        </w:trPr>
        <w:tc>
          <w:tcPr>
            <w:tcW w:w="1946" w:type="pct"/>
            <w:shd w:val="clear" w:color="auto" w:fill="auto"/>
          </w:tcPr>
          <w:p w:rsidR="009D11BA" w:rsidRPr="00115D70" w:rsidRDefault="009D11BA" w:rsidP="00115D70">
            <w:pPr>
              <w:pStyle w:val="aa"/>
              <w:spacing w:line="360" w:lineRule="auto"/>
              <w:ind w:firstLine="0"/>
              <w:rPr>
                <w:b/>
                <w:color w:val="000000"/>
                <w:sz w:val="20"/>
                <w:szCs w:val="28"/>
              </w:rPr>
            </w:pPr>
            <w:r w:rsidRPr="00115D70">
              <w:rPr>
                <w:b/>
                <w:color w:val="000000"/>
                <w:sz w:val="20"/>
                <w:szCs w:val="28"/>
              </w:rPr>
              <w:t>НПЗ России</w:t>
            </w:r>
          </w:p>
        </w:tc>
        <w:tc>
          <w:tcPr>
            <w:tcW w:w="1043" w:type="pct"/>
            <w:shd w:val="clear" w:color="auto" w:fill="auto"/>
          </w:tcPr>
          <w:p w:rsidR="009D11BA" w:rsidRPr="00115D70" w:rsidRDefault="009D11BA" w:rsidP="00115D70">
            <w:pPr>
              <w:pStyle w:val="aa"/>
              <w:spacing w:line="360" w:lineRule="auto"/>
              <w:ind w:firstLine="0"/>
              <w:rPr>
                <w:b/>
                <w:color w:val="000000"/>
                <w:sz w:val="20"/>
                <w:szCs w:val="28"/>
              </w:rPr>
            </w:pPr>
            <w:r w:rsidRPr="00115D70">
              <w:rPr>
                <w:b/>
                <w:color w:val="000000"/>
                <w:sz w:val="20"/>
                <w:szCs w:val="28"/>
              </w:rPr>
              <w:t>2000 год</w:t>
            </w:r>
          </w:p>
        </w:tc>
        <w:tc>
          <w:tcPr>
            <w:tcW w:w="1042" w:type="pct"/>
            <w:shd w:val="clear" w:color="auto" w:fill="auto"/>
          </w:tcPr>
          <w:p w:rsidR="009D11BA" w:rsidRPr="00115D70" w:rsidRDefault="009D11BA" w:rsidP="00115D70">
            <w:pPr>
              <w:pStyle w:val="aa"/>
              <w:spacing w:line="360" w:lineRule="auto"/>
              <w:ind w:firstLine="0"/>
              <w:rPr>
                <w:b/>
                <w:color w:val="000000"/>
                <w:sz w:val="20"/>
                <w:szCs w:val="28"/>
              </w:rPr>
            </w:pPr>
            <w:r w:rsidRPr="00115D70">
              <w:rPr>
                <w:b/>
                <w:color w:val="000000"/>
                <w:sz w:val="20"/>
                <w:szCs w:val="28"/>
              </w:rPr>
              <w:t>2001 год</w:t>
            </w:r>
          </w:p>
        </w:tc>
        <w:tc>
          <w:tcPr>
            <w:tcW w:w="969" w:type="pct"/>
            <w:shd w:val="clear" w:color="auto" w:fill="auto"/>
          </w:tcPr>
          <w:p w:rsidR="009D11BA" w:rsidRPr="00115D70" w:rsidRDefault="009D11BA" w:rsidP="00115D70">
            <w:pPr>
              <w:pStyle w:val="aa"/>
              <w:spacing w:line="360" w:lineRule="auto"/>
              <w:ind w:firstLine="0"/>
              <w:rPr>
                <w:b/>
                <w:color w:val="000000"/>
                <w:sz w:val="20"/>
                <w:szCs w:val="28"/>
              </w:rPr>
            </w:pPr>
            <w:r w:rsidRPr="00115D70">
              <w:rPr>
                <w:b/>
                <w:color w:val="000000"/>
                <w:sz w:val="20"/>
                <w:szCs w:val="28"/>
              </w:rPr>
              <w:t>2002 год</w:t>
            </w:r>
          </w:p>
        </w:tc>
      </w:tr>
      <w:tr w:rsidR="009D11BA" w:rsidRPr="00115D70" w:rsidTr="00115D70">
        <w:trPr>
          <w:cantSplit/>
          <w:jc w:val="center"/>
        </w:trPr>
        <w:tc>
          <w:tcPr>
            <w:tcW w:w="1946"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ЛУКОЙЛ</w:t>
            </w:r>
          </w:p>
        </w:tc>
        <w:tc>
          <w:tcPr>
            <w:tcW w:w="104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28,45</w:t>
            </w:r>
          </w:p>
        </w:tc>
        <w:tc>
          <w:tcPr>
            <w:tcW w:w="104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6,42</w:t>
            </w:r>
          </w:p>
        </w:tc>
        <w:tc>
          <w:tcPr>
            <w:tcW w:w="96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25,15</w:t>
            </w:r>
          </w:p>
        </w:tc>
      </w:tr>
      <w:tr w:rsidR="009D11BA" w:rsidRPr="00115D70" w:rsidTr="00115D70">
        <w:trPr>
          <w:cantSplit/>
          <w:jc w:val="center"/>
        </w:trPr>
        <w:tc>
          <w:tcPr>
            <w:tcW w:w="1946"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ЮКОС</w:t>
            </w:r>
          </w:p>
        </w:tc>
        <w:tc>
          <w:tcPr>
            <w:tcW w:w="104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12,62</w:t>
            </w:r>
          </w:p>
        </w:tc>
        <w:tc>
          <w:tcPr>
            <w:tcW w:w="104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29,47</w:t>
            </w:r>
          </w:p>
        </w:tc>
        <w:tc>
          <w:tcPr>
            <w:tcW w:w="96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21,55</w:t>
            </w:r>
          </w:p>
        </w:tc>
      </w:tr>
      <w:tr w:rsidR="009D11BA" w:rsidRPr="00115D70" w:rsidTr="00115D70">
        <w:trPr>
          <w:cantSplit/>
          <w:jc w:val="center"/>
        </w:trPr>
        <w:tc>
          <w:tcPr>
            <w:tcW w:w="1946"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ТНК</w:t>
            </w:r>
          </w:p>
        </w:tc>
        <w:tc>
          <w:tcPr>
            <w:tcW w:w="104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0,91</w:t>
            </w:r>
          </w:p>
        </w:tc>
        <w:tc>
          <w:tcPr>
            <w:tcW w:w="104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0,35</w:t>
            </w:r>
          </w:p>
        </w:tc>
        <w:tc>
          <w:tcPr>
            <w:tcW w:w="96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0,27</w:t>
            </w:r>
          </w:p>
        </w:tc>
      </w:tr>
      <w:tr w:rsidR="009D11BA" w:rsidRPr="00115D70" w:rsidTr="00115D70">
        <w:trPr>
          <w:cantSplit/>
          <w:jc w:val="center"/>
        </w:trPr>
        <w:tc>
          <w:tcPr>
            <w:tcW w:w="1946"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СИДАНКО</w:t>
            </w:r>
          </w:p>
        </w:tc>
        <w:tc>
          <w:tcPr>
            <w:tcW w:w="1043" w:type="pct"/>
            <w:shd w:val="clear" w:color="auto" w:fill="auto"/>
          </w:tcPr>
          <w:p w:rsidR="009D11BA" w:rsidRPr="00115D70" w:rsidRDefault="002139E1" w:rsidP="00115D70">
            <w:pPr>
              <w:pStyle w:val="aa"/>
              <w:spacing w:line="360" w:lineRule="auto"/>
              <w:ind w:firstLine="0"/>
              <w:rPr>
                <w:color w:val="000000"/>
                <w:sz w:val="20"/>
                <w:szCs w:val="28"/>
              </w:rPr>
            </w:pPr>
            <w:r w:rsidRPr="00115D70">
              <w:rPr>
                <w:color w:val="000000"/>
                <w:sz w:val="20"/>
                <w:szCs w:val="28"/>
              </w:rPr>
              <w:t>–</w:t>
            </w:r>
          </w:p>
        </w:tc>
        <w:tc>
          <w:tcPr>
            <w:tcW w:w="104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1,12</w:t>
            </w:r>
          </w:p>
        </w:tc>
        <w:tc>
          <w:tcPr>
            <w:tcW w:w="969" w:type="pct"/>
            <w:shd w:val="clear" w:color="auto" w:fill="auto"/>
          </w:tcPr>
          <w:p w:rsidR="009D11BA" w:rsidRPr="00115D70" w:rsidRDefault="002139E1" w:rsidP="00115D70">
            <w:pPr>
              <w:pStyle w:val="aa"/>
              <w:spacing w:line="360" w:lineRule="auto"/>
              <w:ind w:firstLine="0"/>
              <w:rPr>
                <w:color w:val="000000"/>
                <w:sz w:val="20"/>
                <w:szCs w:val="28"/>
              </w:rPr>
            </w:pPr>
            <w:r w:rsidRPr="00115D70">
              <w:rPr>
                <w:color w:val="000000"/>
                <w:sz w:val="20"/>
                <w:szCs w:val="28"/>
              </w:rPr>
              <w:t>–</w:t>
            </w:r>
          </w:p>
        </w:tc>
      </w:tr>
      <w:tr w:rsidR="009D11BA" w:rsidRPr="00115D70" w:rsidTr="00115D70">
        <w:trPr>
          <w:cantSplit/>
          <w:jc w:val="center"/>
        </w:trPr>
        <w:tc>
          <w:tcPr>
            <w:tcW w:w="1946"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Салаватнефтеоргсинтез</w:t>
            </w:r>
          </w:p>
        </w:tc>
        <w:tc>
          <w:tcPr>
            <w:tcW w:w="104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64,84</w:t>
            </w:r>
          </w:p>
        </w:tc>
        <w:tc>
          <w:tcPr>
            <w:tcW w:w="104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11,65</w:t>
            </w:r>
          </w:p>
        </w:tc>
        <w:tc>
          <w:tcPr>
            <w:tcW w:w="96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21,83</w:t>
            </w:r>
          </w:p>
        </w:tc>
      </w:tr>
      <w:tr w:rsidR="009D11BA" w:rsidRPr="00115D70" w:rsidTr="00115D70">
        <w:trPr>
          <w:cantSplit/>
          <w:jc w:val="center"/>
        </w:trPr>
        <w:tc>
          <w:tcPr>
            <w:tcW w:w="1946"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Башнефтехим</w:t>
            </w:r>
          </w:p>
        </w:tc>
        <w:tc>
          <w:tcPr>
            <w:tcW w:w="104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226,40</w:t>
            </w:r>
          </w:p>
        </w:tc>
        <w:tc>
          <w:tcPr>
            <w:tcW w:w="104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337,57</w:t>
            </w:r>
          </w:p>
        </w:tc>
        <w:tc>
          <w:tcPr>
            <w:tcW w:w="96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341,61</w:t>
            </w:r>
          </w:p>
        </w:tc>
      </w:tr>
      <w:tr w:rsidR="009D11BA" w:rsidRPr="00115D70" w:rsidTr="00115D70">
        <w:trPr>
          <w:cantSplit/>
          <w:jc w:val="center"/>
        </w:trPr>
        <w:tc>
          <w:tcPr>
            <w:tcW w:w="1946"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Славнефть</w:t>
            </w:r>
          </w:p>
        </w:tc>
        <w:tc>
          <w:tcPr>
            <w:tcW w:w="104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4,70</w:t>
            </w:r>
          </w:p>
        </w:tc>
        <w:tc>
          <w:tcPr>
            <w:tcW w:w="104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0,96</w:t>
            </w:r>
          </w:p>
        </w:tc>
        <w:tc>
          <w:tcPr>
            <w:tcW w:w="96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0,32</w:t>
            </w:r>
          </w:p>
        </w:tc>
      </w:tr>
      <w:tr w:rsidR="009D11BA" w:rsidRPr="00115D70" w:rsidTr="00115D70">
        <w:trPr>
          <w:cantSplit/>
          <w:jc w:val="center"/>
        </w:trPr>
        <w:tc>
          <w:tcPr>
            <w:tcW w:w="1946"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Сургутнефтегаз</w:t>
            </w:r>
          </w:p>
        </w:tc>
        <w:tc>
          <w:tcPr>
            <w:tcW w:w="1043" w:type="pct"/>
            <w:shd w:val="clear" w:color="auto" w:fill="auto"/>
          </w:tcPr>
          <w:p w:rsidR="009D11BA" w:rsidRPr="00115D70" w:rsidRDefault="002139E1" w:rsidP="00115D70">
            <w:pPr>
              <w:pStyle w:val="aa"/>
              <w:spacing w:line="360" w:lineRule="auto"/>
              <w:ind w:firstLine="0"/>
              <w:rPr>
                <w:color w:val="000000"/>
                <w:sz w:val="20"/>
                <w:szCs w:val="28"/>
              </w:rPr>
            </w:pPr>
            <w:r w:rsidRPr="00115D70">
              <w:rPr>
                <w:color w:val="000000"/>
                <w:sz w:val="20"/>
                <w:szCs w:val="28"/>
              </w:rPr>
              <w:t>–</w:t>
            </w:r>
          </w:p>
        </w:tc>
        <w:tc>
          <w:tcPr>
            <w:tcW w:w="1042" w:type="pct"/>
            <w:shd w:val="clear" w:color="auto" w:fill="auto"/>
          </w:tcPr>
          <w:p w:rsidR="009D11BA" w:rsidRPr="00115D70" w:rsidRDefault="002139E1" w:rsidP="00115D70">
            <w:pPr>
              <w:pStyle w:val="aa"/>
              <w:spacing w:line="360" w:lineRule="auto"/>
              <w:ind w:firstLine="0"/>
              <w:rPr>
                <w:color w:val="000000"/>
                <w:sz w:val="20"/>
                <w:szCs w:val="28"/>
              </w:rPr>
            </w:pPr>
            <w:r w:rsidRPr="00115D70">
              <w:rPr>
                <w:color w:val="000000"/>
                <w:sz w:val="20"/>
                <w:szCs w:val="28"/>
              </w:rPr>
              <w:t>–</w:t>
            </w:r>
          </w:p>
        </w:tc>
        <w:tc>
          <w:tcPr>
            <w:tcW w:w="96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0,06</w:t>
            </w:r>
          </w:p>
        </w:tc>
      </w:tr>
      <w:tr w:rsidR="009D11BA" w:rsidRPr="00115D70" w:rsidTr="00115D70">
        <w:trPr>
          <w:cantSplit/>
          <w:jc w:val="center"/>
        </w:trPr>
        <w:tc>
          <w:tcPr>
            <w:tcW w:w="1946"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Сибнефть</w:t>
            </w:r>
          </w:p>
        </w:tc>
        <w:tc>
          <w:tcPr>
            <w:tcW w:w="104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5,72</w:t>
            </w:r>
          </w:p>
        </w:tc>
        <w:tc>
          <w:tcPr>
            <w:tcW w:w="104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12,85</w:t>
            </w:r>
          </w:p>
        </w:tc>
        <w:tc>
          <w:tcPr>
            <w:tcW w:w="96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9,27</w:t>
            </w:r>
          </w:p>
        </w:tc>
      </w:tr>
      <w:tr w:rsidR="009D11BA" w:rsidRPr="00115D70" w:rsidTr="00115D70">
        <w:trPr>
          <w:cantSplit/>
          <w:jc w:val="center"/>
        </w:trPr>
        <w:tc>
          <w:tcPr>
            <w:tcW w:w="1946"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Московский НПЗ</w:t>
            </w:r>
          </w:p>
        </w:tc>
        <w:tc>
          <w:tcPr>
            <w:tcW w:w="104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0,10</w:t>
            </w:r>
          </w:p>
        </w:tc>
        <w:tc>
          <w:tcPr>
            <w:tcW w:w="104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11,34</w:t>
            </w:r>
          </w:p>
        </w:tc>
        <w:tc>
          <w:tcPr>
            <w:tcW w:w="96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6,27</w:t>
            </w:r>
          </w:p>
        </w:tc>
      </w:tr>
      <w:tr w:rsidR="009D11BA" w:rsidRPr="00115D70" w:rsidTr="00115D70">
        <w:trPr>
          <w:cantSplit/>
          <w:jc w:val="center"/>
        </w:trPr>
        <w:tc>
          <w:tcPr>
            <w:tcW w:w="1946" w:type="pct"/>
            <w:shd w:val="clear" w:color="auto" w:fill="auto"/>
          </w:tcPr>
          <w:p w:rsidR="002139E1" w:rsidRPr="00115D70" w:rsidRDefault="009D11BA" w:rsidP="00115D70">
            <w:pPr>
              <w:pStyle w:val="aa"/>
              <w:spacing w:line="360" w:lineRule="auto"/>
              <w:ind w:firstLine="0"/>
              <w:rPr>
                <w:color w:val="000000"/>
                <w:sz w:val="20"/>
                <w:szCs w:val="28"/>
              </w:rPr>
            </w:pPr>
            <w:r w:rsidRPr="00115D70">
              <w:rPr>
                <w:color w:val="000000"/>
                <w:sz w:val="20"/>
                <w:szCs w:val="28"/>
              </w:rPr>
              <w:t>Итого поставок</w:t>
            </w:r>
          </w:p>
          <w:p w:rsidR="009D11BA" w:rsidRPr="00115D70" w:rsidRDefault="009D11BA" w:rsidP="00115D70">
            <w:pPr>
              <w:pStyle w:val="aa"/>
              <w:spacing w:line="360" w:lineRule="auto"/>
              <w:ind w:firstLine="0"/>
              <w:rPr>
                <w:color w:val="000000"/>
                <w:sz w:val="20"/>
                <w:szCs w:val="28"/>
              </w:rPr>
            </w:pPr>
            <w:r w:rsidRPr="00115D70">
              <w:rPr>
                <w:color w:val="000000"/>
                <w:sz w:val="20"/>
                <w:szCs w:val="28"/>
              </w:rPr>
              <w:t>в регион</w:t>
            </w:r>
          </w:p>
        </w:tc>
        <w:tc>
          <w:tcPr>
            <w:tcW w:w="104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343,74</w:t>
            </w:r>
          </w:p>
        </w:tc>
        <w:tc>
          <w:tcPr>
            <w:tcW w:w="104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411,73</w:t>
            </w:r>
          </w:p>
        </w:tc>
        <w:tc>
          <w:tcPr>
            <w:tcW w:w="969"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426,33</w:t>
            </w:r>
          </w:p>
        </w:tc>
      </w:tr>
    </w:tbl>
    <w:p w:rsidR="009D11BA" w:rsidRPr="00C52BDF" w:rsidRDefault="009D11BA" w:rsidP="002139E1">
      <w:pPr>
        <w:pStyle w:val="aa"/>
        <w:spacing w:line="360" w:lineRule="auto"/>
        <w:ind w:firstLine="709"/>
        <w:rPr>
          <w:color w:val="000000"/>
          <w:szCs w:val="28"/>
        </w:rPr>
      </w:pPr>
    </w:p>
    <w:p w:rsidR="009D11BA" w:rsidRPr="00C52BDF" w:rsidRDefault="009D11BA" w:rsidP="002139E1">
      <w:pPr>
        <w:pStyle w:val="aa"/>
        <w:spacing w:line="360" w:lineRule="auto"/>
        <w:ind w:firstLine="709"/>
        <w:rPr>
          <w:color w:val="000000"/>
          <w:szCs w:val="28"/>
        </w:rPr>
      </w:pPr>
      <w:r w:rsidRPr="00C52BDF">
        <w:rPr>
          <w:color w:val="000000"/>
          <w:szCs w:val="28"/>
        </w:rPr>
        <w:t>Данные таблицы свидетельствуют о том, что с каждым годом увеличиваются поставки автобензина в Татарстан. Это связано с ростом потребительского спроса. В соответствии с данными таблицы найдем долю каждого из поставщиков на региональном рынке, используя формулу (1).</w:t>
      </w:r>
    </w:p>
    <w:p w:rsidR="009D11BA" w:rsidRPr="00C52BDF" w:rsidRDefault="009D11BA" w:rsidP="002139E1">
      <w:pPr>
        <w:pStyle w:val="aa"/>
        <w:spacing w:line="360" w:lineRule="auto"/>
        <w:ind w:firstLine="709"/>
        <w:rPr>
          <w:color w:val="000000"/>
          <w:szCs w:val="28"/>
        </w:rPr>
      </w:pPr>
      <w:r w:rsidRPr="00C52BDF">
        <w:rPr>
          <w:color w:val="000000"/>
          <w:szCs w:val="28"/>
        </w:rPr>
        <w:t>В 2000 году всеми компаниями было поставлено 343,74 тыс. тонн автомобильного бензина. Определим, как распределялись рыночные доли между компаниями на рынке в этот период.</w:t>
      </w:r>
    </w:p>
    <w:p w:rsidR="009D11BA" w:rsidRPr="00C52BDF" w:rsidRDefault="009D11BA" w:rsidP="002139E1">
      <w:pPr>
        <w:pStyle w:val="aa"/>
        <w:spacing w:line="360" w:lineRule="auto"/>
        <w:ind w:firstLine="709"/>
        <w:rPr>
          <w:color w:val="000000"/>
          <w:szCs w:val="28"/>
        </w:rPr>
      </w:pPr>
      <w:r w:rsidRPr="00C52BDF">
        <w:rPr>
          <w:color w:val="000000"/>
          <w:szCs w:val="28"/>
        </w:rPr>
        <w:t>ЛУКОЙЛ: 28,45/343,74 = 0,0828;</w:t>
      </w:r>
    </w:p>
    <w:p w:rsidR="009D11BA" w:rsidRPr="00C52BDF" w:rsidRDefault="009D11BA" w:rsidP="002139E1">
      <w:pPr>
        <w:pStyle w:val="aa"/>
        <w:spacing w:line="360" w:lineRule="auto"/>
        <w:ind w:firstLine="709"/>
        <w:rPr>
          <w:color w:val="000000"/>
          <w:szCs w:val="28"/>
        </w:rPr>
      </w:pPr>
      <w:r w:rsidRPr="00C52BDF">
        <w:rPr>
          <w:color w:val="000000"/>
          <w:szCs w:val="28"/>
        </w:rPr>
        <w:t>ЮКОС: 12,62/343,74 = 0,0367;</w:t>
      </w:r>
    </w:p>
    <w:p w:rsidR="009D11BA" w:rsidRPr="00C52BDF" w:rsidRDefault="009D11BA" w:rsidP="002139E1">
      <w:pPr>
        <w:pStyle w:val="aa"/>
        <w:spacing w:line="360" w:lineRule="auto"/>
        <w:ind w:firstLine="709"/>
        <w:rPr>
          <w:color w:val="000000"/>
          <w:szCs w:val="28"/>
        </w:rPr>
      </w:pPr>
      <w:r w:rsidRPr="00C52BDF">
        <w:rPr>
          <w:color w:val="000000"/>
          <w:szCs w:val="28"/>
        </w:rPr>
        <w:t>ТНК: 0,91/343,74 = 0,0026;</w:t>
      </w:r>
    </w:p>
    <w:p w:rsidR="009D11BA" w:rsidRPr="00C52BDF" w:rsidRDefault="009D11BA" w:rsidP="002139E1">
      <w:pPr>
        <w:pStyle w:val="aa"/>
        <w:spacing w:line="360" w:lineRule="auto"/>
        <w:ind w:firstLine="709"/>
        <w:rPr>
          <w:color w:val="000000"/>
          <w:szCs w:val="28"/>
        </w:rPr>
      </w:pPr>
      <w:r w:rsidRPr="00C52BDF">
        <w:rPr>
          <w:color w:val="000000"/>
          <w:szCs w:val="28"/>
        </w:rPr>
        <w:t>Салаватнефтеоргсинтез: 64,84/343,74 = 0,1886;</w:t>
      </w:r>
    </w:p>
    <w:p w:rsidR="009D11BA" w:rsidRPr="00C52BDF" w:rsidRDefault="009D11BA" w:rsidP="002139E1">
      <w:pPr>
        <w:pStyle w:val="aa"/>
        <w:spacing w:line="360" w:lineRule="auto"/>
        <w:ind w:firstLine="709"/>
        <w:rPr>
          <w:color w:val="000000"/>
          <w:szCs w:val="28"/>
        </w:rPr>
      </w:pPr>
      <w:r w:rsidRPr="00C52BDF">
        <w:rPr>
          <w:color w:val="000000"/>
          <w:szCs w:val="28"/>
        </w:rPr>
        <w:t>Башнефтехим: 226,40/343,74 = 0,6586;</w:t>
      </w:r>
    </w:p>
    <w:p w:rsidR="009D11BA" w:rsidRPr="00C52BDF" w:rsidRDefault="009D11BA" w:rsidP="002139E1">
      <w:pPr>
        <w:pStyle w:val="aa"/>
        <w:spacing w:line="360" w:lineRule="auto"/>
        <w:ind w:firstLine="709"/>
        <w:rPr>
          <w:color w:val="000000"/>
          <w:szCs w:val="28"/>
        </w:rPr>
      </w:pPr>
      <w:r w:rsidRPr="00C52BDF">
        <w:rPr>
          <w:color w:val="000000"/>
          <w:szCs w:val="28"/>
        </w:rPr>
        <w:t>Славнефть: 4,70/343,74 = 0,0137;</w:t>
      </w:r>
    </w:p>
    <w:p w:rsidR="009D11BA" w:rsidRPr="00C52BDF" w:rsidRDefault="009D11BA" w:rsidP="002139E1">
      <w:pPr>
        <w:pStyle w:val="aa"/>
        <w:spacing w:line="360" w:lineRule="auto"/>
        <w:ind w:firstLine="709"/>
        <w:rPr>
          <w:color w:val="000000"/>
          <w:szCs w:val="28"/>
        </w:rPr>
      </w:pPr>
      <w:r w:rsidRPr="00C52BDF">
        <w:rPr>
          <w:color w:val="000000"/>
          <w:szCs w:val="28"/>
        </w:rPr>
        <w:t>Сибнефть: 5,72/343,74 = 0,0166;</w:t>
      </w:r>
    </w:p>
    <w:p w:rsidR="009D11BA" w:rsidRPr="00C52BDF" w:rsidRDefault="009D11BA" w:rsidP="002139E1">
      <w:pPr>
        <w:pStyle w:val="aa"/>
        <w:spacing w:line="360" w:lineRule="auto"/>
        <w:ind w:firstLine="709"/>
        <w:rPr>
          <w:color w:val="000000"/>
          <w:szCs w:val="28"/>
        </w:rPr>
      </w:pPr>
      <w:r w:rsidRPr="00C52BDF">
        <w:rPr>
          <w:color w:val="000000"/>
          <w:szCs w:val="28"/>
        </w:rPr>
        <w:t>Московский НПЗ: 0,10/343,74 = 0,0004.</w:t>
      </w:r>
    </w:p>
    <w:p w:rsidR="009D11BA" w:rsidRPr="00C52BDF" w:rsidRDefault="009D11BA" w:rsidP="002139E1">
      <w:pPr>
        <w:pStyle w:val="aa"/>
        <w:spacing w:line="360" w:lineRule="auto"/>
        <w:ind w:firstLine="709"/>
        <w:rPr>
          <w:color w:val="000000"/>
          <w:szCs w:val="28"/>
        </w:rPr>
      </w:pPr>
      <w:r w:rsidRPr="00C52BDF">
        <w:rPr>
          <w:color w:val="000000"/>
          <w:szCs w:val="28"/>
        </w:rPr>
        <w:t>В 2001 году суммарная поставка в регион составила 411,73 тыс. тонн. Определим долю каждого из поставщиков.</w:t>
      </w:r>
    </w:p>
    <w:p w:rsidR="009D11BA" w:rsidRPr="00C52BDF" w:rsidRDefault="009D11BA" w:rsidP="002139E1">
      <w:pPr>
        <w:pStyle w:val="aa"/>
        <w:spacing w:line="360" w:lineRule="auto"/>
        <w:ind w:firstLine="709"/>
        <w:rPr>
          <w:color w:val="000000"/>
          <w:szCs w:val="28"/>
        </w:rPr>
      </w:pPr>
      <w:r w:rsidRPr="00C52BDF">
        <w:rPr>
          <w:color w:val="000000"/>
          <w:szCs w:val="28"/>
        </w:rPr>
        <w:t>ЛУКОЙЛ: 6,42/411,73 = 0,0156;</w:t>
      </w:r>
    </w:p>
    <w:p w:rsidR="009D11BA" w:rsidRPr="00C52BDF" w:rsidRDefault="009D11BA" w:rsidP="002139E1">
      <w:pPr>
        <w:pStyle w:val="aa"/>
        <w:spacing w:line="360" w:lineRule="auto"/>
        <w:ind w:firstLine="709"/>
        <w:rPr>
          <w:color w:val="000000"/>
          <w:szCs w:val="28"/>
        </w:rPr>
      </w:pPr>
      <w:r w:rsidRPr="00C52BDF">
        <w:rPr>
          <w:color w:val="000000"/>
          <w:szCs w:val="28"/>
        </w:rPr>
        <w:t>ЮКОС: 29,47/411,73 = 0,07164</w:t>
      </w:r>
    </w:p>
    <w:p w:rsidR="009D11BA" w:rsidRPr="00C52BDF" w:rsidRDefault="009D11BA" w:rsidP="002139E1">
      <w:pPr>
        <w:pStyle w:val="aa"/>
        <w:spacing w:line="360" w:lineRule="auto"/>
        <w:ind w:firstLine="709"/>
        <w:rPr>
          <w:color w:val="000000"/>
          <w:szCs w:val="28"/>
        </w:rPr>
      </w:pPr>
      <w:r w:rsidRPr="00C52BDF">
        <w:rPr>
          <w:color w:val="000000"/>
          <w:szCs w:val="28"/>
        </w:rPr>
        <w:t>ТНК: 0,35/411,73 = 0,0009;</w:t>
      </w:r>
    </w:p>
    <w:p w:rsidR="009D11BA" w:rsidRPr="00C52BDF" w:rsidRDefault="009D11BA" w:rsidP="002139E1">
      <w:pPr>
        <w:pStyle w:val="aa"/>
        <w:spacing w:line="360" w:lineRule="auto"/>
        <w:ind w:firstLine="709"/>
        <w:rPr>
          <w:color w:val="000000"/>
          <w:szCs w:val="28"/>
        </w:rPr>
      </w:pPr>
      <w:r w:rsidRPr="00C52BDF">
        <w:rPr>
          <w:color w:val="000000"/>
          <w:szCs w:val="28"/>
        </w:rPr>
        <w:t>СИДАНКО: 1,12/411,73 = 0,0027;</w:t>
      </w:r>
    </w:p>
    <w:p w:rsidR="009D11BA" w:rsidRPr="00C52BDF" w:rsidRDefault="009D11BA" w:rsidP="002139E1">
      <w:pPr>
        <w:pStyle w:val="aa"/>
        <w:spacing w:line="360" w:lineRule="auto"/>
        <w:ind w:firstLine="709"/>
        <w:rPr>
          <w:color w:val="000000"/>
          <w:szCs w:val="28"/>
        </w:rPr>
      </w:pPr>
      <w:r w:rsidRPr="00C52BDF">
        <w:rPr>
          <w:color w:val="000000"/>
          <w:szCs w:val="28"/>
        </w:rPr>
        <w:t>Салаватнефтеоргсинтез: 11,65/411,73 = 0,0283;</w:t>
      </w:r>
    </w:p>
    <w:p w:rsidR="009D11BA" w:rsidRPr="00C52BDF" w:rsidRDefault="009D11BA" w:rsidP="002139E1">
      <w:pPr>
        <w:pStyle w:val="aa"/>
        <w:spacing w:line="360" w:lineRule="auto"/>
        <w:ind w:firstLine="709"/>
        <w:rPr>
          <w:color w:val="000000"/>
          <w:szCs w:val="28"/>
        </w:rPr>
      </w:pPr>
      <w:r w:rsidRPr="00C52BDF">
        <w:rPr>
          <w:color w:val="000000"/>
          <w:szCs w:val="28"/>
        </w:rPr>
        <w:t>Башнефтехим: 337,57/411,73 = 0,8199;</w:t>
      </w:r>
    </w:p>
    <w:p w:rsidR="009D11BA" w:rsidRPr="00C52BDF" w:rsidRDefault="009D11BA" w:rsidP="002139E1">
      <w:pPr>
        <w:pStyle w:val="aa"/>
        <w:spacing w:line="360" w:lineRule="auto"/>
        <w:ind w:firstLine="709"/>
        <w:rPr>
          <w:color w:val="000000"/>
          <w:szCs w:val="28"/>
        </w:rPr>
      </w:pPr>
      <w:r w:rsidRPr="00C52BDF">
        <w:rPr>
          <w:color w:val="000000"/>
          <w:szCs w:val="28"/>
        </w:rPr>
        <w:t>Славнефть: 0,96/411,73 = 0,0023;</w:t>
      </w:r>
    </w:p>
    <w:p w:rsidR="009D11BA" w:rsidRPr="00C52BDF" w:rsidRDefault="009D11BA" w:rsidP="002139E1">
      <w:pPr>
        <w:pStyle w:val="aa"/>
        <w:spacing w:line="360" w:lineRule="auto"/>
        <w:ind w:firstLine="709"/>
        <w:rPr>
          <w:color w:val="000000"/>
          <w:szCs w:val="28"/>
        </w:rPr>
      </w:pPr>
      <w:r w:rsidRPr="00C52BDF">
        <w:rPr>
          <w:color w:val="000000"/>
          <w:szCs w:val="28"/>
        </w:rPr>
        <w:t>Сибнефть: 12,85/411,73 = 0,0312;</w:t>
      </w:r>
    </w:p>
    <w:p w:rsidR="009D11BA" w:rsidRPr="00C52BDF" w:rsidRDefault="009D11BA" w:rsidP="002139E1">
      <w:pPr>
        <w:pStyle w:val="aa"/>
        <w:spacing w:line="360" w:lineRule="auto"/>
        <w:ind w:firstLine="709"/>
        <w:rPr>
          <w:color w:val="000000"/>
          <w:szCs w:val="28"/>
        </w:rPr>
      </w:pPr>
      <w:r w:rsidRPr="00C52BDF">
        <w:rPr>
          <w:color w:val="000000"/>
          <w:szCs w:val="28"/>
        </w:rPr>
        <w:t>Московский НПЗ: 11,34/411,73 = 0,0275.</w:t>
      </w:r>
    </w:p>
    <w:p w:rsidR="009D11BA" w:rsidRPr="00C52BDF" w:rsidRDefault="009D11BA" w:rsidP="002139E1">
      <w:pPr>
        <w:pStyle w:val="aa"/>
        <w:spacing w:line="360" w:lineRule="auto"/>
        <w:ind w:firstLine="709"/>
        <w:rPr>
          <w:color w:val="000000"/>
          <w:szCs w:val="28"/>
        </w:rPr>
      </w:pPr>
      <w:r w:rsidRPr="00C52BDF">
        <w:rPr>
          <w:color w:val="000000"/>
          <w:szCs w:val="28"/>
        </w:rPr>
        <w:t>В 2002 году в Татарстан было завезено 426,33 тыс. тонн автобензина. Определим долю рынка каждого поставщика.</w:t>
      </w:r>
    </w:p>
    <w:p w:rsidR="009D11BA" w:rsidRPr="00C52BDF" w:rsidRDefault="009D11BA" w:rsidP="002139E1">
      <w:pPr>
        <w:pStyle w:val="aa"/>
        <w:spacing w:line="360" w:lineRule="auto"/>
        <w:ind w:firstLine="709"/>
        <w:rPr>
          <w:color w:val="000000"/>
          <w:szCs w:val="28"/>
        </w:rPr>
      </w:pPr>
      <w:r w:rsidRPr="00C52BDF">
        <w:rPr>
          <w:color w:val="000000"/>
          <w:szCs w:val="28"/>
        </w:rPr>
        <w:t>ЛУКОЙЛ: 25,15/426,33 = 0,0590;</w:t>
      </w:r>
    </w:p>
    <w:p w:rsidR="009D11BA" w:rsidRPr="00C52BDF" w:rsidRDefault="009D11BA" w:rsidP="002139E1">
      <w:pPr>
        <w:pStyle w:val="aa"/>
        <w:spacing w:line="360" w:lineRule="auto"/>
        <w:ind w:firstLine="709"/>
        <w:rPr>
          <w:color w:val="000000"/>
          <w:szCs w:val="28"/>
        </w:rPr>
      </w:pPr>
      <w:r w:rsidRPr="00C52BDF">
        <w:rPr>
          <w:color w:val="000000"/>
          <w:szCs w:val="28"/>
        </w:rPr>
        <w:t>ЮКОС: 21,55/426,33 = 0,0505;</w:t>
      </w:r>
    </w:p>
    <w:p w:rsidR="009D11BA" w:rsidRPr="00C52BDF" w:rsidRDefault="009D11BA" w:rsidP="002139E1">
      <w:pPr>
        <w:pStyle w:val="aa"/>
        <w:spacing w:line="360" w:lineRule="auto"/>
        <w:ind w:firstLine="709"/>
        <w:rPr>
          <w:color w:val="000000"/>
          <w:szCs w:val="28"/>
        </w:rPr>
      </w:pPr>
      <w:r w:rsidRPr="00C52BDF">
        <w:rPr>
          <w:color w:val="000000"/>
          <w:szCs w:val="28"/>
        </w:rPr>
        <w:t>ТНК: 0,27/426,33 = 0,0006;</w:t>
      </w:r>
    </w:p>
    <w:p w:rsidR="009D11BA" w:rsidRPr="00C52BDF" w:rsidRDefault="009D11BA" w:rsidP="002139E1">
      <w:pPr>
        <w:pStyle w:val="aa"/>
        <w:spacing w:line="360" w:lineRule="auto"/>
        <w:ind w:firstLine="709"/>
        <w:rPr>
          <w:color w:val="000000"/>
          <w:szCs w:val="28"/>
        </w:rPr>
      </w:pPr>
      <w:r w:rsidRPr="00C52BDF">
        <w:rPr>
          <w:color w:val="000000"/>
          <w:szCs w:val="28"/>
        </w:rPr>
        <w:t>Салаватнефтеоргсинтез: 21,83/426,33 = 0,0512;</w:t>
      </w:r>
    </w:p>
    <w:p w:rsidR="009D11BA" w:rsidRPr="00C52BDF" w:rsidRDefault="009D11BA" w:rsidP="002139E1">
      <w:pPr>
        <w:pStyle w:val="aa"/>
        <w:spacing w:line="360" w:lineRule="auto"/>
        <w:ind w:firstLine="709"/>
        <w:rPr>
          <w:color w:val="000000"/>
          <w:szCs w:val="28"/>
        </w:rPr>
      </w:pPr>
      <w:r w:rsidRPr="00C52BDF">
        <w:rPr>
          <w:color w:val="000000"/>
          <w:szCs w:val="28"/>
        </w:rPr>
        <w:t>Башнефтехим: 341,61/426,33 = 0,8013;</w:t>
      </w:r>
    </w:p>
    <w:p w:rsidR="009D11BA" w:rsidRPr="00C52BDF" w:rsidRDefault="009D11BA" w:rsidP="002139E1">
      <w:pPr>
        <w:pStyle w:val="aa"/>
        <w:spacing w:line="360" w:lineRule="auto"/>
        <w:ind w:firstLine="709"/>
        <w:rPr>
          <w:color w:val="000000"/>
          <w:szCs w:val="28"/>
        </w:rPr>
      </w:pPr>
      <w:r w:rsidRPr="00C52BDF">
        <w:rPr>
          <w:color w:val="000000"/>
          <w:szCs w:val="28"/>
        </w:rPr>
        <w:t>Славнефть: 0,32/426,33 = 0,0008;</w:t>
      </w:r>
    </w:p>
    <w:p w:rsidR="009D11BA" w:rsidRPr="00C52BDF" w:rsidRDefault="009D11BA" w:rsidP="002139E1">
      <w:pPr>
        <w:pStyle w:val="aa"/>
        <w:spacing w:line="360" w:lineRule="auto"/>
        <w:ind w:firstLine="709"/>
        <w:rPr>
          <w:color w:val="000000"/>
          <w:szCs w:val="28"/>
        </w:rPr>
      </w:pPr>
      <w:r w:rsidRPr="00C52BDF">
        <w:rPr>
          <w:color w:val="000000"/>
          <w:szCs w:val="28"/>
        </w:rPr>
        <w:t>Сургутнефтегаз: 0,06/426,33 = 0,0001;</w:t>
      </w:r>
    </w:p>
    <w:p w:rsidR="009D11BA" w:rsidRPr="00C52BDF" w:rsidRDefault="009D11BA" w:rsidP="002139E1">
      <w:pPr>
        <w:pStyle w:val="aa"/>
        <w:spacing w:line="360" w:lineRule="auto"/>
        <w:ind w:firstLine="709"/>
        <w:rPr>
          <w:color w:val="000000"/>
          <w:szCs w:val="28"/>
        </w:rPr>
      </w:pPr>
      <w:r w:rsidRPr="00C52BDF">
        <w:rPr>
          <w:color w:val="000000"/>
          <w:szCs w:val="28"/>
        </w:rPr>
        <w:t>Сибнефть: 9,27/426,33 = 0,0217;</w:t>
      </w:r>
    </w:p>
    <w:p w:rsidR="009D11BA" w:rsidRPr="00C52BDF" w:rsidRDefault="009D11BA" w:rsidP="002139E1">
      <w:pPr>
        <w:pStyle w:val="aa"/>
        <w:spacing w:line="360" w:lineRule="auto"/>
        <w:ind w:firstLine="709"/>
        <w:rPr>
          <w:color w:val="000000"/>
          <w:szCs w:val="28"/>
        </w:rPr>
      </w:pPr>
      <w:r w:rsidRPr="00C52BDF">
        <w:rPr>
          <w:color w:val="000000"/>
          <w:szCs w:val="28"/>
        </w:rPr>
        <w:t>Московский НПЗ: 6,26/426,33 = 0,0148.</w:t>
      </w:r>
    </w:p>
    <w:p w:rsidR="009D11BA" w:rsidRPr="00C52BDF" w:rsidRDefault="009D11BA" w:rsidP="002139E1">
      <w:pPr>
        <w:pStyle w:val="aa"/>
        <w:spacing w:line="360" w:lineRule="auto"/>
        <w:ind w:firstLine="709"/>
        <w:rPr>
          <w:color w:val="000000"/>
          <w:szCs w:val="28"/>
        </w:rPr>
      </w:pPr>
      <w:r w:rsidRPr="00C52BDF">
        <w:rPr>
          <w:color w:val="000000"/>
          <w:szCs w:val="28"/>
        </w:rPr>
        <w:t>Сгруппируем полученные результаты в таблице 14.</w:t>
      </w:r>
    </w:p>
    <w:p w:rsidR="009D11BA" w:rsidRPr="00C52BDF" w:rsidRDefault="009D11BA" w:rsidP="002139E1">
      <w:pPr>
        <w:pStyle w:val="aa"/>
        <w:spacing w:line="360" w:lineRule="auto"/>
        <w:ind w:firstLine="709"/>
        <w:rPr>
          <w:color w:val="000000"/>
          <w:szCs w:val="28"/>
        </w:rPr>
      </w:pPr>
    </w:p>
    <w:p w:rsidR="009D11BA" w:rsidRPr="00C52BDF" w:rsidRDefault="009D11BA" w:rsidP="002139E1">
      <w:pPr>
        <w:pStyle w:val="aa"/>
        <w:spacing w:line="360" w:lineRule="auto"/>
        <w:ind w:firstLine="709"/>
        <w:rPr>
          <w:color w:val="000000"/>
          <w:szCs w:val="28"/>
        </w:rPr>
      </w:pPr>
      <w:r w:rsidRPr="00C52BDF">
        <w:rPr>
          <w:color w:val="000000"/>
          <w:szCs w:val="28"/>
        </w:rPr>
        <w:t>Таблица 14 – Распределение долей на рынке автобензина в 2000</w:t>
      </w:r>
      <w:r w:rsidR="002139E1" w:rsidRPr="00C52BDF">
        <w:rPr>
          <w:color w:val="000000"/>
          <w:szCs w:val="28"/>
        </w:rPr>
        <w:t>–2002</w:t>
      </w:r>
      <w:r w:rsidRPr="00C52BDF">
        <w:rPr>
          <w:color w:val="000000"/>
          <w:szCs w:val="28"/>
        </w:rPr>
        <w:t xml:space="preserve"> годах (%)</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651"/>
        <w:gridCol w:w="1882"/>
        <w:gridCol w:w="1884"/>
        <w:gridCol w:w="1880"/>
      </w:tblGrid>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b/>
                <w:color w:val="000000"/>
                <w:sz w:val="20"/>
                <w:szCs w:val="28"/>
              </w:rPr>
            </w:pPr>
            <w:r w:rsidRPr="00115D70">
              <w:rPr>
                <w:b/>
                <w:color w:val="000000"/>
                <w:sz w:val="20"/>
                <w:szCs w:val="28"/>
              </w:rPr>
              <w:t>НПЗ России</w:t>
            </w:r>
          </w:p>
        </w:tc>
        <w:tc>
          <w:tcPr>
            <w:tcW w:w="1012" w:type="pct"/>
            <w:shd w:val="clear" w:color="auto" w:fill="auto"/>
          </w:tcPr>
          <w:p w:rsidR="009D11BA" w:rsidRPr="00115D70" w:rsidRDefault="009D11BA" w:rsidP="00115D70">
            <w:pPr>
              <w:pStyle w:val="aa"/>
              <w:spacing w:line="360" w:lineRule="auto"/>
              <w:ind w:firstLine="0"/>
              <w:rPr>
                <w:b/>
                <w:color w:val="000000"/>
                <w:sz w:val="20"/>
                <w:szCs w:val="28"/>
              </w:rPr>
            </w:pPr>
            <w:r w:rsidRPr="00115D70">
              <w:rPr>
                <w:b/>
                <w:color w:val="000000"/>
                <w:sz w:val="20"/>
                <w:szCs w:val="28"/>
              </w:rPr>
              <w:t>2000 год</w:t>
            </w:r>
          </w:p>
        </w:tc>
        <w:tc>
          <w:tcPr>
            <w:tcW w:w="1013" w:type="pct"/>
            <w:shd w:val="clear" w:color="auto" w:fill="auto"/>
          </w:tcPr>
          <w:p w:rsidR="009D11BA" w:rsidRPr="00115D70" w:rsidRDefault="009D11BA" w:rsidP="00115D70">
            <w:pPr>
              <w:pStyle w:val="aa"/>
              <w:spacing w:line="360" w:lineRule="auto"/>
              <w:ind w:firstLine="0"/>
              <w:rPr>
                <w:b/>
                <w:color w:val="000000"/>
                <w:sz w:val="20"/>
                <w:szCs w:val="28"/>
              </w:rPr>
            </w:pPr>
            <w:r w:rsidRPr="00115D70">
              <w:rPr>
                <w:b/>
                <w:color w:val="000000"/>
                <w:sz w:val="20"/>
                <w:szCs w:val="28"/>
              </w:rPr>
              <w:t>2001 год</w:t>
            </w:r>
          </w:p>
        </w:tc>
        <w:tc>
          <w:tcPr>
            <w:tcW w:w="1011" w:type="pct"/>
            <w:shd w:val="clear" w:color="auto" w:fill="auto"/>
          </w:tcPr>
          <w:p w:rsidR="009D11BA" w:rsidRPr="00115D70" w:rsidRDefault="009D11BA" w:rsidP="00115D70">
            <w:pPr>
              <w:pStyle w:val="aa"/>
              <w:spacing w:line="360" w:lineRule="auto"/>
              <w:ind w:firstLine="0"/>
              <w:rPr>
                <w:b/>
                <w:color w:val="000000"/>
                <w:sz w:val="20"/>
                <w:szCs w:val="28"/>
              </w:rPr>
            </w:pPr>
            <w:r w:rsidRPr="00115D70">
              <w:rPr>
                <w:b/>
                <w:color w:val="000000"/>
                <w:sz w:val="20"/>
                <w:szCs w:val="28"/>
              </w:rPr>
              <w:t>2002 год</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ЛУКОЙЛ</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8,28</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1,56</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5,90</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ЮКОС</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3,67</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7,16</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5,05</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ТНК</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0,26</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0,09</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0,06</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СИДАНКО</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0,27</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Салаватнефтеоргсинтез</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18,86</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2,83</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5,12</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Башнефтехим</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65,86</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81,99</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80,13</w:t>
            </w:r>
          </w:p>
        </w:tc>
      </w:tr>
      <w:tr w:rsidR="009D11BA" w:rsidRPr="00115D70" w:rsidTr="00115D70">
        <w:trPr>
          <w:cantSplit/>
          <w:trHeight w:val="445"/>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Славнефть</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1,37</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0,23</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0,08</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Сургутнефтегаз</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0,01</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Сибнефть</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1,66</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3,12</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2,17</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Московский НПЗ</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0,04</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2,75</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1,48</w:t>
            </w:r>
          </w:p>
        </w:tc>
      </w:tr>
    </w:tbl>
    <w:p w:rsidR="009D11BA" w:rsidRPr="00C52BDF" w:rsidRDefault="009D11BA" w:rsidP="002139E1">
      <w:pPr>
        <w:pStyle w:val="aa"/>
        <w:spacing w:line="360" w:lineRule="auto"/>
        <w:ind w:firstLine="709"/>
        <w:rPr>
          <w:color w:val="000000"/>
          <w:szCs w:val="28"/>
        </w:rPr>
      </w:pPr>
    </w:p>
    <w:p w:rsidR="009D11BA" w:rsidRPr="00C52BDF" w:rsidRDefault="003D74CE" w:rsidP="002139E1">
      <w:pPr>
        <w:pStyle w:val="aa"/>
        <w:spacing w:line="360" w:lineRule="auto"/>
        <w:ind w:firstLine="709"/>
        <w:rPr>
          <w:color w:val="000000"/>
          <w:szCs w:val="28"/>
        </w:rPr>
      </w:pPr>
      <w:r>
        <w:rPr>
          <w:color w:val="000000"/>
          <w:szCs w:val="28"/>
        </w:rPr>
        <w:br w:type="page"/>
      </w:r>
      <w:r w:rsidR="009D11BA" w:rsidRPr="00C52BDF">
        <w:rPr>
          <w:color w:val="000000"/>
          <w:szCs w:val="28"/>
        </w:rPr>
        <w:t>Данные таблицы свидетельствуют о том, что лидером на рынке автобензина в 2000 году был Башнефтехим. Доля рынка, принадлежавшая ему, составляет 65,8</w:t>
      </w:r>
      <w:r w:rsidR="002139E1" w:rsidRPr="00C52BDF">
        <w:rPr>
          <w:color w:val="000000"/>
          <w:szCs w:val="28"/>
        </w:rPr>
        <w:t>6%</w:t>
      </w:r>
      <w:r w:rsidR="009D11BA" w:rsidRPr="00C52BDF">
        <w:rPr>
          <w:color w:val="000000"/>
          <w:szCs w:val="28"/>
        </w:rPr>
        <w:t>. На втором месте Салаватнефтеоргсинтез с долей ранка равной 18,8</w:t>
      </w:r>
      <w:r w:rsidR="002139E1" w:rsidRPr="00C52BDF">
        <w:rPr>
          <w:color w:val="000000"/>
          <w:szCs w:val="28"/>
        </w:rPr>
        <w:t>6%</w:t>
      </w:r>
      <w:r w:rsidR="009D11BA" w:rsidRPr="00C52BDF">
        <w:rPr>
          <w:color w:val="000000"/>
          <w:szCs w:val="28"/>
        </w:rPr>
        <w:t>. И на третьем месте ЛУКОЙЛ (8,2</w:t>
      </w:r>
      <w:r w:rsidR="002139E1" w:rsidRPr="00C52BDF">
        <w:rPr>
          <w:color w:val="000000"/>
          <w:szCs w:val="28"/>
        </w:rPr>
        <w:t>8%</w:t>
      </w:r>
      <w:r w:rsidR="009D11BA" w:rsidRPr="00C52BDF">
        <w:rPr>
          <w:color w:val="000000"/>
          <w:szCs w:val="28"/>
        </w:rPr>
        <w:t>). В 2001 году ситуации поменялась, но не в отношении Башнефтехима. Он по-прежнему на первом месте, только заметно выросла его доля рынка – 81,9</w:t>
      </w:r>
      <w:r w:rsidR="002139E1" w:rsidRPr="00C52BDF">
        <w:rPr>
          <w:color w:val="000000"/>
          <w:szCs w:val="28"/>
        </w:rPr>
        <w:t>9%</w:t>
      </w:r>
      <w:r w:rsidR="009D11BA" w:rsidRPr="00C52BDF">
        <w:rPr>
          <w:color w:val="000000"/>
          <w:szCs w:val="28"/>
        </w:rPr>
        <w:t>. А вот второе место стал занимать ЮКОС (7,1</w:t>
      </w:r>
      <w:r w:rsidR="002139E1" w:rsidRPr="00C52BDF">
        <w:rPr>
          <w:color w:val="000000"/>
          <w:szCs w:val="28"/>
        </w:rPr>
        <w:t>6%</w:t>
      </w:r>
      <w:r w:rsidR="009D11BA" w:rsidRPr="00C52BDF">
        <w:rPr>
          <w:color w:val="000000"/>
          <w:szCs w:val="28"/>
        </w:rPr>
        <w:t>), в 2001 году его поставки в регион сильно возросли. И на третьем месте Сибнефть с долей рынка 2,7</w:t>
      </w:r>
      <w:r w:rsidR="002139E1" w:rsidRPr="00C52BDF">
        <w:rPr>
          <w:color w:val="000000"/>
          <w:szCs w:val="28"/>
        </w:rPr>
        <w:t>5%</w:t>
      </w:r>
      <w:r w:rsidR="009D11BA" w:rsidRPr="00C52BDF">
        <w:rPr>
          <w:color w:val="000000"/>
          <w:szCs w:val="28"/>
        </w:rPr>
        <w:t>. В 2001 году сильно сократили свои поставки в Татарстан ЛУКОЙЛ и Салаватнефтеоргсинтез в связи с этим они потеряли второе и третье места соответственно. В 2002 году также лидирует Башнефтехим, но его доля рынка немного снизилась (80,1</w:t>
      </w:r>
      <w:r w:rsidR="002139E1" w:rsidRPr="00C52BDF">
        <w:rPr>
          <w:color w:val="000000"/>
          <w:szCs w:val="28"/>
        </w:rPr>
        <w:t>3%</w:t>
      </w:r>
      <w:r w:rsidR="009D11BA" w:rsidRPr="00C52BDF">
        <w:rPr>
          <w:color w:val="000000"/>
          <w:szCs w:val="28"/>
        </w:rPr>
        <w:t>) хотя и возросли объемы поставок. Возможно, это связано с тем, что ЛУКОЙЛ и Салаватнефтеоргсинтез снова увеличили свои поставки в регион.</w:t>
      </w:r>
      <w:r w:rsidR="002139E1" w:rsidRPr="00C52BDF">
        <w:rPr>
          <w:color w:val="000000"/>
          <w:szCs w:val="28"/>
        </w:rPr>
        <w:t xml:space="preserve"> </w:t>
      </w:r>
      <w:r w:rsidR="009D11BA" w:rsidRPr="00C52BDF">
        <w:rPr>
          <w:color w:val="000000"/>
          <w:szCs w:val="28"/>
        </w:rPr>
        <w:t>В 2002 году ЛУКОЙЛ стал занимать второе место (5,9</w:t>
      </w:r>
      <w:r w:rsidR="002139E1" w:rsidRPr="00C52BDF">
        <w:rPr>
          <w:color w:val="000000"/>
          <w:szCs w:val="28"/>
        </w:rPr>
        <w:t>0%</w:t>
      </w:r>
      <w:r w:rsidR="009D11BA" w:rsidRPr="00C52BDF">
        <w:rPr>
          <w:color w:val="000000"/>
          <w:szCs w:val="28"/>
        </w:rPr>
        <w:t>), Салаватнефтеоргсинтез – третье (5,1</w:t>
      </w:r>
      <w:r w:rsidR="002139E1" w:rsidRPr="00C52BDF">
        <w:rPr>
          <w:color w:val="000000"/>
          <w:szCs w:val="28"/>
        </w:rPr>
        <w:t>2%</w:t>
      </w:r>
      <w:r w:rsidR="009D11BA" w:rsidRPr="00C52BDF">
        <w:rPr>
          <w:color w:val="000000"/>
          <w:szCs w:val="28"/>
        </w:rPr>
        <w:t>).</w:t>
      </w:r>
    </w:p>
    <w:p w:rsidR="009D11BA" w:rsidRPr="00C52BDF" w:rsidRDefault="009D11BA" w:rsidP="002139E1">
      <w:pPr>
        <w:pStyle w:val="aa"/>
        <w:spacing w:line="360" w:lineRule="auto"/>
        <w:ind w:firstLine="709"/>
        <w:rPr>
          <w:color w:val="000000"/>
          <w:szCs w:val="28"/>
        </w:rPr>
      </w:pPr>
      <w:r w:rsidRPr="00C52BDF">
        <w:rPr>
          <w:color w:val="000000"/>
          <w:szCs w:val="28"/>
        </w:rPr>
        <w:t>Далее в ходе анализа необходимо рассчитать показатели рыночной концентрации, хотя и без этого видно, что эти показатели будет превышать допустимые антимонопольной политикой нормы.</w:t>
      </w:r>
    </w:p>
    <w:p w:rsidR="009D11BA" w:rsidRPr="00C52BDF" w:rsidRDefault="009D11BA" w:rsidP="002139E1">
      <w:pPr>
        <w:pStyle w:val="aa"/>
        <w:spacing w:line="360" w:lineRule="auto"/>
        <w:ind w:firstLine="709"/>
        <w:rPr>
          <w:color w:val="000000"/>
          <w:szCs w:val="28"/>
        </w:rPr>
      </w:pPr>
      <w:r w:rsidRPr="00C52BDF">
        <w:rPr>
          <w:color w:val="000000"/>
          <w:szCs w:val="28"/>
        </w:rPr>
        <w:t>Рассчитаем коэффициент рыночной концентрации по формуле (2).</w:t>
      </w:r>
    </w:p>
    <w:p w:rsidR="009D11BA" w:rsidRPr="00C52BDF" w:rsidRDefault="009D11BA" w:rsidP="002139E1">
      <w:pPr>
        <w:pStyle w:val="aa"/>
        <w:spacing w:line="360" w:lineRule="auto"/>
        <w:ind w:firstLine="709"/>
        <w:rPr>
          <w:color w:val="000000"/>
          <w:szCs w:val="28"/>
        </w:rPr>
      </w:pPr>
      <w:r w:rsidRPr="00C52BDF">
        <w:rPr>
          <w:color w:val="000000"/>
          <w:szCs w:val="28"/>
        </w:rPr>
        <w:t>2000 год: CR – 3 = 65,8</w:t>
      </w:r>
      <w:r w:rsidR="002139E1" w:rsidRPr="00C52BDF">
        <w:rPr>
          <w:color w:val="000000"/>
          <w:szCs w:val="28"/>
        </w:rPr>
        <w:t>6%</w:t>
      </w:r>
      <w:r w:rsidRPr="00C52BDF">
        <w:rPr>
          <w:color w:val="000000"/>
          <w:szCs w:val="28"/>
        </w:rPr>
        <w:t xml:space="preserve"> + 18,8</w:t>
      </w:r>
      <w:r w:rsidR="002139E1" w:rsidRPr="00C52BDF">
        <w:rPr>
          <w:color w:val="000000"/>
          <w:szCs w:val="28"/>
        </w:rPr>
        <w:t>6%</w:t>
      </w:r>
      <w:r w:rsidRPr="00C52BDF">
        <w:rPr>
          <w:color w:val="000000"/>
          <w:szCs w:val="28"/>
        </w:rPr>
        <w:t xml:space="preserve"> + 8,2</w:t>
      </w:r>
      <w:r w:rsidR="002139E1" w:rsidRPr="00C52BDF">
        <w:rPr>
          <w:color w:val="000000"/>
          <w:szCs w:val="28"/>
        </w:rPr>
        <w:t>8%</w:t>
      </w:r>
      <w:r w:rsidRPr="00C52BDF">
        <w:rPr>
          <w:color w:val="000000"/>
          <w:szCs w:val="28"/>
        </w:rPr>
        <w:t xml:space="preserve"> = 93,0</w:t>
      </w:r>
      <w:r w:rsidR="002139E1" w:rsidRPr="00C52BDF">
        <w:rPr>
          <w:color w:val="000000"/>
          <w:szCs w:val="28"/>
        </w:rPr>
        <w:t>0%</w:t>
      </w:r>
      <w:r w:rsidRPr="00C52BDF">
        <w:rPr>
          <w:color w:val="000000"/>
          <w:szCs w:val="28"/>
        </w:rPr>
        <w:t>.</w:t>
      </w:r>
    </w:p>
    <w:p w:rsidR="009D11BA" w:rsidRPr="00C52BDF" w:rsidRDefault="009D11BA" w:rsidP="002139E1">
      <w:pPr>
        <w:pStyle w:val="aa"/>
        <w:spacing w:line="360" w:lineRule="auto"/>
        <w:ind w:firstLine="709"/>
        <w:rPr>
          <w:color w:val="000000"/>
          <w:szCs w:val="28"/>
        </w:rPr>
      </w:pPr>
      <w:r w:rsidRPr="00C52BDF">
        <w:rPr>
          <w:color w:val="000000"/>
          <w:szCs w:val="28"/>
        </w:rPr>
        <w:t>2001 год: CR – 3 = 81,9</w:t>
      </w:r>
      <w:r w:rsidR="002139E1" w:rsidRPr="00C52BDF">
        <w:rPr>
          <w:color w:val="000000"/>
          <w:szCs w:val="28"/>
        </w:rPr>
        <w:t>9%</w:t>
      </w:r>
      <w:r w:rsidRPr="00C52BDF">
        <w:rPr>
          <w:color w:val="000000"/>
          <w:szCs w:val="28"/>
        </w:rPr>
        <w:t xml:space="preserve"> + 7,1</w:t>
      </w:r>
      <w:r w:rsidR="002139E1" w:rsidRPr="00C52BDF">
        <w:rPr>
          <w:color w:val="000000"/>
          <w:szCs w:val="28"/>
        </w:rPr>
        <w:t>6%</w:t>
      </w:r>
      <w:r w:rsidRPr="00C52BDF">
        <w:rPr>
          <w:color w:val="000000"/>
          <w:szCs w:val="28"/>
        </w:rPr>
        <w:t xml:space="preserve"> + 3,1</w:t>
      </w:r>
      <w:r w:rsidR="002139E1" w:rsidRPr="00C52BDF">
        <w:rPr>
          <w:color w:val="000000"/>
          <w:szCs w:val="28"/>
        </w:rPr>
        <w:t>2%</w:t>
      </w:r>
      <w:r w:rsidRPr="00C52BDF">
        <w:rPr>
          <w:color w:val="000000"/>
          <w:szCs w:val="28"/>
        </w:rPr>
        <w:t xml:space="preserve"> = 92,2</w:t>
      </w:r>
      <w:r w:rsidR="002139E1" w:rsidRPr="00C52BDF">
        <w:rPr>
          <w:color w:val="000000"/>
          <w:szCs w:val="28"/>
        </w:rPr>
        <w:t>7%</w:t>
      </w:r>
      <w:r w:rsidRPr="00C52BDF">
        <w:rPr>
          <w:color w:val="000000"/>
          <w:szCs w:val="28"/>
        </w:rPr>
        <w:t>.</w:t>
      </w:r>
    </w:p>
    <w:p w:rsidR="009D11BA" w:rsidRPr="00C52BDF" w:rsidRDefault="009D11BA" w:rsidP="002139E1">
      <w:pPr>
        <w:pStyle w:val="aa"/>
        <w:spacing w:line="360" w:lineRule="auto"/>
        <w:ind w:firstLine="709"/>
        <w:rPr>
          <w:color w:val="000000"/>
          <w:szCs w:val="28"/>
        </w:rPr>
      </w:pPr>
      <w:r w:rsidRPr="00C52BDF">
        <w:rPr>
          <w:color w:val="000000"/>
          <w:szCs w:val="28"/>
        </w:rPr>
        <w:t>2002 год: CR – 3 = 80,1</w:t>
      </w:r>
      <w:r w:rsidR="002139E1" w:rsidRPr="00C52BDF">
        <w:rPr>
          <w:color w:val="000000"/>
          <w:szCs w:val="28"/>
        </w:rPr>
        <w:t>3%</w:t>
      </w:r>
      <w:r w:rsidRPr="00C52BDF">
        <w:rPr>
          <w:color w:val="000000"/>
          <w:szCs w:val="28"/>
        </w:rPr>
        <w:t xml:space="preserve"> + 5,9</w:t>
      </w:r>
      <w:r w:rsidR="002139E1" w:rsidRPr="00C52BDF">
        <w:rPr>
          <w:color w:val="000000"/>
          <w:szCs w:val="28"/>
        </w:rPr>
        <w:t>0%</w:t>
      </w:r>
      <w:r w:rsidRPr="00C52BDF">
        <w:rPr>
          <w:color w:val="000000"/>
          <w:szCs w:val="28"/>
        </w:rPr>
        <w:t xml:space="preserve"> + 5,1</w:t>
      </w:r>
      <w:r w:rsidR="002139E1" w:rsidRPr="00C52BDF">
        <w:rPr>
          <w:color w:val="000000"/>
          <w:szCs w:val="28"/>
        </w:rPr>
        <w:t>2%</w:t>
      </w:r>
      <w:r w:rsidRPr="00C52BDF">
        <w:rPr>
          <w:color w:val="000000"/>
          <w:szCs w:val="28"/>
        </w:rPr>
        <w:t xml:space="preserve"> = 91,1</w:t>
      </w:r>
      <w:r w:rsidR="002139E1" w:rsidRPr="00C52BDF">
        <w:rPr>
          <w:color w:val="000000"/>
          <w:szCs w:val="28"/>
        </w:rPr>
        <w:t>5%</w:t>
      </w:r>
      <w:r w:rsidRPr="00C52BDF">
        <w:rPr>
          <w:color w:val="000000"/>
          <w:szCs w:val="28"/>
        </w:rPr>
        <w:t>.</w:t>
      </w:r>
    </w:p>
    <w:p w:rsidR="009D11BA" w:rsidRPr="00C52BDF" w:rsidRDefault="009D11BA" w:rsidP="002139E1">
      <w:pPr>
        <w:pStyle w:val="aa"/>
        <w:spacing w:line="360" w:lineRule="auto"/>
        <w:ind w:firstLine="709"/>
        <w:rPr>
          <w:color w:val="000000"/>
          <w:szCs w:val="28"/>
        </w:rPr>
      </w:pPr>
      <w:r w:rsidRPr="00C52BDF">
        <w:rPr>
          <w:color w:val="000000"/>
          <w:szCs w:val="28"/>
        </w:rPr>
        <w:t>Также необходимо рассчитать индекс рыночной концентрации Херфиндаля-Хиршмана по формуле (3).</w:t>
      </w:r>
    </w:p>
    <w:p w:rsidR="009D11BA" w:rsidRPr="00C52BDF" w:rsidRDefault="009D11BA" w:rsidP="002139E1">
      <w:pPr>
        <w:pStyle w:val="aa"/>
        <w:spacing w:line="360" w:lineRule="auto"/>
        <w:ind w:firstLine="709"/>
        <w:rPr>
          <w:color w:val="000000"/>
          <w:szCs w:val="28"/>
        </w:rPr>
      </w:pPr>
      <w:r w:rsidRPr="00C52BDF">
        <w:rPr>
          <w:color w:val="000000"/>
          <w:szCs w:val="28"/>
        </w:rPr>
        <w:t>2000 год: HHI</w:t>
      </w:r>
      <w:r w:rsidRPr="00C52BDF">
        <w:rPr>
          <w:color w:val="000000"/>
          <w:szCs w:val="28"/>
          <w:vertAlign w:val="subscript"/>
        </w:rPr>
        <w:t>8</w:t>
      </w:r>
      <w:r w:rsidRPr="00C52BDF">
        <w:rPr>
          <w:color w:val="000000"/>
          <w:szCs w:val="28"/>
        </w:rPr>
        <w:t xml:space="preserve"> = 8,28</w:t>
      </w:r>
      <w:r w:rsidRPr="00C52BDF">
        <w:rPr>
          <w:color w:val="000000"/>
          <w:szCs w:val="28"/>
          <w:vertAlign w:val="superscript"/>
        </w:rPr>
        <w:t>2</w:t>
      </w:r>
      <w:r w:rsidRPr="00C52BDF">
        <w:rPr>
          <w:color w:val="000000"/>
          <w:szCs w:val="28"/>
        </w:rPr>
        <w:t xml:space="preserve"> + 3,67</w:t>
      </w:r>
      <w:r w:rsidRPr="00C52BDF">
        <w:rPr>
          <w:color w:val="000000"/>
          <w:szCs w:val="28"/>
          <w:vertAlign w:val="superscript"/>
        </w:rPr>
        <w:t>2</w:t>
      </w:r>
      <w:r w:rsidRPr="00C52BDF">
        <w:rPr>
          <w:color w:val="000000"/>
          <w:szCs w:val="28"/>
        </w:rPr>
        <w:t xml:space="preserve"> + 0,26</w:t>
      </w:r>
      <w:r w:rsidRPr="00C52BDF">
        <w:rPr>
          <w:color w:val="000000"/>
          <w:szCs w:val="28"/>
          <w:vertAlign w:val="superscript"/>
        </w:rPr>
        <w:t>2</w:t>
      </w:r>
      <w:r w:rsidRPr="00C52BDF">
        <w:rPr>
          <w:color w:val="000000"/>
          <w:szCs w:val="28"/>
        </w:rPr>
        <w:t xml:space="preserve"> + 18,86</w:t>
      </w:r>
      <w:r w:rsidRPr="00C52BDF">
        <w:rPr>
          <w:color w:val="000000"/>
          <w:szCs w:val="28"/>
          <w:vertAlign w:val="superscript"/>
        </w:rPr>
        <w:t>2</w:t>
      </w:r>
      <w:r w:rsidRPr="00C52BDF">
        <w:rPr>
          <w:color w:val="000000"/>
          <w:szCs w:val="28"/>
        </w:rPr>
        <w:t xml:space="preserve"> + 65,86</w:t>
      </w:r>
      <w:r w:rsidRPr="00C52BDF">
        <w:rPr>
          <w:color w:val="000000"/>
          <w:szCs w:val="28"/>
          <w:vertAlign w:val="superscript"/>
        </w:rPr>
        <w:t>2</w:t>
      </w:r>
      <w:r w:rsidRPr="00C52BDF">
        <w:rPr>
          <w:color w:val="000000"/>
          <w:szCs w:val="28"/>
        </w:rPr>
        <w:t xml:space="preserve"> + 1,37</w:t>
      </w:r>
      <w:r w:rsidRPr="00C52BDF">
        <w:rPr>
          <w:color w:val="000000"/>
          <w:szCs w:val="28"/>
          <w:vertAlign w:val="superscript"/>
        </w:rPr>
        <w:t>2</w:t>
      </w:r>
      <w:r w:rsidRPr="00C52BDF">
        <w:rPr>
          <w:color w:val="000000"/>
          <w:szCs w:val="28"/>
        </w:rPr>
        <w:t xml:space="preserve"> + 1,66</w:t>
      </w:r>
      <w:r w:rsidRPr="00C52BDF">
        <w:rPr>
          <w:color w:val="000000"/>
          <w:szCs w:val="28"/>
          <w:vertAlign w:val="superscript"/>
        </w:rPr>
        <w:t>2</w:t>
      </w:r>
      <w:r w:rsidRPr="00C52BDF">
        <w:rPr>
          <w:color w:val="000000"/>
          <w:szCs w:val="28"/>
        </w:rPr>
        <w:t xml:space="preserve"> +</w:t>
      </w:r>
      <w:r w:rsidR="002139E1" w:rsidRPr="00C52BDF">
        <w:rPr>
          <w:color w:val="000000"/>
          <w:szCs w:val="28"/>
        </w:rPr>
        <w:t xml:space="preserve"> </w:t>
      </w:r>
      <w:r w:rsidRPr="00C52BDF">
        <w:rPr>
          <w:color w:val="000000"/>
          <w:szCs w:val="28"/>
        </w:rPr>
        <w:t>+ 0,04</w:t>
      </w:r>
      <w:r w:rsidRPr="00C52BDF">
        <w:rPr>
          <w:color w:val="000000"/>
          <w:szCs w:val="28"/>
          <w:vertAlign w:val="superscript"/>
        </w:rPr>
        <w:t>2</w:t>
      </w:r>
      <w:r w:rsidRPr="00C52BDF">
        <w:rPr>
          <w:color w:val="000000"/>
          <w:szCs w:val="28"/>
        </w:rPr>
        <w:t xml:space="preserve"> = 4779,96.</w:t>
      </w:r>
    </w:p>
    <w:p w:rsidR="009D11BA" w:rsidRPr="00C52BDF" w:rsidRDefault="009D11BA" w:rsidP="002139E1">
      <w:pPr>
        <w:pStyle w:val="aa"/>
        <w:spacing w:line="360" w:lineRule="auto"/>
        <w:ind w:firstLine="709"/>
        <w:rPr>
          <w:color w:val="000000"/>
          <w:szCs w:val="28"/>
        </w:rPr>
      </w:pPr>
      <w:r w:rsidRPr="00C52BDF">
        <w:rPr>
          <w:color w:val="000000"/>
          <w:szCs w:val="28"/>
        </w:rPr>
        <w:t>2001 год: HHI</w:t>
      </w:r>
      <w:r w:rsidRPr="00C52BDF">
        <w:rPr>
          <w:color w:val="000000"/>
          <w:szCs w:val="28"/>
          <w:vertAlign w:val="subscript"/>
        </w:rPr>
        <w:t>9</w:t>
      </w:r>
      <w:r w:rsidRPr="00C52BDF">
        <w:rPr>
          <w:color w:val="000000"/>
          <w:szCs w:val="28"/>
        </w:rPr>
        <w:t xml:space="preserve"> = 1,56</w:t>
      </w:r>
      <w:r w:rsidRPr="00C52BDF">
        <w:rPr>
          <w:color w:val="000000"/>
          <w:szCs w:val="28"/>
          <w:vertAlign w:val="superscript"/>
        </w:rPr>
        <w:t>2</w:t>
      </w:r>
      <w:r w:rsidRPr="00C52BDF">
        <w:rPr>
          <w:color w:val="000000"/>
          <w:szCs w:val="28"/>
        </w:rPr>
        <w:t xml:space="preserve"> + 7,16</w:t>
      </w:r>
      <w:r w:rsidRPr="00C52BDF">
        <w:rPr>
          <w:color w:val="000000"/>
          <w:szCs w:val="28"/>
          <w:vertAlign w:val="superscript"/>
        </w:rPr>
        <w:t>2</w:t>
      </w:r>
      <w:r w:rsidRPr="00C52BDF">
        <w:rPr>
          <w:color w:val="000000"/>
          <w:szCs w:val="28"/>
        </w:rPr>
        <w:t xml:space="preserve"> + 0,09</w:t>
      </w:r>
      <w:r w:rsidRPr="00C52BDF">
        <w:rPr>
          <w:color w:val="000000"/>
          <w:szCs w:val="28"/>
          <w:vertAlign w:val="superscript"/>
        </w:rPr>
        <w:t>2</w:t>
      </w:r>
      <w:r w:rsidRPr="00C52BDF">
        <w:rPr>
          <w:color w:val="000000"/>
          <w:szCs w:val="28"/>
        </w:rPr>
        <w:t xml:space="preserve"> + 0,27</w:t>
      </w:r>
      <w:r w:rsidRPr="00C52BDF">
        <w:rPr>
          <w:color w:val="000000"/>
          <w:szCs w:val="28"/>
          <w:vertAlign w:val="superscript"/>
        </w:rPr>
        <w:t>2</w:t>
      </w:r>
      <w:r w:rsidRPr="00C52BDF">
        <w:rPr>
          <w:color w:val="000000"/>
          <w:szCs w:val="28"/>
        </w:rPr>
        <w:t xml:space="preserve"> + 2,83</w:t>
      </w:r>
      <w:r w:rsidRPr="00C52BDF">
        <w:rPr>
          <w:color w:val="000000"/>
          <w:szCs w:val="28"/>
          <w:vertAlign w:val="superscript"/>
        </w:rPr>
        <w:t>2</w:t>
      </w:r>
      <w:r w:rsidRPr="00C52BDF">
        <w:rPr>
          <w:color w:val="000000"/>
          <w:szCs w:val="28"/>
        </w:rPr>
        <w:t xml:space="preserve"> + 81,99</w:t>
      </w:r>
      <w:r w:rsidRPr="00C52BDF">
        <w:rPr>
          <w:color w:val="000000"/>
          <w:szCs w:val="28"/>
          <w:vertAlign w:val="superscript"/>
        </w:rPr>
        <w:t>2</w:t>
      </w:r>
      <w:r w:rsidRPr="00C52BDF">
        <w:rPr>
          <w:color w:val="000000"/>
          <w:szCs w:val="28"/>
        </w:rPr>
        <w:t xml:space="preserve"> + 0,23</w:t>
      </w:r>
      <w:r w:rsidRPr="00C52BDF">
        <w:rPr>
          <w:color w:val="000000"/>
          <w:szCs w:val="28"/>
          <w:vertAlign w:val="superscript"/>
        </w:rPr>
        <w:t>2</w:t>
      </w:r>
      <w:r w:rsidRPr="00C52BDF">
        <w:rPr>
          <w:color w:val="000000"/>
          <w:szCs w:val="28"/>
        </w:rPr>
        <w:t xml:space="preserve"> +</w:t>
      </w:r>
      <w:r w:rsidR="002139E1" w:rsidRPr="00C52BDF">
        <w:rPr>
          <w:color w:val="000000"/>
          <w:szCs w:val="28"/>
        </w:rPr>
        <w:t xml:space="preserve"> </w:t>
      </w:r>
      <w:r w:rsidRPr="00C52BDF">
        <w:rPr>
          <w:color w:val="000000"/>
          <w:szCs w:val="28"/>
        </w:rPr>
        <w:t>+ 3,12</w:t>
      </w:r>
      <w:r w:rsidRPr="00C52BDF">
        <w:rPr>
          <w:color w:val="000000"/>
          <w:szCs w:val="28"/>
          <w:vertAlign w:val="superscript"/>
        </w:rPr>
        <w:t>2</w:t>
      </w:r>
      <w:r w:rsidRPr="00C52BDF">
        <w:rPr>
          <w:color w:val="000000"/>
          <w:szCs w:val="28"/>
        </w:rPr>
        <w:t xml:space="preserve"> + 2,75</w:t>
      </w:r>
      <w:r w:rsidRPr="00C52BDF">
        <w:rPr>
          <w:color w:val="000000"/>
          <w:szCs w:val="28"/>
          <w:vertAlign w:val="superscript"/>
        </w:rPr>
        <w:t>2</w:t>
      </w:r>
      <w:r w:rsidRPr="00C52BDF">
        <w:rPr>
          <w:color w:val="000000"/>
          <w:szCs w:val="28"/>
        </w:rPr>
        <w:t xml:space="preserve"> = 6801,49.</w:t>
      </w:r>
    </w:p>
    <w:p w:rsidR="009D11BA" w:rsidRPr="00C52BDF" w:rsidRDefault="009D11BA" w:rsidP="002139E1">
      <w:pPr>
        <w:pStyle w:val="aa"/>
        <w:spacing w:line="360" w:lineRule="auto"/>
        <w:ind w:firstLine="709"/>
        <w:rPr>
          <w:color w:val="000000"/>
          <w:szCs w:val="28"/>
        </w:rPr>
      </w:pPr>
      <w:r w:rsidRPr="00C52BDF">
        <w:rPr>
          <w:color w:val="000000"/>
          <w:szCs w:val="28"/>
        </w:rPr>
        <w:t>2002 год: HHI</w:t>
      </w:r>
      <w:r w:rsidRPr="00C52BDF">
        <w:rPr>
          <w:color w:val="000000"/>
          <w:szCs w:val="28"/>
          <w:vertAlign w:val="subscript"/>
        </w:rPr>
        <w:t>9</w:t>
      </w:r>
      <w:r w:rsidRPr="00C52BDF">
        <w:rPr>
          <w:color w:val="000000"/>
          <w:szCs w:val="28"/>
        </w:rPr>
        <w:t xml:space="preserve"> = 5,90</w:t>
      </w:r>
      <w:r w:rsidRPr="00C52BDF">
        <w:rPr>
          <w:color w:val="000000"/>
          <w:szCs w:val="28"/>
          <w:vertAlign w:val="superscript"/>
        </w:rPr>
        <w:t>2</w:t>
      </w:r>
      <w:r w:rsidRPr="00C52BDF">
        <w:rPr>
          <w:color w:val="000000"/>
          <w:szCs w:val="28"/>
        </w:rPr>
        <w:t xml:space="preserve"> + 5,05</w:t>
      </w:r>
      <w:r w:rsidRPr="00C52BDF">
        <w:rPr>
          <w:color w:val="000000"/>
          <w:szCs w:val="28"/>
          <w:vertAlign w:val="superscript"/>
        </w:rPr>
        <w:t>2</w:t>
      </w:r>
      <w:r w:rsidRPr="00C52BDF">
        <w:rPr>
          <w:color w:val="000000"/>
          <w:szCs w:val="28"/>
        </w:rPr>
        <w:t xml:space="preserve"> + 0,06</w:t>
      </w:r>
      <w:r w:rsidRPr="00C52BDF">
        <w:rPr>
          <w:color w:val="000000"/>
          <w:szCs w:val="28"/>
          <w:vertAlign w:val="superscript"/>
        </w:rPr>
        <w:t>2</w:t>
      </w:r>
      <w:r w:rsidRPr="00C52BDF">
        <w:rPr>
          <w:color w:val="000000"/>
          <w:szCs w:val="28"/>
        </w:rPr>
        <w:t xml:space="preserve"> + 5,12</w:t>
      </w:r>
      <w:r w:rsidRPr="00C52BDF">
        <w:rPr>
          <w:color w:val="000000"/>
          <w:szCs w:val="28"/>
          <w:vertAlign w:val="superscript"/>
        </w:rPr>
        <w:t>2</w:t>
      </w:r>
      <w:r w:rsidRPr="00C52BDF">
        <w:rPr>
          <w:color w:val="000000"/>
          <w:szCs w:val="28"/>
        </w:rPr>
        <w:t xml:space="preserve"> + 80,13</w:t>
      </w:r>
      <w:r w:rsidRPr="00C52BDF">
        <w:rPr>
          <w:color w:val="000000"/>
          <w:szCs w:val="28"/>
          <w:vertAlign w:val="superscript"/>
        </w:rPr>
        <w:t>2</w:t>
      </w:r>
      <w:r w:rsidRPr="00C52BDF">
        <w:rPr>
          <w:color w:val="000000"/>
          <w:szCs w:val="28"/>
        </w:rPr>
        <w:t xml:space="preserve"> + 0,08</w:t>
      </w:r>
      <w:r w:rsidRPr="00C52BDF">
        <w:rPr>
          <w:color w:val="000000"/>
          <w:szCs w:val="28"/>
          <w:vertAlign w:val="superscript"/>
        </w:rPr>
        <w:t>2</w:t>
      </w:r>
      <w:r w:rsidRPr="00C52BDF">
        <w:rPr>
          <w:color w:val="000000"/>
          <w:szCs w:val="28"/>
        </w:rPr>
        <w:t xml:space="preserve"> + 0,01</w:t>
      </w:r>
      <w:r w:rsidRPr="00C52BDF">
        <w:rPr>
          <w:color w:val="000000"/>
          <w:szCs w:val="28"/>
          <w:vertAlign w:val="superscript"/>
        </w:rPr>
        <w:t>2</w:t>
      </w:r>
      <w:r w:rsidRPr="00C52BDF">
        <w:rPr>
          <w:color w:val="000000"/>
          <w:szCs w:val="28"/>
        </w:rPr>
        <w:t xml:space="preserve"> +</w:t>
      </w:r>
      <w:r w:rsidR="002139E1" w:rsidRPr="00C52BDF">
        <w:rPr>
          <w:color w:val="000000"/>
          <w:szCs w:val="28"/>
        </w:rPr>
        <w:t xml:space="preserve"> </w:t>
      </w:r>
      <w:r w:rsidRPr="00C52BDF">
        <w:rPr>
          <w:color w:val="000000"/>
          <w:szCs w:val="28"/>
        </w:rPr>
        <w:t>+ 2,17</w:t>
      </w:r>
      <w:r w:rsidRPr="00C52BDF">
        <w:rPr>
          <w:color w:val="000000"/>
          <w:szCs w:val="28"/>
          <w:vertAlign w:val="superscript"/>
        </w:rPr>
        <w:t>2</w:t>
      </w:r>
      <w:r w:rsidRPr="00C52BDF">
        <w:rPr>
          <w:color w:val="000000"/>
          <w:szCs w:val="28"/>
        </w:rPr>
        <w:t xml:space="preserve"> + 1,48</w:t>
      </w:r>
      <w:r w:rsidRPr="00C52BDF">
        <w:rPr>
          <w:color w:val="000000"/>
          <w:szCs w:val="28"/>
          <w:vertAlign w:val="superscript"/>
        </w:rPr>
        <w:t>2</w:t>
      </w:r>
      <w:r w:rsidRPr="00C52BDF">
        <w:rPr>
          <w:color w:val="000000"/>
          <w:szCs w:val="28"/>
        </w:rPr>
        <w:t xml:space="preserve"> = 6514,25.</w:t>
      </w:r>
    </w:p>
    <w:p w:rsidR="009D11BA" w:rsidRPr="00C52BDF" w:rsidRDefault="009D11BA" w:rsidP="002139E1">
      <w:pPr>
        <w:pStyle w:val="aa"/>
        <w:spacing w:line="360" w:lineRule="auto"/>
        <w:ind w:firstLine="709"/>
        <w:rPr>
          <w:color w:val="000000"/>
          <w:szCs w:val="28"/>
        </w:rPr>
      </w:pPr>
      <w:r w:rsidRPr="00C52BDF">
        <w:rPr>
          <w:color w:val="000000"/>
          <w:szCs w:val="28"/>
        </w:rPr>
        <w:t>Таким образом, мы рассчитали показатели рыночной концентрации и теперь можно сделать вывод о том, что рынок автобензина в Татарстане является высоко концентрированным. На рынке присутствует явный лидер, который уже практически стал региональным поставщиком-монополистом.</w:t>
      </w:r>
    </w:p>
    <w:p w:rsidR="009D11BA" w:rsidRPr="00C52BDF" w:rsidRDefault="009D11BA" w:rsidP="002139E1">
      <w:pPr>
        <w:pStyle w:val="aa"/>
        <w:spacing w:line="360" w:lineRule="auto"/>
        <w:ind w:firstLine="709"/>
        <w:rPr>
          <w:color w:val="000000"/>
          <w:szCs w:val="28"/>
        </w:rPr>
      </w:pPr>
      <w:r w:rsidRPr="00C52BDF">
        <w:rPr>
          <w:color w:val="000000"/>
          <w:szCs w:val="28"/>
        </w:rPr>
        <w:t>В республику Чувашия автомобильный бензин поставляют те же компании, что и в Татарстан. Сгруппируем данные об объемах поставляемого бензина в данный регион в таблице 15.</w:t>
      </w:r>
    </w:p>
    <w:p w:rsidR="009D11BA" w:rsidRPr="00C52BDF" w:rsidRDefault="009D11BA" w:rsidP="002139E1">
      <w:pPr>
        <w:pStyle w:val="aa"/>
        <w:spacing w:line="360" w:lineRule="auto"/>
        <w:ind w:firstLine="709"/>
        <w:rPr>
          <w:color w:val="000000"/>
          <w:szCs w:val="28"/>
        </w:rPr>
      </w:pPr>
    </w:p>
    <w:p w:rsidR="009D11BA" w:rsidRPr="00C52BDF" w:rsidRDefault="009D11BA" w:rsidP="002139E1">
      <w:pPr>
        <w:pStyle w:val="aa"/>
        <w:spacing w:line="360" w:lineRule="auto"/>
        <w:ind w:firstLine="709"/>
        <w:rPr>
          <w:color w:val="000000"/>
          <w:szCs w:val="28"/>
        </w:rPr>
      </w:pPr>
      <w:r w:rsidRPr="00C52BDF">
        <w:rPr>
          <w:color w:val="000000"/>
          <w:szCs w:val="28"/>
        </w:rPr>
        <w:t>Таблица 15 – Объем поставок автоб</w:t>
      </w:r>
      <w:r w:rsidR="003D74CE">
        <w:rPr>
          <w:color w:val="000000"/>
          <w:szCs w:val="28"/>
        </w:rPr>
        <w:t>ензина в Чувашию (тыс. тонн)</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649"/>
        <w:gridCol w:w="1882"/>
        <w:gridCol w:w="1884"/>
        <w:gridCol w:w="1882"/>
      </w:tblGrid>
      <w:tr w:rsidR="009D11BA" w:rsidRPr="00115D70" w:rsidTr="00115D70">
        <w:trPr>
          <w:cantSplit/>
          <w:jc w:val="center"/>
        </w:trPr>
        <w:tc>
          <w:tcPr>
            <w:tcW w:w="1963" w:type="pct"/>
            <w:shd w:val="clear" w:color="auto" w:fill="auto"/>
          </w:tcPr>
          <w:p w:rsidR="009D11BA" w:rsidRPr="00115D70" w:rsidRDefault="009D11BA" w:rsidP="00115D70">
            <w:pPr>
              <w:pStyle w:val="aa"/>
              <w:spacing w:line="360" w:lineRule="auto"/>
              <w:ind w:firstLine="0"/>
              <w:rPr>
                <w:b/>
                <w:color w:val="000000"/>
                <w:sz w:val="20"/>
                <w:szCs w:val="28"/>
              </w:rPr>
            </w:pPr>
            <w:r w:rsidRPr="00115D70">
              <w:rPr>
                <w:b/>
                <w:color w:val="000000"/>
                <w:sz w:val="20"/>
                <w:szCs w:val="28"/>
              </w:rPr>
              <w:t>НПЗ России</w:t>
            </w:r>
          </w:p>
        </w:tc>
        <w:tc>
          <w:tcPr>
            <w:tcW w:w="1012" w:type="pct"/>
            <w:shd w:val="clear" w:color="auto" w:fill="auto"/>
          </w:tcPr>
          <w:p w:rsidR="009D11BA" w:rsidRPr="00115D70" w:rsidRDefault="009D11BA" w:rsidP="00115D70">
            <w:pPr>
              <w:pStyle w:val="aa"/>
              <w:spacing w:line="360" w:lineRule="auto"/>
              <w:ind w:firstLine="0"/>
              <w:rPr>
                <w:b/>
                <w:color w:val="000000"/>
                <w:sz w:val="20"/>
                <w:szCs w:val="28"/>
              </w:rPr>
            </w:pPr>
            <w:r w:rsidRPr="00115D70">
              <w:rPr>
                <w:b/>
                <w:color w:val="000000"/>
                <w:sz w:val="20"/>
                <w:szCs w:val="28"/>
              </w:rPr>
              <w:t>2000 год</w:t>
            </w:r>
          </w:p>
        </w:tc>
        <w:tc>
          <w:tcPr>
            <w:tcW w:w="1013" w:type="pct"/>
            <w:shd w:val="clear" w:color="auto" w:fill="auto"/>
          </w:tcPr>
          <w:p w:rsidR="009D11BA" w:rsidRPr="00115D70" w:rsidRDefault="009D11BA" w:rsidP="00115D70">
            <w:pPr>
              <w:pStyle w:val="aa"/>
              <w:spacing w:line="360" w:lineRule="auto"/>
              <w:ind w:firstLine="0"/>
              <w:rPr>
                <w:b/>
                <w:color w:val="000000"/>
                <w:sz w:val="20"/>
                <w:szCs w:val="28"/>
              </w:rPr>
            </w:pPr>
            <w:r w:rsidRPr="00115D70">
              <w:rPr>
                <w:b/>
                <w:color w:val="000000"/>
                <w:sz w:val="20"/>
                <w:szCs w:val="28"/>
              </w:rPr>
              <w:t>2001 год</w:t>
            </w:r>
          </w:p>
        </w:tc>
        <w:tc>
          <w:tcPr>
            <w:tcW w:w="1012" w:type="pct"/>
            <w:shd w:val="clear" w:color="auto" w:fill="auto"/>
          </w:tcPr>
          <w:p w:rsidR="009D11BA" w:rsidRPr="00115D70" w:rsidRDefault="009D11BA" w:rsidP="00115D70">
            <w:pPr>
              <w:pStyle w:val="aa"/>
              <w:spacing w:line="360" w:lineRule="auto"/>
              <w:ind w:firstLine="0"/>
              <w:rPr>
                <w:b/>
                <w:color w:val="000000"/>
                <w:sz w:val="20"/>
                <w:szCs w:val="28"/>
              </w:rPr>
            </w:pPr>
            <w:r w:rsidRPr="00115D70">
              <w:rPr>
                <w:b/>
                <w:color w:val="000000"/>
                <w:sz w:val="20"/>
                <w:szCs w:val="28"/>
              </w:rPr>
              <w:t>2002 год</w:t>
            </w:r>
          </w:p>
        </w:tc>
      </w:tr>
      <w:tr w:rsidR="009D11BA" w:rsidRPr="00115D70" w:rsidTr="00115D70">
        <w:trPr>
          <w:cantSplit/>
          <w:jc w:val="center"/>
        </w:trPr>
        <w:tc>
          <w:tcPr>
            <w:tcW w:w="196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ЛУКОЙЛ</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35,26</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28,84</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21,95</w:t>
            </w:r>
          </w:p>
        </w:tc>
      </w:tr>
      <w:tr w:rsidR="009D11BA" w:rsidRPr="00115D70" w:rsidTr="00115D70">
        <w:trPr>
          <w:cantSplit/>
          <w:jc w:val="center"/>
        </w:trPr>
        <w:tc>
          <w:tcPr>
            <w:tcW w:w="196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ЮКОС</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8,01</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13,35</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9,22</w:t>
            </w:r>
          </w:p>
        </w:tc>
      </w:tr>
      <w:tr w:rsidR="009D11BA" w:rsidRPr="00115D70" w:rsidTr="00115D70">
        <w:trPr>
          <w:cantSplit/>
          <w:jc w:val="center"/>
        </w:trPr>
        <w:tc>
          <w:tcPr>
            <w:tcW w:w="196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ТНК</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0,53</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0,32</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0,17</w:t>
            </w:r>
          </w:p>
        </w:tc>
      </w:tr>
      <w:tr w:rsidR="009D11BA" w:rsidRPr="00115D70" w:rsidTr="00115D70">
        <w:trPr>
          <w:cantSplit/>
          <w:jc w:val="center"/>
        </w:trPr>
        <w:tc>
          <w:tcPr>
            <w:tcW w:w="196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СИДАНКО</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0,15</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0,27</w:t>
            </w:r>
          </w:p>
        </w:tc>
        <w:tc>
          <w:tcPr>
            <w:tcW w:w="1012" w:type="pct"/>
            <w:shd w:val="clear" w:color="auto" w:fill="auto"/>
          </w:tcPr>
          <w:p w:rsidR="009D11BA" w:rsidRPr="00115D70" w:rsidRDefault="002139E1" w:rsidP="00115D70">
            <w:pPr>
              <w:pStyle w:val="aa"/>
              <w:spacing w:line="360" w:lineRule="auto"/>
              <w:ind w:firstLine="0"/>
              <w:rPr>
                <w:color w:val="000000"/>
                <w:sz w:val="20"/>
                <w:szCs w:val="28"/>
              </w:rPr>
            </w:pPr>
            <w:r w:rsidRPr="00115D70">
              <w:rPr>
                <w:color w:val="000000"/>
                <w:sz w:val="20"/>
                <w:szCs w:val="28"/>
              </w:rPr>
              <w:t>–</w:t>
            </w:r>
          </w:p>
        </w:tc>
      </w:tr>
      <w:tr w:rsidR="009D11BA" w:rsidRPr="00115D70" w:rsidTr="00115D70">
        <w:trPr>
          <w:cantSplit/>
          <w:jc w:val="center"/>
        </w:trPr>
        <w:tc>
          <w:tcPr>
            <w:tcW w:w="196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Салаватнефтеоргсинтез</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2,91</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1,82</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3,16</w:t>
            </w:r>
          </w:p>
        </w:tc>
      </w:tr>
      <w:tr w:rsidR="009D11BA" w:rsidRPr="00115D70" w:rsidTr="00115D70">
        <w:trPr>
          <w:cantSplit/>
          <w:jc w:val="center"/>
        </w:trPr>
        <w:tc>
          <w:tcPr>
            <w:tcW w:w="196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Башнефтехим</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17,94</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21,07</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24,56</w:t>
            </w:r>
          </w:p>
        </w:tc>
      </w:tr>
      <w:tr w:rsidR="009D11BA" w:rsidRPr="00115D70" w:rsidTr="00115D70">
        <w:trPr>
          <w:cantSplit/>
          <w:jc w:val="center"/>
        </w:trPr>
        <w:tc>
          <w:tcPr>
            <w:tcW w:w="196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Славнефть</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5,21</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1,47</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0,35</w:t>
            </w:r>
          </w:p>
        </w:tc>
      </w:tr>
      <w:tr w:rsidR="009D11BA" w:rsidRPr="00115D70" w:rsidTr="00115D70">
        <w:trPr>
          <w:cantSplit/>
          <w:jc w:val="center"/>
        </w:trPr>
        <w:tc>
          <w:tcPr>
            <w:tcW w:w="196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Сургутнефтегаз</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0,05</w:t>
            </w:r>
          </w:p>
        </w:tc>
        <w:tc>
          <w:tcPr>
            <w:tcW w:w="1013" w:type="pct"/>
            <w:shd w:val="clear" w:color="auto" w:fill="auto"/>
          </w:tcPr>
          <w:p w:rsidR="009D11BA" w:rsidRPr="00115D70" w:rsidRDefault="002139E1" w:rsidP="00115D70">
            <w:pPr>
              <w:pStyle w:val="aa"/>
              <w:spacing w:line="360" w:lineRule="auto"/>
              <w:ind w:firstLine="0"/>
              <w:rPr>
                <w:color w:val="000000"/>
                <w:sz w:val="20"/>
                <w:szCs w:val="28"/>
              </w:rPr>
            </w:pPr>
            <w:r w:rsidRPr="00115D70">
              <w:rPr>
                <w:color w:val="000000"/>
                <w:sz w:val="20"/>
                <w:szCs w:val="28"/>
              </w:rPr>
              <w:t>–</w:t>
            </w:r>
          </w:p>
        </w:tc>
        <w:tc>
          <w:tcPr>
            <w:tcW w:w="1012" w:type="pct"/>
            <w:shd w:val="clear" w:color="auto" w:fill="auto"/>
          </w:tcPr>
          <w:p w:rsidR="009D11BA" w:rsidRPr="00115D70" w:rsidRDefault="002139E1" w:rsidP="00115D70">
            <w:pPr>
              <w:pStyle w:val="aa"/>
              <w:spacing w:line="360" w:lineRule="auto"/>
              <w:ind w:firstLine="0"/>
              <w:rPr>
                <w:color w:val="000000"/>
                <w:sz w:val="20"/>
                <w:szCs w:val="28"/>
              </w:rPr>
            </w:pPr>
            <w:r w:rsidRPr="00115D70">
              <w:rPr>
                <w:color w:val="000000"/>
                <w:sz w:val="20"/>
                <w:szCs w:val="28"/>
              </w:rPr>
              <w:t>–</w:t>
            </w:r>
          </w:p>
        </w:tc>
      </w:tr>
      <w:tr w:rsidR="009D11BA" w:rsidRPr="00115D70" w:rsidTr="00115D70">
        <w:trPr>
          <w:cantSplit/>
          <w:jc w:val="center"/>
        </w:trPr>
        <w:tc>
          <w:tcPr>
            <w:tcW w:w="196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Сибнефть</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1,80</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3,80</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6,61</w:t>
            </w:r>
          </w:p>
        </w:tc>
      </w:tr>
      <w:tr w:rsidR="009D11BA" w:rsidRPr="00115D70" w:rsidTr="00115D70">
        <w:trPr>
          <w:cantSplit/>
          <w:jc w:val="center"/>
        </w:trPr>
        <w:tc>
          <w:tcPr>
            <w:tcW w:w="196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Московский НПЗ</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0,99</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0,16</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5,4</w:t>
            </w:r>
          </w:p>
        </w:tc>
      </w:tr>
      <w:tr w:rsidR="009D11BA" w:rsidRPr="00115D70" w:rsidTr="00115D70">
        <w:trPr>
          <w:cantSplit/>
          <w:jc w:val="center"/>
        </w:trPr>
        <w:tc>
          <w:tcPr>
            <w:tcW w:w="196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Итого поставок</w:t>
            </w:r>
            <w:r w:rsidR="003D74CE" w:rsidRPr="00115D70">
              <w:rPr>
                <w:color w:val="000000"/>
                <w:sz w:val="20"/>
                <w:szCs w:val="28"/>
              </w:rPr>
              <w:t xml:space="preserve"> </w:t>
            </w:r>
            <w:r w:rsidRPr="00115D70">
              <w:rPr>
                <w:color w:val="000000"/>
                <w:sz w:val="20"/>
                <w:szCs w:val="28"/>
              </w:rPr>
              <w:t>в регион</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72,85</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71,10</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71,42</w:t>
            </w:r>
          </w:p>
        </w:tc>
      </w:tr>
    </w:tbl>
    <w:p w:rsidR="009D11BA" w:rsidRPr="00C52BDF" w:rsidRDefault="009D11BA" w:rsidP="002139E1">
      <w:pPr>
        <w:pStyle w:val="aa"/>
        <w:spacing w:line="360" w:lineRule="auto"/>
        <w:ind w:firstLine="709"/>
        <w:rPr>
          <w:color w:val="000000"/>
          <w:szCs w:val="28"/>
        </w:rPr>
      </w:pPr>
    </w:p>
    <w:p w:rsidR="009D11BA" w:rsidRPr="00C52BDF" w:rsidRDefault="009D11BA" w:rsidP="002139E1">
      <w:pPr>
        <w:pStyle w:val="aa"/>
        <w:spacing w:line="360" w:lineRule="auto"/>
        <w:ind w:firstLine="709"/>
        <w:rPr>
          <w:color w:val="000000"/>
          <w:szCs w:val="28"/>
        </w:rPr>
      </w:pPr>
      <w:r w:rsidRPr="00C52BDF">
        <w:rPr>
          <w:color w:val="000000"/>
          <w:szCs w:val="28"/>
        </w:rPr>
        <w:t>Данные таблицы свидетельствуют о том, что в 2002 году по сравнению с предыдущими годами количество поставщиков автобензина в Чувашии сократилось. В этот регион перестали поставлять бензин такие компании как СИДАНКО и Сургутнефтегаз, а также сократили свои поставки ТНК, Славнефть и ЛУКОЙЛ. При этом потребление автобензина в регионе практически не изменилось, следовательно, некоторые компании увеличили поставки, а значит и свою долю на региональном рынке.</w:t>
      </w:r>
    </w:p>
    <w:p w:rsidR="009D11BA" w:rsidRPr="00C52BDF" w:rsidRDefault="009D11BA" w:rsidP="002139E1">
      <w:pPr>
        <w:pStyle w:val="aa"/>
        <w:spacing w:line="360" w:lineRule="auto"/>
        <w:ind w:firstLine="709"/>
        <w:rPr>
          <w:color w:val="000000"/>
          <w:szCs w:val="28"/>
        </w:rPr>
      </w:pPr>
      <w:r w:rsidRPr="00C52BDF">
        <w:rPr>
          <w:color w:val="000000"/>
          <w:szCs w:val="28"/>
        </w:rPr>
        <w:t>Рассчитаем по формуле (1) долю каждой компании на рынке автобензина в республике Чувашия.</w:t>
      </w:r>
    </w:p>
    <w:p w:rsidR="009D11BA" w:rsidRPr="00C52BDF" w:rsidRDefault="009D11BA" w:rsidP="002139E1">
      <w:pPr>
        <w:pStyle w:val="aa"/>
        <w:spacing w:line="360" w:lineRule="auto"/>
        <w:ind w:firstLine="709"/>
        <w:rPr>
          <w:color w:val="000000"/>
          <w:szCs w:val="28"/>
        </w:rPr>
      </w:pPr>
      <w:r w:rsidRPr="00C52BDF">
        <w:rPr>
          <w:color w:val="000000"/>
          <w:szCs w:val="28"/>
        </w:rPr>
        <w:t>В 2000 году суммарная поставка в регион составляла 72,85 тыс. тонн автобензина. Исходя из этого, найдем распределение рыночных долей:</w:t>
      </w:r>
    </w:p>
    <w:p w:rsidR="009D11BA" w:rsidRPr="00C52BDF" w:rsidRDefault="009D11BA" w:rsidP="002139E1">
      <w:pPr>
        <w:pStyle w:val="aa"/>
        <w:spacing w:line="360" w:lineRule="auto"/>
        <w:ind w:firstLine="709"/>
        <w:rPr>
          <w:color w:val="000000"/>
          <w:szCs w:val="28"/>
        </w:rPr>
      </w:pPr>
      <w:r w:rsidRPr="00C52BDF">
        <w:rPr>
          <w:color w:val="000000"/>
          <w:szCs w:val="28"/>
        </w:rPr>
        <w:t>ЛУКОЙЛ: 35,26/72,85 = 0,4840;</w:t>
      </w:r>
    </w:p>
    <w:p w:rsidR="009D11BA" w:rsidRPr="00C52BDF" w:rsidRDefault="009D11BA" w:rsidP="002139E1">
      <w:pPr>
        <w:pStyle w:val="aa"/>
        <w:spacing w:line="360" w:lineRule="auto"/>
        <w:ind w:firstLine="709"/>
        <w:rPr>
          <w:color w:val="000000"/>
          <w:szCs w:val="28"/>
        </w:rPr>
      </w:pPr>
      <w:r w:rsidRPr="00C52BDF">
        <w:rPr>
          <w:color w:val="000000"/>
          <w:szCs w:val="28"/>
        </w:rPr>
        <w:t>ЮКОС: 8,01/72,85 = 0,1100;</w:t>
      </w:r>
    </w:p>
    <w:p w:rsidR="009D11BA" w:rsidRPr="00C52BDF" w:rsidRDefault="009D11BA" w:rsidP="002139E1">
      <w:pPr>
        <w:pStyle w:val="aa"/>
        <w:spacing w:line="360" w:lineRule="auto"/>
        <w:ind w:firstLine="709"/>
        <w:rPr>
          <w:color w:val="000000"/>
          <w:szCs w:val="28"/>
        </w:rPr>
      </w:pPr>
      <w:r w:rsidRPr="00C52BDF">
        <w:rPr>
          <w:color w:val="000000"/>
          <w:szCs w:val="28"/>
        </w:rPr>
        <w:t>ТНК: 0,53/72,85 = 0,0073;</w:t>
      </w:r>
    </w:p>
    <w:p w:rsidR="009D11BA" w:rsidRPr="00C52BDF" w:rsidRDefault="009D11BA" w:rsidP="002139E1">
      <w:pPr>
        <w:pStyle w:val="aa"/>
        <w:spacing w:line="360" w:lineRule="auto"/>
        <w:ind w:firstLine="709"/>
        <w:rPr>
          <w:color w:val="000000"/>
          <w:szCs w:val="28"/>
        </w:rPr>
      </w:pPr>
      <w:r w:rsidRPr="00C52BDF">
        <w:rPr>
          <w:color w:val="000000"/>
          <w:szCs w:val="28"/>
        </w:rPr>
        <w:t>СИДАНКО: 0,15/72,85 = 0,0021;</w:t>
      </w:r>
    </w:p>
    <w:p w:rsidR="009D11BA" w:rsidRPr="00C52BDF" w:rsidRDefault="009D11BA" w:rsidP="002139E1">
      <w:pPr>
        <w:pStyle w:val="aa"/>
        <w:spacing w:line="360" w:lineRule="auto"/>
        <w:ind w:firstLine="709"/>
        <w:rPr>
          <w:color w:val="000000"/>
          <w:szCs w:val="28"/>
        </w:rPr>
      </w:pPr>
      <w:r w:rsidRPr="00C52BDF">
        <w:rPr>
          <w:color w:val="000000"/>
          <w:szCs w:val="28"/>
        </w:rPr>
        <w:t>Салаватнефтеоргсинтез: 2,91/72,85 = 0,0400;</w:t>
      </w:r>
    </w:p>
    <w:p w:rsidR="009D11BA" w:rsidRPr="00C52BDF" w:rsidRDefault="009D11BA" w:rsidP="002139E1">
      <w:pPr>
        <w:pStyle w:val="aa"/>
        <w:spacing w:line="360" w:lineRule="auto"/>
        <w:ind w:firstLine="709"/>
        <w:rPr>
          <w:color w:val="000000"/>
          <w:szCs w:val="28"/>
        </w:rPr>
      </w:pPr>
      <w:r w:rsidRPr="00C52BDF">
        <w:rPr>
          <w:color w:val="000000"/>
          <w:szCs w:val="28"/>
        </w:rPr>
        <w:t>Башнефтехим: 17,94/72,85 = 0,2463;</w:t>
      </w:r>
    </w:p>
    <w:p w:rsidR="009D11BA" w:rsidRPr="00C52BDF" w:rsidRDefault="009D11BA" w:rsidP="002139E1">
      <w:pPr>
        <w:pStyle w:val="aa"/>
        <w:spacing w:line="360" w:lineRule="auto"/>
        <w:ind w:firstLine="709"/>
        <w:rPr>
          <w:color w:val="000000"/>
          <w:szCs w:val="28"/>
        </w:rPr>
      </w:pPr>
      <w:r w:rsidRPr="00C52BDF">
        <w:rPr>
          <w:color w:val="000000"/>
          <w:szCs w:val="28"/>
        </w:rPr>
        <w:t>Славнефть: 5,21/72,85 = 0,0715;</w:t>
      </w:r>
    </w:p>
    <w:p w:rsidR="009D11BA" w:rsidRPr="00C52BDF" w:rsidRDefault="009D11BA" w:rsidP="002139E1">
      <w:pPr>
        <w:pStyle w:val="aa"/>
        <w:spacing w:line="360" w:lineRule="auto"/>
        <w:ind w:firstLine="709"/>
        <w:rPr>
          <w:color w:val="000000"/>
          <w:szCs w:val="28"/>
        </w:rPr>
      </w:pPr>
      <w:r w:rsidRPr="00C52BDF">
        <w:rPr>
          <w:color w:val="000000"/>
          <w:szCs w:val="28"/>
        </w:rPr>
        <w:t>Сургутнефтегаз: 0,05/72,85 = 0,0007;</w:t>
      </w:r>
    </w:p>
    <w:p w:rsidR="009D11BA" w:rsidRPr="00C52BDF" w:rsidRDefault="009D11BA" w:rsidP="002139E1">
      <w:pPr>
        <w:pStyle w:val="aa"/>
        <w:spacing w:line="360" w:lineRule="auto"/>
        <w:ind w:firstLine="709"/>
        <w:rPr>
          <w:color w:val="000000"/>
          <w:szCs w:val="28"/>
        </w:rPr>
      </w:pPr>
      <w:r w:rsidRPr="00C52BDF">
        <w:rPr>
          <w:color w:val="000000"/>
          <w:szCs w:val="28"/>
        </w:rPr>
        <w:t>Сибнефть: 1,80/72,85 = 0,0246;</w:t>
      </w:r>
    </w:p>
    <w:p w:rsidR="009D11BA" w:rsidRPr="00C52BDF" w:rsidRDefault="009D11BA" w:rsidP="002139E1">
      <w:pPr>
        <w:pStyle w:val="aa"/>
        <w:spacing w:line="360" w:lineRule="auto"/>
        <w:ind w:firstLine="709"/>
        <w:rPr>
          <w:color w:val="000000"/>
          <w:szCs w:val="28"/>
        </w:rPr>
      </w:pPr>
      <w:r w:rsidRPr="00C52BDF">
        <w:rPr>
          <w:color w:val="000000"/>
          <w:szCs w:val="28"/>
        </w:rPr>
        <w:t>Московский НПЗ: 0,99/72,85 = 0,0135.</w:t>
      </w:r>
    </w:p>
    <w:p w:rsidR="009D11BA" w:rsidRPr="00C52BDF" w:rsidRDefault="009D11BA" w:rsidP="002139E1">
      <w:pPr>
        <w:pStyle w:val="aa"/>
        <w:spacing w:line="360" w:lineRule="auto"/>
        <w:ind w:firstLine="709"/>
        <w:rPr>
          <w:color w:val="000000"/>
          <w:szCs w:val="28"/>
        </w:rPr>
      </w:pPr>
      <w:r w:rsidRPr="00C52BDF">
        <w:rPr>
          <w:color w:val="000000"/>
          <w:szCs w:val="28"/>
        </w:rPr>
        <w:t>В 2001 году в Чувашию было завезено 71,10 тыс. тонн автобензина. Определим рыночную долю каждого из поставщиков:</w:t>
      </w:r>
    </w:p>
    <w:p w:rsidR="009D11BA" w:rsidRPr="00C52BDF" w:rsidRDefault="009D11BA" w:rsidP="002139E1">
      <w:pPr>
        <w:pStyle w:val="aa"/>
        <w:spacing w:line="360" w:lineRule="auto"/>
        <w:ind w:firstLine="709"/>
        <w:rPr>
          <w:color w:val="000000"/>
          <w:szCs w:val="28"/>
        </w:rPr>
      </w:pPr>
      <w:r w:rsidRPr="00C52BDF">
        <w:rPr>
          <w:color w:val="000000"/>
          <w:szCs w:val="28"/>
        </w:rPr>
        <w:t>ЛУКОЙЛ: 28,84/71,10 = 0,4056;</w:t>
      </w:r>
    </w:p>
    <w:p w:rsidR="009D11BA" w:rsidRPr="00C52BDF" w:rsidRDefault="009D11BA" w:rsidP="002139E1">
      <w:pPr>
        <w:pStyle w:val="aa"/>
        <w:spacing w:line="360" w:lineRule="auto"/>
        <w:ind w:firstLine="709"/>
        <w:rPr>
          <w:color w:val="000000"/>
          <w:szCs w:val="28"/>
        </w:rPr>
      </w:pPr>
      <w:r w:rsidRPr="00C52BDF">
        <w:rPr>
          <w:color w:val="000000"/>
          <w:szCs w:val="28"/>
        </w:rPr>
        <w:t>ЮКОС: 13,35/71,10 = 0,1878;</w:t>
      </w:r>
    </w:p>
    <w:p w:rsidR="009D11BA" w:rsidRPr="00C52BDF" w:rsidRDefault="009D11BA" w:rsidP="002139E1">
      <w:pPr>
        <w:pStyle w:val="aa"/>
        <w:spacing w:line="360" w:lineRule="auto"/>
        <w:ind w:firstLine="709"/>
        <w:rPr>
          <w:color w:val="000000"/>
          <w:szCs w:val="28"/>
        </w:rPr>
      </w:pPr>
      <w:r w:rsidRPr="00C52BDF">
        <w:rPr>
          <w:color w:val="000000"/>
          <w:szCs w:val="28"/>
        </w:rPr>
        <w:t>ТНК: 0,32/71,10 = 0,0045;</w:t>
      </w:r>
    </w:p>
    <w:p w:rsidR="009D11BA" w:rsidRPr="00C52BDF" w:rsidRDefault="009D11BA" w:rsidP="002139E1">
      <w:pPr>
        <w:pStyle w:val="aa"/>
        <w:spacing w:line="360" w:lineRule="auto"/>
        <w:ind w:firstLine="709"/>
        <w:rPr>
          <w:color w:val="000000"/>
          <w:szCs w:val="28"/>
        </w:rPr>
      </w:pPr>
      <w:r w:rsidRPr="00C52BDF">
        <w:rPr>
          <w:color w:val="000000"/>
          <w:szCs w:val="28"/>
        </w:rPr>
        <w:t>СИДАНКО: 0,27/71,10 = 0,0038;</w:t>
      </w:r>
    </w:p>
    <w:p w:rsidR="009D11BA" w:rsidRPr="00C52BDF" w:rsidRDefault="009D11BA" w:rsidP="002139E1">
      <w:pPr>
        <w:pStyle w:val="aa"/>
        <w:spacing w:line="360" w:lineRule="auto"/>
        <w:ind w:firstLine="709"/>
        <w:rPr>
          <w:color w:val="000000"/>
          <w:szCs w:val="28"/>
        </w:rPr>
      </w:pPr>
      <w:r w:rsidRPr="00C52BDF">
        <w:rPr>
          <w:color w:val="000000"/>
          <w:szCs w:val="28"/>
        </w:rPr>
        <w:t>Салаватнефтеоргсинтез: 1,82/71,10 = 0,0256;</w:t>
      </w:r>
    </w:p>
    <w:p w:rsidR="009D11BA" w:rsidRPr="00C52BDF" w:rsidRDefault="009D11BA" w:rsidP="002139E1">
      <w:pPr>
        <w:pStyle w:val="aa"/>
        <w:spacing w:line="360" w:lineRule="auto"/>
        <w:ind w:firstLine="709"/>
        <w:rPr>
          <w:color w:val="000000"/>
          <w:szCs w:val="28"/>
        </w:rPr>
      </w:pPr>
      <w:r w:rsidRPr="00C52BDF">
        <w:rPr>
          <w:color w:val="000000"/>
          <w:szCs w:val="28"/>
        </w:rPr>
        <w:t>Башнефтехим: 21,07/71,10 = 0,2963;</w:t>
      </w:r>
    </w:p>
    <w:p w:rsidR="009D11BA" w:rsidRPr="00C52BDF" w:rsidRDefault="009D11BA" w:rsidP="002139E1">
      <w:pPr>
        <w:pStyle w:val="aa"/>
        <w:spacing w:line="360" w:lineRule="auto"/>
        <w:ind w:firstLine="709"/>
        <w:rPr>
          <w:color w:val="000000"/>
          <w:szCs w:val="28"/>
        </w:rPr>
      </w:pPr>
      <w:r w:rsidRPr="00C52BDF">
        <w:rPr>
          <w:color w:val="000000"/>
          <w:szCs w:val="28"/>
        </w:rPr>
        <w:t>Славнефть: 1,47/71,10 = 0,0207;</w:t>
      </w:r>
    </w:p>
    <w:p w:rsidR="009D11BA" w:rsidRPr="00C52BDF" w:rsidRDefault="009D11BA" w:rsidP="002139E1">
      <w:pPr>
        <w:pStyle w:val="aa"/>
        <w:spacing w:line="360" w:lineRule="auto"/>
        <w:ind w:firstLine="709"/>
        <w:rPr>
          <w:color w:val="000000"/>
          <w:szCs w:val="28"/>
        </w:rPr>
      </w:pPr>
      <w:r w:rsidRPr="00C52BDF">
        <w:rPr>
          <w:color w:val="000000"/>
          <w:szCs w:val="28"/>
        </w:rPr>
        <w:t>Сибнефть: 3,80/71,10 = 0,0534;</w:t>
      </w:r>
    </w:p>
    <w:p w:rsidR="009D11BA" w:rsidRPr="00C52BDF" w:rsidRDefault="009D11BA" w:rsidP="002139E1">
      <w:pPr>
        <w:pStyle w:val="aa"/>
        <w:spacing w:line="360" w:lineRule="auto"/>
        <w:ind w:firstLine="709"/>
        <w:rPr>
          <w:color w:val="000000"/>
          <w:szCs w:val="28"/>
        </w:rPr>
      </w:pPr>
      <w:r w:rsidRPr="00C52BDF">
        <w:rPr>
          <w:color w:val="000000"/>
          <w:szCs w:val="28"/>
        </w:rPr>
        <w:t>Московский НПЗ: 0,16/71,10 = 0,0023.</w:t>
      </w:r>
    </w:p>
    <w:p w:rsidR="009D11BA" w:rsidRPr="00C52BDF" w:rsidRDefault="009D11BA" w:rsidP="002139E1">
      <w:pPr>
        <w:pStyle w:val="aa"/>
        <w:spacing w:line="360" w:lineRule="auto"/>
        <w:ind w:firstLine="709"/>
        <w:rPr>
          <w:color w:val="000000"/>
          <w:szCs w:val="28"/>
        </w:rPr>
      </w:pPr>
      <w:r w:rsidRPr="00C52BDF">
        <w:rPr>
          <w:color w:val="000000"/>
          <w:szCs w:val="28"/>
        </w:rPr>
        <w:t>В 2002 году в регион было поставлено 71,42 тыс. тонн автобензина. Исходя из этого, рассчитаем рыночную долю каждой из компаний-поставщиков:</w:t>
      </w:r>
    </w:p>
    <w:p w:rsidR="009D11BA" w:rsidRPr="00C52BDF" w:rsidRDefault="009D11BA" w:rsidP="002139E1">
      <w:pPr>
        <w:pStyle w:val="aa"/>
        <w:spacing w:line="360" w:lineRule="auto"/>
        <w:ind w:firstLine="709"/>
        <w:rPr>
          <w:color w:val="000000"/>
          <w:szCs w:val="28"/>
        </w:rPr>
      </w:pPr>
      <w:r w:rsidRPr="00C52BDF">
        <w:rPr>
          <w:color w:val="000000"/>
          <w:szCs w:val="28"/>
        </w:rPr>
        <w:t>ЛУКОЙЛ: 21,95/71,42 = 0,3073;</w:t>
      </w:r>
    </w:p>
    <w:p w:rsidR="009D11BA" w:rsidRPr="00C52BDF" w:rsidRDefault="009D11BA" w:rsidP="002139E1">
      <w:pPr>
        <w:pStyle w:val="aa"/>
        <w:spacing w:line="360" w:lineRule="auto"/>
        <w:ind w:firstLine="709"/>
        <w:rPr>
          <w:color w:val="000000"/>
          <w:szCs w:val="28"/>
        </w:rPr>
      </w:pPr>
      <w:r w:rsidRPr="00C52BDF">
        <w:rPr>
          <w:color w:val="000000"/>
          <w:szCs w:val="28"/>
        </w:rPr>
        <w:t>ЮКОС: 9,22/71,42 = 0,1291;</w:t>
      </w:r>
    </w:p>
    <w:p w:rsidR="009D11BA" w:rsidRPr="00C52BDF" w:rsidRDefault="009D11BA" w:rsidP="002139E1">
      <w:pPr>
        <w:pStyle w:val="aa"/>
        <w:spacing w:line="360" w:lineRule="auto"/>
        <w:ind w:firstLine="709"/>
        <w:rPr>
          <w:color w:val="000000"/>
          <w:szCs w:val="28"/>
        </w:rPr>
      </w:pPr>
      <w:r w:rsidRPr="00C52BDF">
        <w:rPr>
          <w:color w:val="000000"/>
          <w:szCs w:val="28"/>
        </w:rPr>
        <w:t>ТНК: 0,17/71,42 = 0,0024;</w:t>
      </w:r>
    </w:p>
    <w:p w:rsidR="009D11BA" w:rsidRPr="00C52BDF" w:rsidRDefault="009D11BA" w:rsidP="002139E1">
      <w:pPr>
        <w:pStyle w:val="aa"/>
        <w:spacing w:line="360" w:lineRule="auto"/>
        <w:ind w:firstLine="709"/>
        <w:rPr>
          <w:color w:val="000000"/>
          <w:szCs w:val="28"/>
        </w:rPr>
      </w:pPr>
      <w:r w:rsidRPr="00C52BDF">
        <w:rPr>
          <w:color w:val="000000"/>
          <w:szCs w:val="28"/>
        </w:rPr>
        <w:t>Салаватнефтеоргсинтез: 3,16/71,42 = 0,0442;</w:t>
      </w:r>
    </w:p>
    <w:p w:rsidR="009D11BA" w:rsidRPr="00C52BDF" w:rsidRDefault="009D11BA" w:rsidP="002139E1">
      <w:pPr>
        <w:pStyle w:val="aa"/>
        <w:spacing w:line="360" w:lineRule="auto"/>
        <w:ind w:firstLine="709"/>
        <w:rPr>
          <w:color w:val="000000"/>
          <w:szCs w:val="28"/>
        </w:rPr>
      </w:pPr>
      <w:r w:rsidRPr="00C52BDF">
        <w:rPr>
          <w:color w:val="000000"/>
          <w:szCs w:val="28"/>
        </w:rPr>
        <w:t>Башнефтехим: 24,56/71,42 = 0,3438;</w:t>
      </w:r>
    </w:p>
    <w:p w:rsidR="009D11BA" w:rsidRPr="00C52BDF" w:rsidRDefault="009D11BA" w:rsidP="002139E1">
      <w:pPr>
        <w:pStyle w:val="aa"/>
        <w:spacing w:line="360" w:lineRule="auto"/>
        <w:ind w:firstLine="709"/>
        <w:rPr>
          <w:color w:val="000000"/>
          <w:szCs w:val="28"/>
        </w:rPr>
      </w:pPr>
      <w:r w:rsidRPr="00C52BDF">
        <w:rPr>
          <w:color w:val="000000"/>
          <w:szCs w:val="28"/>
        </w:rPr>
        <w:t>Славнефть: 0,35/71,42 = 0,0049;</w:t>
      </w:r>
    </w:p>
    <w:p w:rsidR="009D11BA" w:rsidRPr="00C52BDF" w:rsidRDefault="009D11BA" w:rsidP="002139E1">
      <w:pPr>
        <w:pStyle w:val="aa"/>
        <w:spacing w:line="360" w:lineRule="auto"/>
        <w:ind w:firstLine="709"/>
        <w:rPr>
          <w:color w:val="000000"/>
          <w:szCs w:val="28"/>
        </w:rPr>
      </w:pPr>
      <w:r w:rsidRPr="00C52BDF">
        <w:rPr>
          <w:color w:val="000000"/>
          <w:szCs w:val="28"/>
        </w:rPr>
        <w:t>Сибнефть: 6,61/71,42 = 0,0926;</w:t>
      </w:r>
    </w:p>
    <w:p w:rsidR="009D11BA" w:rsidRPr="00C52BDF" w:rsidRDefault="009D11BA" w:rsidP="002139E1">
      <w:pPr>
        <w:pStyle w:val="aa"/>
        <w:spacing w:line="360" w:lineRule="auto"/>
        <w:ind w:firstLine="709"/>
        <w:rPr>
          <w:color w:val="000000"/>
          <w:szCs w:val="28"/>
        </w:rPr>
      </w:pPr>
      <w:r w:rsidRPr="00C52BDF">
        <w:rPr>
          <w:color w:val="000000"/>
          <w:szCs w:val="28"/>
        </w:rPr>
        <w:t>Московский НПЗ: 5,40/71,42 = 0,0757.</w:t>
      </w:r>
    </w:p>
    <w:p w:rsidR="009D11BA" w:rsidRPr="00C52BDF" w:rsidRDefault="009D11BA" w:rsidP="002139E1">
      <w:pPr>
        <w:pStyle w:val="aa"/>
        <w:spacing w:line="360" w:lineRule="auto"/>
        <w:ind w:firstLine="709"/>
        <w:rPr>
          <w:color w:val="000000"/>
          <w:szCs w:val="28"/>
        </w:rPr>
      </w:pPr>
      <w:r w:rsidRPr="00C52BDF">
        <w:rPr>
          <w:color w:val="000000"/>
          <w:szCs w:val="28"/>
        </w:rPr>
        <w:t>Таким образом, мы рассчитали рыночные доли компаний в период с 2000 года по 2002 год. Полученные</w:t>
      </w:r>
      <w:r w:rsidR="002139E1" w:rsidRPr="00C52BDF">
        <w:rPr>
          <w:color w:val="000000"/>
          <w:szCs w:val="28"/>
        </w:rPr>
        <w:t xml:space="preserve"> </w:t>
      </w:r>
      <w:r w:rsidRPr="00C52BDF">
        <w:rPr>
          <w:color w:val="000000"/>
          <w:szCs w:val="28"/>
        </w:rPr>
        <w:t>данные сгруппируем в таблице 16.</w:t>
      </w:r>
    </w:p>
    <w:p w:rsidR="009D11BA" w:rsidRPr="00C52BDF" w:rsidRDefault="009D11BA" w:rsidP="002139E1">
      <w:pPr>
        <w:pStyle w:val="aa"/>
        <w:spacing w:line="360" w:lineRule="auto"/>
        <w:ind w:firstLine="709"/>
        <w:rPr>
          <w:color w:val="000000"/>
          <w:szCs w:val="28"/>
        </w:rPr>
      </w:pPr>
    </w:p>
    <w:p w:rsidR="009D11BA" w:rsidRPr="00C52BDF" w:rsidRDefault="009D11BA" w:rsidP="002139E1">
      <w:pPr>
        <w:pStyle w:val="aa"/>
        <w:spacing w:line="360" w:lineRule="auto"/>
        <w:ind w:firstLine="709"/>
        <w:rPr>
          <w:color w:val="000000"/>
          <w:szCs w:val="28"/>
        </w:rPr>
      </w:pPr>
      <w:r w:rsidRPr="00C52BDF">
        <w:rPr>
          <w:color w:val="000000"/>
          <w:szCs w:val="28"/>
        </w:rPr>
        <w:t>Таблица 16 – Распределение долей на рынке автобензина в 2000</w:t>
      </w:r>
      <w:r w:rsidR="002139E1" w:rsidRPr="00C52BDF">
        <w:rPr>
          <w:color w:val="000000"/>
          <w:szCs w:val="28"/>
        </w:rPr>
        <w:t>–2002</w:t>
      </w:r>
      <w:r w:rsidRPr="00C52BDF">
        <w:rPr>
          <w:color w:val="000000"/>
          <w:szCs w:val="28"/>
        </w:rPr>
        <w:t xml:space="preserve"> годах (%)</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651"/>
        <w:gridCol w:w="1882"/>
        <w:gridCol w:w="1884"/>
        <w:gridCol w:w="1880"/>
      </w:tblGrid>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b/>
                <w:color w:val="000000"/>
                <w:sz w:val="20"/>
                <w:szCs w:val="28"/>
              </w:rPr>
            </w:pPr>
            <w:r w:rsidRPr="00115D70">
              <w:rPr>
                <w:b/>
                <w:color w:val="000000"/>
                <w:sz w:val="20"/>
                <w:szCs w:val="28"/>
              </w:rPr>
              <w:t>НПЗ России</w:t>
            </w:r>
          </w:p>
        </w:tc>
        <w:tc>
          <w:tcPr>
            <w:tcW w:w="1012" w:type="pct"/>
            <w:shd w:val="clear" w:color="auto" w:fill="auto"/>
          </w:tcPr>
          <w:p w:rsidR="009D11BA" w:rsidRPr="00115D70" w:rsidRDefault="009D11BA" w:rsidP="00115D70">
            <w:pPr>
              <w:pStyle w:val="aa"/>
              <w:spacing w:line="360" w:lineRule="auto"/>
              <w:ind w:firstLine="0"/>
              <w:rPr>
                <w:b/>
                <w:color w:val="000000"/>
                <w:sz w:val="20"/>
                <w:szCs w:val="28"/>
              </w:rPr>
            </w:pPr>
            <w:r w:rsidRPr="00115D70">
              <w:rPr>
                <w:b/>
                <w:color w:val="000000"/>
                <w:sz w:val="20"/>
                <w:szCs w:val="28"/>
              </w:rPr>
              <w:t>2000 год</w:t>
            </w:r>
          </w:p>
        </w:tc>
        <w:tc>
          <w:tcPr>
            <w:tcW w:w="1013" w:type="pct"/>
            <w:shd w:val="clear" w:color="auto" w:fill="auto"/>
          </w:tcPr>
          <w:p w:rsidR="009D11BA" w:rsidRPr="00115D70" w:rsidRDefault="009D11BA" w:rsidP="00115D70">
            <w:pPr>
              <w:pStyle w:val="aa"/>
              <w:spacing w:line="360" w:lineRule="auto"/>
              <w:ind w:firstLine="0"/>
              <w:rPr>
                <w:b/>
                <w:color w:val="000000"/>
                <w:sz w:val="20"/>
                <w:szCs w:val="28"/>
              </w:rPr>
            </w:pPr>
            <w:r w:rsidRPr="00115D70">
              <w:rPr>
                <w:b/>
                <w:color w:val="000000"/>
                <w:sz w:val="20"/>
                <w:szCs w:val="28"/>
              </w:rPr>
              <w:t>2001 год</w:t>
            </w:r>
          </w:p>
        </w:tc>
        <w:tc>
          <w:tcPr>
            <w:tcW w:w="1011" w:type="pct"/>
            <w:shd w:val="clear" w:color="auto" w:fill="auto"/>
          </w:tcPr>
          <w:p w:rsidR="009D11BA" w:rsidRPr="00115D70" w:rsidRDefault="009D11BA" w:rsidP="00115D70">
            <w:pPr>
              <w:pStyle w:val="aa"/>
              <w:spacing w:line="360" w:lineRule="auto"/>
              <w:ind w:firstLine="0"/>
              <w:rPr>
                <w:b/>
                <w:color w:val="000000"/>
                <w:sz w:val="20"/>
                <w:szCs w:val="28"/>
              </w:rPr>
            </w:pPr>
            <w:r w:rsidRPr="00115D70">
              <w:rPr>
                <w:b/>
                <w:color w:val="000000"/>
                <w:sz w:val="20"/>
                <w:szCs w:val="28"/>
              </w:rPr>
              <w:t>2002 год</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ЛУКОЙЛ</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48,40</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40,56</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30,73</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ЮКОС</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11,00</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18,78</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12,91</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ТНК</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0,73</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0,45</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0,24</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СИДАНКО</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0,21</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0,38</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Салаватнефтеоргсинтез</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4,00</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2,56</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4,42</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Башнефтехим</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24,63</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29,63</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34,38</w:t>
            </w:r>
          </w:p>
        </w:tc>
      </w:tr>
      <w:tr w:rsidR="009D11BA" w:rsidRPr="00115D70" w:rsidTr="00115D70">
        <w:trPr>
          <w:cantSplit/>
          <w:trHeight w:val="445"/>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Славнефть</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7,15</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2,07</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0,49</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Сургутнефтегаз</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0,07</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Сибнефть</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2,46</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5,34</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9,26</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Московский НПЗ</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1,35</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0,23</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7,57</w:t>
            </w:r>
          </w:p>
        </w:tc>
      </w:tr>
    </w:tbl>
    <w:p w:rsidR="009D11BA" w:rsidRPr="00C52BDF" w:rsidRDefault="009D11BA" w:rsidP="002139E1">
      <w:pPr>
        <w:pStyle w:val="aa"/>
        <w:spacing w:line="360" w:lineRule="auto"/>
        <w:ind w:firstLine="709"/>
        <w:rPr>
          <w:color w:val="000000"/>
          <w:szCs w:val="28"/>
        </w:rPr>
      </w:pPr>
    </w:p>
    <w:p w:rsidR="009D11BA" w:rsidRPr="00C52BDF" w:rsidRDefault="009D11BA" w:rsidP="002139E1">
      <w:pPr>
        <w:pStyle w:val="aa"/>
        <w:spacing w:line="360" w:lineRule="auto"/>
        <w:ind w:firstLine="709"/>
        <w:rPr>
          <w:color w:val="000000"/>
          <w:szCs w:val="28"/>
        </w:rPr>
      </w:pPr>
      <w:r w:rsidRPr="00C52BDF">
        <w:rPr>
          <w:color w:val="000000"/>
          <w:szCs w:val="28"/>
        </w:rPr>
        <w:t>Данные таблицы свидетельствуют о том, что лидером на рынке автобензина в Чувашии в 2000 год был ЛУКОЙЛ. Ему принадлежало 48,4</w:t>
      </w:r>
      <w:r w:rsidR="002139E1" w:rsidRPr="00C52BDF">
        <w:rPr>
          <w:color w:val="000000"/>
          <w:szCs w:val="28"/>
        </w:rPr>
        <w:t>0%</w:t>
      </w:r>
      <w:r w:rsidRPr="00C52BDF">
        <w:rPr>
          <w:color w:val="000000"/>
          <w:szCs w:val="28"/>
        </w:rPr>
        <w:t xml:space="preserve"> от регионального рынка. На втором месте бал Башнефтехим (24,6</w:t>
      </w:r>
      <w:r w:rsidR="002139E1" w:rsidRPr="00C52BDF">
        <w:rPr>
          <w:color w:val="000000"/>
          <w:szCs w:val="28"/>
        </w:rPr>
        <w:t>3%</w:t>
      </w:r>
      <w:r w:rsidRPr="00C52BDF">
        <w:rPr>
          <w:color w:val="000000"/>
          <w:szCs w:val="28"/>
        </w:rPr>
        <w:t>). Третье место занимал ЮКОС (11,0</w:t>
      </w:r>
      <w:r w:rsidR="002139E1" w:rsidRPr="00C52BDF">
        <w:rPr>
          <w:color w:val="000000"/>
          <w:szCs w:val="28"/>
        </w:rPr>
        <w:t>0%</w:t>
      </w:r>
      <w:r w:rsidRPr="00C52BDF">
        <w:rPr>
          <w:color w:val="000000"/>
          <w:szCs w:val="28"/>
        </w:rPr>
        <w:t>). В 2001 году первое место также принадлежало ЛУКОЙЛУ, но в этом году он владеет уже меньшей долей рынка – 40,5</w:t>
      </w:r>
      <w:r w:rsidR="002139E1" w:rsidRPr="00C52BDF">
        <w:rPr>
          <w:color w:val="000000"/>
          <w:szCs w:val="28"/>
        </w:rPr>
        <w:t>6%</w:t>
      </w:r>
      <w:r w:rsidRPr="00C52BDF">
        <w:rPr>
          <w:color w:val="000000"/>
          <w:szCs w:val="28"/>
        </w:rPr>
        <w:t>. Второе место по-прежнему у</w:t>
      </w:r>
      <w:r w:rsidR="002139E1" w:rsidRPr="00C52BDF">
        <w:rPr>
          <w:color w:val="000000"/>
          <w:szCs w:val="28"/>
        </w:rPr>
        <w:t xml:space="preserve"> </w:t>
      </w:r>
      <w:r w:rsidRPr="00C52BDF">
        <w:rPr>
          <w:color w:val="000000"/>
          <w:szCs w:val="28"/>
        </w:rPr>
        <w:t>Башнефтехима, причем доля рынка заметно возросла – 29,6</w:t>
      </w:r>
      <w:r w:rsidR="002139E1" w:rsidRPr="00C52BDF">
        <w:rPr>
          <w:color w:val="000000"/>
          <w:szCs w:val="28"/>
        </w:rPr>
        <w:t>3%</w:t>
      </w:r>
      <w:r w:rsidRPr="00C52BDF">
        <w:rPr>
          <w:color w:val="000000"/>
          <w:szCs w:val="28"/>
        </w:rPr>
        <w:t>. И на третьем месте ЮКОС, который также увеличивает свою долю на региональном рынке (18,7</w:t>
      </w:r>
      <w:r w:rsidR="002139E1" w:rsidRPr="00C52BDF">
        <w:rPr>
          <w:color w:val="000000"/>
          <w:szCs w:val="28"/>
        </w:rPr>
        <w:t>8%</w:t>
      </w:r>
      <w:r w:rsidRPr="00C52BDF">
        <w:rPr>
          <w:color w:val="000000"/>
          <w:szCs w:val="28"/>
        </w:rPr>
        <w:t>). В 2002 году ЛУКОЙЛ продолжал сокращать поставки автобензина в Чувашию, а Башнефтехим – наращивать. В результате этого, первое место стало принадлежать Башнефтехиму (34,3</w:t>
      </w:r>
      <w:r w:rsidR="002139E1" w:rsidRPr="00C52BDF">
        <w:rPr>
          <w:color w:val="000000"/>
          <w:szCs w:val="28"/>
        </w:rPr>
        <w:t>8%</w:t>
      </w:r>
      <w:r w:rsidRPr="00C52BDF">
        <w:rPr>
          <w:color w:val="000000"/>
          <w:szCs w:val="28"/>
        </w:rPr>
        <w:t>), а второе место – ЛУКОЙЛУ (30,7</w:t>
      </w:r>
      <w:r w:rsidR="002139E1" w:rsidRPr="00C52BDF">
        <w:rPr>
          <w:color w:val="000000"/>
          <w:szCs w:val="28"/>
        </w:rPr>
        <w:t>3%</w:t>
      </w:r>
      <w:r w:rsidRPr="00C52BDF">
        <w:rPr>
          <w:color w:val="000000"/>
          <w:szCs w:val="28"/>
        </w:rPr>
        <w:t>). Третье место пока еще принадлежит ЮКОСУ, хотя объемы его</w:t>
      </w:r>
      <w:r w:rsidR="002139E1" w:rsidRPr="00C52BDF">
        <w:rPr>
          <w:color w:val="000000"/>
          <w:szCs w:val="28"/>
        </w:rPr>
        <w:t xml:space="preserve"> </w:t>
      </w:r>
      <w:r w:rsidRPr="00C52BDF">
        <w:rPr>
          <w:color w:val="000000"/>
          <w:szCs w:val="28"/>
        </w:rPr>
        <w:t>поставок в регион стали снижаться, а, следовательно, сократилась и его доля на рынке (12,9</w:t>
      </w:r>
      <w:r w:rsidR="002139E1" w:rsidRPr="00C52BDF">
        <w:rPr>
          <w:color w:val="000000"/>
          <w:szCs w:val="28"/>
        </w:rPr>
        <w:t>1%</w:t>
      </w:r>
      <w:r w:rsidRPr="00C52BDF">
        <w:rPr>
          <w:color w:val="000000"/>
          <w:szCs w:val="28"/>
        </w:rPr>
        <w:t>).</w:t>
      </w:r>
    </w:p>
    <w:p w:rsidR="009D11BA" w:rsidRPr="00C52BDF" w:rsidRDefault="009D11BA" w:rsidP="002139E1">
      <w:pPr>
        <w:pStyle w:val="aa"/>
        <w:spacing w:line="360" w:lineRule="auto"/>
        <w:ind w:firstLine="709"/>
        <w:rPr>
          <w:color w:val="000000"/>
          <w:szCs w:val="28"/>
        </w:rPr>
      </w:pPr>
      <w:r w:rsidRPr="00C52BDF">
        <w:rPr>
          <w:color w:val="000000"/>
          <w:szCs w:val="28"/>
        </w:rPr>
        <w:t>Таким образом, мы определили, как распределялись рыночные доли на рынке автобензина в Чувашии в 2000, 2001, 2002 годах, а также выявили лидеров. Далее в ходе анализа необходимо рассчитать показатели рыночной концентрации, чтобы определить к какому типу рынка относится данный региональный рынок.</w:t>
      </w:r>
    </w:p>
    <w:p w:rsidR="009D11BA" w:rsidRPr="00C52BDF" w:rsidRDefault="009D11BA" w:rsidP="002139E1">
      <w:pPr>
        <w:pStyle w:val="aa"/>
        <w:spacing w:line="360" w:lineRule="auto"/>
        <w:ind w:firstLine="709"/>
        <w:rPr>
          <w:color w:val="000000"/>
          <w:szCs w:val="28"/>
        </w:rPr>
      </w:pPr>
      <w:r w:rsidRPr="00C52BDF">
        <w:rPr>
          <w:color w:val="000000"/>
          <w:szCs w:val="28"/>
        </w:rPr>
        <w:t>Рассчитаем по формуле (2) коэффициент рыночной концентрации.</w:t>
      </w:r>
    </w:p>
    <w:p w:rsidR="009D11BA" w:rsidRPr="00C52BDF" w:rsidRDefault="009D11BA" w:rsidP="002139E1">
      <w:pPr>
        <w:pStyle w:val="aa"/>
        <w:spacing w:line="360" w:lineRule="auto"/>
        <w:ind w:firstLine="709"/>
        <w:rPr>
          <w:color w:val="000000"/>
          <w:szCs w:val="28"/>
        </w:rPr>
      </w:pPr>
      <w:r w:rsidRPr="00C52BDF">
        <w:rPr>
          <w:color w:val="000000"/>
          <w:szCs w:val="28"/>
        </w:rPr>
        <w:t>2000 год: CR – 3 = 48,4</w:t>
      </w:r>
      <w:r w:rsidR="002139E1" w:rsidRPr="00C52BDF">
        <w:rPr>
          <w:color w:val="000000"/>
          <w:szCs w:val="28"/>
        </w:rPr>
        <w:t>0%</w:t>
      </w:r>
      <w:r w:rsidRPr="00C52BDF">
        <w:rPr>
          <w:color w:val="000000"/>
          <w:szCs w:val="28"/>
        </w:rPr>
        <w:t xml:space="preserve"> + 24,6</w:t>
      </w:r>
      <w:r w:rsidR="002139E1" w:rsidRPr="00C52BDF">
        <w:rPr>
          <w:color w:val="000000"/>
          <w:szCs w:val="28"/>
        </w:rPr>
        <w:t>3%</w:t>
      </w:r>
      <w:r w:rsidRPr="00C52BDF">
        <w:rPr>
          <w:color w:val="000000"/>
          <w:szCs w:val="28"/>
        </w:rPr>
        <w:t xml:space="preserve"> + 11,0</w:t>
      </w:r>
      <w:r w:rsidR="002139E1" w:rsidRPr="00C52BDF">
        <w:rPr>
          <w:color w:val="000000"/>
          <w:szCs w:val="28"/>
        </w:rPr>
        <w:t>0%</w:t>
      </w:r>
      <w:r w:rsidRPr="00C52BDF">
        <w:rPr>
          <w:color w:val="000000"/>
          <w:szCs w:val="28"/>
        </w:rPr>
        <w:t xml:space="preserve"> = 84,0</w:t>
      </w:r>
      <w:r w:rsidR="002139E1" w:rsidRPr="00C52BDF">
        <w:rPr>
          <w:color w:val="000000"/>
          <w:szCs w:val="28"/>
        </w:rPr>
        <w:t>3%</w:t>
      </w:r>
      <w:r w:rsidRPr="00C52BDF">
        <w:rPr>
          <w:color w:val="000000"/>
          <w:szCs w:val="28"/>
        </w:rPr>
        <w:t>.</w:t>
      </w:r>
    </w:p>
    <w:p w:rsidR="009D11BA" w:rsidRPr="00C52BDF" w:rsidRDefault="009D11BA" w:rsidP="002139E1">
      <w:pPr>
        <w:pStyle w:val="aa"/>
        <w:spacing w:line="360" w:lineRule="auto"/>
        <w:ind w:firstLine="709"/>
        <w:rPr>
          <w:color w:val="000000"/>
          <w:szCs w:val="28"/>
        </w:rPr>
      </w:pPr>
      <w:r w:rsidRPr="00C52BDF">
        <w:rPr>
          <w:color w:val="000000"/>
          <w:szCs w:val="28"/>
        </w:rPr>
        <w:t>2001 год: CR – 3 = 40,5</w:t>
      </w:r>
      <w:r w:rsidR="002139E1" w:rsidRPr="00C52BDF">
        <w:rPr>
          <w:color w:val="000000"/>
          <w:szCs w:val="28"/>
        </w:rPr>
        <w:t>6%</w:t>
      </w:r>
      <w:r w:rsidRPr="00C52BDF">
        <w:rPr>
          <w:color w:val="000000"/>
          <w:szCs w:val="28"/>
        </w:rPr>
        <w:t xml:space="preserve"> + 29,6</w:t>
      </w:r>
      <w:r w:rsidR="002139E1" w:rsidRPr="00C52BDF">
        <w:rPr>
          <w:color w:val="000000"/>
          <w:szCs w:val="28"/>
        </w:rPr>
        <w:t>3%</w:t>
      </w:r>
      <w:r w:rsidRPr="00C52BDF">
        <w:rPr>
          <w:color w:val="000000"/>
          <w:szCs w:val="28"/>
        </w:rPr>
        <w:t xml:space="preserve"> + 18,7</w:t>
      </w:r>
      <w:r w:rsidR="002139E1" w:rsidRPr="00C52BDF">
        <w:rPr>
          <w:color w:val="000000"/>
          <w:szCs w:val="28"/>
        </w:rPr>
        <w:t>8%</w:t>
      </w:r>
      <w:r w:rsidRPr="00C52BDF">
        <w:rPr>
          <w:color w:val="000000"/>
          <w:szCs w:val="28"/>
        </w:rPr>
        <w:t xml:space="preserve"> = 88,9</w:t>
      </w:r>
      <w:r w:rsidR="002139E1" w:rsidRPr="00C52BDF">
        <w:rPr>
          <w:color w:val="000000"/>
          <w:szCs w:val="28"/>
        </w:rPr>
        <w:t>7%</w:t>
      </w:r>
      <w:r w:rsidRPr="00C52BDF">
        <w:rPr>
          <w:color w:val="000000"/>
          <w:szCs w:val="28"/>
        </w:rPr>
        <w:t>.</w:t>
      </w:r>
    </w:p>
    <w:p w:rsidR="009D11BA" w:rsidRPr="00C52BDF" w:rsidRDefault="009D11BA" w:rsidP="002139E1">
      <w:pPr>
        <w:pStyle w:val="aa"/>
        <w:spacing w:line="360" w:lineRule="auto"/>
        <w:ind w:firstLine="709"/>
        <w:rPr>
          <w:color w:val="000000"/>
          <w:szCs w:val="28"/>
        </w:rPr>
      </w:pPr>
      <w:r w:rsidRPr="00C52BDF">
        <w:rPr>
          <w:color w:val="000000"/>
          <w:szCs w:val="28"/>
        </w:rPr>
        <w:t>2002 год: CR – 3 = 34,3</w:t>
      </w:r>
      <w:r w:rsidR="002139E1" w:rsidRPr="00C52BDF">
        <w:rPr>
          <w:color w:val="000000"/>
          <w:szCs w:val="28"/>
        </w:rPr>
        <w:t>8%</w:t>
      </w:r>
      <w:r w:rsidRPr="00C52BDF">
        <w:rPr>
          <w:color w:val="000000"/>
          <w:szCs w:val="28"/>
        </w:rPr>
        <w:t xml:space="preserve"> + 30,7</w:t>
      </w:r>
      <w:r w:rsidR="002139E1" w:rsidRPr="00C52BDF">
        <w:rPr>
          <w:color w:val="000000"/>
          <w:szCs w:val="28"/>
        </w:rPr>
        <w:t>3%</w:t>
      </w:r>
      <w:r w:rsidRPr="00C52BDF">
        <w:rPr>
          <w:color w:val="000000"/>
          <w:szCs w:val="28"/>
        </w:rPr>
        <w:t xml:space="preserve"> + 12,9</w:t>
      </w:r>
      <w:r w:rsidR="002139E1" w:rsidRPr="00C52BDF">
        <w:rPr>
          <w:color w:val="000000"/>
          <w:szCs w:val="28"/>
        </w:rPr>
        <w:t>1%</w:t>
      </w:r>
      <w:r w:rsidRPr="00C52BDF">
        <w:rPr>
          <w:color w:val="000000"/>
          <w:szCs w:val="28"/>
        </w:rPr>
        <w:t xml:space="preserve"> = 78,0</w:t>
      </w:r>
      <w:r w:rsidR="002139E1" w:rsidRPr="00C52BDF">
        <w:rPr>
          <w:color w:val="000000"/>
          <w:szCs w:val="28"/>
        </w:rPr>
        <w:t>2%</w:t>
      </w:r>
      <w:r w:rsidRPr="00C52BDF">
        <w:rPr>
          <w:color w:val="000000"/>
          <w:szCs w:val="28"/>
        </w:rPr>
        <w:t>.</w:t>
      </w:r>
    </w:p>
    <w:p w:rsidR="009D11BA" w:rsidRPr="00C52BDF" w:rsidRDefault="009D11BA" w:rsidP="002139E1">
      <w:pPr>
        <w:pStyle w:val="aa"/>
        <w:spacing w:line="360" w:lineRule="auto"/>
        <w:ind w:firstLine="709"/>
        <w:rPr>
          <w:color w:val="000000"/>
          <w:szCs w:val="28"/>
        </w:rPr>
      </w:pPr>
      <w:r w:rsidRPr="00C52BDF">
        <w:rPr>
          <w:color w:val="000000"/>
          <w:szCs w:val="28"/>
        </w:rPr>
        <w:t>Также рассчитаем индекс рыночной концентрации Херфиндаля-Хиршмана по формуле (3).</w:t>
      </w:r>
    </w:p>
    <w:p w:rsidR="009D11BA" w:rsidRPr="00C52BDF" w:rsidRDefault="009D11BA" w:rsidP="002139E1">
      <w:pPr>
        <w:pStyle w:val="aa"/>
        <w:spacing w:line="360" w:lineRule="auto"/>
        <w:ind w:firstLine="709"/>
        <w:rPr>
          <w:color w:val="000000"/>
          <w:szCs w:val="28"/>
        </w:rPr>
      </w:pPr>
      <w:r w:rsidRPr="00C52BDF">
        <w:rPr>
          <w:color w:val="000000"/>
          <w:szCs w:val="28"/>
        </w:rPr>
        <w:t>2000 год: HHI</w:t>
      </w:r>
      <w:r w:rsidRPr="00C52BDF">
        <w:rPr>
          <w:color w:val="000000"/>
          <w:szCs w:val="28"/>
          <w:vertAlign w:val="subscript"/>
        </w:rPr>
        <w:t>10</w:t>
      </w:r>
      <w:r w:rsidRPr="00C52BDF">
        <w:rPr>
          <w:color w:val="000000"/>
          <w:szCs w:val="28"/>
        </w:rPr>
        <w:t xml:space="preserve"> =48,40</w:t>
      </w:r>
      <w:r w:rsidRPr="00C52BDF">
        <w:rPr>
          <w:color w:val="000000"/>
          <w:szCs w:val="28"/>
          <w:vertAlign w:val="superscript"/>
        </w:rPr>
        <w:t>2</w:t>
      </w:r>
      <w:r w:rsidRPr="00C52BDF">
        <w:rPr>
          <w:color w:val="000000"/>
          <w:szCs w:val="28"/>
        </w:rPr>
        <w:t xml:space="preserve"> + 11,00</w:t>
      </w:r>
      <w:r w:rsidRPr="00C52BDF">
        <w:rPr>
          <w:color w:val="000000"/>
          <w:szCs w:val="28"/>
          <w:vertAlign w:val="superscript"/>
        </w:rPr>
        <w:t>2</w:t>
      </w:r>
      <w:r w:rsidRPr="00C52BDF">
        <w:rPr>
          <w:color w:val="000000"/>
          <w:szCs w:val="28"/>
        </w:rPr>
        <w:t xml:space="preserve"> + 0,73</w:t>
      </w:r>
      <w:r w:rsidRPr="00C52BDF">
        <w:rPr>
          <w:color w:val="000000"/>
          <w:szCs w:val="28"/>
          <w:vertAlign w:val="superscript"/>
        </w:rPr>
        <w:t>2</w:t>
      </w:r>
      <w:r w:rsidRPr="00C52BDF">
        <w:rPr>
          <w:color w:val="000000"/>
          <w:szCs w:val="28"/>
        </w:rPr>
        <w:t xml:space="preserve"> + 0,21</w:t>
      </w:r>
      <w:r w:rsidRPr="00C52BDF">
        <w:rPr>
          <w:color w:val="000000"/>
          <w:szCs w:val="28"/>
          <w:vertAlign w:val="superscript"/>
        </w:rPr>
        <w:t>2</w:t>
      </w:r>
      <w:r w:rsidRPr="00C52BDF">
        <w:rPr>
          <w:color w:val="000000"/>
          <w:szCs w:val="28"/>
        </w:rPr>
        <w:t xml:space="preserve"> + 4,00</w:t>
      </w:r>
      <w:r w:rsidRPr="00C52BDF">
        <w:rPr>
          <w:color w:val="000000"/>
          <w:szCs w:val="28"/>
          <w:vertAlign w:val="superscript"/>
        </w:rPr>
        <w:t>2</w:t>
      </w:r>
      <w:r w:rsidRPr="00C52BDF">
        <w:rPr>
          <w:color w:val="000000"/>
          <w:szCs w:val="28"/>
        </w:rPr>
        <w:t xml:space="preserve"> + 24,63</w:t>
      </w:r>
      <w:r w:rsidRPr="00C52BDF">
        <w:rPr>
          <w:color w:val="000000"/>
          <w:szCs w:val="28"/>
          <w:vertAlign w:val="superscript"/>
        </w:rPr>
        <w:t>2</w:t>
      </w:r>
      <w:r w:rsidRPr="00C52BDF">
        <w:rPr>
          <w:color w:val="000000"/>
          <w:szCs w:val="28"/>
        </w:rPr>
        <w:t xml:space="preserve"> +7,15</w:t>
      </w:r>
      <w:r w:rsidRPr="00C52BDF">
        <w:rPr>
          <w:color w:val="000000"/>
          <w:szCs w:val="28"/>
          <w:vertAlign w:val="superscript"/>
        </w:rPr>
        <w:t>2</w:t>
      </w:r>
      <w:r w:rsidRPr="00C52BDF">
        <w:rPr>
          <w:color w:val="000000"/>
          <w:szCs w:val="28"/>
        </w:rPr>
        <w:t>+</w:t>
      </w:r>
      <w:r w:rsidR="002139E1" w:rsidRPr="00C52BDF">
        <w:rPr>
          <w:color w:val="000000"/>
          <w:szCs w:val="28"/>
        </w:rPr>
        <w:t xml:space="preserve"> </w:t>
      </w:r>
      <w:r w:rsidRPr="00C52BDF">
        <w:rPr>
          <w:color w:val="000000"/>
          <w:szCs w:val="28"/>
        </w:rPr>
        <w:t>+ 0,07</w:t>
      </w:r>
      <w:r w:rsidRPr="00C52BDF">
        <w:rPr>
          <w:color w:val="000000"/>
          <w:szCs w:val="28"/>
          <w:vertAlign w:val="superscript"/>
        </w:rPr>
        <w:t>2</w:t>
      </w:r>
      <w:r w:rsidRPr="00C52BDF">
        <w:rPr>
          <w:color w:val="000000"/>
          <w:szCs w:val="28"/>
        </w:rPr>
        <w:t xml:space="preserve"> + 2,46</w:t>
      </w:r>
      <w:r w:rsidRPr="00C52BDF">
        <w:rPr>
          <w:color w:val="000000"/>
          <w:szCs w:val="28"/>
          <w:vertAlign w:val="superscript"/>
        </w:rPr>
        <w:t>2</w:t>
      </w:r>
      <w:r w:rsidRPr="00C52BDF">
        <w:rPr>
          <w:color w:val="000000"/>
          <w:szCs w:val="28"/>
        </w:rPr>
        <w:t xml:space="preserve"> + 1,35</w:t>
      </w:r>
      <w:r w:rsidRPr="00C52BDF">
        <w:rPr>
          <w:color w:val="000000"/>
          <w:szCs w:val="28"/>
          <w:vertAlign w:val="superscript"/>
        </w:rPr>
        <w:t>2</w:t>
      </w:r>
      <w:r w:rsidRPr="00C52BDF">
        <w:rPr>
          <w:color w:val="000000"/>
          <w:szCs w:val="28"/>
        </w:rPr>
        <w:t xml:space="preserve"> = 3145,77.</w:t>
      </w:r>
    </w:p>
    <w:p w:rsidR="009D11BA" w:rsidRPr="00C52BDF" w:rsidRDefault="009D11BA" w:rsidP="002139E1">
      <w:pPr>
        <w:pStyle w:val="aa"/>
        <w:spacing w:line="360" w:lineRule="auto"/>
        <w:ind w:firstLine="709"/>
        <w:rPr>
          <w:color w:val="000000"/>
          <w:szCs w:val="28"/>
        </w:rPr>
      </w:pPr>
      <w:r w:rsidRPr="00C52BDF">
        <w:rPr>
          <w:color w:val="000000"/>
          <w:szCs w:val="28"/>
        </w:rPr>
        <w:t>2001 год: HHI</w:t>
      </w:r>
      <w:r w:rsidRPr="00C52BDF">
        <w:rPr>
          <w:color w:val="000000"/>
          <w:szCs w:val="28"/>
          <w:vertAlign w:val="subscript"/>
        </w:rPr>
        <w:t>9</w:t>
      </w:r>
      <w:r w:rsidRPr="00C52BDF">
        <w:rPr>
          <w:color w:val="000000"/>
          <w:szCs w:val="28"/>
        </w:rPr>
        <w:t xml:space="preserve"> = 40,56</w:t>
      </w:r>
      <w:r w:rsidRPr="00C52BDF">
        <w:rPr>
          <w:color w:val="000000"/>
          <w:szCs w:val="28"/>
          <w:vertAlign w:val="superscript"/>
        </w:rPr>
        <w:t>2</w:t>
      </w:r>
      <w:r w:rsidRPr="00C52BDF">
        <w:rPr>
          <w:color w:val="000000"/>
          <w:szCs w:val="28"/>
        </w:rPr>
        <w:t xml:space="preserve"> +18,78</w:t>
      </w:r>
      <w:r w:rsidRPr="00C52BDF">
        <w:rPr>
          <w:color w:val="000000"/>
          <w:szCs w:val="28"/>
          <w:vertAlign w:val="superscript"/>
        </w:rPr>
        <w:t>2</w:t>
      </w:r>
      <w:r w:rsidRPr="00C52BDF">
        <w:rPr>
          <w:color w:val="000000"/>
          <w:szCs w:val="28"/>
        </w:rPr>
        <w:t xml:space="preserve"> + 0,45</w:t>
      </w:r>
      <w:r w:rsidRPr="00C52BDF">
        <w:rPr>
          <w:color w:val="000000"/>
          <w:szCs w:val="28"/>
          <w:vertAlign w:val="superscript"/>
        </w:rPr>
        <w:t>2</w:t>
      </w:r>
      <w:r w:rsidRPr="00C52BDF">
        <w:rPr>
          <w:color w:val="000000"/>
          <w:szCs w:val="28"/>
        </w:rPr>
        <w:t xml:space="preserve"> + 0,38</w:t>
      </w:r>
      <w:r w:rsidRPr="00C52BDF">
        <w:rPr>
          <w:color w:val="000000"/>
          <w:szCs w:val="28"/>
          <w:vertAlign w:val="superscript"/>
        </w:rPr>
        <w:t>2</w:t>
      </w:r>
      <w:r w:rsidRPr="00C52BDF">
        <w:rPr>
          <w:color w:val="000000"/>
          <w:szCs w:val="28"/>
        </w:rPr>
        <w:t xml:space="preserve"> + 2,56</w:t>
      </w:r>
      <w:r w:rsidRPr="00C52BDF">
        <w:rPr>
          <w:color w:val="000000"/>
          <w:szCs w:val="28"/>
          <w:vertAlign w:val="superscript"/>
        </w:rPr>
        <w:t>2</w:t>
      </w:r>
      <w:r w:rsidRPr="00C52BDF">
        <w:rPr>
          <w:color w:val="000000"/>
          <w:szCs w:val="28"/>
        </w:rPr>
        <w:t xml:space="preserve"> + 29,63</w:t>
      </w:r>
      <w:r w:rsidRPr="00C52BDF">
        <w:rPr>
          <w:color w:val="000000"/>
          <w:szCs w:val="28"/>
          <w:vertAlign w:val="superscript"/>
        </w:rPr>
        <w:t>2</w:t>
      </w:r>
      <w:r w:rsidRPr="00C52BDF">
        <w:rPr>
          <w:color w:val="000000"/>
          <w:szCs w:val="28"/>
        </w:rPr>
        <w:t xml:space="preserve"> + 2,07</w:t>
      </w:r>
      <w:r w:rsidRPr="00C52BDF">
        <w:rPr>
          <w:color w:val="000000"/>
          <w:szCs w:val="28"/>
          <w:vertAlign w:val="superscript"/>
        </w:rPr>
        <w:t>2</w:t>
      </w:r>
      <w:r w:rsidRPr="00C52BDF">
        <w:rPr>
          <w:color w:val="000000"/>
          <w:szCs w:val="28"/>
        </w:rPr>
        <w:t xml:space="preserve"> +</w:t>
      </w:r>
      <w:r w:rsidR="002139E1" w:rsidRPr="00C52BDF">
        <w:rPr>
          <w:color w:val="000000"/>
          <w:szCs w:val="28"/>
        </w:rPr>
        <w:t xml:space="preserve"> </w:t>
      </w:r>
      <w:r w:rsidRPr="00C52BDF">
        <w:rPr>
          <w:color w:val="000000"/>
          <w:szCs w:val="28"/>
        </w:rPr>
        <w:t>+ 5,34</w:t>
      </w:r>
      <w:r w:rsidRPr="00C52BDF">
        <w:rPr>
          <w:color w:val="000000"/>
          <w:szCs w:val="28"/>
          <w:vertAlign w:val="superscript"/>
        </w:rPr>
        <w:t>2</w:t>
      </w:r>
      <w:r w:rsidRPr="00C52BDF">
        <w:rPr>
          <w:color w:val="000000"/>
          <w:szCs w:val="28"/>
        </w:rPr>
        <w:t xml:space="preserve"> + 0,23</w:t>
      </w:r>
      <w:r w:rsidRPr="00C52BDF">
        <w:rPr>
          <w:color w:val="000000"/>
          <w:szCs w:val="28"/>
          <w:vertAlign w:val="superscript"/>
        </w:rPr>
        <w:t>2</w:t>
      </w:r>
      <w:r w:rsidRPr="00C52BDF">
        <w:rPr>
          <w:color w:val="000000"/>
          <w:szCs w:val="28"/>
        </w:rPr>
        <w:t xml:space="preserve"> = 2615,48.</w:t>
      </w:r>
    </w:p>
    <w:p w:rsidR="009D11BA" w:rsidRPr="00C52BDF" w:rsidRDefault="009D11BA" w:rsidP="002139E1">
      <w:pPr>
        <w:pStyle w:val="aa"/>
        <w:spacing w:line="360" w:lineRule="auto"/>
        <w:ind w:firstLine="709"/>
        <w:rPr>
          <w:color w:val="000000"/>
          <w:szCs w:val="28"/>
        </w:rPr>
      </w:pPr>
      <w:r w:rsidRPr="00C52BDF">
        <w:rPr>
          <w:color w:val="000000"/>
          <w:szCs w:val="28"/>
        </w:rPr>
        <w:t>2002 год: HHI</w:t>
      </w:r>
      <w:r w:rsidRPr="00C52BDF">
        <w:rPr>
          <w:color w:val="000000"/>
          <w:szCs w:val="28"/>
          <w:vertAlign w:val="subscript"/>
        </w:rPr>
        <w:t>8</w:t>
      </w:r>
      <w:r w:rsidRPr="00C52BDF">
        <w:rPr>
          <w:color w:val="000000"/>
          <w:szCs w:val="28"/>
        </w:rPr>
        <w:t xml:space="preserve"> = 30,73</w:t>
      </w:r>
      <w:r w:rsidRPr="00C52BDF">
        <w:rPr>
          <w:color w:val="000000"/>
          <w:szCs w:val="28"/>
          <w:vertAlign w:val="superscript"/>
        </w:rPr>
        <w:t>2</w:t>
      </w:r>
      <w:r w:rsidRPr="00C52BDF">
        <w:rPr>
          <w:color w:val="000000"/>
          <w:szCs w:val="28"/>
        </w:rPr>
        <w:t xml:space="preserve"> + 12,91</w:t>
      </w:r>
      <w:r w:rsidRPr="00C52BDF">
        <w:rPr>
          <w:color w:val="000000"/>
          <w:szCs w:val="28"/>
          <w:vertAlign w:val="superscript"/>
        </w:rPr>
        <w:t>2</w:t>
      </w:r>
      <w:r w:rsidRPr="00C52BDF">
        <w:rPr>
          <w:color w:val="000000"/>
          <w:szCs w:val="28"/>
        </w:rPr>
        <w:t xml:space="preserve"> + 0,24</w:t>
      </w:r>
      <w:r w:rsidRPr="00C52BDF">
        <w:rPr>
          <w:color w:val="000000"/>
          <w:szCs w:val="28"/>
          <w:vertAlign w:val="superscript"/>
        </w:rPr>
        <w:t>2</w:t>
      </w:r>
      <w:r w:rsidRPr="00C52BDF">
        <w:rPr>
          <w:color w:val="000000"/>
          <w:szCs w:val="28"/>
        </w:rPr>
        <w:t xml:space="preserve"> + 4,42</w:t>
      </w:r>
      <w:r w:rsidRPr="00C52BDF">
        <w:rPr>
          <w:color w:val="000000"/>
          <w:szCs w:val="28"/>
          <w:vertAlign w:val="superscript"/>
        </w:rPr>
        <w:t>2</w:t>
      </w:r>
      <w:r w:rsidRPr="00C52BDF">
        <w:rPr>
          <w:color w:val="000000"/>
          <w:szCs w:val="28"/>
        </w:rPr>
        <w:t xml:space="preserve"> + 34,38</w:t>
      </w:r>
      <w:r w:rsidRPr="00C52BDF">
        <w:rPr>
          <w:color w:val="000000"/>
          <w:szCs w:val="28"/>
          <w:vertAlign w:val="superscript"/>
        </w:rPr>
        <w:t>2</w:t>
      </w:r>
      <w:r w:rsidRPr="00C52BDF">
        <w:rPr>
          <w:color w:val="000000"/>
          <w:szCs w:val="28"/>
        </w:rPr>
        <w:t xml:space="preserve"> + 0,49</w:t>
      </w:r>
      <w:r w:rsidRPr="00C52BDF">
        <w:rPr>
          <w:color w:val="000000"/>
          <w:szCs w:val="28"/>
          <w:vertAlign w:val="superscript"/>
        </w:rPr>
        <w:t>2</w:t>
      </w:r>
      <w:r w:rsidRPr="00C52BDF">
        <w:rPr>
          <w:color w:val="000000"/>
          <w:szCs w:val="28"/>
        </w:rPr>
        <w:t xml:space="preserve"> +9,26</w:t>
      </w:r>
      <w:r w:rsidRPr="00C52BDF">
        <w:rPr>
          <w:color w:val="000000"/>
          <w:szCs w:val="28"/>
          <w:vertAlign w:val="superscript"/>
        </w:rPr>
        <w:t>2</w:t>
      </w:r>
      <w:r w:rsidRPr="00C52BDF">
        <w:rPr>
          <w:color w:val="000000"/>
          <w:szCs w:val="28"/>
        </w:rPr>
        <w:t xml:space="preserve"> +</w:t>
      </w:r>
      <w:r w:rsidR="002139E1" w:rsidRPr="00C52BDF">
        <w:rPr>
          <w:color w:val="000000"/>
          <w:szCs w:val="28"/>
        </w:rPr>
        <w:t xml:space="preserve"> </w:t>
      </w:r>
      <w:r w:rsidRPr="00C52BDF">
        <w:rPr>
          <w:color w:val="000000"/>
          <w:szCs w:val="28"/>
        </w:rPr>
        <w:t>+ 7,57</w:t>
      </w:r>
      <w:r w:rsidRPr="00C52BDF">
        <w:rPr>
          <w:color w:val="000000"/>
          <w:szCs w:val="28"/>
          <w:vertAlign w:val="superscript"/>
        </w:rPr>
        <w:t>2</w:t>
      </w:r>
      <w:r w:rsidRPr="00C52BDF">
        <w:rPr>
          <w:color w:val="000000"/>
          <w:szCs w:val="28"/>
        </w:rPr>
        <w:t xml:space="preserve"> = 2455,87.</w:t>
      </w:r>
    </w:p>
    <w:p w:rsidR="002139E1" w:rsidRPr="00C52BDF" w:rsidRDefault="009D11BA" w:rsidP="002139E1">
      <w:pPr>
        <w:pStyle w:val="aa"/>
        <w:spacing w:line="360" w:lineRule="auto"/>
        <w:ind w:firstLine="709"/>
        <w:rPr>
          <w:color w:val="000000"/>
          <w:szCs w:val="28"/>
        </w:rPr>
      </w:pPr>
      <w:r w:rsidRPr="00C52BDF">
        <w:rPr>
          <w:color w:val="000000"/>
          <w:szCs w:val="28"/>
        </w:rPr>
        <w:t>Рассчитанные коэффициенты позволяют сделать вывод о том, что региональный рынок является высококонцентрированным. Хотя в 2002 году коэффициент рыночной концентрации заметно ниже, чем в предыдущих периодах, но все же превышает 7</w:t>
      </w:r>
      <w:r w:rsidR="002139E1" w:rsidRPr="00C52BDF">
        <w:rPr>
          <w:color w:val="000000"/>
          <w:szCs w:val="28"/>
        </w:rPr>
        <w:t>0%</w:t>
      </w:r>
      <w:r w:rsidRPr="00C52BDF">
        <w:rPr>
          <w:color w:val="000000"/>
          <w:szCs w:val="28"/>
        </w:rPr>
        <w:t>. В республике Чувашии на рынке автобензина в 2000 году был явный лидер ЛУКОЙЛ, а к 2002 году он уступил свой позиции Башнефтехиму. При этом, обе компании владеют большими и приблизительно равными рыночными долями. Что повлекло за собой уменьшение расчетных коэффициентов, а, следовательно, снижение рыночной концентрации.</w:t>
      </w:r>
    </w:p>
    <w:p w:rsidR="009D11BA" w:rsidRPr="00C52BDF" w:rsidRDefault="009D11BA" w:rsidP="002139E1">
      <w:pPr>
        <w:pStyle w:val="aa"/>
        <w:spacing w:line="360" w:lineRule="auto"/>
        <w:ind w:firstLine="709"/>
        <w:rPr>
          <w:color w:val="000000"/>
          <w:szCs w:val="28"/>
        </w:rPr>
      </w:pPr>
      <w:r w:rsidRPr="00C52BDF">
        <w:rPr>
          <w:color w:val="000000"/>
          <w:szCs w:val="28"/>
        </w:rPr>
        <w:t>Третий интересующий нас регион – это республика Мари Эл. Сгруппируем данные по количеству поставщиков и объемам поставок в республику в таблице 17.</w:t>
      </w:r>
    </w:p>
    <w:p w:rsidR="009D11BA" w:rsidRPr="00C52BDF" w:rsidRDefault="003D74CE" w:rsidP="002139E1">
      <w:pPr>
        <w:pStyle w:val="aa"/>
        <w:spacing w:line="360" w:lineRule="auto"/>
        <w:ind w:firstLine="709"/>
        <w:rPr>
          <w:color w:val="000000"/>
          <w:szCs w:val="28"/>
        </w:rPr>
      </w:pPr>
      <w:r>
        <w:rPr>
          <w:color w:val="000000"/>
          <w:szCs w:val="28"/>
        </w:rPr>
        <w:br w:type="page"/>
      </w:r>
      <w:r w:rsidR="009D11BA" w:rsidRPr="00C52BDF">
        <w:rPr>
          <w:color w:val="000000"/>
          <w:szCs w:val="28"/>
        </w:rPr>
        <w:t>Таблица 17 – Объем поставок автоб</w:t>
      </w:r>
      <w:r>
        <w:rPr>
          <w:color w:val="000000"/>
          <w:szCs w:val="28"/>
        </w:rPr>
        <w:t>ензина в Мари Эл (тыс. тонн)</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651"/>
        <w:gridCol w:w="1882"/>
        <w:gridCol w:w="1884"/>
        <w:gridCol w:w="1880"/>
      </w:tblGrid>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b/>
                <w:color w:val="000000"/>
                <w:sz w:val="20"/>
                <w:szCs w:val="28"/>
              </w:rPr>
            </w:pPr>
            <w:r w:rsidRPr="00115D70">
              <w:rPr>
                <w:b/>
                <w:color w:val="000000"/>
                <w:sz w:val="20"/>
                <w:szCs w:val="28"/>
              </w:rPr>
              <w:t>НПЗ России</w:t>
            </w:r>
          </w:p>
        </w:tc>
        <w:tc>
          <w:tcPr>
            <w:tcW w:w="1012" w:type="pct"/>
            <w:shd w:val="clear" w:color="auto" w:fill="auto"/>
          </w:tcPr>
          <w:p w:rsidR="009D11BA" w:rsidRPr="00115D70" w:rsidRDefault="009D11BA" w:rsidP="00115D70">
            <w:pPr>
              <w:pStyle w:val="aa"/>
              <w:spacing w:line="360" w:lineRule="auto"/>
              <w:ind w:firstLine="0"/>
              <w:rPr>
                <w:b/>
                <w:color w:val="000000"/>
                <w:sz w:val="20"/>
                <w:szCs w:val="28"/>
              </w:rPr>
            </w:pPr>
            <w:r w:rsidRPr="00115D70">
              <w:rPr>
                <w:b/>
                <w:color w:val="000000"/>
                <w:sz w:val="20"/>
                <w:szCs w:val="28"/>
              </w:rPr>
              <w:t>2000 год</w:t>
            </w:r>
          </w:p>
        </w:tc>
        <w:tc>
          <w:tcPr>
            <w:tcW w:w="1013" w:type="pct"/>
            <w:shd w:val="clear" w:color="auto" w:fill="auto"/>
          </w:tcPr>
          <w:p w:rsidR="009D11BA" w:rsidRPr="00115D70" w:rsidRDefault="009D11BA" w:rsidP="00115D70">
            <w:pPr>
              <w:pStyle w:val="aa"/>
              <w:spacing w:line="360" w:lineRule="auto"/>
              <w:ind w:firstLine="0"/>
              <w:rPr>
                <w:b/>
                <w:color w:val="000000"/>
                <w:sz w:val="20"/>
                <w:szCs w:val="28"/>
              </w:rPr>
            </w:pPr>
            <w:r w:rsidRPr="00115D70">
              <w:rPr>
                <w:b/>
                <w:color w:val="000000"/>
                <w:sz w:val="20"/>
                <w:szCs w:val="28"/>
              </w:rPr>
              <w:t>2001 год</w:t>
            </w:r>
          </w:p>
        </w:tc>
        <w:tc>
          <w:tcPr>
            <w:tcW w:w="1011" w:type="pct"/>
            <w:shd w:val="clear" w:color="auto" w:fill="auto"/>
          </w:tcPr>
          <w:p w:rsidR="009D11BA" w:rsidRPr="00115D70" w:rsidRDefault="009D11BA" w:rsidP="00115D70">
            <w:pPr>
              <w:pStyle w:val="aa"/>
              <w:spacing w:line="360" w:lineRule="auto"/>
              <w:ind w:firstLine="0"/>
              <w:rPr>
                <w:b/>
                <w:color w:val="000000"/>
                <w:sz w:val="20"/>
                <w:szCs w:val="28"/>
              </w:rPr>
            </w:pPr>
            <w:r w:rsidRPr="00115D70">
              <w:rPr>
                <w:b/>
                <w:color w:val="000000"/>
                <w:sz w:val="20"/>
                <w:szCs w:val="28"/>
              </w:rPr>
              <w:t>2002 год</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ЛУКОЙЛ</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40,06</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22,43</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38,14</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ЮКОС</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1,64</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2,93</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1,44</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ТНК</w:t>
            </w:r>
          </w:p>
        </w:tc>
        <w:tc>
          <w:tcPr>
            <w:tcW w:w="1012" w:type="pct"/>
            <w:shd w:val="clear" w:color="auto" w:fill="auto"/>
          </w:tcPr>
          <w:p w:rsidR="009D11BA" w:rsidRPr="00115D70" w:rsidRDefault="002139E1" w:rsidP="00115D70">
            <w:pPr>
              <w:pStyle w:val="aa"/>
              <w:spacing w:line="360" w:lineRule="auto"/>
              <w:ind w:firstLine="0"/>
              <w:rPr>
                <w:color w:val="000000"/>
                <w:sz w:val="20"/>
                <w:szCs w:val="28"/>
              </w:rPr>
            </w:pPr>
            <w:r w:rsidRPr="00115D70">
              <w:rPr>
                <w:color w:val="000000"/>
                <w:sz w:val="20"/>
                <w:szCs w:val="28"/>
              </w:rPr>
              <w:t>–</w:t>
            </w:r>
          </w:p>
        </w:tc>
        <w:tc>
          <w:tcPr>
            <w:tcW w:w="1013" w:type="pct"/>
            <w:shd w:val="clear" w:color="auto" w:fill="auto"/>
          </w:tcPr>
          <w:p w:rsidR="009D11BA" w:rsidRPr="00115D70" w:rsidRDefault="002139E1" w:rsidP="00115D70">
            <w:pPr>
              <w:pStyle w:val="aa"/>
              <w:spacing w:line="360" w:lineRule="auto"/>
              <w:ind w:firstLine="0"/>
              <w:rPr>
                <w:color w:val="000000"/>
                <w:sz w:val="20"/>
                <w:szCs w:val="28"/>
              </w:rPr>
            </w:pPr>
            <w:r w:rsidRPr="00115D70">
              <w:rPr>
                <w:color w:val="000000"/>
                <w:sz w:val="20"/>
                <w:szCs w:val="28"/>
              </w:rPr>
              <w:t>–</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0,18</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СИДАНКО</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0,21</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0,50</w:t>
            </w:r>
          </w:p>
        </w:tc>
        <w:tc>
          <w:tcPr>
            <w:tcW w:w="1011" w:type="pct"/>
            <w:shd w:val="clear" w:color="auto" w:fill="auto"/>
          </w:tcPr>
          <w:p w:rsidR="009D11BA" w:rsidRPr="00115D70" w:rsidRDefault="002139E1" w:rsidP="00115D70">
            <w:pPr>
              <w:pStyle w:val="aa"/>
              <w:spacing w:line="360" w:lineRule="auto"/>
              <w:ind w:firstLine="0"/>
              <w:rPr>
                <w:color w:val="000000"/>
                <w:sz w:val="20"/>
                <w:szCs w:val="28"/>
              </w:rPr>
            </w:pPr>
            <w:r w:rsidRPr="00115D70">
              <w:rPr>
                <w:color w:val="000000"/>
                <w:sz w:val="20"/>
                <w:szCs w:val="28"/>
              </w:rPr>
              <w:t>–</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Салаватнефтеоргсинтез</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3,22</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3,13</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2,35</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Башнефтехим</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4,79</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21,36</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16,81</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Славнефть</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0,94</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2,38</w:t>
            </w:r>
          </w:p>
        </w:tc>
        <w:tc>
          <w:tcPr>
            <w:tcW w:w="1011" w:type="pct"/>
            <w:shd w:val="clear" w:color="auto" w:fill="auto"/>
          </w:tcPr>
          <w:p w:rsidR="009D11BA" w:rsidRPr="00115D70" w:rsidRDefault="002139E1" w:rsidP="00115D70">
            <w:pPr>
              <w:pStyle w:val="aa"/>
              <w:spacing w:line="360" w:lineRule="auto"/>
              <w:ind w:firstLine="0"/>
              <w:rPr>
                <w:color w:val="000000"/>
                <w:sz w:val="20"/>
                <w:szCs w:val="28"/>
              </w:rPr>
            </w:pPr>
            <w:r w:rsidRPr="00115D70">
              <w:rPr>
                <w:color w:val="000000"/>
                <w:sz w:val="20"/>
                <w:szCs w:val="28"/>
              </w:rPr>
              <w:t>–</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Сибнефть</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0,43</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0,92</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1,91</w:t>
            </w:r>
          </w:p>
        </w:tc>
      </w:tr>
      <w:tr w:rsidR="009D11BA" w:rsidRPr="00115D70" w:rsidTr="00115D70">
        <w:trPr>
          <w:cantSplit/>
          <w:jc w:val="center"/>
        </w:trPr>
        <w:tc>
          <w:tcPr>
            <w:tcW w:w="1964" w:type="pct"/>
            <w:shd w:val="clear" w:color="auto" w:fill="auto"/>
          </w:tcPr>
          <w:p w:rsidR="002139E1" w:rsidRPr="00115D70" w:rsidRDefault="009D11BA" w:rsidP="00115D70">
            <w:pPr>
              <w:pStyle w:val="aa"/>
              <w:spacing w:line="360" w:lineRule="auto"/>
              <w:ind w:firstLine="0"/>
              <w:rPr>
                <w:color w:val="000000"/>
                <w:sz w:val="20"/>
                <w:szCs w:val="28"/>
              </w:rPr>
            </w:pPr>
            <w:r w:rsidRPr="00115D70">
              <w:rPr>
                <w:color w:val="000000"/>
                <w:sz w:val="20"/>
                <w:szCs w:val="28"/>
              </w:rPr>
              <w:t>Итого поставок</w:t>
            </w:r>
          </w:p>
          <w:p w:rsidR="009D11BA" w:rsidRPr="00115D70" w:rsidRDefault="009D11BA" w:rsidP="00115D70">
            <w:pPr>
              <w:pStyle w:val="aa"/>
              <w:spacing w:line="360" w:lineRule="auto"/>
              <w:ind w:firstLine="0"/>
              <w:rPr>
                <w:color w:val="000000"/>
                <w:sz w:val="20"/>
                <w:szCs w:val="28"/>
              </w:rPr>
            </w:pPr>
            <w:r w:rsidRPr="00115D70">
              <w:rPr>
                <w:color w:val="000000"/>
                <w:sz w:val="20"/>
                <w:szCs w:val="28"/>
              </w:rPr>
              <w:t>в регион</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51,29</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53,65</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60,83</w:t>
            </w:r>
          </w:p>
        </w:tc>
      </w:tr>
    </w:tbl>
    <w:p w:rsidR="009D11BA" w:rsidRPr="00C52BDF" w:rsidRDefault="009D11BA" w:rsidP="002139E1">
      <w:pPr>
        <w:pStyle w:val="aa"/>
        <w:spacing w:line="360" w:lineRule="auto"/>
        <w:ind w:firstLine="709"/>
        <w:rPr>
          <w:color w:val="000000"/>
          <w:szCs w:val="28"/>
        </w:rPr>
      </w:pPr>
    </w:p>
    <w:p w:rsidR="009D11BA" w:rsidRPr="00C52BDF" w:rsidRDefault="009D11BA" w:rsidP="002139E1">
      <w:pPr>
        <w:pStyle w:val="aa"/>
        <w:spacing w:line="360" w:lineRule="auto"/>
        <w:ind w:firstLine="709"/>
        <w:rPr>
          <w:color w:val="000000"/>
          <w:szCs w:val="28"/>
        </w:rPr>
      </w:pPr>
      <w:r w:rsidRPr="00C52BDF">
        <w:rPr>
          <w:color w:val="000000"/>
          <w:szCs w:val="28"/>
        </w:rPr>
        <w:t>Данные таблицы свидетельствуют о том, что ежегодно увеличивается потребление автобензина в регионе. Но, несмотря на это число компаний</w:t>
      </w:r>
      <w:r w:rsidR="002139E1" w:rsidRPr="00C52BDF">
        <w:rPr>
          <w:color w:val="000000"/>
          <w:szCs w:val="28"/>
        </w:rPr>
        <w:t xml:space="preserve"> – по</w:t>
      </w:r>
      <w:r w:rsidRPr="00C52BDF">
        <w:rPr>
          <w:color w:val="000000"/>
          <w:szCs w:val="28"/>
        </w:rPr>
        <w:t>ставщиков уменьшается. Так, например, в 2002 году с регионального рынка ушли СИДАНКО и Славнефть, хотя появился и новый поставщик – ТНК. Чтобы выявить лидером на ранке автобензина в республике Мари Эл,</w:t>
      </w:r>
      <w:r w:rsidR="002139E1" w:rsidRPr="00C52BDF">
        <w:rPr>
          <w:color w:val="000000"/>
          <w:szCs w:val="28"/>
        </w:rPr>
        <w:t xml:space="preserve"> </w:t>
      </w:r>
      <w:r w:rsidRPr="00C52BDF">
        <w:rPr>
          <w:color w:val="000000"/>
          <w:szCs w:val="28"/>
        </w:rPr>
        <w:t>рассчитаем доли каждой из компаний на региональном рынке по формуле (1).</w:t>
      </w:r>
    </w:p>
    <w:p w:rsidR="009D11BA" w:rsidRPr="00C52BDF" w:rsidRDefault="009D11BA" w:rsidP="002139E1">
      <w:pPr>
        <w:pStyle w:val="aa"/>
        <w:spacing w:line="360" w:lineRule="auto"/>
        <w:ind w:firstLine="709"/>
        <w:rPr>
          <w:color w:val="000000"/>
          <w:szCs w:val="28"/>
        </w:rPr>
      </w:pPr>
      <w:r w:rsidRPr="00C52BDF">
        <w:rPr>
          <w:color w:val="000000"/>
          <w:szCs w:val="28"/>
        </w:rPr>
        <w:t>В 2000 году в республику было завезено 51,29 тыс. тонн автобензина. Исходя из этого, рассчитаем рыночные доли каждого поставщика:</w:t>
      </w:r>
    </w:p>
    <w:p w:rsidR="009D11BA" w:rsidRPr="00C52BDF" w:rsidRDefault="009D11BA" w:rsidP="002139E1">
      <w:pPr>
        <w:pStyle w:val="aa"/>
        <w:spacing w:line="360" w:lineRule="auto"/>
        <w:ind w:firstLine="709"/>
        <w:rPr>
          <w:color w:val="000000"/>
          <w:szCs w:val="28"/>
        </w:rPr>
      </w:pPr>
      <w:r w:rsidRPr="00C52BDF">
        <w:rPr>
          <w:color w:val="000000"/>
          <w:szCs w:val="28"/>
        </w:rPr>
        <w:t>ЛУКОЙЛ: 40,06/51,29 = 0,7810;</w:t>
      </w:r>
    </w:p>
    <w:p w:rsidR="009D11BA" w:rsidRPr="00C52BDF" w:rsidRDefault="009D11BA" w:rsidP="002139E1">
      <w:pPr>
        <w:pStyle w:val="aa"/>
        <w:spacing w:line="360" w:lineRule="auto"/>
        <w:ind w:firstLine="709"/>
        <w:rPr>
          <w:color w:val="000000"/>
          <w:szCs w:val="28"/>
        </w:rPr>
      </w:pPr>
      <w:r w:rsidRPr="00C52BDF">
        <w:rPr>
          <w:color w:val="000000"/>
          <w:szCs w:val="28"/>
        </w:rPr>
        <w:t>ЮКОС: 1,64/51,29 = 0,0320;</w:t>
      </w:r>
    </w:p>
    <w:p w:rsidR="009D11BA" w:rsidRPr="00C52BDF" w:rsidRDefault="009D11BA" w:rsidP="002139E1">
      <w:pPr>
        <w:pStyle w:val="aa"/>
        <w:spacing w:line="360" w:lineRule="auto"/>
        <w:ind w:firstLine="709"/>
        <w:rPr>
          <w:color w:val="000000"/>
          <w:szCs w:val="28"/>
        </w:rPr>
      </w:pPr>
      <w:r w:rsidRPr="00C52BDF">
        <w:rPr>
          <w:color w:val="000000"/>
          <w:szCs w:val="28"/>
        </w:rPr>
        <w:t>СИДАНКО: 0,21/51,20 = 0,0041;</w:t>
      </w:r>
    </w:p>
    <w:p w:rsidR="009D11BA" w:rsidRPr="00C52BDF" w:rsidRDefault="009D11BA" w:rsidP="002139E1">
      <w:pPr>
        <w:pStyle w:val="aa"/>
        <w:spacing w:line="360" w:lineRule="auto"/>
        <w:ind w:firstLine="709"/>
        <w:rPr>
          <w:color w:val="000000"/>
          <w:szCs w:val="28"/>
        </w:rPr>
      </w:pPr>
      <w:r w:rsidRPr="00C52BDF">
        <w:rPr>
          <w:color w:val="000000"/>
          <w:szCs w:val="28"/>
        </w:rPr>
        <w:t>Салаватнефтеоргсинтез: 3,22/51,29 = 0,0628;</w:t>
      </w:r>
    </w:p>
    <w:p w:rsidR="009D11BA" w:rsidRPr="00C52BDF" w:rsidRDefault="009D11BA" w:rsidP="002139E1">
      <w:pPr>
        <w:pStyle w:val="aa"/>
        <w:spacing w:line="360" w:lineRule="auto"/>
        <w:ind w:firstLine="709"/>
        <w:rPr>
          <w:color w:val="000000"/>
          <w:szCs w:val="28"/>
        </w:rPr>
      </w:pPr>
      <w:r w:rsidRPr="00C52BDF">
        <w:rPr>
          <w:color w:val="000000"/>
          <w:szCs w:val="28"/>
        </w:rPr>
        <w:t>Башнефтехим: 4,79/51,29 = 0,0934;</w:t>
      </w:r>
    </w:p>
    <w:p w:rsidR="009D11BA" w:rsidRPr="00C52BDF" w:rsidRDefault="009D11BA" w:rsidP="002139E1">
      <w:pPr>
        <w:pStyle w:val="aa"/>
        <w:spacing w:line="360" w:lineRule="auto"/>
        <w:ind w:firstLine="709"/>
        <w:rPr>
          <w:color w:val="000000"/>
          <w:szCs w:val="28"/>
        </w:rPr>
      </w:pPr>
      <w:r w:rsidRPr="00C52BDF">
        <w:rPr>
          <w:color w:val="000000"/>
          <w:szCs w:val="28"/>
        </w:rPr>
        <w:t>Славнефть: 0,94/51,29 = 0,0183;</w:t>
      </w:r>
    </w:p>
    <w:p w:rsidR="009D11BA" w:rsidRPr="00C52BDF" w:rsidRDefault="009D11BA" w:rsidP="002139E1">
      <w:pPr>
        <w:pStyle w:val="aa"/>
        <w:spacing w:line="360" w:lineRule="auto"/>
        <w:ind w:firstLine="709"/>
        <w:rPr>
          <w:color w:val="000000"/>
          <w:szCs w:val="28"/>
        </w:rPr>
      </w:pPr>
      <w:r w:rsidRPr="00C52BDF">
        <w:rPr>
          <w:color w:val="000000"/>
          <w:szCs w:val="28"/>
        </w:rPr>
        <w:t>Сибнефть: 0,43/51,29 = 0,0084.</w:t>
      </w:r>
    </w:p>
    <w:p w:rsidR="009D11BA" w:rsidRPr="00C52BDF" w:rsidRDefault="009D11BA" w:rsidP="002139E1">
      <w:pPr>
        <w:pStyle w:val="aa"/>
        <w:spacing w:line="360" w:lineRule="auto"/>
        <w:ind w:firstLine="709"/>
        <w:rPr>
          <w:color w:val="000000"/>
          <w:szCs w:val="28"/>
        </w:rPr>
      </w:pPr>
      <w:r w:rsidRPr="00C52BDF">
        <w:rPr>
          <w:color w:val="000000"/>
          <w:szCs w:val="28"/>
        </w:rPr>
        <w:t>В 2001 году суммарный объем поставок составлял 53,65 тыс. тонн. Рассчитаем рыночную долю каждой компании:</w:t>
      </w:r>
    </w:p>
    <w:p w:rsidR="009D11BA" w:rsidRPr="00C52BDF" w:rsidRDefault="009D11BA" w:rsidP="002139E1">
      <w:pPr>
        <w:pStyle w:val="aa"/>
        <w:spacing w:line="360" w:lineRule="auto"/>
        <w:ind w:firstLine="709"/>
        <w:rPr>
          <w:color w:val="000000"/>
          <w:szCs w:val="28"/>
        </w:rPr>
      </w:pPr>
      <w:r w:rsidRPr="00C52BDF">
        <w:rPr>
          <w:color w:val="000000"/>
          <w:szCs w:val="28"/>
        </w:rPr>
        <w:t>ЛУКОЙЛ: 22,43/53,65 = 0,4181;</w:t>
      </w:r>
    </w:p>
    <w:p w:rsidR="009D11BA" w:rsidRPr="00C52BDF" w:rsidRDefault="009D11BA" w:rsidP="002139E1">
      <w:pPr>
        <w:pStyle w:val="aa"/>
        <w:spacing w:line="360" w:lineRule="auto"/>
        <w:ind w:firstLine="709"/>
        <w:rPr>
          <w:color w:val="000000"/>
          <w:szCs w:val="28"/>
        </w:rPr>
      </w:pPr>
      <w:r w:rsidRPr="00C52BDF">
        <w:rPr>
          <w:color w:val="000000"/>
          <w:szCs w:val="28"/>
        </w:rPr>
        <w:t>ЮКОС: 2,93/53,65 = 0,0546;</w:t>
      </w:r>
    </w:p>
    <w:p w:rsidR="009D11BA" w:rsidRPr="00C52BDF" w:rsidRDefault="009D11BA" w:rsidP="002139E1">
      <w:pPr>
        <w:pStyle w:val="aa"/>
        <w:spacing w:line="360" w:lineRule="auto"/>
        <w:ind w:firstLine="709"/>
        <w:rPr>
          <w:color w:val="000000"/>
          <w:szCs w:val="28"/>
        </w:rPr>
      </w:pPr>
      <w:r w:rsidRPr="00C52BDF">
        <w:rPr>
          <w:color w:val="000000"/>
          <w:szCs w:val="28"/>
        </w:rPr>
        <w:t>СИДАНКО: 0,50/53,65 = 0,0093;</w:t>
      </w:r>
    </w:p>
    <w:p w:rsidR="009D11BA" w:rsidRPr="00C52BDF" w:rsidRDefault="009D11BA" w:rsidP="002139E1">
      <w:pPr>
        <w:pStyle w:val="aa"/>
        <w:spacing w:line="360" w:lineRule="auto"/>
        <w:ind w:firstLine="709"/>
        <w:rPr>
          <w:color w:val="000000"/>
          <w:szCs w:val="28"/>
        </w:rPr>
      </w:pPr>
      <w:r w:rsidRPr="00C52BDF">
        <w:rPr>
          <w:color w:val="000000"/>
          <w:szCs w:val="28"/>
        </w:rPr>
        <w:t>Салаватнефтеоргсинтез: 3,13/53,65 = 0,0583;</w:t>
      </w:r>
    </w:p>
    <w:p w:rsidR="009D11BA" w:rsidRPr="00C52BDF" w:rsidRDefault="009D11BA" w:rsidP="002139E1">
      <w:pPr>
        <w:pStyle w:val="aa"/>
        <w:spacing w:line="360" w:lineRule="auto"/>
        <w:ind w:firstLine="709"/>
        <w:rPr>
          <w:color w:val="000000"/>
          <w:szCs w:val="28"/>
        </w:rPr>
      </w:pPr>
      <w:r w:rsidRPr="00C52BDF">
        <w:rPr>
          <w:color w:val="000000"/>
          <w:szCs w:val="28"/>
        </w:rPr>
        <w:t>Башнефтехим: 21,36/53,65 = 0,3981;</w:t>
      </w:r>
    </w:p>
    <w:p w:rsidR="009D11BA" w:rsidRPr="00C52BDF" w:rsidRDefault="009D11BA" w:rsidP="002139E1">
      <w:pPr>
        <w:pStyle w:val="aa"/>
        <w:spacing w:line="360" w:lineRule="auto"/>
        <w:ind w:firstLine="709"/>
        <w:rPr>
          <w:color w:val="000000"/>
          <w:szCs w:val="28"/>
        </w:rPr>
      </w:pPr>
      <w:r w:rsidRPr="00C52BDF">
        <w:rPr>
          <w:color w:val="000000"/>
          <w:szCs w:val="28"/>
        </w:rPr>
        <w:t>Славнефть: 2,38/53,65 = 0,0445;</w:t>
      </w:r>
    </w:p>
    <w:p w:rsidR="009D11BA" w:rsidRPr="00C52BDF" w:rsidRDefault="009D11BA" w:rsidP="002139E1">
      <w:pPr>
        <w:pStyle w:val="aa"/>
        <w:spacing w:line="360" w:lineRule="auto"/>
        <w:ind w:firstLine="709"/>
        <w:rPr>
          <w:color w:val="000000"/>
          <w:szCs w:val="28"/>
        </w:rPr>
      </w:pPr>
      <w:r w:rsidRPr="00C52BDF">
        <w:rPr>
          <w:color w:val="000000"/>
          <w:szCs w:val="28"/>
        </w:rPr>
        <w:t>Сибнефть: 0,92/53,65 = 0,0171.</w:t>
      </w:r>
    </w:p>
    <w:p w:rsidR="009D11BA" w:rsidRPr="00C52BDF" w:rsidRDefault="009D11BA" w:rsidP="002139E1">
      <w:pPr>
        <w:pStyle w:val="aa"/>
        <w:spacing w:line="360" w:lineRule="auto"/>
        <w:ind w:firstLine="709"/>
        <w:rPr>
          <w:color w:val="000000"/>
          <w:szCs w:val="28"/>
        </w:rPr>
      </w:pPr>
      <w:r w:rsidRPr="00C52BDF">
        <w:rPr>
          <w:color w:val="000000"/>
          <w:szCs w:val="28"/>
        </w:rPr>
        <w:t>В 2002 году в республику Мари Эл было поставлено 60,83 тыс. тонн автобензина. Рассчитаем рыночную долю каждого из поставщиков:</w:t>
      </w:r>
    </w:p>
    <w:p w:rsidR="009D11BA" w:rsidRPr="00C52BDF" w:rsidRDefault="009D11BA" w:rsidP="002139E1">
      <w:pPr>
        <w:pStyle w:val="aa"/>
        <w:spacing w:line="360" w:lineRule="auto"/>
        <w:ind w:firstLine="709"/>
        <w:rPr>
          <w:color w:val="000000"/>
          <w:szCs w:val="28"/>
        </w:rPr>
      </w:pPr>
      <w:r w:rsidRPr="00C52BDF">
        <w:rPr>
          <w:color w:val="000000"/>
          <w:szCs w:val="28"/>
        </w:rPr>
        <w:t>ЛУКОЙЛ: 38,14/60,83 = 0,6270.;</w:t>
      </w:r>
    </w:p>
    <w:p w:rsidR="009D11BA" w:rsidRPr="00C52BDF" w:rsidRDefault="009D11BA" w:rsidP="002139E1">
      <w:pPr>
        <w:pStyle w:val="aa"/>
        <w:spacing w:line="360" w:lineRule="auto"/>
        <w:ind w:firstLine="709"/>
        <w:rPr>
          <w:color w:val="000000"/>
          <w:szCs w:val="28"/>
        </w:rPr>
      </w:pPr>
      <w:r w:rsidRPr="00C52BDF">
        <w:rPr>
          <w:color w:val="000000"/>
          <w:szCs w:val="28"/>
        </w:rPr>
        <w:t>ЮКОС: 1,44/60,83 = 0,0238;</w:t>
      </w:r>
    </w:p>
    <w:p w:rsidR="009D11BA" w:rsidRPr="00C52BDF" w:rsidRDefault="009D11BA" w:rsidP="002139E1">
      <w:pPr>
        <w:pStyle w:val="aa"/>
        <w:spacing w:line="360" w:lineRule="auto"/>
        <w:ind w:firstLine="709"/>
        <w:rPr>
          <w:color w:val="000000"/>
          <w:szCs w:val="28"/>
        </w:rPr>
      </w:pPr>
      <w:r w:rsidRPr="00C52BDF">
        <w:rPr>
          <w:color w:val="000000"/>
          <w:szCs w:val="28"/>
        </w:rPr>
        <w:t>ТНК: 0,18/60,83 = 0,0030;</w:t>
      </w:r>
    </w:p>
    <w:p w:rsidR="009D11BA" w:rsidRPr="00C52BDF" w:rsidRDefault="009D11BA" w:rsidP="002139E1">
      <w:pPr>
        <w:pStyle w:val="aa"/>
        <w:spacing w:line="360" w:lineRule="auto"/>
        <w:ind w:firstLine="709"/>
        <w:rPr>
          <w:color w:val="000000"/>
          <w:szCs w:val="28"/>
        </w:rPr>
      </w:pPr>
      <w:r w:rsidRPr="00C52BDF">
        <w:rPr>
          <w:color w:val="000000"/>
          <w:szCs w:val="28"/>
        </w:rPr>
        <w:t>Салаватнефтеоргсинтез: 2,35/60,83 = 0,0386;</w:t>
      </w:r>
    </w:p>
    <w:p w:rsidR="009D11BA" w:rsidRPr="00C52BDF" w:rsidRDefault="009D11BA" w:rsidP="002139E1">
      <w:pPr>
        <w:pStyle w:val="aa"/>
        <w:spacing w:line="360" w:lineRule="auto"/>
        <w:ind w:firstLine="709"/>
        <w:rPr>
          <w:color w:val="000000"/>
          <w:szCs w:val="28"/>
        </w:rPr>
      </w:pPr>
      <w:r w:rsidRPr="00C52BDF">
        <w:rPr>
          <w:color w:val="000000"/>
          <w:szCs w:val="28"/>
        </w:rPr>
        <w:t>Башнефтехим: 16,81/60,83 = 0,2763;</w:t>
      </w:r>
    </w:p>
    <w:p w:rsidR="009D11BA" w:rsidRPr="00C52BDF" w:rsidRDefault="009D11BA" w:rsidP="002139E1">
      <w:pPr>
        <w:pStyle w:val="aa"/>
        <w:spacing w:line="360" w:lineRule="auto"/>
        <w:ind w:firstLine="709"/>
        <w:rPr>
          <w:color w:val="000000"/>
          <w:szCs w:val="28"/>
        </w:rPr>
      </w:pPr>
      <w:r w:rsidRPr="00C52BDF">
        <w:rPr>
          <w:color w:val="000000"/>
          <w:szCs w:val="28"/>
        </w:rPr>
        <w:t>Сибнефть: 1,91/60,83 = 0,0313.</w:t>
      </w:r>
    </w:p>
    <w:p w:rsidR="009D11BA" w:rsidRPr="00C52BDF" w:rsidRDefault="009D11BA" w:rsidP="002139E1">
      <w:pPr>
        <w:pStyle w:val="aa"/>
        <w:spacing w:line="360" w:lineRule="auto"/>
        <w:ind w:firstLine="709"/>
        <w:rPr>
          <w:color w:val="000000"/>
          <w:szCs w:val="28"/>
        </w:rPr>
      </w:pPr>
      <w:r w:rsidRPr="00C52BDF">
        <w:rPr>
          <w:color w:val="000000"/>
          <w:szCs w:val="28"/>
        </w:rPr>
        <w:t>Полученные в результате расчетов данные сгруппируем в таблице 18.</w:t>
      </w:r>
    </w:p>
    <w:p w:rsidR="009D11BA" w:rsidRPr="00C52BDF" w:rsidRDefault="009D11BA" w:rsidP="002139E1">
      <w:pPr>
        <w:pStyle w:val="aa"/>
        <w:spacing w:line="360" w:lineRule="auto"/>
        <w:ind w:firstLine="709"/>
        <w:rPr>
          <w:color w:val="000000"/>
          <w:szCs w:val="28"/>
        </w:rPr>
      </w:pPr>
    </w:p>
    <w:p w:rsidR="009D11BA" w:rsidRPr="00C52BDF" w:rsidRDefault="009D11BA" w:rsidP="002139E1">
      <w:pPr>
        <w:pStyle w:val="aa"/>
        <w:spacing w:line="360" w:lineRule="auto"/>
        <w:ind w:firstLine="709"/>
        <w:rPr>
          <w:color w:val="000000"/>
          <w:szCs w:val="28"/>
        </w:rPr>
      </w:pPr>
      <w:r w:rsidRPr="00C52BDF">
        <w:rPr>
          <w:color w:val="000000"/>
          <w:szCs w:val="28"/>
        </w:rPr>
        <w:t>Таблица 18 – Распределение долей на рынке автобензина в 2000</w:t>
      </w:r>
      <w:r w:rsidR="002139E1" w:rsidRPr="00C52BDF">
        <w:rPr>
          <w:color w:val="000000"/>
          <w:szCs w:val="28"/>
        </w:rPr>
        <w:t>–2002</w:t>
      </w:r>
      <w:r w:rsidRPr="00C52BDF">
        <w:rPr>
          <w:color w:val="000000"/>
          <w:szCs w:val="28"/>
        </w:rPr>
        <w:t xml:space="preserve"> годах (%)</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651"/>
        <w:gridCol w:w="1882"/>
        <w:gridCol w:w="1884"/>
        <w:gridCol w:w="1880"/>
      </w:tblGrid>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b/>
                <w:color w:val="000000"/>
                <w:sz w:val="20"/>
                <w:szCs w:val="28"/>
              </w:rPr>
            </w:pPr>
            <w:r w:rsidRPr="00115D70">
              <w:rPr>
                <w:b/>
                <w:color w:val="000000"/>
                <w:sz w:val="20"/>
                <w:szCs w:val="28"/>
              </w:rPr>
              <w:t>НПЗ России</w:t>
            </w:r>
          </w:p>
        </w:tc>
        <w:tc>
          <w:tcPr>
            <w:tcW w:w="1012" w:type="pct"/>
            <w:shd w:val="clear" w:color="auto" w:fill="auto"/>
          </w:tcPr>
          <w:p w:rsidR="009D11BA" w:rsidRPr="00115D70" w:rsidRDefault="009D11BA" w:rsidP="00115D70">
            <w:pPr>
              <w:pStyle w:val="aa"/>
              <w:spacing w:line="360" w:lineRule="auto"/>
              <w:ind w:firstLine="0"/>
              <w:rPr>
                <w:b/>
                <w:color w:val="000000"/>
                <w:sz w:val="20"/>
                <w:szCs w:val="28"/>
              </w:rPr>
            </w:pPr>
            <w:r w:rsidRPr="00115D70">
              <w:rPr>
                <w:b/>
                <w:color w:val="000000"/>
                <w:sz w:val="20"/>
                <w:szCs w:val="28"/>
              </w:rPr>
              <w:t>2000 год</w:t>
            </w:r>
          </w:p>
        </w:tc>
        <w:tc>
          <w:tcPr>
            <w:tcW w:w="1013" w:type="pct"/>
            <w:shd w:val="clear" w:color="auto" w:fill="auto"/>
          </w:tcPr>
          <w:p w:rsidR="009D11BA" w:rsidRPr="00115D70" w:rsidRDefault="009D11BA" w:rsidP="00115D70">
            <w:pPr>
              <w:pStyle w:val="aa"/>
              <w:spacing w:line="360" w:lineRule="auto"/>
              <w:ind w:firstLine="0"/>
              <w:rPr>
                <w:b/>
                <w:color w:val="000000"/>
                <w:sz w:val="20"/>
                <w:szCs w:val="28"/>
              </w:rPr>
            </w:pPr>
            <w:r w:rsidRPr="00115D70">
              <w:rPr>
                <w:b/>
                <w:color w:val="000000"/>
                <w:sz w:val="20"/>
                <w:szCs w:val="28"/>
              </w:rPr>
              <w:t>2001 год</w:t>
            </w:r>
          </w:p>
        </w:tc>
        <w:tc>
          <w:tcPr>
            <w:tcW w:w="1011" w:type="pct"/>
            <w:shd w:val="clear" w:color="auto" w:fill="auto"/>
          </w:tcPr>
          <w:p w:rsidR="009D11BA" w:rsidRPr="00115D70" w:rsidRDefault="009D11BA" w:rsidP="00115D70">
            <w:pPr>
              <w:pStyle w:val="aa"/>
              <w:spacing w:line="360" w:lineRule="auto"/>
              <w:ind w:firstLine="0"/>
              <w:rPr>
                <w:b/>
                <w:color w:val="000000"/>
                <w:sz w:val="20"/>
                <w:szCs w:val="28"/>
              </w:rPr>
            </w:pPr>
            <w:r w:rsidRPr="00115D70">
              <w:rPr>
                <w:b/>
                <w:color w:val="000000"/>
                <w:sz w:val="20"/>
                <w:szCs w:val="28"/>
              </w:rPr>
              <w:t>2002 год</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ЛУКОЙЛ</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78,10</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41,81</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62,70</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ЮКОС</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3,20</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5,46</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2,38</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ТНК</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0,30</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СИДАНКО</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0,41</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0,93</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Салаватнефтеоргсинтез</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6,28</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5,83</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3,86</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Башнефтехим</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9,34</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39,81</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27,63</w:t>
            </w:r>
          </w:p>
        </w:tc>
      </w:tr>
      <w:tr w:rsidR="009D11BA" w:rsidRPr="00115D70" w:rsidTr="00115D70">
        <w:trPr>
          <w:cantSplit/>
          <w:trHeight w:val="445"/>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Славнефть</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1,83</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4,45</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Сибнефть</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0,84</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1,71</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3,13</w:t>
            </w:r>
          </w:p>
        </w:tc>
      </w:tr>
    </w:tbl>
    <w:p w:rsidR="009D11BA" w:rsidRPr="00C52BDF" w:rsidRDefault="009D11BA" w:rsidP="002139E1">
      <w:pPr>
        <w:pStyle w:val="aa"/>
        <w:spacing w:line="360" w:lineRule="auto"/>
        <w:ind w:firstLine="709"/>
        <w:rPr>
          <w:color w:val="000000"/>
          <w:szCs w:val="28"/>
        </w:rPr>
      </w:pPr>
    </w:p>
    <w:p w:rsidR="009D11BA" w:rsidRPr="00C52BDF" w:rsidRDefault="009D11BA" w:rsidP="002139E1">
      <w:pPr>
        <w:pStyle w:val="aa"/>
        <w:spacing w:line="360" w:lineRule="auto"/>
        <w:ind w:firstLine="709"/>
        <w:rPr>
          <w:color w:val="000000"/>
          <w:szCs w:val="28"/>
        </w:rPr>
      </w:pPr>
      <w:r w:rsidRPr="00C52BDF">
        <w:rPr>
          <w:color w:val="000000"/>
          <w:szCs w:val="28"/>
        </w:rPr>
        <w:t>Данные таблицы свидетельствуют о том, что в 2000 году на рынке автобензина в республике Мари Эл лидером-поставщиком являлся ЛУКОЙЛ. Ему принадлежало 78,1</w:t>
      </w:r>
      <w:r w:rsidR="002139E1" w:rsidRPr="00C52BDF">
        <w:rPr>
          <w:color w:val="000000"/>
          <w:szCs w:val="28"/>
        </w:rPr>
        <w:t>0%</w:t>
      </w:r>
      <w:r w:rsidRPr="00C52BDF">
        <w:rPr>
          <w:color w:val="000000"/>
          <w:szCs w:val="28"/>
        </w:rPr>
        <w:t xml:space="preserve"> от всего регионального рынка. Второе место занимал Башнефтехим (9,3</w:t>
      </w:r>
      <w:r w:rsidR="002139E1" w:rsidRPr="00C52BDF">
        <w:rPr>
          <w:color w:val="000000"/>
          <w:szCs w:val="28"/>
        </w:rPr>
        <w:t>4%</w:t>
      </w:r>
      <w:r w:rsidRPr="00C52BDF">
        <w:rPr>
          <w:color w:val="000000"/>
          <w:szCs w:val="28"/>
        </w:rPr>
        <w:t>) и третье – Салаватнефтеоргсинтез (6,2</w:t>
      </w:r>
      <w:r w:rsidR="002139E1" w:rsidRPr="00C52BDF">
        <w:rPr>
          <w:color w:val="000000"/>
          <w:szCs w:val="28"/>
        </w:rPr>
        <w:t>8%</w:t>
      </w:r>
      <w:r w:rsidRPr="00C52BDF">
        <w:rPr>
          <w:color w:val="000000"/>
          <w:szCs w:val="28"/>
        </w:rPr>
        <w:t>). В 2001 году ЛУКОЙЛ почти в два раза сократил свой поставки в регион, при этом оставаясь на первом месте. Его рыночная доля стала составлять 41,8</w:t>
      </w:r>
      <w:r w:rsidR="002139E1" w:rsidRPr="00C52BDF">
        <w:rPr>
          <w:color w:val="000000"/>
          <w:szCs w:val="28"/>
        </w:rPr>
        <w:t>1%</w:t>
      </w:r>
      <w:r w:rsidRPr="00C52BDF">
        <w:rPr>
          <w:color w:val="000000"/>
          <w:szCs w:val="28"/>
        </w:rPr>
        <w:t>. Зато Башнефтехим стал наращивать поставки и соответственно увеличивать долю на рынке до 39,8</w:t>
      </w:r>
      <w:r w:rsidR="002139E1" w:rsidRPr="00C52BDF">
        <w:rPr>
          <w:color w:val="000000"/>
          <w:szCs w:val="28"/>
        </w:rPr>
        <w:t>1%</w:t>
      </w:r>
      <w:r w:rsidRPr="00C52BDF">
        <w:rPr>
          <w:color w:val="000000"/>
          <w:szCs w:val="28"/>
        </w:rPr>
        <w:t>. Треть</w:t>
      </w:r>
      <w:r w:rsidR="002139E1" w:rsidRPr="00C52BDF">
        <w:rPr>
          <w:color w:val="000000"/>
          <w:szCs w:val="28"/>
        </w:rPr>
        <w:t xml:space="preserve"> </w:t>
      </w:r>
      <w:r w:rsidRPr="00C52BDF">
        <w:rPr>
          <w:color w:val="000000"/>
          <w:szCs w:val="28"/>
        </w:rPr>
        <w:t>место по-прежнему у Салаватнефтеоргсинтеза (5,8</w:t>
      </w:r>
      <w:r w:rsidR="002139E1" w:rsidRPr="00C52BDF">
        <w:rPr>
          <w:color w:val="000000"/>
          <w:szCs w:val="28"/>
        </w:rPr>
        <w:t>3%</w:t>
      </w:r>
      <w:r w:rsidRPr="00C52BDF">
        <w:rPr>
          <w:color w:val="000000"/>
          <w:szCs w:val="28"/>
        </w:rPr>
        <w:t>), но в 2001 году его практически догнал ЮКОС, который стал поставлять большее количество продукта. Также увеличили свои поставки в регион, а значит долю на рынке, СИДАНКО и Славнефть. В 2002 году на региональном рынке лидер не поменялся, наоборот ЛУКОЙЛ вновь увеличил свою рыночную долю до 62,7</w:t>
      </w:r>
      <w:r w:rsidR="002139E1" w:rsidRPr="00C52BDF">
        <w:rPr>
          <w:color w:val="000000"/>
          <w:szCs w:val="28"/>
        </w:rPr>
        <w:t>0%</w:t>
      </w:r>
      <w:r w:rsidRPr="00C52BDF">
        <w:rPr>
          <w:color w:val="000000"/>
          <w:szCs w:val="28"/>
        </w:rPr>
        <w:t>. Второе место снова у Башнефтехима (27,6</w:t>
      </w:r>
      <w:r w:rsidR="002139E1" w:rsidRPr="00C52BDF">
        <w:rPr>
          <w:color w:val="000000"/>
          <w:szCs w:val="28"/>
        </w:rPr>
        <w:t>3%</w:t>
      </w:r>
      <w:r w:rsidRPr="00C52BDF">
        <w:rPr>
          <w:color w:val="000000"/>
          <w:szCs w:val="28"/>
        </w:rPr>
        <w:t>) и третье место у Салаватнефтеоргсинтеза (3,8</w:t>
      </w:r>
      <w:r w:rsidR="002139E1" w:rsidRPr="00C52BDF">
        <w:rPr>
          <w:color w:val="000000"/>
          <w:szCs w:val="28"/>
        </w:rPr>
        <w:t>6%</w:t>
      </w:r>
      <w:r w:rsidRPr="00C52BDF">
        <w:rPr>
          <w:color w:val="000000"/>
          <w:szCs w:val="28"/>
        </w:rPr>
        <w:t>). Таким образом, в 2002 году рынок поделили между собой ЛУКОЙ и Башнефтехим, им принадлежит почти 9</w:t>
      </w:r>
      <w:r w:rsidR="002139E1" w:rsidRPr="00C52BDF">
        <w:rPr>
          <w:color w:val="000000"/>
          <w:szCs w:val="28"/>
        </w:rPr>
        <w:t>5%</w:t>
      </w:r>
      <w:r w:rsidRPr="00C52BDF">
        <w:rPr>
          <w:color w:val="000000"/>
          <w:szCs w:val="28"/>
        </w:rPr>
        <w:t xml:space="preserve"> всего регионального рынка.</w:t>
      </w:r>
    </w:p>
    <w:p w:rsidR="009D11BA" w:rsidRPr="00C52BDF" w:rsidRDefault="009D11BA" w:rsidP="002139E1">
      <w:pPr>
        <w:pStyle w:val="aa"/>
        <w:spacing w:line="360" w:lineRule="auto"/>
        <w:ind w:firstLine="709"/>
        <w:rPr>
          <w:color w:val="000000"/>
          <w:szCs w:val="28"/>
        </w:rPr>
      </w:pPr>
      <w:r w:rsidRPr="00C52BDF">
        <w:rPr>
          <w:color w:val="000000"/>
          <w:szCs w:val="28"/>
        </w:rPr>
        <w:t>Для определения типа регионального рынка рассчитаем показатели рыночной концентрации, хотя и без того видно, что рынок монополизирован.</w:t>
      </w:r>
    </w:p>
    <w:p w:rsidR="009D11BA" w:rsidRPr="00C52BDF" w:rsidRDefault="009D11BA" w:rsidP="002139E1">
      <w:pPr>
        <w:pStyle w:val="aa"/>
        <w:spacing w:line="360" w:lineRule="auto"/>
        <w:ind w:firstLine="709"/>
        <w:rPr>
          <w:color w:val="000000"/>
          <w:szCs w:val="28"/>
        </w:rPr>
      </w:pPr>
      <w:r w:rsidRPr="00C52BDF">
        <w:rPr>
          <w:color w:val="000000"/>
          <w:szCs w:val="28"/>
        </w:rPr>
        <w:t>По формуле (2) определим коэффициенты рыночной концентрации.</w:t>
      </w:r>
    </w:p>
    <w:p w:rsidR="009D11BA" w:rsidRPr="00C52BDF" w:rsidRDefault="009D11BA" w:rsidP="002139E1">
      <w:pPr>
        <w:pStyle w:val="aa"/>
        <w:spacing w:line="360" w:lineRule="auto"/>
        <w:ind w:firstLine="709"/>
        <w:rPr>
          <w:color w:val="000000"/>
          <w:szCs w:val="28"/>
        </w:rPr>
      </w:pPr>
      <w:r w:rsidRPr="00C52BDF">
        <w:rPr>
          <w:color w:val="000000"/>
          <w:szCs w:val="28"/>
        </w:rPr>
        <w:t>2000 год: CR – 3 = 78,1</w:t>
      </w:r>
      <w:r w:rsidR="002139E1" w:rsidRPr="00C52BDF">
        <w:rPr>
          <w:color w:val="000000"/>
          <w:szCs w:val="28"/>
        </w:rPr>
        <w:t>0%</w:t>
      </w:r>
      <w:r w:rsidRPr="00C52BDF">
        <w:rPr>
          <w:color w:val="000000"/>
          <w:szCs w:val="28"/>
        </w:rPr>
        <w:t xml:space="preserve"> + 9,3</w:t>
      </w:r>
      <w:r w:rsidR="002139E1" w:rsidRPr="00C52BDF">
        <w:rPr>
          <w:color w:val="000000"/>
          <w:szCs w:val="28"/>
        </w:rPr>
        <w:t>4%</w:t>
      </w:r>
      <w:r w:rsidRPr="00C52BDF">
        <w:rPr>
          <w:color w:val="000000"/>
          <w:szCs w:val="28"/>
        </w:rPr>
        <w:t xml:space="preserve"> + 6,2</w:t>
      </w:r>
      <w:r w:rsidR="002139E1" w:rsidRPr="00C52BDF">
        <w:rPr>
          <w:color w:val="000000"/>
          <w:szCs w:val="28"/>
        </w:rPr>
        <w:t>8%</w:t>
      </w:r>
      <w:r w:rsidRPr="00C52BDF">
        <w:rPr>
          <w:color w:val="000000"/>
          <w:szCs w:val="28"/>
        </w:rPr>
        <w:t xml:space="preserve"> = 93,7</w:t>
      </w:r>
      <w:r w:rsidR="002139E1" w:rsidRPr="00C52BDF">
        <w:rPr>
          <w:color w:val="000000"/>
          <w:szCs w:val="28"/>
        </w:rPr>
        <w:t>2%</w:t>
      </w:r>
      <w:r w:rsidRPr="00C52BDF">
        <w:rPr>
          <w:color w:val="000000"/>
          <w:szCs w:val="28"/>
        </w:rPr>
        <w:t>.</w:t>
      </w:r>
    </w:p>
    <w:p w:rsidR="009D11BA" w:rsidRPr="00C52BDF" w:rsidRDefault="009D11BA" w:rsidP="002139E1">
      <w:pPr>
        <w:pStyle w:val="aa"/>
        <w:spacing w:line="360" w:lineRule="auto"/>
        <w:ind w:firstLine="709"/>
        <w:rPr>
          <w:color w:val="000000"/>
          <w:szCs w:val="28"/>
        </w:rPr>
      </w:pPr>
      <w:r w:rsidRPr="00C52BDF">
        <w:rPr>
          <w:color w:val="000000"/>
          <w:szCs w:val="28"/>
        </w:rPr>
        <w:t>2001 год: CR – 3 = 41,8</w:t>
      </w:r>
      <w:r w:rsidR="002139E1" w:rsidRPr="00C52BDF">
        <w:rPr>
          <w:color w:val="000000"/>
          <w:szCs w:val="28"/>
        </w:rPr>
        <w:t>1%</w:t>
      </w:r>
      <w:r w:rsidRPr="00C52BDF">
        <w:rPr>
          <w:color w:val="000000"/>
          <w:szCs w:val="28"/>
        </w:rPr>
        <w:t xml:space="preserve"> + 39,8</w:t>
      </w:r>
      <w:r w:rsidR="002139E1" w:rsidRPr="00C52BDF">
        <w:rPr>
          <w:color w:val="000000"/>
          <w:szCs w:val="28"/>
        </w:rPr>
        <w:t>1%</w:t>
      </w:r>
      <w:r w:rsidRPr="00C52BDF">
        <w:rPr>
          <w:color w:val="000000"/>
          <w:szCs w:val="28"/>
        </w:rPr>
        <w:t xml:space="preserve"> + 5,8</w:t>
      </w:r>
      <w:r w:rsidR="002139E1" w:rsidRPr="00C52BDF">
        <w:rPr>
          <w:color w:val="000000"/>
          <w:szCs w:val="28"/>
        </w:rPr>
        <w:t>3%</w:t>
      </w:r>
      <w:r w:rsidRPr="00C52BDF">
        <w:rPr>
          <w:color w:val="000000"/>
          <w:szCs w:val="28"/>
        </w:rPr>
        <w:t xml:space="preserve"> = 87,4</w:t>
      </w:r>
      <w:r w:rsidR="002139E1" w:rsidRPr="00C52BDF">
        <w:rPr>
          <w:color w:val="000000"/>
          <w:szCs w:val="28"/>
        </w:rPr>
        <w:t>5%</w:t>
      </w:r>
      <w:r w:rsidRPr="00C52BDF">
        <w:rPr>
          <w:color w:val="000000"/>
          <w:szCs w:val="28"/>
        </w:rPr>
        <w:t>.</w:t>
      </w:r>
    </w:p>
    <w:p w:rsidR="009D11BA" w:rsidRPr="00C52BDF" w:rsidRDefault="009D11BA" w:rsidP="002139E1">
      <w:pPr>
        <w:pStyle w:val="aa"/>
        <w:spacing w:line="360" w:lineRule="auto"/>
        <w:ind w:firstLine="709"/>
        <w:rPr>
          <w:color w:val="000000"/>
          <w:szCs w:val="28"/>
        </w:rPr>
      </w:pPr>
      <w:r w:rsidRPr="00C52BDF">
        <w:rPr>
          <w:color w:val="000000"/>
          <w:szCs w:val="28"/>
        </w:rPr>
        <w:t>2002 год: CR – 3 = 62,7</w:t>
      </w:r>
      <w:r w:rsidR="002139E1" w:rsidRPr="00C52BDF">
        <w:rPr>
          <w:color w:val="000000"/>
          <w:szCs w:val="28"/>
        </w:rPr>
        <w:t>0%</w:t>
      </w:r>
      <w:r w:rsidRPr="00C52BDF">
        <w:rPr>
          <w:color w:val="000000"/>
          <w:szCs w:val="28"/>
        </w:rPr>
        <w:t xml:space="preserve"> + 27,6</w:t>
      </w:r>
      <w:r w:rsidR="002139E1" w:rsidRPr="00C52BDF">
        <w:rPr>
          <w:color w:val="000000"/>
          <w:szCs w:val="28"/>
        </w:rPr>
        <w:t>3%</w:t>
      </w:r>
      <w:r w:rsidRPr="00C52BDF">
        <w:rPr>
          <w:color w:val="000000"/>
          <w:szCs w:val="28"/>
        </w:rPr>
        <w:t xml:space="preserve"> + 3,8</w:t>
      </w:r>
      <w:r w:rsidR="002139E1" w:rsidRPr="00C52BDF">
        <w:rPr>
          <w:color w:val="000000"/>
          <w:szCs w:val="28"/>
        </w:rPr>
        <w:t>6%</w:t>
      </w:r>
      <w:r w:rsidRPr="00C52BDF">
        <w:rPr>
          <w:color w:val="000000"/>
          <w:szCs w:val="28"/>
        </w:rPr>
        <w:t xml:space="preserve"> = 94,1</w:t>
      </w:r>
      <w:r w:rsidR="002139E1" w:rsidRPr="00C52BDF">
        <w:rPr>
          <w:color w:val="000000"/>
          <w:szCs w:val="28"/>
        </w:rPr>
        <w:t>9%</w:t>
      </w:r>
      <w:r w:rsidRPr="00C52BDF">
        <w:rPr>
          <w:color w:val="000000"/>
          <w:szCs w:val="28"/>
        </w:rPr>
        <w:t>.</w:t>
      </w:r>
    </w:p>
    <w:p w:rsidR="009D11BA" w:rsidRPr="00C52BDF" w:rsidRDefault="009D11BA" w:rsidP="002139E1">
      <w:pPr>
        <w:pStyle w:val="aa"/>
        <w:spacing w:line="360" w:lineRule="auto"/>
        <w:ind w:firstLine="709"/>
        <w:rPr>
          <w:color w:val="000000"/>
          <w:szCs w:val="28"/>
        </w:rPr>
      </w:pPr>
      <w:r w:rsidRPr="00C52BDF">
        <w:rPr>
          <w:color w:val="000000"/>
          <w:szCs w:val="28"/>
        </w:rPr>
        <w:t>По формуле (3) найдем индексы рыночной концентрации Херфиндаля-Хиршмана.</w:t>
      </w:r>
    </w:p>
    <w:p w:rsidR="009D11BA" w:rsidRPr="00C52BDF" w:rsidRDefault="009D11BA" w:rsidP="002139E1">
      <w:pPr>
        <w:pStyle w:val="aa"/>
        <w:spacing w:line="360" w:lineRule="auto"/>
        <w:ind w:firstLine="709"/>
        <w:rPr>
          <w:color w:val="000000"/>
          <w:szCs w:val="28"/>
        </w:rPr>
      </w:pPr>
      <w:r w:rsidRPr="00C52BDF">
        <w:rPr>
          <w:color w:val="000000"/>
          <w:szCs w:val="28"/>
        </w:rPr>
        <w:t>2000 год: HHI</w:t>
      </w:r>
      <w:r w:rsidRPr="00C52BDF">
        <w:rPr>
          <w:color w:val="000000"/>
          <w:szCs w:val="28"/>
          <w:vertAlign w:val="subscript"/>
        </w:rPr>
        <w:t>7</w:t>
      </w:r>
      <w:r w:rsidRPr="00C52BDF">
        <w:rPr>
          <w:color w:val="000000"/>
          <w:szCs w:val="28"/>
        </w:rPr>
        <w:t xml:space="preserve"> = 78,10</w:t>
      </w:r>
      <w:r w:rsidRPr="00C52BDF">
        <w:rPr>
          <w:color w:val="000000"/>
          <w:szCs w:val="28"/>
          <w:vertAlign w:val="superscript"/>
        </w:rPr>
        <w:t>2</w:t>
      </w:r>
      <w:r w:rsidRPr="00C52BDF">
        <w:rPr>
          <w:color w:val="000000"/>
          <w:szCs w:val="28"/>
        </w:rPr>
        <w:t xml:space="preserve"> + 3,20</w:t>
      </w:r>
      <w:r w:rsidRPr="00C52BDF">
        <w:rPr>
          <w:color w:val="000000"/>
          <w:szCs w:val="28"/>
          <w:vertAlign w:val="superscript"/>
        </w:rPr>
        <w:t>2</w:t>
      </w:r>
      <w:r w:rsidRPr="00C52BDF">
        <w:rPr>
          <w:color w:val="000000"/>
          <w:szCs w:val="28"/>
        </w:rPr>
        <w:t xml:space="preserve"> + 0,41</w:t>
      </w:r>
      <w:r w:rsidRPr="00C52BDF">
        <w:rPr>
          <w:color w:val="000000"/>
          <w:szCs w:val="28"/>
          <w:vertAlign w:val="superscript"/>
        </w:rPr>
        <w:t>2</w:t>
      </w:r>
      <w:r w:rsidRPr="00C52BDF">
        <w:rPr>
          <w:color w:val="000000"/>
          <w:szCs w:val="28"/>
        </w:rPr>
        <w:t xml:space="preserve"> + 6,28</w:t>
      </w:r>
      <w:r w:rsidRPr="00C52BDF">
        <w:rPr>
          <w:color w:val="000000"/>
          <w:szCs w:val="28"/>
          <w:vertAlign w:val="superscript"/>
        </w:rPr>
        <w:t>2</w:t>
      </w:r>
      <w:r w:rsidRPr="00C52BDF">
        <w:rPr>
          <w:color w:val="000000"/>
          <w:szCs w:val="28"/>
        </w:rPr>
        <w:t xml:space="preserve"> + 9,34</w:t>
      </w:r>
      <w:r w:rsidRPr="00C52BDF">
        <w:rPr>
          <w:color w:val="000000"/>
          <w:szCs w:val="28"/>
          <w:vertAlign w:val="superscript"/>
        </w:rPr>
        <w:t>2</w:t>
      </w:r>
      <w:r w:rsidRPr="00C52BDF">
        <w:rPr>
          <w:color w:val="000000"/>
          <w:szCs w:val="28"/>
        </w:rPr>
        <w:t xml:space="preserve"> + 1,83</w:t>
      </w:r>
      <w:r w:rsidRPr="00C52BDF">
        <w:rPr>
          <w:color w:val="000000"/>
          <w:szCs w:val="28"/>
          <w:vertAlign w:val="superscript"/>
        </w:rPr>
        <w:t>2</w:t>
      </w:r>
      <w:r w:rsidRPr="00C52BDF">
        <w:rPr>
          <w:color w:val="000000"/>
          <w:szCs w:val="28"/>
        </w:rPr>
        <w:t xml:space="preserve"> +0,84</w:t>
      </w:r>
      <w:r w:rsidRPr="00C52BDF">
        <w:rPr>
          <w:color w:val="000000"/>
          <w:szCs w:val="28"/>
          <w:vertAlign w:val="superscript"/>
        </w:rPr>
        <w:t>2</w:t>
      </w:r>
      <w:r w:rsidRPr="00C52BDF">
        <w:rPr>
          <w:color w:val="000000"/>
          <w:szCs w:val="28"/>
        </w:rPr>
        <w:t xml:space="preserve"> =</w:t>
      </w:r>
      <w:r w:rsidR="002139E1" w:rsidRPr="00C52BDF">
        <w:rPr>
          <w:color w:val="000000"/>
          <w:szCs w:val="28"/>
        </w:rPr>
        <w:t xml:space="preserve"> </w:t>
      </w:r>
      <w:r w:rsidRPr="00C52BDF">
        <w:rPr>
          <w:color w:val="000000"/>
          <w:szCs w:val="28"/>
        </w:rPr>
        <w:t>= 6240,76.</w:t>
      </w:r>
    </w:p>
    <w:p w:rsidR="009D11BA" w:rsidRPr="00C52BDF" w:rsidRDefault="009D11BA" w:rsidP="002139E1">
      <w:pPr>
        <w:pStyle w:val="aa"/>
        <w:spacing w:line="360" w:lineRule="auto"/>
        <w:ind w:firstLine="709"/>
        <w:rPr>
          <w:color w:val="000000"/>
          <w:szCs w:val="28"/>
        </w:rPr>
      </w:pPr>
      <w:r w:rsidRPr="00C52BDF">
        <w:rPr>
          <w:color w:val="000000"/>
          <w:szCs w:val="28"/>
        </w:rPr>
        <w:t>2001 год: HHI</w:t>
      </w:r>
      <w:r w:rsidRPr="00C52BDF">
        <w:rPr>
          <w:color w:val="000000"/>
          <w:szCs w:val="28"/>
          <w:vertAlign w:val="subscript"/>
        </w:rPr>
        <w:t>7</w:t>
      </w:r>
      <w:r w:rsidRPr="00C52BDF">
        <w:rPr>
          <w:color w:val="000000"/>
          <w:szCs w:val="28"/>
        </w:rPr>
        <w:t xml:space="preserve"> = 41,81</w:t>
      </w:r>
      <w:r w:rsidRPr="00C52BDF">
        <w:rPr>
          <w:color w:val="000000"/>
          <w:szCs w:val="28"/>
          <w:vertAlign w:val="superscript"/>
        </w:rPr>
        <w:t>2</w:t>
      </w:r>
      <w:r w:rsidRPr="00C52BDF">
        <w:rPr>
          <w:color w:val="000000"/>
          <w:szCs w:val="28"/>
        </w:rPr>
        <w:t xml:space="preserve"> + 5,46</w:t>
      </w:r>
      <w:r w:rsidRPr="00C52BDF">
        <w:rPr>
          <w:color w:val="000000"/>
          <w:szCs w:val="28"/>
          <w:vertAlign w:val="superscript"/>
        </w:rPr>
        <w:t>2</w:t>
      </w:r>
      <w:r w:rsidRPr="00C52BDF">
        <w:rPr>
          <w:color w:val="000000"/>
          <w:szCs w:val="28"/>
        </w:rPr>
        <w:t xml:space="preserve"> + 0,93</w:t>
      </w:r>
      <w:r w:rsidRPr="00C52BDF">
        <w:rPr>
          <w:color w:val="000000"/>
          <w:szCs w:val="28"/>
          <w:vertAlign w:val="superscript"/>
        </w:rPr>
        <w:t>2</w:t>
      </w:r>
      <w:r w:rsidRPr="00C52BDF">
        <w:rPr>
          <w:color w:val="000000"/>
          <w:szCs w:val="28"/>
        </w:rPr>
        <w:t xml:space="preserve"> + 5,83</w:t>
      </w:r>
      <w:r w:rsidRPr="00C52BDF">
        <w:rPr>
          <w:color w:val="000000"/>
          <w:szCs w:val="28"/>
          <w:vertAlign w:val="superscript"/>
        </w:rPr>
        <w:t>2</w:t>
      </w:r>
      <w:r w:rsidRPr="00C52BDF">
        <w:rPr>
          <w:color w:val="000000"/>
          <w:szCs w:val="28"/>
        </w:rPr>
        <w:t xml:space="preserve"> + 39,81</w:t>
      </w:r>
      <w:r w:rsidRPr="00C52BDF">
        <w:rPr>
          <w:color w:val="000000"/>
          <w:szCs w:val="28"/>
          <w:vertAlign w:val="superscript"/>
        </w:rPr>
        <w:t>2</w:t>
      </w:r>
      <w:r w:rsidRPr="00C52BDF">
        <w:rPr>
          <w:color w:val="000000"/>
          <w:szCs w:val="28"/>
        </w:rPr>
        <w:t xml:space="preserve"> + 4,45</w:t>
      </w:r>
      <w:r w:rsidRPr="00C52BDF">
        <w:rPr>
          <w:color w:val="000000"/>
          <w:szCs w:val="28"/>
          <w:vertAlign w:val="superscript"/>
        </w:rPr>
        <w:t>2</w:t>
      </w:r>
      <w:r w:rsidRPr="00C52BDF">
        <w:rPr>
          <w:color w:val="000000"/>
          <w:szCs w:val="28"/>
        </w:rPr>
        <w:t xml:space="preserve"> + 1,71</w:t>
      </w:r>
      <w:r w:rsidRPr="00C52BDF">
        <w:rPr>
          <w:color w:val="000000"/>
          <w:szCs w:val="28"/>
          <w:vertAlign w:val="superscript"/>
        </w:rPr>
        <w:t>2</w:t>
      </w:r>
      <w:r w:rsidRPr="00C52BDF">
        <w:rPr>
          <w:color w:val="000000"/>
          <w:szCs w:val="28"/>
        </w:rPr>
        <w:t xml:space="preserve"> =</w:t>
      </w:r>
      <w:r w:rsidR="002139E1" w:rsidRPr="00C52BDF">
        <w:rPr>
          <w:color w:val="000000"/>
          <w:szCs w:val="28"/>
        </w:rPr>
        <w:t xml:space="preserve"> </w:t>
      </w:r>
      <w:r w:rsidRPr="00C52BDF">
        <w:rPr>
          <w:color w:val="000000"/>
          <w:szCs w:val="28"/>
        </w:rPr>
        <w:t>= 3420,30.</w:t>
      </w:r>
    </w:p>
    <w:p w:rsidR="009D11BA" w:rsidRPr="00C52BDF" w:rsidRDefault="009D11BA" w:rsidP="002139E1">
      <w:pPr>
        <w:pStyle w:val="aa"/>
        <w:spacing w:line="360" w:lineRule="auto"/>
        <w:ind w:firstLine="709"/>
        <w:rPr>
          <w:color w:val="000000"/>
          <w:szCs w:val="28"/>
        </w:rPr>
      </w:pPr>
      <w:r w:rsidRPr="00C52BDF">
        <w:rPr>
          <w:color w:val="000000"/>
          <w:szCs w:val="28"/>
        </w:rPr>
        <w:t>2002 год: HHI</w:t>
      </w:r>
      <w:r w:rsidRPr="00C52BDF">
        <w:rPr>
          <w:color w:val="000000"/>
          <w:szCs w:val="28"/>
          <w:vertAlign w:val="subscript"/>
        </w:rPr>
        <w:t>6</w:t>
      </w:r>
      <w:r w:rsidRPr="00C52BDF">
        <w:rPr>
          <w:color w:val="000000"/>
          <w:szCs w:val="28"/>
        </w:rPr>
        <w:t xml:space="preserve"> = 62,70</w:t>
      </w:r>
      <w:r w:rsidRPr="00C52BDF">
        <w:rPr>
          <w:color w:val="000000"/>
          <w:szCs w:val="28"/>
          <w:vertAlign w:val="superscript"/>
        </w:rPr>
        <w:t>2</w:t>
      </w:r>
      <w:r w:rsidRPr="00C52BDF">
        <w:rPr>
          <w:color w:val="000000"/>
          <w:szCs w:val="28"/>
        </w:rPr>
        <w:t xml:space="preserve"> + 2,38</w:t>
      </w:r>
      <w:r w:rsidRPr="00C52BDF">
        <w:rPr>
          <w:color w:val="000000"/>
          <w:szCs w:val="28"/>
          <w:vertAlign w:val="superscript"/>
        </w:rPr>
        <w:t>2</w:t>
      </w:r>
      <w:r w:rsidRPr="00C52BDF">
        <w:rPr>
          <w:color w:val="000000"/>
          <w:szCs w:val="28"/>
        </w:rPr>
        <w:t xml:space="preserve"> +0,30</w:t>
      </w:r>
      <w:r w:rsidRPr="00C52BDF">
        <w:rPr>
          <w:color w:val="000000"/>
          <w:szCs w:val="28"/>
          <w:vertAlign w:val="superscript"/>
        </w:rPr>
        <w:t>2</w:t>
      </w:r>
      <w:r w:rsidRPr="00C52BDF">
        <w:rPr>
          <w:color w:val="000000"/>
          <w:szCs w:val="28"/>
        </w:rPr>
        <w:t xml:space="preserve"> +3,86</w:t>
      </w:r>
      <w:r w:rsidRPr="00C52BDF">
        <w:rPr>
          <w:color w:val="000000"/>
          <w:szCs w:val="28"/>
          <w:vertAlign w:val="superscript"/>
        </w:rPr>
        <w:t>2</w:t>
      </w:r>
      <w:r w:rsidRPr="00C52BDF">
        <w:rPr>
          <w:color w:val="000000"/>
          <w:szCs w:val="28"/>
        </w:rPr>
        <w:t xml:space="preserve"> + 27,63</w:t>
      </w:r>
      <w:r w:rsidRPr="00C52BDF">
        <w:rPr>
          <w:color w:val="000000"/>
          <w:szCs w:val="28"/>
          <w:vertAlign w:val="superscript"/>
        </w:rPr>
        <w:t>2</w:t>
      </w:r>
      <w:r w:rsidRPr="00C52BDF">
        <w:rPr>
          <w:color w:val="000000"/>
          <w:szCs w:val="28"/>
        </w:rPr>
        <w:t xml:space="preserve"> + 3,13</w:t>
      </w:r>
      <w:r w:rsidRPr="00C52BDF">
        <w:rPr>
          <w:color w:val="000000"/>
          <w:szCs w:val="28"/>
          <w:vertAlign w:val="superscript"/>
        </w:rPr>
        <w:t>2</w:t>
      </w:r>
      <w:r w:rsidR="002139E1" w:rsidRPr="00C52BDF">
        <w:rPr>
          <w:color w:val="000000"/>
          <w:szCs w:val="28"/>
          <w:vertAlign w:val="superscript"/>
        </w:rPr>
        <w:t xml:space="preserve"> </w:t>
      </w:r>
      <w:r w:rsidRPr="00C52BDF">
        <w:rPr>
          <w:color w:val="000000"/>
          <w:szCs w:val="28"/>
        </w:rPr>
        <w:t>= 4725,16.</w:t>
      </w:r>
    </w:p>
    <w:p w:rsidR="009D11BA" w:rsidRPr="00C52BDF" w:rsidRDefault="009D11BA" w:rsidP="002139E1">
      <w:pPr>
        <w:pStyle w:val="aa"/>
        <w:spacing w:line="360" w:lineRule="auto"/>
        <w:ind w:firstLine="709"/>
        <w:rPr>
          <w:color w:val="000000"/>
          <w:szCs w:val="28"/>
        </w:rPr>
      </w:pPr>
      <w:r w:rsidRPr="00C52BDF">
        <w:rPr>
          <w:color w:val="000000"/>
          <w:szCs w:val="28"/>
        </w:rPr>
        <w:t>Рассчитанные показатели свидетельствуют о высоко концентрированном типе рынка автобензина</w:t>
      </w:r>
      <w:r w:rsidR="002139E1" w:rsidRPr="00C52BDF">
        <w:rPr>
          <w:color w:val="000000"/>
          <w:szCs w:val="28"/>
        </w:rPr>
        <w:t xml:space="preserve"> </w:t>
      </w:r>
      <w:r w:rsidRPr="00C52BDF">
        <w:rPr>
          <w:color w:val="000000"/>
          <w:szCs w:val="28"/>
        </w:rPr>
        <w:t>в республике Мари Эл. Причем наблюдается тенденция к увеличению рыночной концентрации на региональном рынке. Об этом свидетельствует повышение коэффициента рыночной концентрации. Исходя из выявленной тенденции, можно прогнозировать, что в будущем рынок строго поделят ЛУКОЙЛ и Башнефтехим, а остальные мелкие поставщики просто уйдут с данного регионального рынка.</w:t>
      </w:r>
    </w:p>
    <w:p w:rsidR="009D11BA" w:rsidRPr="00C52BDF" w:rsidRDefault="009D11BA" w:rsidP="002139E1">
      <w:pPr>
        <w:pStyle w:val="aa"/>
        <w:spacing w:line="360" w:lineRule="auto"/>
        <w:ind w:firstLine="709"/>
        <w:rPr>
          <w:color w:val="000000"/>
          <w:szCs w:val="28"/>
        </w:rPr>
      </w:pPr>
      <w:r w:rsidRPr="00C52BDF">
        <w:rPr>
          <w:color w:val="000000"/>
          <w:szCs w:val="28"/>
        </w:rPr>
        <w:t>Проведем анализ структуры рынка автобензина в республике Удмуртия. Для этого сгруппируем данные о поставщиках автобензина и объемах поставок в таблице 19.</w:t>
      </w:r>
    </w:p>
    <w:p w:rsidR="009D11BA" w:rsidRPr="00C52BDF" w:rsidRDefault="009D11BA" w:rsidP="002139E1">
      <w:pPr>
        <w:pStyle w:val="aa"/>
        <w:spacing w:line="360" w:lineRule="auto"/>
        <w:ind w:firstLine="709"/>
        <w:rPr>
          <w:color w:val="000000"/>
          <w:szCs w:val="28"/>
        </w:rPr>
      </w:pPr>
    </w:p>
    <w:p w:rsidR="009D11BA" w:rsidRPr="00C52BDF" w:rsidRDefault="009D11BA" w:rsidP="002139E1">
      <w:pPr>
        <w:pStyle w:val="aa"/>
        <w:spacing w:line="360" w:lineRule="auto"/>
        <w:ind w:firstLine="709"/>
        <w:rPr>
          <w:color w:val="000000"/>
          <w:szCs w:val="28"/>
        </w:rPr>
      </w:pPr>
      <w:r w:rsidRPr="00C52BDF">
        <w:rPr>
          <w:color w:val="000000"/>
          <w:szCs w:val="28"/>
        </w:rPr>
        <w:t>Таблица 19 – Объем поставок автобензина в Удмуртию (тыс. тонн</w:t>
      </w:r>
      <w:r w:rsidR="003D74CE">
        <w:rPr>
          <w:color w:val="000000"/>
          <w:szCs w:val="28"/>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511"/>
        <w:gridCol w:w="1882"/>
        <w:gridCol w:w="2045"/>
        <w:gridCol w:w="1859"/>
      </w:tblGrid>
      <w:tr w:rsidR="009D11BA" w:rsidRPr="00115D70" w:rsidTr="00115D70">
        <w:trPr>
          <w:cantSplit/>
          <w:jc w:val="center"/>
        </w:trPr>
        <w:tc>
          <w:tcPr>
            <w:tcW w:w="1888" w:type="pct"/>
            <w:shd w:val="clear" w:color="auto" w:fill="auto"/>
          </w:tcPr>
          <w:p w:rsidR="009D11BA" w:rsidRPr="00115D70" w:rsidRDefault="009D11BA" w:rsidP="00115D70">
            <w:pPr>
              <w:pStyle w:val="aa"/>
              <w:spacing w:line="360" w:lineRule="auto"/>
              <w:ind w:firstLine="0"/>
              <w:rPr>
                <w:b/>
                <w:color w:val="000000"/>
                <w:sz w:val="20"/>
                <w:szCs w:val="28"/>
              </w:rPr>
            </w:pPr>
            <w:r w:rsidRPr="00115D70">
              <w:rPr>
                <w:b/>
                <w:color w:val="000000"/>
                <w:sz w:val="20"/>
                <w:szCs w:val="28"/>
              </w:rPr>
              <w:t>НПЗ России</w:t>
            </w:r>
          </w:p>
        </w:tc>
        <w:tc>
          <w:tcPr>
            <w:tcW w:w="1012" w:type="pct"/>
            <w:shd w:val="clear" w:color="auto" w:fill="auto"/>
          </w:tcPr>
          <w:p w:rsidR="009D11BA" w:rsidRPr="00115D70" w:rsidRDefault="009D11BA" w:rsidP="00115D70">
            <w:pPr>
              <w:pStyle w:val="aa"/>
              <w:spacing w:line="360" w:lineRule="auto"/>
              <w:ind w:firstLine="0"/>
              <w:rPr>
                <w:b/>
                <w:color w:val="000000"/>
                <w:sz w:val="20"/>
                <w:szCs w:val="28"/>
              </w:rPr>
            </w:pPr>
            <w:r w:rsidRPr="00115D70">
              <w:rPr>
                <w:b/>
                <w:color w:val="000000"/>
                <w:sz w:val="20"/>
                <w:szCs w:val="28"/>
              </w:rPr>
              <w:t>2000 год</w:t>
            </w:r>
          </w:p>
        </w:tc>
        <w:tc>
          <w:tcPr>
            <w:tcW w:w="1100" w:type="pct"/>
            <w:shd w:val="clear" w:color="auto" w:fill="auto"/>
          </w:tcPr>
          <w:p w:rsidR="009D11BA" w:rsidRPr="00115D70" w:rsidRDefault="009D11BA" w:rsidP="00115D70">
            <w:pPr>
              <w:pStyle w:val="aa"/>
              <w:spacing w:line="360" w:lineRule="auto"/>
              <w:ind w:firstLine="0"/>
              <w:rPr>
                <w:b/>
                <w:color w:val="000000"/>
                <w:sz w:val="20"/>
                <w:szCs w:val="28"/>
              </w:rPr>
            </w:pPr>
            <w:r w:rsidRPr="00115D70">
              <w:rPr>
                <w:b/>
                <w:color w:val="000000"/>
                <w:sz w:val="20"/>
                <w:szCs w:val="28"/>
              </w:rPr>
              <w:t>2001 год</w:t>
            </w:r>
          </w:p>
        </w:tc>
        <w:tc>
          <w:tcPr>
            <w:tcW w:w="1000" w:type="pct"/>
            <w:shd w:val="clear" w:color="auto" w:fill="auto"/>
          </w:tcPr>
          <w:p w:rsidR="009D11BA" w:rsidRPr="00115D70" w:rsidRDefault="009D11BA" w:rsidP="00115D70">
            <w:pPr>
              <w:pStyle w:val="aa"/>
              <w:spacing w:line="360" w:lineRule="auto"/>
              <w:ind w:firstLine="0"/>
              <w:rPr>
                <w:b/>
                <w:color w:val="000000"/>
                <w:sz w:val="20"/>
                <w:szCs w:val="28"/>
              </w:rPr>
            </w:pPr>
            <w:r w:rsidRPr="00115D70">
              <w:rPr>
                <w:b/>
                <w:color w:val="000000"/>
                <w:sz w:val="20"/>
                <w:szCs w:val="28"/>
              </w:rPr>
              <w:t>2002 год</w:t>
            </w:r>
          </w:p>
        </w:tc>
      </w:tr>
      <w:tr w:rsidR="009D11BA" w:rsidRPr="00115D70" w:rsidTr="00115D70">
        <w:trPr>
          <w:cantSplit/>
          <w:jc w:val="center"/>
        </w:trPr>
        <w:tc>
          <w:tcPr>
            <w:tcW w:w="1888"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ЛУКОЙЛ</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35,46</w:t>
            </w:r>
          </w:p>
        </w:tc>
        <w:tc>
          <w:tcPr>
            <w:tcW w:w="110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4,02</w:t>
            </w:r>
          </w:p>
        </w:tc>
        <w:tc>
          <w:tcPr>
            <w:tcW w:w="100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45,52</w:t>
            </w:r>
          </w:p>
        </w:tc>
      </w:tr>
      <w:tr w:rsidR="009D11BA" w:rsidRPr="00115D70" w:rsidTr="00115D70">
        <w:trPr>
          <w:cantSplit/>
          <w:jc w:val="center"/>
        </w:trPr>
        <w:tc>
          <w:tcPr>
            <w:tcW w:w="1888"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ЮКОС</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3,14</w:t>
            </w:r>
          </w:p>
        </w:tc>
        <w:tc>
          <w:tcPr>
            <w:tcW w:w="110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0,43</w:t>
            </w:r>
          </w:p>
        </w:tc>
        <w:tc>
          <w:tcPr>
            <w:tcW w:w="100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0,37</w:t>
            </w:r>
          </w:p>
        </w:tc>
      </w:tr>
      <w:tr w:rsidR="009D11BA" w:rsidRPr="00115D70" w:rsidTr="00115D70">
        <w:trPr>
          <w:cantSplit/>
          <w:jc w:val="center"/>
        </w:trPr>
        <w:tc>
          <w:tcPr>
            <w:tcW w:w="1888"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ТНК</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0,27</w:t>
            </w:r>
          </w:p>
        </w:tc>
        <w:tc>
          <w:tcPr>
            <w:tcW w:w="110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0,06</w:t>
            </w:r>
          </w:p>
        </w:tc>
        <w:tc>
          <w:tcPr>
            <w:tcW w:w="1000" w:type="pct"/>
            <w:shd w:val="clear" w:color="auto" w:fill="auto"/>
          </w:tcPr>
          <w:p w:rsidR="009D11BA" w:rsidRPr="00115D70" w:rsidRDefault="002139E1" w:rsidP="00115D70">
            <w:pPr>
              <w:pStyle w:val="aa"/>
              <w:spacing w:line="360" w:lineRule="auto"/>
              <w:ind w:firstLine="0"/>
              <w:rPr>
                <w:color w:val="000000"/>
                <w:sz w:val="20"/>
                <w:szCs w:val="28"/>
              </w:rPr>
            </w:pPr>
            <w:r w:rsidRPr="00115D70">
              <w:rPr>
                <w:color w:val="000000"/>
                <w:sz w:val="20"/>
                <w:szCs w:val="28"/>
              </w:rPr>
              <w:t>–</w:t>
            </w:r>
          </w:p>
        </w:tc>
      </w:tr>
      <w:tr w:rsidR="009D11BA" w:rsidRPr="00115D70" w:rsidTr="00115D70">
        <w:trPr>
          <w:cantSplit/>
          <w:jc w:val="center"/>
        </w:trPr>
        <w:tc>
          <w:tcPr>
            <w:tcW w:w="1888"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СИДАНКО</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12,85</w:t>
            </w:r>
          </w:p>
        </w:tc>
        <w:tc>
          <w:tcPr>
            <w:tcW w:w="110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2,26</w:t>
            </w:r>
          </w:p>
        </w:tc>
        <w:tc>
          <w:tcPr>
            <w:tcW w:w="1000" w:type="pct"/>
            <w:shd w:val="clear" w:color="auto" w:fill="auto"/>
          </w:tcPr>
          <w:p w:rsidR="009D11BA" w:rsidRPr="00115D70" w:rsidRDefault="002139E1" w:rsidP="00115D70">
            <w:pPr>
              <w:pStyle w:val="aa"/>
              <w:spacing w:line="360" w:lineRule="auto"/>
              <w:ind w:firstLine="0"/>
              <w:rPr>
                <w:color w:val="000000"/>
                <w:sz w:val="20"/>
                <w:szCs w:val="28"/>
              </w:rPr>
            </w:pPr>
            <w:r w:rsidRPr="00115D70">
              <w:rPr>
                <w:color w:val="000000"/>
                <w:sz w:val="20"/>
                <w:szCs w:val="28"/>
              </w:rPr>
              <w:t>–</w:t>
            </w:r>
          </w:p>
        </w:tc>
      </w:tr>
      <w:tr w:rsidR="009D11BA" w:rsidRPr="00115D70" w:rsidTr="00115D70">
        <w:trPr>
          <w:cantSplit/>
          <w:jc w:val="center"/>
        </w:trPr>
        <w:tc>
          <w:tcPr>
            <w:tcW w:w="1888"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Салаватнефтеоргсинтез</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3,37</w:t>
            </w:r>
          </w:p>
        </w:tc>
        <w:tc>
          <w:tcPr>
            <w:tcW w:w="110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10,76</w:t>
            </w:r>
          </w:p>
        </w:tc>
        <w:tc>
          <w:tcPr>
            <w:tcW w:w="100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39,05</w:t>
            </w:r>
          </w:p>
        </w:tc>
      </w:tr>
      <w:tr w:rsidR="009D11BA" w:rsidRPr="00115D70" w:rsidTr="00115D70">
        <w:trPr>
          <w:cantSplit/>
          <w:jc w:val="center"/>
        </w:trPr>
        <w:tc>
          <w:tcPr>
            <w:tcW w:w="1888"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Башнефтехим</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419,37</w:t>
            </w:r>
          </w:p>
        </w:tc>
        <w:tc>
          <w:tcPr>
            <w:tcW w:w="110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555,60</w:t>
            </w:r>
          </w:p>
        </w:tc>
        <w:tc>
          <w:tcPr>
            <w:tcW w:w="100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511,20</w:t>
            </w:r>
          </w:p>
        </w:tc>
      </w:tr>
      <w:tr w:rsidR="009D11BA" w:rsidRPr="00115D70" w:rsidTr="00115D70">
        <w:trPr>
          <w:cantSplit/>
          <w:jc w:val="center"/>
        </w:trPr>
        <w:tc>
          <w:tcPr>
            <w:tcW w:w="1888"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Славнефть</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0,83</w:t>
            </w:r>
          </w:p>
        </w:tc>
        <w:tc>
          <w:tcPr>
            <w:tcW w:w="1100" w:type="pct"/>
            <w:shd w:val="clear" w:color="auto" w:fill="auto"/>
          </w:tcPr>
          <w:p w:rsidR="009D11BA" w:rsidRPr="00115D70" w:rsidRDefault="002139E1" w:rsidP="00115D70">
            <w:pPr>
              <w:pStyle w:val="aa"/>
              <w:spacing w:line="360" w:lineRule="auto"/>
              <w:ind w:firstLine="0"/>
              <w:rPr>
                <w:color w:val="000000"/>
                <w:sz w:val="20"/>
                <w:szCs w:val="28"/>
              </w:rPr>
            </w:pPr>
            <w:r w:rsidRPr="00115D70">
              <w:rPr>
                <w:color w:val="000000"/>
                <w:sz w:val="20"/>
                <w:szCs w:val="28"/>
              </w:rPr>
              <w:t>–</w:t>
            </w:r>
          </w:p>
        </w:tc>
        <w:tc>
          <w:tcPr>
            <w:tcW w:w="100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0,05</w:t>
            </w:r>
          </w:p>
        </w:tc>
      </w:tr>
      <w:tr w:rsidR="009D11BA" w:rsidRPr="00115D70" w:rsidTr="00115D70">
        <w:trPr>
          <w:cantSplit/>
          <w:jc w:val="center"/>
        </w:trPr>
        <w:tc>
          <w:tcPr>
            <w:tcW w:w="1888"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Сургутнефтегаз</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3,71</w:t>
            </w:r>
          </w:p>
        </w:tc>
        <w:tc>
          <w:tcPr>
            <w:tcW w:w="110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1,31</w:t>
            </w:r>
          </w:p>
        </w:tc>
        <w:tc>
          <w:tcPr>
            <w:tcW w:w="100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0,41</w:t>
            </w:r>
          </w:p>
        </w:tc>
      </w:tr>
      <w:tr w:rsidR="009D11BA" w:rsidRPr="00115D70" w:rsidTr="00115D70">
        <w:trPr>
          <w:cantSplit/>
          <w:jc w:val="center"/>
        </w:trPr>
        <w:tc>
          <w:tcPr>
            <w:tcW w:w="1888"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Сибнефть</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10,82</w:t>
            </w:r>
          </w:p>
        </w:tc>
        <w:tc>
          <w:tcPr>
            <w:tcW w:w="110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21,48</w:t>
            </w:r>
          </w:p>
        </w:tc>
        <w:tc>
          <w:tcPr>
            <w:tcW w:w="100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11,76</w:t>
            </w:r>
          </w:p>
        </w:tc>
      </w:tr>
      <w:tr w:rsidR="009D11BA" w:rsidRPr="00115D70" w:rsidTr="00115D70">
        <w:trPr>
          <w:cantSplit/>
          <w:jc w:val="center"/>
        </w:trPr>
        <w:tc>
          <w:tcPr>
            <w:tcW w:w="1888"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Московский НПЗ</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0,05</w:t>
            </w:r>
          </w:p>
        </w:tc>
        <w:tc>
          <w:tcPr>
            <w:tcW w:w="1100" w:type="pct"/>
            <w:shd w:val="clear" w:color="auto" w:fill="auto"/>
          </w:tcPr>
          <w:p w:rsidR="009D11BA" w:rsidRPr="00115D70" w:rsidRDefault="002139E1" w:rsidP="00115D70">
            <w:pPr>
              <w:pStyle w:val="aa"/>
              <w:spacing w:line="360" w:lineRule="auto"/>
              <w:ind w:firstLine="0"/>
              <w:rPr>
                <w:color w:val="000000"/>
                <w:sz w:val="20"/>
                <w:szCs w:val="28"/>
              </w:rPr>
            </w:pPr>
            <w:r w:rsidRPr="00115D70">
              <w:rPr>
                <w:color w:val="000000"/>
                <w:sz w:val="20"/>
                <w:szCs w:val="28"/>
              </w:rPr>
              <w:t>–</w:t>
            </w:r>
          </w:p>
        </w:tc>
        <w:tc>
          <w:tcPr>
            <w:tcW w:w="1000" w:type="pct"/>
            <w:shd w:val="clear" w:color="auto" w:fill="auto"/>
          </w:tcPr>
          <w:p w:rsidR="009D11BA" w:rsidRPr="00115D70" w:rsidRDefault="002139E1" w:rsidP="00115D70">
            <w:pPr>
              <w:pStyle w:val="aa"/>
              <w:spacing w:line="360" w:lineRule="auto"/>
              <w:ind w:firstLine="0"/>
              <w:rPr>
                <w:color w:val="000000"/>
                <w:sz w:val="20"/>
                <w:szCs w:val="28"/>
              </w:rPr>
            </w:pPr>
            <w:r w:rsidRPr="00115D70">
              <w:rPr>
                <w:color w:val="000000"/>
                <w:sz w:val="20"/>
                <w:szCs w:val="28"/>
              </w:rPr>
              <w:t>–</w:t>
            </w:r>
          </w:p>
        </w:tc>
      </w:tr>
      <w:tr w:rsidR="009D11BA" w:rsidRPr="00115D70" w:rsidTr="00115D70">
        <w:trPr>
          <w:cantSplit/>
          <w:jc w:val="center"/>
        </w:trPr>
        <w:tc>
          <w:tcPr>
            <w:tcW w:w="1888" w:type="pct"/>
            <w:shd w:val="clear" w:color="auto" w:fill="auto"/>
          </w:tcPr>
          <w:p w:rsidR="002139E1" w:rsidRPr="00115D70" w:rsidRDefault="009D11BA" w:rsidP="00115D70">
            <w:pPr>
              <w:pStyle w:val="aa"/>
              <w:spacing w:line="360" w:lineRule="auto"/>
              <w:ind w:firstLine="0"/>
              <w:rPr>
                <w:color w:val="000000"/>
                <w:sz w:val="20"/>
                <w:szCs w:val="28"/>
              </w:rPr>
            </w:pPr>
            <w:r w:rsidRPr="00115D70">
              <w:rPr>
                <w:color w:val="000000"/>
                <w:sz w:val="20"/>
                <w:szCs w:val="28"/>
              </w:rPr>
              <w:t>Итого поставок</w:t>
            </w:r>
          </w:p>
          <w:p w:rsidR="009D11BA" w:rsidRPr="00115D70" w:rsidRDefault="009D11BA" w:rsidP="00115D70">
            <w:pPr>
              <w:pStyle w:val="aa"/>
              <w:spacing w:line="360" w:lineRule="auto"/>
              <w:ind w:firstLine="0"/>
              <w:rPr>
                <w:color w:val="000000"/>
                <w:sz w:val="20"/>
                <w:szCs w:val="28"/>
              </w:rPr>
            </w:pPr>
            <w:r w:rsidRPr="00115D70">
              <w:rPr>
                <w:color w:val="000000"/>
                <w:sz w:val="20"/>
                <w:szCs w:val="28"/>
              </w:rPr>
              <w:t>в регион</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489,87</w:t>
            </w:r>
          </w:p>
        </w:tc>
        <w:tc>
          <w:tcPr>
            <w:tcW w:w="110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595,92</w:t>
            </w:r>
          </w:p>
        </w:tc>
        <w:tc>
          <w:tcPr>
            <w:tcW w:w="1000"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608,38</w:t>
            </w:r>
          </w:p>
        </w:tc>
      </w:tr>
    </w:tbl>
    <w:p w:rsidR="009D11BA" w:rsidRPr="00C52BDF" w:rsidRDefault="009D11BA" w:rsidP="002139E1">
      <w:pPr>
        <w:pStyle w:val="aa"/>
        <w:spacing w:line="360" w:lineRule="auto"/>
        <w:ind w:firstLine="709"/>
        <w:rPr>
          <w:color w:val="000000"/>
          <w:szCs w:val="28"/>
        </w:rPr>
      </w:pPr>
    </w:p>
    <w:p w:rsidR="009D11BA" w:rsidRPr="00C52BDF" w:rsidRDefault="009D11BA" w:rsidP="002139E1">
      <w:pPr>
        <w:pStyle w:val="aa"/>
        <w:spacing w:line="360" w:lineRule="auto"/>
        <w:ind w:firstLine="709"/>
        <w:rPr>
          <w:color w:val="000000"/>
          <w:szCs w:val="28"/>
        </w:rPr>
      </w:pPr>
      <w:r w:rsidRPr="00C52BDF">
        <w:rPr>
          <w:color w:val="000000"/>
          <w:szCs w:val="28"/>
        </w:rPr>
        <w:t>Данные таблицы свидетельствую об увеличении потребления автобензина в регионе. При этом количество поставщиков в республике с каждым годом снижается. Следовательно, крупные поставщики наращивают объемы поставок в регион, к ним относятся: ЛУКОЙЛ, Салаватнефтеоргсинтез и Башнефтехим. Как распределяются рыночные доли в регионе определим по формуле (1).</w:t>
      </w:r>
    </w:p>
    <w:p w:rsidR="009D11BA" w:rsidRPr="00C52BDF" w:rsidRDefault="009D11BA" w:rsidP="002139E1">
      <w:pPr>
        <w:pStyle w:val="aa"/>
        <w:spacing w:line="360" w:lineRule="auto"/>
        <w:ind w:firstLine="709"/>
        <w:rPr>
          <w:color w:val="000000"/>
          <w:szCs w:val="28"/>
        </w:rPr>
      </w:pPr>
      <w:r w:rsidRPr="00C52BDF">
        <w:rPr>
          <w:color w:val="000000"/>
          <w:szCs w:val="28"/>
        </w:rPr>
        <w:t>В 2000 году в республику Удмуртия всеми компаниями было поставлено 489,87 тыс. тонн автобензина. Исходя из этого, определим долю каждого поставщика на рынке:</w:t>
      </w:r>
    </w:p>
    <w:p w:rsidR="009D11BA" w:rsidRPr="00C52BDF" w:rsidRDefault="009D11BA" w:rsidP="002139E1">
      <w:pPr>
        <w:pStyle w:val="aa"/>
        <w:spacing w:line="360" w:lineRule="auto"/>
        <w:ind w:firstLine="709"/>
        <w:rPr>
          <w:color w:val="000000"/>
          <w:szCs w:val="28"/>
        </w:rPr>
      </w:pPr>
      <w:r w:rsidRPr="00C52BDF">
        <w:rPr>
          <w:color w:val="000000"/>
          <w:szCs w:val="28"/>
        </w:rPr>
        <w:t>ЛУКОЙЛ: 35,46/489,87 = 0,0723;</w:t>
      </w:r>
    </w:p>
    <w:p w:rsidR="009D11BA" w:rsidRPr="00C52BDF" w:rsidRDefault="009D11BA" w:rsidP="002139E1">
      <w:pPr>
        <w:pStyle w:val="aa"/>
        <w:spacing w:line="360" w:lineRule="auto"/>
        <w:ind w:firstLine="709"/>
        <w:rPr>
          <w:color w:val="000000"/>
          <w:szCs w:val="28"/>
        </w:rPr>
      </w:pPr>
      <w:r w:rsidRPr="00C52BDF">
        <w:rPr>
          <w:color w:val="000000"/>
          <w:szCs w:val="28"/>
        </w:rPr>
        <w:t>ЮКОС: 3,14/489,87 = 0,0064;</w:t>
      </w:r>
    </w:p>
    <w:p w:rsidR="009D11BA" w:rsidRPr="00C52BDF" w:rsidRDefault="009D11BA" w:rsidP="002139E1">
      <w:pPr>
        <w:pStyle w:val="aa"/>
        <w:spacing w:line="360" w:lineRule="auto"/>
        <w:ind w:firstLine="709"/>
        <w:rPr>
          <w:color w:val="000000"/>
          <w:szCs w:val="28"/>
        </w:rPr>
      </w:pPr>
      <w:r w:rsidRPr="00C52BDF">
        <w:rPr>
          <w:color w:val="000000"/>
          <w:szCs w:val="28"/>
        </w:rPr>
        <w:t>ТНК: 0,27/489,87 = 0,0006;</w:t>
      </w:r>
    </w:p>
    <w:p w:rsidR="009D11BA" w:rsidRPr="00C52BDF" w:rsidRDefault="009D11BA" w:rsidP="002139E1">
      <w:pPr>
        <w:pStyle w:val="aa"/>
        <w:spacing w:line="360" w:lineRule="auto"/>
        <w:ind w:firstLine="709"/>
        <w:rPr>
          <w:color w:val="000000"/>
          <w:szCs w:val="28"/>
        </w:rPr>
      </w:pPr>
      <w:r w:rsidRPr="00C52BDF">
        <w:rPr>
          <w:color w:val="000000"/>
          <w:szCs w:val="28"/>
        </w:rPr>
        <w:t>СИДАНКО: 12,85/489,87 = 0,0262;</w:t>
      </w:r>
    </w:p>
    <w:p w:rsidR="009D11BA" w:rsidRPr="00C52BDF" w:rsidRDefault="009D11BA" w:rsidP="002139E1">
      <w:pPr>
        <w:pStyle w:val="aa"/>
        <w:spacing w:line="360" w:lineRule="auto"/>
        <w:ind w:firstLine="709"/>
        <w:rPr>
          <w:color w:val="000000"/>
          <w:szCs w:val="28"/>
        </w:rPr>
      </w:pPr>
      <w:r w:rsidRPr="00C52BDF">
        <w:rPr>
          <w:color w:val="000000"/>
          <w:szCs w:val="28"/>
        </w:rPr>
        <w:t>Салаватнефтеоргсинтез: 3,37/489,87 = 0,0069;</w:t>
      </w:r>
    </w:p>
    <w:p w:rsidR="009D11BA" w:rsidRPr="00C52BDF" w:rsidRDefault="009D11BA" w:rsidP="002139E1">
      <w:pPr>
        <w:pStyle w:val="aa"/>
        <w:spacing w:line="360" w:lineRule="auto"/>
        <w:ind w:firstLine="709"/>
        <w:rPr>
          <w:color w:val="000000"/>
          <w:szCs w:val="28"/>
        </w:rPr>
      </w:pPr>
      <w:r w:rsidRPr="00C52BDF">
        <w:rPr>
          <w:color w:val="000000"/>
          <w:szCs w:val="28"/>
        </w:rPr>
        <w:t>Башнефтехим: 419,37/489,87 = 0,8561;</w:t>
      </w:r>
    </w:p>
    <w:p w:rsidR="009D11BA" w:rsidRPr="00C52BDF" w:rsidRDefault="009D11BA" w:rsidP="002139E1">
      <w:pPr>
        <w:pStyle w:val="aa"/>
        <w:spacing w:line="360" w:lineRule="auto"/>
        <w:ind w:firstLine="709"/>
        <w:rPr>
          <w:color w:val="000000"/>
          <w:szCs w:val="28"/>
        </w:rPr>
      </w:pPr>
      <w:r w:rsidRPr="00C52BDF">
        <w:rPr>
          <w:color w:val="000000"/>
          <w:szCs w:val="28"/>
        </w:rPr>
        <w:t>Славнефть: 0,83/489,87 = 0,0017;</w:t>
      </w:r>
    </w:p>
    <w:p w:rsidR="009D11BA" w:rsidRPr="00C52BDF" w:rsidRDefault="009D11BA" w:rsidP="002139E1">
      <w:pPr>
        <w:pStyle w:val="aa"/>
        <w:spacing w:line="360" w:lineRule="auto"/>
        <w:ind w:firstLine="709"/>
        <w:rPr>
          <w:color w:val="000000"/>
          <w:szCs w:val="28"/>
        </w:rPr>
      </w:pPr>
      <w:r w:rsidRPr="00C52BDF">
        <w:rPr>
          <w:color w:val="000000"/>
          <w:szCs w:val="28"/>
        </w:rPr>
        <w:t>Сургутнефтегаз: 3,71/489,87 = 0,0076;</w:t>
      </w:r>
    </w:p>
    <w:p w:rsidR="009D11BA" w:rsidRPr="00C52BDF" w:rsidRDefault="009D11BA" w:rsidP="002139E1">
      <w:pPr>
        <w:pStyle w:val="aa"/>
        <w:spacing w:line="360" w:lineRule="auto"/>
        <w:ind w:firstLine="709"/>
        <w:rPr>
          <w:color w:val="000000"/>
          <w:szCs w:val="28"/>
        </w:rPr>
      </w:pPr>
      <w:r w:rsidRPr="00C52BDF">
        <w:rPr>
          <w:color w:val="000000"/>
          <w:szCs w:val="28"/>
        </w:rPr>
        <w:t>Сибнефть: 10,82/489,87 = 0,0221;</w:t>
      </w:r>
    </w:p>
    <w:p w:rsidR="009D11BA" w:rsidRPr="00C52BDF" w:rsidRDefault="009D11BA" w:rsidP="002139E1">
      <w:pPr>
        <w:pStyle w:val="aa"/>
        <w:spacing w:line="360" w:lineRule="auto"/>
        <w:ind w:firstLine="709"/>
        <w:rPr>
          <w:color w:val="000000"/>
          <w:szCs w:val="28"/>
        </w:rPr>
      </w:pPr>
      <w:r w:rsidRPr="00C52BDF">
        <w:rPr>
          <w:color w:val="000000"/>
          <w:szCs w:val="28"/>
        </w:rPr>
        <w:t>Московский НПЗ: 0,05/489,87 = 0,0001.</w:t>
      </w:r>
    </w:p>
    <w:p w:rsidR="009D11BA" w:rsidRPr="00C52BDF" w:rsidRDefault="009D11BA" w:rsidP="002139E1">
      <w:pPr>
        <w:pStyle w:val="aa"/>
        <w:spacing w:line="360" w:lineRule="auto"/>
        <w:ind w:firstLine="709"/>
        <w:rPr>
          <w:color w:val="000000"/>
          <w:szCs w:val="28"/>
        </w:rPr>
      </w:pPr>
      <w:r w:rsidRPr="00C52BDF">
        <w:rPr>
          <w:color w:val="000000"/>
          <w:szCs w:val="28"/>
        </w:rPr>
        <w:t>В 2001 году суммарный объем поставок автобензина в регион составлял 595,92 тыс. тонн. Рассчитаем рыночные доли каждого из поставщиков:</w:t>
      </w:r>
    </w:p>
    <w:p w:rsidR="009D11BA" w:rsidRPr="00C52BDF" w:rsidRDefault="009D11BA" w:rsidP="002139E1">
      <w:pPr>
        <w:pStyle w:val="aa"/>
        <w:spacing w:line="360" w:lineRule="auto"/>
        <w:ind w:firstLine="709"/>
        <w:rPr>
          <w:color w:val="000000"/>
          <w:szCs w:val="28"/>
        </w:rPr>
      </w:pPr>
      <w:r w:rsidRPr="00C52BDF">
        <w:rPr>
          <w:color w:val="000000"/>
          <w:szCs w:val="28"/>
        </w:rPr>
        <w:t>ЛУКОЙЛ: 4,02/595,92 = 0,0067;</w:t>
      </w:r>
    </w:p>
    <w:p w:rsidR="009D11BA" w:rsidRPr="00C52BDF" w:rsidRDefault="009D11BA" w:rsidP="002139E1">
      <w:pPr>
        <w:pStyle w:val="aa"/>
        <w:spacing w:line="360" w:lineRule="auto"/>
        <w:ind w:firstLine="709"/>
        <w:rPr>
          <w:color w:val="000000"/>
          <w:szCs w:val="28"/>
        </w:rPr>
      </w:pPr>
      <w:r w:rsidRPr="00C52BDF">
        <w:rPr>
          <w:color w:val="000000"/>
          <w:szCs w:val="28"/>
        </w:rPr>
        <w:t>ЮКОС: 0,43/595,92 = 0,0007;</w:t>
      </w:r>
    </w:p>
    <w:p w:rsidR="009D11BA" w:rsidRPr="00C52BDF" w:rsidRDefault="009D11BA" w:rsidP="002139E1">
      <w:pPr>
        <w:pStyle w:val="aa"/>
        <w:spacing w:line="360" w:lineRule="auto"/>
        <w:ind w:firstLine="709"/>
        <w:rPr>
          <w:color w:val="000000"/>
          <w:szCs w:val="28"/>
        </w:rPr>
      </w:pPr>
      <w:r w:rsidRPr="00C52BDF">
        <w:rPr>
          <w:color w:val="000000"/>
          <w:szCs w:val="28"/>
        </w:rPr>
        <w:t>ТНК: 0,06/595,92 = 0,0001;</w:t>
      </w:r>
    </w:p>
    <w:p w:rsidR="009D11BA" w:rsidRPr="00C52BDF" w:rsidRDefault="009D11BA" w:rsidP="002139E1">
      <w:pPr>
        <w:pStyle w:val="aa"/>
        <w:spacing w:line="360" w:lineRule="auto"/>
        <w:ind w:firstLine="709"/>
        <w:rPr>
          <w:color w:val="000000"/>
          <w:szCs w:val="28"/>
        </w:rPr>
      </w:pPr>
      <w:r w:rsidRPr="00C52BDF">
        <w:rPr>
          <w:color w:val="000000"/>
          <w:szCs w:val="28"/>
        </w:rPr>
        <w:t>СИДАНКО: 2,26/595,92 = 0,0038;</w:t>
      </w:r>
    </w:p>
    <w:p w:rsidR="009D11BA" w:rsidRPr="00C52BDF" w:rsidRDefault="009D11BA" w:rsidP="002139E1">
      <w:pPr>
        <w:pStyle w:val="aa"/>
        <w:spacing w:line="360" w:lineRule="auto"/>
        <w:ind w:firstLine="709"/>
        <w:rPr>
          <w:color w:val="000000"/>
          <w:szCs w:val="28"/>
        </w:rPr>
      </w:pPr>
      <w:r w:rsidRPr="00C52BDF">
        <w:rPr>
          <w:color w:val="000000"/>
          <w:szCs w:val="28"/>
        </w:rPr>
        <w:t>Салаватнефтеоргсинтез: 10,76/595,92 = 0,0181;</w:t>
      </w:r>
    </w:p>
    <w:p w:rsidR="009D11BA" w:rsidRPr="00C52BDF" w:rsidRDefault="009D11BA" w:rsidP="002139E1">
      <w:pPr>
        <w:pStyle w:val="aa"/>
        <w:spacing w:line="360" w:lineRule="auto"/>
        <w:ind w:firstLine="709"/>
        <w:rPr>
          <w:color w:val="000000"/>
          <w:szCs w:val="28"/>
        </w:rPr>
      </w:pPr>
      <w:r w:rsidRPr="00C52BDF">
        <w:rPr>
          <w:color w:val="000000"/>
          <w:szCs w:val="28"/>
        </w:rPr>
        <w:t>Башнефтехим: 555,60/595,92 = 0,9323;</w:t>
      </w:r>
    </w:p>
    <w:p w:rsidR="009D11BA" w:rsidRPr="00C52BDF" w:rsidRDefault="009D11BA" w:rsidP="002139E1">
      <w:pPr>
        <w:pStyle w:val="aa"/>
        <w:spacing w:line="360" w:lineRule="auto"/>
        <w:ind w:firstLine="709"/>
        <w:rPr>
          <w:color w:val="000000"/>
          <w:szCs w:val="28"/>
        </w:rPr>
      </w:pPr>
      <w:r w:rsidRPr="00C52BDF">
        <w:rPr>
          <w:color w:val="000000"/>
          <w:szCs w:val="28"/>
        </w:rPr>
        <w:t>Сургутнефтегаз: 1,31/595,92 = 0,0022;</w:t>
      </w:r>
    </w:p>
    <w:p w:rsidR="009D11BA" w:rsidRPr="00C52BDF" w:rsidRDefault="009D11BA" w:rsidP="002139E1">
      <w:pPr>
        <w:pStyle w:val="aa"/>
        <w:spacing w:line="360" w:lineRule="auto"/>
        <w:ind w:firstLine="709"/>
        <w:rPr>
          <w:color w:val="000000"/>
          <w:szCs w:val="28"/>
        </w:rPr>
      </w:pPr>
      <w:r w:rsidRPr="00C52BDF">
        <w:rPr>
          <w:color w:val="000000"/>
          <w:szCs w:val="28"/>
        </w:rPr>
        <w:t>Сибнефть: 21,48/595,92 = 0,0361.</w:t>
      </w:r>
    </w:p>
    <w:p w:rsidR="009D11BA" w:rsidRPr="00C52BDF" w:rsidRDefault="009D11BA" w:rsidP="002139E1">
      <w:pPr>
        <w:pStyle w:val="aa"/>
        <w:spacing w:line="360" w:lineRule="auto"/>
        <w:ind w:firstLine="709"/>
        <w:rPr>
          <w:color w:val="000000"/>
          <w:szCs w:val="28"/>
        </w:rPr>
      </w:pPr>
      <w:r w:rsidRPr="00C52BDF">
        <w:rPr>
          <w:color w:val="000000"/>
          <w:szCs w:val="28"/>
        </w:rPr>
        <w:t>В 2002 году суммарная поставка в республику составляла 608,38 тыс. тонн автобензина. Определим рыночную долю каждого поставщика:</w:t>
      </w:r>
    </w:p>
    <w:p w:rsidR="009D11BA" w:rsidRPr="00C52BDF" w:rsidRDefault="009D11BA" w:rsidP="002139E1">
      <w:pPr>
        <w:pStyle w:val="aa"/>
        <w:spacing w:line="360" w:lineRule="auto"/>
        <w:ind w:firstLine="709"/>
        <w:rPr>
          <w:color w:val="000000"/>
          <w:szCs w:val="28"/>
        </w:rPr>
      </w:pPr>
      <w:r w:rsidRPr="00C52BDF">
        <w:rPr>
          <w:color w:val="000000"/>
          <w:szCs w:val="28"/>
        </w:rPr>
        <w:t>ЛУКОЙЛ: 45,52/608,38 = 0,0748;</w:t>
      </w:r>
    </w:p>
    <w:p w:rsidR="009D11BA" w:rsidRPr="00C52BDF" w:rsidRDefault="009D11BA" w:rsidP="002139E1">
      <w:pPr>
        <w:pStyle w:val="aa"/>
        <w:spacing w:line="360" w:lineRule="auto"/>
        <w:ind w:firstLine="709"/>
        <w:rPr>
          <w:color w:val="000000"/>
          <w:szCs w:val="28"/>
        </w:rPr>
      </w:pPr>
      <w:r w:rsidRPr="00C52BDF">
        <w:rPr>
          <w:color w:val="000000"/>
          <w:szCs w:val="28"/>
        </w:rPr>
        <w:t>ЮКОС: 0,37/608,48 = 0,0006;</w:t>
      </w:r>
    </w:p>
    <w:p w:rsidR="009D11BA" w:rsidRPr="00C52BDF" w:rsidRDefault="009D11BA" w:rsidP="002139E1">
      <w:pPr>
        <w:pStyle w:val="aa"/>
        <w:spacing w:line="360" w:lineRule="auto"/>
        <w:ind w:firstLine="709"/>
        <w:rPr>
          <w:color w:val="000000"/>
          <w:szCs w:val="28"/>
        </w:rPr>
      </w:pPr>
      <w:r w:rsidRPr="00C52BDF">
        <w:rPr>
          <w:color w:val="000000"/>
          <w:szCs w:val="28"/>
        </w:rPr>
        <w:t>Салаватнефтеоргсинтез: 39,05/608,48 = 0,0642;</w:t>
      </w:r>
    </w:p>
    <w:p w:rsidR="009D11BA" w:rsidRPr="00C52BDF" w:rsidRDefault="009D11BA" w:rsidP="002139E1">
      <w:pPr>
        <w:pStyle w:val="aa"/>
        <w:spacing w:line="360" w:lineRule="auto"/>
        <w:ind w:firstLine="709"/>
        <w:rPr>
          <w:color w:val="000000"/>
          <w:szCs w:val="28"/>
        </w:rPr>
      </w:pPr>
      <w:r w:rsidRPr="00C52BDF">
        <w:rPr>
          <w:color w:val="000000"/>
          <w:szCs w:val="28"/>
        </w:rPr>
        <w:t>Башнефтехим: 511,20/608,48 = 0,8403;</w:t>
      </w:r>
    </w:p>
    <w:p w:rsidR="009D11BA" w:rsidRPr="00C52BDF" w:rsidRDefault="009D11BA" w:rsidP="002139E1">
      <w:pPr>
        <w:pStyle w:val="aa"/>
        <w:spacing w:line="360" w:lineRule="auto"/>
        <w:ind w:firstLine="709"/>
        <w:rPr>
          <w:color w:val="000000"/>
          <w:szCs w:val="28"/>
        </w:rPr>
      </w:pPr>
      <w:r w:rsidRPr="00C52BDF">
        <w:rPr>
          <w:color w:val="000000"/>
          <w:szCs w:val="28"/>
        </w:rPr>
        <w:t>Славнефть: 0,05/608,48 = 0,0001;</w:t>
      </w:r>
    </w:p>
    <w:p w:rsidR="009D11BA" w:rsidRPr="00C52BDF" w:rsidRDefault="009D11BA" w:rsidP="002139E1">
      <w:pPr>
        <w:pStyle w:val="aa"/>
        <w:spacing w:line="360" w:lineRule="auto"/>
        <w:ind w:firstLine="709"/>
        <w:rPr>
          <w:color w:val="000000"/>
          <w:szCs w:val="28"/>
        </w:rPr>
      </w:pPr>
      <w:r w:rsidRPr="00C52BDF">
        <w:rPr>
          <w:color w:val="000000"/>
          <w:szCs w:val="28"/>
        </w:rPr>
        <w:t>Сургутнефтегаз: 0,41/608,48 = 0,0007;</w:t>
      </w:r>
    </w:p>
    <w:p w:rsidR="009D11BA" w:rsidRPr="00C52BDF" w:rsidRDefault="009D11BA" w:rsidP="002139E1">
      <w:pPr>
        <w:pStyle w:val="aa"/>
        <w:spacing w:line="360" w:lineRule="auto"/>
        <w:ind w:firstLine="709"/>
        <w:rPr>
          <w:color w:val="000000"/>
          <w:szCs w:val="28"/>
        </w:rPr>
      </w:pPr>
      <w:r w:rsidRPr="00C52BDF">
        <w:rPr>
          <w:color w:val="000000"/>
          <w:szCs w:val="28"/>
        </w:rPr>
        <w:t>Сибнефть: 11,76/608,48 = 0,0193.</w:t>
      </w:r>
    </w:p>
    <w:p w:rsidR="009D11BA" w:rsidRPr="00C52BDF" w:rsidRDefault="009D11BA" w:rsidP="002139E1">
      <w:pPr>
        <w:pStyle w:val="aa"/>
        <w:spacing w:line="360" w:lineRule="auto"/>
        <w:ind w:firstLine="709"/>
        <w:rPr>
          <w:color w:val="000000"/>
          <w:szCs w:val="28"/>
        </w:rPr>
      </w:pPr>
      <w:r w:rsidRPr="00C52BDF">
        <w:rPr>
          <w:color w:val="000000"/>
          <w:szCs w:val="28"/>
        </w:rPr>
        <w:t>Полученные данные сгруппируем в таблице 20.</w:t>
      </w:r>
    </w:p>
    <w:p w:rsidR="009D11BA" w:rsidRPr="00C52BDF" w:rsidRDefault="00010835" w:rsidP="002139E1">
      <w:pPr>
        <w:pStyle w:val="aa"/>
        <w:spacing w:line="360" w:lineRule="auto"/>
        <w:ind w:firstLine="709"/>
        <w:rPr>
          <w:color w:val="000000"/>
          <w:szCs w:val="28"/>
        </w:rPr>
      </w:pPr>
      <w:r>
        <w:rPr>
          <w:color w:val="000000"/>
          <w:szCs w:val="28"/>
        </w:rPr>
        <w:br w:type="page"/>
      </w:r>
      <w:r w:rsidR="009D11BA" w:rsidRPr="00C52BDF">
        <w:rPr>
          <w:color w:val="000000"/>
          <w:szCs w:val="28"/>
        </w:rPr>
        <w:t>Таблица 20 – Распределение долей на рынке автобензина в 2000</w:t>
      </w:r>
      <w:r w:rsidR="002139E1" w:rsidRPr="00C52BDF">
        <w:rPr>
          <w:color w:val="000000"/>
          <w:szCs w:val="28"/>
        </w:rPr>
        <w:t>–2002</w:t>
      </w:r>
      <w:r w:rsidR="009D11BA" w:rsidRPr="00C52BDF">
        <w:rPr>
          <w:color w:val="000000"/>
          <w:szCs w:val="28"/>
        </w:rPr>
        <w:t xml:space="preserve"> годах (%)</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651"/>
        <w:gridCol w:w="1882"/>
        <w:gridCol w:w="1884"/>
        <w:gridCol w:w="1880"/>
      </w:tblGrid>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b/>
                <w:color w:val="000000"/>
                <w:sz w:val="20"/>
                <w:szCs w:val="28"/>
              </w:rPr>
            </w:pPr>
            <w:r w:rsidRPr="00115D70">
              <w:rPr>
                <w:b/>
                <w:color w:val="000000"/>
                <w:sz w:val="20"/>
                <w:szCs w:val="28"/>
              </w:rPr>
              <w:t>НПЗ России</w:t>
            </w:r>
          </w:p>
        </w:tc>
        <w:tc>
          <w:tcPr>
            <w:tcW w:w="1012" w:type="pct"/>
            <w:shd w:val="clear" w:color="auto" w:fill="auto"/>
          </w:tcPr>
          <w:p w:rsidR="009D11BA" w:rsidRPr="00115D70" w:rsidRDefault="009D11BA" w:rsidP="00115D70">
            <w:pPr>
              <w:pStyle w:val="aa"/>
              <w:spacing w:line="360" w:lineRule="auto"/>
              <w:ind w:firstLine="0"/>
              <w:rPr>
                <w:b/>
                <w:color w:val="000000"/>
                <w:sz w:val="20"/>
                <w:szCs w:val="28"/>
              </w:rPr>
            </w:pPr>
            <w:r w:rsidRPr="00115D70">
              <w:rPr>
                <w:b/>
                <w:color w:val="000000"/>
                <w:sz w:val="20"/>
                <w:szCs w:val="28"/>
              </w:rPr>
              <w:t>2000 год</w:t>
            </w:r>
          </w:p>
        </w:tc>
        <w:tc>
          <w:tcPr>
            <w:tcW w:w="1013" w:type="pct"/>
            <w:shd w:val="clear" w:color="auto" w:fill="auto"/>
          </w:tcPr>
          <w:p w:rsidR="009D11BA" w:rsidRPr="00115D70" w:rsidRDefault="009D11BA" w:rsidP="00115D70">
            <w:pPr>
              <w:pStyle w:val="aa"/>
              <w:spacing w:line="360" w:lineRule="auto"/>
              <w:ind w:firstLine="0"/>
              <w:rPr>
                <w:b/>
                <w:color w:val="000000"/>
                <w:sz w:val="20"/>
                <w:szCs w:val="28"/>
              </w:rPr>
            </w:pPr>
            <w:r w:rsidRPr="00115D70">
              <w:rPr>
                <w:b/>
                <w:color w:val="000000"/>
                <w:sz w:val="20"/>
                <w:szCs w:val="28"/>
              </w:rPr>
              <w:t>2001 год</w:t>
            </w:r>
          </w:p>
        </w:tc>
        <w:tc>
          <w:tcPr>
            <w:tcW w:w="1011" w:type="pct"/>
            <w:shd w:val="clear" w:color="auto" w:fill="auto"/>
          </w:tcPr>
          <w:p w:rsidR="009D11BA" w:rsidRPr="00115D70" w:rsidRDefault="009D11BA" w:rsidP="00115D70">
            <w:pPr>
              <w:pStyle w:val="aa"/>
              <w:spacing w:line="360" w:lineRule="auto"/>
              <w:ind w:firstLine="0"/>
              <w:rPr>
                <w:b/>
                <w:color w:val="000000"/>
                <w:sz w:val="20"/>
                <w:szCs w:val="28"/>
              </w:rPr>
            </w:pPr>
            <w:r w:rsidRPr="00115D70">
              <w:rPr>
                <w:b/>
                <w:color w:val="000000"/>
                <w:sz w:val="20"/>
                <w:szCs w:val="28"/>
              </w:rPr>
              <w:t>2002 год</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ЛУКОЙЛ</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7,23</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0,67</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7,48</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ЮКОС</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0,64</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0,07</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0,06</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ТНК</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0,06</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0,01</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СИДАНКО</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2,62</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0,38</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Салаватнефтеоргсинтез</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0,69</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1,81</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6,42</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Башнефтехим</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85,61</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93,23</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84,03</w:t>
            </w:r>
          </w:p>
        </w:tc>
      </w:tr>
      <w:tr w:rsidR="009D11BA" w:rsidRPr="00115D70" w:rsidTr="00115D70">
        <w:trPr>
          <w:cantSplit/>
          <w:trHeight w:val="445"/>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Славнефть</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0,17</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0,01</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Сургутнефтегаз</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0,76</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0,22</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0,07</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Сибнефть</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2,21</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3,61</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1,93</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Московский НПЗ</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0,01</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w:t>
            </w:r>
          </w:p>
        </w:tc>
      </w:tr>
    </w:tbl>
    <w:p w:rsidR="009D11BA" w:rsidRPr="00C52BDF" w:rsidRDefault="009D11BA" w:rsidP="002139E1">
      <w:pPr>
        <w:pStyle w:val="aa"/>
        <w:spacing w:line="360" w:lineRule="auto"/>
        <w:ind w:firstLine="709"/>
        <w:rPr>
          <w:color w:val="000000"/>
          <w:szCs w:val="28"/>
        </w:rPr>
      </w:pPr>
    </w:p>
    <w:p w:rsidR="009D11BA" w:rsidRPr="00C52BDF" w:rsidRDefault="009D11BA" w:rsidP="002139E1">
      <w:pPr>
        <w:pStyle w:val="aa"/>
        <w:spacing w:line="360" w:lineRule="auto"/>
        <w:ind w:firstLine="709"/>
        <w:rPr>
          <w:color w:val="000000"/>
          <w:szCs w:val="28"/>
        </w:rPr>
      </w:pPr>
      <w:r w:rsidRPr="00C52BDF">
        <w:rPr>
          <w:color w:val="000000"/>
          <w:szCs w:val="28"/>
        </w:rPr>
        <w:t>По результатам таблицы можно сделать вывод о том, что в 2000 году на рынке автобензина в республике Удмуртия лидировал Башнефтехим (85,6</w:t>
      </w:r>
      <w:r w:rsidR="002139E1" w:rsidRPr="00C52BDF">
        <w:rPr>
          <w:color w:val="000000"/>
          <w:szCs w:val="28"/>
        </w:rPr>
        <w:t>1%</w:t>
      </w:r>
      <w:r w:rsidRPr="00C52BDF">
        <w:rPr>
          <w:color w:val="000000"/>
          <w:szCs w:val="28"/>
        </w:rPr>
        <w:t>). Второе место занимал ЛУКОЙЛ (7,2</w:t>
      </w:r>
      <w:r w:rsidR="002139E1" w:rsidRPr="00C52BDF">
        <w:rPr>
          <w:color w:val="000000"/>
          <w:szCs w:val="28"/>
        </w:rPr>
        <w:t>3%</w:t>
      </w:r>
      <w:r w:rsidRPr="00C52BDF">
        <w:rPr>
          <w:color w:val="000000"/>
          <w:szCs w:val="28"/>
        </w:rPr>
        <w:t>) и третье место – СИДАНКО (2,6</w:t>
      </w:r>
      <w:r w:rsidR="002139E1" w:rsidRPr="00C52BDF">
        <w:rPr>
          <w:color w:val="000000"/>
          <w:szCs w:val="28"/>
        </w:rPr>
        <w:t>2%</w:t>
      </w:r>
      <w:r w:rsidRPr="00C52BDF">
        <w:rPr>
          <w:color w:val="000000"/>
          <w:szCs w:val="28"/>
        </w:rPr>
        <w:t>). В 2001 году продолжал лидировать Башнефтехим, а также возросла и его доля на рынке до 93,2</w:t>
      </w:r>
      <w:r w:rsidR="002139E1" w:rsidRPr="00C52BDF">
        <w:rPr>
          <w:color w:val="000000"/>
          <w:szCs w:val="28"/>
        </w:rPr>
        <w:t>3%</w:t>
      </w:r>
      <w:r w:rsidRPr="00C52BDF">
        <w:rPr>
          <w:color w:val="000000"/>
          <w:szCs w:val="28"/>
        </w:rPr>
        <w:t>. Второе место в этом году принадлежало Сибнефти (3,6</w:t>
      </w:r>
      <w:r w:rsidR="002139E1" w:rsidRPr="00C52BDF">
        <w:rPr>
          <w:color w:val="000000"/>
          <w:szCs w:val="28"/>
        </w:rPr>
        <w:t>1%</w:t>
      </w:r>
      <w:r w:rsidRPr="00C52BDF">
        <w:rPr>
          <w:color w:val="000000"/>
          <w:szCs w:val="28"/>
        </w:rPr>
        <w:t>), а третье место – Салаватнефтеоргсинтезу (1,8</w:t>
      </w:r>
      <w:r w:rsidR="002139E1" w:rsidRPr="00C52BDF">
        <w:rPr>
          <w:color w:val="000000"/>
          <w:szCs w:val="28"/>
        </w:rPr>
        <w:t>1%</w:t>
      </w:r>
      <w:r w:rsidRPr="00C52BDF">
        <w:rPr>
          <w:color w:val="000000"/>
          <w:szCs w:val="28"/>
        </w:rPr>
        <w:t>). В 2002 году лидерство сохранилось за Башнефтехимом, хотя и снизилась его рыночная доля до 84,0</w:t>
      </w:r>
      <w:r w:rsidR="002139E1" w:rsidRPr="00C52BDF">
        <w:rPr>
          <w:color w:val="000000"/>
          <w:szCs w:val="28"/>
        </w:rPr>
        <w:t>3%</w:t>
      </w:r>
      <w:r w:rsidRPr="00C52BDF">
        <w:rPr>
          <w:color w:val="000000"/>
          <w:szCs w:val="28"/>
        </w:rPr>
        <w:t>. На второе место снова поднялся ЛУКОЙЛ, увеличив поставки на региональный рынок. Теперь ему принадлежит 7,4</w:t>
      </w:r>
      <w:r w:rsidR="002139E1" w:rsidRPr="00C52BDF">
        <w:rPr>
          <w:color w:val="000000"/>
          <w:szCs w:val="28"/>
        </w:rPr>
        <w:t>8%</w:t>
      </w:r>
      <w:r w:rsidRPr="00C52BDF">
        <w:rPr>
          <w:color w:val="000000"/>
          <w:szCs w:val="28"/>
        </w:rPr>
        <w:t xml:space="preserve"> от всего рынка. Третье место сохранилось за Салаватнефтеоргсинтезом (6,4</w:t>
      </w:r>
      <w:r w:rsidR="002139E1" w:rsidRPr="00C52BDF">
        <w:rPr>
          <w:color w:val="000000"/>
          <w:szCs w:val="28"/>
        </w:rPr>
        <w:t>2%</w:t>
      </w:r>
      <w:r w:rsidRPr="00C52BDF">
        <w:rPr>
          <w:color w:val="000000"/>
          <w:szCs w:val="28"/>
        </w:rPr>
        <w:t>).</w:t>
      </w:r>
      <w:r w:rsidR="002139E1" w:rsidRPr="00C52BDF">
        <w:rPr>
          <w:color w:val="000000"/>
          <w:szCs w:val="28"/>
        </w:rPr>
        <w:t xml:space="preserve"> </w:t>
      </w:r>
      <w:r w:rsidRPr="00C52BDF">
        <w:rPr>
          <w:color w:val="000000"/>
          <w:szCs w:val="28"/>
        </w:rPr>
        <w:t>В 2002 году его поставки в республику заметно возросли. Таким образом, можно сделать вывод о том, что ливером</w:t>
      </w:r>
      <w:r w:rsidR="002139E1" w:rsidRPr="00C52BDF">
        <w:rPr>
          <w:color w:val="000000"/>
          <w:szCs w:val="28"/>
        </w:rPr>
        <w:t xml:space="preserve"> – по</w:t>
      </w:r>
      <w:r w:rsidRPr="00C52BDF">
        <w:rPr>
          <w:color w:val="000000"/>
          <w:szCs w:val="28"/>
        </w:rPr>
        <w:t>ставщиком на региональном рынке является Башнефтехим. Ему принадлежит большая часть всего рынка. Другие же компании то увеличивают, то снижают свои поставки, при этом меняются их рыночные доли и отсутствует явный фаворит. Рынок в республике Удмуртия практически монополизирован, но подтвердим это, рассчитав показатели рыночной концентрации.</w:t>
      </w:r>
    </w:p>
    <w:p w:rsidR="009D11BA" w:rsidRPr="00C52BDF" w:rsidRDefault="009D11BA" w:rsidP="002139E1">
      <w:pPr>
        <w:pStyle w:val="aa"/>
        <w:spacing w:line="360" w:lineRule="auto"/>
        <w:ind w:firstLine="709"/>
        <w:rPr>
          <w:color w:val="000000"/>
          <w:szCs w:val="28"/>
        </w:rPr>
      </w:pPr>
      <w:r w:rsidRPr="00C52BDF">
        <w:rPr>
          <w:color w:val="000000"/>
          <w:szCs w:val="28"/>
        </w:rPr>
        <w:t>По формуле (2) рассчитаем коэффициенты рыночной концентрации.</w:t>
      </w:r>
    </w:p>
    <w:p w:rsidR="009D11BA" w:rsidRPr="00C52BDF" w:rsidRDefault="009D11BA" w:rsidP="002139E1">
      <w:pPr>
        <w:pStyle w:val="aa"/>
        <w:spacing w:line="360" w:lineRule="auto"/>
        <w:ind w:firstLine="709"/>
        <w:rPr>
          <w:color w:val="000000"/>
          <w:szCs w:val="28"/>
        </w:rPr>
      </w:pPr>
      <w:r w:rsidRPr="00C52BDF">
        <w:rPr>
          <w:color w:val="000000"/>
          <w:szCs w:val="28"/>
        </w:rPr>
        <w:t>2000 год: CR – 3 = 85,6</w:t>
      </w:r>
      <w:r w:rsidR="002139E1" w:rsidRPr="00C52BDF">
        <w:rPr>
          <w:color w:val="000000"/>
          <w:szCs w:val="28"/>
        </w:rPr>
        <w:t>1%</w:t>
      </w:r>
      <w:r w:rsidRPr="00C52BDF">
        <w:rPr>
          <w:color w:val="000000"/>
          <w:szCs w:val="28"/>
        </w:rPr>
        <w:t xml:space="preserve"> + 7,2</w:t>
      </w:r>
      <w:r w:rsidR="002139E1" w:rsidRPr="00C52BDF">
        <w:rPr>
          <w:color w:val="000000"/>
          <w:szCs w:val="28"/>
        </w:rPr>
        <w:t>3%</w:t>
      </w:r>
      <w:r w:rsidRPr="00C52BDF">
        <w:rPr>
          <w:color w:val="000000"/>
          <w:szCs w:val="28"/>
        </w:rPr>
        <w:t xml:space="preserve"> + 2,6</w:t>
      </w:r>
      <w:r w:rsidR="002139E1" w:rsidRPr="00C52BDF">
        <w:rPr>
          <w:color w:val="000000"/>
          <w:szCs w:val="28"/>
        </w:rPr>
        <w:t>2%</w:t>
      </w:r>
      <w:r w:rsidRPr="00C52BDF">
        <w:rPr>
          <w:color w:val="000000"/>
          <w:szCs w:val="28"/>
        </w:rPr>
        <w:t xml:space="preserve"> = 95,4</w:t>
      </w:r>
      <w:r w:rsidR="002139E1" w:rsidRPr="00C52BDF">
        <w:rPr>
          <w:color w:val="000000"/>
          <w:szCs w:val="28"/>
        </w:rPr>
        <w:t>6%</w:t>
      </w:r>
      <w:r w:rsidRPr="00C52BDF">
        <w:rPr>
          <w:color w:val="000000"/>
          <w:szCs w:val="28"/>
        </w:rPr>
        <w:t>.</w:t>
      </w:r>
    </w:p>
    <w:p w:rsidR="009D11BA" w:rsidRPr="00C52BDF" w:rsidRDefault="009D11BA" w:rsidP="002139E1">
      <w:pPr>
        <w:pStyle w:val="aa"/>
        <w:spacing w:line="360" w:lineRule="auto"/>
        <w:ind w:firstLine="709"/>
        <w:rPr>
          <w:color w:val="000000"/>
          <w:szCs w:val="28"/>
        </w:rPr>
      </w:pPr>
      <w:r w:rsidRPr="00C52BDF">
        <w:rPr>
          <w:color w:val="000000"/>
          <w:szCs w:val="28"/>
        </w:rPr>
        <w:t>2001 год: CR – 3 = 93,2</w:t>
      </w:r>
      <w:r w:rsidR="002139E1" w:rsidRPr="00C52BDF">
        <w:rPr>
          <w:color w:val="000000"/>
          <w:szCs w:val="28"/>
        </w:rPr>
        <w:t>3%</w:t>
      </w:r>
      <w:r w:rsidRPr="00C52BDF">
        <w:rPr>
          <w:color w:val="000000"/>
          <w:szCs w:val="28"/>
        </w:rPr>
        <w:t xml:space="preserve"> + 3,6</w:t>
      </w:r>
      <w:r w:rsidR="002139E1" w:rsidRPr="00C52BDF">
        <w:rPr>
          <w:color w:val="000000"/>
          <w:szCs w:val="28"/>
        </w:rPr>
        <w:t>1%</w:t>
      </w:r>
      <w:r w:rsidRPr="00C52BDF">
        <w:rPr>
          <w:color w:val="000000"/>
          <w:szCs w:val="28"/>
        </w:rPr>
        <w:t xml:space="preserve"> + 1,8</w:t>
      </w:r>
      <w:r w:rsidR="002139E1" w:rsidRPr="00C52BDF">
        <w:rPr>
          <w:color w:val="000000"/>
          <w:szCs w:val="28"/>
        </w:rPr>
        <w:t>1%</w:t>
      </w:r>
      <w:r w:rsidRPr="00C52BDF">
        <w:rPr>
          <w:color w:val="000000"/>
          <w:szCs w:val="28"/>
        </w:rPr>
        <w:t xml:space="preserve"> = 98,6</w:t>
      </w:r>
      <w:r w:rsidR="002139E1" w:rsidRPr="00C52BDF">
        <w:rPr>
          <w:color w:val="000000"/>
          <w:szCs w:val="28"/>
        </w:rPr>
        <w:t>5%</w:t>
      </w:r>
      <w:r w:rsidRPr="00C52BDF">
        <w:rPr>
          <w:color w:val="000000"/>
          <w:szCs w:val="28"/>
        </w:rPr>
        <w:t>.</w:t>
      </w:r>
    </w:p>
    <w:p w:rsidR="009D11BA" w:rsidRPr="00C52BDF" w:rsidRDefault="009D11BA" w:rsidP="002139E1">
      <w:pPr>
        <w:pStyle w:val="aa"/>
        <w:spacing w:line="360" w:lineRule="auto"/>
        <w:ind w:firstLine="709"/>
        <w:rPr>
          <w:color w:val="000000"/>
          <w:szCs w:val="28"/>
        </w:rPr>
      </w:pPr>
      <w:r w:rsidRPr="00C52BDF">
        <w:rPr>
          <w:color w:val="000000"/>
          <w:szCs w:val="28"/>
        </w:rPr>
        <w:t>2002 год: CR – 3 = 84,0</w:t>
      </w:r>
      <w:r w:rsidR="002139E1" w:rsidRPr="00C52BDF">
        <w:rPr>
          <w:color w:val="000000"/>
          <w:szCs w:val="28"/>
        </w:rPr>
        <w:t>3%</w:t>
      </w:r>
      <w:r w:rsidRPr="00C52BDF">
        <w:rPr>
          <w:color w:val="000000"/>
          <w:szCs w:val="28"/>
        </w:rPr>
        <w:t xml:space="preserve"> + 7,4</w:t>
      </w:r>
      <w:r w:rsidR="002139E1" w:rsidRPr="00C52BDF">
        <w:rPr>
          <w:color w:val="000000"/>
          <w:szCs w:val="28"/>
        </w:rPr>
        <w:t>8%</w:t>
      </w:r>
      <w:r w:rsidRPr="00C52BDF">
        <w:rPr>
          <w:color w:val="000000"/>
          <w:szCs w:val="28"/>
        </w:rPr>
        <w:t xml:space="preserve"> + 6,4</w:t>
      </w:r>
      <w:r w:rsidR="002139E1" w:rsidRPr="00C52BDF">
        <w:rPr>
          <w:color w:val="000000"/>
          <w:szCs w:val="28"/>
        </w:rPr>
        <w:t>2%</w:t>
      </w:r>
      <w:r w:rsidRPr="00C52BDF">
        <w:rPr>
          <w:color w:val="000000"/>
          <w:szCs w:val="28"/>
        </w:rPr>
        <w:t xml:space="preserve"> = 97,9</w:t>
      </w:r>
      <w:r w:rsidR="002139E1" w:rsidRPr="00C52BDF">
        <w:rPr>
          <w:color w:val="000000"/>
          <w:szCs w:val="28"/>
        </w:rPr>
        <w:t>3%</w:t>
      </w:r>
      <w:r w:rsidRPr="00C52BDF">
        <w:rPr>
          <w:color w:val="000000"/>
          <w:szCs w:val="28"/>
        </w:rPr>
        <w:t>.</w:t>
      </w:r>
    </w:p>
    <w:p w:rsidR="002139E1" w:rsidRPr="00C52BDF" w:rsidRDefault="009D11BA" w:rsidP="002139E1">
      <w:pPr>
        <w:pStyle w:val="aa"/>
        <w:spacing w:line="360" w:lineRule="auto"/>
        <w:ind w:firstLine="709"/>
        <w:rPr>
          <w:color w:val="000000"/>
          <w:szCs w:val="28"/>
        </w:rPr>
      </w:pPr>
      <w:r w:rsidRPr="00C52BDF">
        <w:rPr>
          <w:color w:val="000000"/>
          <w:szCs w:val="28"/>
        </w:rPr>
        <w:t>По формуле (3) рассчитаем индекс рыночной концентрации Херфиндаля-Хиршмана.</w:t>
      </w:r>
    </w:p>
    <w:p w:rsidR="009D11BA" w:rsidRPr="00C52BDF" w:rsidRDefault="009D11BA" w:rsidP="002139E1">
      <w:pPr>
        <w:pStyle w:val="aa"/>
        <w:spacing w:line="360" w:lineRule="auto"/>
        <w:ind w:firstLine="709"/>
        <w:rPr>
          <w:color w:val="000000"/>
          <w:szCs w:val="28"/>
        </w:rPr>
      </w:pPr>
      <w:r w:rsidRPr="00C52BDF">
        <w:rPr>
          <w:color w:val="000000"/>
          <w:szCs w:val="28"/>
        </w:rPr>
        <w:t>2000 год: HHI</w:t>
      </w:r>
      <w:r w:rsidRPr="00C52BDF">
        <w:rPr>
          <w:color w:val="000000"/>
          <w:szCs w:val="28"/>
          <w:vertAlign w:val="subscript"/>
        </w:rPr>
        <w:t>10</w:t>
      </w:r>
      <w:r w:rsidRPr="00C52BDF">
        <w:rPr>
          <w:color w:val="000000"/>
          <w:szCs w:val="28"/>
        </w:rPr>
        <w:t xml:space="preserve"> = 7,23</w:t>
      </w:r>
      <w:r w:rsidRPr="00C52BDF">
        <w:rPr>
          <w:color w:val="000000"/>
          <w:szCs w:val="28"/>
          <w:vertAlign w:val="superscript"/>
        </w:rPr>
        <w:t>2</w:t>
      </w:r>
      <w:r w:rsidRPr="00C52BDF">
        <w:rPr>
          <w:color w:val="000000"/>
          <w:szCs w:val="28"/>
        </w:rPr>
        <w:t xml:space="preserve"> + 0,64</w:t>
      </w:r>
      <w:r w:rsidRPr="00C52BDF">
        <w:rPr>
          <w:color w:val="000000"/>
          <w:szCs w:val="28"/>
          <w:vertAlign w:val="superscript"/>
        </w:rPr>
        <w:t>2</w:t>
      </w:r>
      <w:r w:rsidRPr="00C52BDF">
        <w:rPr>
          <w:color w:val="000000"/>
          <w:szCs w:val="28"/>
        </w:rPr>
        <w:t xml:space="preserve"> + 0,06</w:t>
      </w:r>
      <w:r w:rsidRPr="00C52BDF">
        <w:rPr>
          <w:color w:val="000000"/>
          <w:szCs w:val="28"/>
          <w:vertAlign w:val="superscript"/>
        </w:rPr>
        <w:t>2</w:t>
      </w:r>
      <w:r w:rsidRPr="00C52BDF">
        <w:rPr>
          <w:color w:val="000000"/>
          <w:szCs w:val="28"/>
        </w:rPr>
        <w:t xml:space="preserve"> + 2,62</w:t>
      </w:r>
      <w:r w:rsidRPr="00C52BDF">
        <w:rPr>
          <w:color w:val="000000"/>
          <w:szCs w:val="28"/>
          <w:vertAlign w:val="superscript"/>
        </w:rPr>
        <w:t>2</w:t>
      </w:r>
      <w:r w:rsidRPr="00C52BDF">
        <w:rPr>
          <w:color w:val="000000"/>
          <w:szCs w:val="28"/>
        </w:rPr>
        <w:t xml:space="preserve"> + 0,69</w:t>
      </w:r>
      <w:r w:rsidRPr="00C52BDF">
        <w:rPr>
          <w:color w:val="000000"/>
          <w:szCs w:val="28"/>
          <w:vertAlign w:val="superscript"/>
        </w:rPr>
        <w:t>2</w:t>
      </w:r>
      <w:r w:rsidRPr="00C52BDF">
        <w:rPr>
          <w:color w:val="000000"/>
          <w:szCs w:val="28"/>
        </w:rPr>
        <w:t xml:space="preserve"> + 85,61</w:t>
      </w:r>
      <w:r w:rsidRPr="00C52BDF">
        <w:rPr>
          <w:color w:val="000000"/>
          <w:szCs w:val="28"/>
          <w:vertAlign w:val="superscript"/>
        </w:rPr>
        <w:t>2</w:t>
      </w:r>
      <w:r w:rsidRPr="00C52BDF">
        <w:rPr>
          <w:color w:val="000000"/>
          <w:szCs w:val="28"/>
        </w:rPr>
        <w:t xml:space="preserve"> + 0,17</w:t>
      </w:r>
      <w:r w:rsidRPr="00C52BDF">
        <w:rPr>
          <w:color w:val="000000"/>
          <w:szCs w:val="28"/>
          <w:vertAlign w:val="superscript"/>
        </w:rPr>
        <w:t>2</w:t>
      </w:r>
      <w:r w:rsidRPr="00C52BDF">
        <w:rPr>
          <w:color w:val="000000"/>
          <w:szCs w:val="28"/>
        </w:rPr>
        <w:t>+</w:t>
      </w:r>
      <w:r w:rsidRPr="00C52BDF">
        <w:rPr>
          <w:color w:val="000000"/>
          <w:szCs w:val="28"/>
          <w:vertAlign w:val="superscript"/>
        </w:rPr>
        <w:t xml:space="preserve"> </w:t>
      </w:r>
      <w:r w:rsidRPr="00C52BDF">
        <w:rPr>
          <w:color w:val="000000"/>
          <w:szCs w:val="28"/>
        </w:rPr>
        <w:t>+0,76</w:t>
      </w:r>
      <w:r w:rsidRPr="00C52BDF">
        <w:rPr>
          <w:color w:val="000000"/>
          <w:szCs w:val="28"/>
          <w:vertAlign w:val="superscript"/>
        </w:rPr>
        <w:t>2</w:t>
      </w:r>
      <w:r w:rsidRPr="00C52BDF">
        <w:rPr>
          <w:color w:val="000000"/>
          <w:szCs w:val="28"/>
        </w:rPr>
        <w:t xml:space="preserve"> + 2,21</w:t>
      </w:r>
      <w:r w:rsidRPr="00C52BDF">
        <w:rPr>
          <w:color w:val="000000"/>
          <w:szCs w:val="28"/>
          <w:vertAlign w:val="superscript"/>
        </w:rPr>
        <w:t>2</w:t>
      </w:r>
      <w:r w:rsidRPr="00C52BDF">
        <w:rPr>
          <w:color w:val="000000"/>
          <w:szCs w:val="28"/>
        </w:rPr>
        <w:t xml:space="preserve"> + 0,01</w:t>
      </w:r>
      <w:r w:rsidRPr="00C52BDF">
        <w:rPr>
          <w:color w:val="000000"/>
          <w:szCs w:val="28"/>
          <w:vertAlign w:val="superscript"/>
        </w:rPr>
        <w:t>2</w:t>
      </w:r>
      <w:r w:rsidRPr="00C52BDF">
        <w:rPr>
          <w:color w:val="000000"/>
          <w:szCs w:val="28"/>
        </w:rPr>
        <w:t xml:space="preserve"> = 7394,58.</w:t>
      </w:r>
    </w:p>
    <w:p w:rsidR="009D11BA" w:rsidRPr="00C52BDF" w:rsidRDefault="009D11BA" w:rsidP="002139E1">
      <w:pPr>
        <w:pStyle w:val="aa"/>
        <w:spacing w:line="360" w:lineRule="auto"/>
        <w:ind w:firstLine="709"/>
        <w:rPr>
          <w:color w:val="000000"/>
          <w:szCs w:val="28"/>
        </w:rPr>
      </w:pPr>
      <w:r w:rsidRPr="00C52BDF">
        <w:rPr>
          <w:color w:val="000000"/>
          <w:szCs w:val="28"/>
        </w:rPr>
        <w:t>2001 год: HHI</w:t>
      </w:r>
      <w:r w:rsidRPr="00C52BDF">
        <w:rPr>
          <w:color w:val="000000"/>
          <w:szCs w:val="28"/>
          <w:vertAlign w:val="subscript"/>
        </w:rPr>
        <w:t>8</w:t>
      </w:r>
      <w:r w:rsidRPr="00C52BDF">
        <w:rPr>
          <w:color w:val="000000"/>
          <w:szCs w:val="28"/>
        </w:rPr>
        <w:t xml:space="preserve"> = 0,67</w:t>
      </w:r>
      <w:r w:rsidRPr="00C52BDF">
        <w:rPr>
          <w:color w:val="000000"/>
          <w:szCs w:val="28"/>
          <w:vertAlign w:val="superscript"/>
        </w:rPr>
        <w:t>2</w:t>
      </w:r>
      <w:r w:rsidRPr="00C52BDF">
        <w:rPr>
          <w:color w:val="000000"/>
          <w:szCs w:val="28"/>
        </w:rPr>
        <w:t xml:space="preserve"> + 0,07</w:t>
      </w:r>
      <w:r w:rsidRPr="00C52BDF">
        <w:rPr>
          <w:color w:val="000000"/>
          <w:szCs w:val="28"/>
          <w:vertAlign w:val="superscript"/>
        </w:rPr>
        <w:t>2</w:t>
      </w:r>
      <w:r w:rsidRPr="00C52BDF">
        <w:rPr>
          <w:color w:val="000000"/>
          <w:szCs w:val="28"/>
        </w:rPr>
        <w:t xml:space="preserve"> + 0,01</w:t>
      </w:r>
      <w:r w:rsidRPr="00C52BDF">
        <w:rPr>
          <w:color w:val="000000"/>
          <w:szCs w:val="28"/>
          <w:vertAlign w:val="superscript"/>
        </w:rPr>
        <w:t>2</w:t>
      </w:r>
      <w:r w:rsidRPr="00C52BDF">
        <w:rPr>
          <w:color w:val="000000"/>
          <w:szCs w:val="28"/>
        </w:rPr>
        <w:t xml:space="preserve"> + 0,38</w:t>
      </w:r>
      <w:r w:rsidRPr="00C52BDF">
        <w:rPr>
          <w:color w:val="000000"/>
          <w:szCs w:val="28"/>
          <w:vertAlign w:val="superscript"/>
        </w:rPr>
        <w:t>2</w:t>
      </w:r>
      <w:r w:rsidRPr="00C52BDF">
        <w:rPr>
          <w:color w:val="000000"/>
          <w:szCs w:val="28"/>
        </w:rPr>
        <w:t xml:space="preserve"> + 1,81</w:t>
      </w:r>
      <w:r w:rsidRPr="00C52BDF">
        <w:rPr>
          <w:color w:val="000000"/>
          <w:szCs w:val="28"/>
          <w:vertAlign w:val="superscript"/>
        </w:rPr>
        <w:t>2</w:t>
      </w:r>
      <w:r w:rsidRPr="00C52BDF">
        <w:rPr>
          <w:color w:val="000000"/>
          <w:szCs w:val="28"/>
        </w:rPr>
        <w:t xml:space="preserve"> + 93,23</w:t>
      </w:r>
      <w:r w:rsidRPr="00C52BDF">
        <w:rPr>
          <w:color w:val="000000"/>
          <w:szCs w:val="28"/>
          <w:vertAlign w:val="superscript"/>
        </w:rPr>
        <w:t>2</w:t>
      </w:r>
      <w:r w:rsidRPr="00C52BDF">
        <w:rPr>
          <w:color w:val="000000"/>
          <w:szCs w:val="28"/>
        </w:rPr>
        <w:t xml:space="preserve"> + 0,22</w:t>
      </w:r>
      <w:r w:rsidRPr="00C52BDF">
        <w:rPr>
          <w:color w:val="000000"/>
          <w:szCs w:val="28"/>
          <w:vertAlign w:val="superscript"/>
        </w:rPr>
        <w:t>2</w:t>
      </w:r>
      <w:r w:rsidRPr="00C52BDF">
        <w:rPr>
          <w:color w:val="000000"/>
          <w:szCs w:val="28"/>
        </w:rPr>
        <w:t xml:space="preserve"> +</w:t>
      </w:r>
      <w:r w:rsidR="002139E1" w:rsidRPr="00C52BDF">
        <w:rPr>
          <w:color w:val="000000"/>
          <w:szCs w:val="28"/>
        </w:rPr>
        <w:t xml:space="preserve"> </w:t>
      </w:r>
      <w:r w:rsidRPr="00C52BDF">
        <w:rPr>
          <w:color w:val="000000"/>
          <w:szCs w:val="28"/>
        </w:rPr>
        <w:t>+ 3,61</w:t>
      </w:r>
      <w:r w:rsidRPr="00C52BDF">
        <w:rPr>
          <w:color w:val="000000"/>
          <w:szCs w:val="28"/>
          <w:vertAlign w:val="superscript"/>
        </w:rPr>
        <w:t>2</w:t>
      </w:r>
      <w:r w:rsidRPr="00C52BDF">
        <w:rPr>
          <w:color w:val="000000"/>
          <w:szCs w:val="28"/>
        </w:rPr>
        <w:t>= 8708,75.</w:t>
      </w:r>
    </w:p>
    <w:p w:rsidR="002139E1" w:rsidRPr="00C52BDF" w:rsidRDefault="009D11BA" w:rsidP="002139E1">
      <w:pPr>
        <w:pStyle w:val="aa"/>
        <w:spacing w:line="360" w:lineRule="auto"/>
        <w:ind w:firstLine="709"/>
        <w:rPr>
          <w:color w:val="000000"/>
          <w:szCs w:val="28"/>
        </w:rPr>
      </w:pPr>
      <w:r w:rsidRPr="00C52BDF">
        <w:rPr>
          <w:color w:val="000000"/>
          <w:szCs w:val="28"/>
        </w:rPr>
        <w:t>2002 год: HHI</w:t>
      </w:r>
      <w:r w:rsidRPr="00C52BDF">
        <w:rPr>
          <w:color w:val="000000"/>
          <w:szCs w:val="28"/>
          <w:vertAlign w:val="subscript"/>
        </w:rPr>
        <w:t>7</w:t>
      </w:r>
      <w:r w:rsidRPr="00C52BDF">
        <w:rPr>
          <w:color w:val="000000"/>
          <w:szCs w:val="28"/>
        </w:rPr>
        <w:t xml:space="preserve"> = 7,48</w:t>
      </w:r>
      <w:r w:rsidRPr="00C52BDF">
        <w:rPr>
          <w:color w:val="000000"/>
          <w:szCs w:val="28"/>
          <w:vertAlign w:val="superscript"/>
        </w:rPr>
        <w:t>2</w:t>
      </w:r>
      <w:r w:rsidRPr="00C52BDF">
        <w:rPr>
          <w:color w:val="000000"/>
          <w:szCs w:val="28"/>
        </w:rPr>
        <w:t xml:space="preserve"> + 0,06</w:t>
      </w:r>
      <w:r w:rsidRPr="00C52BDF">
        <w:rPr>
          <w:color w:val="000000"/>
          <w:szCs w:val="28"/>
          <w:vertAlign w:val="superscript"/>
        </w:rPr>
        <w:t>2</w:t>
      </w:r>
      <w:r w:rsidRPr="00C52BDF">
        <w:rPr>
          <w:color w:val="000000"/>
          <w:szCs w:val="28"/>
        </w:rPr>
        <w:t xml:space="preserve"> + 6,42</w:t>
      </w:r>
      <w:r w:rsidRPr="00C52BDF">
        <w:rPr>
          <w:color w:val="000000"/>
          <w:szCs w:val="28"/>
          <w:vertAlign w:val="superscript"/>
        </w:rPr>
        <w:t>2</w:t>
      </w:r>
      <w:r w:rsidRPr="00C52BDF">
        <w:rPr>
          <w:color w:val="000000"/>
          <w:szCs w:val="28"/>
        </w:rPr>
        <w:t xml:space="preserve"> + 84,03</w:t>
      </w:r>
      <w:r w:rsidRPr="00C52BDF">
        <w:rPr>
          <w:color w:val="000000"/>
          <w:szCs w:val="28"/>
          <w:vertAlign w:val="superscript"/>
        </w:rPr>
        <w:t>2</w:t>
      </w:r>
      <w:r w:rsidRPr="00C52BDF">
        <w:rPr>
          <w:color w:val="000000"/>
          <w:szCs w:val="28"/>
        </w:rPr>
        <w:t xml:space="preserve"> + 0,01</w:t>
      </w:r>
      <w:r w:rsidRPr="00C52BDF">
        <w:rPr>
          <w:color w:val="000000"/>
          <w:szCs w:val="28"/>
          <w:vertAlign w:val="superscript"/>
        </w:rPr>
        <w:t>2</w:t>
      </w:r>
      <w:r w:rsidRPr="00C52BDF">
        <w:rPr>
          <w:color w:val="000000"/>
          <w:szCs w:val="28"/>
        </w:rPr>
        <w:t xml:space="preserve"> + 0,07</w:t>
      </w:r>
      <w:r w:rsidRPr="00C52BDF">
        <w:rPr>
          <w:color w:val="000000"/>
          <w:szCs w:val="28"/>
          <w:vertAlign w:val="superscript"/>
        </w:rPr>
        <w:t>2</w:t>
      </w:r>
      <w:r w:rsidRPr="00C52BDF">
        <w:rPr>
          <w:color w:val="000000"/>
          <w:szCs w:val="28"/>
        </w:rPr>
        <w:t xml:space="preserve"> + 1,93</w:t>
      </w:r>
      <w:r w:rsidRPr="00C52BDF">
        <w:rPr>
          <w:color w:val="000000"/>
          <w:szCs w:val="28"/>
          <w:vertAlign w:val="superscript"/>
        </w:rPr>
        <w:t>2</w:t>
      </w:r>
      <w:r w:rsidR="002139E1" w:rsidRPr="00C52BDF">
        <w:rPr>
          <w:color w:val="000000"/>
          <w:szCs w:val="28"/>
          <w:vertAlign w:val="superscript"/>
        </w:rPr>
        <w:t xml:space="preserve"> </w:t>
      </w:r>
      <w:r w:rsidRPr="00C52BDF">
        <w:rPr>
          <w:color w:val="000000"/>
          <w:szCs w:val="28"/>
        </w:rPr>
        <w:t>=</w:t>
      </w:r>
    </w:p>
    <w:p w:rsidR="009D11BA" w:rsidRPr="00C52BDF" w:rsidRDefault="009D11BA" w:rsidP="002139E1">
      <w:pPr>
        <w:pStyle w:val="aa"/>
        <w:spacing w:line="360" w:lineRule="auto"/>
        <w:ind w:firstLine="709"/>
        <w:rPr>
          <w:color w:val="000000"/>
          <w:szCs w:val="28"/>
        </w:rPr>
      </w:pPr>
      <w:r w:rsidRPr="00C52BDF">
        <w:rPr>
          <w:color w:val="000000"/>
          <w:szCs w:val="28"/>
        </w:rPr>
        <w:t>= 7161,95.</w:t>
      </w:r>
    </w:p>
    <w:p w:rsidR="009D11BA" w:rsidRPr="00C52BDF" w:rsidRDefault="009D11BA" w:rsidP="002139E1">
      <w:pPr>
        <w:pStyle w:val="aa"/>
        <w:spacing w:line="360" w:lineRule="auto"/>
        <w:ind w:firstLine="709"/>
        <w:rPr>
          <w:color w:val="000000"/>
          <w:szCs w:val="28"/>
        </w:rPr>
      </w:pPr>
      <w:r w:rsidRPr="00C52BDF">
        <w:rPr>
          <w:color w:val="000000"/>
          <w:szCs w:val="28"/>
        </w:rPr>
        <w:t>Рассчитанные показатели позволяют сделать вывод о том, что рынок автобензина в республике Удмуртия является высоко концентрированным, так как коэффициент рыночной концентрации превышает 7</w:t>
      </w:r>
      <w:r w:rsidR="002139E1" w:rsidRPr="00C52BDF">
        <w:rPr>
          <w:color w:val="000000"/>
          <w:szCs w:val="28"/>
        </w:rPr>
        <w:t>0%</w:t>
      </w:r>
      <w:r w:rsidRPr="00C52BDF">
        <w:rPr>
          <w:color w:val="000000"/>
          <w:szCs w:val="28"/>
        </w:rPr>
        <w:t>, а индекс Херфиндаля-Хиршмана больше двух тысяч. Следовательно, региональный рынок является практически монополизированным. На нем господствует Башнефтехим, и лишь около 2</w:t>
      </w:r>
      <w:r w:rsidR="002139E1" w:rsidRPr="00C52BDF">
        <w:rPr>
          <w:color w:val="000000"/>
          <w:szCs w:val="28"/>
        </w:rPr>
        <w:t>–3%</w:t>
      </w:r>
      <w:r w:rsidRPr="00C52BDF">
        <w:rPr>
          <w:color w:val="000000"/>
          <w:szCs w:val="28"/>
        </w:rPr>
        <w:t xml:space="preserve"> от всего рынка занимают другие поставщики.</w:t>
      </w:r>
    </w:p>
    <w:p w:rsidR="009D11BA" w:rsidRPr="00C52BDF" w:rsidRDefault="009D11BA" w:rsidP="002139E1">
      <w:pPr>
        <w:pStyle w:val="aa"/>
        <w:spacing w:line="360" w:lineRule="auto"/>
        <w:ind w:firstLine="709"/>
        <w:rPr>
          <w:color w:val="000000"/>
          <w:szCs w:val="28"/>
        </w:rPr>
      </w:pPr>
      <w:r w:rsidRPr="00C52BDF">
        <w:rPr>
          <w:color w:val="000000"/>
          <w:szCs w:val="28"/>
        </w:rPr>
        <w:t>Следующий интересующий нас регион – это Свердловская область. Для проведения регионального анализа структуры рынка автобензина сгруппируем данные о количестве поставщиков и объемах поставок в таблице 21.</w:t>
      </w:r>
    </w:p>
    <w:p w:rsidR="009D11BA" w:rsidRPr="00C52BDF" w:rsidRDefault="009D11BA" w:rsidP="002139E1">
      <w:pPr>
        <w:pStyle w:val="aa"/>
        <w:spacing w:line="360" w:lineRule="auto"/>
        <w:ind w:firstLine="709"/>
        <w:rPr>
          <w:color w:val="000000"/>
          <w:szCs w:val="28"/>
        </w:rPr>
      </w:pPr>
    </w:p>
    <w:p w:rsidR="009D11BA" w:rsidRPr="00C52BDF" w:rsidRDefault="009D11BA" w:rsidP="002139E1">
      <w:pPr>
        <w:pStyle w:val="aa"/>
        <w:spacing w:line="360" w:lineRule="auto"/>
        <w:ind w:firstLine="709"/>
        <w:rPr>
          <w:color w:val="000000"/>
          <w:szCs w:val="28"/>
        </w:rPr>
      </w:pPr>
      <w:r w:rsidRPr="00C52BDF">
        <w:rPr>
          <w:color w:val="000000"/>
          <w:szCs w:val="28"/>
        </w:rPr>
        <w:t>Таблица 21 – Объем поставок бензина в Свердловскую область (тыс. тонн) [33</w:t>
      </w:r>
      <w:r w:rsidR="002139E1" w:rsidRPr="00C52BDF">
        <w:rPr>
          <w:color w:val="000000"/>
          <w:szCs w:val="28"/>
        </w:rPr>
        <w:t>–3</w:t>
      </w:r>
      <w:r w:rsidRPr="00C52BDF">
        <w:rPr>
          <w:color w:val="000000"/>
          <w:szCs w:val="28"/>
        </w:rPr>
        <w:t>8]</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651"/>
        <w:gridCol w:w="1882"/>
        <w:gridCol w:w="1884"/>
        <w:gridCol w:w="1880"/>
      </w:tblGrid>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b/>
                <w:color w:val="000000"/>
                <w:sz w:val="20"/>
                <w:szCs w:val="28"/>
              </w:rPr>
            </w:pPr>
            <w:r w:rsidRPr="00115D70">
              <w:rPr>
                <w:b/>
                <w:color w:val="000000"/>
                <w:sz w:val="20"/>
                <w:szCs w:val="28"/>
              </w:rPr>
              <w:t>НПЗ России</w:t>
            </w:r>
          </w:p>
        </w:tc>
        <w:tc>
          <w:tcPr>
            <w:tcW w:w="1012" w:type="pct"/>
            <w:shd w:val="clear" w:color="auto" w:fill="auto"/>
          </w:tcPr>
          <w:p w:rsidR="009D11BA" w:rsidRPr="00115D70" w:rsidRDefault="009D11BA" w:rsidP="00115D70">
            <w:pPr>
              <w:pStyle w:val="aa"/>
              <w:spacing w:line="360" w:lineRule="auto"/>
              <w:ind w:firstLine="0"/>
              <w:rPr>
                <w:b/>
                <w:color w:val="000000"/>
                <w:sz w:val="20"/>
                <w:szCs w:val="28"/>
              </w:rPr>
            </w:pPr>
            <w:r w:rsidRPr="00115D70">
              <w:rPr>
                <w:b/>
                <w:color w:val="000000"/>
                <w:sz w:val="20"/>
                <w:szCs w:val="28"/>
              </w:rPr>
              <w:t>2000 год</w:t>
            </w:r>
          </w:p>
        </w:tc>
        <w:tc>
          <w:tcPr>
            <w:tcW w:w="1013" w:type="pct"/>
            <w:shd w:val="clear" w:color="auto" w:fill="auto"/>
          </w:tcPr>
          <w:p w:rsidR="009D11BA" w:rsidRPr="00115D70" w:rsidRDefault="009D11BA" w:rsidP="00115D70">
            <w:pPr>
              <w:pStyle w:val="aa"/>
              <w:spacing w:line="360" w:lineRule="auto"/>
              <w:ind w:firstLine="0"/>
              <w:rPr>
                <w:b/>
                <w:color w:val="000000"/>
                <w:sz w:val="20"/>
                <w:szCs w:val="28"/>
              </w:rPr>
            </w:pPr>
            <w:r w:rsidRPr="00115D70">
              <w:rPr>
                <w:b/>
                <w:color w:val="000000"/>
                <w:sz w:val="20"/>
                <w:szCs w:val="28"/>
              </w:rPr>
              <w:t>2001 год</w:t>
            </w:r>
          </w:p>
        </w:tc>
        <w:tc>
          <w:tcPr>
            <w:tcW w:w="1011" w:type="pct"/>
            <w:shd w:val="clear" w:color="auto" w:fill="auto"/>
          </w:tcPr>
          <w:p w:rsidR="009D11BA" w:rsidRPr="00115D70" w:rsidRDefault="009D11BA" w:rsidP="00115D70">
            <w:pPr>
              <w:pStyle w:val="aa"/>
              <w:spacing w:line="360" w:lineRule="auto"/>
              <w:ind w:firstLine="0"/>
              <w:rPr>
                <w:b/>
                <w:color w:val="000000"/>
                <w:sz w:val="20"/>
                <w:szCs w:val="28"/>
              </w:rPr>
            </w:pPr>
            <w:r w:rsidRPr="00115D70">
              <w:rPr>
                <w:b/>
                <w:color w:val="000000"/>
                <w:sz w:val="20"/>
                <w:szCs w:val="28"/>
              </w:rPr>
              <w:t>2002 год</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ЛУКОЙЛ</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217,22</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217,20</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258,46</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ЮКОС</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26,06</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6,53</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1,18</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ТНК</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9,06</w:t>
            </w:r>
          </w:p>
        </w:tc>
        <w:tc>
          <w:tcPr>
            <w:tcW w:w="1013" w:type="pct"/>
            <w:shd w:val="clear" w:color="auto" w:fill="auto"/>
          </w:tcPr>
          <w:p w:rsidR="009D11BA" w:rsidRPr="00115D70" w:rsidRDefault="002139E1" w:rsidP="00115D70">
            <w:pPr>
              <w:pStyle w:val="aa"/>
              <w:spacing w:line="360" w:lineRule="auto"/>
              <w:ind w:firstLine="0"/>
              <w:rPr>
                <w:color w:val="000000"/>
                <w:sz w:val="20"/>
                <w:szCs w:val="28"/>
              </w:rPr>
            </w:pPr>
            <w:r w:rsidRPr="00115D70">
              <w:rPr>
                <w:color w:val="000000"/>
                <w:sz w:val="20"/>
                <w:szCs w:val="28"/>
              </w:rPr>
              <w:t>–</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54,47</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СИДАНКО</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0,06</w:t>
            </w:r>
          </w:p>
        </w:tc>
        <w:tc>
          <w:tcPr>
            <w:tcW w:w="1013" w:type="pct"/>
            <w:shd w:val="clear" w:color="auto" w:fill="auto"/>
          </w:tcPr>
          <w:p w:rsidR="009D11BA" w:rsidRPr="00115D70" w:rsidRDefault="002139E1" w:rsidP="00115D70">
            <w:pPr>
              <w:pStyle w:val="aa"/>
              <w:spacing w:line="360" w:lineRule="auto"/>
              <w:ind w:firstLine="0"/>
              <w:rPr>
                <w:color w:val="000000"/>
                <w:sz w:val="20"/>
                <w:szCs w:val="28"/>
              </w:rPr>
            </w:pPr>
            <w:r w:rsidRPr="00115D70">
              <w:rPr>
                <w:color w:val="000000"/>
                <w:sz w:val="20"/>
                <w:szCs w:val="28"/>
              </w:rPr>
              <w:t>–</w:t>
            </w:r>
          </w:p>
        </w:tc>
        <w:tc>
          <w:tcPr>
            <w:tcW w:w="1011" w:type="pct"/>
            <w:shd w:val="clear" w:color="auto" w:fill="auto"/>
          </w:tcPr>
          <w:p w:rsidR="009D11BA" w:rsidRPr="00115D70" w:rsidRDefault="002139E1" w:rsidP="00115D70">
            <w:pPr>
              <w:pStyle w:val="aa"/>
              <w:spacing w:line="360" w:lineRule="auto"/>
              <w:ind w:firstLine="0"/>
              <w:rPr>
                <w:color w:val="000000"/>
                <w:sz w:val="20"/>
                <w:szCs w:val="28"/>
              </w:rPr>
            </w:pPr>
            <w:r w:rsidRPr="00115D70">
              <w:rPr>
                <w:color w:val="000000"/>
                <w:sz w:val="20"/>
                <w:szCs w:val="28"/>
              </w:rPr>
              <w:t>–</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Салаватнефтеоргсинтез</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13,44</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9,33</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2,76</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Башнефтехим</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66,30</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40,64</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36,87</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Славнефть</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0,28</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0,15</w:t>
            </w:r>
          </w:p>
        </w:tc>
        <w:tc>
          <w:tcPr>
            <w:tcW w:w="1011" w:type="pct"/>
            <w:shd w:val="clear" w:color="auto" w:fill="auto"/>
          </w:tcPr>
          <w:p w:rsidR="009D11BA" w:rsidRPr="00115D70" w:rsidRDefault="002139E1" w:rsidP="00115D70">
            <w:pPr>
              <w:pStyle w:val="aa"/>
              <w:spacing w:line="360" w:lineRule="auto"/>
              <w:ind w:firstLine="0"/>
              <w:rPr>
                <w:color w:val="000000"/>
                <w:sz w:val="20"/>
                <w:szCs w:val="28"/>
              </w:rPr>
            </w:pPr>
            <w:r w:rsidRPr="00115D70">
              <w:rPr>
                <w:color w:val="000000"/>
                <w:sz w:val="20"/>
                <w:szCs w:val="28"/>
              </w:rPr>
              <w:t>–</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Сургутнефтегаз</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7,69</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1,47</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1,38</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Сибнефть</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270,85</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453,08</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469,88</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Итого поставок</w:t>
            </w:r>
            <w:r w:rsidR="00010835" w:rsidRPr="00115D70">
              <w:rPr>
                <w:color w:val="000000"/>
                <w:sz w:val="20"/>
                <w:szCs w:val="28"/>
              </w:rPr>
              <w:t xml:space="preserve"> </w:t>
            </w:r>
            <w:r w:rsidRPr="00115D70">
              <w:rPr>
                <w:color w:val="000000"/>
                <w:sz w:val="20"/>
                <w:szCs w:val="28"/>
              </w:rPr>
              <w:t>в регион</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610,96</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728,40</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825,00</w:t>
            </w:r>
          </w:p>
        </w:tc>
      </w:tr>
    </w:tbl>
    <w:p w:rsidR="009D11BA" w:rsidRPr="00C52BDF" w:rsidRDefault="009D11BA" w:rsidP="002139E1">
      <w:pPr>
        <w:pStyle w:val="aa"/>
        <w:spacing w:line="360" w:lineRule="auto"/>
        <w:ind w:firstLine="709"/>
        <w:rPr>
          <w:color w:val="000000"/>
          <w:szCs w:val="28"/>
        </w:rPr>
      </w:pPr>
    </w:p>
    <w:p w:rsidR="009D11BA" w:rsidRPr="00C52BDF" w:rsidRDefault="009D11BA" w:rsidP="002139E1">
      <w:pPr>
        <w:pStyle w:val="aa"/>
        <w:spacing w:line="360" w:lineRule="auto"/>
        <w:ind w:firstLine="709"/>
        <w:rPr>
          <w:color w:val="000000"/>
          <w:szCs w:val="28"/>
        </w:rPr>
      </w:pPr>
      <w:r w:rsidRPr="00C52BDF">
        <w:rPr>
          <w:color w:val="000000"/>
          <w:szCs w:val="28"/>
        </w:rPr>
        <w:t>Данные таблицы свидетельствуют о возрастающем потреблении автобензина в регионе, но при этом о снижении количества поставщиков. Так к 2002 году с регионального рынка ушли СИДАНКО и Славнефть, а ЮКОС, Салаватнефтеоргсинтез, Башнефтехим и Сургутнефтегаз заметно сократили поставки автобензина. В то же время ЛУКОЙЛ, ТНК и Сибнефть наращивают свои поставки в Свердловскую область. Это говорит о том, что лидеры вытесняют с регионального рынка мелких поставщиков. Для определения лидеров на рынке рассчитаем рыночную долю каждой компании по формуле (1).</w:t>
      </w:r>
    </w:p>
    <w:p w:rsidR="009D11BA" w:rsidRPr="00C52BDF" w:rsidRDefault="009D11BA" w:rsidP="002139E1">
      <w:pPr>
        <w:pStyle w:val="aa"/>
        <w:spacing w:line="360" w:lineRule="auto"/>
        <w:ind w:firstLine="709"/>
        <w:rPr>
          <w:color w:val="000000"/>
          <w:szCs w:val="28"/>
        </w:rPr>
      </w:pPr>
      <w:r w:rsidRPr="00C52BDF">
        <w:rPr>
          <w:color w:val="000000"/>
          <w:szCs w:val="28"/>
        </w:rPr>
        <w:t>В 2000 году в регион было поставлено 610,96 тыс. тонн автобензина. Найдем долю рынка каждого поставщика:</w:t>
      </w:r>
    </w:p>
    <w:p w:rsidR="009D11BA" w:rsidRPr="00C52BDF" w:rsidRDefault="009D11BA" w:rsidP="002139E1">
      <w:pPr>
        <w:pStyle w:val="aa"/>
        <w:spacing w:line="360" w:lineRule="auto"/>
        <w:ind w:firstLine="709"/>
        <w:rPr>
          <w:color w:val="000000"/>
          <w:szCs w:val="28"/>
        </w:rPr>
      </w:pPr>
      <w:r w:rsidRPr="00C52BDF">
        <w:rPr>
          <w:color w:val="000000"/>
          <w:szCs w:val="28"/>
        </w:rPr>
        <w:t>ЛУКОЙЛ: 217,22/610,96 = 0,3555;</w:t>
      </w:r>
    </w:p>
    <w:p w:rsidR="009D11BA" w:rsidRPr="00C52BDF" w:rsidRDefault="009D11BA" w:rsidP="002139E1">
      <w:pPr>
        <w:pStyle w:val="aa"/>
        <w:spacing w:line="360" w:lineRule="auto"/>
        <w:ind w:firstLine="709"/>
        <w:rPr>
          <w:color w:val="000000"/>
          <w:szCs w:val="28"/>
        </w:rPr>
      </w:pPr>
      <w:r w:rsidRPr="00C52BDF">
        <w:rPr>
          <w:color w:val="000000"/>
          <w:szCs w:val="28"/>
        </w:rPr>
        <w:t>ЮКОС: 26,06/610,96 = 0,0427;</w:t>
      </w:r>
    </w:p>
    <w:p w:rsidR="009D11BA" w:rsidRPr="00C52BDF" w:rsidRDefault="009D11BA" w:rsidP="002139E1">
      <w:pPr>
        <w:pStyle w:val="aa"/>
        <w:spacing w:line="360" w:lineRule="auto"/>
        <w:ind w:firstLine="709"/>
        <w:rPr>
          <w:color w:val="000000"/>
          <w:szCs w:val="28"/>
        </w:rPr>
      </w:pPr>
      <w:r w:rsidRPr="00C52BDF">
        <w:rPr>
          <w:color w:val="000000"/>
          <w:szCs w:val="28"/>
        </w:rPr>
        <w:t>ТНК: 9,06/610,96 = 0,0148;</w:t>
      </w:r>
    </w:p>
    <w:p w:rsidR="009D11BA" w:rsidRPr="00C52BDF" w:rsidRDefault="009D11BA" w:rsidP="002139E1">
      <w:pPr>
        <w:pStyle w:val="aa"/>
        <w:spacing w:line="360" w:lineRule="auto"/>
        <w:ind w:firstLine="709"/>
        <w:rPr>
          <w:color w:val="000000"/>
          <w:szCs w:val="28"/>
        </w:rPr>
      </w:pPr>
      <w:r w:rsidRPr="00C52BDF">
        <w:rPr>
          <w:color w:val="000000"/>
          <w:szCs w:val="28"/>
        </w:rPr>
        <w:t>СИДАНКО: 0,06/610,96 = 0,0001;</w:t>
      </w:r>
    </w:p>
    <w:p w:rsidR="009D11BA" w:rsidRPr="00C52BDF" w:rsidRDefault="009D11BA" w:rsidP="002139E1">
      <w:pPr>
        <w:pStyle w:val="aa"/>
        <w:spacing w:line="360" w:lineRule="auto"/>
        <w:ind w:firstLine="709"/>
        <w:rPr>
          <w:color w:val="000000"/>
          <w:szCs w:val="28"/>
        </w:rPr>
      </w:pPr>
      <w:r w:rsidRPr="00C52BDF">
        <w:rPr>
          <w:color w:val="000000"/>
          <w:szCs w:val="28"/>
        </w:rPr>
        <w:t>Салаватнефтеоргсинтез: 13,44/610,96 = 0,0220;</w:t>
      </w:r>
    </w:p>
    <w:p w:rsidR="009D11BA" w:rsidRPr="00C52BDF" w:rsidRDefault="009D11BA" w:rsidP="002139E1">
      <w:pPr>
        <w:pStyle w:val="aa"/>
        <w:spacing w:line="360" w:lineRule="auto"/>
        <w:ind w:firstLine="709"/>
        <w:rPr>
          <w:color w:val="000000"/>
          <w:szCs w:val="28"/>
        </w:rPr>
      </w:pPr>
      <w:r w:rsidRPr="00C52BDF">
        <w:rPr>
          <w:color w:val="000000"/>
          <w:szCs w:val="28"/>
        </w:rPr>
        <w:t>Башнефтехим: 66,30/610,96 = 0,1085;</w:t>
      </w:r>
    </w:p>
    <w:p w:rsidR="009D11BA" w:rsidRPr="00C52BDF" w:rsidRDefault="009D11BA" w:rsidP="002139E1">
      <w:pPr>
        <w:pStyle w:val="aa"/>
        <w:spacing w:line="360" w:lineRule="auto"/>
        <w:ind w:firstLine="709"/>
        <w:rPr>
          <w:color w:val="000000"/>
          <w:szCs w:val="28"/>
        </w:rPr>
      </w:pPr>
      <w:r w:rsidRPr="00C52BDF">
        <w:rPr>
          <w:color w:val="000000"/>
          <w:szCs w:val="28"/>
        </w:rPr>
        <w:t>Славнефть: 0,28/610,96 = 0,0005;</w:t>
      </w:r>
    </w:p>
    <w:p w:rsidR="009D11BA" w:rsidRPr="00C52BDF" w:rsidRDefault="009D11BA" w:rsidP="002139E1">
      <w:pPr>
        <w:pStyle w:val="aa"/>
        <w:spacing w:line="360" w:lineRule="auto"/>
        <w:ind w:firstLine="709"/>
        <w:rPr>
          <w:color w:val="000000"/>
          <w:szCs w:val="28"/>
        </w:rPr>
      </w:pPr>
      <w:r w:rsidRPr="00C52BDF">
        <w:rPr>
          <w:color w:val="000000"/>
          <w:szCs w:val="28"/>
        </w:rPr>
        <w:t>Сургутнефтегаз: 7,69/610,96 = 0,0126;</w:t>
      </w:r>
    </w:p>
    <w:p w:rsidR="009D11BA" w:rsidRPr="00C52BDF" w:rsidRDefault="009D11BA" w:rsidP="002139E1">
      <w:pPr>
        <w:pStyle w:val="aa"/>
        <w:spacing w:line="360" w:lineRule="auto"/>
        <w:ind w:firstLine="709"/>
        <w:rPr>
          <w:color w:val="000000"/>
          <w:szCs w:val="28"/>
        </w:rPr>
      </w:pPr>
      <w:r w:rsidRPr="00C52BDF">
        <w:rPr>
          <w:color w:val="000000"/>
          <w:szCs w:val="28"/>
        </w:rPr>
        <w:t>Сибнефть: 270,85/610,96 = 0,4433.</w:t>
      </w:r>
    </w:p>
    <w:p w:rsidR="009D11BA" w:rsidRPr="00C52BDF" w:rsidRDefault="009D11BA" w:rsidP="002139E1">
      <w:pPr>
        <w:pStyle w:val="aa"/>
        <w:spacing w:line="360" w:lineRule="auto"/>
        <w:ind w:firstLine="709"/>
        <w:rPr>
          <w:color w:val="000000"/>
          <w:szCs w:val="28"/>
        </w:rPr>
      </w:pPr>
      <w:r w:rsidRPr="00C52BDF">
        <w:rPr>
          <w:color w:val="000000"/>
          <w:szCs w:val="28"/>
        </w:rPr>
        <w:t>В 2001 году в Свердловскую область было поставлено 728,40 тыс. тонн автобензина. Рассчитаем долю каждого из поставщиков на рынке:</w:t>
      </w:r>
    </w:p>
    <w:p w:rsidR="009D11BA" w:rsidRPr="00C52BDF" w:rsidRDefault="009D11BA" w:rsidP="002139E1">
      <w:pPr>
        <w:pStyle w:val="aa"/>
        <w:spacing w:line="360" w:lineRule="auto"/>
        <w:ind w:firstLine="709"/>
        <w:rPr>
          <w:color w:val="000000"/>
          <w:szCs w:val="28"/>
        </w:rPr>
      </w:pPr>
      <w:r w:rsidRPr="00C52BDF">
        <w:rPr>
          <w:color w:val="000000"/>
          <w:szCs w:val="28"/>
        </w:rPr>
        <w:t>ЛУКОЙЛ: 217,20/728,40 = 0,2982;</w:t>
      </w:r>
    </w:p>
    <w:p w:rsidR="009D11BA" w:rsidRPr="00C52BDF" w:rsidRDefault="009D11BA" w:rsidP="002139E1">
      <w:pPr>
        <w:pStyle w:val="aa"/>
        <w:spacing w:line="360" w:lineRule="auto"/>
        <w:ind w:firstLine="709"/>
        <w:rPr>
          <w:color w:val="000000"/>
          <w:szCs w:val="28"/>
        </w:rPr>
      </w:pPr>
      <w:r w:rsidRPr="00C52BDF">
        <w:rPr>
          <w:color w:val="000000"/>
          <w:szCs w:val="28"/>
        </w:rPr>
        <w:t>ЮКОС: 6,53/728,40 = 0,0090;</w:t>
      </w:r>
    </w:p>
    <w:p w:rsidR="009D11BA" w:rsidRPr="00C52BDF" w:rsidRDefault="009D11BA" w:rsidP="002139E1">
      <w:pPr>
        <w:pStyle w:val="aa"/>
        <w:spacing w:line="360" w:lineRule="auto"/>
        <w:ind w:firstLine="709"/>
        <w:rPr>
          <w:color w:val="000000"/>
          <w:szCs w:val="28"/>
        </w:rPr>
      </w:pPr>
      <w:r w:rsidRPr="00C52BDF">
        <w:rPr>
          <w:color w:val="000000"/>
          <w:szCs w:val="28"/>
        </w:rPr>
        <w:t>Салаватнефтеоргсинтез: 9,33/728,40 = 0,0128;</w:t>
      </w:r>
    </w:p>
    <w:p w:rsidR="009D11BA" w:rsidRPr="00C52BDF" w:rsidRDefault="009D11BA" w:rsidP="002139E1">
      <w:pPr>
        <w:pStyle w:val="aa"/>
        <w:spacing w:line="360" w:lineRule="auto"/>
        <w:ind w:firstLine="709"/>
        <w:rPr>
          <w:color w:val="000000"/>
          <w:szCs w:val="28"/>
        </w:rPr>
      </w:pPr>
      <w:r w:rsidRPr="00C52BDF">
        <w:rPr>
          <w:color w:val="000000"/>
          <w:szCs w:val="28"/>
        </w:rPr>
        <w:t>Башнефтехим: 40,64/728,40 = 0,0558;</w:t>
      </w:r>
    </w:p>
    <w:p w:rsidR="009D11BA" w:rsidRPr="00C52BDF" w:rsidRDefault="009D11BA" w:rsidP="002139E1">
      <w:pPr>
        <w:pStyle w:val="aa"/>
        <w:spacing w:line="360" w:lineRule="auto"/>
        <w:ind w:firstLine="709"/>
        <w:rPr>
          <w:color w:val="000000"/>
          <w:szCs w:val="28"/>
        </w:rPr>
      </w:pPr>
      <w:r w:rsidRPr="00C52BDF">
        <w:rPr>
          <w:color w:val="000000"/>
          <w:szCs w:val="28"/>
        </w:rPr>
        <w:t>Славнефть: 0,15/728,40 = 0,0002;</w:t>
      </w:r>
    </w:p>
    <w:p w:rsidR="009D11BA" w:rsidRPr="00C52BDF" w:rsidRDefault="009D11BA" w:rsidP="002139E1">
      <w:pPr>
        <w:pStyle w:val="aa"/>
        <w:spacing w:line="360" w:lineRule="auto"/>
        <w:ind w:firstLine="709"/>
        <w:rPr>
          <w:color w:val="000000"/>
          <w:szCs w:val="28"/>
        </w:rPr>
      </w:pPr>
      <w:r w:rsidRPr="00C52BDF">
        <w:rPr>
          <w:color w:val="000000"/>
          <w:szCs w:val="28"/>
        </w:rPr>
        <w:t>Сургутнефтегаз: 1,47/728,40 = 0,0020;</w:t>
      </w:r>
    </w:p>
    <w:p w:rsidR="009D11BA" w:rsidRPr="00C52BDF" w:rsidRDefault="009D11BA" w:rsidP="002139E1">
      <w:pPr>
        <w:pStyle w:val="aa"/>
        <w:spacing w:line="360" w:lineRule="auto"/>
        <w:ind w:firstLine="709"/>
        <w:rPr>
          <w:color w:val="000000"/>
          <w:szCs w:val="28"/>
        </w:rPr>
      </w:pPr>
      <w:r w:rsidRPr="00C52BDF">
        <w:rPr>
          <w:color w:val="000000"/>
          <w:szCs w:val="28"/>
        </w:rPr>
        <w:t>Сибнефть: 453,08/728,40 = 0,6220.</w:t>
      </w:r>
    </w:p>
    <w:p w:rsidR="009D11BA" w:rsidRPr="00C52BDF" w:rsidRDefault="009D11BA" w:rsidP="002139E1">
      <w:pPr>
        <w:pStyle w:val="aa"/>
        <w:spacing w:line="360" w:lineRule="auto"/>
        <w:ind w:firstLine="709"/>
        <w:rPr>
          <w:color w:val="000000"/>
          <w:szCs w:val="28"/>
        </w:rPr>
      </w:pPr>
      <w:r w:rsidRPr="00C52BDF">
        <w:rPr>
          <w:color w:val="000000"/>
          <w:szCs w:val="28"/>
        </w:rPr>
        <w:t>В 2002 году на региональный рынок было поставлено 825,00 тыс. тонн автомобильного бензина. Определим рыночную долю каждого поставщика:</w:t>
      </w:r>
    </w:p>
    <w:p w:rsidR="009D11BA" w:rsidRPr="00C52BDF" w:rsidRDefault="009D11BA" w:rsidP="002139E1">
      <w:pPr>
        <w:pStyle w:val="aa"/>
        <w:spacing w:line="360" w:lineRule="auto"/>
        <w:ind w:firstLine="709"/>
        <w:rPr>
          <w:color w:val="000000"/>
          <w:szCs w:val="28"/>
        </w:rPr>
      </w:pPr>
      <w:r w:rsidRPr="00C52BDF">
        <w:rPr>
          <w:color w:val="000000"/>
          <w:szCs w:val="28"/>
        </w:rPr>
        <w:t>ЛУКОЙЛ: 258,46/825,00 = 0,3133;</w:t>
      </w:r>
    </w:p>
    <w:p w:rsidR="009D11BA" w:rsidRPr="00C52BDF" w:rsidRDefault="009D11BA" w:rsidP="002139E1">
      <w:pPr>
        <w:pStyle w:val="aa"/>
        <w:spacing w:line="360" w:lineRule="auto"/>
        <w:ind w:firstLine="709"/>
        <w:rPr>
          <w:color w:val="000000"/>
          <w:szCs w:val="28"/>
        </w:rPr>
      </w:pPr>
      <w:r w:rsidRPr="00C52BDF">
        <w:rPr>
          <w:color w:val="000000"/>
          <w:szCs w:val="28"/>
        </w:rPr>
        <w:t>ЮКОС: 1,18/825,00 = 0,0014;</w:t>
      </w:r>
    </w:p>
    <w:p w:rsidR="009D11BA" w:rsidRPr="00C52BDF" w:rsidRDefault="009D11BA" w:rsidP="002139E1">
      <w:pPr>
        <w:pStyle w:val="aa"/>
        <w:spacing w:line="360" w:lineRule="auto"/>
        <w:ind w:firstLine="709"/>
        <w:rPr>
          <w:color w:val="000000"/>
          <w:szCs w:val="28"/>
        </w:rPr>
      </w:pPr>
      <w:r w:rsidRPr="00C52BDF">
        <w:rPr>
          <w:color w:val="000000"/>
          <w:szCs w:val="28"/>
        </w:rPr>
        <w:t>ТНК: 54,47/825,00 = 0,0660;</w:t>
      </w:r>
    </w:p>
    <w:p w:rsidR="009D11BA" w:rsidRPr="00C52BDF" w:rsidRDefault="009D11BA" w:rsidP="002139E1">
      <w:pPr>
        <w:pStyle w:val="aa"/>
        <w:spacing w:line="360" w:lineRule="auto"/>
        <w:ind w:firstLine="709"/>
        <w:rPr>
          <w:color w:val="000000"/>
          <w:szCs w:val="28"/>
        </w:rPr>
      </w:pPr>
      <w:r w:rsidRPr="00C52BDF">
        <w:rPr>
          <w:color w:val="000000"/>
          <w:szCs w:val="28"/>
        </w:rPr>
        <w:t>Салаватнефтеоргсинтез: 2,76/825,00 = 0,0033;</w:t>
      </w:r>
    </w:p>
    <w:p w:rsidR="009D11BA" w:rsidRPr="00C52BDF" w:rsidRDefault="009D11BA" w:rsidP="002139E1">
      <w:pPr>
        <w:pStyle w:val="aa"/>
        <w:spacing w:line="360" w:lineRule="auto"/>
        <w:ind w:firstLine="709"/>
        <w:rPr>
          <w:color w:val="000000"/>
          <w:szCs w:val="28"/>
        </w:rPr>
      </w:pPr>
      <w:r w:rsidRPr="00C52BDF">
        <w:rPr>
          <w:color w:val="000000"/>
          <w:szCs w:val="28"/>
        </w:rPr>
        <w:t>Башнефтехим: 36,87/825,00 = 0,0447;</w:t>
      </w:r>
    </w:p>
    <w:p w:rsidR="009D11BA" w:rsidRPr="00C52BDF" w:rsidRDefault="009D11BA" w:rsidP="002139E1">
      <w:pPr>
        <w:pStyle w:val="aa"/>
        <w:spacing w:line="360" w:lineRule="auto"/>
        <w:ind w:firstLine="709"/>
        <w:rPr>
          <w:color w:val="000000"/>
          <w:szCs w:val="28"/>
        </w:rPr>
      </w:pPr>
      <w:r w:rsidRPr="00C52BDF">
        <w:rPr>
          <w:color w:val="000000"/>
          <w:szCs w:val="28"/>
        </w:rPr>
        <w:t>Сургутнефтегаз: 1,38/825,00 = 0,0017;</w:t>
      </w:r>
    </w:p>
    <w:p w:rsidR="009D11BA" w:rsidRPr="00C52BDF" w:rsidRDefault="009D11BA" w:rsidP="002139E1">
      <w:pPr>
        <w:pStyle w:val="aa"/>
        <w:spacing w:line="360" w:lineRule="auto"/>
        <w:ind w:firstLine="709"/>
        <w:rPr>
          <w:color w:val="000000"/>
          <w:szCs w:val="28"/>
        </w:rPr>
      </w:pPr>
      <w:r w:rsidRPr="00C52BDF">
        <w:rPr>
          <w:color w:val="000000"/>
          <w:szCs w:val="28"/>
        </w:rPr>
        <w:t>Сибнефть: 469,88/825,00 = 0,5696.</w:t>
      </w:r>
    </w:p>
    <w:p w:rsidR="002139E1" w:rsidRPr="00C52BDF" w:rsidRDefault="009D11BA" w:rsidP="002139E1">
      <w:pPr>
        <w:pStyle w:val="aa"/>
        <w:spacing w:line="360" w:lineRule="auto"/>
        <w:ind w:firstLine="709"/>
        <w:rPr>
          <w:color w:val="000000"/>
          <w:szCs w:val="28"/>
        </w:rPr>
      </w:pPr>
      <w:r w:rsidRPr="00C52BDF">
        <w:rPr>
          <w:color w:val="000000"/>
          <w:szCs w:val="28"/>
        </w:rPr>
        <w:t>Мы рассчитали рыночные доли каждого из производителей автомобильного бензина марок АИ – 76, АИ – 93 и АИ – 95. Полученные данные сгруппируем в таблице 22.</w:t>
      </w:r>
    </w:p>
    <w:p w:rsidR="009D11BA" w:rsidRPr="00C52BDF" w:rsidRDefault="009D11BA" w:rsidP="002139E1">
      <w:pPr>
        <w:pStyle w:val="aa"/>
        <w:spacing w:line="360" w:lineRule="auto"/>
        <w:ind w:firstLine="709"/>
        <w:rPr>
          <w:color w:val="000000"/>
          <w:szCs w:val="28"/>
        </w:rPr>
      </w:pPr>
    </w:p>
    <w:p w:rsidR="009D11BA" w:rsidRPr="00C52BDF" w:rsidRDefault="009D11BA" w:rsidP="002139E1">
      <w:pPr>
        <w:pStyle w:val="aa"/>
        <w:spacing w:line="360" w:lineRule="auto"/>
        <w:ind w:firstLine="709"/>
        <w:rPr>
          <w:color w:val="000000"/>
          <w:szCs w:val="28"/>
        </w:rPr>
      </w:pPr>
      <w:r w:rsidRPr="00C52BDF">
        <w:rPr>
          <w:color w:val="000000"/>
          <w:szCs w:val="28"/>
        </w:rPr>
        <w:t>Таблица 22 – Распределение долей на рынке автобензина в 2000</w:t>
      </w:r>
      <w:r w:rsidR="002139E1" w:rsidRPr="00C52BDF">
        <w:rPr>
          <w:color w:val="000000"/>
          <w:szCs w:val="28"/>
        </w:rPr>
        <w:t>–2002</w:t>
      </w:r>
      <w:r w:rsidRPr="00C52BDF">
        <w:rPr>
          <w:color w:val="000000"/>
          <w:szCs w:val="28"/>
        </w:rPr>
        <w:t xml:space="preserve"> годах (%)</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651"/>
        <w:gridCol w:w="1882"/>
        <w:gridCol w:w="1884"/>
        <w:gridCol w:w="1880"/>
      </w:tblGrid>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b/>
                <w:color w:val="000000"/>
                <w:sz w:val="20"/>
                <w:szCs w:val="28"/>
              </w:rPr>
            </w:pPr>
            <w:r w:rsidRPr="00115D70">
              <w:rPr>
                <w:b/>
                <w:color w:val="000000"/>
                <w:sz w:val="20"/>
                <w:szCs w:val="28"/>
              </w:rPr>
              <w:t>НПЗ России</w:t>
            </w:r>
          </w:p>
        </w:tc>
        <w:tc>
          <w:tcPr>
            <w:tcW w:w="1012" w:type="pct"/>
            <w:shd w:val="clear" w:color="auto" w:fill="auto"/>
          </w:tcPr>
          <w:p w:rsidR="009D11BA" w:rsidRPr="00115D70" w:rsidRDefault="009D11BA" w:rsidP="00115D70">
            <w:pPr>
              <w:pStyle w:val="aa"/>
              <w:spacing w:line="360" w:lineRule="auto"/>
              <w:ind w:firstLine="0"/>
              <w:rPr>
                <w:b/>
                <w:color w:val="000000"/>
                <w:sz w:val="20"/>
                <w:szCs w:val="28"/>
              </w:rPr>
            </w:pPr>
            <w:r w:rsidRPr="00115D70">
              <w:rPr>
                <w:b/>
                <w:color w:val="000000"/>
                <w:sz w:val="20"/>
                <w:szCs w:val="28"/>
              </w:rPr>
              <w:t>2000 год</w:t>
            </w:r>
          </w:p>
        </w:tc>
        <w:tc>
          <w:tcPr>
            <w:tcW w:w="1013" w:type="pct"/>
            <w:shd w:val="clear" w:color="auto" w:fill="auto"/>
          </w:tcPr>
          <w:p w:rsidR="009D11BA" w:rsidRPr="00115D70" w:rsidRDefault="009D11BA" w:rsidP="00115D70">
            <w:pPr>
              <w:pStyle w:val="aa"/>
              <w:spacing w:line="360" w:lineRule="auto"/>
              <w:ind w:firstLine="0"/>
              <w:rPr>
                <w:b/>
                <w:color w:val="000000"/>
                <w:sz w:val="20"/>
                <w:szCs w:val="28"/>
              </w:rPr>
            </w:pPr>
            <w:r w:rsidRPr="00115D70">
              <w:rPr>
                <w:b/>
                <w:color w:val="000000"/>
                <w:sz w:val="20"/>
                <w:szCs w:val="28"/>
              </w:rPr>
              <w:t>2001 год</w:t>
            </w:r>
          </w:p>
        </w:tc>
        <w:tc>
          <w:tcPr>
            <w:tcW w:w="1011" w:type="pct"/>
            <w:shd w:val="clear" w:color="auto" w:fill="auto"/>
          </w:tcPr>
          <w:p w:rsidR="009D11BA" w:rsidRPr="00115D70" w:rsidRDefault="009D11BA" w:rsidP="00115D70">
            <w:pPr>
              <w:pStyle w:val="aa"/>
              <w:spacing w:line="360" w:lineRule="auto"/>
              <w:ind w:firstLine="0"/>
              <w:rPr>
                <w:b/>
                <w:color w:val="000000"/>
                <w:sz w:val="20"/>
                <w:szCs w:val="28"/>
              </w:rPr>
            </w:pPr>
            <w:r w:rsidRPr="00115D70">
              <w:rPr>
                <w:b/>
                <w:color w:val="000000"/>
                <w:sz w:val="20"/>
                <w:szCs w:val="28"/>
              </w:rPr>
              <w:t>2002 год</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ЛУКОЙЛ</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35,55</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29,82</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31,33</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ЮКОС</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4,27</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0,90</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0,14</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ТНК</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1,48</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6,60</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СИДАНКО</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0,01</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Салаватнефтеоргсинтез</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2,20</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1,28</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0,33</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Башнефтехим</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10,85</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5,58</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4,47</w:t>
            </w:r>
          </w:p>
        </w:tc>
      </w:tr>
      <w:tr w:rsidR="009D11BA" w:rsidRPr="00115D70" w:rsidTr="00115D70">
        <w:trPr>
          <w:cantSplit/>
          <w:trHeight w:val="445"/>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Славнефть</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0,05</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0,02</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Сургутнефтегаз</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1,26</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0,20</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0,17</w:t>
            </w:r>
          </w:p>
        </w:tc>
      </w:tr>
      <w:tr w:rsidR="009D11BA" w:rsidRPr="00115D70" w:rsidTr="00115D70">
        <w:trPr>
          <w:cantSplit/>
          <w:jc w:val="center"/>
        </w:trPr>
        <w:tc>
          <w:tcPr>
            <w:tcW w:w="1964"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Сибнефть</w:t>
            </w:r>
          </w:p>
        </w:tc>
        <w:tc>
          <w:tcPr>
            <w:tcW w:w="1012"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44,33</w:t>
            </w:r>
          </w:p>
        </w:tc>
        <w:tc>
          <w:tcPr>
            <w:tcW w:w="1013"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62,20</w:t>
            </w:r>
          </w:p>
        </w:tc>
        <w:tc>
          <w:tcPr>
            <w:tcW w:w="1011" w:type="pct"/>
            <w:shd w:val="clear" w:color="auto" w:fill="auto"/>
          </w:tcPr>
          <w:p w:rsidR="009D11BA" w:rsidRPr="00115D70" w:rsidRDefault="009D11BA" w:rsidP="00115D70">
            <w:pPr>
              <w:pStyle w:val="aa"/>
              <w:spacing w:line="360" w:lineRule="auto"/>
              <w:ind w:firstLine="0"/>
              <w:rPr>
                <w:color w:val="000000"/>
                <w:sz w:val="20"/>
                <w:szCs w:val="28"/>
              </w:rPr>
            </w:pPr>
            <w:r w:rsidRPr="00115D70">
              <w:rPr>
                <w:color w:val="000000"/>
                <w:sz w:val="20"/>
                <w:szCs w:val="28"/>
              </w:rPr>
              <w:t>56,96</w:t>
            </w:r>
          </w:p>
        </w:tc>
      </w:tr>
    </w:tbl>
    <w:p w:rsidR="009D11BA" w:rsidRPr="00C52BDF" w:rsidRDefault="009D11BA" w:rsidP="002139E1">
      <w:pPr>
        <w:pStyle w:val="aa"/>
        <w:spacing w:line="360" w:lineRule="auto"/>
        <w:ind w:firstLine="709"/>
        <w:rPr>
          <w:color w:val="000000"/>
          <w:szCs w:val="28"/>
        </w:rPr>
      </w:pPr>
    </w:p>
    <w:p w:rsidR="009D11BA" w:rsidRPr="00C52BDF" w:rsidRDefault="009D11BA" w:rsidP="002139E1">
      <w:pPr>
        <w:pStyle w:val="aa"/>
        <w:spacing w:line="360" w:lineRule="auto"/>
        <w:ind w:firstLine="709"/>
        <w:rPr>
          <w:color w:val="000000"/>
          <w:szCs w:val="28"/>
        </w:rPr>
      </w:pPr>
      <w:r w:rsidRPr="00C52BDF">
        <w:rPr>
          <w:color w:val="000000"/>
          <w:szCs w:val="28"/>
        </w:rPr>
        <w:t>Таким образом, в 2000 году лидером на региональном рынке автобензина являлась Сибнефть. Ей принадлежало 44,3</w:t>
      </w:r>
      <w:r w:rsidR="002139E1" w:rsidRPr="00C52BDF">
        <w:rPr>
          <w:color w:val="000000"/>
          <w:szCs w:val="28"/>
        </w:rPr>
        <w:t>3%</w:t>
      </w:r>
      <w:r w:rsidRPr="00C52BDF">
        <w:rPr>
          <w:color w:val="000000"/>
          <w:szCs w:val="28"/>
        </w:rPr>
        <w:t xml:space="preserve"> от всего рынка. Второе место занимал ЛУКОЙЛ с долей рынка 35,5</w:t>
      </w:r>
      <w:r w:rsidR="002139E1" w:rsidRPr="00C52BDF">
        <w:rPr>
          <w:color w:val="000000"/>
          <w:szCs w:val="28"/>
        </w:rPr>
        <w:t>5%</w:t>
      </w:r>
      <w:r w:rsidRPr="00C52BDF">
        <w:rPr>
          <w:color w:val="000000"/>
          <w:szCs w:val="28"/>
        </w:rPr>
        <w:t>. На третьем месте был Башнефтехим (10,8</w:t>
      </w:r>
      <w:r w:rsidR="002139E1" w:rsidRPr="00C52BDF">
        <w:rPr>
          <w:color w:val="000000"/>
          <w:szCs w:val="28"/>
        </w:rPr>
        <w:t>5%</w:t>
      </w:r>
      <w:r w:rsidRPr="00C52BDF">
        <w:rPr>
          <w:color w:val="000000"/>
          <w:szCs w:val="28"/>
        </w:rPr>
        <w:t>). В 2001 году Сибнефть стала наращивать свои поставки и завоевала рынок на 62,2</w:t>
      </w:r>
      <w:r w:rsidR="002139E1" w:rsidRPr="00C52BDF">
        <w:rPr>
          <w:color w:val="000000"/>
          <w:szCs w:val="28"/>
        </w:rPr>
        <w:t>0%</w:t>
      </w:r>
      <w:r w:rsidRPr="00C52BDF">
        <w:rPr>
          <w:color w:val="000000"/>
          <w:szCs w:val="28"/>
        </w:rPr>
        <w:t>. При этом ЛУКОЙЛ, поставки которого не изменились, снизил свое влияние на рынке до 29,8</w:t>
      </w:r>
      <w:r w:rsidR="002139E1" w:rsidRPr="00C52BDF">
        <w:rPr>
          <w:color w:val="000000"/>
          <w:szCs w:val="28"/>
        </w:rPr>
        <w:t>2%</w:t>
      </w:r>
      <w:r w:rsidRPr="00C52BDF">
        <w:rPr>
          <w:color w:val="000000"/>
          <w:szCs w:val="28"/>
        </w:rPr>
        <w:t>. А третье место осталось за Башнефтехимом (5,5</w:t>
      </w:r>
      <w:r w:rsidR="002139E1" w:rsidRPr="00C52BDF">
        <w:rPr>
          <w:color w:val="000000"/>
          <w:szCs w:val="28"/>
        </w:rPr>
        <w:t>8%</w:t>
      </w:r>
      <w:r w:rsidRPr="00C52BDF">
        <w:rPr>
          <w:color w:val="000000"/>
          <w:szCs w:val="28"/>
        </w:rPr>
        <w:t>), хотя и снизилась его рыночная доля. В 2002 году продолжает лидировать Сибнефть, но ее доля рынка снизилась до 56,9</w:t>
      </w:r>
      <w:r w:rsidR="002139E1" w:rsidRPr="00C52BDF">
        <w:rPr>
          <w:color w:val="000000"/>
          <w:szCs w:val="28"/>
        </w:rPr>
        <w:t>6%</w:t>
      </w:r>
      <w:r w:rsidRPr="00C52BDF">
        <w:rPr>
          <w:color w:val="000000"/>
          <w:szCs w:val="28"/>
        </w:rPr>
        <w:t>. А доля рынка ЛУКОЙЛА, который по-прежнему на втором месте, возросла до 31,3</w:t>
      </w:r>
      <w:r w:rsidR="002139E1" w:rsidRPr="00C52BDF">
        <w:rPr>
          <w:color w:val="000000"/>
          <w:szCs w:val="28"/>
        </w:rPr>
        <w:t>3%</w:t>
      </w:r>
      <w:r w:rsidRPr="00C52BDF">
        <w:rPr>
          <w:color w:val="000000"/>
          <w:szCs w:val="28"/>
        </w:rPr>
        <w:t>. Это произошло вследствие того, что ЛУКОЙЛ стал увеличивать поставки на больший прочет, чем Сибнефть. Здесь можно говорить о том, что эти две компании вступают в борьбу за лидерство на рынке. Третье место в 2002 году стал занимать ТНК в результате увеличения поставок автобензина в регион, теперь ему принадлежит 6,6</w:t>
      </w:r>
      <w:r w:rsidR="002139E1" w:rsidRPr="00C52BDF">
        <w:rPr>
          <w:color w:val="000000"/>
          <w:szCs w:val="28"/>
        </w:rPr>
        <w:t>0%</w:t>
      </w:r>
      <w:r w:rsidRPr="00C52BDF">
        <w:rPr>
          <w:color w:val="000000"/>
          <w:szCs w:val="28"/>
        </w:rPr>
        <w:t xml:space="preserve"> рынка. Все остальные компании постепенно сокращают долю на рынке и уступают места лидерам. Для того, чтобы определить к какому типу относится рынок автобензина Свердловской области, рассчитаем показатели рыночной концентрации.</w:t>
      </w:r>
    </w:p>
    <w:p w:rsidR="009D11BA" w:rsidRPr="00C52BDF" w:rsidRDefault="009D11BA" w:rsidP="002139E1">
      <w:pPr>
        <w:pStyle w:val="aa"/>
        <w:spacing w:line="360" w:lineRule="auto"/>
        <w:ind w:firstLine="709"/>
        <w:rPr>
          <w:color w:val="000000"/>
          <w:szCs w:val="28"/>
        </w:rPr>
      </w:pPr>
      <w:r w:rsidRPr="00C52BDF">
        <w:rPr>
          <w:color w:val="000000"/>
          <w:szCs w:val="28"/>
        </w:rPr>
        <w:t>По формуле (2) найдем коэффициент рыночной концентрации.</w:t>
      </w:r>
    </w:p>
    <w:p w:rsidR="009D11BA" w:rsidRPr="00C52BDF" w:rsidRDefault="009D11BA" w:rsidP="002139E1">
      <w:pPr>
        <w:pStyle w:val="aa"/>
        <w:spacing w:line="360" w:lineRule="auto"/>
        <w:ind w:firstLine="709"/>
        <w:rPr>
          <w:color w:val="000000"/>
          <w:szCs w:val="28"/>
        </w:rPr>
      </w:pPr>
      <w:r w:rsidRPr="00C52BDF">
        <w:rPr>
          <w:color w:val="000000"/>
          <w:szCs w:val="28"/>
        </w:rPr>
        <w:t>2000 год: CR – 3 = 44,3</w:t>
      </w:r>
      <w:r w:rsidR="002139E1" w:rsidRPr="00C52BDF">
        <w:rPr>
          <w:color w:val="000000"/>
          <w:szCs w:val="28"/>
        </w:rPr>
        <w:t>3%</w:t>
      </w:r>
      <w:r w:rsidRPr="00C52BDF">
        <w:rPr>
          <w:color w:val="000000"/>
          <w:szCs w:val="28"/>
        </w:rPr>
        <w:t xml:space="preserve"> + 35,5</w:t>
      </w:r>
      <w:r w:rsidR="002139E1" w:rsidRPr="00C52BDF">
        <w:rPr>
          <w:color w:val="000000"/>
          <w:szCs w:val="28"/>
        </w:rPr>
        <w:t>5%</w:t>
      </w:r>
      <w:r w:rsidRPr="00C52BDF">
        <w:rPr>
          <w:color w:val="000000"/>
          <w:szCs w:val="28"/>
        </w:rPr>
        <w:t xml:space="preserve"> + 10,8</w:t>
      </w:r>
      <w:r w:rsidR="002139E1" w:rsidRPr="00C52BDF">
        <w:rPr>
          <w:color w:val="000000"/>
          <w:szCs w:val="28"/>
        </w:rPr>
        <w:t>5%</w:t>
      </w:r>
      <w:r w:rsidRPr="00C52BDF">
        <w:rPr>
          <w:color w:val="000000"/>
          <w:szCs w:val="28"/>
        </w:rPr>
        <w:t xml:space="preserve"> = 90,7</w:t>
      </w:r>
      <w:r w:rsidR="002139E1" w:rsidRPr="00C52BDF">
        <w:rPr>
          <w:color w:val="000000"/>
          <w:szCs w:val="28"/>
        </w:rPr>
        <w:t>3%</w:t>
      </w:r>
      <w:r w:rsidRPr="00C52BDF">
        <w:rPr>
          <w:color w:val="000000"/>
          <w:szCs w:val="28"/>
        </w:rPr>
        <w:t>.</w:t>
      </w:r>
    </w:p>
    <w:p w:rsidR="009D11BA" w:rsidRPr="00C52BDF" w:rsidRDefault="009D11BA" w:rsidP="002139E1">
      <w:pPr>
        <w:pStyle w:val="aa"/>
        <w:spacing w:line="360" w:lineRule="auto"/>
        <w:ind w:firstLine="709"/>
        <w:rPr>
          <w:color w:val="000000"/>
          <w:szCs w:val="28"/>
        </w:rPr>
      </w:pPr>
      <w:r w:rsidRPr="00C52BDF">
        <w:rPr>
          <w:color w:val="000000"/>
          <w:szCs w:val="28"/>
        </w:rPr>
        <w:t>2001 год: CR – 3 = 62,2</w:t>
      </w:r>
      <w:r w:rsidR="002139E1" w:rsidRPr="00C52BDF">
        <w:rPr>
          <w:color w:val="000000"/>
          <w:szCs w:val="28"/>
        </w:rPr>
        <w:t>0%</w:t>
      </w:r>
      <w:r w:rsidRPr="00C52BDF">
        <w:rPr>
          <w:color w:val="000000"/>
          <w:szCs w:val="28"/>
        </w:rPr>
        <w:t xml:space="preserve"> + 29,8</w:t>
      </w:r>
      <w:r w:rsidR="002139E1" w:rsidRPr="00C52BDF">
        <w:rPr>
          <w:color w:val="000000"/>
          <w:szCs w:val="28"/>
        </w:rPr>
        <w:t>2%</w:t>
      </w:r>
      <w:r w:rsidRPr="00C52BDF">
        <w:rPr>
          <w:color w:val="000000"/>
          <w:szCs w:val="28"/>
        </w:rPr>
        <w:t xml:space="preserve"> + 5,5</w:t>
      </w:r>
      <w:r w:rsidR="002139E1" w:rsidRPr="00C52BDF">
        <w:rPr>
          <w:color w:val="000000"/>
          <w:szCs w:val="28"/>
        </w:rPr>
        <w:t>8%</w:t>
      </w:r>
      <w:r w:rsidRPr="00C52BDF">
        <w:rPr>
          <w:color w:val="000000"/>
          <w:szCs w:val="28"/>
        </w:rPr>
        <w:t xml:space="preserve"> = 97,6</w:t>
      </w:r>
      <w:r w:rsidR="002139E1" w:rsidRPr="00C52BDF">
        <w:rPr>
          <w:color w:val="000000"/>
          <w:szCs w:val="28"/>
        </w:rPr>
        <w:t>0%</w:t>
      </w:r>
      <w:r w:rsidRPr="00C52BDF">
        <w:rPr>
          <w:color w:val="000000"/>
          <w:szCs w:val="28"/>
        </w:rPr>
        <w:t>.</w:t>
      </w:r>
    </w:p>
    <w:p w:rsidR="009D11BA" w:rsidRPr="00C52BDF" w:rsidRDefault="009D11BA" w:rsidP="002139E1">
      <w:pPr>
        <w:pStyle w:val="aa"/>
        <w:spacing w:line="360" w:lineRule="auto"/>
        <w:ind w:firstLine="709"/>
        <w:rPr>
          <w:color w:val="000000"/>
          <w:szCs w:val="28"/>
        </w:rPr>
      </w:pPr>
      <w:r w:rsidRPr="00C52BDF">
        <w:rPr>
          <w:color w:val="000000"/>
          <w:szCs w:val="28"/>
        </w:rPr>
        <w:t>2002 год: CR – 3 = 56,9</w:t>
      </w:r>
      <w:r w:rsidR="002139E1" w:rsidRPr="00C52BDF">
        <w:rPr>
          <w:color w:val="000000"/>
          <w:szCs w:val="28"/>
        </w:rPr>
        <w:t>6%</w:t>
      </w:r>
      <w:r w:rsidRPr="00C52BDF">
        <w:rPr>
          <w:color w:val="000000"/>
          <w:szCs w:val="28"/>
        </w:rPr>
        <w:t xml:space="preserve"> + 31,3</w:t>
      </w:r>
      <w:r w:rsidR="002139E1" w:rsidRPr="00C52BDF">
        <w:rPr>
          <w:color w:val="000000"/>
          <w:szCs w:val="28"/>
        </w:rPr>
        <w:t>3%</w:t>
      </w:r>
      <w:r w:rsidRPr="00C52BDF">
        <w:rPr>
          <w:color w:val="000000"/>
          <w:szCs w:val="28"/>
        </w:rPr>
        <w:t xml:space="preserve"> + 6,6</w:t>
      </w:r>
      <w:r w:rsidR="002139E1" w:rsidRPr="00C52BDF">
        <w:rPr>
          <w:color w:val="000000"/>
          <w:szCs w:val="28"/>
        </w:rPr>
        <w:t>0%</w:t>
      </w:r>
      <w:r w:rsidRPr="00C52BDF">
        <w:rPr>
          <w:color w:val="000000"/>
          <w:szCs w:val="28"/>
        </w:rPr>
        <w:t xml:space="preserve"> = 94,8</w:t>
      </w:r>
      <w:r w:rsidR="002139E1" w:rsidRPr="00C52BDF">
        <w:rPr>
          <w:color w:val="000000"/>
          <w:szCs w:val="28"/>
        </w:rPr>
        <w:t>9%</w:t>
      </w:r>
      <w:r w:rsidRPr="00C52BDF">
        <w:rPr>
          <w:color w:val="000000"/>
          <w:szCs w:val="28"/>
        </w:rPr>
        <w:t>.</w:t>
      </w:r>
    </w:p>
    <w:p w:rsidR="002139E1" w:rsidRPr="00C52BDF" w:rsidRDefault="009D11BA" w:rsidP="002139E1">
      <w:pPr>
        <w:pStyle w:val="aa"/>
        <w:spacing w:line="360" w:lineRule="auto"/>
        <w:ind w:firstLine="709"/>
        <w:rPr>
          <w:color w:val="000000"/>
          <w:szCs w:val="28"/>
        </w:rPr>
      </w:pPr>
      <w:r w:rsidRPr="00C52BDF">
        <w:rPr>
          <w:color w:val="000000"/>
          <w:szCs w:val="28"/>
        </w:rPr>
        <w:t>По формуле (3) рассчитаем индекс рыночной концентрации Херфиндаля-Хиршмана.</w:t>
      </w:r>
    </w:p>
    <w:p w:rsidR="009D11BA" w:rsidRPr="00C52BDF" w:rsidRDefault="009D11BA" w:rsidP="002139E1">
      <w:pPr>
        <w:pStyle w:val="aa"/>
        <w:spacing w:line="360" w:lineRule="auto"/>
        <w:ind w:firstLine="709"/>
        <w:rPr>
          <w:color w:val="000000"/>
          <w:szCs w:val="28"/>
        </w:rPr>
      </w:pPr>
      <w:r w:rsidRPr="00C52BDF">
        <w:rPr>
          <w:color w:val="000000"/>
          <w:szCs w:val="28"/>
        </w:rPr>
        <w:t>2000 год: HHI</w:t>
      </w:r>
      <w:r w:rsidRPr="00C52BDF">
        <w:rPr>
          <w:color w:val="000000"/>
          <w:szCs w:val="28"/>
          <w:vertAlign w:val="subscript"/>
        </w:rPr>
        <w:t>9</w:t>
      </w:r>
      <w:r w:rsidRPr="00C52BDF">
        <w:rPr>
          <w:color w:val="000000"/>
          <w:szCs w:val="28"/>
        </w:rPr>
        <w:t xml:space="preserve"> = 35,55</w:t>
      </w:r>
      <w:r w:rsidRPr="00C52BDF">
        <w:rPr>
          <w:color w:val="000000"/>
          <w:szCs w:val="28"/>
          <w:vertAlign w:val="superscript"/>
        </w:rPr>
        <w:t>2</w:t>
      </w:r>
      <w:r w:rsidRPr="00C52BDF">
        <w:rPr>
          <w:color w:val="000000"/>
          <w:szCs w:val="28"/>
        </w:rPr>
        <w:t xml:space="preserve"> + 4,27</w:t>
      </w:r>
      <w:r w:rsidRPr="00C52BDF">
        <w:rPr>
          <w:color w:val="000000"/>
          <w:szCs w:val="28"/>
          <w:vertAlign w:val="superscript"/>
        </w:rPr>
        <w:t>2</w:t>
      </w:r>
      <w:r w:rsidRPr="00C52BDF">
        <w:rPr>
          <w:color w:val="000000"/>
          <w:szCs w:val="28"/>
        </w:rPr>
        <w:t xml:space="preserve"> + 1,48</w:t>
      </w:r>
      <w:r w:rsidRPr="00C52BDF">
        <w:rPr>
          <w:color w:val="000000"/>
          <w:szCs w:val="28"/>
          <w:vertAlign w:val="superscript"/>
        </w:rPr>
        <w:t>2</w:t>
      </w:r>
      <w:r w:rsidRPr="00C52BDF">
        <w:rPr>
          <w:color w:val="000000"/>
          <w:szCs w:val="28"/>
        </w:rPr>
        <w:t xml:space="preserve"> + 0,01</w:t>
      </w:r>
      <w:r w:rsidRPr="00C52BDF">
        <w:rPr>
          <w:color w:val="000000"/>
          <w:szCs w:val="28"/>
          <w:vertAlign w:val="superscript"/>
        </w:rPr>
        <w:t>2</w:t>
      </w:r>
      <w:r w:rsidRPr="00C52BDF">
        <w:rPr>
          <w:color w:val="000000"/>
          <w:szCs w:val="28"/>
        </w:rPr>
        <w:t xml:space="preserve"> + 2,20</w:t>
      </w:r>
      <w:r w:rsidRPr="00C52BDF">
        <w:rPr>
          <w:color w:val="000000"/>
          <w:szCs w:val="28"/>
          <w:vertAlign w:val="superscript"/>
        </w:rPr>
        <w:t>2</w:t>
      </w:r>
      <w:r w:rsidRPr="00C52BDF">
        <w:rPr>
          <w:color w:val="000000"/>
          <w:szCs w:val="28"/>
        </w:rPr>
        <w:t xml:space="preserve"> + 10,85</w:t>
      </w:r>
      <w:r w:rsidRPr="00C52BDF">
        <w:rPr>
          <w:color w:val="000000"/>
          <w:szCs w:val="28"/>
          <w:vertAlign w:val="superscript"/>
        </w:rPr>
        <w:t>2</w:t>
      </w:r>
      <w:r w:rsidRPr="00C52BDF">
        <w:rPr>
          <w:color w:val="000000"/>
          <w:szCs w:val="28"/>
        </w:rPr>
        <w:t xml:space="preserve"> + 0,05</w:t>
      </w:r>
      <w:r w:rsidRPr="00C52BDF">
        <w:rPr>
          <w:color w:val="000000"/>
          <w:szCs w:val="28"/>
          <w:vertAlign w:val="superscript"/>
        </w:rPr>
        <w:t>2</w:t>
      </w:r>
      <w:r w:rsidRPr="00C52BDF">
        <w:rPr>
          <w:color w:val="000000"/>
          <w:szCs w:val="28"/>
        </w:rPr>
        <w:t>+</w:t>
      </w:r>
      <w:r w:rsidR="002139E1" w:rsidRPr="00C52BDF">
        <w:rPr>
          <w:color w:val="000000"/>
          <w:szCs w:val="28"/>
        </w:rPr>
        <w:t xml:space="preserve"> </w:t>
      </w:r>
      <w:r w:rsidRPr="00C52BDF">
        <w:rPr>
          <w:color w:val="000000"/>
          <w:szCs w:val="28"/>
        </w:rPr>
        <w:t>+ 1,26</w:t>
      </w:r>
      <w:r w:rsidRPr="00C52BDF">
        <w:rPr>
          <w:color w:val="000000"/>
          <w:szCs w:val="28"/>
          <w:vertAlign w:val="superscript"/>
        </w:rPr>
        <w:t>2</w:t>
      </w:r>
      <w:r w:rsidRPr="00C52BDF">
        <w:rPr>
          <w:color w:val="000000"/>
          <w:szCs w:val="28"/>
        </w:rPr>
        <w:t xml:space="preserve"> + 44,33</w:t>
      </w:r>
      <w:r w:rsidRPr="00C52BDF">
        <w:rPr>
          <w:color w:val="000000"/>
          <w:szCs w:val="28"/>
          <w:vertAlign w:val="superscript"/>
        </w:rPr>
        <w:t>2</w:t>
      </w:r>
      <w:r w:rsidRPr="00C52BDF">
        <w:rPr>
          <w:color w:val="000000"/>
          <w:szCs w:val="28"/>
        </w:rPr>
        <w:t xml:space="preserve"> = 3373,52.</w:t>
      </w:r>
    </w:p>
    <w:p w:rsidR="009D11BA" w:rsidRPr="00C52BDF" w:rsidRDefault="009D11BA" w:rsidP="002139E1">
      <w:pPr>
        <w:pStyle w:val="aa"/>
        <w:spacing w:line="360" w:lineRule="auto"/>
        <w:ind w:firstLine="709"/>
        <w:rPr>
          <w:color w:val="000000"/>
          <w:szCs w:val="28"/>
        </w:rPr>
      </w:pPr>
      <w:r w:rsidRPr="00C52BDF">
        <w:rPr>
          <w:color w:val="000000"/>
          <w:szCs w:val="28"/>
        </w:rPr>
        <w:t>2001 год: HHI</w:t>
      </w:r>
      <w:r w:rsidRPr="00C52BDF">
        <w:rPr>
          <w:color w:val="000000"/>
          <w:szCs w:val="28"/>
          <w:vertAlign w:val="subscript"/>
        </w:rPr>
        <w:t>7</w:t>
      </w:r>
      <w:r w:rsidRPr="00C52BDF">
        <w:rPr>
          <w:color w:val="000000"/>
          <w:szCs w:val="28"/>
        </w:rPr>
        <w:t xml:space="preserve"> = 29,82</w:t>
      </w:r>
      <w:r w:rsidRPr="00C52BDF">
        <w:rPr>
          <w:color w:val="000000"/>
          <w:szCs w:val="28"/>
          <w:vertAlign w:val="superscript"/>
        </w:rPr>
        <w:t>2</w:t>
      </w:r>
      <w:r w:rsidRPr="00C52BDF">
        <w:rPr>
          <w:color w:val="000000"/>
          <w:szCs w:val="28"/>
        </w:rPr>
        <w:t xml:space="preserve"> + 0,90</w:t>
      </w:r>
      <w:r w:rsidRPr="00C52BDF">
        <w:rPr>
          <w:color w:val="000000"/>
          <w:szCs w:val="28"/>
          <w:vertAlign w:val="superscript"/>
        </w:rPr>
        <w:t>2</w:t>
      </w:r>
      <w:r w:rsidRPr="00C52BDF">
        <w:rPr>
          <w:color w:val="000000"/>
          <w:szCs w:val="28"/>
        </w:rPr>
        <w:t xml:space="preserve"> + 1,28</w:t>
      </w:r>
      <w:r w:rsidRPr="00C52BDF">
        <w:rPr>
          <w:color w:val="000000"/>
          <w:szCs w:val="28"/>
          <w:vertAlign w:val="superscript"/>
        </w:rPr>
        <w:t>2</w:t>
      </w:r>
      <w:r w:rsidRPr="00C52BDF">
        <w:rPr>
          <w:color w:val="000000"/>
          <w:szCs w:val="28"/>
        </w:rPr>
        <w:t xml:space="preserve"> + 5,58</w:t>
      </w:r>
      <w:r w:rsidRPr="00C52BDF">
        <w:rPr>
          <w:color w:val="000000"/>
          <w:szCs w:val="28"/>
          <w:vertAlign w:val="superscript"/>
        </w:rPr>
        <w:t>2</w:t>
      </w:r>
      <w:r w:rsidRPr="00C52BDF">
        <w:rPr>
          <w:color w:val="000000"/>
          <w:szCs w:val="28"/>
        </w:rPr>
        <w:t xml:space="preserve"> + 0,02</w:t>
      </w:r>
      <w:r w:rsidRPr="00C52BDF">
        <w:rPr>
          <w:color w:val="000000"/>
          <w:szCs w:val="28"/>
          <w:vertAlign w:val="superscript"/>
        </w:rPr>
        <w:t>2</w:t>
      </w:r>
      <w:r w:rsidRPr="00C52BDF">
        <w:rPr>
          <w:color w:val="000000"/>
          <w:szCs w:val="28"/>
        </w:rPr>
        <w:t xml:space="preserve"> + 0,20</w:t>
      </w:r>
      <w:r w:rsidRPr="00C52BDF">
        <w:rPr>
          <w:color w:val="000000"/>
          <w:szCs w:val="28"/>
          <w:vertAlign w:val="superscript"/>
        </w:rPr>
        <w:t>2</w:t>
      </w:r>
      <w:r w:rsidRPr="00C52BDF">
        <w:rPr>
          <w:color w:val="000000"/>
          <w:szCs w:val="28"/>
        </w:rPr>
        <w:t xml:space="preserve"> + 62,20</w:t>
      </w:r>
      <w:r w:rsidRPr="00C52BDF">
        <w:rPr>
          <w:color w:val="000000"/>
          <w:szCs w:val="28"/>
          <w:vertAlign w:val="superscript"/>
        </w:rPr>
        <w:t>2</w:t>
      </w:r>
      <w:r w:rsidRPr="00C52BDF">
        <w:rPr>
          <w:color w:val="000000"/>
          <w:szCs w:val="28"/>
        </w:rPr>
        <w:t xml:space="preserve"> =</w:t>
      </w:r>
      <w:r w:rsidR="002139E1" w:rsidRPr="00C52BDF">
        <w:rPr>
          <w:color w:val="000000"/>
          <w:szCs w:val="28"/>
        </w:rPr>
        <w:t xml:space="preserve"> </w:t>
      </w:r>
      <w:r w:rsidRPr="00C52BDF">
        <w:rPr>
          <w:color w:val="000000"/>
          <w:szCs w:val="28"/>
        </w:rPr>
        <w:t>= 4791,70.</w:t>
      </w:r>
    </w:p>
    <w:p w:rsidR="009D11BA" w:rsidRPr="00C52BDF" w:rsidRDefault="009D11BA" w:rsidP="002139E1">
      <w:pPr>
        <w:pStyle w:val="aa"/>
        <w:spacing w:line="360" w:lineRule="auto"/>
        <w:ind w:firstLine="709"/>
        <w:rPr>
          <w:color w:val="000000"/>
          <w:szCs w:val="28"/>
        </w:rPr>
      </w:pPr>
      <w:r w:rsidRPr="00C52BDF">
        <w:rPr>
          <w:color w:val="000000"/>
          <w:szCs w:val="28"/>
        </w:rPr>
        <w:t>2002 год: HHI</w:t>
      </w:r>
      <w:r w:rsidRPr="00C52BDF">
        <w:rPr>
          <w:color w:val="000000"/>
          <w:szCs w:val="28"/>
          <w:vertAlign w:val="subscript"/>
        </w:rPr>
        <w:t>7</w:t>
      </w:r>
      <w:r w:rsidRPr="00C52BDF">
        <w:rPr>
          <w:color w:val="000000"/>
          <w:szCs w:val="28"/>
        </w:rPr>
        <w:t xml:space="preserve"> = 31,33</w:t>
      </w:r>
      <w:r w:rsidRPr="00C52BDF">
        <w:rPr>
          <w:color w:val="000000"/>
          <w:szCs w:val="28"/>
          <w:vertAlign w:val="superscript"/>
        </w:rPr>
        <w:t>2</w:t>
      </w:r>
      <w:r w:rsidRPr="00C52BDF">
        <w:rPr>
          <w:color w:val="000000"/>
          <w:szCs w:val="28"/>
        </w:rPr>
        <w:t xml:space="preserve"> + 0,14</w:t>
      </w:r>
      <w:r w:rsidRPr="00C52BDF">
        <w:rPr>
          <w:color w:val="000000"/>
          <w:szCs w:val="28"/>
          <w:vertAlign w:val="superscript"/>
        </w:rPr>
        <w:t>2</w:t>
      </w:r>
      <w:r w:rsidRPr="00C52BDF">
        <w:rPr>
          <w:color w:val="000000"/>
          <w:szCs w:val="28"/>
        </w:rPr>
        <w:t xml:space="preserve"> + 6,60</w:t>
      </w:r>
      <w:r w:rsidRPr="00C52BDF">
        <w:rPr>
          <w:color w:val="000000"/>
          <w:szCs w:val="28"/>
          <w:vertAlign w:val="superscript"/>
        </w:rPr>
        <w:t>2</w:t>
      </w:r>
      <w:r w:rsidRPr="00C52BDF">
        <w:rPr>
          <w:color w:val="000000"/>
          <w:szCs w:val="28"/>
        </w:rPr>
        <w:t xml:space="preserve"> + 0,33</w:t>
      </w:r>
      <w:r w:rsidRPr="00C52BDF">
        <w:rPr>
          <w:color w:val="000000"/>
          <w:szCs w:val="28"/>
          <w:vertAlign w:val="superscript"/>
        </w:rPr>
        <w:t>2</w:t>
      </w:r>
      <w:r w:rsidRPr="00C52BDF">
        <w:rPr>
          <w:color w:val="000000"/>
          <w:szCs w:val="28"/>
        </w:rPr>
        <w:t xml:space="preserve"> + 4,47</w:t>
      </w:r>
      <w:r w:rsidRPr="00C52BDF">
        <w:rPr>
          <w:color w:val="000000"/>
          <w:szCs w:val="28"/>
          <w:vertAlign w:val="superscript"/>
        </w:rPr>
        <w:t>2</w:t>
      </w:r>
      <w:r w:rsidRPr="00C52BDF">
        <w:rPr>
          <w:color w:val="000000"/>
          <w:szCs w:val="28"/>
        </w:rPr>
        <w:t xml:space="preserve"> + 0,17</w:t>
      </w:r>
      <w:r w:rsidRPr="00C52BDF">
        <w:rPr>
          <w:color w:val="000000"/>
          <w:szCs w:val="28"/>
          <w:vertAlign w:val="superscript"/>
        </w:rPr>
        <w:t>2</w:t>
      </w:r>
      <w:r w:rsidRPr="00C52BDF">
        <w:rPr>
          <w:color w:val="000000"/>
          <w:szCs w:val="28"/>
        </w:rPr>
        <w:t xml:space="preserve"> + 56,96</w:t>
      </w:r>
      <w:r w:rsidRPr="00C52BDF">
        <w:rPr>
          <w:color w:val="000000"/>
          <w:szCs w:val="28"/>
          <w:vertAlign w:val="superscript"/>
        </w:rPr>
        <w:t>2</w:t>
      </w:r>
      <w:r w:rsidR="002139E1" w:rsidRPr="00C52BDF">
        <w:rPr>
          <w:color w:val="000000"/>
          <w:szCs w:val="28"/>
          <w:vertAlign w:val="superscript"/>
        </w:rPr>
        <w:t xml:space="preserve"> </w:t>
      </w:r>
      <w:r w:rsidRPr="00C52BDF">
        <w:rPr>
          <w:color w:val="000000"/>
          <w:szCs w:val="28"/>
        </w:rPr>
        <w:t>=</w:t>
      </w:r>
      <w:r w:rsidR="002139E1" w:rsidRPr="00C52BDF">
        <w:rPr>
          <w:color w:val="000000"/>
          <w:szCs w:val="28"/>
        </w:rPr>
        <w:t xml:space="preserve"> </w:t>
      </w:r>
      <w:r w:rsidRPr="00C52BDF">
        <w:rPr>
          <w:color w:val="000000"/>
          <w:szCs w:val="28"/>
        </w:rPr>
        <w:t>= 4289,71.</w:t>
      </w:r>
    </w:p>
    <w:p w:rsidR="009D11BA" w:rsidRPr="00C52BDF" w:rsidRDefault="009D11BA" w:rsidP="002139E1">
      <w:pPr>
        <w:pStyle w:val="aa"/>
        <w:spacing w:line="360" w:lineRule="auto"/>
        <w:ind w:firstLine="709"/>
        <w:rPr>
          <w:color w:val="000000"/>
          <w:szCs w:val="28"/>
        </w:rPr>
      </w:pPr>
      <w:r w:rsidRPr="00C52BDF">
        <w:rPr>
          <w:color w:val="000000"/>
          <w:szCs w:val="28"/>
        </w:rPr>
        <w:t>Рассчитанные показатели свидетельствуют о высокой концентрации рынка автомобильного бензина в Свердловской области. Данный рынок делят между собой две компании: Сибнефть и ЛУКОЙЛ. Им в сумме принадлежит около 9</w:t>
      </w:r>
      <w:r w:rsidR="002139E1" w:rsidRPr="00C52BDF">
        <w:rPr>
          <w:color w:val="000000"/>
          <w:szCs w:val="28"/>
        </w:rPr>
        <w:t>0%</w:t>
      </w:r>
      <w:r w:rsidRPr="00C52BDF">
        <w:rPr>
          <w:color w:val="000000"/>
          <w:szCs w:val="28"/>
        </w:rPr>
        <w:t xml:space="preserve"> регионального рынка.</w:t>
      </w:r>
    </w:p>
    <w:p w:rsidR="009D11BA" w:rsidRDefault="009D11BA" w:rsidP="002139E1">
      <w:pPr>
        <w:pStyle w:val="aa"/>
        <w:spacing w:line="360" w:lineRule="auto"/>
        <w:ind w:firstLine="709"/>
        <w:rPr>
          <w:color w:val="000000"/>
          <w:szCs w:val="28"/>
        </w:rPr>
      </w:pPr>
      <w:r w:rsidRPr="00C52BDF">
        <w:rPr>
          <w:color w:val="000000"/>
          <w:szCs w:val="28"/>
        </w:rPr>
        <w:t>По итогам анализа структуры рынка автомобильного бензина можно сделать вывод о том, что все региональные рынки являются высоко концентрированными и в большинстве случаев монополизированными. На этих них господствуют одна – две компании, которым принадлежит от 7</w:t>
      </w:r>
      <w:r w:rsidR="002139E1" w:rsidRPr="00C52BDF">
        <w:rPr>
          <w:color w:val="000000"/>
          <w:szCs w:val="28"/>
        </w:rPr>
        <w:t>0%</w:t>
      </w:r>
      <w:r w:rsidRPr="00C52BDF">
        <w:rPr>
          <w:color w:val="000000"/>
          <w:szCs w:val="28"/>
        </w:rPr>
        <w:t xml:space="preserve"> до 9</w:t>
      </w:r>
      <w:r w:rsidR="002139E1" w:rsidRPr="00C52BDF">
        <w:rPr>
          <w:color w:val="000000"/>
          <w:szCs w:val="28"/>
        </w:rPr>
        <w:t xml:space="preserve">0% </w:t>
      </w:r>
      <w:r w:rsidRPr="00C52BDF">
        <w:rPr>
          <w:color w:val="000000"/>
          <w:szCs w:val="28"/>
        </w:rPr>
        <w:t>рынка. А оставшуюся часть делят между собой мелкие поставщики.</w:t>
      </w:r>
    </w:p>
    <w:p w:rsidR="00010835" w:rsidRPr="00C52BDF" w:rsidRDefault="00010835" w:rsidP="002139E1">
      <w:pPr>
        <w:pStyle w:val="aa"/>
        <w:spacing w:line="360" w:lineRule="auto"/>
        <w:ind w:firstLine="709"/>
        <w:rPr>
          <w:color w:val="000000"/>
          <w:szCs w:val="28"/>
        </w:rPr>
      </w:pPr>
    </w:p>
    <w:p w:rsidR="009D11BA" w:rsidRPr="00C52BDF" w:rsidRDefault="009D11BA" w:rsidP="002139E1">
      <w:pPr>
        <w:pStyle w:val="aa"/>
        <w:spacing w:line="360" w:lineRule="auto"/>
        <w:ind w:firstLine="709"/>
        <w:rPr>
          <w:b/>
          <w:color w:val="000000"/>
          <w:szCs w:val="28"/>
        </w:rPr>
      </w:pPr>
      <w:r w:rsidRPr="00C52BDF">
        <w:rPr>
          <w:b/>
          <w:color w:val="000000"/>
          <w:szCs w:val="28"/>
        </w:rPr>
        <w:t>3.3 Проблемы анализа структуры товарного рынка</w:t>
      </w:r>
    </w:p>
    <w:p w:rsidR="00010835" w:rsidRDefault="00010835" w:rsidP="002139E1">
      <w:pPr>
        <w:pStyle w:val="21"/>
        <w:autoSpaceDE w:val="0"/>
        <w:autoSpaceDN w:val="0"/>
        <w:adjustRightInd w:val="0"/>
        <w:spacing w:line="360" w:lineRule="auto"/>
        <w:ind w:firstLine="709"/>
        <w:rPr>
          <w:color w:val="000000"/>
          <w:szCs w:val="28"/>
        </w:rPr>
      </w:pPr>
    </w:p>
    <w:p w:rsidR="009D11BA" w:rsidRPr="00C52BDF" w:rsidRDefault="009D11BA" w:rsidP="00010835">
      <w:pPr>
        <w:pStyle w:val="21"/>
        <w:autoSpaceDE w:val="0"/>
        <w:autoSpaceDN w:val="0"/>
        <w:adjustRightInd w:val="0"/>
        <w:spacing w:line="360" w:lineRule="auto"/>
        <w:ind w:firstLine="709"/>
      </w:pPr>
      <w:r w:rsidRPr="00C52BDF">
        <w:t>Независимые информационно-аналитические агентства формируют новые информационные потоки и сводят воедино существующие, обеспечивая потребности нефтяного рынка и выполняя интегрирующую функцию в информационном пространстве нефтяного рынка. Эти агентства, так же как Госкомстат РФ и ведомственные источники информации, собирают первичные данные, работая непосредственно с хозяйствующими субъектами.</w:t>
      </w:r>
      <w:r w:rsidR="00010835">
        <w:t xml:space="preserve"> </w:t>
      </w:r>
      <w:r w:rsidRPr="00C52BDF">
        <w:t>Рассмотрим их деятельность более подробно.</w:t>
      </w:r>
    </w:p>
    <w:p w:rsidR="009D11BA" w:rsidRPr="00C52BDF" w:rsidRDefault="009D11BA" w:rsidP="002139E1">
      <w:pPr>
        <w:autoSpaceDE w:val="0"/>
        <w:autoSpaceDN w:val="0"/>
        <w:adjustRightInd w:val="0"/>
        <w:spacing w:line="360" w:lineRule="auto"/>
        <w:ind w:firstLine="709"/>
        <w:jc w:val="both"/>
        <w:rPr>
          <w:color w:val="000000"/>
          <w:sz w:val="28"/>
          <w:szCs w:val="28"/>
        </w:rPr>
      </w:pPr>
      <w:r w:rsidRPr="00C52BDF">
        <w:rPr>
          <w:color w:val="000000"/>
          <w:sz w:val="28"/>
          <w:szCs w:val="28"/>
        </w:rPr>
        <w:t>Применительно к нефтяной отрасли начало деятельности независимых информационно-аналитических агентств связано, во-первых, с</w:t>
      </w:r>
      <w:r w:rsidR="002139E1" w:rsidRPr="00C52BDF">
        <w:rPr>
          <w:color w:val="000000"/>
          <w:sz w:val="28"/>
          <w:szCs w:val="28"/>
        </w:rPr>
        <w:t xml:space="preserve"> </w:t>
      </w:r>
      <w:r w:rsidRPr="00C52BDF">
        <w:rPr>
          <w:color w:val="000000"/>
          <w:sz w:val="28"/>
          <w:szCs w:val="28"/>
        </w:rPr>
        <w:t>недостоверностью и разночтениями официальной статистики и, во-вторых, с потребностями участников рынка, которых обслуживают эти агентства.</w:t>
      </w:r>
    </w:p>
    <w:p w:rsidR="009D11BA" w:rsidRPr="00C52BDF" w:rsidRDefault="009D11BA" w:rsidP="002139E1">
      <w:pPr>
        <w:spacing w:line="360" w:lineRule="auto"/>
        <w:ind w:firstLine="709"/>
        <w:jc w:val="both"/>
        <w:rPr>
          <w:b/>
          <w:bCs/>
          <w:color w:val="000000"/>
          <w:sz w:val="28"/>
          <w:szCs w:val="28"/>
        </w:rPr>
      </w:pPr>
      <w:r w:rsidRPr="00C52BDF">
        <w:rPr>
          <w:color w:val="000000"/>
          <w:sz w:val="28"/>
          <w:szCs w:val="28"/>
        </w:rPr>
        <w:t>Достаточно часто необходимые данные не могут быть получены через официальные источники информации, которые эти данные попросту не собирают или не могут собрать.</w:t>
      </w:r>
    </w:p>
    <w:p w:rsidR="009D11BA" w:rsidRPr="00C52BDF" w:rsidRDefault="009D11BA" w:rsidP="002139E1">
      <w:pPr>
        <w:autoSpaceDE w:val="0"/>
        <w:autoSpaceDN w:val="0"/>
        <w:adjustRightInd w:val="0"/>
        <w:spacing w:line="360" w:lineRule="auto"/>
        <w:ind w:firstLine="709"/>
        <w:jc w:val="both"/>
        <w:rPr>
          <w:color w:val="000000"/>
          <w:sz w:val="28"/>
          <w:szCs w:val="28"/>
        </w:rPr>
      </w:pPr>
      <w:r w:rsidRPr="00C52BDF">
        <w:rPr>
          <w:color w:val="000000"/>
          <w:sz w:val="28"/>
          <w:szCs w:val="28"/>
        </w:rPr>
        <w:t>Если проанализировать деятельность независимых информационных агентств, то можно отметить следующее: имеет место достаточно четко выраженная тенденция повышения информационной насыщенности их публикаций, что объективно свидетельствует о расширении состава собираемых данных.</w:t>
      </w:r>
    </w:p>
    <w:p w:rsidR="009D11BA" w:rsidRPr="00C52BDF" w:rsidRDefault="009D11BA" w:rsidP="002139E1">
      <w:pPr>
        <w:pStyle w:val="21"/>
        <w:autoSpaceDE w:val="0"/>
        <w:autoSpaceDN w:val="0"/>
        <w:adjustRightInd w:val="0"/>
        <w:spacing w:line="360" w:lineRule="auto"/>
        <w:ind w:firstLine="709"/>
        <w:rPr>
          <w:color w:val="000000"/>
          <w:szCs w:val="28"/>
        </w:rPr>
      </w:pPr>
      <w:r w:rsidRPr="00C52BDF">
        <w:rPr>
          <w:color w:val="000000"/>
          <w:szCs w:val="28"/>
        </w:rPr>
        <w:t xml:space="preserve">Информационные потоки различаются по содержанию, </w:t>
      </w:r>
      <w:r w:rsidR="002139E1" w:rsidRPr="00C52BDF">
        <w:rPr>
          <w:color w:val="000000"/>
          <w:szCs w:val="28"/>
        </w:rPr>
        <w:t>т.е.</w:t>
      </w:r>
      <w:r w:rsidRPr="00C52BDF">
        <w:rPr>
          <w:color w:val="000000"/>
          <w:szCs w:val="28"/>
        </w:rPr>
        <w:t xml:space="preserve"> по содержательной части информации, составляющей поток. Наполненность информационного потока, объективность информации его составляющей, в первую очередь, зависит от того, кто является его оператором, и какие цели этот оператор ставит перед собой. Совокупность информационных потоков составляет информационное пространство, в котором функционирует объект информационного обеспечения.</w:t>
      </w:r>
    </w:p>
    <w:p w:rsidR="009D11BA" w:rsidRPr="00C52BDF" w:rsidRDefault="009D11BA" w:rsidP="002139E1">
      <w:pPr>
        <w:autoSpaceDE w:val="0"/>
        <w:autoSpaceDN w:val="0"/>
        <w:adjustRightInd w:val="0"/>
        <w:spacing w:line="360" w:lineRule="auto"/>
        <w:ind w:firstLine="709"/>
        <w:jc w:val="both"/>
        <w:rPr>
          <w:color w:val="000000"/>
          <w:sz w:val="28"/>
          <w:szCs w:val="28"/>
        </w:rPr>
      </w:pPr>
      <w:r w:rsidRPr="00C52BDF">
        <w:rPr>
          <w:color w:val="000000"/>
          <w:sz w:val="28"/>
          <w:szCs w:val="28"/>
        </w:rPr>
        <w:t>Информационная инфраструктура нефтяного рынка представлена двумя основными сегментами: традиционными информационными потоками отраслевого и общегосударственного значения и новыми информационными потоками, которые формируют независимые информационно-аналитические агентства.</w:t>
      </w:r>
    </w:p>
    <w:p w:rsidR="009D11BA" w:rsidRPr="00C52BDF" w:rsidRDefault="009D11BA" w:rsidP="002139E1">
      <w:pPr>
        <w:autoSpaceDE w:val="0"/>
        <w:autoSpaceDN w:val="0"/>
        <w:adjustRightInd w:val="0"/>
        <w:spacing w:line="360" w:lineRule="auto"/>
        <w:ind w:firstLine="709"/>
        <w:jc w:val="both"/>
        <w:rPr>
          <w:color w:val="000000"/>
          <w:sz w:val="28"/>
          <w:szCs w:val="28"/>
        </w:rPr>
      </w:pPr>
      <w:r w:rsidRPr="00C52BDF">
        <w:rPr>
          <w:color w:val="000000"/>
          <w:sz w:val="28"/>
          <w:szCs w:val="28"/>
        </w:rPr>
        <w:t>Если эти потоки разделены или затруднен доступ к ним, не может быть обеспечена полноценная информационно-аналитическая поддержка ни участников рынка, ни органов государственного управления.</w:t>
      </w:r>
    </w:p>
    <w:p w:rsidR="009D11BA" w:rsidRPr="00C52BDF" w:rsidRDefault="009D11BA" w:rsidP="002139E1">
      <w:pPr>
        <w:autoSpaceDE w:val="0"/>
        <w:autoSpaceDN w:val="0"/>
        <w:adjustRightInd w:val="0"/>
        <w:spacing w:line="360" w:lineRule="auto"/>
        <w:ind w:firstLine="709"/>
        <w:jc w:val="both"/>
        <w:rPr>
          <w:color w:val="000000"/>
          <w:sz w:val="28"/>
          <w:szCs w:val="28"/>
        </w:rPr>
      </w:pPr>
      <w:r w:rsidRPr="00C52BDF">
        <w:rPr>
          <w:color w:val="000000"/>
          <w:sz w:val="28"/>
          <w:szCs w:val="28"/>
        </w:rPr>
        <w:t>Вполне закономерно, что операторы традиционных информационных потоков не сумели приспособиться к современным условиям. Многие ранее активно работавшие государственные институты практически перестали существовать, потеряв доступ к необходимой им информации и кадры, умеющие ее обрабатывать и анализировать.</w:t>
      </w:r>
    </w:p>
    <w:p w:rsidR="009D11BA" w:rsidRPr="00C52BDF" w:rsidRDefault="009D11BA" w:rsidP="002139E1">
      <w:pPr>
        <w:pStyle w:val="21"/>
        <w:autoSpaceDE w:val="0"/>
        <w:autoSpaceDN w:val="0"/>
        <w:adjustRightInd w:val="0"/>
        <w:spacing w:line="360" w:lineRule="auto"/>
        <w:ind w:firstLine="709"/>
        <w:rPr>
          <w:color w:val="000000"/>
          <w:szCs w:val="28"/>
        </w:rPr>
      </w:pPr>
      <w:r w:rsidRPr="00C52BDF">
        <w:rPr>
          <w:color w:val="000000"/>
          <w:szCs w:val="28"/>
        </w:rPr>
        <w:t>Характерной чертой информационных продуктов, изготовляемых операторами традиционных информационных потоков, является игнорирование практически всех мелких деталей, которые придают значимость информационному продукту. Фактически эти информационные продукты представляют собой сырье, которое нужно «доводить» до качественного уровня (как правило, это застывшие формы статистических и ценовых отчетов, выпускаемых на протяжении целого ряда лет практически без изменений).</w:t>
      </w:r>
    </w:p>
    <w:p w:rsidR="009D11BA" w:rsidRPr="00C52BDF" w:rsidRDefault="009D11BA" w:rsidP="002139E1">
      <w:pPr>
        <w:autoSpaceDE w:val="0"/>
        <w:autoSpaceDN w:val="0"/>
        <w:adjustRightInd w:val="0"/>
        <w:spacing w:line="360" w:lineRule="auto"/>
        <w:ind w:firstLine="709"/>
        <w:jc w:val="both"/>
        <w:rPr>
          <w:color w:val="000000"/>
          <w:sz w:val="28"/>
          <w:szCs w:val="28"/>
        </w:rPr>
      </w:pPr>
      <w:r w:rsidRPr="00C52BDF">
        <w:rPr>
          <w:color w:val="000000"/>
          <w:sz w:val="28"/>
          <w:szCs w:val="28"/>
        </w:rPr>
        <w:t xml:space="preserve">В значительной степени это связано с архаичными стандартами, действующими на всех этапах формирования информационного потока </w:t>
      </w:r>
      <w:r w:rsidR="002139E1" w:rsidRPr="00C52BDF">
        <w:rPr>
          <w:color w:val="000000"/>
          <w:sz w:val="28"/>
          <w:szCs w:val="28"/>
        </w:rPr>
        <w:t xml:space="preserve">– </w:t>
      </w:r>
      <w:r w:rsidRPr="00C52BDF">
        <w:rPr>
          <w:color w:val="000000"/>
          <w:sz w:val="28"/>
          <w:szCs w:val="28"/>
        </w:rPr>
        <w:t xml:space="preserve">от сбора данных до получения конечного продукта. В числе прочих причин </w:t>
      </w:r>
      <w:r w:rsidR="002139E1" w:rsidRPr="00C52BDF">
        <w:rPr>
          <w:color w:val="000000"/>
          <w:sz w:val="28"/>
          <w:szCs w:val="28"/>
        </w:rPr>
        <w:t xml:space="preserve">– </w:t>
      </w:r>
      <w:r w:rsidRPr="00C52BDF">
        <w:rPr>
          <w:color w:val="000000"/>
          <w:sz w:val="28"/>
          <w:szCs w:val="28"/>
        </w:rPr>
        <w:t>ориентация на одного пользователя, отсутствие заинтересованности источников информации (респондентов), и, в результате, низкая степень доверия со стороны респондентов и прочих.</w:t>
      </w:r>
    </w:p>
    <w:p w:rsidR="009D11BA" w:rsidRPr="00C52BDF" w:rsidRDefault="009D11BA" w:rsidP="00010835">
      <w:pPr>
        <w:pStyle w:val="21"/>
        <w:autoSpaceDE w:val="0"/>
        <w:autoSpaceDN w:val="0"/>
        <w:adjustRightInd w:val="0"/>
        <w:spacing w:line="360" w:lineRule="auto"/>
        <w:ind w:firstLine="709"/>
      </w:pPr>
      <w:r w:rsidRPr="00C52BDF">
        <w:t xml:space="preserve">Специфика нефтяного рынка во многом обусловлена его информационной закрытостью, и достоверность данных определяется, прежде всего, точностью сведений, представляемых хозяйствующими субъектами. Именно поэтому достоверность новых информационных потоков, операторами которых являются независимые информационно-аналитические агентства, обеспечена прочностью их деловых связей с участниками рынка и репутацией операторов этих потоков на рынке, </w:t>
      </w:r>
      <w:r w:rsidR="002139E1" w:rsidRPr="00C52BDF">
        <w:t>т.е.</w:t>
      </w:r>
      <w:r w:rsidRPr="00C52BDF">
        <w:t xml:space="preserve"> «степенью доверия» со стороны источников информации, квалификацией и опытом коллектива экспертов, активной работой операторов в </w:t>
      </w:r>
      <w:r w:rsidR="00010835">
        <w:t xml:space="preserve">сети Интернет. </w:t>
      </w:r>
      <w:r w:rsidRPr="00C52BDF">
        <w:t>Особое значение для информационно-аналитического агентства имеет профессионализм коллектива экспертов, которые должны обладать необходимой квалификацией, иметь и поддерживать специальные знания, зачастую относящиеся к различным областям науки и практики и к компетенции различных ведомств.</w:t>
      </w:r>
    </w:p>
    <w:p w:rsidR="009D11BA" w:rsidRPr="00C52BDF" w:rsidRDefault="009D11BA" w:rsidP="002139E1">
      <w:pPr>
        <w:autoSpaceDE w:val="0"/>
        <w:autoSpaceDN w:val="0"/>
        <w:adjustRightInd w:val="0"/>
        <w:spacing w:line="360" w:lineRule="auto"/>
        <w:ind w:firstLine="709"/>
        <w:jc w:val="both"/>
        <w:rPr>
          <w:color w:val="000000"/>
          <w:sz w:val="28"/>
          <w:szCs w:val="28"/>
        </w:rPr>
      </w:pPr>
      <w:r w:rsidRPr="00C52BDF">
        <w:rPr>
          <w:color w:val="000000"/>
          <w:sz w:val="28"/>
          <w:szCs w:val="28"/>
        </w:rPr>
        <w:t xml:space="preserve">Безусловно, в работе информационного агентства могут использоваться различные источники информации </w:t>
      </w:r>
      <w:r w:rsidR="002139E1" w:rsidRPr="00C52BDF">
        <w:rPr>
          <w:color w:val="000000"/>
          <w:sz w:val="28"/>
          <w:szCs w:val="28"/>
        </w:rPr>
        <w:t xml:space="preserve">– </w:t>
      </w:r>
      <w:r w:rsidRPr="00C52BDF">
        <w:rPr>
          <w:color w:val="000000"/>
          <w:sz w:val="28"/>
          <w:szCs w:val="28"/>
        </w:rPr>
        <w:t>публикации, открытые базы данных, Интернет. С любым из них может быть организована эффективная работа, естественно, при условии понимания принципов устройства источника и стоящих перед ним задач. Но главным источником информации могут и должны быть участники рынка, однако, как уже говорилось, работа с ними требует особой отработанной годами квалификации экспертов агентства.</w:t>
      </w:r>
    </w:p>
    <w:p w:rsidR="009D11BA" w:rsidRPr="00C52BDF" w:rsidRDefault="009D11BA" w:rsidP="002139E1">
      <w:pPr>
        <w:autoSpaceDE w:val="0"/>
        <w:autoSpaceDN w:val="0"/>
        <w:adjustRightInd w:val="0"/>
        <w:spacing w:line="360" w:lineRule="auto"/>
        <w:ind w:firstLine="709"/>
        <w:jc w:val="both"/>
        <w:rPr>
          <w:color w:val="000000"/>
          <w:sz w:val="28"/>
          <w:szCs w:val="28"/>
        </w:rPr>
      </w:pPr>
      <w:r w:rsidRPr="00C52BDF">
        <w:rPr>
          <w:color w:val="000000"/>
          <w:sz w:val="28"/>
          <w:szCs w:val="28"/>
        </w:rPr>
        <w:t>Причем, если говорить о сборе информации (первом этапе работы) и ее обработке, анализе, построении прогнозов (втором этапе), то на порядок более трудоемким и более дорогим является именно первый этап. Поэтому, хотя информационные услуги предлагает множество информационных агентств, далеко не все они умеют собирать и собирают первичные данные самостоятельно.</w:t>
      </w:r>
    </w:p>
    <w:p w:rsidR="009D11BA" w:rsidRPr="00C52BDF" w:rsidRDefault="009D11BA" w:rsidP="002139E1">
      <w:pPr>
        <w:autoSpaceDE w:val="0"/>
        <w:autoSpaceDN w:val="0"/>
        <w:adjustRightInd w:val="0"/>
        <w:spacing w:line="360" w:lineRule="auto"/>
        <w:ind w:firstLine="709"/>
        <w:jc w:val="both"/>
        <w:rPr>
          <w:color w:val="000000"/>
          <w:sz w:val="28"/>
          <w:szCs w:val="28"/>
        </w:rPr>
      </w:pPr>
      <w:r w:rsidRPr="00C52BDF">
        <w:rPr>
          <w:color w:val="000000"/>
          <w:sz w:val="28"/>
          <w:szCs w:val="28"/>
        </w:rPr>
        <w:t>Собранная первичная информация обязательно требует дальнейшей обработки, систематизации, использования формальных методов, интерпретации, анализа, сопоставления с другими источниками. В результате работы изготовляется информационный продукт, который распространяется среди пользователей (клиентов). Если информация распространяется по подписке, пользователей много, и это информационный продукт массового спроса. Если клиент один, это эксклюзивный информационный продукт, тематика которого определена заказом клиента. Как правило, независимые информационные агентства специализируются на какой-либо определенной тематике, которая соответствует ориентации публикуемого им периодического издания. В России большинство независимых информационных агентств не выполняют эксклюзивные заказы, что связано с их высокой себестоимостью. Основные информационные продукты распространяются по подписке и классифицируются как ежесуточные, еженедельные, ежемесячные, ежегодные.</w:t>
      </w:r>
    </w:p>
    <w:p w:rsidR="009D11BA" w:rsidRPr="00C52BDF" w:rsidRDefault="009D11BA" w:rsidP="002139E1">
      <w:pPr>
        <w:autoSpaceDE w:val="0"/>
        <w:autoSpaceDN w:val="0"/>
        <w:adjustRightInd w:val="0"/>
        <w:spacing w:line="360" w:lineRule="auto"/>
        <w:ind w:firstLine="709"/>
        <w:jc w:val="both"/>
        <w:rPr>
          <w:color w:val="000000"/>
          <w:sz w:val="28"/>
          <w:szCs w:val="28"/>
        </w:rPr>
      </w:pPr>
      <w:r w:rsidRPr="00C52BDF">
        <w:rPr>
          <w:color w:val="000000"/>
          <w:sz w:val="28"/>
          <w:szCs w:val="28"/>
        </w:rPr>
        <w:t>Существует необходимость для создания единого информационного пространства, объединяющего старые и новые информационные потоки, независимо от того, кто является их оператором, и свободный доступ к этому пространству и участников рынка, и органов государственного управления. Это будет являться основой для гармонизации интересов государства и хозяйствующих субъектов на информационном уровне.</w:t>
      </w:r>
    </w:p>
    <w:p w:rsidR="009D11BA" w:rsidRPr="00C52BDF" w:rsidRDefault="009D11BA" w:rsidP="002139E1">
      <w:pPr>
        <w:autoSpaceDE w:val="0"/>
        <w:autoSpaceDN w:val="0"/>
        <w:adjustRightInd w:val="0"/>
        <w:spacing w:line="360" w:lineRule="auto"/>
        <w:ind w:firstLine="709"/>
        <w:jc w:val="both"/>
        <w:rPr>
          <w:color w:val="000000"/>
          <w:sz w:val="28"/>
          <w:szCs w:val="28"/>
        </w:rPr>
      </w:pPr>
      <w:r w:rsidRPr="00C52BDF">
        <w:rPr>
          <w:color w:val="000000"/>
          <w:sz w:val="28"/>
          <w:szCs w:val="28"/>
        </w:rPr>
        <w:t>Также создание единого информационного пространства необходимо для сопоставления данных и предоставления максимально точной информации. Так как, например,</w:t>
      </w:r>
      <w:r w:rsidR="002139E1" w:rsidRPr="00C52BDF">
        <w:rPr>
          <w:color w:val="000000"/>
          <w:sz w:val="28"/>
          <w:szCs w:val="28"/>
        </w:rPr>
        <w:t xml:space="preserve"> </w:t>
      </w:r>
      <w:r w:rsidRPr="00C52BDF">
        <w:rPr>
          <w:color w:val="000000"/>
          <w:sz w:val="28"/>
          <w:szCs w:val="28"/>
        </w:rPr>
        <w:t>анализ структуры рынка при использовании информации даже с незначительным отклонением может дать крупную итоговую ошибку. Это связано с использованием при анализе индекса рыночной концентрации Херфиндаля-Хиршмана, который предполагает возведение данных в квадрат. Если неточная информация возводится в квадрат, то ошибка прогрессивно увеличивается.</w:t>
      </w:r>
    </w:p>
    <w:p w:rsidR="009D11BA" w:rsidRPr="00C52BDF" w:rsidRDefault="009D11BA" w:rsidP="002139E1">
      <w:pPr>
        <w:autoSpaceDE w:val="0"/>
        <w:autoSpaceDN w:val="0"/>
        <w:adjustRightInd w:val="0"/>
        <w:spacing w:line="360" w:lineRule="auto"/>
        <w:ind w:firstLine="709"/>
        <w:jc w:val="both"/>
        <w:rPr>
          <w:color w:val="000000"/>
          <w:sz w:val="28"/>
          <w:szCs w:val="28"/>
        </w:rPr>
      </w:pPr>
      <w:r w:rsidRPr="00C52BDF">
        <w:rPr>
          <w:color w:val="000000"/>
          <w:sz w:val="28"/>
          <w:szCs w:val="28"/>
        </w:rPr>
        <w:t>Анализ состояния российского и некоторых региональных рынков автомобильного бензина дал возможность выявить лидеров и определить типы рынков.</w:t>
      </w:r>
    </w:p>
    <w:p w:rsidR="009D11BA" w:rsidRPr="00C52BDF" w:rsidRDefault="009D11BA" w:rsidP="002139E1">
      <w:pPr>
        <w:autoSpaceDE w:val="0"/>
        <w:autoSpaceDN w:val="0"/>
        <w:adjustRightInd w:val="0"/>
        <w:spacing w:line="360" w:lineRule="auto"/>
        <w:ind w:firstLine="709"/>
        <w:jc w:val="both"/>
        <w:rPr>
          <w:color w:val="000000"/>
          <w:sz w:val="28"/>
          <w:szCs w:val="28"/>
        </w:rPr>
      </w:pPr>
      <w:r w:rsidRPr="00C52BDF">
        <w:rPr>
          <w:color w:val="000000"/>
          <w:sz w:val="28"/>
          <w:szCs w:val="28"/>
        </w:rPr>
        <w:t>Лидером по производству автобензина марки АИ – 76 в 2000 году был ЮКОС, но в 2001 году его место занял ЛУКОЙЛ, а в 2002 году лидером стал Башнефтехим, оставив ЛУКОЙЛ и ЮКОС на втором и третьем местах соответственно. На рынке автобензина марки</w:t>
      </w:r>
      <w:r w:rsidR="002139E1" w:rsidRPr="00C52BDF">
        <w:rPr>
          <w:color w:val="000000"/>
          <w:sz w:val="28"/>
          <w:szCs w:val="28"/>
        </w:rPr>
        <w:t xml:space="preserve"> </w:t>
      </w:r>
      <w:r w:rsidRPr="00C52BDF">
        <w:rPr>
          <w:color w:val="000000"/>
          <w:sz w:val="28"/>
          <w:szCs w:val="28"/>
        </w:rPr>
        <w:t>АИ – 92 в 2000, 2001 и 2002 годах лидирует Башнефтехим, а второе и третье место занимают все те же ЛУКОЙЛ и ЮКОС,</w:t>
      </w:r>
      <w:r w:rsidR="002139E1" w:rsidRPr="00C52BDF">
        <w:rPr>
          <w:color w:val="000000"/>
          <w:sz w:val="28"/>
          <w:szCs w:val="28"/>
        </w:rPr>
        <w:t xml:space="preserve"> </w:t>
      </w:r>
      <w:r w:rsidRPr="00C52BDF">
        <w:rPr>
          <w:color w:val="000000"/>
          <w:sz w:val="28"/>
          <w:szCs w:val="28"/>
        </w:rPr>
        <w:t>но теперь уже ЮКОС на втором, а ЛУКОЙЛ на третьем месте. На рынке АИ – 95 снова лидировал Башнефтехим, но до 2002 года. Второе место принадлежало на этот раз Московскому НПЗ, а третье – ЛУКОЙЛУ. В 2002 году место лидера стал занимать ЛУКОЙЛ, сдвинув Башнефтехим на второе, а Московский НПЗ на третье место. В 2003 году лидером по производству автомобильного бензина стал ЮКОС. Второе и третье места распределились между Башнефтехимом и ЛУКОЙЛОМ соответственно.</w:t>
      </w:r>
    </w:p>
    <w:p w:rsidR="009D11BA" w:rsidRPr="00C52BDF" w:rsidRDefault="009D11BA" w:rsidP="002139E1">
      <w:pPr>
        <w:autoSpaceDE w:val="0"/>
        <w:autoSpaceDN w:val="0"/>
        <w:adjustRightInd w:val="0"/>
        <w:spacing w:line="360" w:lineRule="auto"/>
        <w:ind w:firstLine="709"/>
        <w:jc w:val="both"/>
        <w:rPr>
          <w:color w:val="000000"/>
          <w:sz w:val="28"/>
          <w:szCs w:val="28"/>
        </w:rPr>
      </w:pPr>
      <w:r w:rsidRPr="00C52BDF">
        <w:rPr>
          <w:color w:val="000000"/>
          <w:sz w:val="28"/>
          <w:szCs w:val="28"/>
        </w:rPr>
        <w:t xml:space="preserve">В целом российский рынок автомобильного бензина в 2000, 2001, 2002, и 2003 годах был умеренно концентрированным. Об этом свидетельствуют рассчитанные в ходе анализа показатели рыночной концентрации. Причем в 2003 году концентрация рынка заметно снизилась в связи с появлением на рынке бензина еще одного участника </w:t>
      </w:r>
      <w:r w:rsidR="002139E1" w:rsidRPr="00C52BDF">
        <w:rPr>
          <w:color w:val="000000"/>
          <w:sz w:val="28"/>
          <w:szCs w:val="28"/>
        </w:rPr>
        <w:t xml:space="preserve">– </w:t>
      </w:r>
      <w:r w:rsidRPr="00C52BDF">
        <w:rPr>
          <w:color w:val="000000"/>
          <w:sz w:val="28"/>
          <w:szCs w:val="28"/>
        </w:rPr>
        <w:t>Газпрома. Чем больше продавцов на рынке с разномасштабными объемами производства, тем ниже показатели рыночной концентрации. Именно это и повлияло на изменение концентрации, а также на снижение рыночных долей у лидирующих компаний.</w:t>
      </w:r>
    </w:p>
    <w:p w:rsidR="009D11BA" w:rsidRPr="00C52BDF" w:rsidRDefault="009D11BA" w:rsidP="002139E1">
      <w:pPr>
        <w:autoSpaceDE w:val="0"/>
        <w:autoSpaceDN w:val="0"/>
        <w:adjustRightInd w:val="0"/>
        <w:spacing w:line="360" w:lineRule="auto"/>
        <w:ind w:firstLine="709"/>
        <w:jc w:val="both"/>
        <w:rPr>
          <w:color w:val="000000"/>
          <w:sz w:val="28"/>
          <w:szCs w:val="28"/>
        </w:rPr>
      </w:pPr>
      <w:r w:rsidRPr="00C52BDF">
        <w:rPr>
          <w:color w:val="000000"/>
          <w:sz w:val="28"/>
          <w:szCs w:val="28"/>
        </w:rPr>
        <w:t>На региональных рынках ситуация совершенно иная. Все региональные рынки являются высококонцентрированными и в большинстве случаев монополизированными. На этих рынках лидируют одна – две компании, которым принадлежит от 7</w:t>
      </w:r>
      <w:r w:rsidR="002139E1" w:rsidRPr="00C52BDF">
        <w:rPr>
          <w:color w:val="000000"/>
          <w:sz w:val="28"/>
          <w:szCs w:val="28"/>
        </w:rPr>
        <w:t>0%</w:t>
      </w:r>
      <w:r w:rsidRPr="00C52BDF">
        <w:rPr>
          <w:color w:val="000000"/>
          <w:sz w:val="28"/>
          <w:szCs w:val="28"/>
        </w:rPr>
        <w:t xml:space="preserve"> до 9</w:t>
      </w:r>
      <w:r w:rsidR="002139E1" w:rsidRPr="00C52BDF">
        <w:rPr>
          <w:color w:val="000000"/>
          <w:sz w:val="28"/>
          <w:szCs w:val="28"/>
        </w:rPr>
        <w:t>0%</w:t>
      </w:r>
      <w:r w:rsidRPr="00C52BDF">
        <w:rPr>
          <w:color w:val="000000"/>
          <w:sz w:val="28"/>
          <w:szCs w:val="28"/>
        </w:rPr>
        <w:t xml:space="preserve"> рынка. А оставшуюся часть делят между собой мелкие поставщики автобензина. На такие рынки очень редко приходят новые конкуренты, так как им вряд ли удастся соперничать с лидерами. Мы исследовали пять региональных рынков автомобильного бензина: Татарстан, Чувашию, Мари Эл, Удмуртию и Свердловскую область.</w:t>
      </w:r>
    </w:p>
    <w:p w:rsidR="009D11BA" w:rsidRPr="00C52BDF" w:rsidRDefault="009D11BA" w:rsidP="002139E1">
      <w:pPr>
        <w:autoSpaceDE w:val="0"/>
        <w:autoSpaceDN w:val="0"/>
        <w:adjustRightInd w:val="0"/>
        <w:spacing w:line="360" w:lineRule="auto"/>
        <w:ind w:firstLine="709"/>
        <w:jc w:val="both"/>
        <w:rPr>
          <w:color w:val="000000"/>
          <w:sz w:val="28"/>
          <w:szCs w:val="28"/>
        </w:rPr>
      </w:pPr>
      <w:r w:rsidRPr="00C52BDF">
        <w:rPr>
          <w:color w:val="000000"/>
          <w:sz w:val="28"/>
          <w:szCs w:val="28"/>
        </w:rPr>
        <w:t>В Татарстане лидером-поставщиком является Башнефтехим, причем с 2000 года его доля на рынке заметно увеличилась. К 2002 году он стал владеть 8</w:t>
      </w:r>
      <w:r w:rsidR="002139E1" w:rsidRPr="00C52BDF">
        <w:rPr>
          <w:color w:val="000000"/>
          <w:sz w:val="28"/>
          <w:szCs w:val="28"/>
        </w:rPr>
        <w:t>0%</w:t>
      </w:r>
      <w:r w:rsidRPr="00C52BDF">
        <w:rPr>
          <w:color w:val="000000"/>
          <w:sz w:val="28"/>
          <w:szCs w:val="28"/>
        </w:rPr>
        <w:t xml:space="preserve"> от всего регионального рынка. А оставшуюся часть рынка разделили между собой восемь поставщиков.</w:t>
      </w:r>
    </w:p>
    <w:p w:rsidR="009D11BA" w:rsidRPr="00C52BDF" w:rsidRDefault="009D11BA" w:rsidP="002139E1">
      <w:pPr>
        <w:autoSpaceDE w:val="0"/>
        <w:autoSpaceDN w:val="0"/>
        <w:adjustRightInd w:val="0"/>
        <w:spacing w:line="360" w:lineRule="auto"/>
        <w:ind w:firstLine="709"/>
        <w:jc w:val="both"/>
        <w:rPr>
          <w:color w:val="000000"/>
          <w:sz w:val="28"/>
          <w:szCs w:val="28"/>
        </w:rPr>
      </w:pPr>
      <w:r w:rsidRPr="00C52BDF">
        <w:rPr>
          <w:color w:val="000000"/>
          <w:sz w:val="28"/>
          <w:szCs w:val="28"/>
        </w:rPr>
        <w:t>В Чувашии в 2000</w:t>
      </w:r>
      <w:r w:rsidR="002139E1" w:rsidRPr="00C52BDF">
        <w:rPr>
          <w:color w:val="000000"/>
          <w:sz w:val="28"/>
          <w:szCs w:val="28"/>
        </w:rPr>
        <w:t>–2</w:t>
      </w:r>
      <w:r w:rsidRPr="00C52BDF">
        <w:rPr>
          <w:color w:val="000000"/>
          <w:sz w:val="28"/>
          <w:szCs w:val="28"/>
        </w:rPr>
        <w:t>001 годах лидировал ЛУКОЙЛ, ему принадлежало 40</w:t>
      </w:r>
      <w:r w:rsidR="002139E1" w:rsidRPr="00C52BDF">
        <w:rPr>
          <w:color w:val="000000"/>
          <w:sz w:val="28"/>
          <w:szCs w:val="28"/>
        </w:rPr>
        <w:t>–50%</w:t>
      </w:r>
      <w:r w:rsidRPr="00C52BDF">
        <w:rPr>
          <w:color w:val="000000"/>
          <w:sz w:val="28"/>
          <w:szCs w:val="28"/>
        </w:rPr>
        <w:t xml:space="preserve"> рынка. Но в 2002 году Башнефтехим завоевал большую долю рынка. В данном регионе нет единственного лидера, как в Татарстане, здесь борются за лидерство две компании, занимая приблизительно равные доли на рынке. Поэтому данный рынок хоть и является высококонцентрированным, но все же его показатели ниже, чем в других регионах и ближе к умеренной концентрации.</w:t>
      </w:r>
    </w:p>
    <w:p w:rsidR="009D11BA" w:rsidRPr="00C52BDF" w:rsidRDefault="009D11BA" w:rsidP="002139E1">
      <w:pPr>
        <w:autoSpaceDE w:val="0"/>
        <w:autoSpaceDN w:val="0"/>
        <w:adjustRightInd w:val="0"/>
        <w:spacing w:line="360" w:lineRule="auto"/>
        <w:ind w:firstLine="709"/>
        <w:jc w:val="both"/>
        <w:rPr>
          <w:color w:val="000000"/>
          <w:sz w:val="28"/>
          <w:szCs w:val="28"/>
        </w:rPr>
      </w:pPr>
      <w:r w:rsidRPr="00C52BDF">
        <w:rPr>
          <w:color w:val="000000"/>
          <w:sz w:val="28"/>
          <w:szCs w:val="28"/>
        </w:rPr>
        <w:t>В республике Мари Эл на протяжении трех лет лидирует ЛУКОЙЛ, но по сравнению с 2000 годом его рыночная доля заметно снижается из-за того, что Башнефтехим резко увеличил свои поставки в регион и в 2001 году практически догнал лидера. В 2002 году ЛУКОЙЛУ снова удалось завоевать большую часть рынка, он увеличил объемы своих поставок, в то время как Башнефтехим их сократил.</w:t>
      </w:r>
    </w:p>
    <w:p w:rsidR="009D11BA" w:rsidRPr="00C52BDF" w:rsidRDefault="009D11BA" w:rsidP="002139E1">
      <w:pPr>
        <w:autoSpaceDE w:val="0"/>
        <w:autoSpaceDN w:val="0"/>
        <w:adjustRightInd w:val="0"/>
        <w:spacing w:line="360" w:lineRule="auto"/>
        <w:ind w:firstLine="709"/>
        <w:jc w:val="both"/>
        <w:rPr>
          <w:color w:val="000000"/>
          <w:sz w:val="28"/>
          <w:szCs w:val="28"/>
        </w:rPr>
      </w:pPr>
      <w:r w:rsidRPr="00C52BDF">
        <w:rPr>
          <w:color w:val="000000"/>
          <w:sz w:val="28"/>
          <w:szCs w:val="28"/>
        </w:rPr>
        <w:t>В Удмуртии бессменным лидером на протяжении трех лет остается Башнефтехим. Ему одному принадлежит около 9</w:t>
      </w:r>
      <w:r w:rsidR="002139E1" w:rsidRPr="00C52BDF">
        <w:rPr>
          <w:color w:val="000000"/>
          <w:sz w:val="28"/>
          <w:szCs w:val="28"/>
        </w:rPr>
        <w:t>0%</w:t>
      </w:r>
      <w:r w:rsidRPr="00C52BDF">
        <w:rPr>
          <w:color w:val="000000"/>
          <w:sz w:val="28"/>
          <w:szCs w:val="28"/>
        </w:rPr>
        <w:t xml:space="preserve"> рынка. Поэтому по сравнению с другими регионами здесь наблюдается наивысшая рыночная концентрация.</w:t>
      </w:r>
    </w:p>
    <w:p w:rsidR="009D11BA" w:rsidRPr="00C52BDF" w:rsidRDefault="009D11BA" w:rsidP="002139E1">
      <w:pPr>
        <w:autoSpaceDE w:val="0"/>
        <w:autoSpaceDN w:val="0"/>
        <w:adjustRightInd w:val="0"/>
        <w:spacing w:line="360" w:lineRule="auto"/>
        <w:ind w:firstLine="709"/>
        <w:jc w:val="both"/>
        <w:rPr>
          <w:color w:val="000000"/>
          <w:sz w:val="28"/>
          <w:szCs w:val="28"/>
        </w:rPr>
      </w:pPr>
      <w:r w:rsidRPr="00C52BDF">
        <w:rPr>
          <w:color w:val="000000"/>
          <w:sz w:val="28"/>
          <w:szCs w:val="28"/>
        </w:rPr>
        <w:t>Свердловская область в 2000 году была поделена между ЛУКОЙЛОМ и Сибнефтью. Но объемы поставок у Сибнефти в на данный региональный рынок росли опережающими темпами. Вследствие этого в 2002 году Сибнефти стало принадлежать почти 6</w:t>
      </w:r>
      <w:r w:rsidR="002139E1" w:rsidRPr="00C52BDF">
        <w:rPr>
          <w:color w:val="000000"/>
          <w:sz w:val="28"/>
          <w:szCs w:val="28"/>
        </w:rPr>
        <w:t>0%</w:t>
      </w:r>
      <w:r w:rsidRPr="00C52BDF">
        <w:rPr>
          <w:color w:val="000000"/>
          <w:sz w:val="28"/>
          <w:szCs w:val="28"/>
        </w:rPr>
        <w:t xml:space="preserve"> ранка Свердловской области.</w:t>
      </w:r>
    </w:p>
    <w:p w:rsidR="009D11BA" w:rsidRPr="00C52BDF" w:rsidRDefault="009D11BA" w:rsidP="002139E1">
      <w:pPr>
        <w:autoSpaceDE w:val="0"/>
        <w:autoSpaceDN w:val="0"/>
        <w:adjustRightInd w:val="0"/>
        <w:spacing w:line="360" w:lineRule="auto"/>
        <w:ind w:firstLine="709"/>
        <w:jc w:val="both"/>
        <w:rPr>
          <w:color w:val="000000"/>
          <w:sz w:val="28"/>
          <w:szCs w:val="28"/>
        </w:rPr>
      </w:pPr>
      <w:r w:rsidRPr="00C52BDF">
        <w:rPr>
          <w:color w:val="000000"/>
          <w:sz w:val="28"/>
          <w:szCs w:val="28"/>
        </w:rPr>
        <w:t>Таким образом, анализ структуры рынка автомобильного бензина показал, что ситуация в целом по России характеризуется равномерностью присутствия производителей на рынке. В регионах же ситуация коренным образом иная, так как большинство из них являются монополизированными.</w:t>
      </w:r>
    </w:p>
    <w:p w:rsidR="009D11BA" w:rsidRPr="00C52BDF" w:rsidRDefault="009D11BA" w:rsidP="002139E1">
      <w:pPr>
        <w:autoSpaceDE w:val="0"/>
        <w:autoSpaceDN w:val="0"/>
        <w:adjustRightInd w:val="0"/>
        <w:spacing w:line="360" w:lineRule="auto"/>
        <w:ind w:firstLine="709"/>
        <w:jc w:val="both"/>
        <w:rPr>
          <w:color w:val="000000"/>
          <w:sz w:val="28"/>
          <w:szCs w:val="28"/>
        </w:rPr>
      </w:pPr>
    </w:p>
    <w:p w:rsidR="009D11BA" w:rsidRPr="00C52BDF" w:rsidRDefault="009D11BA" w:rsidP="002139E1">
      <w:pPr>
        <w:autoSpaceDE w:val="0"/>
        <w:autoSpaceDN w:val="0"/>
        <w:adjustRightInd w:val="0"/>
        <w:spacing w:line="360" w:lineRule="auto"/>
        <w:ind w:firstLine="709"/>
        <w:jc w:val="both"/>
        <w:rPr>
          <w:color w:val="000000"/>
          <w:sz w:val="28"/>
          <w:szCs w:val="28"/>
        </w:rPr>
      </w:pPr>
    </w:p>
    <w:p w:rsidR="009D11BA" w:rsidRPr="00C52BDF" w:rsidRDefault="00010835" w:rsidP="002139E1">
      <w:pPr>
        <w:pStyle w:val="aa"/>
        <w:spacing w:line="360" w:lineRule="auto"/>
        <w:ind w:firstLine="709"/>
        <w:rPr>
          <w:b/>
          <w:color w:val="000000"/>
          <w:szCs w:val="28"/>
        </w:rPr>
      </w:pPr>
      <w:r>
        <w:rPr>
          <w:b/>
          <w:color w:val="000000"/>
          <w:szCs w:val="28"/>
        </w:rPr>
        <w:br w:type="page"/>
      </w:r>
      <w:r w:rsidR="009D11BA" w:rsidRPr="00C52BDF">
        <w:rPr>
          <w:b/>
          <w:color w:val="000000"/>
          <w:szCs w:val="28"/>
        </w:rPr>
        <w:t>Заключение</w:t>
      </w:r>
    </w:p>
    <w:p w:rsidR="00010835" w:rsidRDefault="00010835" w:rsidP="002139E1">
      <w:pPr>
        <w:pStyle w:val="aa"/>
        <w:spacing w:line="360" w:lineRule="auto"/>
        <w:ind w:firstLine="709"/>
        <w:rPr>
          <w:color w:val="000000"/>
          <w:szCs w:val="28"/>
        </w:rPr>
      </w:pPr>
    </w:p>
    <w:p w:rsidR="009D11BA" w:rsidRPr="00C52BDF" w:rsidRDefault="009D11BA" w:rsidP="002139E1">
      <w:pPr>
        <w:pStyle w:val="aa"/>
        <w:spacing w:line="360" w:lineRule="auto"/>
        <w:ind w:firstLine="709"/>
        <w:rPr>
          <w:color w:val="000000"/>
          <w:szCs w:val="28"/>
        </w:rPr>
      </w:pPr>
      <w:r w:rsidRPr="00C52BDF">
        <w:rPr>
          <w:color w:val="000000"/>
          <w:szCs w:val="28"/>
        </w:rPr>
        <w:t>В процессе написания выпускной квалификационной работы мы провели анализ структуры рынка нефтепродуктов на примере автомобильного бензина. Нам</w:t>
      </w:r>
      <w:r w:rsidR="002139E1" w:rsidRPr="00C52BDF">
        <w:rPr>
          <w:color w:val="000000"/>
          <w:szCs w:val="28"/>
        </w:rPr>
        <w:t xml:space="preserve"> </w:t>
      </w:r>
      <w:r w:rsidRPr="00C52BDF">
        <w:rPr>
          <w:color w:val="000000"/>
          <w:szCs w:val="28"/>
        </w:rPr>
        <w:t>удалось решить поставленные задачи, и теперь мы можем сделать ряд выводов.</w:t>
      </w:r>
    </w:p>
    <w:p w:rsidR="009D11BA" w:rsidRPr="00C52BDF" w:rsidRDefault="009D11BA" w:rsidP="002139E1">
      <w:pPr>
        <w:pStyle w:val="aa"/>
        <w:spacing w:line="360" w:lineRule="auto"/>
        <w:ind w:firstLine="709"/>
        <w:rPr>
          <w:color w:val="000000"/>
          <w:szCs w:val="28"/>
        </w:rPr>
      </w:pPr>
      <w:r w:rsidRPr="00C52BDF">
        <w:rPr>
          <w:color w:val="000000"/>
          <w:szCs w:val="28"/>
        </w:rPr>
        <w:t>Структура товарного рынка представляет собой совокупность отражающих отраслевые особенности признаков рыночной организации, обуславливающих способ установления цены и объема выпуска, а также определяющих характер взаимодействия фирм в отрасли. Структуру рынка определяют такие характерные черты как число хозяйствующих субъектов и доли, занимаемые ими на данном рынке, показатели рыночной концентрации, условия входа и выхода на рынок, доступность рыночной информации. Составляющие элементы структуры рынка определяются рядом критериев: характером конкуренции; объектами купли-продажи; субъектами рынка; характером продаж; уровнем насыщения товарной массой; степенью удовлетворения спроса; соответствием законодательству; транспортно-географическим фактором; учетом различий в потребностях покупателей и так далее.</w:t>
      </w:r>
    </w:p>
    <w:p w:rsidR="009D11BA" w:rsidRPr="00C52BDF" w:rsidRDefault="009D11BA" w:rsidP="002139E1">
      <w:pPr>
        <w:spacing w:line="360" w:lineRule="auto"/>
        <w:ind w:firstLine="709"/>
        <w:jc w:val="both"/>
        <w:rPr>
          <w:color w:val="000000"/>
          <w:sz w:val="28"/>
          <w:szCs w:val="28"/>
        </w:rPr>
      </w:pPr>
      <w:r w:rsidRPr="00C52BDF">
        <w:rPr>
          <w:color w:val="000000"/>
          <w:sz w:val="28"/>
          <w:szCs w:val="28"/>
        </w:rPr>
        <w:t>Общепринято различать четыре типа рыночных структур. При монополии, олигополии и монополистической конкуренции возникают общие для этих трех типов черты: каждый производитель осознает, что может ощутимо влияет на рыночную цену. Поэтому монополисты, олигополисты и монополистические конкуренты обладают властью на рынке. Однородность продукции и незначительное число продавцов и покупателей относительно размера рынка является достаточным условием для существования чистой конкуренции, при которой продавец не обладает монопольной властью. При добавлении некоторых структурных условий конкуренция может быть совершенной. Условием совершенной конкуренции является отсутствие барьеров входа и выхода на рынок и мобильность ресурсов на рынке.</w:t>
      </w:r>
    </w:p>
    <w:p w:rsidR="009D11BA" w:rsidRPr="00C52BDF" w:rsidRDefault="009D11BA" w:rsidP="002139E1">
      <w:pPr>
        <w:spacing w:line="360" w:lineRule="auto"/>
        <w:ind w:firstLine="709"/>
        <w:jc w:val="both"/>
        <w:rPr>
          <w:color w:val="000000"/>
          <w:sz w:val="28"/>
          <w:szCs w:val="28"/>
        </w:rPr>
      </w:pPr>
      <w:r w:rsidRPr="00C52BDF">
        <w:rPr>
          <w:color w:val="000000"/>
          <w:sz w:val="28"/>
          <w:szCs w:val="28"/>
        </w:rPr>
        <w:t>Определить тип рыночной структуры позволяет анализ структуры рынка. Методика анализа включает в себя три этапа. На первом этапе определяется количество фирм и объемы их производства или продаж. На втором этапе анализа рассчитываются рыночные доли каждого производителя. Этот этап позволяет выявить лидеров на рынке. На третьем этапе определяются показатели рыночной концентрации: коэффициент рыночной концентрации и индекс Херфиндаля-Хиршмана. А затем по рассчитанным показателям определяют тип рынка. Существует три типа рынка: высококонцентрированные, умеренно концентрированные и низкоконцентрированные рынки. Показатели рыночной концентрации дают возможность сделать предварительную оценку монополизации рынка и равномерности или не равномерности присутствия на нем хозяйствующих субъектов.</w:t>
      </w:r>
    </w:p>
    <w:p w:rsidR="009D11BA" w:rsidRPr="00C52BDF" w:rsidRDefault="009D11BA" w:rsidP="002139E1">
      <w:pPr>
        <w:spacing w:line="360" w:lineRule="auto"/>
        <w:ind w:firstLine="709"/>
        <w:jc w:val="both"/>
        <w:rPr>
          <w:color w:val="000000"/>
          <w:sz w:val="28"/>
          <w:szCs w:val="28"/>
        </w:rPr>
      </w:pPr>
      <w:r w:rsidRPr="00C52BDF">
        <w:rPr>
          <w:color w:val="000000"/>
          <w:sz w:val="28"/>
          <w:szCs w:val="28"/>
        </w:rPr>
        <w:t>Нефтяная отрасль одна из важнейших отраслей промышленности, которая является одной из главных бюджетообразующих отраслей экономики. По состоянию на конец 2003 года ее структура включает 10 вертикально интегрированных компаний, добывающих 9</w:t>
      </w:r>
      <w:r w:rsidR="002139E1" w:rsidRPr="00C52BDF">
        <w:rPr>
          <w:color w:val="000000"/>
          <w:sz w:val="28"/>
          <w:szCs w:val="28"/>
        </w:rPr>
        <w:t>0%</w:t>
      </w:r>
      <w:r w:rsidRPr="00C52BDF">
        <w:rPr>
          <w:color w:val="000000"/>
          <w:sz w:val="28"/>
          <w:szCs w:val="28"/>
        </w:rPr>
        <w:t xml:space="preserve"> нефти в стране, 153 малых и средних предприятий, на долю которых приходится </w:t>
      </w:r>
      <w:r w:rsidR="002139E1" w:rsidRPr="00C52BDF">
        <w:rPr>
          <w:color w:val="000000"/>
          <w:sz w:val="28"/>
          <w:szCs w:val="28"/>
        </w:rPr>
        <w:t>7%</w:t>
      </w:r>
      <w:r w:rsidRPr="00C52BDF">
        <w:rPr>
          <w:color w:val="000000"/>
          <w:sz w:val="28"/>
          <w:szCs w:val="28"/>
        </w:rPr>
        <w:t xml:space="preserve"> добычи. Еще около </w:t>
      </w:r>
      <w:r w:rsidR="002139E1" w:rsidRPr="00C52BDF">
        <w:rPr>
          <w:color w:val="000000"/>
          <w:sz w:val="28"/>
          <w:szCs w:val="28"/>
        </w:rPr>
        <w:t>3%</w:t>
      </w:r>
      <w:r w:rsidRPr="00C52BDF">
        <w:rPr>
          <w:color w:val="000000"/>
          <w:sz w:val="28"/>
          <w:szCs w:val="28"/>
        </w:rPr>
        <w:t xml:space="preserve"> добычи осуществляется «Газпромом». В России завершилось только первичное структурное построение нефтяной отрасли.</w:t>
      </w:r>
      <w:r w:rsidR="002139E1" w:rsidRPr="00C52BDF">
        <w:rPr>
          <w:color w:val="000000"/>
          <w:sz w:val="28"/>
          <w:szCs w:val="28"/>
        </w:rPr>
        <w:t xml:space="preserve"> </w:t>
      </w:r>
      <w:r w:rsidRPr="00C52BDF">
        <w:rPr>
          <w:color w:val="000000"/>
          <w:sz w:val="28"/>
          <w:szCs w:val="28"/>
        </w:rPr>
        <w:t>В стране сложилась динамика нефтяного рынка, характеризующаяся нестабильностью, которая ведет к поглощению одних компаний другими. В перспективе в России останется максимум пять международных нефтяных компаний и много сотен независимых фирм по оказанию</w:t>
      </w:r>
      <w:r w:rsidR="002139E1" w:rsidRPr="00C52BDF">
        <w:rPr>
          <w:color w:val="000000"/>
          <w:sz w:val="28"/>
          <w:szCs w:val="28"/>
        </w:rPr>
        <w:t xml:space="preserve"> </w:t>
      </w:r>
      <w:r w:rsidRPr="00C52BDF">
        <w:rPr>
          <w:color w:val="000000"/>
          <w:sz w:val="28"/>
          <w:szCs w:val="28"/>
        </w:rPr>
        <w:t>сервисных услуг или разработке низкорентабельных малопродуктивных залежей.</w:t>
      </w:r>
    </w:p>
    <w:p w:rsidR="009D11BA" w:rsidRPr="00C52BDF" w:rsidRDefault="009D11BA" w:rsidP="002139E1">
      <w:pPr>
        <w:spacing w:line="360" w:lineRule="auto"/>
        <w:ind w:firstLine="709"/>
        <w:jc w:val="both"/>
        <w:rPr>
          <w:color w:val="000000"/>
          <w:sz w:val="28"/>
          <w:szCs w:val="28"/>
        </w:rPr>
      </w:pPr>
      <w:r w:rsidRPr="00C52BDF">
        <w:rPr>
          <w:color w:val="000000"/>
          <w:sz w:val="28"/>
          <w:szCs w:val="28"/>
        </w:rPr>
        <w:t>Нефтеперерабатывающие предприятия России производят широкую номенклатуру нефтепродуктов и продуктов нефтехимии. Но главный недостаток нефтяной отрасли в том, что стабильно растущие объемы добычи нефти значительно опережают рост объемов переработки российских НПЗ. Это связано с тем, что реализация нефтепродуктов уступает по прибыльности отгрузкам сырой нефти на экспорт. Также в России до сих пор очень низким остается использование вторичных процессов переработки. Еще одним недостатком является то, что существующие мощности обеспечивают производство нефтепродуктов, значительно превышающее спрос. К счастью ситуация в ближайшее время должна измениться. Ожидается, что спрос внутри страны на бензин и дизельное топливо будет расти быстрыми темпами в связи с увеличением количества автомобилистов и дистанций проезда. Российские компании следят за тенденциями рынка, и в настоящий момент модернизация проходит на целом ряде НПЗ.</w:t>
      </w:r>
    </w:p>
    <w:p w:rsidR="009D11BA" w:rsidRPr="00C52BDF" w:rsidRDefault="009D11BA" w:rsidP="002139E1">
      <w:pPr>
        <w:spacing w:line="360" w:lineRule="auto"/>
        <w:ind w:firstLine="709"/>
        <w:jc w:val="both"/>
        <w:rPr>
          <w:color w:val="000000"/>
          <w:sz w:val="28"/>
          <w:szCs w:val="28"/>
        </w:rPr>
      </w:pPr>
      <w:r w:rsidRPr="00C52BDF">
        <w:rPr>
          <w:color w:val="000000"/>
          <w:sz w:val="28"/>
          <w:szCs w:val="28"/>
        </w:rPr>
        <w:t>Анализ структуры рынка автомобильного бензина показал, что на протяжении последних четырех лес с 2000 года по 2003 год рынок был умеренно концентрированным. Об этом свидетельствуют рассчитанные в ходе анализа показатели рыночной концентрации. Причем к 2003 году концентрация стала заметно снижаться, что характеризуется равномерностью присутствия на рынке хозяйствующих субъектов. Данный анализ позволил выявить лидеров-производителей автомобильного бензина. В 2000 году им стал ЮКОС с долей рынка 19,1</w:t>
      </w:r>
      <w:r w:rsidR="002139E1" w:rsidRPr="00C52BDF">
        <w:rPr>
          <w:color w:val="000000"/>
          <w:sz w:val="28"/>
          <w:szCs w:val="28"/>
        </w:rPr>
        <w:t>4%</w:t>
      </w:r>
      <w:r w:rsidRPr="00C52BDF">
        <w:rPr>
          <w:color w:val="000000"/>
          <w:sz w:val="28"/>
          <w:szCs w:val="28"/>
        </w:rPr>
        <w:t>. В 2001</w:t>
      </w:r>
      <w:r w:rsidR="002139E1" w:rsidRPr="00C52BDF">
        <w:rPr>
          <w:color w:val="000000"/>
          <w:sz w:val="28"/>
          <w:szCs w:val="28"/>
        </w:rPr>
        <w:t>–2</w:t>
      </w:r>
      <w:r w:rsidRPr="00C52BDF">
        <w:rPr>
          <w:color w:val="000000"/>
          <w:sz w:val="28"/>
          <w:szCs w:val="28"/>
        </w:rPr>
        <w:t>002 годах место лидера завоевал Башнефтехим. Ему принадлежало более 2</w:t>
      </w:r>
      <w:r w:rsidR="002139E1" w:rsidRPr="00C52BDF">
        <w:rPr>
          <w:color w:val="000000"/>
          <w:sz w:val="28"/>
          <w:szCs w:val="28"/>
        </w:rPr>
        <w:t>1%</w:t>
      </w:r>
      <w:r w:rsidRPr="00C52BDF">
        <w:rPr>
          <w:color w:val="000000"/>
          <w:sz w:val="28"/>
          <w:szCs w:val="28"/>
        </w:rPr>
        <w:t xml:space="preserve"> рынка. А к 2003 году в связи с появлением на рынке еще одного конкурента – Газпрома, рыночные доли всех лидирующих компаний заметно сократились. В этом году снова стал лидировать ЮКОС с долей рынка 16,5</w:t>
      </w:r>
      <w:r w:rsidR="002139E1" w:rsidRPr="00C52BDF">
        <w:rPr>
          <w:color w:val="000000"/>
          <w:sz w:val="28"/>
          <w:szCs w:val="28"/>
        </w:rPr>
        <w:t>1%</w:t>
      </w:r>
      <w:r w:rsidRPr="00C52BDF">
        <w:rPr>
          <w:color w:val="000000"/>
          <w:sz w:val="28"/>
          <w:szCs w:val="28"/>
        </w:rPr>
        <w:t>. Но распределение долей на рынке автобензина еще не закончено. Со временем крупные компании станут увеличивать свою долю на рынке, поглощая более мелких конкурентов.</w:t>
      </w:r>
    </w:p>
    <w:p w:rsidR="009D11BA" w:rsidRPr="00C52BDF" w:rsidRDefault="009D11BA" w:rsidP="002139E1">
      <w:pPr>
        <w:spacing w:line="360" w:lineRule="auto"/>
        <w:ind w:firstLine="709"/>
        <w:jc w:val="both"/>
        <w:rPr>
          <w:color w:val="000000"/>
          <w:sz w:val="28"/>
          <w:szCs w:val="28"/>
        </w:rPr>
      </w:pPr>
      <w:r w:rsidRPr="00C52BDF">
        <w:rPr>
          <w:color w:val="000000"/>
          <w:sz w:val="28"/>
          <w:szCs w:val="28"/>
        </w:rPr>
        <w:t>Ситуация на региональных рынках автомобильного бензина коренным образом иная. Все региональные рынки являются высококонцентрированными, так как имеют от одного до двух лидеров, которым принадлежит 7</w:t>
      </w:r>
      <w:r w:rsidR="002139E1" w:rsidRPr="00C52BDF">
        <w:rPr>
          <w:color w:val="000000"/>
          <w:sz w:val="28"/>
          <w:szCs w:val="28"/>
        </w:rPr>
        <w:t>0–</w:t>
      </w:r>
      <w:r w:rsidRPr="00C52BDF">
        <w:rPr>
          <w:color w:val="000000"/>
          <w:sz w:val="28"/>
          <w:szCs w:val="28"/>
        </w:rPr>
        <w:t>9</w:t>
      </w:r>
      <w:r w:rsidR="002139E1" w:rsidRPr="00C52BDF">
        <w:rPr>
          <w:color w:val="000000"/>
          <w:sz w:val="28"/>
          <w:szCs w:val="28"/>
        </w:rPr>
        <w:t>0%</w:t>
      </w:r>
      <w:r w:rsidRPr="00C52BDF">
        <w:rPr>
          <w:color w:val="000000"/>
          <w:sz w:val="28"/>
          <w:szCs w:val="28"/>
        </w:rPr>
        <w:t xml:space="preserve"> рынка. Оставшаяся часть распределяется между мелкими поставщиками, которые чаще всего предпочитают уходить с практически монополизированного рынка. Таким образом, лидером-поставщиком</w:t>
      </w:r>
      <w:r w:rsidR="002139E1" w:rsidRPr="00C52BDF">
        <w:rPr>
          <w:color w:val="000000"/>
          <w:sz w:val="28"/>
          <w:szCs w:val="28"/>
        </w:rPr>
        <w:t xml:space="preserve"> </w:t>
      </w:r>
      <w:r w:rsidRPr="00C52BDF">
        <w:rPr>
          <w:color w:val="000000"/>
          <w:sz w:val="28"/>
          <w:szCs w:val="28"/>
        </w:rPr>
        <w:t>в республике Татарстан в период с 2000 года по 2003 год являлся Башнефтехим. Ему принадлежало до 8</w:t>
      </w:r>
      <w:r w:rsidR="002139E1" w:rsidRPr="00C52BDF">
        <w:rPr>
          <w:color w:val="000000"/>
          <w:sz w:val="28"/>
          <w:szCs w:val="28"/>
        </w:rPr>
        <w:t>2%</w:t>
      </w:r>
      <w:r w:rsidRPr="00C52BDF">
        <w:rPr>
          <w:color w:val="000000"/>
          <w:sz w:val="28"/>
          <w:szCs w:val="28"/>
        </w:rPr>
        <w:t xml:space="preserve"> рынка. В Чувашии до 2002 года лидировал ЛУКОЙЛ, но в 2002 году его место занял Башнефтехим, при</w:t>
      </w:r>
      <w:r w:rsidR="002139E1" w:rsidRPr="00C52BDF">
        <w:rPr>
          <w:color w:val="000000"/>
          <w:sz w:val="28"/>
          <w:szCs w:val="28"/>
        </w:rPr>
        <w:t xml:space="preserve"> </w:t>
      </w:r>
      <w:r w:rsidRPr="00C52BDF">
        <w:rPr>
          <w:color w:val="000000"/>
          <w:sz w:val="28"/>
          <w:szCs w:val="28"/>
        </w:rPr>
        <w:t xml:space="preserve">этом, обогнав предыдущего лидера всего на </w:t>
      </w:r>
      <w:r w:rsidR="002139E1" w:rsidRPr="00C52BDF">
        <w:rPr>
          <w:color w:val="000000"/>
          <w:sz w:val="28"/>
          <w:szCs w:val="28"/>
        </w:rPr>
        <w:t>4%</w:t>
      </w:r>
      <w:r w:rsidRPr="00C52BDF">
        <w:rPr>
          <w:color w:val="000000"/>
          <w:sz w:val="28"/>
          <w:szCs w:val="28"/>
        </w:rPr>
        <w:t>. Таким образом, в Чувашии за власть на региональном рынке борются две компании ЛУКОЙЛ и Башнефтехим. В республике Мари Эл на протяжении трех лет лидирует ЛУКОЙЛ. в разные периоды ему принадлежало от 4</w:t>
      </w:r>
      <w:r w:rsidR="002139E1" w:rsidRPr="00C52BDF">
        <w:rPr>
          <w:color w:val="000000"/>
          <w:sz w:val="28"/>
          <w:szCs w:val="28"/>
        </w:rPr>
        <w:t>2%</w:t>
      </w:r>
      <w:r w:rsidRPr="00C52BDF">
        <w:rPr>
          <w:color w:val="000000"/>
          <w:sz w:val="28"/>
          <w:szCs w:val="28"/>
        </w:rPr>
        <w:t xml:space="preserve"> до 7</w:t>
      </w:r>
      <w:r w:rsidR="002139E1" w:rsidRPr="00C52BDF">
        <w:rPr>
          <w:color w:val="000000"/>
          <w:sz w:val="28"/>
          <w:szCs w:val="28"/>
        </w:rPr>
        <w:t>8%</w:t>
      </w:r>
      <w:r w:rsidRPr="00C52BDF">
        <w:rPr>
          <w:color w:val="000000"/>
          <w:sz w:val="28"/>
          <w:szCs w:val="28"/>
        </w:rPr>
        <w:t xml:space="preserve"> рынка. Заметную конкуренцию ЛУКОЙЛУ составляет Башнефтехим, доля рынка которого в отдельные периоды достигала 4</w:t>
      </w:r>
      <w:r w:rsidR="002139E1" w:rsidRPr="00C52BDF">
        <w:rPr>
          <w:color w:val="000000"/>
          <w:sz w:val="28"/>
          <w:szCs w:val="28"/>
        </w:rPr>
        <w:t>0%</w:t>
      </w:r>
      <w:r w:rsidRPr="00C52BDF">
        <w:rPr>
          <w:color w:val="000000"/>
          <w:sz w:val="28"/>
          <w:szCs w:val="28"/>
        </w:rPr>
        <w:t>. В Удмуртии наблюдается самая высокая по сравнению с другими регионами рыночная концентрация. Там господствует Башнефтехим, который практически монополизировал данный регион. Ему принадлежит от 8</w:t>
      </w:r>
      <w:r w:rsidR="002139E1" w:rsidRPr="00C52BDF">
        <w:rPr>
          <w:color w:val="000000"/>
          <w:sz w:val="28"/>
          <w:szCs w:val="28"/>
        </w:rPr>
        <w:t>4%</w:t>
      </w:r>
      <w:r w:rsidRPr="00C52BDF">
        <w:rPr>
          <w:color w:val="000000"/>
          <w:sz w:val="28"/>
          <w:szCs w:val="28"/>
        </w:rPr>
        <w:t xml:space="preserve"> до 9</w:t>
      </w:r>
      <w:r w:rsidR="002139E1" w:rsidRPr="00C52BDF">
        <w:rPr>
          <w:color w:val="000000"/>
          <w:sz w:val="28"/>
          <w:szCs w:val="28"/>
        </w:rPr>
        <w:t>3%</w:t>
      </w:r>
      <w:r w:rsidRPr="00C52BDF">
        <w:rPr>
          <w:color w:val="000000"/>
          <w:sz w:val="28"/>
          <w:szCs w:val="28"/>
        </w:rPr>
        <w:t xml:space="preserve"> рынка в разные периоды. В Свердловской области лидером поставщиком является Сибнефть, которой принадлежит около 6</w:t>
      </w:r>
      <w:r w:rsidR="002139E1" w:rsidRPr="00C52BDF">
        <w:rPr>
          <w:color w:val="000000"/>
          <w:sz w:val="28"/>
          <w:szCs w:val="28"/>
        </w:rPr>
        <w:t>0%</w:t>
      </w:r>
      <w:r w:rsidRPr="00C52BDF">
        <w:rPr>
          <w:color w:val="000000"/>
          <w:sz w:val="28"/>
          <w:szCs w:val="28"/>
        </w:rPr>
        <w:t xml:space="preserve"> рынка. Хотя возможно в будущем ее догонит ЛУКОЙЛ, рыночная доля которого около 3</w:t>
      </w:r>
      <w:r w:rsidR="002139E1" w:rsidRPr="00C52BDF">
        <w:rPr>
          <w:color w:val="000000"/>
          <w:sz w:val="28"/>
          <w:szCs w:val="28"/>
        </w:rPr>
        <w:t>0%</w:t>
      </w:r>
      <w:r w:rsidRPr="00C52BDF">
        <w:rPr>
          <w:color w:val="000000"/>
          <w:sz w:val="28"/>
          <w:szCs w:val="28"/>
        </w:rPr>
        <w:t>.</w:t>
      </w:r>
    </w:p>
    <w:p w:rsidR="009D11BA" w:rsidRPr="00C52BDF" w:rsidRDefault="009D11BA" w:rsidP="002139E1">
      <w:pPr>
        <w:spacing w:line="360" w:lineRule="auto"/>
        <w:ind w:firstLine="709"/>
        <w:jc w:val="both"/>
        <w:rPr>
          <w:color w:val="000000"/>
          <w:sz w:val="28"/>
          <w:szCs w:val="28"/>
        </w:rPr>
      </w:pPr>
      <w:r w:rsidRPr="00C52BDF">
        <w:rPr>
          <w:color w:val="000000"/>
          <w:sz w:val="28"/>
          <w:szCs w:val="28"/>
        </w:rPr>
        <w:t>Таким образом, в ходе анализа структуры российского и региональных рынков автомобильного бензина мы выявили лидеров, определили типы рынков и рыночную концентрацию, а также дали прогнозы дальнейшего развития рынка.</w:t>
      </w:r>
    </w:p>
    <w:p w:rsidR="009D11BA" w:rsidRPr="00C52BDF" w:rsidRDefault="009D11BA" w:rsidP="002139E1">
      <w:pPr>
        <w:autoSpaceDE w:val="0"/>
        <w:autoSpaceDN w:val="0"/>
        <w:adjustRightInd w:val="0"/>
        <w:spacing w:line="360" w:lineRule="auto"/>
        <w:ind w:firstLine="709"/>
        <w:jc w:val="both"/>
        <w:rPr>
          <w:color w:val="000000"/>
          <w:sz w:val="28"/>
          <w:szCs w:val="28"/>
        </w:rPr>
      </w:pPr>
      <w:r w:rsidRPr="00C52BDF">
        <w:rPr>
          <w:color w:val="000000"/>
          <w:sz w:val="28"/>
          <w:szCs w:val="28"/>
        </w:rPr>
        <w:t>При анализе структуры рынка нам пришлось столкнуться с некоторыми трудностями. Основной проблемой является несвоевременность и разрозненность информации об участниках рынка. Главным источником информации при анализе стал ежегодный аналитический справочник «ИнфоТЭК-КОНСАЛТ», который предоставляет данные об участниках рынка за отчетный год в сентябре следующего года. За это время ситуация на рынке может коренным образом измениться и результаты анализа могут не соответствовать действительности. Также с огромной настороженностью необходимо относиться к достоверности информации, так как при расчете в ходе анализа показателей рыночной концентрации используется индекс Херфиндаля-Хиршмана. Этот показатель предполагает возведение данных в квадрат. Если неточная информация возводится в квадрат, то ошибка прогрессивно увеличивается. В связи с этим существует необходимость для создания единого информационного пространства, которое будет обеспечивать доступность, своевременность и максимальную достоверность</w:t>
      </w:r>
      <w:r w:rsidR="002139E1" w:rsidRPr="00C52BDF">
        <w:rPr>
          <w:color w:val="000000"/>
          <w:sz w:val="28"/>
          <w:szCs w:val="28"/>
        </w:rPr>
        <w:t xml:space="preserve"> </w:t>
      </w:r>
      <w:r w:rsidRPr="00C52BDF">
        <w:rPr>
          <w:color w:val="000000"/>
          <w:sz w:val="28"/>
          <w:szCs w:val="28"/>
        </w:rPr>
        <w:t>информации.</w:t>
      </w:r>
    </w:p>
    <w:p w:rsidR="009D11BA" w:rsidRPr="00C52BDF" w:rsidRDefault="009D11BA" w:rsidP="002139E1">
      <w:pPr>
        <w:autoSpaceDE w:val="0"/>
        <w:autoSpaceDN w:val="0"/>
        <w:adjustRightInd w:val="0"/>
        <w:spacing w:line="360" w:lineRule="auto"/>
        <w:ind w:firstLine="709"/>
        <w:jc w:val="both"/>
        <w:rPr>
          <w:color w:val="000000"/>
          <w:sz w:val="28"/>
          <w:szCs w:val="28"/>
        </w:rPr>
      </w:pPr>
      <w:r w:rsidRPr="00C52BDF">
        <w:rPr>
          <w:color w:val="000000"/>
          <w:sz w:val="28"/>
          <w:szCs w:val="28"/>
        </w:rPr>
        <w:t>Таким образом, при написании выпускной квалификационной работы нам удалось решить все поставленные задачи. Мы проанализировали рынок автомобильного бензина в России и ее регионах и определили его состояние. Но рынок не останавливается в своем развитии. Возможно через какое-то время ситуация на рынке принципиально изменится. Поэтому данный анализ целесообразно проводить систематически и своевременно выявлять изменения на рынке, а также в соответствии с этим проводить адекватную политику на предприятии, в регионе и в стране в целом.</w:t>
      </w:r>
    </w:p>
    <w:p w:rsidR="009D11BA" w:rsidRPr="00C52BDF" w:rsidRDefault="009D11BA" w:rsidP="002139E1">
      <w:pPr>
        <w:spacing w:line="360" w:lineRule="auto"/>
        <w:ind w:firstLine="709"/>
        <w:jc w:val="both"/>
        <w:rPr>
          <w:color w:val="000000"/>
          <w:sz w:val="28"/>
          <w:szCs w:val="28"/>
        </w:rPr>
      </w:pPr>
    </w:p>
    <w:p w:rsidR="009D11BA" w:rsidRPr="00C52BDF" w:rsidRDefault="009D11BA" w:rsidP="002139E1">
      <w:pPr>
        <w:spacing w:line="360" w:lineRule="auto"/>
        <w:ind w:firstLine="709"/>
        <w:jc w:val="both"/>
        <w:rPr>
          <w:color w:val="000000"/>
          <w:sz w:val="28"/>
          <w:szCs w:val="28"/>
        </w:rPr>
      </w:pPr>
    </w:p>
    <w:p w:rsidR="009D11BA" w:rsidRPr="00C52BDF" w:rsidRDefault="002139E1" w:rsidP="002139E1">
      <w:pPr>
        <w:pStyle w:val="aa"/>
        <w:spacing w:line="360" w:lineRule="auto"/>
        <w:ind w:firstLine="709"/>
        <w:rPr>
          <w:b/>
          <w:color w:val="000000"/>
          <w:szCs w:val="28"/>
        </w:rPr>
      </w:pPr>
      <w:r w:rsidRPr="00C52BDF">
        <w:rPr>
          <w:b/>
          <w:color w:val="000000"/>
          <w:szCs w:val="28"/>
        </w:rPr>
        <w:br w:type="page"/>
      </w:r>
      <w:r w:rsidR="009D11BA" w:rsidRPr="00C52BDF">
        <w:rPr>
          <w:b/>
          <w:color w:val="000000"/>
          <w:szCs w:val="28"/>
        </w:rPr>
        <w:t>Список использованных источников</w:t>
      </w:r>
    </w:p>
    <w:p w:rsidR="005A651A" w:rsidRDefault="005A651A" w:rsidP="002139E1">
      <w:pPr>
        <w:pStyle w:val="aa"/>
        <w:spacing w:line="360" w:lineRule="auto"/>
        <w:ind w:firstLine="709"/>
        <w:rPr>
          <w:color w:val="000000"/>
          <w:szCs w:val="28"/>
        </w:rPr>
      </w:pPr>
    </w:p>
    <w:p w:rsidR="009D11BA" w:rsidRPr="00C52BDF" w:rsidRDefault="009D11BA" w:rsidP="005A651A">
      <w:pPr>
        <w:pStyle w:val="aa"/>
        <w:spacing w:line="360" w:lineRule="auto"/>
        <w:ind w:firstLine="0"/>
        <w:rPr>
          <w:color w:val="000000"/>
          <w:szCs w:val="28"/>
        </w:rPr>
      </w:pPr>
      <w:r w:rsidRPr="00C52BDF">
        <w:rPr>
          <w:color w:val="000000"/>
          <w:szCs w:val="28"/>
        </w:rPr>
        <w:t>1</w:t>
      </w:r>
      <w:r w:rsidR="006A65F7">
        <w:rPr>
          <w:color w:val="000000"/>
          <w:szCs w:val="28"/>
        </w:rPr>
        <w:t>.</w:t>
      </w:r>
      <w:r w:rsidRPr="00C52BDF">
        <w:rPr>
          <w:color w:val="000000"/>
          <w:szCs w:val="28"/>
        </w:rPr>
        <w:t xml:space="preserve"> Экономика химической отрасли: Учебное пособие для высших учебных заведений / </w:t>
      </w:r>
      <w:r w:rsidR="002139E1" w:rsidRPr="00C52BDF">
        <w:rPr>
          <w:color w:val="000000"/>
          <w:szCs w:val="28"/>
        </w:rPr>
        <w:t>И.А. Садчиков</w:t>
      </w:r>
      <w:r w:rsidRPr="00C52BDF">
        <w:rPr>
          <w:color w:val="000000"/>
          <w:szCs w:val="28"/>
        </w:rPr>
        <w:t xml:space="preserve">, </w:t>
      </w:r>
      <w:r w:rsidR="002139E1" w:rsidRPr="00C52BDF">
        <w:rPr>
          <w:color w:val="000000"/>
          <w:szCs w:val="28"/>
        </w:rPr>
        <w:t>В.Е. Сомов</w:t>
      </w:r>
      <w:r w:rsidRPr="00C52BDF">
        <w:rPr>
          <w:color w:val="000000"/>
          <w:szCs w:val="28"/>
        </w:rPr>
        <w:t xml:space="preserve">, </w:t>
      </w:r>
      <w:r w:rsidR="002139E1" w:rsidRPr="00C52BDF">
        <w:rPr>
          <w:color w:val="000000"/>
          <w:szCs w:val="28"/>
        </w:rPr>
        <w:t>М.Л. Колесов</w:t>
      </w:r>
      <w:r w:rsidRPr="00C52BDF">
        <w:rPr>
          <w:color w:val="000000"/>
          <w:szCs w:val="28"/>
        </w:rPr>
        <w:t xml:space="preserve">, </w:t>
      </w:r>
      <w:r w:rsidR="002139E1" w:rsidRPr="00C52BDF">
        <w:rPr>
          <w:color w:val="000000"/>
          <w:szCs w:val="28"/>
        </w:rPr>
        <w:t>В.А. Балукова</w:t>
      </w:r>
      <w:r w:rsidRPr="00C52BDF">
        <w:rPr>
          <w:color w:val="000000"/>
          <w:szCs w:val="28"/>
        </w:rPr>
        <w:t xml:space="preserve">; Общ. ред. </w:t>
      </w:r>
      <w:r w:rsidR="002139E1" w:rsidRPr="00C52BDF">
        <w:rPr>
          <w:color w:val="000000"/>
          <w:szCs w:val="28"/>
        </w:rPr>
        <w:t>И.А. Садчиков</w:t>
      </w:r>
      <w:r w:rsidRPr="00C52BDF">
        <w:rPr>
          <w:color w:val="000000"/>
          <w:szCs w:val="28"/>
        </w:rPr>
        <w:t>. – СПб: Химиздат, 2000. – 384</w:t>
      </w:r>
      <w:r w:rsidR="002139E1" w:rsidRPr="00C52BDF">
        <w:rPr>
          <w:color w:val="000000"/>
          <w:szCs w:val="28"/>
        </w:rPr>
        <w:t> с.</w:t>
      </w:r>
    </w:p>
    <w:p w:rsidR="009D11BA" w:rsidRPr="00C52BDF" w:rsidRDefault="009D11BA" w:rsidP="005A651A">
      <w:pPr>
        <w:pStyle w:val="aa"/>
        <w:spacing w:line="360" w:lineRule="auto"/>
        <w:ind w:firstLine="0"/>
        <w:rPr>
          <w:color w:val="000000"/>
          <w:szCs w:val="28"/>
        </w:rPr>
      </w:pPr>
      <w:r w:rsidRPr="00C52BDF">
        <w:rPr>
          <w:color w:val="000000"/>
          <w:szCs w:val="28"/>
        </w:rPr>
        <w:t>2</w:t>
      </w:r>
      <w:r w:rsidR="006A65F7">
        <w:rPr>
          <w:color w:val="000000"/>
          <w:szCs w:val="28"/>
        </w:rPr>
        <w:t>.</w:t>
      </w:r>
      <w:r w:rsidRPr="00C52BDF">
        <w:rPr>
          <w:color w:val="000000"/>
          <w:szCs w:val="28"/>
        </w:rPr>
        <w:t xml:space="preserve"> </w:t>
      </w:r>
      <w:r w:rsidR="002139E1" w:rsidRPr="00C52BDF">
        <w:rPr>
          <w:color w:val="000000"/>
          <w:szCs w:val="28"/>
        </w:rPr>
        <w:t>Романов А.И. Маркетинг</w:t>
      </w:r>
      <w:r w:rsidRPr="00C52BDF">
        <w:rPr>
          <w:color w:val="000000"/>
          <w:szCs w:val="28"/>
        </w:rPr>
        <w:t xml:space="preserve"> / </w:t>
      </w:r>
      <w:r w:rsidR="002139E1" w:rsidRPr="00C52BDF">
        <w:rPr>
          <w:color w:val="000000"/>
          <w:szCs w:val="28"/>
        </w:rPr>
        <w:t>А.И. Романов</w:t>
      </w:r>
      <w:r w:rsidRPr="00C52BDF">
        <w:rPr>
          <w:color w:val="000000"/>
          <w:szCs w:val="28"/>
        </w:rPr>
        <w:t xml:space="preserve">, </w:t>
      </w:r>
      <w:r w:rsidR="002139E1" w:rsidRPr="00C52BDF">
        <w:rPr>
          <w:color w:val="000000"/>
          <w:szCs w:val="28"/>
        </w:rPr>
        <w:t>Ю.Ю. Корлюгов</w:t>
      </w:r>
      <w:r w:rsidRPr="00C52BDF">
        <w:rPr>
          <w:color w:val="000000"/>
          <w:szCs w:val="28"/>
        </w:rPr>
        <w:t xml:space="preserve">, </w:t>
      </w:r>
      <w:r w:rsidR="002139E1" w:rsidRPr="00C52BDF">
        <w:rPr>
          <w:color w:val="000000"/>
          <w:szCs w:val="28"/>
        </w:rPr>
        <w:t>С.А. Красильников</w:t>
      </w:r>
      <w:r w:rsidRPr="00C52BDF">
        <w:rPr>
          <w:color w:val="000000"/>
          <w:szCs w:val="28"/>
        </w:rPr>
        <w:t>. – М: Банки и биржи, ЮНИТИ, 1996. – 560</w:t>
      </w:r>
      <w:r w:rsidR="002139E1" w:rsidRPr="00C52BDF">
        <w:rPr>
          <w:color w:val="000000"/>
          <w:szCs w:val="28"/>
        </w:rPr>
        <w:t> с.</w:t>
      </w:r>
    </w:p>
    <w:p w:rsidR="009D11BA" w:rsidRPr="00C52BDF" w:rsidRDefault="009D11BA" w:rsidP="005A651A">
      <w:pPr>
        <w:pStyle w:val="aa"/>
        <w:spacing w:line="360" w:lineRule="auto"/>
        <w:ind w:firstLine="0"/>
        <w:rPr>
          <w:color w:val="000000"/>
          <w:szCs w:val="28"/>
        </w:rPr>
      </w:pPr>
      <w:r w:rsidRPr="00C52BDF">
        <w:rPr>
          <w:color w:val="000000"/>
          <w:szCs w:val="28"/>
        </w:rPr>
        <w:t>3</w:t>
      </w:r>
      <w:r w:rsidR="006A65F7">
        <w:rPr>
          <w:color w:val="000000"/>
          <w:szCs w:val="28"/>
        </w:rPr>
        <w:t>.</w:t>
      </w:r>
      <w:r w:rsidRPr="00C52BDF">
        <w:rPr>
          <w:color w:val="000000"/>
          <w:szCs w:val="28"/>
        </w:rPr>
        <w:t xml:space="preserve"> </w:t>
      </w:r>
      <w:r w:rsidR="002139E1" w:rsidRPr="00C52BDF">
        <w:rPr>
          <w:color w:val="000000"/>
          <w:szCs w:val="28"/>
        </w:rPr>
        <w:t>Корырев В.М. Основы</w:t>
      </w:r>
      <w:r w:rsidRPr="00C52BDF">
        <w:rPr>
          <w:color w:val="000000"/>
          <w:szCs w:val="28"/>
        </w:rPr>
        <w:t xml:space="preserve"> современной экономики: Учебник. – Изд. 3</w:t>
      </w:r>
      <w:r w:rsidR="002139E1" w:rsidRPr="00C52BDF">
        <w:rPr>
          <w:color w:val="000000"/>
          <w:szCs w:val="28"/>
        </w:rPr>
        <w:t>-е</w:t>
      </w:r>
      <w:r w:rsidRPr="00C52BDF">
        <w:rPr>
          <w:color w:val="000000"/>
          <w:szCs w:val="28"/>
        </w:rPr>
        <w:t>, перераб. и доп. – М.: Финансы и статистика, 2003. – 528</w:t>
      </w:r>
      <w:r w:rsidR="002139E1" w:rsidRPr="00C52BDF">
        <w:rPr>
          <w:color w:val="000000"/>
          <w:szCs w:val="28"/>
        </w:rPr>
        <w:t> с.</w:t>
      </w:r>
    </w:p>
    <w:p w:rsidR="009D11BA" w:rsidRPr="00C52BDF" w:rsidRDefault="009D11BA" w:rsidP="005A651A">
      <w:pPr>
        <w:pStyle w:val="aa"/>
        <w:spacing w:line="360" w:lineRule="auto"/>
        <w:ind w:firstLine="0"/>
        <w:rPr>
          <w:color w:val="000000"/>
          <w:szCs w:val="28"/>
        </w:rPr>
      </w:pPr>
      <w:r w:rsidRPr="00C52BDF">
        <w:rPr>
          <w:color w:val="000000"/>
          <w:szCs w:val="28"/>
        </w:rPr>
        <w:t>4</w:t>
      </w:r>
      <w:r w:rsidR="006A65F7">
        <w:rPr>
          <w:color w:val="000000"/>
          <w:szCs w:val="28"/>
        </w:rPr>
        <w:t>.</w:t>
      </w:r>
      <w:r w:rsidRPr="00C52BDF">
        <w:rPr>
          <w:color w:val="000000"/>
          <w:szCs w:val="28"/>
        </w:rPr>
        <w:t xml:space="preserve"> Экономика отрасли: Учебник. / </w:t>
      </w:r>
      <w:r w:rsidR="002139E1" w:rsidRPr="00C52BDF">
        <w:rPr>
          <w:color w:val="000000"/>
          <w:szCs w:val="28"/>
        </w:rPr>
        <w:t>А.С. Пелих</w:t>
      </w:r>
      <w:r w:rsidRPr="00C52BDF">
        <w:rPr>
          <w:color w:val="000000"/>
          <w:szCs w:val="28"/>
        </w:rPr>
        <w:t xml:space="preserve">, </w:t>
      </w:r>
      <w:r w:rsidR="002139E1" w:rsidRPr="00C52BDF">
        <w:rPr>
          <w:color w:val="000000"/>
          <w:szCs w:val="28"/>
        </w:rPr>
        <w:t>В.М. Джуха</w:t>
      </w:r>
      <w:r w:rsidRPr="00C52BDF">
        <w:rPr>
          <w:color w:val="000000"/>
          <w:szCs w:val="28"/>
        </w:rPr>
        <w:t xml:space="preserve">, </w:t>
      </w:r>
      <w:r w:rsidR="002139E1" w:rsidRPr="00C52BDF">
        <w:rPr>
          <w:color w:val="000000"/>
          <w:szCs w:val="28"/>
        </w:rPr>
        <w:t>А.В. Курицин</w:t>
      </w:r>
      <w:r w:rsidRPr="00C52BDF">
        <w:rPr>
          <w:color w:val="000000"/>
          <w:szCs w:val="28"/>
        </w:rPr>
        <w:t xml:space="preserve"> и др. – Ростов н/Д: «Феникс», 2003. – 448</w:t>
      </w:r>
      <w:r w:rsidR="002139E1" w:rsidRPr="00C52BDF">
        <w:rPr>
          <w:color w:val="000000"/>
          <w:szCs w:val="28"/>
        </w:rPr>
        <w:t> с.</w:t>
      </w:r>
    </w:p>
    <w:p w:rsidR="009D11BA" w:rsidRPr="00C52BDF" w:rsidRDefault="009D11BA" w:rsidP="005A651A">
      <w:pPr>
        <w:spacing w:line="360" w:lineRule="auto"/>
        <w:jc w:val="both"/>
        <w:rPr>
          <w:color w:val="000000"/>
          <w:sz w:val="28"/>
          <w:szCs w:val="28"/>
        </w:rPr>
      </w:pPr>
      <w:r w:rsidRPr="00C52BDF">
        <w:rPr>
          <w:color w:val="000000"/>
          <w:sz w:val="28"/>
          <w:szCs w:val="28"/>
        </w:rPr>
        <w:t>5</w:t>
      </w:r>
      <w:r w:rsidR="006A65F7">
        <w:rPr>
          <w:color w:val="000000"/>
          <w:sz w:val="28"/>
          <w:szCs w:val="28"/>
        </w:rPr>
        <w:t>.</w:t>
      </w:r>
      <w:r w:rsidRPr="00C52BDF">
        <w:rPr>
          <w:color w:val="000000"/>
          <w:sz w:val="28"/>
          <w:szCs w:val="28"/>
        </w:rPr>
        <w:t xml:space="preserve"> Шерер Ф. Структура отраслевых рынков/ </w:t>
      </w:r>
      <w:r w:rsidR="002139E1" w:rsidRPr="00C52BDF">
        <w:rPr>
          <w:color w:val="000000"/>
          <w:sz w:val="28"/>
          <w:szCs w:val="28"/>
        </w:rPr>
        <w:t>Ф. Шерер</w:t>
      </w:r>
      <w:r w:rsidRPr="00C52BDF">
        <w:rPr>
          <w:color w:val="000000"/>
          <w:sz w:val="28"/>
          <w:szCs w:val="28"/>
        </w:rPr>
        <w:t xml:space="preserve">, </w:t>
      </w:r>
      <w:r w:rsidR="002139E1" w:rsidRPr="00C52BDF">
        <w:rPr>
          <w:color w:val="000000"/>
          <w:sz w:val="28"/>
          <w:szCs w:val="28"/>
        </w:rPr>
        <w:t>Д. Росс</w:t>
      </w:r>
      <w:r w:rsidRPr="00C52BDF">
        <w:rPr>
          <w:color w:val="000000"/>
          <w:sz w:val="28"/>
          <w:szCs w:val="28"/>
        </w:rPr>
        <w:t>.</w:t>
      </w:r>
      <w:r w:rsidR="002139E1" w:rsidRPr="00C52BDF">
        <w:rPr>
          <w:color w:val="000000"/>
          <w:sz w:val="28"/>
          <w:szCs w:val="28"/>
        </w:rPr>
        <w:t xml:space="preserve"> – </w:t>
      </w:r>
      <w:r w:rsidRPr="00C52BDF">
        <w:rPr>
          <w:color w:val="000000"/>
          <w:sz w:val="28"/>
          <w:szCs w:val="28"/>
        </w:rPr>
        <w:t>М.: ИНФРА</w:t>
      </w:r>
      <w:r w:rsidR="002139E1" w:rsidRPr="00C52BDF">
        <w:rPr>
          <w:color w:val="000000"/>
          <w:sz w:val="28"/>
          <w:szCs w:val="28"/>
        </w:rPr>
        <w:t>-М,</w:t>
      </w:r>
      <w:r w:rsidRPr="00C52BDF">
        <w:rPr>
          <w:color w:val="000000"/>
          <w:sz w:val="28"/>
          <w:szCs w:val="28"/>
        </w:rPr>
        <w:t xml:space="preserve"> 1997. </w:t>
      </w:r>
      <w:r w:rsidR="002139E1" w:rsidRPr="00C52BDF">
        <w:rPr>
          <w:color w:val="000000"/>
          <w:sz w:val="28"/>
          <w:szCs w:val="28"/>
        </w:rPr>
        <w:t xml:space="preserve">– </w:t>
      </w:r>
      <w:r w:rsidRPr="00C52BDF">
        <w:rPr>
          <w:color w:val="000000"/>
          <w:sz w:val="28"/>
          <w:szCs w:val="28"/>
        </w:rPr>
        <w:t>698</w:t>
      </w:r>
      <w:r w:rsidR="002139E1" w:rsidRPr="00C52BDF">
        <w:rPr>
          <w:color w:val="000000"/>
          <w:sz w:val="28"/>
          <w:szCs w:val="28"/>
        </w:rPr>
        <w:t> с.</w:t>
      </w:r>
    </w:p>
    <w:p w:rsidR="009D11BA" w:rsidRPr="00C52BDF" w:rsidRDefault="009D11BA" w:rsidP="005A651A">
      <w:pPr>
        <w:spacing w:line="360" w:lineRule="auto"/>
        <w:jc w:val="both"/>
        <w:rPr>
          <w:color w:val="000000"/>
          <w:sz w:val="28"/>
          <w:szCs w:val="28"/>
        </w:rPr>
      </w:pPr>
      <w:r w:rsidRPr="00C52BDF">
        <w:rPr>
          <w:color w:val="000000"/>
          <w:sz w:val="28"/>
          <w:szCs w:val="28"/>
        </w:rPr>
        <w:t>6</w:t>
      </w:r>
      <w:r w:rsidR="006A65F7">
        <w:rPr>
          <w:color w:val="000000"/>
          <w:sz w:val="28"/>
          <w:szCs w:val="28"/>
        </w:rPr>
        <w:t>.</w:t>
      </w:r>
      <w:r w:rsidRPr="00C52BDF">
        <w:rPr>
          <w:color w:val="000000"/>
          <w:sz w:val="28"/>
          <w:szCs w:val="28"/>
        </w:rPr>
        <w:t xml:space="preserve"> Государственное регулирование рыночной экономики: Учебник. / Под общ. ред. </w:t>
      </w:r>
      <w:r w:rsidR="002139E1" w:rsidRPr="00C52BDF">
        <w:rPr>
          <w:color w:val="000000"/>
          <w:sz w:val="28"/>
          <w:szCs w:val="28"/>
        </w:rPr>
        <w:t>Кушлина В.Г.</w:t>
      </w:r>
      <w:r w:rsidRPr="00C52BDF">
        <w:rPr>
          <w:color w:val="000000"/>
          <w:sz w:val="28"/>
          <w:szCs w:val="28"/>
        </w:rPr>
        <w:t xml:space="preserve">, </w:t>
      </w:r>
      <w:r w:rsidR="002139E1" w:rsidRPr="00C52BDF">
        <w:rPr>
          <w:color w:val="000000"/>
          <w:sz w:val="28"/>
          <w:szCs w:val="28"/>
        </w:rPr>
        <w:t>Волгина Н.А.</w:t>
      </w:r>
      <w:r w:rsidRPr="00C52BDF">
        <w:rPr>
          <w:color w:val="000000"/>
          <w:sz w:val="28"/>
          <w:szCs w:val="28"/>
        </w:rPr>
        <w:t xml:space="preserve">; Редкол.: </w:t>
      </w:r>
      <w:r w:rsidR="002139E1" w:rsidRPr="00C52BDF">
        <w:rPr>
          <w:color w:val="000000"/>
          <w:sz w:val="28"/>
          <w:szCs w:val="28"/>
        </w:rPr>
        <w:t>Владимирова А.А.</w:t>
      </w:r>
      <w:r w:rsidRPr="00C52BDF">
        <w:rPr>
          <w:color w:val="000000"/>
          <w:sz w:val="28"/>
          <w:szCs w:val="28"/>
        </w:rPr>
        <w:t xml:space="preserve"> и др. – М.: ОАО</w:t>
      </w:r>
      <w:r w:rsidR="002139E1" w:rsidRPr="00C52BDF">
        <w:rPr>
          <w:color w:val="000000"/>
          <w:sz w:val="28"/>
          <w:szCs w:val="28"/>
        </w:rPr>
        <w:t> «</w:t>
      </w:r>
      <w:r w:rsidRPr="00C52BDF">
        <w:rPr>
          <w:color w:val="000000"/>
          <w:sz w:val="28"/>
          <w:szCs w:val="28"/>
        </w:rPr>
        <w:t>НПО Экономика», 2000. – 735</w:t>
      </w:r>
      <w:r w:rsidR="002139E1" w:rsidRPr="00C52BDF">
        <w:rPr>
          <w:color w:val="000000"/>
          <w:sz w:val="28"/>
          <w:szCs w:val="28"/>
        </w:rPr>
        <w:t> с.</w:t>
      </w:r>
    </w:p>
    <w:p w:rsidR="009D11BA" w:rsidRPr="00C52BDF" w:rsidRDefault="009D11BA" w:rsidP="005A651A">
      <w:pPr>
        <w:spacing w:line="360" w:lineRule="auto"/>
        <w:jc w:val="both"/>
        <w:rPr>
          <w:color w:val="000000"/>
          <w:sz w:val="28"/>
          <w:szCs w:val="28"/>
        </w:rPr>
      </w:pPr>
      <w:r w:rsidRPr="00C52BDF">
        <w:rPr>
          <w:color w:val="000000"/>
          <w:sz w:val="28"/>
          <w:szCs w:val="28"/>
        </w:rPr>
        <w:t>7</w:t>
      </w:r>
      <w:r w:rsidR="006A65F7">
        <w:rPr>
          <w:color w:val="000000"/>
          <w:sz w:val="28"/>
          <w:szCs w:val="28"/>
        </w:rPr>
        <w:t>.</w:t>
      </w:r>
      <w:r w:rsidRPr="00C52BDF">
        <w:rPr>
          <w:color w:val="000000"/>
          <w:sz w:val="28"/>
          <w:szCs w:val="28"/>
        </w:rPr>
        <w:t xml:space="preserve"> </w:t>
      </w:r>
      <w:r w:rsidR="002139E1" w:rsidRPr="00C52BDF">
        <w:rPr>
          <w:color w:val="000000"/>
          <w:sz w:val="28"/>
          <w:szCs w:val="28"/>
        </w:rPr>
        <w:t>Борисов Е.Ф. Экономическая</w:t>
      </w:r>
      <w:r w:rsidRPr="00C52BDF">
        <w:rPr>
          <w:color w:val="000000"/>
          <w:sz w:val="28"/>
          <w:szCs w:val="28"/>
        </w:rPr>
        <w:t xml:space="preserve"> теория: курс лекций для студентов высших учебных заведений – М.: Юрайт, Центральный институт непрерывного образования «знание» России, 1998. – 478</w:t>
      </w:r>
      <w:r w:rsidR="002139E1" w:rsidRPr="00C52BDF">
        <w:rPr>
          <w:color w:val="000000"/>
          <w:sz w:val="28"/>
          <w:szCs w:val="28"/>
        </w:rPr>
        <w:t> с.</w:t>
      </w:r>
    </w:p>
    <w:p w:rsidR="009D11BA" w:rsidRPr="00C52BDF" w:rsidRDefault="009D11BA" w:rsidP="005A651A">
      <w:pPr>
        <w:spacing w:line="360" w:lineRule="auto"/>
        <w:jc w:val="both"/>
        <w:rPr>
          <w:color w:val="000000"/>
          <w:sz w:val="28"/>
          <w:szCs w:val="28"/>
        </w:rPr>
      </w:pPr>
      <w:r w:rsidRPr="00C52BDF">
        <w:rPr>
          <w:color w:val="000000"/>
          <w:sz w:val="28"/>
          <w:szCs w:val="28"/>
        </w:rPr>
        <w:t>8</w:t>
      </w:r>
      <w:r w:rsidR="006A65F7">
        <w:rPr>
          <w:color w:val="000000"/>
          <w:sz w:val="28"/>
          <w:szCs w:val="28"/>
        </w:rPr>
        <w:t>.</w:t>
      </w:r>
      <w:r w:rsidRPr="00C52BDF">
        <w:rPr>
          <w:color w:val="000000"/>
          <w:sz w:val="28"/>
          <w:szCs w:val="28"/>
        </w:rPr>
        <w:t xml:space="preserve"> </w:t>
      </w:r>
      <w:r w:rsidR="002139E1" w:rsidRPr="00C52BDF">
        <w:rPr>
          <w:color w:val="000000"/>
          <w:sz w:val="28"/>
          <w:szCs w:val="28"/>
        </w:rPr>
        <w:t>Есипов В.Е. Цены</w:t>
      </w:r>
      <w:r w:rsidRPr="00C52BDF">
        <w:rPr>
          <w:color w:val="000000"/>
          <w:sz w:val="28"/>
          <w:szCs w:val="28"/>
        </w:rPr>
        <w:t xml:space="preserve"> и ценообразование: Учебник для высших учебных заведений. – Изд. 3</w:t>
      </w:r>
      <w:r w:rsidR="002139E1" w:rsidRPr="00C52BDF">
        <w:rPr>
          <w:color w:val="000000"/>
          <w:sz w:val="28"/>
          <w:szCs w:val="28"/>
        </w:rPr>
        <w:t>-е</w:t>
      </w:r>
      <w:r w:rsidRPr="00C52BDF">
        <w:rPr>
          <w:color w:val="000000"/>
          <w:sz w:val="28"/>
          <w:szCs w:val="28"/>
        </w:rPr>
        <w:t>, – СПб: Изд-во «Питер», 1999. – 464</w:t>
      </w:r>
      <w:r w:rsidR="002139E1" w:rsidRPr="00C52BDF">
        <w:rPr>
          <w:color w:val="000000"/>
          <w:sz w:val="28"/>
          <w:szCs w:val="28"/>
        </w:rPr>
        <w:t> с.</w:t>
      </w:r>
    </w:p>
    <w:p w:rsidR="009D11BA" w:rsidRPr="00C52BDF" w:rsidRDefault="009D11BA" w:rsidP="005A651A">
      <w:pPr>
        <w:spacing w:line="360" w:lineRule="auto"/>
        <w:jc w:val="both"/>
        <w:rPr>
          <w:color w:val="000000"/>
          <w:sz w:val="28"/>
          <w:szCs w:val="28"/>
        </w:rPr>
      </w:pPr>
      <w:r w:rsidRPr="00C52BDF">
        <w:rPr>
          <w:color w:val="000000"/>
          <w:sz w:val="28"/>
          <w:szCs w:val="28"/>
        </w:rPr>
        <w:t>9</w:t>
      </w:r>
      <w:r w:rsidR="006A65F7">
        <w:rPr>
          <w:color w:val="000000"/>
          <w:sz w:val="28"/>
          <w:szCs w:val="28"/>
        </w:rPr>
        <w:t>.</w:t>
      </w:r>
      <w:r w:rsidRPr="00C52BDF">
        <w:rPr>
          <w:color w:val="000000"/>
          <w:sz w:val="28"/>
          <w:szCs w:val="28"/>
        </w:rPr>
        <w:t xml:space="preserve"> </w:t>
      </w:r>
      <w:r w:rsidR="002139E1" w:rsidRPr="00C52BDF">
        <w:rPr>
          <w:color w:val="000000"/>
          <w:sz w:val="28"/>
          <w:szCs w:val="28"/>
        </w:rPr>
        <w:t>Камоев В.Д. Экономическая</w:t>
      </w:r>
      <w:r w:rsidRPr="00C52BDF">
        <w:rPr>
          <w:color w:val="000000"/>
          <w:sz w:val="28"/>
          <w:szCs w:val="28"/>
        </w:rPr>
        <w:t xml:space="preserve"> теория: Учебник для студентов высших учебных заведений. – Изд. 8</w:t>
      </w:r>
      <w:r w:rsidR="002139E1" w:rsidRPr="00C52BDF">
        <w:rPr>
          <w:color w:val="000000"/>
          <w:sz w:val="28"/>
          <w:szCs w:val="28"/>
        </w:rPr>
        <w:t>-е</w:t>
      </w:r>
      <w:r w:rsidRPr="00C52BDF">
        <w:rPr>
          <w:color w:val="000000"/>
          <w:sz w:val="28"/>
          <w:szCs w:val="28"/>
        </w:rPr>
        <w:t>, перераб. и доп. – М.: Гуманит. изд. Центр ВЛАДОС, 2002. – 640</w:t>
      </w:r>
      <w:r w:rsidR="002139E1" w:rsidRPr="00C52BDF">
        <w:rPr>
          <w:color w:val="000000"/>
          <w:sz w:val="28"/>
          <w:szCs w:val="28"/>
        </w:rPr>
        <w:t> с.</w:t>
      </w:r>
    </w:p>
    <w:p w:rsidR="009D11BA" w:rsidRPr="00C52BDF" w:rsidRDefault="009D11BA" w:rsidP="005A651A">
      <w:pPr>
        <w:spacing w:line="360" w:lineRule="auto"/>
        <w:jc w:val="both"/>
        <w:rPr>
          <w:color w:val="000000"/>
          <w:sz w:val="28"/>
          <w:szCs w:val="28"/>
        </w:rPr>
      </w:pPr>
      <w:r w:rsidRPr="00C52BDF">
        <w:rPr>
          <w:color w:val="000000"/>
          <w:sz w:val="28"/>
          <w:szCs w:val="28"/>
        </w:rPr>
        <w:t>10</w:t>
      </w:r>
      <w:r w:rsidR="006A65F7">
        <w:rPr>
          <w:color w:val="000000"/>
          <w:sz w:val="28"/>
          <w:szCs w:val="28"/>
        </w:rPr>
        <w:t>.</w:t>
      </w:r>
      <w:r w:rsidRPr="00C52BDF">
        <w:rPr>
          <w:color w:val="000000"/>
          <w:sz w:val="28"/>
          <w:szCs w:val="28"/>
        </w:rPr>
        <w:t xml:space="preserve"> Коупленд Т. Стоимость компании: оценка и управление / </w:t>
      </w:r>
      <w:r w:rsidR="002139E1" w:rsidRPr="00C52BDF">
        <w:rPr>
          <w:color w:val="000000"/>
          <w:sz w:val="28"/>
          <w:szCs w:val="28"/>
        </w:rPr>
        <w:t>Т. Колер</w:t>
      </w:r>
      <w:r w:rsidRPr="00C52BDF">
        <w:rPr>
          <w:color w:val="000000"/>
          <w:sz w:val="28"/>
          <w:szCs w:val="28"/>
        </w:rPr>
        <w:t xml:space="preserve">, </w:t>
      </w:r>
      <w:r w:rsidR="002139E1" w:rsidRPr="00C52BDF">
        <w:rPr>
          <w:color w:val="000000"/>
          <w:sz w:val="28"/>
          <w:szCs w:val="28"/>
        </w:rPr>
        <w:t>Д. Муррин</w:t>
      </w:r>
      <w:r w:rsidRPr="00C52BDF">
        <w:rPr>
          <w:color w:val="000000"/>
          <w:sz w:val="28"/>
          <w:szCs w:val="28"/>
        </w:rPr>
        <w:t>. – 2</w:t>
      </w:r>
      <w:r w:rsidR="002139E1" w:rsidRPr="00C52BDF">
        <w:rPr>
          <w:color w:val="000000"/>
          <w:sz w:val="28"/>
          <w:szCs w:val="28"/>
        </w:rPr>
        <w:t>-е</w:t>
      </w:r>
      <w:r w:rsidRPr="00C52BDF">
        <w:rPr>
          <w:color w:val="000000"/>
          <w:sz w:val="28"/>
          <w:szCs w:val="28"/>
        </w:rPr>
        <w:t xml:space="preserve"> изд., стер. / Пер. с англ. – М.: ЗАО «Олимп – Бизнес», 2002. – 576</w:t>
      </w:r>
      <w:r w:rsidR="002139E1" w:rsidRPr="00C52BDF">
        <w:rPr>
          <w:color w:val="000000"/>
          <w:sz w:val="28"/>
          <w:szCs w:val="28"/>
        </w:rPr>
        <w:t> с.</w:t>
      </w:r>
    </w:p>
    <w:p w:rsidR="009D11BA" w:rsidRPr="00C52BDF" w:rsidRDefault="009D11BA" w:rsidP="005A651A">
      <w:pPr>
        <w:spacing w:line="360" w:lineRule="auto"/>
        <w:jc w:val="both"/>
        <w:rPr>
          <w:color w:val="000000"/>
          <w:sz w:val="28"/>
          <w:szCs w:val="28"/>
        </w:rPr>
      </w:pPr>
      <w:r w:rsidRPr="00C52BDF">
        <w:rPr>
          <w:color w:val="000000"/>
          <w:sz w:val="28"/>
          <w:szCs w:val="28"/>
        </w:rPr>
        <w:t>11</w:t>
      </w:r>
      <w:r w:rsidR="006A65F7">
        <w:rPr>
          <w:color w:val="000000"/>
          <w:sz w:val="28"/>
          <w:szCs w:val="28"/>
        </w:rPr>
        <w:t>.</w:t>
      </w:r>
      <w:r w:rsidRPr="00C52BDF">
        <w:rPr>
          <w:color w:val="000000"/>
          <w:sz w:val="28"/>
          <w:szCs w:val="28"/>
        </w:rPr>
        <w:t xml:space="preserve"> Закон РФ «О конкуренции и ограничении монополистической деятельности» от 22 марта 1991</w:t>
      </w:r>
      <w:r w:rsidR="002139E1" w:rsidRPr="00C52BDF">
        <w:rPr>
          <w:color w:val="000000"/>
          <w:sz w:val="28"/>
          <w:szCs w:val="28"/>
        </w:rPr>
        <w:t> г</w:t>
      </w:r>
      <w:r w:rsidRPr="00C52BDF">
        <w:rPr>
          <w:color w:val="000000"/>
          <w:sz w:val="28"/>
          <w:szCs w:val="28"/>
        </w:rPr>
        <w:t xml:space="preserve">., </w:t>
      </w:r>
      <w:r w:rsidR="002139E1" w:rsidRPr="00C52BDF">
        <w:rPr>
          <w:color w:val="000000"/>
          <w:sz w:val="28"/>
          <w:szCs w:val="28"/>
        </w:rPr>
        <w:t>№9</w:t>
      </w:r>
      <w:r w:rsidRPr="00C52BDF">
        <w:rPr>
          <w:color w:val="000000"/>
          <w:sz w:val="28"/>
          <w:szCs w:val="28"/>
        </w:rPr>
        <w:t>48</w:t>
      </w:r>
      <w:r w:rsidR="002139E1" w:rsidRPr="00C52BDF">
        <w:rPr>
          <w:color w:val="000000"/>
          <w:sz w:val="28"/>
          <w:szCs w:val="28"/>
        </w:rPr>
        <w:t>–1</w:t>
      </w:r>
      <w:r w:rsidRPr="00C52BDF">
        <w:rPr>
          <w:color w:val="000000"/>
          <w:sz w:val="28"/>
          <w:szCs w:val="28"/>
        </w:rPr>
        <w:t>; изменения от 24 июня 1992</w:t>
      </w:r>
      <w:r w:rsidR="002139E1" w:rsidRPr="00C52BDF">
        <w:rPr>
          <w:color w:val="000000"/>
          <w:sz w:val="28"/>
          <w:szCs w:val="28"/>
        </w:rPr>
        <w:t> г</w:t>
      </w:r>
      <w:r w:rsidRPr="00C52BDF">
        <w:rPr>
          <w:color w:val="000000"/>
          <w:sz w:val="28"/>
          <w:szCs w:val="28"/>
        </w:rPr>
        <w:t>., 25 мая 1995</w:t>
      </w:r>
      <w:r w:rsidR="002139E1" w:rsidRPr="00C52BDF">
        <w:rPr>
          <w:color w:val="000000"/>
          <w:sz w:val="28"/>
          <w:szCs w:val="28"/>
        </w:rPr>
        <w:t> г</w:t>
      </w:r>
      <w:r w:rsidRPr="00C52BDF">
        <w:rPr>
          <w:color w:val="000000"/>
          <w:sz w:val="28"/>
          <w:szCs w:val="28"/>
        </w:rPr>
        <w:t>., 6 мая 1998</w:t>
      </w:r>
      <w:r w:rsidR="002139E1" w:rsidRPr="00C52BDF">
        <w:rPr>
          <w:color w:val="000000"/>
          <w:sz w:val="28"/>
          <w:szCs w:val="28"/>
        </w:rPr>
        <w:t> г</w:t>
      </w:r>
      <w:r w:rsidRPr="00C52BDF">
        <w:rPr>
          <w:color w:val="000000"/>
          <w:sz w:val="28"/>
          <w:szCs w:val="28"/>
        </w:rPr>
        <w:t>.</w:t>
      </w:r>
    </w:p>
    <w:p w:rsidR="009D11BA" w:rsidRPr="00C52BDF" w:rsidRDefault="009D11BA" w:rsidP="005A651A">
      <w:pPr>
        <w:spacing w:line="360" w:lineRule="auto"/>
        <w:jc w:val="both"/>
        <w:rPr>
          <w:color w:val="000000"/>
          <w:sz w:val="28"/>
          <w:szCs w:val="28"/>
        </w:rPr>
      </w:pPr>
      <w:r w:rsidRPr="00C52BDF">
        <w:rPr>
          <w:color w:val="000000"/>
          <w:sz w:val="28"/>
          <w:szCs w:val="28"/>
        </w:rPr>
        <w:t>12</w:t>
      </w:r>
      <w:r w:rsidR="006A65F7">
        <w:rPr>
          <w:color w:val="000000"/>
          <w:sz w:val="28"/>
          <w:szCs w:val="28"/>
        </w:rPr>
        <w:t>.</w:t>
      </w:r>
      <w:r w:rsidRPr="00C52BDF">
        <w:rPr>
          <w:color w:val="000000"/>
          <w:sz w:val="28"/>
          <w:szCs w:val="28"/>
        </w:rPr>
        <w:t xml:space="preserve"> </w:t>
      </w:r>
      <w:r w:rsidR="002139E1" w:rsidRPr="00C52BDF">
        <w:rPr>
          <w:color w:val="000000"/>
          <w:sz w:val="28"/>
          <w:szCs w:val="28"/>
        </w:rPr>
        <w:t>Сидорович А.В. Курс</w:t>
      </w:r>
      <w:r w:rsidRPr="00C52BDF">
        <w:rPr>
          <w:color w:val="000000"/>
          <w:sz w:val="28"/>
          <w:szCs w:val="28"/>
        </w:rPr>
        <w:t xml:space="preserve"> экономической теории: общие основы экономической теории. Микроэкономика. Макроэкономика. Основы национальной экономики: Учебное пособие. – 2</w:t>
      </w:r>
      <w:r w:rsidR="002139E1" w:rsidRPr="00C52BDF">
        <w:rPr>
          <w:color w:val="000000"/>
          <w:sz w:val="28"/>
          <w:szCs w:val="28"/>
        </w:rPr>
        <w:t>-е</w:t>
      </w:r>
      <w:r w:rsidRPr="00C52BDF">
        <w:rPr>
          <w:color w:val="000000"/>
          <w:sz w:val="28"/>
          <w:szCs w:val="28"/>
        </w:rPr>
        <w:t xml:space="preserve"> изд., перераб. и доп. – М.: Издательство</w:t>
      </w:r>
      <w:r w:rsidR="002139E1" w:rsidRPr="00C52BDF">
        <w:rPr>
          <w:color w:val="000000"/>
          <w:sz w:val="28"/>
          <w:szCs w:val="28"/>
        </w:rPr>
        <w:t xml:space="preserve"> «</w:t>
      </w:r>
      <w:r w:rsidRPr="00C52BDF">
        <w:rPr>
          <w:color w:val="000000"/>
          <w:sz w:val="28"/>
          <w:szCs w:val="28"/>
        </w:rPr>
        <w:t>Дело и Сервис», 2001. – 832</w:t>
      </w:r>
      <w:r w:rsidR="002139E1" w:rsidRPr="00C52BDF">
        <w:rPr>
          <w:color w:val="000000"/>
          <w:sz w:val="28"/>
          <w:szCs w:val="28"/>
        </w:rPr>
        <w:t> с.</w:t>
      </w:r>
    </w:p>
    <w:p w:rsidR="009D11BA" w:rsidRPr="00C52BDF" w:rsidRDefault="009D11BA" w:rsidP="005A651A">
      <w:pPr>
        <w:spacing w:line="360" w:lineRule="auto"/>
        <w:jc w:val="both"/>
        <w:rPr>
          <w:color w:val="000000"/>
          <w:sz w:val="28"/>
          <w:szCs w:val="28"/>
        </w:rPr>
      </w:pPr>
      <w:r w:rsidRPr="00C52BDF">
        <w:rPr>
          <w:color w:val="000000"/>
          <w:sz w:val="28"/>
          <w:szCs w:val="28"/>
        </w:rPr>
        <w:t>13</w:t>
      </w:r>
      <w:r w:rsidR="006A65F7">
        <w:rPr>
          <w:color w:val="000000"/>
          <w:sz w:val="28"/>
          <w:szCs w:val="28"/>
        </w:rPr>
        <w:t>.</w:t>
      </w:r>
      <w:r w:rsidRPr="00C52BDF">
        <w:rPr>
          <w:color w:val="000000"/>
          <w:sz w:val="28"/>
          <w:szCs w:val="28"/>
        </w:rPr>
        <w:t xml:space="preserve"> </w:t>
      </w:r>
      <w:r w:rsidR="002139E1" w:rsidRPr="00C52BDF">
        <w:rPr>
          <w:color w:val="000000"/>
          <w:sz w:val="28"/>
          <w:szCs w:val="28"/>
        </w:rPr>
        <w:t>Пелих А.Э. Экономика</w:t>
      </w:r>
      <w:r w:rsidRPr="00C52BDF">
        <w:rPr>
          <w:color w:val="000000"/>
          <w:sz w:val="28"/>
          <w:szCs w:val="28"/>
        </w:rPr>
        <w:t xml:space="preserve"> предприятия и отрасли промышленности: учебное пособие для высших учебных заведений. – Ростов н/Д: Феникс, 1999. – 608</w:t>
      </w:r>
      <w:r w:rsidR="002139E1" w:rsidRPr="00C52BDF">
        <w:rPr>
          <w:color w:val="000000"/>
          <w:sz w:val="28"/>
          <w:szCs w:val="28"/>
        </w:rPr>
        <w:t> с.</w:t>
      </w:r>
    </w:p>
    <w:p w:rsidR="009D11BA" w:rsidRPr="00C52BDF" w:rsidRDefault="009D11BA" w:rsidP="005A651A">
      <w:pPr>
        <w:spacing w:line="360" w:lineRule="auto"/>
        <w:jc w:val="both"/>
        <w:rPr>
          <w:color w:val="000000"/>
          <w:sz w:val="28"/>
          <w:szCs w:val="28"/>
        </w:rPr>
      </w:pPr>
      <w:r w:rsidRPr="00C52BDF">
        <w:rPr>
          <w:color w:val="000000"/>
          <w:sz w:val="28"/>
          <w:szCs w:val="28"/>
        </w:rPr>
        <w:t>14</w:t>
      </w:r>
      <w:r w:rsidR="006A65F7">
        <w:rPr>
          <w:color w:val="000000"/>
          <w:sz w:val="28"/>
          <w:szCs w:val="28"/>
        </w:rPr>
        <w:t>.</w:t>
      </w:r>
      <w:r w:rsidRPr="00C52BDF">
        <w:rPr>
          <w:color w:val="000000"/>
          <w:sz w:val="28"/>
          <w:szCs w:val="28"/>
        </w:rPr>
        <w:t xml:space="preserve"> Основы экономической теории: принципы, проблемы, политика. Германский опыт и российский путь / </w:t>
      </w:r>
      <w:r w:rsidR="002139E1" w:rsidRPr="00C52BDF">
        <w:rPr>
          <w:color w:val="000000"/>
          <w:sz w:val="28"/>
          <w:szCs w:val="28"/>
        </w:rPr>
        <w:t>Базелер У.</w:t>
      </w:r>
      <w:r w:rsidRPr="00C52BDF">
        <w:rPr>
          <w:color w:val="000000"/>
          <w:sz w:val="28"/>
          <w:szCs w:val="28"/>
        </w:rPr>
        <w:t xml:space="preserve">, </w:t>
      </w:r>
      <w:r w:rsidR="002139E1" w:rsidRPr="00C52BDF">
        <w:rPr>
          <w:color w:val="000000"/>
          <w:sz w:val="28"/>
          <w:szCs w:val="28"/>
        </w:rPr>
        <w:t>Сабов З.</w:t>
      </w:r>
      <w:r w:rsidRPr="00C52BDF">
        <w:rPr>
          <w:color w:val="000000"/>
          <w:sz w:val="28"/>
          <w:szCs w:val="28"/>
        </w:rPr>
        <w:t xml:space="preserve">, </w:t>
      </w:r>
      <w:r w:rsidR="002139E1" w:rsidRPr="00C52BDF">
        <w:rPr>
          <w:color w:val="000000"/>
          <w:sz w:val="28"/>
          <w:szCs w:val="28"/>
        </w:rPr>
        <w:t>Хайнрих Й.</w:t>
      </w:r>
      <w:r w:rsidRPr="00C52BDF">
        <w:rPr>
          <w:color w:val="000000"/>
          <w:sz w:val="28"/>
          <w:szCs w:val="28"/>
        </w:rPr>
        <w:t xml:space="preserve">, </w:t>
      </w:r>
      <w:r w:rsidR="002139E1" w:rsidRPr="00C52BDF">
        <w:rPr>
          <w:color w:val="000000"/>
          <w:sz w:val="28"/>
          <w:szCs w:val="28"/>
        </w:rPr>
        <w:t>Кох В.</w:t>
      </w:r>
      <w:r w:rsidRPr="00C52BDF">
        <w:rPr>
          <w:color w:val="000000"/>
          <w:sz w:val="28"/>
          <w:szCs w:val="28"/>
        </w:rPr>
        <w:t xml:space="preserve"> – СПб: Издательство «Питер», 2000. – 800</w:t>
      </w:r>
      <w:r w:rsidR="002139E1" w:rsidRPr="00C52BDF">
        <w:rPr>
          <w:color w:val="000000"/>
          <w:sz w:val="28"/>
          <w:szCs w:val="28"/>
        </w:rPr>
        <w:t> с.</w:t>
      </w:r>
    </w:p>
    <w:p w:rsidR="009D11BA" w:rsidRPr="00C52BDF" w:rsidRDefault="009D11BA" w:rsidP="005A651A">
      <w:pPr>
        <w:spacing w:line="360" w:lineRule="auto"/>
        <w:jc w:val="both"/>
        <w:rPr>
          <w:color w:val="000000"/>
          <w:sz w:val="28"/>
          <w:szCs w:val="28"/>
        </w:rPr>
      </w:pPr>
      <w:r w:rsidRPr="00C52BDF">
        <w:rPr>
          <w:color w:val="000000"/>
          <w:sz w:val="28"/>
          <w:szCs w:val="28"/>
        </w:rPr>
        <w:t>15</w:t>
      </w:r>
      <w:r w:rsidR="006A65F7">
        <w:rPr>
          <w:color w:val="000000"/>
          <w:sz w:val="28"/>
          <w:szCs w:val="28"/>
        </w:rPr>
        <w:t>.</w:t>
      </w:r>
      <w:r w:rsidRPr="00C52BDF">
        <w:rPr>
          <w:color w:val="000000"/>
          <w:sz w:val="28"/>
          <w:szCs w:val="28"/>
        </w:rPr>
        <w:t xml:space="preserve"> Структура нефтяной отрасли</w:t>
      </w:r>
      <w:r w:rsidR="002139E1" w:rsidRPr="00C52BDF">
        <w:rPr>
          <w:color w:val="000000"/>
          <w:sz w:val="28"/>
          <w:szCs w:val="28"/>
        </w:rPr>
        <w:t> //</w:t>
      </w:r>
      <w:r w:rsidRPr="00C52BDF">
        <w:rPr>
          <w:color w:val="000000"/>
          <w:sz w:val="28"/>
          <w:szCs w:val="28"/>
        </w:rPr>
        <w:t xml:space="preserve"> Инфо ТЭК. – 2003. – </w:t>
      </w:r>
      <w:r w:rsidR="002139E1" w:rsidRPr="00C52BDF">
        <w:rPr>
          <w:color w:val="000000"/>
          <w:sz w:val="28"/>
          <w:szCs w:val="28"/>
        </w:rPr>
        <w:t>№8</w:t>
      </w:r>
      <w:r w:rsidRPr="00C52BDF">
        <w:rPr>
          <w:color w:val="000000"/>
          <w:sz w:val="28"/>
          <w:szCs w:val="28"/>
        </w:rPr>
        <w:t>. – С.</w:t>
      </w:r>
      <w:r w:rsidR="002139E1" w:rsidRPr="00C52BDF">
        <w:rPr>
          <w:color w:val="000000"/>
          <w:sz w:val="28"/>
          <w:szCs w:val="28"/>
        </w:rPr>
        <w:t> 85–8</w:t>
      </w:r>
      <w:r w:rsidRPr="00C52BDF">
        <w:rPr>
          <w:color w:val="000000"/>
          <w:sz w:val="28"/>
          <w:szCs w:val="28"/>
        </w:rPr>
        <w:t>9.</w:t>
      </w:r>
    </w:p>
    <w:p w:rsidR="009D11BA" w:rsidRPr="00C52BDF" w:rsidRDefault="009D11BA" w:rsidP="005A651A">
      <w:pPr>
        <w:spacing w:line="360" w:lineRule="auto"/>
        <w:jc w:val="both"/>
        <w:rPr>
          <w:color w:val="000000"/>
          <w:sz w:val="28"/>
          <w:szCs w:val="28"/>
        </w:rPr>
      </w:pPr>
      <w:r w:rsidRPr="00C52BDF">
        <w:rPr>
          <w:color w:val="000000"/>
          <w:sz w:val="28"/>
          <w:szCs w:val="28"/>
        </w:rPr>
        <w:t>16</w:t>
      </w:r>
      <w:r w:rsidR="006A65F7">
        <w:rPr>
          <w:color w:val="000000"/>
          <w:sz w:val="28"/>
          <w:szCs w:val="28"/>
        </w:rPr>
        <w:t>.</w:t>
      </w:r>
      <w:r w:rsidR="002139E1" w:rsidRPr="00C52BDF">
        <w:rPr>
          <w:color w:val="000000"/>
          <w:sz w:val="28"/>
          <w:szCs w:val="28"/>
        </w:rPr>
        <w:t xml:space="preserve"> </w:t>
      </w:r>
      <w:r w:rsidRPr="00C52BDF">
        <w:rPr>
          <w:color w:val="000000"/>
          <w:sz w:val="28"/>
          <w:szCs w:val="28"/>
        </w:rPr>
        <w:t>Состояние нефтяной отрасли</w:t>
      </w:r>
      <w:r w:rsidR="002139E1" w:rsidRPr="00C52BDF">
        <w:rPr>
          <w:color w:val="000000"/>
          <w:sz w:val="28"/>
          <w:szCs w:val="28"/>
        </w:rPr>
        <w:t> //</w:t>
      </w:r>
      <w:r w:rsidRPr="00C52BDF">
        <w:rPr>
          <w:color w:val="000000"/>
          <w:sz w:val="28"/>
          <w:szCs w:val="28"/>
        </w:rPr>
        <w:t xml:space="preserve"> Инфо ТЭК. – 2003. – </w:t>
      </w:r>
      <w:r w:rsidR="002139E1" w:rsidRPr="00C52BDF">
        <w:rPr>
          <w:color w:val="000000"/>
          <w:sz w:val="28"/>
          <w:szCs w:val="28"/>
        </w:rPr>
        <w:t>№1</w:t>
      </w:r>
      <w:r w:rsidRPr="00C52BDF">
        <w:rPr>
          <w:color w:val="000000"/>
          <w:sz w:val="28"/>
          <w:szCs w:val="28"/>
        </w:rPr>
        <w:t>2. – С.</w:t>
      </w:r>
      <w:r w:rsidR="002139E1" w:rsidRPr="00C52BDF">
        <w:rPr>
          <w:color w:val="000000"/>
          <w:sz w:val="28"/>
          <w:szCs w:val="28"/>
        </w:rPr>
        <w:t> 67</w:t>
      </w:r>
      <w:r w:rsidRPr="00C52BDF">
        <w:rPr>
          <w:color w:val="000000"/>
          <w:sz w:val="28"/>
          <w:szCs w:val="28"/>
        </w:rPr>
        <w:t>.</w:t>
      </w:r>
    </w:p>
    <w:p w:rsidR="009D11BA" w:rsidRPr="00C52BDF" w:rsidRDefault="009D11BA" w:rsidP="005A651A">
      <w:pPr>
        <w:spacing w:line="360" w:lineRule="auto"/>
        <w:jc w:val="both"/>
        <w:rPr>
          <w:color w:val="000000"/>
          <w:sz w:val="28"/>
          <w:szCs w:val="28"/>
        </w:rPr>
      </w:pPr>
      <w:r w:rsidRPr="00C52BDF">
        <w:rPr>
          <w:color w:val="000000"/>
          <w:sz w:val="28"/>
          <w:szCs w:val="28"/>
        </w:rPr>
        <w:t>17</w:t>
      </w:r>
      <w:r w:rsidR="006A65F7">
        <w:rPr>
          <w:color w:val="000000"/>
          <w:sz w:val="28"/>
          <w:szCs w:val="28"/>
        </w:rPr>
        <w:t>.</w:t>
      </w:r>
      <w:r w:rsidRPr="00C52BDF">
        <w:rPr>
          <w:color w:val="000000"/>
          <w:sz w:val="28"/>
          <w:szCs w:val="28"/>
        </w:rPr>
        <w:t xml:space="preserve"> Уорд Кит. Стратегический управленческий учет / Пер. с англ. – М.: ЗАО «Олимп-Бизнес», 2002. – 448</w:t>
      </w:r>
      <w:r w:rsidR="002139E1" w:rsidRPr="00C52BDF">
        <w:rPr>
          <w:color w:val="000000"/>
          <w:sz w:val="28"/>
          <w:szCs w:val="28"/>
        </w:rPr>
        <w:t> с.</w:t>
      </w:r>
    </w:p>
    <w:p w:rsidR="009D11BA" w:rsidRPr="00C52BDF" w:rsidRDefault="009D11BA" w:rsidP="005A651A">
      <w:pPr>
        <w:spacing w:line="360" w:lineRule="auto"/>
        <w:jc w:val="both"/>
        <w:rPr>
          <w:color w:val="000000"/>
          <w:sz w:val="28"/>
          <w:szCs w:val="28"/>
        </w:rPr>
      </w:pPr>
      <w:r w:rsidRPr="00C52BDF">
        <w:rPr>
          <w:color w:val="000000"/>
          <w:sz w:val="28"/>
          <w:szCs w:val="28"/>
        </w:rPr>
        <w:t>18</w:t>
      </w:r>
      <w:r w:rsidR="006A65F7">
        <w:rPr>
          <w:color w:val="000000"/>
          <w:sz w:val="28"/>
          <w:szCs w:val="28"/>
        </w:rPr>
        <w:t>.</w:t>
      </w:r>
      <w:r w:rsidRPr="00C52BDF">
        <w:rPr>
          <w:color w:val="000000"/>
          <w:sz w:val="28"/>
          <w:szCs w:val="28"/>
        </w:rPr>
        <w:t xml:space="preserve"> </w:t>
      </w:r>
      <w:r w:rsidR="002139E1" w:rsidRPr="00C52BDF">
        <w:rPr>
          <w:color w:val="000000"/>
          <w:sz w:val="28"/>
          <w:szCs w:val="28"/>
        </w:rPr>
        <w:t>Вертлюгина Д.Е. Российская</w:t>
      </w:r>
      <w:r w:rsidRPr="00C52BDF">
        <w:rPr>
          <w:color w:val="000000"/>
          <w:sz w:val="28"/>
          <w:szCs w:val="28"/>
        </w:rPr>
        <w:t xml:space="preserve"> нефтяная промышленность: Состояние и перспективы развития</w:t>
      </w:r>
      <w:r w:rsidR="002139E1" w:rsidRPr="00C52BDF">
        <w:rPr>
          <w:color w:val="000000"/>
          <w:sz w:val="28"/>
          <w:szCs w:val="28"/>
        </w:rPr>
        <w:t> //</w:t>
      </w:r>
      <w:r w:rsidRPr="00C52BDF">
        <w:rPr>
          <w:color w:val="000000"/>
          <w:sz w:val="28"/>
          <w:szCs w:val="28"/>
        </w:rPr>
        <w:t xml:space="preserve"> Нефть, газ и бизнес. – 2003. – </w:t>
      </w:r>
      <w:r w:rsidR="002139E1" w:rsidRPr="00C52BDF">
        <w:rPr>
          <w:color w:val="000000"/>
          <w:sz w:val="28"/>
          <w:szCs w:val="28"/>
        </w:rPr>
        <w:t>№1</w:t>
      </w:r>
      <w:r w:rsidRPr="00C52BDF">
        <w:rPr>
          <w:color w:val="000000"/>
          <w:sz w:val="28"/>
          <w:szCs w:val="28"/>
        </w:rPr>
        <w:t>. – С.</w:t>
      </w:r>
      <w:r w:rsidR="002139E1" w:rsidRPr="00C52BDF">
        <w:rPr>
          <w:color w:val="000000"/>
          <w:sz w:val="28"/>
          <w:szCs w:val="28"/>
        </w:rPr>
        <w:t> 16</w:t>
      </w:r>
      <w:r w:rsidRPr="00C52BDF">
        <w:rPr>
          <w:color w:val="000000"/>
          <w:sz w:val="28"/>
          <w:szCs w:val="28"/>
        </w:rPr>
        <w:t>.</w:t>
      </w:r>
    </w:p>
    <w:p w:rsidR="009D11BA" w:rsidRPr="00C52BDF" w:rsidRDefault="009D11BA" w:rsidP="005A651A">
      <w:pPr>
        <w:spacing w:line="360" w:lineRule="auto"/>
        <w:jc w:val="both"/>
        <w:rPr>
          <w:color w:val="000000"/>
          <w:sz w:val="28"/>
          <w:szCs w:val="28"/>
        </w:rPr>
      </w:pPr>
      <w:r w:rsidRPr="00C52BDF">
        <w:rPr>
          <w:color w:val="000000"/>
          <w:sz w:val="28"/>
          <w:szCs w:val="28"/>
        </w:rPr>
        <w:t>19</w:t>
      </w:r>
      <w:r w:rsidR="006A65F7">
        <w:rPr>
          <w:color w:val="000000"/>
          <w:sz w:val="28"/>
          <w:szCs w:val="28"/>
        </w:rPr>
        <w:t>.</w:t>
      </w:r>
      <w:r w:rsidRPr="00C52BDF">
        <w:rPr>
          <w:color w:val="000000"/>
          <w:sz w:val="28"/>
          <w:szCs w:val="28"/>
        </w:rPr>
        <w:t xml:space="preserve"> Переработка нефти</w:t>
      </w:r>
      <w:r w:rsidR="002139E1" w:rsidRPr="00C52BDF">
        <w:rPr>
          <w:color w:val="000000"/>
          <w:sz w:val="28"/>
          <w:szCs w:val="28"/>
        </w:rPr>
        <w:t> //</w:t>
      </w:r>
      <w:r w:rsidRPr="00C52BDF">
        <w:rPr>
          <w:color w:val="000000"/>
          <w:sz w:val="28"/>
          <w:szCs w:val="28"/>
        </w:rPr>
        <w:t xml:space="preserve"> ТЭК России. – 2003. – </w:t>
      </w:r>
      <w:r w:rsidR="002139E1" w:rsidRPr="00C52BDF">
        <w:rPr>
          <w:color w:val="000000"/>
          <w:sz w:val="28"/>
          <w:szCs w:val="28"/>
        </w:rPr>
        <w:t>№1</w:t>
      </w:r>
      <w:r w:rsidRPr="00C52BDF">
        <w:rPr>
          <w:color w:val="000000"/>
          <w:sz w:val="28"/>
          <w:szCs w:val="28"/>
        </w:rPr>
        <w:t>2. – С.</w:t>
      </w:r>
      <w:r w:rsidR="002139E1" w:rsidRPr="00C52BDF">
        <w:rPr>
          <w:color w:val="000000"/>
          <w:sz w:val="28"/>
          <w:szCs w:val="28"/>
        </w:rPr>
        <w:t> 17</w:t>
      </w:r>
      <w:r w:rsidRPr="00C52BDF">
        <w:rPr>
          <w:color w:val="000000"/>
          <w:sz w:val="28"/>
          <w:szCs w:val="28"/>
        </w:rPr>
        <w:t>.</w:t>
      </w:r>
    </w:p>
    <w:p w:rsidR="009D11BA" w:rsidRPr="00C52BDF" w:rsidRDefault="009D11BA" w:rsidP="005A651A">
      <w:pPr>
        <w:spacing w:line="360" w:lineRule="auto"/>
        <w:jc w:val="both"/>
        <w:rPr>
          <w:color w:val="000000"/>
          <w:sz w:val="28"/>
          <w:szCs w:val="28"/>
        </w:rPr>
      </w:pPr>
      <w:r w:rsidRPr="00C52BDF">
        <w:rPr>
          <w:color w:val="000000"/>
          <w:sz w:val="28"/>
          <w:szCs w:val="28"/>
        </w:rPr>
        <w:t>20</w:t>
      </w:r>
      <w:r w:rsidR="006A65F7">
        <w:rPr>
          <w:color w:val="000000"/>
          <w:sz w:val="28"/>
          <w:szCs w:val="28"/>
        </w:rPr>
        <w:t>.</w:t>
      </w:r>
      <w:r w:rsidRPr="00C52BDF">
        <w:rPr>
          <w:color w:val="000000"/>
          <w:sz w:val="28"/>
          <w:szCs w:val="28"/>
        </w:rPr>
        <w:t xml:space="preserve"> Золушка отечественного нефтепрома. Рост объемов переработки стабильно отстает от темпов роста добычи</w:t>
      </w:r>
      <w:r w:rsidR="002139E1" w:rsidRPr="00C52BDF">
        <w:rPr>
          <w:color w:val="000000"/>
          <w:sz w:val="28"/>
          <w:szCs w:val="28"/>
        </w:rPr>
        <w:t> //</w:t>
      </w:r>
      <w:r w:rsidRPr="00C52BDF">
        <w:rPr>
          <w:color w:val="000000"/>
          <w:sz w:val="28"/>
          <w:szCs w:val="28"/>
        </w:rPr>
        <w:t xml:space="preserve"> Нефте</w:t>
      </w:r>
      <w:r w:rsidR="004350C3">
        <w:rPr>
          <w:color w:val="000000"/>
          <w:sz w:val="28"/>
          <w:szCs w:val="28"/>
        </w:rPr>
        <w:t>р</w:t>
      </w:r>
      <w:r w:rsidRPr="00C52BDF">
        <w:rPr>
          <w:color w:val="000000"/>
          <w:sz w:val="28"/>
          <w:szCs w:val="28"/>
        </w:rPr>
        <w:t xml:space="preserve">ынок. – 2003. – </w:t>
      </w:r>
      <w:r w:rsidR="002139E1" w:rsidRPr="00C52BDF">
        <w:rPr>
          <w:color w:val="000000"/>
          <w:sz w:val="28"/>
          <w:szCs w:val="28"/>
        </w:rPr>
        <w:t>№6</w:t>
      </w:r>
      <w:r w:rsidRPr="00C52BDF">
        <w:rPr>
          <w:color w:val="000000"/>
          <w:sz w:val="28"/>
          <w:szCs w:val="28"/>
        </w:rPr>
        <w:t>. – С.</w:t>
      </w:r>
      <w:r w:rsidR="002139E1" w:rsidRPr="00C52BDF">
        <w:rPr>
          <w:color w:val="000000"/>
          <w:sz w:val="28"/>
          <w:szCs w:val="28"/>
        </w:rPr>
        <w:t> 52</w:t>
      </w:r>
      <w:r w:rsidRPr="00C52BDF">
        <w:rPr>
          <w:color w:val="000000"/>
          <w:sz w:val="28"/>
          <w:szCs w:val="28"/>
        </w:rPr>
        <w:t>.</w:t>
      </w:r>
    </w:p>
    <w:p w:rsidR="009D11BA" w:rsidRPr="00C52BDF" w:rsidRDefault="009D11BA" w:rsidP="005A651A">
      <w:pPr>
        <w:spacing w:line="360" w:lineRule="auto"/>
        <w:jc w:val="both"/>
        <w:rPr>
          <w:color w:val="000000"/>
          <w:sz w:val="28"/>
          <w:szCs w:val="28"/>
        </w:rPr>
      </w:pPr>
      <w:r w:rsidRPr="00C52BDF">
        <w:rPr>
          <w:color w:val="000000"/>
          <w:sz w:val="28"/>
          <w:szCs w:val="28"/>
        </w:rPr>
        <w:t>21</w:t>
      </w:r>
      <w:r w:rsidR="006A65F7">
        <w:rPr>
          <w:color w:val="000000"/>
          <w:sz w:val="28"/>
          <w:szCs w:val="28"/>
        </w:rPr>
        <w:t>.</w:t>
      </w:r>
      <w:r w:rsidR="002139E1" w:rsidRPr="00C52BDF">
        <w:rPr>
          <w:color w:val="000000"/>
          <w:sz w:val="28"/>
          <w:szCs w:val="28"/>
        </w:rPr>
        <w:t xml:space="preserve"> </w:t>
      </w:r>
      <w:r w:rsidRPr="00C52BDF">
        <w:rPr>
          <w:color w:val="000000"/>
          <w:sz w:val="28"/>
          <w:szCs w:val="28"/>
        </w:rPr>
        <w:t>Переработка нефти</w:t>
      </w:r>
      <w:r w:rsidR="002139E1" w:rsidRPr="00C52BDF">
        <w:rPr>
          <w:color w:val="000000"/>
          <w:sz w:val="28"/>
          <w:szCs w:val="28"/>
        </w:rPr>
        <w:t> //</w:t>
      </w:r>
      <w:r w:rsidRPr="00C52BDF">
        <w:rPr>
          <w:color w:val="000000"/>
          <w:sz w:val="28"/>
          <w:szCs w:val="28"/>
        </w:rPr>
        <w:t xml:space="preserve"> ТЭК России. – 2003. – </w:t>
      </w:r>
      <w:r w:rsidR="002139E1" w:rsidRPr="00C52BDF">
        <w:rPr>
          <w:color w:val="000000"/>
          <w:sz w:val="28"/>
          <w:szCs w:val="28"/>
        </w:rPr>
        <w:t>№9</w:t>
      </w:r>
      <w:r w:rsidRPr="00C52BDF">
        <w:rPr>
          <w:color w:val="000000"/>
          <w:sz w:val="28"/>
          <w:szCs w:val="28"/>
        </w:rPr>
        <w:t>. – С 48.</w:t>
      </w:r>
    </w:p>
    <w:p w:rsidR="009D11BA" w:rsidRPr="00C52BDF" w:rsidRDefault="009D11BA" w:rsidP="005A651A">
      <w:pPr>
        <w:spacing w:line="360" w:lineRule="auto"/>
        <w:jc w:val="both"/>
        <w:rPr>
          <w:color w:val="000000"/>
          <w:sz w:val="28"/>
          <w:szCs w:val="28"/>
        </w:rPr>
      </w:pPr>
      <w:r w:rsidRPr="00C52BDF">
        <w:rPr>
          <w:color w:val="000000"/>
          <w:sz w:val="28"/>
          <w:szCs w:val="28"/>
        </w:rPr>
        <w:t>22</w:t>
      </w:r>
      <w:r w:rsidR="006A65F7">
        <w:rPr>
          <w:color w:val="000000"/>
          <w:sz w:val="28"/>
          <w:szCs w:val="28"/>
        </w:rPr>
        <w:t>.</w:t>
      </w:r>
      <w:r w:rsidRPr="00C52BDF">
        <w:rPr>
          <w:color w:val="000000"/>
          <w:sz w:val="28"/>
          <w:szCs w:val="28"/>
        </w:rPr>
        <w:t xml:space="preserve"> Элизабет Баррет. Неплохо,</w:t>
      </w:r>
      <w:r w:rsidR="002139E1" w:rsidRPr="00C52BDF">
        <w:rPr>
          <w:color w:val="000000"/>
          <w:sz w:val="28"/>
          <w:szCs w:val="28"/>
        </w:rPr>
        <w:t xml:space="preserve"> </w:t>
      </w:r>
      <w:r w:rsidRPr="00C52BDF">
        <w:rPr>
          <w:color w:val="000000"/>
          <w:sz w:val="28"/>
          <w:szCs w:val="28"/>
        </w:rPr>
        <w:t>он мало</w:t>
      </w:r>
      <w:r w:rsidR="002139E1" w:rsidRPr="00C52BDF">
        <w:rPr>
          <w:color w:val="000000"/>
          <w:sz w:val="28"/>
          <w:szCs w:val="28"/>
        </w:rPr>
        <w:t> //</w:t>
      </w:r>
      <w:r w:rsidRPr="00C52BDF">
        <w:rPr>
          <w:color w:val="000000"/>
          <w:sz w:val="28"/>
          <w:szCs w:val="28"/>
        </w:rPr>
        <w:t xml:space="preserve"> Нефте Рынок. – 2003. – </w:t>
      </w:r>
      <w:r w:rsidR="002139E1" w:rsidRPr="00C52BDF">
        <w:rPr>
          <w:color w:val="000000"/>
          <w:sz w:val="28"/>
          <w:szCs w:val="28"/>
        </w:rPr>
        <w:t>№5</w:t>
      </w:r>
      <w:r w:rsidRPr="00C52BDF">
        <w:rPr>
          <w:color w:val="000000"/>
          <w:sz w:val="28"/>
          <w:szCs w:val="28"/>
        </w:rPr>
        <w:t>. – С.</w:t>
      </w:r>
      <w:r w:rsidR="002139E1" w:rsidRPr="00C52BDF">
        <w:rPr>
          <w:color w:val="000000"/>
          <w:sz w:val="28"/>
          <w:szCs w:val="28"/>
        </w:rPr>
        <w:t> 61</w:t>
      </w:r>
      <w:r w:rsidRPr="00C52BDF">
        <w:rPr>
          <w:color w:val="000000"/>
          <w:sz w:val="28"/>
          <w:szCs w:val="28"/>
        </w:rPr>
        <w:t>.</w:t>
      </w:r>
    </w:p>
    <w:p w:rsidR="009D11BA" w:rsidRPr="00C52BDF" w:rsidRDefault="009D11BA" w:rsidP="005A651A">
      <w:pPr>
        <w:spacing w:line="360" w:lineRule="auto"/>
        <w:jc w:val="both"/>
        <w:rPr>
          <w:color w:val="000000"/>
          <w:sz w:val="28"/>
          <w:szCs w:val="28"/>
        </w:rPr>
      </w:pPr>
      <w:r w:rsidRPr="00C52BDF">
        <w:rPr>
          <w:color w:val="000000"/>
          <w:sz w:val="28"/>
          <w:szCs w:val="28"/>
        </w:rPr>
        <w:t>23</w:t>
      </w:r>
      <w:r w:rsidR="006A65F7">
        <w:rPr>
          <w:color w:val="000000"/>
          <w:sz w:val="28"/>
          <w:szCs w:val="28"/>
        </w:rPr>
        <w:t>.</w:t>
      </w:r>
      <w:r w:rsidRPr="00C52BDF">
        <w:rPr>
          <w:color w:val="000000"/>
          <w:sz w:val="28"/>
          <w:szCs w:val="28"/>
        </w:rPr>
        <w:t xml:space="preserve"> Российская нефтепереработка</w:t>
      </w:r>
      <w:r w:rsidR="002139E1" w:rsidRPr="00C52BDF">
        <w:rPr>
          <w:color w:val="000000"/>
          <w:sz w:val="28"/>
          <w:szCs w:val="28"/>
        </w:rPr>
        <w:t> //</w:t>
      </w:r>
      <w:r w:rsidRPr="00C52BDF">
        <w:rPr>
          <w:color w:val="000000"/>
          <w:sz w:val="28"/>
          <w:szCs w:val="28"/>
        </w:rPr>
        <w:t xml:space="preserve"> ТЭК России. 2003. – </w:t>
      </w:r>
      <w:r w:rsidR="002139E1" w:rsidRPr="00C52BDF">
        <w:rPr>
          <w:color w:val="000000"/>
          <w:sz w:val="28"/>
          <w:szCs w:val="28"/>
        </w:rPr>
        <w:t>№8</w:t>
      </w:r>
      <w:r w:rsidRPr="00C52BDF">
        <w:rPr>
          <w:color w:val="000000"/>
          <w:sz w:val="28"/>
          <w:szCs w:val="28"/>
        </w:rPr>
        <w:t>. – С.</w:t>
      </w:r>
      <w:r w:rsidR="002139E1" w:rsidRPr="00C52BDF">
        <w:rPr>
          <w:color w:val="000000"/>
          <w:sz w:val="28"/>
          <w:szCs w:val="28"/>
        </w:rPr>
        <w:t> 64</w:t>
      </w:r>
      <w:r w:rsidRPr="00C52BDF">
        <w:rPr>
          <w:color w:val="000000"/>
          <w:sz w:val="28"/>
          <w:szCs w:val="28"/>
        </w:rPr>
        <w:t>.</w:t>
      </w:r>
    </w:p>
    <w:p w:rsidR="009D11BA" w:rsidRPr="00C52BDF" w:rsidRDefault="009D11BA" w:rsidP="005A651A">
      <w:pPr>
        <w:spacing w:line="360" w:lineRule="auto"/>
        <w:jc w:val="both"/>
        <w:rPr>
          <w:color w:val="000000"/>
          <w:sz w:val="28"/>
          <w:szCs w:val="28"/>
        </w:rPr>
      </w:pPr>
      <w:r w:rsidRPr="00C52BDF">
        <w:rPr>
          <w:color w:val="000000"/>
          <w:sz w:val="28"/>
          <w:szCs w:val="28"/>
        </w:rPr>
        <w:t>24</w:t>
      </w:r>
      <w:r w:rsidR="006A65F7">
        <w:rPr>
          <w:color w:val="000000"/>
          <w:sz w:val="28"/>
          <w:szCs w:val="28"/>
        </w:rPr>
        <w:t>.</w:t>
      </w:r>
      <w:r w:rsidRPr="00C52BDF">
        <w:rPr>
          <w:color w:val="000000"/>
          <w:sz w:val="28"/>
          <w:szCs w:val="28"/>
        </w:rPr>
        <w:t xml:space="preserve"> Аналитический журнал. Нефтегазовая вертикаль. – 2003. – </w:t>
      </w:r>
      <w:r w:rsidR="002139E1" w:rsidRPr="00C52BDF">
        <w:rPr>
          <w:color w:val="000000"/>
          <w:sz w:val="28"/>
          <w:szCs w:val="28"/>
        </w:rPr>
        <w:t>№1</w:t>
      </w:r>
      <w:r w:rsidRPr="00C52BDF">
        <w:rPr>
          <w:color w:val="000000"/>
          <w:sz w:val="28"/>
          <w:szCs w:val="28"/>
        </w:rPr>
        <w:t>3. – С.</w:t>
      </w:r>
      <w:r w:rsidR="002139E1" w:rsidRPr="00C52BDF">
        <w:rPr>
          <w:color w:val="000000"/>
          <w:sz w:val="28"/>
          <w:szCs w:val="28"/>
        </w:rPr>
        <w:t> 84</w:t>
      </w:r>
      <w:r w:rsidRPr="00C52BDF">
        <w:rPr>
          <w:color w:val="000000"/>
          <w:sz w:val="28"/>
          <w:szCs w:val="28"/>
        </w:rPr>
        <w:t>.</w:t>
      </w:r>
    </w:p>
    <w:p w:rsidR="009D11BA" w:rsidRPr="00C52BDF" w:rsidRDefault="009D11BA" w:rsidP="005A651A">
      <w:pPr>
        <w:spacing w:line="360" w:lineRule="auto"/>
        <w:jc w:val="both"/>
        <w:rPr>
          <w:color w:val="000000"/>
          <w:sz w:val="28"/>
          <w:szCs w:val="28"/>
        </w:rPr>
      </w:pPr>
      <w:r w:rsidRPr="00C52BDF">
        <w:rPr>
          <w:color w:val="000000"/>
          <w:sz w:val="28"/>
          <w:szCs w:val="28"/>
        </w:rPr>
        <w:t>25</w:t>
      </w:r>
      <w:r w:rsidR="006A65F7">
        <w:rPr>
          <w:color w:val="000000"/>
          <w:sz w:val="28"/>
          <w:szCs w:val="28"/>
        </w:rPr>
        <w:t>.</w:t>
      </w:r>
      <w:r w:rsidRPr="00C52BDF">
        <w:rPr>
          <w:color w:val="000000"/>
          <w:sz w:val="28"/>
          <w:szCs w:val="28"/>
        </w:rPr>
        <w:t xml:space="preserve"> Маркетинговая ситуация на внутреннем рынке нефти в РФ</w:t>
      </w:r>
      <w:r w:rsidR="002139E1" w:rsidRPr="00C52BDF">
        <w:rPr>
          <w:color w:val="000000"/>
          <w:sz w:val="28"/>
          <w:szCs w:val="28"/>
        </w:rPr>
        <w:t> //</w:t>
      </w:r>
      <w:r w:rsidRPr="00C52BDF">
        <w:rPr>
          <w:color w:val="000000"/>
          <w:sz w:val="28"/>
          <w:szCs w:val="28"/>
        </w:rPr>
        <w:t xml:space="preserve"> Инфо ТЭК. – 2003. – </w:t>
      </w:r>
      <w:r w:rsidR="002139E1" w:rsidRPr="00C52BDF">
        <w:rPr>
          <w:color w:val="000000"/>
          <w:sz w:val="28"/>
          <w:szCs w:val="28"/>
        </w:rPr>
        <w:t>№1</w:t>
      </w:r>
      <w:r w:rsidRPr="00C52BDF">
        <w:rPr>
          <w:color w:val="000000"/>
          <w:sz w:val="28"/>
          <w:szCs w:val="28"/>
        </w:rPr>
        <w:t>0. – С.</w:t>
      </w:r>
      <w:r w:rsidR="002139E1" w:rsidRPr="00C52BDF">
        <w:rPr>
          <w:color w:val="000000"/>
          <w:sz w:val="28"/>
          <w:szCs w:val="28"/>
        </w:rPr>
        <w:t> 21</w:t>
      </w:r>
      <w:r w:rsidRPr="00C52BDF">
        <w:rPr>
          <w:color w:val="000000"/>
          <w:sz w:val="28"/>
          <w:szCs w:val="28"/>
        </w:rPr>
        <w:t>.</w:t>
      </w:r>
    </w:p>
    <w:p w:rsidR="009D11BA" w:rsidRPr="00C52BDF" w:rsidRDefault="009D11BA" w:rsidP="005A651A">
      <w:pPr>
        <w:spacing w:line="360" w:lineRule="auto"/>
        <w:jc w:val="both"/>
        <w:rPr>
          <w:color w:val="000000"/>
          <w:sz w:val="28"/>
          <w:szCs w:val="28"/>
        </w:rPr>
      </w:pPr>
      <w:r w:rsidRPr="00C52BDF">
        <w:rPr>
          <w:color w:val="000000"/>
          <w:sz w:val="28"/>
          <w:szCs w:val="28"/>
        </w:rPr>
        <w:t>26</w:t>
      </w:r>
      <w:r w:rsidR="006A65F7">
        <w:rPr>
          <w:color w:val="000000"/>
          <w:sz w:val="28"/>
          <w:szCs w:val="28"/>
        </w:rPr>
        <w:t>.</w:t>
      </w:r>
      <w:r w:rsidRPr="00C52BDF">
        <w:rPr>
          <w:color w:val="000000"/>
          <w:sz w:val="28"/>
          <w:szCs w:val="28"/>
        </w:rPr>
        <w:t xml:space="preserve"> Ситуация в российской нефтепереработке</w:t>
      </w:r>
      <w:r w:rsidR="002139E1" w:rsidRPr="00C52BDF">
        <w:rPr>
          <w:color w:val="000000"/>
          <w:sz w:val="28"/>
          <w:szCs w:val="28"/>
        </w:rPr>
        <w:t> //</w:t>
      </w:r>
      <w:r w:rsidRPr="00C52BDF">
        <w:rPr>
          <w:color w:val="000000"/>
          <w:sz w:val="28"/>
          <w:szCs w:val="28"/>
        </w:rPr>
        <w:t xml:space="preserve"> ТЭК России. – 2003. – </w:t>
      </w:r>
      <w:r w:rsidR="002139E1" w:rsidRPr="00C52BDF">
        <w:rPr>
          <w:color w:val="000000"/>
          <w:sz w:val="28"/>
          <w:szCs w:val="28"/>
        </w:rPr>
        <w:t>№1</w:t>
      </w:r>
      <w:r w:rsidRPr="00C52BDF">
        <w:rPr>
          <w:color w:val="000000"/>
          <w:sz w:val="28"/>
          <w:szCs w:val="28"/>
        </w:rPr>
        <w:t>0. – С.</w:t>
      </w:r>
      <w:r w:rsidR="002139E1" w:rsidRPr="00C52BDF">
        <w:rPr>
          <w:color w:val="000000"/>
          <w:sz w:val="28"/>
          <w:szCs w:val="28"/>
        </w:rPr>
        <w:t> 20</w:t>
      </w:r>
      <w:r w:rsidRPr="00C52BDF">
        <w:rPr>
          <w:color w:val="000000"/>
          <w:sz w:val="28"/>
          <w:szCs w:val="28"/>
        </w:rPr>
        <w:t>.</w:t>
      </w:r>
    </w:p>
    <w:p w:rsidR="009D11BA" w:rsidRPr="00C52BDF" w:rsidRDefault="009D11BA" w:rsidP="005A651A">
      <w:pPr>
        <w:spacing w:line="360" w:lineRule="auto"/>
        <w:jc w:val="both"/>
        <w:rPr>
          <w:color w:val="000000"/>
          <w:sz w:val="28"/>
          <w:szCs w:val="28"/>
        </w:rPr>
      </w:pPr>
      <w:r w:rsidRPr="00C52BDF">
        <w:rPr>
          <w:color w:val="000000"/>
          <w:sz w:val="28"/>
          <w:szCs w:val="28"/>
        </w:rPr>
        <w:t>27</w:t>
      </w:r>
      <w:r w:rsidR="006A65F7">
        <w:rPr>
          <w:color w:val="000000"/>
          <w:sz w:val="28"/>
          <w:szCs w:val="28"/>
        </w:rPr>
        <w:t>.</w:t>
      </w:r>
      <w:r w:rsidRPr="00C52BDF">
        <w:rPr>
          <w:color w:val="000000"/>
          <w:sz w:val="28"/>
          <w:szCs w:val="28"/>
        </w:rPr>
        <w:t xml:space="preserve"> Маркет-ситуация</w:t>
      </w:r>
      <w:r w:rsidR="006A65F7">
        <w:rPr>
          <w:color w:val="000000"/>
          <w:sz w:val="28"/>
          <w:szCs w:val="28"/>
        </w:rPr>
        <w:t xml:space="preserve"> </w:t>
      </w:r>
      <w:r w:rsidRPr="00C52BDF">
        <w:rPr>
          <w:color w:val="000000"/>
          <w:sz w:val="28"/>
          <w:szCs w:val="28"/>
        </w:rPr>
        <w:t>на рынке нефти РФ</w:t>
      </w:r>
      <w:r w:rsidR="002139E1" w:rsidRPr="00C52BDF">
        <w:rPr>
          <w:color w:val="000000"/>
          <w:sz w:val="28"/>
          <w:szCs w:val="28"/>
        </w:rPr>
        <w:t> //</w:t>
      </w:r>
      <w:r w:rsidRPr="00C52BDF">
        <w:rPr>
          <w:color w:val="000000"/>
          <w:sz w:val="28"/>
          <w:szCs w:val="28"/>
        </w:rPr>
        <w:t xml:space="preserve"> Инфо ТЭК. – 2003. – </w:t>
      </w:r>
      <w:r w:rsidR="002139E1" w:rsidRPr="00C52BDF">
        <w:rPr>
          <w:color w:val="000000"/>
          <w:sz w:val="28"/>
          <w:szCs w:val="28"/>
        </w:rPr>
        <w:t>№1</w:t>
      </w:r>
      <w:r w:rsidRPr="00C52BDF">
        <w:rPr>
          <w:color w:val="000000"/>
          <w:sz w:val="28"/>
          <w:szCs w:val="28"/>
        </w:rPr>
        <w:t>1. – С.</w:t>
      </w:r>
      <w:r w:rsidR="002139E1" w:rsidRPr="00C52BDF">
        <w:rPr>
          <w:color w:val="000000"/>
          <w:sz w:val="28"/>
          <w:szCs w:val="28"/>
        </w:rPr>
        <w:t> 9</w:t>
      </w:r>
      <w:r w:rsidRPr="00C52BDF">
        <w:rPr>
          <w:color w:val="000000"/>
          <w:sz w:val="28"/>
          <w:szCs w:val="28"/>
        </w:rPr>
        <w:t>.</w:t>
      </w:r>
      <w:bookmarkStart w:id="0" w:name="_GoBack"/>
      <w:bookmarkEnd w:id="0"/>
    </w:p>
    <w:sectPr w:rsidR="009D11BA" w:rsidRPr="00C52BDF" w:rsidSect="002139E1">
      <w:footerReference w:type="even" r:id="rId7"/>
      <w:footerReference w:type="default" r:id="rId8"/>
      <w:pgSz w:w="11906" w:h="16838" w:code="9"/>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5D70" w:rsidRDefault="00115D70">
      <w:r>
        <w:separator/>
      </w:r>
    </w:p>
  </w:endnote>
  <w:endnote w:type="continuationSeparator" w:id="0">
    <w:p w:rsidR="00115D70" w:rsidRDefault="00115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1BA" w:rsidRDefault="009D11BA">
    <w:pPr>
      <w:pStyle w:val="a5"/>
      <w:framePr w:wrap="around" w:vAnchor="text" w:hAnchor="margin" w:xAlign="center" w:y="1"/>
      <w:rPr>
        <w:rStyle w:val="a7"/>
      </w:rPr>
    </w:pPr>
  </w:p>
  <w:p w:rsidR="009D11BA" w:rsidRDefault="009D11B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1BA" w:rsidRDefault="004849F0">
    <w:pPr>
      <w:pStyle w:val="a5"/>
      <w:framePr w:wrap="around" w:vAnchor="text" w:hAnchor="margin" w:xAlign="center" w:y="1"/>
      <w:rPr>
        <w:rStyle w:val="a7"/>
      </w:rPr>
    </w:pPr>
    <w:r>
      <w:rPr>
        <w:rStyle w:val="a7"/>
        <w:noProof/>
      </w:rPr>
      <w:t>2</w:t>
    </w:r>
  </w:p>
  <w:p w:rsidR="009D11BA" w:rsidRDefault="009D11B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5D70" w:rsidRDefault="00115D70">
      <w:r>
        <w:separator/>
      </w:r>
    </w:p>
  </w:footnote>
  <w:footnote w:type="continuationSeparator" w:id="0">
    <w:p w:rsidR="00115D70" w:rsidRDefault="00115D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B1992"/>
    <w:multiLevelType w:val="hybridMultilevel"/>
    <w:tmpl w:val="32BCD4DE"/>
    <w:lvl w:ilvl="0" w:tplc="E7321218">
      <w:start w:val="1"/>
      <w:numFmt w:val="bullet"/>
      <w:lvlText w:val="-"/>
      <w:lvlJc w:val="left"/>
      <w:pPr>
        <w:tabs>
          <w:tab w:val="num" w:pos="1211"/>
        </w:tabs>
        <w:ind w:left="1191" w:hanging="340"/>
      </w:pPr>
      <w:rPr>
        <w:rFonts w:ascii="Times New Roman" w:eastAsia="Times New Roman" w:hAnsi="Times New Roman"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
    <w:nsid w:val="07E7610D"/>
    <w:multiLevelType w:val="hybridMultilevel"/>
    <w:tmpl w:val="19D69E30"/>
    <w:lvl w:ilvl="0" w:tplc="CE60DEAC">
      <w:start w:val="1"/>
      <w:numFmt w:val="bullet"/>
      <w:lvlText w:val="-"/>
      <w:lvlJc w:val="left"/>
      <w:pPr>
        <w:tabs>
          <w:tab w:val="num" w:pos="1211"/>
        </w:tabs>
        <w:ind w:left="1191" w:hanging="34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7F25387"/>
    <w:multiLevelType w:val="hybridMultilevel"/>
    <w:tmpl w:val="5BD21D86"/>
    <w:lvl w:ilvl="0" w:tplc="43709FF2">
      <w:start w:val="1"/>
      <w:numFmt w:val="bullet"/>
      <w:lvlText w:val="-"/>
      <w:lvlJc w:val="left"/>
      <w:pPr>
        <w:tabs>
          <w:tab w:val="num" w:pos="1211"/>
        </w:tabs>
        <w:ind w:left="1191" w:hanging="340"/>
      </w:pPr>
      <w:rPr>
        <w:rFonts w:ascii="Times New Roman" w:eastAsia="Times New Roman" w:hAnsi="Times New Roman" w:hint="default"/>
      </w:rPr>
    </w:lvl>
    <w:lvl w:ilvl="1" w:tplc="0419000F">
      <w:start w:val="1"/>
      <w:numFmt w:val="decimal"/>
      <w:lvlText w:val="%2."/>
      <w:lvlJc w:val="left"/>
      <w:pPr>
        <w:tabs>
          <w:tab w:val="num" w:pos="1980"/>
        </w:tabs>
        <w:ind w:left="1980" w:hanging="360"/>
      </w:pPr>
      <w:rPr>
        <w:rFonts w:cs="Times New Roman"/>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1C255F24"/>
    <w:multiLevelType w:val="hybridMultilevel"/>
    <w:tmpl w:val="8A3A38D6"/>
    <w:lvl w:ilvl="0" w:tplc="AB80E014">
      <w:start w:val="1"/>
      <w:numFmt w:val="bullet"/>
      <w:lvlText w:val="-"/>
      <w:lvlJc w:val="left"/>
      <w:pPr>
        <w:tabs>
          <w:tab w:val="num" w:pos="1213"/>
        </w:tabs>
        <w:ind w:left="1191" w:hanging="340"/>
      </w:pPr>
      <w:rPr>
        <w:rFonts w:ascii="Times New Roman" w:eastAsia="Times New Roman" w:hAnsi="Times New Roman"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4">
    <w:nsid w:val="24C60AC8"/>
    <w:multiLevelType w:val="hybridMultilevel"/>
    <w:tmpl w:val="8BD6309E"/>
    <w:lvl w:ilvl="0" w:tplc="8C5621C8">
      <w:start w:val="1"/>
      <w:numFmt w:val="bullet"/>
      <w:lvlText w:val="-"/>
      <w:lvlJc w:val="left"/>
      <w:pPr>
        <w:tabs>
          <w:tab w:val="num" w:pos="1211"/>
        </w:tabs>
        <w:ind w:left="1191" w:hanging="34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5A97305"/>
    <w:multiLevelType w:val="hybridMultilevel"/>
    <w:tmpl w:val="8C729BB4"/>
    <w:lvl w:ilvl="0" w:tplc="43709FF2">
      <w:start w:val="1"/>
      <w:numFmt w:val="bullet"/>
      <w:lvlText w:val="-"/>
      <w:lvlJc w:val="left"/>
      <w:pPr>
        <w:tabs>
          <w:tab w:val="num" w:pos="1211"/>
        </w:tabs>
        <w:ind w:left="1191" w:hanging="340"/>
      </w:pPr>
      <w:rPr>
        <w:rFonts w:ascii="Times New Roman" w:eastAsia="Times New Roman" w:hAnsi="Times New Roman"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6">
    <w:nsid w:val="2B6E64F1"/>
    <w:multiLevelType w:val="hybridMultilevel"/>
    <w:tmpl w:val="5C2A39FA"/>
    <w:lvl w:ilvl="0" w:tplc="43709FF2">
      <w:start w:val="1"/>
      <w:numFmt w:val="bullet"/>
      <w:lvlText w:val="-"/>
      <w:lvlJc w:val="left"/>
      <w:pPr>
        <w:tabs>
          <w:tab w:val="num" w:pos="1211"/>
        </w:tabs>
        <w:ind w:left="1191" w:hanging="340"/>
      </w:pPr>
      <w:rPr>
        <w:rFonts w:ascii="Times New Roman" w:eastAsia="Times New Roman" w:hAnsi="Times New Roman"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7">
    <w:nsid w:val="38136CF4"/>
    <w:multiLevelType w:val="hybridMultilevel"/>
    <w:tmpl w:val="1D98B7CC"/>
    <w:lvl w:ilvl="0" w:tplc="43709FF2">
      <w:start w:val="1"/>
      <w:numFmt w:val="bullet"/>
      <w:lvlText w:val="-"/>
      <w:lvlJc w:val="left"/>
      <w:pPr>
        <w:tabs>
          <w:tab w:val="num" w:pos="1211"/>
        </w:tabs>
        <w:ind w:left="1191" w:hanging="340"/>
      </w:pPr>
      <w:rPr>
        <w:rFonts w:ascii="Times New Roman" w:eastAsia="Times New Roman" w:hAnsi="Times New Roman"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8">
    <w:nsid w:val="411D38D8"/>
    <w:multiLevelType w:val="hybridMultilevel"/>
    <w:tmpl w:val="0DCE0940"/>
    <w:lvl w:ilvl="0" w:tplc="43709FF2">
      <w:start w:val="1"/>
      <w:numFmt w:val="bullet"/>
      <w:lvlText w:val="-"/>
      <w:lvlJc w:val="left"/>
      <w:pPr>
        <w:tabs>
          <w:tab w:val="num" w:pos="1211"/>
        </w:tabs>
        <w:ind w:left="1191" w:hanging="340"/>
      </w:pPr>
      <w:rPr>
        <w:rFonts w:ascii="Times New Roman" w:eastAsia="Times New Roman" w:hAnsi="Times New Roman"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9">
    <w:nsid w:val="4B7623A1"/>
    <w:multiLevelType w:val="hybridMultilevel"/>
    <w:tmpl w:val="2A905E66"/>
    <w:lvl w:ilvl="0" w:tplc="3B267904">
      <w:start w:val="1"/>
      <w:numFmt w:val="bullet"/>
      <w:lvlText w:val="-"/>
      <w:lvlJc w:val="left"/>
      <w:pPr>
        <w:tabs>
          <w:tab w:val="num" w:pos="1211"/>
        </w:tabs>
        <w:ind w:left="1191" w:hanging="340"/>
      </w:pPr>
      <w:rPr>
        <w:rFonts w:ascii="Times New Roman" w:eastAsia="Times New Roman" w:hAnsi="Times New Roman"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0">
    <w:nsid w:val="4C214EE5"/>
    <w:multiLevelType w:val="hybridMultilevel"/>
    <w:tmpl w:val="C884E63E"/>
    <w:lvl w:ilvl="0" w:tplc="43709FF2">
      <w:start w:val="1"/>
      <w:numFmt w:val="bullet"/>
      <w:lvlText w:val="-"/>
      <w:lvlJc w:val="left"/>
      <w:pPr>
        <w:tabs>
          <w:tab w:val="num" w:pos="1211"/>
        </w:tabs>
        <w:ind w:left="1191" w:hanging="340"/>
      </w:pPr>
      <w:rPr>
        <w:rFonts w:ascii="Times New Roman" w:eastAsia="Times New Roman" w:hAnsi="Times New Roman"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1">
    <w:nsid w:val="54DC4037"/>
    <w:multiLevelType w:val="hybridMultilevel"/>
    <w:tmpl w:val="8DD2202C"/>
    <w:lvl w:ilvl="0" w:tplc="FA5653E0">
      <w:start w:val="1"/>
      <w:numFmt w:val="bullet"/>
      <w:lvlText w:val="-"/>
      <w:lvlJc w:val="left"/>
      <w:pPr>
        <w:tabs>
          <w:tab w:val="num" w:pos="1211"/>
        </w:tabs>
        <w:ind w:left="1191" w:hanging="34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F411D2E"/>
    <w:multiLevelType w:val="hybridMultilevel"/>
    <w:tmpl w:val="2D72E50C"/>
    <w:lvl w:ilvl="0" w:tplc="A24A6EEA">
      <w:start w:val="1"/>
      <w:numFmt w:val="bullet"/>
      <w:lvlText w:val="-"/>
      <w:lvlJc w:val="left"/>
      <w:pPr>
        <w:tabs>
          <w:tab w:val="num" w:pos="1211"/>
        </w:tabs>
        <w:ind w:left="1191" w:hanging="34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F6E2DC6"/>
    <w:multiLevelType w:val="hybridMultilevel"/>
    <w:tmpl w:val="5F908218"/>
    <w:lvl w:ilvl="0" w:tplc="62D031D4">
      <w:start w:val="1"/>
      <w:numFmt w:val="bullet"/>
      <w:lvlText w:val="-"/>
      <w:lvlJc w:val="left"/>
      <w:pPr>
        <w:tabs>
          <w:tab w:val="num" w:pos="1211"/>
        </w:tabs>
        <w:ind w:left="1191" w:hanging="34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736F4C24"/>
    <w:multiLevelType w:val="hybridMultilevel"/>
    <w:tmpl w:val="7368C660"/>
    <w:lvl w:ilvl="0" w:tplc="43709FF2">
      <w:start w:val="1"/>
      <w:numFmt w:val="bullet"/>
      <w:lvlText w:val="-"/>
      <w:lvlJc w:val="left"/>
      <w:pPr>
        <w:tabs>
          <w:tab w:val="num" w:pos="1211"/>
        </w:tabs>
        <w:ind w:left="1191" w:hanging="340"/>
      </w:pPr>
      <w:rPr>
        <w:rFonts w:ascii="Times New Roman" w:eastAsia="Times New Roman" w:hAnsi="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5">
    <w:nsid w:val="754A5DEE"/>
    <w:multiLevelType w:val="hybridMultilevel"/>
    <w:tmpl w:val="958821BE"/>
    <w:lvl w:ilvl="0" w:tplc="A1FA8D46">
      <w:start w:val="1"/>
      <w:numFmt w:val="bullet"/>
      <w:lvlText w:val="-"/>
      <w:lvlJc w:val="left"/>
      <w:pPr>
        <w:tabs>
          <w:tab w:val="num" w:pos="1211"/>
        </w:tabs>
        <w:ind w:left="1191" w:hanging="340"/>
      </w:pPr>
      <w:rPr>
        <w:rFonts w:ascii="Times New Roman" w:eastAsia="Times New Roman" w:hAnsi="Times New Roman" w:hint="default"/>
      </w:rPr>
    </w:lvl>
    <w:lvl w:ilvl="1" w:tplc="04190003" w:tentative="1">
      <w:start w:val="1"/>
      <w:numFmt w:val="bullet"/>
      <w:lvlText w:val="o"/>
      <w:lvlJc w:val="left"/>
      <w:pPr>
        <w:tabs>
          <w:tab w:val="num" w:pos="3482"/>
        </w:tabs>
        <w:ind w:left="3482" w:hanging="360"/>
      </w:pPr>
      <w:rPr>
        <w:rFonts w:ascii="Courier New" w:hAnsi="Courier New" w:hint="default"/>
      </w:rPr>
    </w:lvl>
    <w:lvl w:ilvl="2" w:tplc="04190005" w:tentative="1">
      <w:start w:val="1"/>
      <w:numFmt w:val="bullet"/>
      <w:lvlText w:val=""/>
      <w:lvlJc w:val="left"/>
      <w:pPr>
        <w:tabs>
          <w:tab w:val="num" w:pos="4202"/>
        </w:tabs>
        <w:ind w:left="4202" w:hanging="360"/>
      </w:pPr>
      <w:rPr>
        <w:rFonts w:ascii="Wingdings" w:hAnsi="Wingdings" w:hint="default"/>
      </w:rPr>
    </w:lvl>
    <w:lvl w:ilvl="3" w:tplc="04190001" w:tentative="1">
      <w:start w:val="1"/>
      <w:numFmt w:val="bullet"/>
      <w:lvlText w:val=""/>
      <w:lvlJc w:val="left"/>
      <w:pPr>
        <w:tabs>
          <w:tab w:val="num" w:pos="4922"/>
        </w:tabs>
        <w:ind w:left="4922" w:hanging="360"/>
      </w:pPr>
      <w:rPr>
        <w:rFonts w:ascii="Symbol" w:hAnsi="Symbol" w:hint="default"/>
      </w:rPr>
    </w:lvl>
    <w:lvl w:ilvl="4" w:tplc="04190003" w:tentative="1">
      <w:start w:val="1"/>
      <w:numFmt w:val="bullet"/>
      <w:lvlText w:val="o"/>
      <w:lvlJc w:val="left"/>
      <w:pPr>
        <w:tabs>
          <w:tab w:val="num" w:pos="5642"/>
        </w:tabs>
        <w:ind w:left="5642" w:hanging="360"/>
      </w:pPr>
      <w:rPr>
        <w:rFonts w:ascii="Courier New" w:hAnsi="Courier New" w:hint="default"/>
      </w:rPr>
    </w:lvl>
    <w:lvl w:ilvl="5" w:tplc="04190005" w:tentative="1">
      <w:start w:val="1"/>
      <w:numFmt w:val="bullet"/>
      <w:lvlText w:val=""/>
      <w:lvlJc w:val="left"/>
      <w:pPr>
        <w:tabs>
          <w:tab w:val="num" w:pos="6362"/>
        </w:tabs>
        <w:ind w:left="6362" w:hanging="360"/>
      </w:pPr>
      <w:rPr>
        <w:rFonts w:ascii="Wingdings" w:hAnsi="Wingdings" w:hint="default"/>
      </w:rPr>
    </w:lvl>
    <w:lvl w:ilvl="6" w:tplc="04190001" w:tentative="1">
      <w:start w:val="1"/>
      <w:numFmt w:val="bullet"/>
      <w:lvlText w:val=""/>
      <w:lvlJc w:val="left"/>
      <w:pPr>
        <w:tabs>
          <w:tab w:val="num" w:pos="7082"/>
        </w:tabs>
        <w:ind w:left="7082" w:hanging="360"/>
      </w:pPr>
      <w:rPr>
        <w:rFonts w:ascii="Symbol" w:hAnsi="Symbol" w:hint="default"/>
      </w:rPr>
    </w:lvl>
    <w:lvl w:ilvl="7" w:tplc="04190003" w:tentative="1">
      <w:start w:val="1"/>
      <w:numFmt w:val="bullet"/>
      <w:lvlText w:val="o"/>
      <w:lvlJc w:val="left"/>
      <w:pPr>
        <w:tabs>
          <w:tab w:val="num" w:pos="7802"/>
        </w:tabs>
        <w:ind w:left="7802" w:hanging="360"/>
      </w:pPr>
      <w:rPr>
        <w:rFonts w:ascii="Courier New" w:hAnsi="Courier New" w:hint="default"/>
      </w:rPr>
    </w:lvl>
    <w:lvl w:ilvl="8" w:tplc="04190005" w:tentative="1">
      <w:start w:val="1"/>
      <w:numFmt w:val="bullet"/>
      <w:lvlText w:val=""/>
      <w:lvlJc w:val="left"/>
      <w:pPr>
        <w:tabs>
          <w:tab w:val="num" w:pos="8522"/>
        </w:tabs>
        <w:ind w:left="8522" w:hanging="360"/>
      </w:pPr>
      <w:rPr>
        <w:rFonts w:ascii="Wingdings" w:hAnsi="Wingdings" w:hint="default"/>
      </w:rPr>
    </w:lvl>
  </w:abstractNum>
  <w:abstractNum w:abstractNumId="16">
    <w:nsid w:val="7A3F24F4"/>
    <w:multiLevelType w:val="hybridMultilevel"/>
    <w:tmpl w:val="C2C0E922"/>
    <w:lvl w:ilvl="0" w:tplc="43709FF2">
      <w:start w:val="1"/>
      <w:numFmt w:val="bullet"/>
      <w:lvlText w:val="-"/>
      <w:lvlJc w:val="left"/>
      <w:pPr>
        <w:tabs>
          <w:tab w:val="num" w:pos="1211"/>
        </w:tabs>
        <w:ind w:left="1191" w:hanging="340"/>
      </w:pPr>
      <w:rPr>
        <w:rFonts w:ascii="Times New Roman" w:eastAsia="Times New Roman" w:hAnsi="Times New Roman"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7">
    <w:nsid w:val="7B425474"/>
    <w:multiLevelType w:val="hybridMultilevel"/>
    <w:tmpl w:val="609C9D58"/>
    <w:lvl w:ilvl="0" w:tplc="43709FF2">
      <w:start w:val="1"/>
      <w:numFmt w:val="bullet"/>
      <w:lvlText w:val="-"/>
      <w:lvlJc w:val="left"/>
      <w:pPr>
        <w:tabs>
          <w:tab w:val="num" w:pos="1211"/>
        </w:tabs>
        <w:ind w:left="1191" w:hanging="340"/>
      </w:pPr>
      <w:rPr>
        <w:rFonts w:ascii="Times New Roman" w:eastAsia="Times New Roman" w:hAnsi="Times New Roman" w:hint="default"/>
      </w:rPr>
    </w:lvl>
    <w:lvl w:ilvl="1" w:tplc="A3069788">
      <w:start w:val="3"/>
      <w:numFmt w:val="decimal"/>
      <w:lvlText w:val="%2"/>
      <w:lvlJc w:val="left"/>
      <w:pPr>
        <w:tabs>
          <w:tab w:val="num" w:pos="2140"/>
        </w:tabs>
        <w:ind w:left="2140" w:hanging="360"/>
      </w:pPr>
      <w:rPr>
        <w:rFonts w:cs="Times New Roman" w:hint="default"/>
      </w:rPr>
    </w:lvl>
    <w:lvl w:ilvl="2" w:tplc="0419001B" w:tentative="1">
      <w:start w:val="1"/>
      <w:numFmt w:val="lowerRoman"/>
      <w:lvlText w:val="%3."/>
      <w:lvlJc w:val="right"/>
      <w:pPr>
        <w:tabs>
          <w:tab w:val="num" w:pos="2860"/>
        </w:tabs>
        <w:ind w:left="2860" w:hanging="180"/>
      </w:pPr>
      <w:rPr>
        <w:rFonts w:cs="Times New Roman"/>
      </w:rPr>
    </w:lvl>
    <w:lvl w:ilvl="3" w:tplc="0419000F" w:tentative="1">
      <w:start w:val="1"/>
      <w:numFmt w:val="decimal"/>
      <w:lvlText w:val="%4."/>
      <w:lvlJc w:val="left"/>
      <w:pPr>
        <w:tabs>
          <w:tab w:val="num" w:pos="3580"/>
        </w:tabs>
        <w:ind w:left="3580" w:hanging="360"/>
      </w:pPr>
      <w:rPr>
        <w:rFonts w:cs="Times New Roman"/>
      </w:rPr>
    </w:lvl>
    <w:lvl w:ilvl="4" w:tplc="04190019" w:tentative="1">
      <w:start w:val="1"/>
      <w:numFmt w:val="lowerLetter"/>
      <w:lvlText w:val="%5."/>
      <w:lvlJc w:val="left"/>
      <w:pPr>
        <w:tabs>
          <w:tab w:val="num" w:pos="4300"/>
        </w:tabs>
        <w:ind w:left="4300" w:hanging="360"/>
      </w:pPr>
      <w:rPr>
        <w:rFonts w:cs="Times New Roman"/>
      </w:rPr>
    </w:lvl>
    <w:lvl w:ilvl="5" w:tplc="0419001B" w:tentative="1">
      <w:start w:val="1"/>
      <w:numFmt w:val="lowerRoman"/>
      <w:lvlText w:val="%6."/>
      <w:lvlJc w:val="right"/>
      <w:pPr>
        <w:tabs>
          <w:tab w:val="num" w:pos="5020"/>
        </w:tabs>
        <w:ind w:left="5020" w:hanging="180"/>
      </w:pPr>
      <w:rPr>
        <w:rFonts w:cs="Times New Roman"/>
      </w:rPr>
    </w:lvl>
    <w:lvl w:ilvl="6" w:tplc="0419000F" w:tentative="1">
      <w:start w:val="1"/>
      <w:numFmt w:val="decimal"/>
      <w:lvlText w:val="%7."/>
      <w:lvlJc w:val="left"/>
      <w:pPr>
        <w:tabs>
          <w:tab w:val="num" w:pos="5740"/>
        </w:tabs>
        <w:ind w:left="5740" w:hanging="360"/>
      </w:pPr>
      <w:rPr>
        <w:rFonts w:cs="Times New Roman"/>
      </w:rPr>
    </w:lvl>
    <w:lvl w:ilvl="7" w:tplc="04190019" w:tentative="1">
      <w:start w:val="1"/>
      <w:numFmt w:val="lowerLetter"/>
      <w:lvlText w:val="%8."/>
      <w:lvlJc w:val="left"/>
      <w:pPr>
        <w:tabs>
          <w:tab w:val="num" w:pos="6460"/>
        </w:tabs>
        <w:ind w:left="6460" w:hanging="360"/>
      </w:pPr>
      <w:rPr>
        <w:rFonts w:cs="Times New Roman"/>
      </w:rPr>
    </w:lvl>
    <w:lvl w:ilvl="8" w:tplc="0419001B" w:tentative="1">
      <w:start w:val="1"/>
      <w:numFmt w:val="lowerRoman"/>
      <w:lvlText w:val="%9."/>
      <w:lvlJc w:val="right"/>
      <w:pPr>
        <w:tabs>
          <w:tab w:val="num" w:pos="7180"/>
        </w:tabs>
        <w:ind w:left="7180" w:hanging="180"/>
      </w:pPr>
      <w:rPr>
        <w:rFonts w:cs="Times New Roman"/>
      </w:rPr>
    </w:lvl>
  </w:abstractNum>
  <w:num w:numId="1">
    <w:abstractNumId w:val="0"/>
  </w:num>
  <w:num w:numId="2">
    <w:abstractNumId w:val="15"/>
  </w:num>
  <w:num w:numId="3">
    <w:abstractNumId w:val="4"/>
  </w:num>
  <w:num w:numId="4">
    <w:abstractNumId w:val="1"/>
  </w:num>
  <w:num w:numId="5">
    <w:abstractNumId w:val="13"/>
  </w:num>
  <w:num w:numId="6">
    <w:abstractNumId w:val="11"/>
  </w:num>
  <w:num w:numId="7">
    <w:abstractNumId w:val="12"/>
  </w:num>
  <w:num w:numId="8">
    <w:abstractNumId w:val="16"/>
  </w:num>
  <w:num w:numId="9">
    <w:abstractNumId w:val="5"/>
  </w:num>
  <w:num w:numId="10">
    <w:abstractNumId w:val="8"/>
  </w:num>
  <w:num w:numId="11">
    <w:abstractNumId w:val="6"/>
  </w:num>
  <w:num w:numId="12">
    <w:abstractNumId w:val="7"/>
  </w:num>
  <w:num w:numId="13">
    <w:abstractNumId w:val="10"/>
  </w:num>
  <w:num w:numId="14">
    <w:abstractNumId w:val="17"/>
  </w:num>
  <w:num w:numId="15">
    <w:abstractNumId w:val="14"/>
  </w:num>
  <w:num w:numId="16">
    <w:abstractNumId w:val="2"/>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39E1"/>
    <w:rsid w:val="00010835"/>
    <w:rsid w:val="000E6A99"/>
    <w:rsid w:val="00115D70"/>
    <w:rsid w:val="0019465B"/>
    <w:rsid w:val="00204A1D"/>
    <w:rsid w:val="002139E1"/>
    <w:rsid w:val="003D74CE"/>
    <w:rsid w:val="004350C3"/>
    <w:rsid w:val="004849F0"/>
    <w:rsid w:val="005A651A"/>
    <w:rsid w:val="005B28DB"/>
    <w:rsid w:val="0066755F"/>
    <w:rsid w:val="006A65F7"/>
    <w:rsid w:val="008B232B"/>
    <w:rsid w:val="008F4C0B"/>
    <w:rsid w:val="009D11BA"/>
    <w:rsid w:val="00C52BDF"/>
    <w:rsid w:val="00C92A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9102FE1-9943-43C4-90A7-1013883F9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widowControl w:val="0"/>
      <w:spacing w:line="360" w:lineRule="exact"/>
      <w:ind w:firstLine="851"/>
      <w:jc w:val="center"/>
      <w:outlineLvl w:val="1"/>
    </w:pPr>
    <w:rPr>
      <w:b/>
      <w:bCs/>
      <w:sz w:val="28"/>
    </w:rPr>
  </w:style>
  <w:style w:type="paragraph" w:styleId="3">
    <w:name w:val="heading 3"/>
    <w:basedOn w:val="a"/>
    <w:next w:val="a"/>
    <w:link w:val="30"/>
    <w:uiPriority w:val="99"/>
    <w:qFormat/>
    <w:pPr>
      <w:keepNext/>
      <w:widowControl w:val="0"/>
      <w:spacing w:line="360" w:lineRule="exact"/>
      <w:jc w:val="center"/>
      <w:outlineLvl w:val="2"/>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header"/>
    <w:basedOn w:val="a"/>
    <w:link w:val="a4"/>
    <w:uiPriority w:val="99"/>
    <w:pPr>
      <w:tabs>
        <w:tab w:val="center" w:pos="4677"/>
        <w:tab w:val="right" w:pos="9355"/>
      </w:tabs>
    </w:pPr>
  </w:style>
  <w:style w:type="character" w:customStyle="1" w:styleId="a4">
    <w:name w:val="Верхній колонтитул Знак"/>
    <w:link w:val="a3"/>
    <w:uiPriority w:val="99"/>
    <w:semiHidden/>
    <w:locked/>
    <w:rPr>
      <w:rFonts w:cs="Times New Roman"/>
      <w:sz w:val="24"/>
      <w:szCs w:val="24"/>
    </w:rPr>
  </w:style>
  <w:style w:type="paragraph" w:styleId="a5">
    <w:name w:val="footer"/>
    <w:basedOn w:val="a"/>
    <w:link w:val="a6"/>
    <w:uiPriority w:val="99"/>
    <w:pPr>
      <w:tabs>
        <w:tab w:val="center" w:pos="4677"/>
        <w:tab w:val="right" w:pos="9355"/>
      </w:tabs>
    </w:pPr>
  </w:style>
  <w:style w:type="character" w:customStyle="1" w:styleId="a6">
    <w:name w:val="Нижній колонтитул Знак"/>
    <w:link w:val="a5"/>
    <w:uiPriority w:val="99"/>
    <w:semiHidden/>
    <w:locked/>
    <w:rPr>
      <w:rFonts w:cs="Times New Roman"/>
      <w:sz w:val="24"/>
      <w:szCs w:val="24"/>
    </w:rPr>
  </w:style>
  <w:style w:type="character" w:styleId="a7">
    <w:name w:val="page number"/>
    <w:uiPriority w:val="99"/>
    <w:rPr>
      <w:rFonts w:cs="Times New Roman"/>
    </w:rPr>
  </w:style>
  <w:style w:type="paragraph" w:styleId="a8">
    <w:name w:val="Title"/>
    <w:basedOn w:val="a"/>
    <w:link w:val="a9"/>
    <w:uiPriority w:val="99"/>
    <w:qFormat/>
    <w:pPr>
      <w:spacing w:line="360" w:lineRule="exact"/>
      <w:jc w:val="center"/>
    </w:pPr>
    <w:rPr>
      <w:b/>
      <w:bCs/>
      <w:sz w:val="28"/>
    </w:rPr>
  </w:style>
  <w:style w:type="character" w:customStyle="1" w:styleId="a9">
    <w:name w:val="Назва Знак"/>
    <w:link w:val="a8"/>
    <w:uiPriority w:val="10"/>
    <w:locked/>
    <w:rPr>
      <w:rFonts w:ascii="Cambria" w:eastAsia="Times New Roman" w:hAnsi="Cambria" w:cs="Times New Roman"/>
      <w:b/>
      <w:bCs/>
      <w:kern w:val="28"/>
      <w:sz w:val="32"/>
      <w:szCs w:val="32"/>
    </w:rPr>
  </w:style>
  <w:style w:type="paragraph" w:styleId="aa">
    <w:name w:val="Body Text Indent"/>
    <w:basedOn w:val="a"/>
    <w:link w:val="ab"/>
    <w:uiPriority w:val="99"/>
    <w:pPr>
      <w:spacing w:line="360" w:lineRule="exact"/>
      <w:ind w:firstLine="540"/>
      <w:jc w:val="both"/>
    </w:pPr>
    <w:rPr>
      <w:sz w:val="28"/>
    </w:rPr>
  </w:style>
  <w:style w:type="character" w:customStyle="1" w:styleId="ab">
    <w:name w:val="Основний текст з відступом Знак"/>
    <w:link w:val="aa"/>
    <w:uiPriority w:val="99"/>
    <w:semiHidden/>
    <w:locked/>
    <w:rPr>
      <w:rFonts w:cs="Times New Roman"/>
      <w:sz w:val="24"/>
      <w:szCs w:val="24"/>
    </w:rPr>
  </w:style>
  <w:style w:type="paragraph" w:styleId="21">
    <w:name w:val="Body Text Indent 2"/>
    <w:basedOn w:val="a"/>
    <w:link w:val="22"/>
    <w:uiPriority w:val="99"/>
    <w:pPr>
      <w:spacing w:line="360" w:lineRule="exact"/>
      <w:ind w:firstLine="851"/>
      <w:jc w:val="both"/>
    </w:pPr>
    <w:rPr>
      <w:sz w:val="28"/>
    </w:rPr>
  </w:style>
  <w:style w:type="character" w:customStyle="1" w:styleId="22">
    <w:name w:val="Основний текст з відступом 2 Знак"/>
    <w:link w:val="21"/>
    <w:uiPriority w:val="99"/>
    <w:semiHidden/>
    <w:locked/>
    <w:rPr>
      <w:rFonts w:cs="Times New Roman"/>
      <w:sz w:val="24"/>
      <w:szCs w:val="24"/>
    </w:rPr>
  </w:style>
  <w:style w:type="paragraph" w:styleId="ac">
    <w:name w:val="Body Text"/>
    <w:basedOn w:val="a"/>
    <w:link w:val="ad"/>
    <w:uiPriority w:val="99"/>
    <w:pPr>
      <w:jc w:val="both"/>
    </w:pPr>
    <w:rPr>
      <w:sz w:val="28"/>
    </w:rPr>
  </w:style>
  <w:style w:type="character" w:customStyle="1" w:styleId="ad">
    <w:name w:val="Основний текст Знак"/>
    <w:link w:val="ac"/>
    <w:uiPriority w:val="99"/>
    <w:semiHidden/>
    <w:locked/>
    <w:rPr>
      <w:rFonts w:cs="Times New Roman"/>
      <w:sz w:val="24"/>
      <w:szCs w:val="24"/>
    </w:rPr>
  </w:style>
  <w:style w:type="paragraph" w:styleId="31">
    <w:name w:val="Body Text Indent 3"/>
    <w:basedOn w:val="a"/>
    <w:link w:val="32"/>
    <w:uiPriority w:val="99"/>
    <w:pPr>
      <w:ind w:firstLine="851"/>
      <w:jc w:val="both"/>
    </w:pPr>
    <w:rPr>
      <w:sz w:val="28"/>
    </w:rPr>
  </w:style>
  <w:style w:type="character" w:customStyle="1" w:styleId="32">
    <w:name w:val="Основний текст з відступом 3 Знак"/>
    <w:link w:val="31"/>
    <w:uiPriority w:val="99"/>
    <w:semiHidden/>
    <w:locked/>
    <w:rPr>
      <w:rFonts w:cs="Times New Roman"/>
      <w:sz w:val="16"/>
      <w:szCs w:val="16"/>
    </w:rPr>
  </w:style>
  <w:style w:type="table" w:styleId="11">
    <w:name w:val="Table Grid 1"/>
    <w:basedOn w:val="a1"/>
    <w:uiPriority w:val="99"/>
    <w:rsid w:val="002139E1"/>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0">
    <w:name w:val="Стандартний HTML Знак"/>
    <w:link w:val="HTML"/>
    <w:uiPriority w:val="99"/>
    <w:semiHidden/>
    <w:locked/>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23276</Words>
  <Characters>132675</Characters>
  <Application>Microsoft Office Word</Application>
  <DocSecurity>0</DocSecurity>
  <Lines>1105</Lines>
  <Paragraphs>311</Paragraphs>
  <ScaleCrop>false</ScaleCrop>
  <HeadingPairs>
    <vt:vector size="2" baseType="variant">
      <vt:variant>
        <vt:lpstr>Название</vt:lpstr>
      </vt:variant>
      <vt:variant>
        <vt:i4>1</vt:i4>
      </vt:variant>
    </vt:vector>
  </HeadingPairs>
  <TitlesOfParts>
    <vt:vector size="1" baseType="lpstr">
      <vt:lpstr>1 Название первой главы</vt:lpstr>
    </vt:vector>
  </TitlesOfParts>
  <Company>Reanimator Extreme Edition</Company>
  <LinksUpToDate>false</LinksUpToDate>
  <CharactersWithSpaces>155640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Название первой главы</dc:title>
  <dc:subject/>
  <dc:creator>1</dc:creator>
  <cp:keywords/>
  <dc:description/>
  <cp:lastModifiedBy>Irina</cp:lastModifiedBy>
  <cp:revision>2</cp:revision>
  <dcterms:created xsi:type="dcterms:W3CDTF">2014-08-10T11:45:00Z</dcterms:created>
  <dcterms:modified xsi:type="dcterms:W3CDTF">2014-08-10T11:45:00Z</dcterms:modified>
</cp:coreProperties>
</file>