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F26" w:rsidRPr="00F4463F" w:rsidRDefault="00A34F26" w:rsidP="00015B71">
      <w:pPr>
        <w:pStyle w:val="aff6"/>
      </w:pPr>
      <w:r w:rsidRPr="00F4463F">
        <w:t>МИНИСТЕРСТВО ОБРАЗОВАНИЯ И НАУКИ</w:t>
      </w:r>
    </w:p>
    <w:p w:rsidR="00A34F26" w:rsidRPr="00F4463F" w:rsidRDefault="00A34F26" w:rsidP="00015B71">
      <w:pPr>
        <w:pStyle w:val="aff6"/>
      </w:pPr>
      <w:r w:rsidRPr="00F4463F">
        <w:t>РОССИЙСКОЙ ФЕДЕРАЙЦИИ</w:t>
      </w:r>
    </w:p>
    <w:p w:rsidR="00A34F26" w:rsidRPr="00F4463F" w:rsidRDefault="00A34F26" w:rsidP="00015B71">
      <w:pPr>
        <w:pStyle w:val="aff6"/>
      </w:pPr>
      <w:r w:rsidRPr="00F4463F">
        <w:t>ФЕДЕРАЛЬНОЕ АГЕНТСТВО ПО ОБРАЗОВАНИЮ</w:t>
      </w:r>
    </w:p>
    <w:p w:rsidR="00A34F26" w:rsidRPr="00F4463F" w:rsidRDefault="00A34F26" w:rsidP="00015B71">
      <w:pPr>
        <w:pStyle w:val="aff6"/>
      </w:pPr>
      <w:r w:rsidRPr="00F4463F">
        <w:t>ТИХООКЕАНСКИЙ ГОСУДАРСТВЕННЫЙ</w:t>
      </w:r>
    </w:p>
    <w:p w:rsidR="00A34F26" w:rsidRPr="00F4463F" w:rsidRDefault="00A34F26" w:rsidP="00015B71">
      <w:pPr>
        <w:pStyle w:val="aff6"/>
      </w:pPr>
      <w:r w:rsidRPr="00F4463F">
        <w:t>ЭКОНОМИЧЕСКИЙ УНИВЕРСИТЕТ</w:t>
      </w:r>
    </w:p>
    <w:p w:rsidR="00F4463F" w:rsidRPr="00F4463F" w:rsidRDefault="00F030B9" w:rsidP="00015B71">
      <w:pPr>
        <w:pStyle w:val="aff6"/>
      </w:pPr>
      <w:r w:rsidRPr="00F4463F">
        <w:t>кафедра информационных технологий и статистики</w:t>
      </w:r>
    </w:p>
    <w:p w:rsidR="00F030B9" w:rsidRDefault="00F030B9" w:rsidP="00015B71">
      <w:pPr>
        <w:pStyle w:val="aff6"/>
      </w:pPr>
    </w:p>
    <w:p w:rsidR="00F030B9" w:rsidRDefault="00F030B9" w:rsidP="00015B71">
      <w:pPr>
        <w:pStyle w:val="aff6"/>
      </w:pPr>
    </w:p>
    <w:p w:rsidR="00F030B9" w:rsidRDefault="00F030B9" w:rsidP="00015B71">
      <w:pPr>
        <w:pStyle w:val="aff6"/>
      </w:pPr>
    </w:p>
    <w:p w:rsidR="00F030B9" w:rsidRDefault="00F030B9" w:rsidP="00015B71">
      <w:pPr>
        <w:pStyle w:val="aff6"/>
      </w:pPr>
    </w:p>
    <w:p w:rsidR="00F030B9" w:rsidRDefault="00F030B9" w:rsidP="00015B71">
      <w:pPr>
        <w:pStyle w:val="aff6"/>
      </w:pPr>
    </w:p>
    <w:p w:rsidR="00F030B9" w:rsidRDefault="00F030B9" w:rsidP="00015B71">
      <w:pPr>
        <w:pStyle w:val="aff6"/>
      </w:pPr>
    </w:p>
    <w:p w:rsidR="00F030B9" w:rsidRDefault="00F030B9" w:rsidP="00015B71">
      <w:pPr>
        <w:pStyle w:val="aff6"/>
      </w:pPr>
    </w:p>
    <w:p w:rsidR="00A34F26" w:rsidRPr="00F4463F" w:rsidRDefault="00A34F26" w:rsidP="00015B71">
      <w:pPr>
        <w:pStyle w:val="aff6"/>
      </w:pPr>
      <w:r w:rsidRPr="00F4463F">
        <w:t>ДНЕВНИК</w:t>
      </w:r>
    </w:p>
    <w:p w:rsidR="00F4463F" w:rsidRPr="00F4463F" w:rsidRDefault="00A34F26" w:rsidP="00015B71">
      <w:pPr>
        <w:pStyle w:val="aff6"/>
      </w:pPr>
      <w:r w:rsidRPr="00F4463F">
        <w:t xml:space="preserve">по </w:t>
      </w:r>
      <w:r w:rsidR="0070107E" w:rsidRPr="00F4463F">
        <w:t>преддипломной</w:t>
      </w:r>
      <w:r w:rsidRPr="00F4463F">
        <w:t xml:space="preserve"> практике</w:t>
      </w:r>
    </w:p>
    <w:p w:rsidR="00F030B9" w:rsidRDefault="00F030B9" w:rsidP="00AC3DAD">
      <w:pPr>
        <w:pStyle w:val="aff6"/>
        <w:jc w:val="left"/>
      </w:pPr>
    </w:p>
    <w:p w:rsidR="00F030B9" w:rsidRDefault="00F030B9" w:rsidP="00AC3DAD">
      <w:pPr>
        <w:pStyle w:val="aff6"/>
        <w:jc w:val="left"/>
      </w:pPr>
    </w:p>
    <w:p w:rsidR="00F030B9" w:rsidRDefault="00F030B9" w:rsidP="00AC3DAD">
      <w:pPr>
        <w:pStyle w:val="aff6"/>
        <w:jc w:val="left"/>
      </w:pPr>
    </w:p>
    <w:p w:rsidR="00F030B9" w:rsidRDefault="00F030B9" w:rsidP="00AC3DAD">
      <w:pPr>
        <w:pStyle w:val="aff6"/>
        <w:jc w:val="left"/>
      </w:pPr>
    </w:p>
    <w:p w:rsidR="00B8490B" w:rsidRPr="00F4463F" w:rsidRDefault="00B8490B" w:rsidP="00AC3DAD">
      <w:pPr>
        <w:pStyle w:val="aff6"/>
        <w:jc w:val="left"/>
      </w:pPr>
      <w:r w:rsidRPr="00F4463F">
        <w:t>Выполнил студент 1</w:t>
      </w:r>
      <w:r w:rsidR="00F97C8D" w:rsidRPr="00F4463F">
        <w:t>5</w:t>
      </w:r>
      <w:r w:rsidRPr="00F4463F">
        <w:t>1-Ст гр</w:t>
      </w:r>
      <w:r w:rsidR="00F4463F" w:rsidRPr="00F4463F">
        <w:t xml:space="preserve">. </w:t>
      </w:r>
    </w:p>
    <w:p w:rsidR="00B8490B" w:rsidRPr="00F4463F" w:rsidRDefault="00B8490B" w:rsidP="00AC3DAD">
      <w:pPr>
        <w:pStyle w:val="aff6"/>
        <w:jc w:val="left"/>
      </w:pPr>
      <w:r w:rsidRPr="00F4463F">
        <w:t>Тимохин Е</w:t>
      </w:r>
      <w:r w:rsidR="00F4463F">
        <w:t xml:space="preserve">.Р. </w:t>
      </w:r>
    </w:p>
    <w:p w:rsidR="004F0EA0" w:rsidRPr="00F4463F" w:rsidRDefault="00B8490B" w:rsidP="00AC3DAD">
      <w:pPr>
        <w:pStyle w:val="aff6"/>
        <w:jc w:val="left"/>
      </w:pPr>
      <w:r w:rsidRPr="00F4463F">
        <w:t>Руководитель</w:t>
      </w:r>
      <w:r w:rsidR="00F4463F" w:rsidRPr="00F4463F">
        <w:t xml:space="preserve">: </w:t>
      </w:r>
      <w:r w:rsidR="004F0EA0" w:rsidRPr="00F4463F">
        <w:t xml:space="preserve">генеральный </w:t>
      </w:r>
    </w:p>
    <w:p w:rsidR="004F0EA0" w:rsidRPr="00F4463F" w:rsidRDefault="004F0EA0" w:rsidP="00AC3DAD">
      <w:pPr>
        <w:pStyle w:val="aff6"/>
        <w:jc w:val="left"/>
      </w:pPr>
      <w:r w:rsidRPr="00F4463F">
        <w:t xml:space="preserve">директор ООО </w:t>
      </w:r>
      <w:r w:rsidR="00F4463F" w:rsidRPr="00F4463F">
        <w:t>"</w:t>
      </w:r>
      <w:r w:rsidR="00F97C8D" w:rsidRPr="00F4463F">
        <w:t>Арт Система</w:t>
      </w:r>
      <w:r w:rsidR="00F4463F" w:rsidRPr="00F4463F">
        <w:t>"</w:t>
      </w:r>
    </w:p>
    <w:p w:rsidR="00F4463F" w:rsidRPr="00F4463F" w:rsidRDefault="00F97C8D" w:rsidP="00AC3DAD">
      <w:pPr>
        <w:pStyle w:val="aff6"/>
        <w:jc w:val="left"/>
      </w:pPr>
      <w:r w:rsidRPr="00F4463F">
        <w:t>Шайденко В</w:t>
      </w:r>
      <w:r w:rsidR="00F4463F">
        <w:t xml:space="preserve">.Г. </w:t>
      </w:r>
    </w:p>
    <w:p w:rsidR="00F030B9" w:rsidRDefault="00F030B9" w:rsidP="00015B71">
      <w:pPr>
        <w:pStyle w:val="aff6"/>
      </w:pPr>
    </w:p>
    <w:p w:rsidR="00F030B9" w:rsidRDefault="00F030B9" w:rsidP="00015B71">
      <w:pPr>
        <w:pStyle w:val="aff6"/>
      </w:pPr>
    </w:p>
    <w:p w:rsidR="006022FE" w:rsidRDefault="006022FE" w:rsidP="00015B71">
      <w:pPr>
        <w:pStyle w:val="aff6"/>
      </w:pPr>
    </w:p>
    <w:p w:rsidR="00F030B9" w:rsidRDefault="00F030B9" w:rsidP="00015B71">
      <w:pPr>
        <w:pStyle w:val="aff6"/>
      </w:pPr>
    </w:p>
    <w:p w:rsidR="00015B71" w:rsidRDefault="00A34F26" w:rsidP="006022FE">
      <w:pPr>
        <w:pStyle w:val="aff6"/>
      </w:pPr>
      <w:r w:rsidRPr="00F4463F">
        <w:t>Владивосток</w:t>
      </w:r>
      <w:r w:rsidR="00015B71">
        <w:t xml:space="preserve"> </w:t>
      </w:r>
      <w:r w:rsidRPr="00F4463F">
        <w:t>200</w:t>
      </w:r>
      <w:r w:rsidR="00F97C8D" w:rsidRPr="00F4463F">
        <w:t>9</w:t>
      </w:r>
      <w:r w:rsidRPr="00F4463F">
        <w:t xml:space="preserve"> г</w:t>
      </w:r>
      <w:r w:rsidR="00F4463F" w:rsidRPr="00F4463F">
        <w:t xml:space="preserve">. </w:t>
      </w:r>
    </w:p>
    <w:p w:rsidR="00A34F26" w:rsidRPr="00F4463F" w:rsidRDefault="00015B71" w:rsidP="00F030B9">
      <w:pPr>
        <w:pStyle w:val="aff"/>
      </w:pPr>
      <w:r>
        <w:br w:type="page"/>
      </w:r>
      <w:r w:rsidR="00A34F26" w:rsidRPr="00F4463F">
        <w:t xml:space="preserve">Содержание дневника по </w:t>
      </w:r>
      <w:r w:rsidR="0070107E" w:rsidRPr="00F4463F">
        <w:t>преддипломной</w:t>
      </w:r>
      <w:r w:rsidR="00A34F26" w:rsidRPr="00F4463F">
        <w:t xml:space="preserve"> практике</w:t>
      </w:r>
    </w:p>
    <w:p w:rsidR="00F030B9" w:rsidRDefault="00F030B9" w:rsidP="00F4463F">
      <w:pPr>
        <w:widowControl w:val="0"/>
        <w:autoSpaceDE w:val="0"/>
        <w:autoSpaceDN w:val="0"/>
        <w:adjustRightInd w:val="0"/>
        <w:ind w:firstLine="709"/>
      </w:pPr>
    </w:p>
    <w:p w:rsidR="00A34F26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  <w:r w:rsidRPr="00F4463F">
        <w:t>Место практики</w:t>
      </w:r>
      <w:r w:rsidR="00F4463F" w:rsidRPr="00F4463F">
        <w:t xml:space="preserve">: </w:t>
      </w:r>
      <w:r w:rsidR="007A41C7" w:rsidRPr="00F4463F">
        <w:t xml:space="preserve">ООО </w:t>
      </w:r>
      <w:r w:rsidR="00F4463F" w:rsidRPr="00F4463F">
        <w:t>"</w:t>
      </w:r>
      <w:r w:rsidR="00F97C8D" w:rsidRPr="00F4463F">
        <w:t>Арт Система</w:t>
      </w:r>
      <w:r w:rsidR="00F4463F" w:rsidRPr="00F4463F">
        <w:t>"</w:t>
      </w:r>
      <w:r w:rsidRPr="00F4463F">
        <w:t xml:space="preserve"> </w:t>
      </w:r>
    </w:p>
    <w:p w:rsidR="00A34F26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  <w:r w:rsidRPr="00F4463F">
        <w:t>Почтовый адрес</w:t>
      </w:r>
      <w:r w:rsidR="00F4463F" w:rsidRPr="00F4463F">
        <w:t xml:space="preserve">: </w:t>
      </w:r>
      <w:r w:rsidR="007A41C7" w:rsidRPr="00F4463F">
        <w:t>690600 г</w:t>
      </w:r>
      <w:r w:rsidR="00F4463F" w:rsidRPr="00F4463F">
        <w:t xml:space="preserve">. </w:t>
      </w:r>
      <w:r w:rsidR="007A41C7" w:rsidRPr="00F4463F">
        <w:t xml:space="preserve">Владивосток, </w:t>
      </w:r>
      <w:r w:rsidR="00F97C8D" w:rsidRPr="00F4463F">
        <w:t>Суханова 4, офис 2</w:t>
      </w:r>
      <w:r w:rsidR="007A41C7" w:rsidRPr="00F4463F">
        <w:t xml:space="preserve"> </w:t>
      </w:r>
    </w:p>
    <w:p w:rsidR="00A34F26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Контактны</w:t>
      </w:r>
      <w:r w:rsidR="007A41C7" w:rsidRPr="00F4463F">
        <w:t xml:space="preserve">й номер телефона </w:t>
      </w:r>
      <w:r w:rsidR="00F97C8D" w:rsidRPr="00F4463F">
        <w:t>432202</w:t>
      </w:r>
    </w:p>
    <w:p w:rsidR="00F4463F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  <w:r w:rsidRPr="00F4463F">
        <w:t>Руководитель практики от предприятия</w:t>
      </w:r>
      <w:r w:rsidR="00F4463F" w:rsidRPr="00F4463F">
        <w:t xml:space="preserve">: </w:t>
      </w:r>
      <w:r w:rsidR="007A41C7" w:rsidRPr="00F4463F">
        <w:t xml:space="preserve">генеральный директор </w:t>
      </w:r>
      <w:r w:rsidR="00F97C8D" w:rsidRPr="00F4463F">
        <w:t>Шайденко В</w:t>
      </w:r>
      <w:r w:rsidR="00F4463F">
        <w:t xml:space="preserve">.Г. </w:t>
      </w:r>
    </w:p>
    <w:p w:rsidR="00A34F26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720"/>
        <w:gridCol w:w="2344"/>
        <w:gridCol w:w="1823"/>
      </w:tblGrid>
      <w:tr w:rsidR="00A34F26" w:rsidRPr="00F4463F">
        <w:trPr>
          <w:jc w:val="center"/>
        </w:trPr>
        <w:tc>
          <w:tcPr>
            <w:tcW w:w="1888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Рабочее место</w:t>
            </w:r>
          </w:p>
        </w:tc>
        <w:tc>
          <w:tcPr>
            <w:tcW w:w="2720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Содержание работы</w:t>
            </w:r>
          </w:p>
        </w:tc>
        <w:tc>
          <w:tcPr>
            <w:tcW w:w="2344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Календарный срок</w:t>
            </w:r>
          </w:p>
        </w:tc>
        <w:tc>
          <w:tcPr>
            <w:tcW w:w="1823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Оценка</w:t>
            </w:r>
          </w:p>
        </w:tc>
      </w:tr>
      <w:tr w:rsidR="00A34F26" w:rsidRPr="00F4463F">
        <w:trPr>
          <w:trHeight w:val="982"/>
          <w:jc w:val="center"/>
        </w:trPr>
        <w:tc>
          <w:tcPr>
            <w:tcW w:w="1888" w:type="dxa"/>
            <w:vAlign w:val="center"/>
          </w:tcPr>
          <w:p w:rsidR="00A34F26" w:rsidRPr="00F4463F" w:rsidRDefault="007A41C7" w:rsidP="00F030B9">
            <w:pPr>
              <w:pStyle w:val="aff0"/>
            </w:pPr>
            <w:r w:rsidRPr="00F4463F">
              <w:t xml:space="preserve">ООО </w:t>
            </w:r>
            <w:r w:rsidR="00F4463F" w:rsidRPr="00F4463F">
              <w:t>"</w:t>
            </w:r>
            <w:r w:rsidR="00F97C8D" w:rsidRPr="00F4463F">
              <w:t>Арт Система</w:t>
            </w:r>
            <w:r w:rsidR="00F4463F" w:rsidRPr="00F4463F">
              <w:t>"</w:t>
            </w:r>
          </w:p>
        </w:tc>
        <w:tc>
          <w:tcPr>
            <w:tcW w:w="2720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1</w:t>
            </w:r>
            <w:r w:rsidR="00F4463F" w:rsidRPr="00F4463F">
              <w:t xml:space="preserve">. </w:t>
            </w:r>
            <w:r w:rsidRPr="00F4463F">
              <w:t>Изучение основных положений, задач, функций, прав</w:t>
            </w:r>
            <w:r w:rsidR="00F4463F" w:rsidRPr="00F4463F">
              <w:t xml:space="preserve">. </w:t>
            </w:r>
          </w:p>
          <w:p w:rsidR="00A34F26" w:rsidRPr="00F4463F" w:rsidRDefault="00A34F26" w:rsidP="00F030B9">
            <w:pPr>
              <w:pStyle w:val="aff0"/>
            </w:pPr>
          </w:p>
        </w:tc>
        <w:tc>
          <w:tcPr>
            <w:tcW w:w="2344" w:type="dxa"/>
            <w:vAlign w:val="center"/>
          </w:tcPr>
          <w:p w:rsidR="00A34F26" w:rsidRPr="00F4463F" w:rsidRDefault="007D243B" w:rsidP="00F030B9">
            <w:pPr>
              <w:pStyle w:val="aff0"/>
            </w:pPr>
            <w:r w:rsidRPr="00F4463F">
              <w:t xml:space="preserve">3 </w:t>
            </w:r>
            <w:r w:rsidR="00AF18C8" w:rsidRPr="00F4463F">
              <w:t>марта</w:t>
            </w:r>
            <w:r w:rsidR="00A34F26" w:rsidRPr="00F4463F">
              <w:t>-</w:t>
            </w:r>
          </w:p>
          <w:p w:rsidR="00A34F26" w:rsidRPr="00F4463F" w:rsidRDefault="007D243B" w:rsidP="00F030B9">
            <w:pPr>
              <w:pStyle w:val="aff0"/>
            </w:pPr>
            <w:r w:rsidRPr="00F4463F">
              <w:t xml:space="preserve">5 </w:t>
            </w:r>
            <w:r w:rsidR="00AF18C8" w:rsidRPr="00F4463F">
              <w:t>марта</w:t>
            </w:r>
          </w:p>
        </w:tc>
        <w:tc>
          <w:tcPr>
            <w:tcW w:w="1823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5</w:t>
            </w:r>
          </w:p>
        </w:tc>
      </w:tr>
      <w:tr w:rsidR="00A34F26" w:rsidRPr="00F4463F">
        <w:trPr>
          <w:trHeight w:val="982"/>
          <w:jc w:val="center"/>
        </w:trPr>
        <w:tc>
          <w:tcPr>
            <w:tcW w:w="1888" w:type="dxa"/>
            <w:vAlign w:val="center"/>
          </w:tcPr>
          <w:p w:rsidR="00A34F26" w:rsidRPr="00F4463F" w:rsidRDefault="007A41C7" w:rsidP="00F030B9">
            <w:pPr>
              <w:pStyle w:val="aff0"/>
            </w:pPr>
            <w:r w:rsidRPr="00F4463F">
              <w:t xml:space="preserve">ООО </w:t>
            </w:r>
            <w:r w:rsidR="00F4463F" w:rsidRPr="00F4463F">
              <w:t>"</w:t>
            </w:r>
            <w:r w:rsidR="00F97C8D" w:rsidRPr="00F4463F">
              <w:t>Арт Система</w:t>
            </w:r>
            <w:r w:rsidR="00F4463F" w:rsidRPr="00F4463F">
              <w:t>"</w:t>
            </w:r>
          </w:p>
        </w:tc>
        <w:tc>
          <w:tcPr>
            <w:tcW w:w="2720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2</w:t>
            </w:r>
            <w:r w:rsidR="00F4463F" w:rsidRPr="00F4463F">
              <w:t xml:space="preserve">. </w:t>
            </w:r>
            <w:r w:rsidRPr="00F4463F">
              <w:t xml:space="preserve">Изучение </w:t>
            </w:r>
            <w:r w:rsidR="007A41C7" w:rsidRPr="00F4463F">
              <w:t>документооборота, принципов ведения бухгалтерского учета, анализ финансово-хозяйственной деятельности предприятия</w:t>
            </w:r>
            <w:r w:rsidR="00F4463F" w:rsidRPr="00F4463F">
              <w:t xml:space="preserve">. </w:t>
            </w:r>
          </w:p>
          <w:p w:rsidR="00A34F26" w:rsidRPr="00F4463F" w:rsidRDefault="00A34F26" w:rsidP="00F030B9">
            <w:pPr>
              <w:pStyle w:val="aff0"/>
            </w:pPr>
          </w:p>
        </w:tc>
        <w:tc>
          <w:tcPr>
            <w:tcW w:w="2344" w:type="dxa"/>
            <w:vAlign w:val="center"/>
          </w:tcPr>
          <w:p w:rsidR="00A34F26" w:rsidRPr="00F4463F" w:rsidRDefault="00A34F26" w:rsidP="00F030B9">
            <w:pPr>
              <w:pStyle w:val="aff0"/>
            </w:pPr>
          </w:p>
          <w:p w:rsidR="00A34F26" w:rsidRPr="00F4463F" w:rsidRDefault="00A34F26" w:rsidP="00F030B9">
            <w:pPr>
              <w:pStyle w:val="aff0"/>
            </w:pPr>
            <w:r w:rsidRPr="00F4463F">
              <w:t xml:space="preserve">6 </w:t>
            </w:r>
            <w:r w:rsidR="00AF18C8" w:rsidRPr="00F4463F">
              <w:t>марта</w:t>
            </w:r>
            <w:r w:rsidRPr="00F4463F">
              <w:t>-</w:t>
            </w:r>
          </w:p>
          <w:p w:rsidR="00A34F26" w:rsidRPr="00F4463F" w:rsidRDefault="007D243B" w:rsidP="00F030B9">
            <w:pPr>
              <w:pStyle w:val="aff0"/>
            </w:pPr>
            <w:r w:rsidRPr="00F4463F">
              <w:t xml:space="preserve">7 </w:t>
            </w:r>
            <w:r w:rsidR="00AF18C8" w:rsidRPr="00F4463F">
              <w:t>марта</w:t>
            </w:r>
          </w:p>
        </w:tc>
        <w:tc>
          <w:tcPr>
            <w:tcW w:w="1823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5</w:t>
            </w:r>
          </w:p>
        </w:tc>
      </w:tr>
      <w:tr w:rsidR="00A34F26" w:rsidRPr="00F4463F">
        <w:trPr>
          <w:trHeight w:val="982"/>
          <w:jc w:val="center"/>
        </w:trPr>
        <w:tc>
          <w:tcPr>
            <w:tcW w:w="1888" w:type="dxa"/>
            <w:vAlign w:val="center"/>
          </w:tcPr>
          <w:p w:rsidR="00A34F26" w:rsidRPr="00F4463F" w:rsidRDefault="007A41C7" w:rsidP="00F030B9">
            <w:pPr>
              <w:pStyle w:val="aff0"/>
            </w:pPr>
            <w:r w:rsidRPr="00F4463F">
              <w:t xml:space="preserve">ООО </w:t>
            </w:r>
            <w:r w:rsidR="00F4463F" w:rsidRPr="00F4463F">
              <w:t>"</w:t>
            </w:r>
            <w:r w:rsidR="00F97C8D" w:rsidRPr="00F4463F">
              <w:t>Арт Система</w:t>
            </w:r>
            <w:r w:rsidR="00F4463F" w:rsidRPr="00F4463F">
              <w:t>"</w:t>
            </w:r>
          </w:p>
        </w:tc>
        <w:tc>
          <w:tcPr>
            <w:tcW w:w="2720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3</w:t>
            </w:r>
            <w:r w:rsidR="00F4463F" w:rsidRPr="00F4463F">
              <w:t xml:space="preserve">. </w:t>
            </w:r>
            <w:r w:rsidRPr="00F4463F">
              <w:t>Анализ исполнения</w:t>
            </w:r>
          </w:p>
        </w:tc>
        <w:tc>
          <w:tcPr>
            <w:tcW w:w="2344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 xml:space="preserve">8 </w:t>
            </w:r>
            <w:r w:rsidR="00AF18C8" w:rsidRPr="00F4463F">
              <w:t>марта</w:t>
            </w:r>
            <w:r w:rsidRPr="00F4463F">
              <w:t>-</w:t>
            </w:r>
          </w:p>
          <w:p w:rsidR="00A34F26" w:rsidRPr="00F4463F" w:rsidRDefault="007D243B" w:rsidP="00F030B9">
            <w:pPr>
              <w:pStyle w:val="aff0"/>
            </w:pPr>
            <w:r w:rsidRPr="00F4463F">
              <w:t xml:space="preserve">31 </w:t>
            </w:r>
            <w:r w:rsidR="00AF18C8" w:rsidRPr="00F4463F">
              <w:t>марта</w:t>
            </w:r>
          </w:p>
        </w:tc>
        <w:tc>
          <w:tcPr>
            <w:tcW w:w="1823" w:type="dxa"/>
            <w:vAlign w:val="center"/>
          </w:tcPr>
          <w:p w:rsidR="00A34F26" w:rsidRPr="00F4463F" w:rsidRDefault="00A34F26" w:rsidP="00F030B9">
            <w:pPr>
              <w:pStyle w:val="aff0"/>
            </w:pPr>
            <w:r w:rsidRPr="00F4463F">
              <w:t>5</w:t>
            </w:r>
          </w:p>
        </w:tc>
      </w:tr>
    </w:tbl>
    <w:p w:rsidR="00A34F26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</w:p>
    <w:p w:rsidR="00A34F26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  <w:r w:rsidRPr="00F4463F">
        <w:t>Руководитель практики от предприятия</w:t>
      </w:r>
    </w:p>
    <w:p w:rsidR="00A34F26" w:rsidRPr="00F4463F" w:rsidRDefault="00F030B9" w:rsidP="00F4463F">
      <w:pPr>
        <w:widowControl w:val="0"/>
        <w:autoSpaceDE w:val="0"/>
        <w:autoSpaceDN w:val="0"/>
        <w:adjustRightInd w:val="0"/>
        <w:ind w:firstLine="709"/>
      </w:pPr>
      <w:r>
        <w:t>Начальник:</w:t>
      </w:r>
    </w:p>
    <w:p w:rsidR="00A34F26" w:rsidRPr="00F4463F" w:rsidRDefault="007A41C7" w:rsidP="00F4463F">
      <w:pPr>
        <w:widowControl w:val="0"/>
        <w:autoSpaceDE w:val="0"/>
        <w:autoSpaceDN w:val="0"/>
        <w:adjustRightInd w:val="0"/>
        <w:ind w:firstLine="709"/>
      </w:pPr>
      <w:r w:rsidRPr="00F4463F">
        <w:t>Ген</w:t>
      </w:r>
      <w:r w:rsidR="00F4463F" w:rsidRPr="00F4463F">
        <w:t xml:space="preserve">. </w:t>
      </w:r>
      <w:r w:rsidRPr="00F4463F">
        <w:t>директор</w:t>
      </w:r>
      <w:r w:rsidR="00F4463F" w:rsidRPr="00F4463F">
        <w:t>:</w:t>
      </w:r>
      <w:r w:rsidR="00F4463F">
        <w:t xml:space="preserve"> </w:t>
      </w:r>
      <w:r w:rsidR="00F97C8D" w:rsidRPr="00F4463F">
        <w:t>Шайденко В</w:t>
      </w:r>
      <w:r w:rsidR="00F4463F">
        <w:t xml:space="preserve">.Г. </w:t>
      </w:r>
    </w:p>
    <w:p w:rsidR="00F4463F" w:rsidRPr="00F4463F" w:rsidRDefault="00F4463F" w:rsidP="00F4463F">
      <w:pPr>
        <w:widowControl w:val="0"/>
        <w:autoSpaceDE w:val="0"/>
        <w:autoSpaceDN w:val="0"/>
        <w:adjustRightInd w:val="0"/>
        <w:ind w:firstLine="709"/>
      </w:pPr>
      <w:r w:rsidRPr="00F4463F">
        <w:t>"</w:t>
      </w:r>
      <w:r w:rsidR="00A34F26" w:rsidRPr="00F4463F">
        <w:t>31</w:t>
      </w:r>
      <w:r w:rsidRPr="00F4463F">
        <w:t>"</w:t>
      </w:r>
      <w:r w:rsidR="00A34F26" w:rsidRPr="00F4463F">
        <w:t xml:space="preserve"> </w:t>
      </w:r>
      <w:r w:rsidRPr="00F4463F">
        <w:t>"</w:t>
      </w:r>
      <w:r w:rsidR="00AF18C8" w:rsidRPr="00F4463F">
        <w:t>марта</w:t>
      </w:r>
      <w:r w:rsidRPr="00F4463F">
        <w:t>"</w:t>
      </w:r>
      <w:r w:rsidR="00A34F26" w:rsidRPr="00F4463F">
        <w:t xml:space="preserve"> 200</w:t>
      </w:r>
      <w:r w:rsidR="00F97C8D" w:rsidRPr="00F4463F">
        <w:t>9</w:t>
      </w:r>
      <w:r w:rsidR="00A34F26" w:rsidRPr="00F4463F">
        <w:t xml:space="preserve"> год</w:t>
      </w:r>
      <w:r w:rsidRPr="00F4463F">
        <w:t xml:space="preserve">. </w:t>
      </w:r>
    </w:p>
    <w:p w:rsidR="00F4463F" w:rsidRPr="00F4463F" w:rsidRDefault="00F030B9" w:rsidP="00F030B9">
      <w:pPr>
        <w:pStyle w:val="2"/>
      </w:pPr>
      <w:r>
        <w:br w:type="page"/>
      </w:r>
      <w:r w:rsidR="00A34F26" w:rsidRPr="00F4463F">
        <w:t>Основная (описательная</w:t>
      </w:r>
      <w:r w:rsidR="00F4463F" w:rsidRPr="00F4463F">
        <w:t xml:space="preserve">) </w:t>
      </w:r>
      <w:r w:rsidR="00A34F26" w:rsidRPr="00F4463F">
        <w:t>часть</w:t>
      </w:r>
    </w:p>
    <w:p w:rsidR="00F030B9" w:rsidRDefault="00F030B9" w:rsidP="00F4463F">
      <w:pPr>
        <w:widowControl w:val="0"/>
        <w:autoSpaceDE w:val="0"/>
        <w:autoSpaceDN w:val="0"/>
        <w:adjustRightInd w:val="0"/>
        <w:ind w:firstLine="709"/>
      </w:pPr>
    </w:p>
    <w:p w:rsidR="00F4463F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  <w:r w:rsidRPr="00F4463F">
        <w:t>С 3</w:t>
      </w:r>
      <w:r w:rsidR="00F4463F" w:rsidRPr="00F4463F">
        <w:t xml:space="preserve"> </w:t>
      </w:r>
      <w:r w:rsidRPr="00F4463F">
        <w:t xml:space="preserve">по 31 </w:t>
      </w:r>
      <w:r w:rsidR="00AF18C8" w:rsidRPr="00F4463F">
        <w:t>марта</w:t>
      </w:r>
      <w:r w:rsidRPr="00F4463F">
        <w:t xml:space="preserve"> я проходил </w:t>
      </w:r>
      <w:r w:rsidR="0070107E" w:rsidRPr="00F4463F">
        <w:t>преддипломную</w:t>
      </w:r>
      <w:r w:rsidRPr="00F4463F">
        <w:t xml:space="preserve"> практику в </w:t>
      </w:r>
      <w:r w:rsidR="007A41C7" w:rsidRPr="00F4463F">
        <w:t xml:space="preserve">ООО </w:t>
      </w:r>
      <w:r w:rsidR="00F4463F" w:rsidRPr="00F4463F">
        <w:t>"</w:t>
      </w:r>
      <w:r w:rsidR="007D243B" w:rsidRPr="00F4463F">
        <w:t>Арт Система</w:t>
      </w:r>
      <w:r w:rsidR="00F4463F" w:rsidRPr="00F4463F">
        <w:t>"</w:t>
      </w:r>
      <w:r w:rsidR="007A41C7" w:rsidRPr="00F4463F">
        <w:t xml:space="preserve"> </w:t>
      </w:r>
      <w:r w:rsidRPr="00F4463F">
        <w:t>в должности практиканта</w:t>
      </w:r>
      <w:r w:rsidR="00F4463F" w:rsidRPr="00F4463F">
        <w:t xml:space="preserve">. </w:t>
      </w:r>
    </w:p>
    <w:p w:rsidR="00A34F26" w:rsidRPr="00F4463F" w:rsidRDefault="00A34F26" w:rsidP="00F4463F">
      <w:pPr>
        <w:widowControl w:val="0"/>
        <w:autoSpaceDE w:val="0"/>
        <w:autoSpaceDN w:val="0"/>
        <w:adjustRightInd w:val="0"/>
        <w:ind w:firstLine="709"/>
      </w:pPr>
      <w:r w:rsidRPr="00F4463F">
        <w:t xml:space="preserve">Первым этапом прохождения практики в период с 3 по 5 </w:t>
      </w:r>
      <w:r w:rsidR="00AF18C8" w:rsidRPr="00F4463F">
        <w:t>марта</w:t>
      </w:r>
      <w:r w:rsidRPr="00F4463F">
        <w:t xml:space="preserve"> была работа по изучению осн</w:t>
      </w:r>
      <w:r w:rsidR="007A41C7" w:rsidRPr="00F4463F">
        <w:t>овных положений, задач, функций</w:t>
      </w:r>
      <w:r w:rsidR="00F4463F" w:rsidRPr="00F4463F">
        <w:t xml:space="preserve">. </w:t>
      </w:r>
    </w:p>
    <w:p w:rsidR="00A34F26" w:rsidRPr="00F4463F" w:rsidRDefault="00F4463F" w:rsidP="00F4463F">
      <w:pPr>
        <w:widowControl w:val="0"/>
        <w:autoSpaceDE w:val="0"/>
        <w:autoSpaceDN w:val="0"/>
        <w:adjustRightInd w:val="0"/>
        <w:ind w:firstLine="709"/>
      </w:pPr>
      <w:r w:rsidRPr="00F4463F">
        <w:t>"</w:t>
      </w:r>
      <w:r w:rsidR="00F97C8D" w:rsidRPr="00F4463F">
        <w:t>Система Арт</w:t>
      </w:r>
      <w:r w:rsidRPr="00F4463F">
        <w:t>"</w:t>
      </w:r>
      <w:r w:rsidR="00AF5331" w:rsidRPr="00F4463F">
        <w:t xml:space="preserve"> является обществом с ограниченной ответственностью</w:t>
      </w:r>
      <w:r w:rsidRPr="00F4463F">
        <w:t xml:space="preserve">. </w:t>
      </w:r>
      <w:r w:rsidR="00AF5331" w:rsidRPr="00F4463F">
        <w:t>Общество с ограниченной ответственностью (ООО</w:t>
      </w:r>
      <w:r w:rsidRPr="00F4463F">
        <w:t xml:space="preserve">) - </w:t>
      </w:r>
      <w:r w:rsidR="00AF5331" w:rsidRPr="00F4463F">
        <w:t>хозяйственное общество, учрежденное одним или несколькими лицами, которые отвечают по обязательствам общества только в пределах стоимости внесенных ими вкладов</w:t>
      </w:r>
      <w:r w:rsidRPr="00F4463F">
        <w:t xml:space="preserve">. </w:t>
      </w:r>
      <w:r w:rsidR="00AF5331" w:rsidRPr="00F4463F">
        <w:t>Представляет коммерческую организацию</w:t>
      </w:r>
      <w:r w:rsidRPr="00F4463F">
        <w:t xml:space="preserve">. </w:t>
      </w:r>
      <w:r w:rsidR="00AF5331" w:rsidRPr="00F4463F">
        <w:t>Имущество, включая уставный капитал, принадлежит обществу как юридическому лицу</w:t>
      </w:r>
      <w:r w:rsidRPr="00F4463F">
        <w:t xml:space="preserve">. </w:t>
      </w:r>
      <w:r w:rsidR="00AF5331" w:rsidRPr="00F4463F">
        <w:t>Капитал общества делится на доли, паи участников</w:t>
      </w:r>
      <w:r w:rsidRPr="00F4463F">
        <w:t xml:space="preserve">. </w:t>
      </w:r>
      <w:r w:rsidR="00AF5331" w:rsidRPr="00F4463F">
        <w:t>В таком обществе обычно действует двухзвенная система управления</w:t>
      </w:r>
      <w:r w:rsidRPr="00F4463F">
        <w:t xml:space="preserve">; </w:t>
      </w:r>
      <w:r w:rsidR="00AF5331" w:rsidRPr="00F4463F">
        <w:t>высшим органом (первым звеном</w:t>
      </w:r>
      <w:r w:rsidRPr="00F4463F">
        <w:t xml:space="preserve">) </w:t>
      </w:r>
      <w:r w:rsidR="00AF5331" w:rsidRPr="00F4463F">
        <w:t>является общее собрание его участников, которому подчинен исполнительный орган, осуществляющий текущее руководство</w:t>
      </w:r>
      <w:r w:rsidRPr="00F4463F">
        <w:t xml:space="preserve">. </w:t>
      </w:r>
      <w:r w:rsidR="00AF5331" w:rsidRPr="00F4463F">
        <w:t>Общество с ограниченной ответственностью может быть реорганизовано в акционерное общество</w:t>
      </w:r>
      <w:r w:rsidRPr="00F4463F">
        <w:t xml:space="preserve">. </w:t>
      </w:r>
      <w:r w:rsidR="00AF5331" w:rsidRPr="00F4463F">
        <w:t>Фирменное название такого общества содержит наименование общества и слова "с ограниченной ответственностью"</w:t>
      </w:r>
      <w:r w:rsidRPr="00F4463F">
        <w:t xml:space="preserve">. </w:t>
      </w:r>
    </w:p>
    <w:p w:rsidR="00F4463F" w:rsidRPr="00F4463F" w:rsidRDefault="00F4463F" w:rsidP="00F4463F">
      <w:pPr>
        <w:widowControl w:val="0"/>
        <w:autoSpaceDE w:val="0"/>
        <w:autoSpaceDN w:val="0"/>
        <w:adjustRightInd w:val="0"/>
        <w:ind w:firstLine="709"/>
      </w:pPr>
      <w:r w:rsidRPr="00F4463F">
        <w:t>"</w:t>
      </w:r>
      <w:r w:rsidR="00F97C8D" w:rsidRPr="00F4463F">
        <w:t>Система Арт</w:t>
      </w:r>
      <w:r w:rsidRPr="00F4463F">
        <w:t>"</w:t>
      </w:r>
      <w:r w:rsidR="00AF5331" w:rsidRPr="00F4463F">
        <w:t xml:space="preserve"> занимается импортом </w:t>
      </w:r>
      <w:r w:rsidR="00F97C8D" w:rsidRPr="00F4463F">
        <w:t>рекламных изделий из Китая</w:t>
      </w:r>
      <w:r w:rsidR="00AF5331" w:rsidRPr="00F4463F">
        <w:t xml:space="preserve"> в Российскую Федерацию и последующей его продажей</w:t>
      </w:r>
      <w:r w:rsidRPr="00F4463F">
        <w:t xml:space="preserve">. </w:t>
      </w:r>
      <w:r w:rsidR="00AF5331" w:rsidRPr="00F4463F">
        <w:t>Этот вид деятельности относится к внешнеэкономической деятельности (ВЭД</w:t>
      </w:r>
      <w:r w:rsidRPr="00F4463F">
        <w:t xml:space="preserve">). </w:t>
      </w:r>
      <w:r w:rsidR="00AF5331" w:rsidRPr="00F4463F">
        <w:t>ВЭД</w:t>
      </w:r>
      <w:r w:rsidRPr="00F4463F">
        <w:t xml:space="preserve"> - </w:t>
      </w:r>
      <w:r w:rsidR="00AF5331" w:rsidRPr="00F4463F">
        <w:t>одна из сфер экономической деятельности государства, предприятий, фирм, тесно связанная с внешней торговлей, экспортом и импортом товаров, иностранными кредитами и инвестициями, осуществлением совместных с другими странами проектов</w:t>
      </w:r>
      <w:r w:rsidRPr="00F4463F">
        <w:t xml:space="preserve">. </w:t>
      </w:r>
    </w:p>
    <w:p w:rsidR="00A34F26" w:rsidRPr="00F4463F" w:rsidRDefault="00C2509A" w:rsidP="00F4463F">
      <w:pPr>
        <w:widowControl w:val="0"/>
        <w:autoSpaceDE w:val="0"/>
        <w:autoSpaceDN w:val="0"/>
        <w:adjustRightInd w:val="0"/>
        <w:ind w:firstLine="709"/>
      </w:pPr>
      <w:r w:rsidRPr="00F4463F">
        <w:t>Изучение документооборота, принципов ведения бухгалтерского учета, анализ финансово-хозяйственной деятельности предприятия</w:t>
      </w:r>
      <w:r w:rsidR="00F4463F" w:rsidRPr="00F4463F">
        <w:t xml:space="preserve">. </w:t>
      </w:r>
    </w:p>
    <w:p w:rsidR="00C2509A" w:rsidRPr="00F4463F" w:rsidRDefault="00C2509A" w:rsidP="00F4463F">
      <w:pPr>
        <w:widowControl w:val="0"/>
        <w:autoSpaceDE w:val="0"/>
        <w:autoSpaceDN w:val="0"/>
        <w:adjustRightInd w:val="0"/>
        <w:ind w:firstLine="709"/>
      </w:pPr>
      <w:r w:rsidRPr="00F4463F">
        <w:t>В ходе практики я ознакомился с такими документами как</w:t>
      </w:r>
      <w:r w:rsidR="00F4463F" w:rsidRPr="00F4463F">
        <w:t xml:space="preserve">: </w:t>
      </w:r>
      <w:r w:rsidR="006022FE">
        <w:t>бухгалтерски</w:t>
      </w:r>
      <w:r w:rsidRPr="00F4463F">
        <w:t>й баланс, отчет о прибылях и убытках, оборотно-сальдовая ведомость</w:t>
      </w:r>
      <w:r w:rsidR="00F4463F" w:rsidRPr="00F4463F">
        <w:t xml:space="preserve">. </w:t>
      </w:r>
    </w:p>
    <w:p w:rsidR="00C2509A" w:rsidRPr="00F4463F" w:rsidRDefault="00C2509A" w:rsidP="00F4463F">
      <w:pPr>
        <w:widowControl w:val="0"/>
        <w:autoSpaceDE w:val="0"/>
        <w:autoSpaceDN w:val="0"/>
        <w:adjustRightInd w:val="0"/>
        <w:ind w:firstLine="709"/>
      </w:pPr>
      <w:r w:rsidRPr="00F4463F">
        <w:t>Бухгалтерский баланс</w:t>
      </w:r>
      <w:r w:rsidR="00F4463F" w:rsidRPr="00F4463F">
        <w:t xml:space="preserve"> - </w:t>
      </w:r>
      <w:r w:rsidRPr="00F4463F">
        <w:t>способ отражения имущества и источников его образования предприятия, позволяющий получить информацию об их состоянии в денежном выражении на определенный момент времени</w:t>
      </w:r>
      <w:r w:rsidR="00F4463F" w:rsidRPr="00F4463F">
        <w:t xml:space="preserve">. </w:t>
      </w:r>
    </w:p>
    <w:p w:rsidR="00A34F26" w:rsidRPr="00F4463F" w:rsidRDefault="00C2509A" w:rsidP="00F4463F">
      <w:pPr>
        <w:widowControl w:val="0"/>
        <w:autoSpaceDE w:val="0"/>
        <w:autoSpaceDN w:val="0"/>
        <w:adjustRightInd w:val="0"/>
        <w:ind w:firstLine="709"/>
      </w:pPr>
      <w:r w:rsidRPr="00F4463F">
        <w:t>Отчет о прибылях и убытках</w:t>
      </w:r>
      <w:r w:rsidR="00F4463F" w:rsidRPr="00F4463F">
        <w:t xml:space="preserve"> - </w:t>
      </w:r>
      <w:r w:rsidRPr="00F4463F">
        <w:t>одна из основных форм бухгалтерской отчетности (форма № 2</w:t>
      </w:r>
      <w:r w:rsidR="00F4463F" w:rsidRPr="00F4463F">
        <w:t>),</w:t>
      </w:r>
      <w:r w:rsidRPr="00F4463F">
        <w:t xml:space="preserve"> которая характеризует финансовые результаты деятельности организации за отчетный период и содержит данные о доходах, расходах и финансовых результатах в сумме нарастающим итогом с начала года до отчетной даты</w:t>
      </w:r>
      <w:r w:rsidR="00F4463F" w:rsidRPr="00F4463F">
        <w:t xml:space="preserve">. </w:t>
      </w:r>
      <w:r w:rsidRPr="00F4463F">
        <w:t>В форме № 2 отражается величина балансовой прибыли или убытка и отдельные слагаемые этого показателя</w:t>
      </w:r>
      <w:r w:rsidR="00F4463F" w:rsidRPr="00F4463F">
        <w:t xml:space="preserve">: </w:t>
      </w:r>
      <w:r w:rsidRPr="00F4463F">
        <w:t>прибыль</w:t>
      </w:r>
      <w:r w:rsidR="00F4463F" w:rsidRPr="00F4463F">
        <w:t xml:space="preserve"> / </w:t>
      </w:r>
      <w:r w:rsidRPr="00F4463F">
        <w:t>убытки от реализации продукции</w:t>
      </w:r>
      <w:r w:rsidR="00F4463F" w:rsidRPr="00F4463F">
        <w:t xml:space="preserve">; </w:t>
      </w:r>
      <w:r w:rsidRPr="00F4463F">
        <w:t>операционные доходы и расходы (положительные и отрицательные курсовые разницы</w:t>
      </w:r>
      <w:r w:rsidR="00F4463F" w:rsidRPr="00F4463F">
        <w:t xml:space="preserve">); </w:t>
      </w:r>
      <w:r w:rsidRPr="00F4463F">
        <w:t>доходы и расходы от прочей внереализационной деятельности (штрафы, безнадежные долги</w:t>
      </w:r>
      <w:r w:rsidR="00F4463F" w:rsidRPr="00F4463F">
        <w:t xml:space="preserve">). </w:t>
      </w:r>
      <w:r w:rsidRPr="00F4463F">
        <w:t>Также представлены затраты предприятия на производство реализованной продукции по полной или производственной стоимости, коммерческие расходы, управленческие расходы, выручка нетто от реализации продукции, сумма налога на прибыль и отложенные налоговые обязательства</w:t>
      </w:r>
      <w:r w:rsidR="00F4463F" w:rsidRPr="00F4463F">
        <w:t xml:space="preserve">. </w:t>
      </w:r>
      <w:r w:rsidRPr="00F4463F">
        <w:t>Отчет о прибылях и убытках является важнейшим источником для анализа показателя рентабельности предприятия, рентабельность реализованной продукции, рентабельность производства продукции, а также определяется величина чистой прибыли</w:t>
      </w:r>
      <w:r w:rsidR="00F4463F" w:rsidRPr="00F4463F">
        <w:t xml:space="preserve">. </w:t>
      </w:r>
    </w:p>
    <w:p w:rsidR="00F030B9" w:rsidRDefault="00F030B9" w:rsidP="00F4463F">
      <w:pPr>
        <w:widowControl w:val="0"/>
        <w:autoSpaceDE w:val="0"/>
        <w:autoSpaceDN w:val="0"/>
        <w:adjustRightInd w:val="0"/>
        <w:ind w:firstLine="709"/>
      </w:pPr>
    </w:p>
    <w:p w:rsidR="00756D7D" w:rsidRPr="00F4463F" w:rsidRDefault="00756D7D" w:rsidP="00F030B9">
      <w:pPr>
        <w:pStyle w:val="2"/>
      </w:pPr>
      <w:r w:rsidRPr="00F4463F">
        <w:t>Аналитическая часть</w:t>
      </w:r>
    </w:p>
    <w:p w:rsidR="00F030B9" w:rsidRDefault="00F030B9" w:rsidP="00F4463F">
      <w:pPr>
        <w:widowControl w:val="0"/>
        <w:autoSpaceDE w:val="0"/>
        <w:autoSpaceDN w:val="0"/>
        <w:adjustRightInd w:val="0"/>
        <w:ind w:firstLine="709"/>
      </w:pPr>
    </w:p>
    <w:p w:rsidR="00F4463F" w:rsidRPr="00F4463F" w:rsidRDefault="00690C71" w:rsidP="00F4463F">
      <w:pPr>
        <w:widowControl w:val="0"/>
        <w:autoSpaceDE w:val="0"/>
        <w:autoSpaceDN w:val="0"/>
        <w:adjustRightInd w:val="0"/>
        <w:ind w:firstLine="709"/>
      </w:pPr>
      <w:r w:rsidRPr="00F4463F">
        <w:t>Общая характеристика финансового состояния и его изменения на отчетный период</w:t>
      </w:r>
    </w:p>
    <w:p w:rsidR="00D75952" w:rsidRPr="00F4463F" w:rsidRDefault="00D75952" w:rsidP="00F4463F">
      <w:pPr>
        <w:widowControl w:val="0"/>
        <w:autoSpaceDE w:val="0"/>
        <w:autoSpaceDN w:val="0"/>
        <w:adjustRightInd w:val="0"/>
        <w:ind w:firstLine="709"/>
      </w:pPr>
      <w:r w:rsidRPr="00F4463F">
        <w:t>Финансовое состояние предприятия это комплексное понятие, которое характеризуется системой показателей, отражающих наличие, размещение и использование финансовых ресурсов предприятия</w:t>
      </w:r>
      <w:r w:rsidR="00F4463F" w:rsidRPr="00F4463F">
        <w:t xml:space="preserve">. </w:t>
      </w:r>
    </w:p>
    <w:p w:rsidR="00D75952" w:rsidRPr="00F4463F" w:rsidRDefault="00D75952" w:rsidP="00F4463F">
      <w:pPr>
        <w:widowControl w:val="0"/>
        <w:autoSpaceDE w:val="0"/>
        <w:autoSpaceDN w:val="0"/>
        <w:adjustRightInd w:val="0"/>
        <w:ind w:firstLine="709"/>
      </w:pPr>
      <w:r w:rsidRPr="00F4463F">
        <w:t>Основным источником информации для анализа финансового состояния служит бухгалтерский баланс №1 годовой и квартальной отчетности</w:t>
      </w:r>
      <w:r w:rsidR="00F4463F" w:rsidRPr="00F4463F">
        <w:t xml:space="preserve">. </w:t>
      </w:r>
      <w:r w:rsidRPr="00F4463F">
        <w:t>Его значение настолько велико, что анализ финансового состояния нередко называют анализом баланса</w:t>
      </w:r>
      <w:r w:rsidR="00F4463F" w:rsidRPr="00F4463F">
        <w:t xml:space="preserve">. </w:t>
      </w:r>
    </w:p>
    <w:p w:rsidR="00D75952" w:rsidRPr="00F4463F" w:rsidRDefault="00D75952" w:rsidP="00F4463F">
      <w:pPr>
        <w:widowControl w:val="0"/>
        <w:autoSpaceDE w:val="0"/>
        <w:autoSpaceDN w:val="0"/>
        <w:adjustRightInd w:val="0"/>
        <w:ind w:firstLine="709"/>
      </w:pPr>
      <w:r w:rsidRPr="00F4463F">
        <w:t>Форма бухгалтерского баланса позволяет объективно оценивать финансовое состояние предприятия, не используя информацию, являющуюся коммерческой тайной</w:t>
      </w:r>
      <w:r w:rsidR="00F4463F" w:rsidRPr="00F4463F">
        <w:t xml:space="preserve">. </w:t>
      </w:r>
    </w:p>
    <w:p w:rsidR="00F4463F" w:rsidRPr="00F4463F" w:rsidRDefault="00756D7D" w:rsidP="00F4463F">
      <w:pPr>
        <w:widowControl w:val="0"/>
        <w:autoSpaceDE w:val="0"/>
        <w:autoSpaceDN w:val="0"/>
        <w:adjustRightInd w:val="0"/>
        <w:ind w:firstLine="709"/>
      </w:pPr>
      <w:r w:rsidRPr="00F4463F">
        <w:t>При анализе финансово-хозяйственной деятельности предприятия я использовал баланс за 200</w:t>
      </w:r>
      <w:r w:rsidR="00D75952" w:rsidRPr="00F4463F">
        <w:t>7</w:t>
      </w:r>
      <w:r w:rsidRPr="00F4463F">
        <w:t xml:space="preserve"> и 2008 год</w:t>
      </w:r>
      <w:r w:rsidR="00EC3413" w:rsidRPr="00F4463F">
        <w:t xml:space="preserve"> (табл</w:t>
      </w:r>
      <w:r w:rsidR="00F4463F">
        <w:t>.1</w:t>
      </w:r>
      <w:r w:rsidR="00F4463F" w:rsidRPr="00F4463F">
        <w:t xml:space="preserve">). </w:t>
      </w:r>
    </w:p>
    <w:p w:rsidR="00F030B9" w:rsidRDefault="00F030B9" w:rsidP="00F4463F">
      <w:pPr>
        <w:widowControl w:val="0"/>
        <w:autoSpaceDE w:val="0"/>
        <w:autoSpaceDN w:val="0"/>
        <w:adjustRightInd w:val="0"/>
        <w:ind w:firstLine="709"/>
      </w:pPr>
    </w:p>
    <w:p w:rsidR="00EC3413" w:rsidRPr="00F4463F" w:rsidRDefault="00EC3413" w:rsidP="00F4463F">
      <w:pPr>
        <w:widowControl w:val="0"/>
        <w:autoSpaceDE w:val="0"/>
        <w:autoSpaceDN w:val="0"/>
        <w:adjustRightInd w:val="0"/>
        <w:ind w:firstLine="709"/>
      </w:pPr>
      <w:r w:rsidRPr="00F4463F">
        <w:t>Таблица 1</w:t>
      </w:r>
      <w:r w:rsidR="00F030B9">
        <w:t>.</w:t>
      </w:r>
      <w:r w:rsidR="00F030B9" w:rsidRPr="00F030B9">
        <w:t xml:space="preserve"> </w:t>
      </w:r>
      <w:r w:rsidR="00F030B9" w:rsidRPr="00F4463F">
        <w:t>Баланс ООО "Арт Система" в агрегированном виде</w:t>
      </w:r>
    </w:p>
    <w:tbl>
      <w:tblPr>
        <w:tblW w:w="4797" w:type="pct"/>
        <w:jc w:val="center"/>
        <w:tblLook w:val="0000" w:firstRow="0" w:lastRow="0" w:firstColumn="0" w:lastColumn="0" w:noHBand="0" w:noVBand="0"/>
      </w:tblPr>
      <w:tblGrid>
        <w:gridCol w:w="3875"/>
        <w:gridCol w:w="1654"/>
        <w:gridCol w:w="2046"/>
        <w:gridCol w:w="1879"/>
      </w:tblGrid>
      <w:tr w:rsidR="008D2D26" w:rsidRPr="00F4463F">
        <w:trPr>
          <w:trHeight w:val="255"/>
          <w:jc w:val="center"/>
        </w:trPr>
        <w:tc>
          <w:tcPr>
            <w:tcW w:w="204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Статья баланса</w:t>
            </w:r>
          </w:p>
        </w:tc>
        <w:tc>
          <w:tcPr>
            <w:tcW w:w="8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Расчет, строка</w:t>
            </w:r>
          </w:p>
        </w:tc>
        <w:tc>
          <w:tcPr>
            <w:tcW w:w="20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Отчетный год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актив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начало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конец</w:t>
            </w:r>
          </w:p>
        </w:tc>
      </w:tr>
      <w:tr w:rsidR="008D2D26" w:rsidRPr="00F4463F">
        <w:trPr>
          <w:trHeight w:val="270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Внеоборотные активы, F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А190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117 355,00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112 073,00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Оборотные активы,</w:t>
            </w:r>
          </w:p>
        </w:tc>
        <w:tc>
          <w:tcPr>
            <w:tcW w:w="8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А290</w:t>
            </w:r>
          </w:p>
        </w:tc>
        <w:tc>
          <w:tcPr>
            <w:tcW w:w="10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190 409,00</w:t>
            </w:r>
          </w:p>
        </w:tc>
        <w:tc>
          <w:tcPr>
            <w:tcW w:w="9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208 513,00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26" w:rsidRPr="00F4463F" w:rsidRDefault="00864158" w:rsidP="00F030B9">
            <w:pPr>
              <w:pStyle w:val="aff0"/>
            </w:pPr>
            <w:r w:rsidRPr="00F4463F">
              <w:t xml:space="preserve">В </w:t>
            </w:r>
            <w:r w:rsidR="008D2D26" w:rsidRPr="00F4463F">
              <w:t>том числе</w:t>
            </w:r>
            <w:r w:rsidR="00F4463F" w:rsidRPr="00F4463F">
              <w:t xml:space="preserve">: </w:t>
            </w:r>
            <w:r w:rsidR="008D2D26" w:rsidRPr="00F4463F">
              <w:t>запасы,</w:t>
            </w:r>
            <w:r w:rsidRPr="00F4463F">
              <w:t xml:space="preserve"> </w:t>
            </w:r>
            <w:r w:rsidR="008D2D26" w:rsidRPr="00F4463F">
              <w:t>Z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А210+А220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119 176,00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122 066,00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-дебиторская задолженность</w:t>
            </w:r>
            <w:r w:rsidR="00864158" w:rsidRPr="00F4463F">
              <w:t>,</w:t>
            </w:r>
            <w:r w:rsidRPr="00F4463F">
              <w:t xml:space="preserve"> r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А230+А240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61 352,00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63 174,00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-денежные средства и КФВ, d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А250+А260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9 881,00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7 859,00</w:t>
            </w:r>
          </w:p>
        </w:tc>
      </w:tr>
      <w:tr w:rsidR="008D2D26" w:rsidRPr="00F4463F">
        <w:trPr>
          <w:trHeight w:val="270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-прочие оборотные активы</w:t>
            </w:r>
            <w:r w:rsidR="00864158" w:rsidRPr="00F4463F">
              <w:t>,</w:t>
            </w:r>
            <w:r w:rsidRPr="00F4463F">
              <w:t xml:space="preserve"> r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А270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9 809,00</w:t>
            </w:r>
          </w:p>
        </w:tc>
      </w:tr>
      <w:tr w:rsidR="008D2D26" w:rsidRPr="00F4463F">
        <w:trPr>
          <w:trHeight w:val="270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Балансы, В</w:t>
            </w:r>
          </w:p>
        </w:tc>
        <w:tc>
          <w:tcPr>
            <w:tcW w:w="8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А300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307 764,00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314 981,00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Капитал и рез</w:t>
            </w:r>
            <w:r w:rsidR="00864158" w:rsidRPr="00F4463F">
              <w:t>е</w:t>
            </w:r>
            <w:r w:rsidRPr="00F4463F">
              <w:t>рвы, ИС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Р490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188 261,00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191 132,00</w:t>
            </w:r>
          </w:p>
        </w:tc>
      </w:tr>
      <w:tr w:rsidR="00D10646" w:rsidRPr="00F4463F">
        <w:trPr>
          <w:trHeight w:val="255"/>
          <w:jc w:val="center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0646" w:rsidRPr="00F4463F" w:rsidRDefault="00D10646" w:rsidP="00F030B9">
            <w:pPr>
              <w:pStyle w:val="aff0"/>
            </w:pPr>
            <w:r w:rsidRPr="00F4463F">
              <w:t>продолжение таблицы 1</w:t>
            </w:r>
          </w:p>
        </w:tc>
      </w:tr>
      <w:tr w:rsidR="008D2D26" w:rsidRPr="00F4463F">
        <w:trPr>
          <w:trHeight w:val="270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Долгосрочные пассивы, КТ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Р590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7 822,00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7 075,00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Краткосрочные пассивы, Rp</w:t>
            </w:r>
          </w:p>
        </w:tc>
        <w:tc>
          <w:tcPr>
            <w:tcW w:w="8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Р690</w:t>
            </w:r>
          </w:p>
        </w:tc>
        <w:tc>
          <w:tcPr>
            <w:tcW w:w="10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111 681,00</w:t>
            </w:r>
          </w:p>
        </w:tc>
        <w:tc>
          <w:tcPr>
            <w:tcW w:w="9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116 775,00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В том числе</w:t>
            </w:r>
            <w:r w:rsidR="00F4463F" w:rsidRPr="00F4463F">
              <w:t xml:space="preserve">: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-заемные средства, Кt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Р610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79 462,00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59 277,00</w:t>
            </w:r>
          </w:p>
        </w:tc>
      </w:tr>
      <w:tr w:rsidR="008D2D26" w:rsidRPr="00F4463F">
        <w:trPr>
          <w:trHeight w:val="255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-кредиторская задолженность, rk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Р620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25 664,00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50 515,00</w:t>
            </w:r>
          </w:p>
        </w:tc>
      </w:tr>
      <w:tr w:rsidR="008D2D26" w:rsidRPr="00F4463F">
        <w:trPr>
          <w:trHeight w:val="270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-прочие пассивы</w:t>
            </w:r>
            <w:r w:rsidR="00864158" w:rsidRPr="00F4463F">
              <w:t>,</w:t>
            </w:r>
            <w:r w:rsidRPr="00F4463F">
              <w:t xml:space="preserve"> гр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Р63</w:t>
            </w:r>
            <w:r w:rsidR="00F4463F">
              <w:t>0/</w:t>
            </w:r>
            <w:r w:rsidRPr="00F4463F">
              <w:t>Р660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6 555,00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6 983,00</w:t>
            </w:r>
          </w:p>
        </w:tc>
      </w:tr>
      <w:tr w:rsidR="008D2D26" w:rsidRPr="00F4463F">
        <w:trPr>
          <w:trHeight w:val="270"/>
          <w:jc w:val="center"/>
        </w:trPr>
        <w:tc>
          <w:tcPr>
            <w:tcW w:w="20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Балансы, В</w:t>
            </w:r>
          </w:p>
        </w:tc>
        <w:tc>
          <w:tcPr>
            <w:tcW w:w="8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Р700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307 764,00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D26" w:rsidRPr="00F4463F" w:rsidRDefault="008D2D26" w:rsidP="00F030B9">
            <w:pPr>
              <w:pStyle w:val="aff0"/>
            </w:pPr>
            <w:r w:rsidRPr="00F4463F">
              <w:t>314 981,00</w:t>
            </w:r>
          </w:p>
        </w:tc>
      </w:tr>
    </w:tbl>
    <w:p w:rsidR="00F4463F" w:rsidRPr="00F4463F" w:rsidRDefault="00F4463F" w:rsidP="00F4463F">
      <w:pPr>
        <w:widowControl w:val="0"/>
        <w:autoSpaceDE w:val="0"/>
        <w:autoSpaceDN w:val="0"/>
        <w:adjustRightInd w:val="0"/>
        <w:ind w:firstLine="709"/>
      </w:pPr>
    </w:p>
    <w:p w:rsidR="00F4463F" w:rsidRPr="00F4463F" w:rsidRDefault="00690C71" w:rsidP="00F4463F">
      <w:pPr>
        <w:widowControl w:val="0"/>
        <w:autoSpaceDE w:val="0"/>
        <w:autoSpaceDN w:val="0"/>
        <w:adjustRightInd w:val="0"/>
        <w:ind w:firstLine="709"/>
      </w:pPr>
      <w:r w:rsidRPr="00F4463F">
        <w:t>Анализируя структурные изменения в активе и пассиве баланса можно сделать вывод о том, что</w:t>
      </w:r>
      <w:r w:rsidR="00F4463F" w:rsidRPr="00F4463F">
        <w:t xml:space="preserve">: </w:t>
      </w:r>
      <w:r w:rsidRPr="00F4463F">
        <w:t>итоговая сумма баланса на конец отчетного периода увеличилась на 7217 руб</w:t>
      </w:r>
      <w:r w:rsidR="00D10646" w:rsidRPr="00F4463F">
        <w:t xml:space="preserve">лей </w:t>
      </w:r>
      <w:r w:rsidRPr="00F4463F">
        <w:t>по сравнению с началом отчетного периода за счет в активе</w:t>
      </w:r>
      <w:r w:rsidR="00F4463F" w:rsidRPr="00F4463F">
        <w:t xml:space="preserve">: </w:t>
      </w:r>
      <w:r w:rsidRPr="00F4463F">
        <w:t xml:space="preserve">увеличения оборотных активов, главным образом возросли запасы предприятия, </w:t>
      </w:r>
      <w:r w:rsidR="00F4463F" w:rsidRPr="00F4463F">
        <w:t xml:space="preserve">т.е. </w:t>
      </w:r>
      <w:r w:rsidRPr="00F4463F">
        <w:t>это ведет к расширению хозяйственной деятельности, т</w:t>
      </w:r>
      <w:r w:rsidR="00F4463F" w:rsidRPr="00F4463F">
        <w:t xml:space="preserve">. </w:t>
      </w:r>
      <w:r w:rsidRPr="00F4463F">
        <w:t>е вложения в новые активы</w:t>
      </w:r>
      <w:r w:rsidR="00F4463F" w:rsidRPr="00F4463F">
        <w:t xml:space="preserve">. </w:t>
      </w:r>
      <w:r w:rsidRPr="00F4463F">
        <w:t>В пассиве основное увеличение за счет роста капитала, что также приводит к расширению хозяйственной деятельности</w:t>
      </w:r>
      <w:r w:rsidR="00F4463F" w:rsidRPr="00F4463F">
        <w:t xml:space="preserve">. </w:t>
      </w:r>
      <w:r w:rsidRPr="00F4463F">
        <w:t>На увеличение пассива повлияло и увеличение краткосрочных обязательств, что может привести к спаду хозяйственной деятельности</w:t>
      </w:r>
      <w:r w:rsidR="00F4463F" w:rsidRPr="00F4463F">
        <w:t xml:space="preserve">. </w:t>
      </w:r>
    </w:p>
    <w:p w:rsidR="00F030B9" w:rsidRDefault="00F030B9" w:rsidP="00F4463F">
      <w:pPr>
        <w:widowControl w:val="0"/>
        <w:autoSpaceDE w:val="0"/>
        <w:autoSpaceDN w:val="0"/>
        <w:adjustRightInd w:val="0"/>
        <w:ind w:firstLine="709"/>
      </w:pPr>
    </w:p>
    <w:p w:rsidR="00F4463F" w:rsidRDefault="00690C71" w:rsidP="00F030B9">
      <w:pPr>
        <w:pStyle w:val="2"/>
      </w:pPr>
      <w:r w:rsidRPr="00F4463F">
        <w:t>Анализ финансовой устойчивости предприятия</w:t>
      </w:r>
    </w:p>
    <w:p w:rsidR="00F030B9" w:rsidRPr="00F4463F" w:rsidRDefault="00F030B9" w:rsidP="00F4463F">
      <w:pPr>
        <w:widowControl w:val="0"/>
        <w:autoSpaceDE w:val="0"/>
        <w:autoSpaceDN w:val="0"/>
        <w:adjustRightInd w:val="0"/>
        <w:ind w:firstLine="709"/>
      </w:pPr>
    </w:p>
    <w:p w:rsidR="00690C71" w:rsidRPr="00F4463F" w:rsidRDefault="00690C71" w:rsidP="00F4463F">
      <w:pPr>
        <w:widowControl w:val="0"/>
        <w:autoSpaceDE w:val="0"/>
        <w:autoSpaceDN w:val="0"/>
        <w:adjustRightInd w:val="0"/>
        <w:ind w:firstLine="709"/>
      </w:pPr>
      <w:r w:rsidRPr="00F4463F">
        <w:t>Залогом выживаемости и основной стабильности положения предприятия служит его устойчивость</w:t>
      </w:r>
      <w:r w:rsidR="00F4463F" w:rsidRPr="00F4463F">
        <w:t xml:space="preserve">. </w:t>
      </w:r>
    </w:p>
    <w:p w:rsidR="00690C71" w:rsidRPr="00F4463F" w:rsidRDefault="00690C71" w:rsidP="00F4463F">
      <w:pPr>
        <w:widowControl w:val="0"/>
        <w:autoSpaceDE w:val="0"/>
        <w:autoSpaceDN w:val="0"/>
        <w:adjustRightInd w:val="0"/>
        <w:ind w:firstLine="709"/>
      </w:pPr>
      <w:r w:rsidRPr="00F4463F">
        <w:t>Законы рыночной экономики, к которым постепенно адаптируется</w:t>
      </w:r>
      <w:r w:rsidR="00F4463F" w:rsidRPr="00F4463F">
        <w:t xml:space="preserve"> </w:t>
      </w:r>
      <w:r w:rsidRPr="00F4463F">
        <w:t>отечественные предприятия, требуют постоянного кругооборота средств в народном хозяйстве</w:t>
      </w:r>
      <w:r w:rsidR="00F4463F" w:rsidRPr="00F4463F">
        <w:t xml:space="preserve">. </w:t>
      </w:r>
      <w:r w:rsidRPr="00F4463F">
        <w:t>В этих условиях определения финансовой устойчивости предприятия, важнейшими признаками которой является платежеспособность и наличие ресурсов для,</w:t>
      </w:r>
      <w:r w:rsidR="00D10646" w:rsidRPr="00F4463F">
        <w:t xml:space="preserve"> </w:t>
      </w:r>
      <w:r w:rsidRPr="00F4463F">
        <w:t>развития, относится к числу наиболее важных не только финансовых, но и общеэкономических проблем</w:t>
      </w:r>
      <w:r w:rsidR="00F4463F" w:rsidRPr="00F4463F">
        <w:t xml:space="preserve">. </w:t>
      </w:r>
    </w:p>
    <w:p w:rsidR="00690C71" w:rsidRPr="00F4463F" w:rsidRDefault="00690C71" w:rsidP="00F4463F">
      <w:pPr>
        <w:widowControl w:val="0"/>
        <w:autoSpaceDE w:val="0"/>
        <w:autoSpaceDN w:val="0"/>
        <w:adjustRightInd w:val="0"/>
        <w:ind w:firstLine="709"/>
      </w:pPr>
      <w:r w:rsidRPr="00F4463F">
        <w:t>Анализ устойчивости финансового состояния на ту или иную дату позволяет ответить на вопрос, насколько правильно предприятия управляло финансовыми ресурсами в течени</w:t>
      </w:r>
      <w:r w:rsidR="00D10646" w:rsidRPr="00F4463F">
        <w:t>е</w:t>
      </w:r>
      <w:r w:rsidRPr="00F4463F">
        <w:t xml:space="preserve"> периода, предшествующего этой дате</w:t>
      </w:r>
      <w:r w:rsidR="00F4463F" w:rsidRPr="00F4463F">
        <w:t xml:space="preserve">. </w:t>
      </w:r>
      <w:r w:rsidRPr="00F4463F">
        <w:t>Важно, чтобы состояние финансовых ресурсов соответствовало требованиям ранка и отвечало потребностям развития предприятия, поскольку недостаточная финансовая устойчивость может привести к неплатежеспособности предприятия и отсутствию у него средств для развития производства, а избыточная препятствовать развитию, отягощая предприятия излишними запасами и резервами</w:t>
      </w:r>
      <w:r w:rsidR="00F4463F" w:rsidRPr="00F4463F">
        <w:t xml:space="preserve">. </w:t>
      </w:r>
      <w:r w:rsidRPr="00F4463F">
        <w:t>Таким образом, сущность финансовой устойчивости определяется эффективным формированием, распределением и использованием финансовых ресурсов, а платежеспособность выступает ее внешним проявлением</w:t>
      </w:r>
      <w:r w:rsidR="00F4463F" w:rsidRPr="00F4463F">
        <w:t xml:space="preserve">. </w:t>
      </w:r>
    </w:p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Финансовая устойчивость предприятия характеризуется системой абсолютных и относительных показателей</w:t>
      </w:r>
      <w:r w:rsidR="00F4463F" w:rsidRPr="00F4463F">
        <w:t xml:space="preserve">. </w:t>
      </w:r>
    </w:p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Абсолютными показателями финансовой устойчивости является показатели, характеризующие степень обеспеченности запасов и затрат источниками их формирования</w:t>
      </w:r>
      <w:r w:rsidR="00F4463F" w:rsidRPr="00F4463F">
        <w:t xml:space="preserve">. </w:t>
      </w:r>
    </w:p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Для характеристики источников формирования запасов и затрат определяют три основных показателей</w:t>
      </w:r>
      <w:r w:rsidR="00F4463F" w:rsidRPr="00F4463F">
        <w:t xml:space="preserve">: </w:t>
      </w:r>
    </w:p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Наличие собственных оборотных средств, как разница между капиталом, резервами и внеоборотными активами</w:t>
      </w:r>
      <w:r w:rsidR="00F4463F" w:rsidRPr="00F4463F">
        <w:t xml:space="preserve">. </w:t>
      </w:r>
      <w:r w:rsidRPr="00F4463F">
        <w:t>Этот показатель характеризует чистый оборотный капитал</w:t>
      </w:r>
      <w:r w:rsidR="00F4463F" w:rsidRPr="00F4463F">
        <w:t xml:space="preserve">. </w:t>
      </w:r>
    </w:p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Наличие собственных и долгосрочных заемных источников формирования запасов и затрат, определяемое путем увеличения показателя на сумму долгосрочных пассивов</w:t>
      </w:r>
      <w:r w:rsidR="00F4463F" w:rsidRPr="00F4463F">
        <w:t xml:space="preserve">.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Общая величина основных источников формирован</w:t>
      </w:r>
      <w:r w:rsidR="006022FE">
        <w:t>ия запасов и затрат, определяется</w:t>
      </w:r>
      <w:r w:rsidRPr="00F4463F">
        <w:t xml:space="preserve"> путем увеличения предыдущего показателя на сумму долгосрочных пассивов</w:t>
      </w:r>
      <w:r w:rsidR="00F4463F" w:rsidRPr="00F4463F">
        <w:t xml:space="preserve">.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Трем показателям наличия источников формирования запасов и затрат источниками формирования</w:t>
      </w:r>
      <w:r w:rsidR="00F4463F" w:rsidRPr="00F4463F">
        <w:t xml:space="preserve">: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1</w:t>
      </w:r>
      <w:r w:rsidR="00F4463F" w:rsidRPr="00F4463F">
        <w:t xml:space="preserve">. </w:t>
      </w:r>
      <w:r w:rsidRPr="00F4463F">
        <w:t>Излишек (+</w:t>
      </w:r>
      <w:r w:rsidR="00F4463F" w:rsidRPr="00F4463F">
        <w:t xml:space="preserve">) </w:t>
      </w:r>
      <w:r w:rsidRPr="00F4463F">
        <w:t>или недостаток (-</w:t>
      </w:r>
      <w:r w:rsidR="00F4463F" w:rsidRPr="00F4463F">
        <w:t xml:space="preserve">) </w:t>
      </w:r>
      <w:r w:rsidRPr="00F4463F">
        <w:t>собственных оборотных средств</w:t>
      </w:r>
      <w:r w:rsidR="00F4463F" w:rsidRPr="00F4463F">
        <w:t xml:space="preserve">: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Ф1=Р490-А190-(А210-А220</w:t>
      </w:r>
      <w:r w:rsidR="00F4463F" w:rsidRPr="00F4463F">
        <w:t xml:space="preserve">)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Ф1нач</w:t>
      </w:r>
      <w:r w:rsidR="00F4463F" w:rsidRPr="00F4463F">
        <w:t xml:space="preserve">. </w:t>
      </w:r>
      <w:r w:rsidRPr="00F4463F">
        <w:t>=188261-177355-119176=</w:t>
      </w:r>
      <w:r w:rsidR="00F4463F" w:rsidRPr="00F4463F">
        <w:t xml:space="preserve"> - </w:t>
      </w:r>
      <w:r w:rsidRPr="00F4463F">
        <w:t>48 270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Ф1кон</w:t>
      </w:r>
      <w:r w:rsidR="00F4463F" w:rsidRPr="00F4463F">
        <w:t xml:space="preserve">. </w:t>
      </w:r>
      <w:r w:rsidRPr="00F4463F">
        <w:t>=191132-112073-122066=</w:t>
      </w:r>
      <w:r w:rsidR="00F4463F" w:rsidRPr="00F4463F">
        <w:t xml:space="preserve"> - </w:t>
      </w:r>
      <w:r w:rsidRPr="00F4463F">
        <w:t>43007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2</w:t>
      </w:r>
      <w:r w:rsidR="00F4463F" w:rsidRPr="00F4463F">
        <w:t xml:space="preserve">. </w:t>
      </w:r>
      <w:r w:rsidRPr="00F4463F">
        <w:t>Излишек (+</w:t>
      </w:r>
      <w:r w:rsidR="00F4463F" w:rsidRPr="00F4463F">
        <w:t xml:space="preserve">) </w:t>
      </w:r>
      <w:r w:rsidRPr="00F4463F">
        <w:t>или недостаток (-</w:t>
      </w:r>
      <w:r w:rsidR="00F4463F" w:rsidRPr="00F4463F">
        <w:t xml:space="preserve">) </w:t>
      </w:r>
      <w:r w:rsidRPr="00F4463F">
        <w:t>собственных и долгосрочных источников формирования запасов и затрат</w:t>
      </w:r>
      <w:r w:rsidR="00F4463F" w:rsidRPr="00F4463F">
        <w:t xml:space="preserve">: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Ф2</w:t>
      </w:r>
      <w:r w:rsidR="007D243B" w:rsidRPr="00F4463F">
        <w:t>=</w:t>
      </w:r>
      <w:r w:rsidRPr="00F4463F">
        <w:t>Р490+Р590-А190-(А210+А220</w:t>
      </w:r>
      <w:r w:rsidR="00F4463F" w:rsidRPr="00F4463F">
        <w:t xml:space="preserve">)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Ф2нач</w:t>
      </w:r>
      <w:r w:rsidR="00F4463F" w:rsidRPr="00F4463F">
        <w:t xml:space="preserve">. </w:t>
      </w:r>
      <w:r w:rsidRPr="00F4463F">
        <w:t>=188261+7822-(117355-119176</w:t>
      </w:r>
      <w:r w:rsidR="00F4463F" w:rsidRPr="00F4463F">
        <w:t xml:space="preserve">) </w:t>
      </w:r>
      <w:r w:rsidRPr="00F4463F">
        <w:t>=</w:t>
      </w:r>
      <w:r w:rsidR="00F4463F" w:rsidRPr="00F4463F">
        <w:t xml:space="preserve"> - </w:t>
      </w:r>
      <w:r w:rsidRPr="00F4463F">
        <w:t>40 448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Ф2кон</w:t>
      </w:r>
      <w:r w:rsidR="00F4463F" w:rsidRPr="00F4463F">
        <w:t xml:space="preserve">. </w:t>
      </w:r>
      <w:r w:rsidRPr="00F4463F">
        <w:t>=191132+7075-(122073-122066</w:t>
      </w:r>
      <w:r w:rsidR="00F4463F" w:rsidRPr="00F4463F">
        <w:t xml:space="preserve">) </w:t>
      </w:r>
      <w:r w:rsidRPr="00F4463F">
        <w:t>=</w:t>
      </w:r>
      <w:r w:rsidR="00F4463F" w:rsidRPr="00F4463F">
        <w:t xml:space="preserve"> - </w:t>
      </w:r>
      <w:r w:rsidRPr="00F4463F">
        <w:t>45932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3</w:t>
      </w:r>
      <w:r w:rsidR="00F4463F" w:rsidRPr="00F4463F">
        <w:t xml:space="preserve">. </w:t>
      </w:r>
      <w:r w:rsidRPr="00F4463F">
        <w:t>Излишек (+</w:t>
      </w:r>
      <w:r w:rsidR="00F4463F" w:rsidRPr="00F4463F">
        <w:t xml:space="preserve">) </w:t>
      </w:r>
      <w:r w:rsidRPr="00F4463F">
        <w:t>или недостаток(-</w:t>
      </w:r>
      <w:r w:rsidR="00F4463F" w:rsidRPr="00F4463F">
        <w:t xml:space="preserve">) </w:t>
      </w:r>
      <w:r w:rsidRPr="00F4463F">
        <w:t>общей величины основных источников формирования запасов и затрат</w:t>
      </w:r>
      <w:r w:rsidR="00F4463F" w:rsidRPr="00F4463F">
        <w:t xml:space="preserve">: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Ф3=Р490+Р590+Р610-А190-(210+А220</w:t>
      </w:r>
      <w:r w:rsidR="00F4463F" w:rsidRPr="00F4463F">
        <w:t xml:space="preserve">) 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Ф3нач</w:t>
      </w:r>
      <w:r w:rsidR="00F4463F" w:rsidRPr="00F4463F">
        <w:t xml:space="preserve">. </w:t>
      </w:r>
      <w:r w:rsidRPr="00F4463F">
        <w:t>=188260+7822+79462-117355-119176= +39 014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Ф3кон</w:t>
      </w:r>
      <w:r w:rsidR="00F4463F" w:rsidRPr="00F4463F">
        <w:t xml:space="preserve">. </w:t>
      </w:r>
      <w:r w:rsidRPr="00F4463F">
        <w:t>=191132+7075+59277-112073-122066=+13345</w:t>
      </w:r>
    </w:p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t>С помощью этих трех показателей мы можем определить трехкомпонентный показатель типа финансовой ситуации</w:t>
      </w:r>
      <w:r w:rsidR="00F4463F" w:rsidRPr="00F4463F">
        <w:t xml:space="preserve">: </w:t>
      </w:r>
    </w:p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rPr>
          <w:lang w:val="en-US"/>
        </w:rPr>
        <w:t>S</w:t>
      </w:r>
      <w:r w:rsidRPr="00F4463F">
        <w:t>(ф</w:t>
      </w:r>
      <w:r w:rsidR="00F4463F" w:rsidRPr="00F4463F">
        <w:t xml:space="preserve">) </w:t>
      </w:r>
      <w:r w:rsidRPr="00F4463F">
        <w:t>=1, если Ф&gt;0</w:t>
      </w:r>
    </w:p>
    <w:p w:rsidR="00F4463F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  <w:r w:rsidRPr="00F4463F">
        <w:rPr>
          <w:lang w:val="en-US"/>
        </w:rPr>
        <w:t>S</w:t>
      </w:r>
      <w:r w:rsidRPr="00F4463F">
        <w:t>(ф</w:t>
      </w:r>
      <w:r w:rsidR="00F4463F" w:rsidRPr="00F4463F">
        <w:t xml:space="preserve">) </w:t>
      </w:r>
      <w:r w:rsidRPr="00F4463F">
        <w:t>=0, если</w:t>
      </w:r>
      <w:r w:rsidR="007D243B" w:rsidRPr="00F4463F">
        <w:t xml:space="preserve"> </w:t>
      </w:r>
      <w:r w:rsidRPr="00F4463F">
        <w:t>Ф</w:t>
      </w:r>
      <w:r w:rsidR="008D2D26" w:rsidRPr="00F4463F">
        <w:t>&lt;0</w:t>
      </w:r>
    </w:p>
    <w:p w:rsidR="008D2D26" w:rsidRPr="00F4463F" w:rsidRDefault="008D2D26" w:rsidP="00F4463F">
      <w:pPr>
        <w:widowControl w:val="0"/>
        <w:autoSpaceDE w:val="0"/>
        <w:autoSpaceDN w:val="0"/>
        <w:adjustRightInd w:val="0"/>
        <w:ind w:firstLine="709"/>
      </w:pPr>
      <w:r w:rsidRPr="00F4463F">
        <w:t xml:space="preserve">В нашем случае </w:t>
      </w:r>
      <w:r w:rsidRPr="00F4463F">
        <w:rPr>
          <w:lang w:val="en-US"/>
        </w:rPr>
        <w:t>S</w:t>
      </w:r>
      <w:r w:rsidRPr="00F4463F">
        <w:t>=(0,0,1</w:t>
      </w:r>
      <w:r w:rsidR="00F4463F" w:rsidRPr="00F4463F">
        <w:t xml:space="preserve">): </w:t>
      </w:r>
      <w:r w:rsidRPr="00F4463F">
        <w:t>неустойчивое финансовое состояние, сопряженное с нарушением платежеспособности, но при котором все же сохраняется возможность восстановления равновесия за счет пополнения источников собственных средств, за счет сокращения кредиторской задолженности, ускорения оборачиваемости оборотных средств</w:t>
      </w:r>
      <w:r w:rsidR="00F4463F" w:rsidRPr="00F4463F">
        <w:t xml:space="preserve">. </w:t>
      </w:r>
    </w:p>
    <w:p w:rsidR="00C1001A" w:rsidRPr="00F4463F" w:rsidRDefault="008D2D26" w:rsidP="00F4463F">
      <w:pPr>
        <w:widowControl w:val="0"/>
        <w:autoSpaceDE w:val="0"/>
        <w:autoSpaceDN w:val="0"/>
        <w:adjustRightInd w:val="0"/>
        <w:ind w:firstLine="709"/>
      </w:pPr>
      <w:r w:rsidRPr="00F4463F">
        <w:t>Анализ финансовой устойчивости выполняется в Таблице 2</w:t>
      </w:r>
      <w:r w:rsidR="00F4463F" w:rsidRPr="00F4463F">
        <w:t xml:space="preserve">. </w:t>
      </w:r>
    </w:p>
    <w:p w:rsidR="00F030B9" w:rsidRDefault="00F030B9" w:rsidP="00F030B9">
      <w:pPr>
        <w:widowControl w:val="0"/>
        <w:autoSpaceDE w:val="0"/>
        <w:autoSpaceDN w:val="0"/>
        <w:adjustRightInd w:val="0"/>
        <w:ind w:firstLine="709"/>
      </w:pPr>
    </w:p>
    <w:p w:rsidR="00303863" w:rsidRPr="00F4463F" w:rsidRDefault="00F030B9" w:rsidP="00F030B9">
      <w:pPr>
        <w:widowControl w:val="0"/>
        <w:autoSpaceDE w:val="0"/>
        <w:autoSpaceDN w:val="0"/>
        <w:adjustRightInd w:val="0"/>
        <w:ind w:firstLine="709"/>
      </w:pPr>
      <w:r w:rsidRPr="00F4463F">
        <w:t>Таблица 2</w:t>
      </w:r>
      <w:r>
        <w:t xml:space="preserve">. </w:t>
      </w:r>
      <w:r w:rsidRPr="00F4463F">
        <w:t>Анализ финансовой устойчивости</w:t>
      </w:r>
    </w:p>
    <w:tbl>
      <w:tblPr>
        <w:tblW w:w="45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1"/>
        <w:gridCol w:w="3321"/>
        <w:gridCol w:w="1753"/>
        <w:gridCol w:w="1834"/>
        <w:gridCol w:w="1270"/>
      </w:tblGrid>
      <w:tr w:rsidR="008D2D26" w:rsidRPr="00F4463F" w:rsidTr="001E1E20">
        <w:trPr>
          <w:trHeight w:val="270"/>
          <w:jc w:val="center"/>
        </w:trPr>
        <w:tc>
          <w:tcPr>
            <w:tcW w:w="461" w:type="pct"/>
            <w:vMerge w:val="restar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№ п</w:t>
            </w:r>
            <w:r w:rsidR="00F4463F" w:rsidRPr="00F4463F">
              <w:t xml:space="preserve"> / </w:t>
            </w:r>
            <w:r w:rsidRPr="00F4463F">
              <w:t>п</w:t>
            </w:r>
          </w:p>
        </w:tc>
        <w:tc>
          <w:tcPr>
            <w:tcW w:w="1843" w:type="pct"/>
            <w:vMerge w:val="restar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Наименование</w:t>
            </w:r>
          </w:p>
        </w:tc>
        <w:tc>
          <w:tcPr>
            <w:tcW w:w="973" w:type="pct"/>
            <w:vMerge w:val="restar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Расчёт строка баланса или табл</w:t>
            </w:r>
            <w:r w:rsidR="00F4463F" w:rsidRPr="00F4463F">
              <w:t xml:space="preserve">. </w:t>
            </w:r>
          </w:p>
        </w:tc>
        <w:tc>
          <w:tcPr>
            <w:tcW w:w="1723" w:type="pct"/>
            <w:gridSpan w:val="2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Отчётный год</w:t>
            </w:r>
          </w:p>
        </w:tc>
      </w:tr>
      <w:tr w:rsidR="008D2D26" w:rsidRPr="00F4463F" w:rsidTr="001E1E20">
        <w:trPr>
          <w:trHeight w:val="285"/>
          <w:jc w:val="center"/>
        </w:trPr>
        <w:tc>
          <w:tcPr>
            <w:tcW w:w="461" w:type="pct"/>
            <w:vMerge/>
            <w:shd w:val="clear" w:color="auto" w:fill="auto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1843" w:type="pct"/>
            <w:vMerge/>
            <w:shd w:val="clear" w:color="auto" w:fill="auto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973" w:type="pct"/>
            <w:vMerge/>
            <w:shd w:val="clear" w:color="auto" w:fill="auto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Начало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Конец</w:t>
            </w:r>
          </w:p>
        </w:tc>
      </w:tr>
      <w:tr w:rsidR="008D2D26" w:rsidRPr="00F4463F" w:rsidTr="001E1E20">
        <w:trPr>
          <w:trHeight w:val="285"/>
          <w:jc w:val="center"/>
        </w:trPr>
        <w:tc>
          <w:tcPr>
            <w:tcW w:w="461" w:type="pct"/>
            <w:vMerge/>
            <w:shd w:val="clear" w:color="auto" w:fill="auto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А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2</w:t>
            </w:r>
          </w:p>
        </w:tc>
      </w:tr>
      <w:tr w:rsidR="008D2D26" w:rsidRPr="00F4463F" w:rsidTr="001E1E20">
        <w:trPr>
          <w:trHeight w:val="525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Источники собственных оборотных средств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Р490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188 261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194 848</w:t>
            </w:r>
          </w:p>
        </w:tc>
      </w:tr>
      <w:tr w:rsidR="008D2D26" w:rsidRPr="00F4463F" w:rsidTr="001E1E20">
        <w:trPr>
          <w:trHeight w:val="255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2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Основные средства и вложения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А190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117 355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112 073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3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Наличие собственных оборотных средств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стр 1-стр 2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70 906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82 775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4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Долгосрочные кредиты и заёмные источники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Р 590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7 822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7 075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5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собственные и долгосрочные заёмные источники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стр 3+стр 4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78 728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89 850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6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Краткосрочные кредиты и заёмные средства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Р610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79 462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59 277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7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Общая величина основных источников формирования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стр 5+стр 6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158 190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149 127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8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Общая величина основных запасов и затрат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А 210+А220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119 176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122 066</w:t>
            </w:r>
          </w:p>
        </w:tc>
      </w:tr>
      <w:tr w:rsidR="008D2D26" w:rsidRPr="00F4463F" w:rsidTr="001E1E20">
        <w:trPr>
          <w:trHeight w:val="255"/>
          <w:jc w:val="center"/>
        </w:trPr>
        <w:tc>
          <w:tcPr>
            <w:tcW w:w="461" w:type="pct"/>
            <w:vMerge w:val="restar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9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Излишек(+</w:t>
            </w:r>
            <w:r w:rsidR="00F4463F" w:rsidRPr="00F4463F">
              <w:t xml:space="preserve">) </w:t>
            </w:r>
            <w:r w:rsidRPr="00F4463F">
              <w:t>или недостаток(-</w:t>
            </w:r>
            <w:r w:rsidR="00F4463F" w:rsidRPr="00F4463F">
              <w:t xml:space="preserve">): 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</w:tr>
      <w:tr w:rsidR="008D2D26" w:rsidRPr="00F4463F" w:rsidTr="001E1E20">
        <w:trPr>
          <w:trHeight w:val="255"/>
          <w:jc w:val="center"/>
        </w:trPr>
        <w:tc>
          <w:tcPr>
            <w:tcW w:w="461" w:type="pct"/>
            <w:vMerge/>
            <w:shd w:val="clear" w:color="auto" w:fill="auto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собственных оборотных средств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стр3-стр8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-48 270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-39 291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vMerge/>
            <w:shd w:val="clear" w:color="auto" w:fill="auto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собственных долгосрочных заёмных источников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стр5-стр8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-40 448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-32 216</w:t>
            </w:r>
          </w:p>
        </w:tc>
      </w:tr>
      <w:tr w:rsidR="00281AE0" w:rsidRPr="00F4463F" w:rsidTr="001E1E20">
        <w:trPr>
          <w:trHeight w:val="510"/>
          <w:jc w:val="center"/>
        </w:trPr>
        <w:tc>
          <w:tcPr>
            <w:tcW w:w="461" w:type="pct"/>
            <w:vMerge/>
            <w:shd w:val="clear" w:color="auto" w:fill="auto"/>
          </w:tcPr>
          <w:p w:rsidR="00281AE0" w:rsidRPr="00F4463F" w:rsidRDefault="00281AE0" w:rsidP="00F030B9">
            <w:pPr>
              <w:pStyle w:val="aff0"/>
            </w:pPr>
          </w:p>
        </w:tc>
        <w:tc>
          <w:tcPr>
            <w:tcW w:w="4539" w:type="pct"/>
            <w:gridSpan w:val="4"/>
            <w:shd w:val="clear" w:color="auto" w:fill="auto"/>
          </w:tcPr>
          <w:p w:rsidR="00281AE0" w:rsidRPr="00F4463F" w:rsidRDefault="00281AE0" w:rsidP="00F030B9">
            <w:pPr>
              <w:pStyle w:val="aff0"/>
            </w:pPr>
            <w:r w:rsidRPr="00F4463F">
              <w:t>продолжение таблицы 2</w:t>
            </w:r>
          </w:p>
        </w:tc>
      </w:tr>
      <w:tr w:rsidR="008D2D26" w:rsidRPr="00F4463F" w:rsidTr="001E1E20">
        <w:trPr>
          <w:trHeight w:val="510"/>
          <w:jc w:val="center"/>
        </w:trPr>
        <w:tc>
          <w:tcPr>
            <w:tcW w:w="461" w:type="pct"/>
            <w:vMerge/>
            <w:shd w:val="clear" w:color="auto" w:fill="auto"/>
          </w:tcPr>
          <w:p w:rsidR="008D2D26" w:rsidRPr="00F4463F" w:rsidRDefault="008D2D26" w:rsidP="00F030B9">
            <w:pPr>
              <w:pStyle w:val="aff0"/>
            </w:pP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общие величины основных источников форм запасов и затрат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стр7-стр8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39 014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27 061</w:t>
            </w:r>
          </w:p>
        </w:tc>
      </w:tr>
      <w:tr w:rsidR="008D2D26" w:rsidRPr="00F4463F" w:rsidTr="001E1E20">
        <w:trPr>
          <w:trHeight w:val="780"/>
          <w:jc w:val="center"/>
        </w:trPr>
        <w:tc>
          <w:tcPr>
            <w:tcW w:w="461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10</w:t>
            </w:r>
          </w:p>
        </w:tc>
        <w:tc>
          <w:tcPr>
            <w:tcW w:w="184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трёхкомпонентный показатель типа финансовой устойчивости</w:t>
            </w:r>
          </w:p>
        </w:tc>
        <w:tc>
          <w:tcPr>
            <w:tcW w:w="973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 </w:t>
            </w:r>
          </w:p>
        </w:tc>
        <w:tc>
          <w:tcPr>
            <w:tcW w:w="1018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Ф1&lt;0,</w:t>
            </w:r>
            <w:r w:rsidR="00F4463F" w:rsidRPr="00F4463F">
              <w:t xml:space="preserve"> </w:t>
            </w:r>
            <w:r w:rsidRPr="00F4463F">
              <w:t>Ф2&lt;0,</w:t>
            </w:r>
            <w:r w:rsidR="00F4463F" w:rsidRPr="00F4463F">
              <w:t xml:space="preserve"> </w:t>
            </w:r>
            <w:r w:rsidRPr="00F4463F">
              <w:t>Ф3&gt;0</w:t>
            </w:r>
          </w:p>
        </w:tc>
        <w:tc>
          <w:tcPr>
            <w:tcW w:w="705" w:type="pct"/>
            <w:shd w:val="clear" w:color="auto" w:fill="auto"/>
          </w:tcPr>
          <w:p w:rsidR="008D2D26" w:rsidRPr="00F4463F" w:rsidRDefault="008D2D26" w:rsidP="00F030B9">
            <w:pPr>
              <w:pStyle w:val="aff0"/>
            </w:pPr>
            <w:r w:rsidRPr="00F4463F">
              <w:t>Ф1&lt;0,</w:t>
            </w:r>
            <w:r w:rsidR="00F4463F" w:rsidRPr="00F4463F">
              <w:t xml:space="preserve"> </w:t>
            </w:r>
            <w:r w:rsidRPr="00F4463F">
              <w:t>Ф2&lt;0,</w:t>
            </w:r>
            <w:r w:rsidR="00F4463F" w:rsidRPr="00F4463F">
              <w:t xml:space="preserve"> </w:t>
            </w:r>
            <w:r w:rsidRPr="00F4463F">
              <w:t>Ф3&gt;0</w:t>
            </w:r>
          </w:p>
        </w:tc>
      </w:tr>
    </w:tbl>
    <w:p w:rsidR="00C1001A" w:rsidRPr="00F4463F" w:rsidRDefault="00C1001A" w:rsidP="00F4463F">
      <w:pPr>
        <w:widowControl w:val="0"/>
        <w:autoSpaceDE w:val="0"/>
        <w:autoSpaceDN w:val="0"/>
        <w:adjustRightInd w:val="0"/>
        <w:ind w:firstLine="709"/>
      </w:pPr>
    </w:p>
    <w:p w:rsidR="00F4463F" w:rsidRPr="00F4463F" w:rsidRDefault="008D2D26" w:rsidP="00F4463F">
      <w:pPr>
        <w:widowControl w:val="0"/>
        <w:autoSpaceDE w:val="0"/>
        <w:autoSpaceDN w:val="0"/>
        <w:adjustRightInd w:val="0"/>
        <w:ind w:firstLine="709"/>
      </w:pPr>
      <w:r w:rsidRPr="00F4463F">
        <w:t>Укреплению финансового состояния предприятия будут способствовать рост рентабельности производства, сохранение и увеличение собственных оборотных средств, не допущение их мобилизации, своевременное взыскание дебиторской задолженности, внедрение прогрессивной техники и технологии, улучшение организации снабжения материалами и запасными частями, совершенствование финансового планирования, анализа и контроля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Исследовать структуру и динамику финансового состояния предприятия нам поможет сравнительный аналитический баланс</w:t>
      </w:r>
      <w:r w:rsidR="00F4463F" w:rsidRPr="00F4463F">
        <w:t xml:space="preserve">. </w:t>
      </w:r>
      <w:r w:rsidRPr="00F4463F">
        <w:t>Его мы получаем из исходного баланса путем уплотнения отдельных статей и дополнения его показателями структуры, а также расчетами динамики</w:t>
      </w:r>
      <w:r w:rsidR="00F4463F" w:rsidRPr="00F4463F">
        <w:t xml:space="preserve">. </w:t>
      </w:r>
    </w:p>
    <w:p w:rsidR="000C4696" w:rsidRPr="00F4463F" w:rsidRDefault="00D10646" w:rsidP="00F4463F">
      <w:pPr>
        <w:widowControl w:val="0"/>
        <w:autoSpaceDE w:val="0"/>
        <w:autoSpaceDN w:val="0"/>
        <w:adjustRightInd w:val="0"/>
        <w:ind w:firstLine="709"/>
      </w:pPr>
      <w:r w:rsidRPr="00F4463F">
        <w:t xml:space="preserve">Как видно </w:t>
      </w:r>
      <w:r w:rsidR="00B569C7" w:rsidRPr="00F4463F">
        <w:t>приложении 1</w:t>
      </w:r>
      <w:r w:rsidR="000C4696" w:rsidRPr="00F4463F">
        <w:t>, за отчетный период активы баланса возросли на 7217 руб</w:t>
      </w:r>
      <w:r w:rsidRPr="00F4463F">
        <w:t>лей</w:t>
      </w:r>
      <w:r w:rsidR="000C4696" w:rsidRPr="00F4463F">
        <w:t xml:space="preserve"> или на 2,3%, в том числе за счет увеличения объема оборотных активов на 12499 руб</w:t>
      </w:r>
      <w:r w:rsidRPr="00F4463F">
        <w:t>лей</w:t>
      </w:r>
      <w:r w:rsidR="000C4696" w:rsidRPr="00F4463F">
        <w:t xml:space="preserve"> или на 173,2</w:t>
      </w:r>
      <w:r w:rsidR="00F4463F">
        <w:t>,19%</w:t>
      </w:r>
      <w:r w:rsidR="00F4463F" w:rsidRPr="00F4463F">
        <w:t xml:space="preserve">. </w:t>
      </w:r>
      <w:r w:rsidR="000C4696" w:rsidRPr="00F4463F">
        <w:t>Иначе говоря, за отчетный период в оборотные средства было вложено более чем в 2 раза больше средств, чем основной капитал</w:t>
      </w:r>
      <w:r w:rsidR="00F4463F" w:rsidRPr="00F4463F">
        <w:t xml:space="preserve">. </w:t>
      </w:r>
      <w:r w:rsidR="000C4696" w:rsidRPr="00F4463F">
        <w:t>При этом величина внеоборотных активов уменьшилась на 5282 или на 41,2%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Материальные оборотные средства увеличились на 2890 руб</w:t>
      </w:r>
      <w:r w:rsidR="00D10646" w:rsidRPr="00F4463F">
        <w:t>лей</w:t>
      </w:r>
      <w:r w:rsidRPr="00F4463F">
        <w:t xml:space="preserve"> или на 22,5%, а денежные средства, на</w:t>
      </w:r>
      <w:r w:rsidR="00D10646" w:rsidRPr="00F4463F">
        <w:t>оборот, уменьшилась на 2022 рублей</w:t>
      </w:r>
      <w:r w:rsidRPr="00F4463F">
        <w:t xml:space="preserve"> или на 15,8%</w:t>
      </w:r>
      <w:r w:rsidR="00F4463F" w:rsidRPr="00F4463F">
        <w:t xml:space="preserve">. </w:t>
      </w:r>
      <w:r w:rsidRPr="00F4463F">
        <w:t>Увеличение произошло в отчетном периоде и по дебиторской задолженности</w:t>
      </w:r>
      <w:r w:rsidR="00F4463F" w:rsidRPr="00F4463F">
        <w:t xml:space="preserve">, </w:t>
      </w:r>
      <w:r w:rsidRPr="00F4463F">
        <w:t>которая увеличилась на 1822 руб</w:t>
      </w:r>
      <w:r w:rsidR="00D10646" w:rsidRPr="00F4463F">
        <w:t>лей</w:t>
      </w:r>
      <w:r w:rsidRPr="00F4463F">
        <w:t xml:space="preserve"> или на 14%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В целом следует отметить, что структура совокупных активов характеризуется значительным превышением в их составе доли оборотных средств, которые составили 64% их доля в течени</w:t>
      </w:r>
      <w:r w:rsidR="00D10646" w:rsidRPr="00F4463F">
        <w:t>е</w:t>
      </w:r>
      <w:r w:rsidRPr="00F4463F">
        <w:t xml:space="preserve"> года увеличилась на 3%</w:t>
      </w:r>
      <w:r w:rsidR="00F4463F" w:rsidRPr="00F4463F">
        <w:t xml:space="preserve">. </w:t>
      </w:r>
      <w:r w:rsidRPr="00F4463F">
        <w:t>На увеличение величины оборотных активов повлияло следующее</w:t>
      </w:r>
      <w:r w:rsidR="00F4463F" w:rsidRPr="00F4463F">
        <w:t xml:space="preserve">: </w:t>
      </w:r>
      <w:r w:rsidRPr="00F4463F">
        <w:t>увеличились материальные запасы на 2890 руб</w:t>
      </w:r>
      <w:r w:rsidR="00D10646" w:rsidRPr="00F4463F">
        <w:t>лей</w:t>
      </w:r>
      <w:r w:rsidRPr="00F4463F">
        <w:t>, но</w:t>
      </w:r>
      <w:r w:rsidR="00F4463F" w:rsidRPr="00F4463F">
        <w:t xml:space="preserve"> </w:t>
      </w:r>
      <w:r w:rsidRPr="00F4463F">
        <w:t>в удельном весе к итогу оборотных активов сократились на 2% и составили на конец отчетного периода 60%</w:t>
      </w:r>
      <w:r w:rsidR="00F4463F" w:rsidRPr="00F4463F">
        <w:t xml:space="preserve">; </w:t>
      </w:r>
      <w:r w:rsidRPr="00F4463F">
        <w:t>тоже наблюдается по дебиторской задолженности</w:t>
      </w:r>
      <w:r w:rsidR="00F4463F" w:rsidRPr="00F4463F">
        <w:t xml:space="preserve">: </w:t>
      </w:r>
      <w:r w:rsidRPr="00F4463F">
        <w:t>сумма в начале отчетного периода увеличивается на 1822 руб</w:t>
      </w:r>
      <w:r w:rsidR="00D10646" w:rsidRPr="00F4463F">
        <w:t>лей</w:t>
      </w:r>
      <w:r w:rsidRPr="00F4463F">
        <w:t>, а в удельном весе уменьшается на 1% и составляет 25,2% в оборотных активах</w:t>
      </w:r>
      <w:r w:rsidR="00F4463F" w:rsidRPr="00F4463F">
        <w:t xml:space="preserve">. </w:t>
      </w:r>
      <w:r w:rsidRPr="00F4463F">
        <w:t>Денежные средства и КФВ уменьшаются на 2022 в начале отчетного периода, а в удельном весе на 1% и составляют 3% в оборотных активах</w:t>
      </w:r>
      <w:r w:rsidR="00F4463F" w:rsidRPr="00F4463F">
        <w:t xml:space="preserve">. </w:t>
      </w:r>
      <w:r w:rsidRPr="00F4463F">
        <w:t>Значительно увеличились прочие активы и составляют 7% в оборотных активах</w:t>
      </w:r>
      <w:r w:rsidR="00F4463F" w:rsidRPr="00F4463F">
        <w:t xml:space="preserve">. 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Пассивная часть баланса характеризуется преобладающим</w:t>
      </w:r>
      <w:r w:rsidR="00F4463F" w:rsidRPr="00F4463F">
        <w:t xml:space="preserve"> </w:t>
      </w:r>
      <w:r w:rsidRPr="00F4463F">
        <w:t>удельным весом собственных источников средств, причем из доля в общем объеме в течени</w:t>
      </w:r>
      <w:r w:rsidR="007D243B" w:rsidRPr="00F4463F">
        <w:t>е</w:t>
      </w:r>
      <w:r w:rsidRPr="00F4463F">
        <w:t xml:space="preserve"> года не изменилась</w:t>
      </w:r>
      <w:r w:rsidR="00F4463F" w:rsidRPr="00F4463F">
        <w:t xml:space="preserve">. </w:t>
      </w:r>
      <w:r w:rsidRPr="00F4463F">
        <w:t>Структура заемных средств в течени</w:t>
      </w:r>
      <w:r w:rsidR="00D10646" w:rsidRPr="00F4463F">
        <w:t>е</w:t>
      </w:r>
      <w:r w:rsidRPr="00F4463F">
        <w:t xml:space="preserve"> отчетного периода претерпела ряд изменений</w:t>
      </w:r>
      <w:r w:rsidR="00F4463F" w:rsidRPr="00F4463F">
        <w:t xml:space="preserve">. </w:t>
      </w:r>
      <w:r w:rsidRPr="00F4463F">
        <w:t>Так, доля кредиторской задолженности поставщикам и другим увеличилась на 20% и если мы исследуем баланс по статьям, то увидим, что рост задолженности наблюдается по всем позициям кредиторских расчетов</w:t>
      </w:r>
      <w:r w:rsidR="00F4463F" w:rsidRPr="00F4463F">
        <w:t xml:space="preserve">. </w:t>
      </w:r>
      <w:r w:rsidRPr="00F4463F">
        <w:t xml:space="preserve">Но, обратив внимание на актив баланса, где произошло увеличение по статьям </w:t>
      </w:r>
      <w:r w:rsidR="00F4463F" w:rsidRPr="00F4463F">
        <w:t>"</w:t>
      </w:r>
      <w:r w:rsidRPr="00F4463F">
        <w:t>готовая продукция</w:t>
      </w:r>
      <w:r w:rsidR="00F4463F" w:rsidRPr="00F4463F">
        <w:t>"</w:t>
      </w:r>
      <w:r w:rsidRPr="00F4463F">
        <w:t xml:space="preserve"> и </w:t>
      </w:r>
      <w:r w:rsidR="00F4463F" w:rsidRPr="00F4463F">
        <w:t>"</w:t>
      </w:r>
      <w:r w:rsidRPr="00F4463F">
        <w:t>товары</w:t>
      </w:r>
      <w:r w:rsidR="00F4463F" w:rsidRPr="00F4463F">
        <w:t>"</w:t>
      </w:r>
      <w:r w:rsidRPr="00F4463F">
        <w:t>, можно предположить, что рост кредиторской задолженности поставщикам объясняется этим фактором, и затем следует убедиться, что это не просроченная задолженность</w:t>
      </w:r>
      <w:r w:rsidR="00F4463F" w:rsidRPr="00F4463F">
        <w:t xml:space="preserve">. 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Анализ финансовых коэффициентов</w:t>
      </w:r>
      <w:r w:rsidR="00F4463F" w:rsidRPr="00F4463F">
        <w:t xml:space="preserve">. 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Финансовые коэффициенты представляют собой относительные показатели ФСП</w:t>
      </w:r>
      <w:r w:rsidR="00F4463F" w:rsidRPr="00F4463F">
        <w:t xml:space="preserve">. </w:t>
      </w:r>
      <w:r w:rsidRPr="00F4463F">
        <w:t>Они рассчитываются в виде отношения абсолютных показателей финансового состояния</w:t>
      </w:r>
      <w:r w:rsidR="00F4463F" w:rsidRPr="00F4463F">
        <w:t xml:space="preserve">. </w:t>
      </w:r>
      <w:r w:rsidRPr="00F4463F">
        <w:t>Анализ финансовых коэффициентов заключается в сравнении их значений с базисными величинами, а также в изучении динамики за отчетный период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автономии показывает долю собственных средств предприятия</w:t>
      </w:r>
      <w:r w:rsidR="00F4463F" w:rsidRPr="00F4463F">
        <w:t xml:space="preserve"> </w:t>
      </w:r>
      <w:r w:rsidRPr="00F4463F">
        <w:t>в общем капитале предприятия</w:t>
      </w:r>
      <w:r w:rsidR="00F4463F" w:rsidRPr="00F4463F">
        <w:t xml:space="preserve">. </w:t>
      </w:r>
      <w:r w:rsidRPr="00F4463F">
        <w:t>Характеризует зависимость предприятия от привлеченных средств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Ка=Ис</w:t>
      </w:r>
      <w:r w:rsidR="00F4463F" w:rsidRPr="00F4463F">
        <w:t xml:space="preserve"> / </w:t>
      </w:r>
      <w:r w:rsidRPr="00F4463F">
        <w:t>В=ст</w:t>
      </w:r>
      <w:r w:rsidR="00F4463F">
        <w:t>.4</w:t>
      </w:r>
      <w:r w:rsidRPr="00F4463F">
        <w:t>9</w:t>
      </w:r>
      <w:r w:rsidR="00F4463F">
        <w:t>0/</w:t>
      </w:r>
      <w:r w:rsidRPr="00F4463F">
        <w:t>ст</w:t>
      </w:r>
      <w:r w:rsidR="00F4463F">
        <w:t>.3</w:t>
      </w:r>
      <w:r w:rsidRPr="00F4463F">
        <w:t>00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Ка нач</w:t>
      </w:r>
      <w:r w:rsidR="00F4463F" w:rsidRPr="00F4463F">
        <w:t xml:space="preserve">. </w:t>
      </w:r>
      <w:r w:rsidRPr="00F4463F">
        <w:t>=18826</w:t>
      </w:r>
      <w:r w:rsidR="00F4463F">
        <w:t>1/</w:t>
      </w:r>
      <w:r w:rsidRPr="00F4463F">
        <w:t>307764=0,61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Ка кон</w:t>
      </w:r>
      <w:r w:rsidR="00F4463F" w:rsidRPr="00F4463F">
        <w:t xml:space="preserve">. </w:t>
      </w:r>
      <w:r w:rsidRPr="00F4463F">
        <w:t>=19113</w:t>
      </w:r>
      <w:r w:rsidR="00F4463F">
        <w:t>2/</w:t>
      </w:r>
      <w:r w:rsidRPr="00F4463F">
        <w:t>314981=0,61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соотношения заемных и собственных средств, характеризует обеспеченность каждого рубля заемных средств рублем собственных средств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Кз</w:t>
      </w:r>
      <w:r w:rsidR="00F4463F" w:rsidRPr="00F4463F">
        <w:t xml:space="preserve">. </w:t>
      </w:r>
      <w:r w:rsidRPr="00F4463F">
        <w:t>и</w:t>
      </w:r>
      <w:r w:rsidR="00F4463F" w:rsidRPr="00F4463F">
        <w:t xml:space="preserve">. </w:t>
      </w:r>
      <w:r w:rsidRPr="00F4463F">
        <w:t>=</w:t>
      </w:r>
      <w:r w:rsidRPr="00F4463F">
        <w:rPr>
          <w:lang w:val="en-US"/>
        </w:rPr>
        <w:t>R</w:t>
      </w:r>
      <w:r w:rsidRPr="00F4463F">
        <w:t>с</w:t>
      </w:r>
      <w:r w:rsidR="00F4463F" w:rsidRPr="00F4463F">
        <w:t xml:space="preserve"> / </w:t>
      </w:r>
      <w:r w:rsidRPr="00F4463F">
        <w:t>Ис=ст</w:t>
      </w:r>
      <w:r w:rsidR="00F4463F">
        <w:t>.5</w:t>
      </w:r>
      <w:r w:rsidRPr="00F4463F">
        <w:t>90+ст</w:t>
      </w:r>
      <w:r w:rsidR="00F4463F">
        <w:t>.6</w:t>
      </w:r>
      <w:r w:rsidRPr="00F4463F">
        <w:t>9</w:t>
      </w:r>
      <w:r w:rsidR="00F4463F">
        <w:t>0/</w:t>
      </w:r>
      <w:r w:rsidRPr="00F4463F">
        <w:t>ст</w:t>
      </w:r>
      <w:r w:rsidR="00F4463F">
        <w:t>.4</w:t>
      </w:r>
      <w:r w:rsidRPr="00F4463F">
        <w:t>90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Кз</w:t>
      </w:r>
      <w:r w:rsidR="00F4463F" w:rsidRPr="00F4463F">
        <w:t xml:space="preserve">. </w:t>
      </w:r>
      <w:r w:rsidRPr="00F4463F">
        <w:t>и</w:t>
      </w:r>
      <w:r w:rsidR="00F4463F" w:rsidRPr="00F4463F">
        <w:t xml:space="preserve">. </w:t>
      </w:r>
      <w:r w:rsidRPr="00F4463F">
        <w:t>нач</w:t>
      </w:r>
      <w:r w:rsidR="00F4463F" w:rsidRPr="00F4463F">
        <w:t xml:space="preserve">. </w:t>
      </w:r>
      <w:r w:rsidRPr="00F4463F">
        <w:t>=7822+11168</w:t>
      </w:r>
      <w:r w:rsidR="00F4463F">
        <w:t>1/</w:t>
      </w:r>
      <w:r w:rsidRPr="00F4463F">
        <w:t>188261=0,63</w:t>
      </w:r>
      <w:r w:rsidR="00F4463F" w:rsidRPr="00F4463F">
        <w:t xml:space="preserve"> 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Кз</w:t>
      </w:r>
      <w:r w:rsidR="00F4463F" w:rsidRPr="00F4463F">
        <w:t xml:space="preserve">. </w:t>
      </w:r>
      <w:r w:rsidRPr="00F4463F">
        <w:t>и</w:t>
      </w:r>
      <w:r w:rsidR="00F4463F" w:rsidRPr="00F4463F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=7055+11677</w:t>
      </w:r>
      <w:r w:rsidR="00F4463F">
        <w:t>5/</w:t>
      </w:r>
      <w:r w:rsidRPr="00F4463F">
        <w:t>191132=0,65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соотношения мобильных и иммобилизованных средств показывает какое количество средств вложено в мобильные активы или характеризует степень мобильности капитала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Км</w:t>
      </w:r>
      <w:r w:rsidR="00F4463F" w:rsidRPr="00F4463F">
        <w:t xml:space="preserve"> / </w:t>
      </w:r>
      <w:r w:rsidRPr="00F4463F">
        <w:t>и=</w:t>
      </w:r>
      <w:r w:rsidRPr="00F4463F">
        <w:rPr>
          <w:lang w:val="en-US"/>
        </w:rPr>
        <w:t>R</w:t>
      </w:r>
      <w:r w:rsidRPr="00F4463F">
        <w:t>а</w:t>
      </w:r>
      <w:r w:rsidR="00F4463F" w:rsidRPr="00F4463F">
        <w:t xml:space="preserve"> / </w:t>
      </w:r>
      <w:r w:rsidRPr="00F4463F">
        <w:rPr>
          <w:lang w:val="en-US"/>
        </w:rPr>
        <w:t>F</w:t>
      </w:r>
      <w:r w:rsidRPr="00F4463F">
        <w:t>=ст</w:t>
      </w:r>
      <w:r w:rsidR="00F4463F">
        <w:t>.2</w:t>
      </w:r>
      <w:r w:rsidRPr="00F4463F">
        <w:t>9</w:t>
      </w:r>
      <w:r w:rsidR="00F4463F">
        <w:t>0/</w:t>
      </w:r>
      <w:r w:rsidRPr="00F4463F">
        <w:t>ст</w:t>
      </w:r>
      <w:r w:rsidR="00F4463F">
        <w:t>. 19</w:t>
      </w:r>
      <w:r w:rsidRPr="00F4463F">
        <w:t>0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Км</w:t>
      </w:r>
      <w:r w:rsidR="00F4463F" w:rsidRPr="00F4463F">
        <w:t xml:space="preserve"> / </w:t>
      </w:r>
      <w:r w:rsidRPr="00F4463F">
        <w:t>и</w:t>
      </w:r>
      <w:r w:rsidR="00F4463F" w:rsidRPr="00F4463F">
        <w:t xml:space="preserve">. </w:t>
      </w:r>
      <w:r w:rsidRPr="00F4463F">
        <w:t>нач</w:t>
      </w:r>
      <w:r w:rsidR="00F4463F" w:rsidRPr="00F4463F">
        <w:t xml:space="preserve">. </w:t>
      </w:r>
      <w:r w:rsidRPr="00F4463F">
        <w:t>=19040</w:t>
      </w:r>
      <w:r w:rsidR="00F4463F">
        <w:t>9/</w:t>
      </w:r>
      <w:r w:rsidRPr="00F4463F">
        <w:t>117355=1,62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Км</w:t>
      </w:r>
      <w:r w:rsidR="00F4463F" w:rsidRPr="00F4463F">
        <w:t xml:space="preserve"> / </w:t>
      </w:r>
      <w:r w:rsidRPr="00F4463F">
        <w:t>и</w:t>
      </w:r>
      <w:r w:rsidR="00F4463F" w:rsidRPr="00F4463F">
        <w:t xml:space="preserve">. </w:t>
      </w:r>
      <w:r w:rsidRPr="00F4463F">
        <w:t>кон=20290</w:t>
      </w:r>
      <w:r w:rsidR="00F4463F">
        <w:t>8/</w:t>
      </w:r>
      <w:r w:rsidRPr="00F4463F">
        <w:t>112073=1,81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маневренности</w:t>
      </w:r>
      <w:r w:rsidR="00F4463F" w:rsidRPr="00F4463F">
        <w:t xml:space="preserve">: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Км=Ис-</w:t>
      </w:r>
      <w:r w:rsidRPr="00F4463F">
        <w:rPr>
          <w:lang w:val="en-US"/>
        </w:rPr>
        <w:t>F</w:t>
      </w:r>
      <w:r w:rsidR="00F4463F" w:rsidRPr="00F4463F">
        <w:t xml:space="preserve"> / </w:t>
      </w:r>
      <w:r w:rsidRPr="00F4463F">
        <w:t>Ис=ст</w:t>
      </w:r>
      <w:r w:rsidR="00F4463F">
        <w:t>.4</w:t>
      </w:r>
      <w:r w:rsidRPr="00F4463F">
        <w:t>90-ст</w:t>
      </w:r>
      <w:r w:rsidR="00F4463F">
        <w:t>. 190/</w:t>
      </w:r>
      <w:r w:rsidRPr="00F4463F">
        <w:t>ст</w:t>
      </w:r>
      <w:r w:rsidR="00F4463F">
        <w:t>.4</w:t>
      </w:r>
      <w:r w:rsidRPr="00F4463F">
        <w:t>90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Км</w:t>
      </w:r>
      <w:r w:rsidR="00F4463F" w:rsidRPr="00F4463F">
        <w:t xml:space="preserve">. </w:t>
      </w:r>
      <w:r w:rsidRPr="00F4463F">
        <w:t>нач</w:t>
      </w:r>
      <w:r w:rsidR="00F4463F" w:rsidRPr="00F4463F">
        <w:t xml:space="preserve">. </w:t>
      </w:r>
      <w:r w:rsidRPr="00F4463F">
        <w:t>=188261-11735</w:t>
      </w:r>
      <w:r w:rsidR="00F4463F">
        <w:t>5/</w:t>
      </w:r>
      <w:r w:rsidRPr="00F4463F">
        <w:t>188261=0,38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Км</w:t>
      </w:r>
      <w:r w:rsidR="00F4463F" w:rsidRPr="00F4463F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=191132-11207</w:t>
      </w:r>
      <w:r w:rsidR="00F4463F">
        <w:t>3/</w:t>
      </w:r>
      <w:r w:rsidRPr="00F4463F">
        <w:t>191132=0,41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 xml:space="preserve">Коэффициент обеспеченности запасов и затрат показывает долю </w:t>
      </w:r>
      <w:r w:rsidR="00800D93" w:rsidRPr="00F4463F">
        <w:t>собственных средств предприятия</w:t>
      </w:r>
      <w:r w:rsidRPr="00F4463F">
        <w:t>, вложенных в формирование материальных запасов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Ко=Ис-</w:t>
      </w:r>
      <w:r w:rsidRPr="00F4463F">
        <w:rPr>
          <w:lang w:val="en-US"/>
        </w:rPr>
        <w:t>F</w:t>
      </w:r>
      <w:r w:rsidR="00F4463F" w:rsidRPr="00F4463F">
        <w:t xml:space="preserve"> / </w:t>
      </w:r>
      <w:r w:rsidRPr="00F4463F">
        <w:rPr>
          <w:lang w:val="en-US"/>
        </w:rPr>
        <w:t>Z</w:t>
      </w:r>
      <w:r w:rsidRPr="00F4463F">
        <w:t>=(ст</w:t>
      </w:r>
      <w:r w:rsidR="00F4463F">
        <w:t>.4</w:t>
      </w:r>
      <w:r w:rsidRPr="00F4463F">
        <w:t>90-ст</w:t>
      </w:r>
      <w:r w:rsidR="00F4463F">
        <w:t>. 19</w:t>
      </w:r>
      <w:r w:rsidRPr="00F4463F">
        <w:t>0</w:t>
      </w:r>
      <w:r w:rsidR="00F4463F" w:rsidRPr="00F4463F">
        <w:t xml:space="preserve">) / </w:t>
      </w:r>
      <w:r w:rsidRPr="00F4463F">
        <w:t>(ст</w:t>
      </w:r>
      <w:r w:rsidR="00F4463F">
        <w:t>.2</w:t>
      </w:r>
      <w:r w:rsidRPr="00F4463F">
        <w:t>10+ст</w:t>
      </w:r>
      <w:r w:rsidR="00F4463F">
        <w:t>.2</w:t>
      </w:r>
      <w:r w:rsidRPr="00F4463F">
        <w:t>20</w:t>
      </w:r>
      <w:r w:rsidR="00F4463F" w:rsidRPr="00F4463F">
        <w:t xml:space="preserve">)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</w:t>
      </w:r>
      <w:r w:rsidR="00F4463F" w:rsidRPr="00F4463F">
        <w:t xml:space="preserve">. </w:t>
      </w:r>
      <w:r w:rsidRPr="00F4463F">
        <w:t>нач=188261-11735</w:t>
      </w:r>
      <w:r w:rsidR="00F4463F">
        <w:t>5/</w:t>
      </w:r>
      <w:r w:rsidRPr="00F4463F">
        <w:t>115134+4042=0,59</w:t>
      </w:r>
      <w:r w:rsidR="00F4463F" w:rsidRPr="00F4463F">
        <w:t xml:space="preserve"> 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</w:t>
      </w:r>
      <w:r w:rsidR="00F4463F" w:rsidRPr="00F4463F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=191132-11207</w:t>
      </w:r>
      <w:r w:rsidR="00F4463F">
        <w:t>3/</w:t>
      </w:r>
      <w:r w:rsidRPr="00F4463F">
        <w:t>121277+789=0,65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имущества производственного назначения показывает долю капитала, приносящего экономические выгоды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Кпр</w:t>
      </w:r>
      <w:r w:rsidR="00F4463F" w:rsidRPr="00F4463F">
        <w:t xml:space="preserve">. </w:t>
      </w:r>
      <w:r w:rsidRPr="00F4463F">
        <w:t>им</w:t>
      </w:r>
      <w:r w:rsidR="00F4463F" w:rsidRPr="00F4463F">
        <w:t xml:space="preserve">. </w:t>
      </w:r>
      <w:r w:rsidRPr="00F4463F">
        <w:t>=ст</w:t>
      </w:r>
      <w:r w:rsidR="00F4463F">
        <w:t>.1</w:t>
      </w:r>
      <w:r w:rsidRPr="00F4463F">
        <w:t>20+ст</w:t>
      </w:r>
      <w:r w:rsidR="00F4463F">
        <w:t>.1</w:t>
      </w:r>
      <w:r w:rsidRPr="00F4463F">
        <w:t>30+ст</w:t>
      </w:r>
      <w:r w:rsidR="00F4463F">
        <w:t>.2</w:t>
      </w:r>
      <w:r w:rsidRPr="00F4463F">
        <w:t>11+ст</w:t>
      </w:r>
      <w:r w:rsidR="00F4463F">
        <w:t>.2</w:t>
      </w:r>
      <w:r w:rsidRPr="00F4463F">
        <w:t>1</w:t>
      </w:r>
      <w:r w:rsidR="00F4463F">
        <w:t>4/</w:t>
      </w:r>
      <w:r w:rsidRPr="00F4463F">
        <w:t>ст</w:t>
      </w:r>
      <w:r w:rsidR="00F4463F">
        <w:t>.3</w:t>
      </w:r>
      <w:r w:rsidRPr="00F4463F">
        <w:t>00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Кпр</w:t>
      </w:r>
      <w:r w:rsidR="00F4463F" w:rsidRPr="00F4463F">
        <w:t xml:space="preserve">. </w:t>
      </w:r>
      <w:r w:rsidRPr="00F4463F">
        <w:t>им</w:t>
      </w:r>
      <w:r w:rsidR="00F4463F" w:rsidRPr="00F4463F">
        <w:t xml:space="preserve">. </w:t>
      </w:r>
      <w:r w:rsidRPr="00F4463F">
        <w:t>нач</w:t>
      </w:r>
      <w:r w:rsidR="00F4463F" w:rsidRPr="00F4463F">
        <w:t xml:space="preserve">. </w:t>
      </w:r>
      <w:r w:rsidRPr="00F4463F">
        <w:t>=76826+28527+20720+9280</w:t>
      </w:r>
      <w:r w:rsidR="00F4463F">
        <w:t>3/</w:t>
      </w:r>
      <w:r w:rsidRPr="00F4463F">
        <w:t>307764=0,71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Кпр</w:t>
      </w:r>
      <w:r w:rsidR="00F4463F" w:rsidRPr="00F4463F">
        <w:t xml:space="preserve">. </w:t>
      </w:r>
      <w:r w:rsidRPr="00F4463F">
        <w:t>им</w:t>
      </w:r>
      <w:r w:rsidR="00F4463F" w:rsidRPr="00F4463F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=80085+19830+9010+10962</w:t>
      </w:r>
      <w:r w:rsidR="00F4463F">
        <w:t>3/</w:t>
      </w:r>
      <w:r w:rsidRPr="00F4463F">
        <w:t>314981=0,69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абсолютной ликвидности показывает способность предприятия по первому требованию погасить текущие обязательства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Ка</w:t>
      </w:r>
      <w:r w:rsidR="00F4463F" w:rsidRPr="00F4463F">
        <w:t xml:space="preserve">. </w:t>
      </w:r>
      <w:r w:rsidRPr="00F4463F">
        <w:t>л</w:t>
      </w:r>
      <w:r w:rsidR="00F4463F" w:rsidRPr="00F4463F">
        <w:t xml:space="preserve">. </w:t>
      </w:r>
      <w:r w:rsidRPr="00F4463F">
        <w:t>=</w:t>
      </w:r>
      <w:r w:rsidRPr="00F4463F">
        <w:rPr>
          <w:lang w:val="en-US"/>
        </w:rPr>
        <w:t>d</w:t>
      </w:r>
      <w:r w:rsidR="00F4463F" w:rsidRPr="00F4463F">
        <w:t xml:space="preserve"> / </w:t>
      </w:r>
      <w:r w:rsidRPr="00F4463F">
        <w:rPr>
          <w:lang w:val="en-US"/>
        </w:rPr>
        <w:t>Rc</w:t>
      </w:r>
      <w:r w:rsidRPr="00F4463F">
        <w:t>=(ст</w:t>
      </w:r>
      <w:r w:rsidR="00F4463F">
        <w:t>.2</w:t>
      </w:r>
      <w:r w:rsidRPr="00F4463F">
        <w:t>50+ст</w:t>
      </w:r>
      <w:r w:rsidR="00F4463F">
        <w:t>.2</w:t>
      </w:r>
      <w:r w:rsidRPr="00F4463F">
        <w:t>60</w:t>
      </w:r>
      <w:r w:rsidR="00F4463F" w:rsidRPr="00F4463F">
        <w:t xml:space="preserve">) / </w:t>
      </w:r>
      <w:r w:rsidRPr="00F4463F">
        <w:t>(ст</w:t>
      </w:r>
      <w:r w:rsidR="00F4463F">
        <w:t>.6</w:t>
      </w:r>
      <w:r w:rsidRPr="00F4463F">
        <w:t>10+ст</w:t>
      </w:r>
      <w:r w:rsidR="00F4463F">
        <w:t>.6</w:t>
      </w:r>
      <w:r w:rsidRPr="00F4463F">
        <w:t>20+ст</w:t>
      </w:r>
      <w:r w:rsidR="00F4463F">
        <w:t>.6</w:t>
      </w:r>
      <w:r w:rsidRPr="00F4463F">
        <w:t>30+ст</w:t>
      </w:r>
      <w:r w:rsidR="00F4463F">
        <w:t>.6</w:t>
      </w:r>
      <w:r w:rsidRPr="00F4463F">
        <w:t>60</w:t>
      </w:r>
      <w:r w:rsidR="00F4463F" w:rsidRPr="00F4463F">
        <w:t xml:space="preserve">)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Ка</w:t>
      </w:r>
      <w:r w:rsidR="00F4463F" w:rsidRPr="00F4463F">
        <w:t xml:space="preserve">. </w:t>
      </w:r>
      <w:r w:rsidRPr="00F4463F">
        <w:t>л</w:t>
      </w:r>
      <w:r w:rsidR="00F4463F" w:rsidRPr="00F4463F">
        <w:t xml:space="preserve">. </w:t>
      </w:r>
      <w:r w:rsidRPr="00F4463F">
        <w:t>нач</w:t>
      </w:r>
      <w:r w:rsidR="00F4463F" w:rsidRPr="00F4463F">
        <w:t xml:space="preserve">. </w:t>
      </w:r>
      <w:r w:rsidRPr="00F4463F">
        <w:t>=(2516+7365</w:t>
      </w:r>
      <w:r w:rsidR="00F4463F" w:rsidRPr="00F4463F">
        <w:t xml:space="preserve">) / </w:t>
      </w:r>
      <w:r w:rsidRPr="00F4463F">
        <w:t>(79462+25664</w:t>
      </w:r>
      <w:r w:rsidR="00F4463F" w:rsidRPr="00F4463F">
        <w:t xml:space="preserve">) </w:t>
      </w:r>
      <w:r w:rsidRPr="00F4463F">
        <w:t>=0,09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Ка</w:t>
      </w:r>
      <w:r w:rsidR="00F4463F" w:rsidRPr="00F4463F">
        <w:t xml:space="preserve">. </w:t>
      </w:r>
      <w:r w:rsidRPr="00F4463F">
        <w:t>л</w:t>
      </w:r>
      <w:r w:rsidR="00F4463F" w:rsidRPr="00F4463F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=(1334+6525</w:t>
      </w:r>
      <w:r w:rsidR="00F4463F" w:rsidRPr="00F4463F">
        <w:t xml:space="preserve">) / </w:t>
      </w:r>
      <w:r w:rsidRPr="00F4463F">
        <w:t>(59277+50515</w:t>
      </w:r>
      <w:r w:rsidR="00F4463F" w:rsidRPr="00F4463F">
        <w:t xml:space="preserve">) </w:t>
      </w:r>
      <w:r w:rsidRPr="00F4463F">
        <w:t>=0,07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ликвидности показывает способность предприятия своевременно погасить обязательства при соблюдении календаря платежей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 xml:space="preserve">Кл= </w:t>
      </w:r>
      <w:r w:rsidRPr="00F4463F">
        <w:rPr>
          <w:lang w:val="en-US"/>
        </w:rPr>
        <w:t>d</w:t>
      </w:r>
      <w:r w:rsidRPr="00F4463F">
        <w:t>+</w:t>
      </w:r>
      <w:r w:rsidRPr="00F4463F">
        <w:rPr>
          <w:lang w:val="en-US"/>
        </w:rPr>
        <w:t>ra</w:t>
      </w:r>
      <w:r w:rsidR="00F4463F" w:rsidRPr="00F4463F">
        <w:t xml:space="preserve"> / </w:t>
      </w:r>
      <w:r w:rsidRPr="00F4463F">
        <w:rPr>
          <w:lang w:val="en-US"/>
        </w:rPr>
        <w:t>Rc</w:t>
      </w:r>
      <w:r w:rsidRPr="00F4463F">
        <w:t>=(ст</w:t>
      </w:r>
      <w:r w:rsidR="00F4463F">
        <w:t>.2</w:t>
      </w:r>
      <w:r w:rsidRPr="00F4463F">
        <w:t>90-210-220-230</w:t>
      </w:r>
      <w:r w:rsidR="00F4463F" w:rsidRPr="00F4463F">
        <w:t xml:space="preserve">) / </w:t>
      </w:r>
      <w:r w:rsidRPr="00F4463F">
        <w:t>(ст</w:t>
      </w:r>
      <w:r w:rsidR="00F4463F">
        <w:t>.6</w:t>
      </w:r>
      <w:r w:rsidRPr="00F4463F">
        <w:t>10+ст</w:t>
      </w:r>
      <w:r w:rsidR="00F4463F">
        <w:t>.6</w:t>
      </w:r>
      <w:r w:rsidRPr="00F4463F">
        <w:t>20+ст</w:t>
      </w:r>
      <w:r w:rsidR="00F4463F">
        <w:t>.6</w:t>
      </w:r>
      <w:r w:rsidRPr="00F4463F">
        <w:t>30+ст</w:t>
      </w:r>
      <w:r w:rsidR="00F4463F">
        <w:t>.6</w:t>
      </w:r>
      <w:r w:rsidRPr="00F4463F">
        <w:t>60</w:t>
      </w:r>
      <w:r w:rsidR="00F4463F" w:rsidRPr="00F4463F">
        <w:t xml:space="preserve">)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Кл</w:t>
      </w:r>
      <w:r w:rsidR="00F4463F" w:rsidRPr="00F4463F">
        <w:t xml:space="preserve">. </w:t>
      </w:r>
      <w:r w:rsidRPr="00F4463F">
        <w:t>нач</w:t>
      </w:r>
      <w:r w:rsidR="00F4463F" w:rsidRPr="00F4463F">
        <w:t xml:space="preserve">. </w:t>
      </w:r>
      <w:r w:rsidRPr="00F4463F">
        <w:t>=(190409-115134-4042-201</w:t>
      </w:r>
      <w:r w:rsidR="00F4463F" w:rsidRPr="00F4463F">
        <w:t xml:space="preserve">) / </w:t>
      </w:r>
      <w:r w:rsidRPr="00F4463F">
        <w:t>(79462+25664</w:t>
      </w:r>
      <w:r w:rsidR="00F4463F" w:rsidRPr="00F4463F">
        <w:t xml:space="preserve">) </w:t>
      </w:r>
      <w:r w:rsidRPr="00F4463F">
        <w:t>=0,67</w:t>
      </w: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Кл</w:t>
      </w:r>
      <w:r w:rsidR="00F4463F" w:rsidRPr="00F4463F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=(208513-121277-789-443</w:t>
      </w:r>
      <w:r w:rsidR="00F4463F" w:rsidRPr="00F4463F">
        <w:t xml:space="preserve">) / </w:t>
      </w:r>
      <w:r w:rsidRPr="00F4463F">
        <w:t>(59277+50515</w:t>
      </w:r>
      <w:r w:rsidR="00F4463F" w:rsidRPr="00F4463F">
        <w:t xml:space="preserve">) </w:t>
      </w:r>
      <w:r w:rsidRPr="00F4463F">
        <w:t>=0,78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покрытия</w:t>
      </w:r>
      <w:r w:rsidR="00F4463F" w:rsidRPr="00F4463F">
        <w:t xml:space="preserve">: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Показывает наличие ликвидных активов, которые могут быть направлены на погашения обязательств</w:t>
      </w:r>
      <w:r w:rsidR="00F4463F" w:rsidRPr="00F4463F">
        <w:t xml:space="preserve">. 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 xml:space="preserve">Кп= </w:t>
      </w:r>
      <w:r w:rsidRPr="00F4463F">
        <w:rPr>
          <w:lang w:val="en-US"/>
        </w:rPr>
        <w:t>Ra</w:t>
      </w:r>
      <w:r w:rsidR="00F4463F" w:rsidRPr="00F4463F">
        <w:t xml:space="preserve"> / </w:t>
      </w:r>
      <w:r w:rsidRPr="00F4463F">
        <w:rPr>
          <w:lang w:val="en-US"/>
        </w:rPr>
        <w:t>Rc</w:t>
      </w:r>
      <w:r w:rsidRPr="00F4463F">
        <w:t>=29</w:t>
      </w:r>
      <w:r w:rsidR="00F4463F">
        <w:t>0/</w:t>
      </w:r>
      <w:r w:rsidRPr="00F4463F">
        <w:t>610+620+630+660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Кп</w:t>
      </w:r>
      <w:r w:rsidR="00F4463F" w:rsidRPr="00F4463F">
        <w:t xml:space="preserve">. </w:t>
      </w:r>
      <w:r w:rsidRPr="00F4463F">
        <w:t>нач</w:t>
      </w:r>
      <w:r w:rsidR="00F4463F" w:rsidRPr="00F4463F">
        <w:t xml:space="preserve">. </w:t>
      </w:r>
      <w:r w:rsidRPr="00F4463F">
        <w:t>=19040</w:t>
      </w:r>
      <w:r w:rsidR="00F4463F">
        <w:t>9/</w:t>
      </w:r>
      <w:r w:rsidRPr="00F4463F">
        <w:t>79462+25664=1,81</w:t>
      </w:r>
    </w:p>
    <w:p w:rsidR="000C4696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Кп</w:t>
      </w:r>
      <w:r w:rsidR="00F4463F" w:rsidRPr="005F710B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=20851</w:t>
      </w:r>
      <w:r w:rsidR="00F4463F">
        <w:t>3/</w:t>
      </w:r>
      <w:r w:rsidRPr="00F4463F">
        <w:t>109792=1,90</w:t>
      </w:r>
    </w:p>
    <w:p w:rsidR="005F710B" w:rsidRDefault="005F710B" w:rsidP="00F4463F">
      <w:pPr>
        <w:widowControl w:val="0"/>
        <w:autoSpaceDE w:val="0"/>
        <w:autoSpaceDN w:val="0"/>
        <w:adjustRightInd w:val="0"/>
        <w:ind w:firstLine="709"/>
      </w:pPr>
    </w:p>
    <w:p w:rsidR="00F4463F" w:rsidRPr="00F4463F" w:rsidRDefault="000C4696" w:rsidP="00F4463F">
      <w:pPr>
        <w:widowControl w:val="0"/>
        <w:autoSpaceDE w:val="0"/>
        <w:autoSpaceDN w:val="0"/>
        <w:adjustRightInd w:val="0"/>
        <w:ind w:firstLine="709"/>
      </w:pPr>
      <w:r w:rsidRPr="00F4463F">
        <w:t>Таблица 4</w:t>
      </w:r>
      <w:r w:rsidR="005F710B">
        <w:t>.</w:t>
      </w:r>
      <w:r w:rsidR="005F710B" w:rsidRPr="005F710B">
        <w:t xml:space="preserve"> </w:t>
      </w:r>
      <w:r w:rsidR="005F710B" w:rsidRPr="00F4463F">
        <w:t>Анализ финансовых коэффициентов</w:t>
      </w:r>
    </w:p>
    <w:tbl>
      <w:tblPr>
        <w:tblW w:w="4333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1411"/>
        <w:gridCol w:w="1587"/>
        <w:gridCol w:w="1477"/>
        <w:gridCol w:w="1602"/>
      </w:tblGrid>
      <w:tr w:rsidR="00B95ED7" w:rsidRPr="00F4463F" w:rsidTr="001E1E20">
        <w:trPr>
          <w:trHeight w:val="840"/>
        </w:trPr>
        <w:tc>
          <w:tcPr>
            <w:tcW w:w="1442" w:type="pct"/>
            <w:vMerge w:val="restar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Коэффициент</w:t>
            </w:r>
          </w:p>
        </w:tc>
        <w:tc>
          <w:tcPr>
            <w:tcW w:w="826" w:type="pct"/>
            <w:vMerge w:val="restar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Нормальное ограничение</w:t>
            </w:r>
          </w:p>
        </w:tc>
        <w:tc>
          <w:tcPr>
            <w:tcW w:w="2732" w:type="pct"/>
            <w:gridSpan w:val="3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Отчетный год</w:t>
            </w:r>
          </w:p>
        </w:tc>
      </w:tr>
      <w:tr w:rsidR="00B95ED7" w:rsidRPr="00F4463F" w:rsidTr="001E1E20">
        <w:trPr>
          <w:trHeight w:val="840"/>
        </w:trPr>
        <w:tc>
          <w:tcPr>
            <w:tcW w:w="1442" w:type="pct"/>
            <w:vMerge/>
            <w:shd w:val="clear" w:color="auto" w:fill="auto"/>
          </w:tcPr>
          <w:p w:rsidR="000C4696" w:rsidRPr="00F4463F" w:rsidRDefault="000C4696" w:rsidP="005F710B">
            <w:pPr>
              <w:pStyle w:val="aff0"/>
            </w:pPr>
          </w:p>
        </w:tc>
        <w:tc>
          <w:tcPr>
            <w:tcW w:w="826" w:type="pct"/>
            <w:vMerge/>
            <w:shd w:val="clear" w:color="auto" w:fill="auto"/>
          </w:tcPr>
          <w:p w:rsidR="000C4696" w:rsidRPr="00F4463F" w:rsidRDefault="000C4696" w:rsidP="005F710B">
            <w:pPr>
              <w:pStyle w:val="aff0"/>
            </w:pP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начало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конец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изменение (гр</w:t>
            </w:r>
            <w:r w:rsidR="00F4463F">
              <w:t>.4</w:t>
            </w:r>
            <w:r w:rsidRPr="00F4463F">
              <w:t>-гр</w:t>
            </w:r>
            <w:r w:rsidR="00F4463F">
              <w:t>.3</w:t>
            </w:r>
            <w:r w:rsidR="00F4463F" w:rsidRPr="00F4463F">
              <w:t xml:space="preserve">) </w:t>
            </w:r>
          </w:p>
        </w:tc>
      </w:tr>
      <w:tr w:rsidR="00B95ED7" w:rsidRPr="00F4463F" w:rsidTr="001E1E20">
        <w:trPr>
          <w:trHeight w:val="510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Автономия Ка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&gt;=0,5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0,61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0,61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</w:t>
            </w:r>
          </w:p>
        </w:tc>
      </w:tr>
      <w:tr w:rsidR="00B95ED7" w:rsidRPr="00F4463F" w:rsidTr="001E1E20">
        <w:trPr>
          <w:trHeight w:val="510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Соотношение заемных и собственных средств</w:t>
            </w:r>
            <w:r w:rsidR="00F4463F" w:rsidRPr="00F4463F">
              <w:t xml:space="preserve">: </w:t>
            </w:r>
            <w:r w:rsidRPr="00F4463F">
              <w:t>Кз</w:t>
            </w:r>
            <w:r w:rsidR="00F4463F" w:rsidRPr="00F4463F">
              <w:t xml:space="preserve"> / </w:t>
            </w:r>
            <w:r w:rsidRPr="00F4463F">
              <w:t>с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&lt;=1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0,63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0,65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0,02</w:t>
            </w:r>
          </w:p>
        </w:tc>
      </w:tr>
      <w:tr w:rsidR="00281AE0" w:rsidRPr="00F4463F" w:rsidTr="001E1E20">
        <w:trPr>
          <w:trHeight w:val="510"/>
        </w:trPr>
        <w:tc>
          <w:tcPr>
            <w:tcW w:w="5000" w:type="pct"/>
            <w:gridSpan w:val="5"/>
            <w:shd w:val="clear" w:color="auto" w:fill="auto"/>
          </w:tcPr>
          <w:p w:rsidR="00281AE0" w:rsidRPr="00F4463F" w:rsidRDefault="00281AE0" w:rsidP="005F710B">
            <w:pPr>
              <w:pStyle w:val="aff0"/>
            </w:pPr>
            <w:r w:rsidRPr="00F4463F">
              <w:t>продолжение таблицы 4</w:t>
            </w:r>
          </w:p>
        </w:tc>
      </w:tr>
      <w:tr w:rsidR="00B95ED7" w:rsidRPr="00F4463F" w:rsidTr="001E1E20">
        <w:trPr>
          <w:trHeight w:val="765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Соотношение мобильных и иммобилизованных средств</w:t>
            </w:r>
            <w:r w:rsidR="00F4463F" w:rsidRPr="00F4463F">
              <w:t xml:space="preserve">: </w:t>
            </w:r>
            <w:r w:rsidRPr="00F4463F">
              <w:t>К-м</w:t>
            </w:r>
            <w:r w:rsidR="00F4463F" w:rsidRPr="00F4463F">
              <w:t xml:space="preserve"> / </w:t>
            </w:r>
            <w:r w:rsidRPr="00F4463F">
              <w:t>и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-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1,62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1,81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</w:t>
            </w:r>
            <w:r w:rsidR="00F4463F">
              <w:t>, 19</w:t>
            </w:r>
          </w:p>
        </w:tc>
      </w:tr>
      <w:tr w:rsidR="00B95ED7" w:rsidRPr="00F4463F" w:rsidTr="001E1E20">
        <w:trPr>
          <w:trHeight w:val="255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Маневренности</w:t>
            </w:r>
            <w:r w:rsidR="00F4463F" w:rsidRPr="00F4463F">
              <w:t xml:space="preserve">: </w:t>
            </w:r>
            <w:r w:rsidRPr="00F4463F">
              <w:t>Км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ОПГ-0,5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0,38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0,41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0,03</w:t>
            </w:r>
          </w:p>
        </w:tc>
      </w:tr>
      <w:tr w:rsidR="00B95ED7" w:rsidRPr="00F4463F" w:rsidTr="001E1E20">
        <w:trPr>
          <w:trHeight w:val="510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Обеспеченности запасов и затрат</w:t>
            </w:r>
            <w:r w:rsidR="00F4463F" w:rsidRPr="00F4463F">
              <w:t xml:space="preserve">: </w:t>
            </w:r>
            <w:r w:rsidRPr="00F4463F">
              <w:t>Ко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&gt;=0,6-0,8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0,59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0,65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</w:t>
            </w:r>
          </w:p>
        </w:tc>
      </w:tr>
      <w:tr w:rsidR="00B95ED7" w:rsidRPr="00F4463F" w:rsidTr="001E1E20">
        <w:trPr>
          <w:trHeight w:val="510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Имущества производственного назначения</w:t>
            </w:r>
            <w:r w:rsidR="00F4463F" w:rsidRPr="00F4463F">
              <w:t xml:space="preserve">: </w:t>
            </w:r>
            <w:r w:rsidRPr="00F4463F">
              <w:t>К пр</w:t>
            </w:r>
            <w:r w:rsidR="00F4463F" w:rsidRPr="00F4463F">
              <w:t xml:space="preserve">. </w:t>
            </w:r>
            <w:r w:rsidRPr="00F4463F">
              <w:t>имуществ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&gt;=0,5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0,71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0,69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-0,02</w:t>
            </w:r>
          </w:p>
        </w:tc>
      </w:tr>
      <w:tr w:rsidR="00B95ED7" w:rsidRPr="00F4463F" w:rsidTr="001E1E20">
        <w:trPr>
          <w:trHeight w:val="255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Абсолютной ликвидности</w:t>
            </w:r>
            <w:r w:rsidR="00F4463F" w:rsidRPr="00F4463F">
              <w:t xml:space="preserve">: </w:t>
            </w:r>
            <w:r w:rsidRPr="00F4463F">
              <w:t xml:space="preserve">К а л 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&gt;=0,2-0,25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0,09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0,07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-0,02</w:t>
            </w:r>
          </w:p>
        </w:tc>
      </w:tr>
      <w:tr w:rsidR="00B95ED7" w:rsidRPr="00F4463F" w:rsidTr="001E1E20">
        <w:trPr>
          <w:trHeight w:val="255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Ликвидности</w:t>
            </w:r>
            <w:r w:rsidR="00F4463F" w:rsidRPr="00F4463F">
              <w:t xml:space="preserve">: </w:t>
            </w:r>
            <w:r w:rsidRPr="00F4463F">
              <w:t>Кл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&gt;=0,8-1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0,67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0,78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0,11</w:t>
            </w:r>
          </w:p>
        </w:tc>
      </w:tr>
      <w:tr w:rsidR="00B95ED7" w:rsidRPr="00F4463F" w:rsidTr="001E1E20">
        <w:trPr>
          <w:trHeight w:val="270"/>
        </w:trPr>
        <w:tc>
          <w:tcPr>
            <w:tcW w:w="1442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Покрытия</w:t>
            </w:r>
            <w:r w:rsidR="00F4463F" w:rsidRPr="00F4463F">
              <w:t xml:space="preserve">: </w:t>
            </w:r>
            <w:r w:rsidRPr="00F4463F">
              <w:t>Кл</w:t>
            </w:r>
          </w:p>
        </w:tc>
        <w:tc>
          <w:tcPr>
            <w:tcW w:w="826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&gt;=2</w:t>
            </w:r>
          </w:p>
        </w:tc>
        <w:tc>
          <w:tcPr>
            <w:tcW w:w="929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1,81</w:t>
            </w:r>
          </w:p>
        </w:tc>
        <w:tc>
          <w:tcPr>
            <w:tcW w:w="865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1,90</w:t>
            </w:r>
          </w:p>
        </w:tc>
        <w:tc>
          <w:tcPr>
            <w:tcW w:w="938" w:type="pct"/>
            <w:shd w:val="clear" w:color="auto" w:fill="auto"/>
          </w:tcPr>
          <w:p w:rsidR="000C4696" w:rsidRPr="00F4463F" w:rsidRDefault="000C4696" w:rsidP="005F710B">
            <w:pPr>
              <w:pStyle w:val="aff0"/>
            </w:pPr>
            <w:r w:rsidRPr="00F4463F">
              <w:t>0,09</w:t>
            </w:r>
          </w:p>
        </w:tc>
      </w:tr>
    </w:tbl>
    <w:p w:rsidR="00F4463F" w:rsidRPr="00F4463F" w:rsidRDefault="00F4463F" w:rsidP="00F4463F">
      <w:pPr>
        <w:widowControl w:val="0"/>
        <w:autoSpaceDE w:val="0"/>
        <w:autoSpaceDN w:val="0"/>
        <w:adjustRightInd w:val="0"/>
        <w:ind w:firstLine="709"/>
      </w:pPr>
    </w:p>
    <w:p w:rsidR="00F4463F" w:rsidRDefault="00B95ED7" w:rsidP="00F4463F">
      <w:pPr>
        <w:widowControl w:val="0"/>
        <w:autoSpaceDE w:val="0"/>
        <w:autoSpaceDN w:val="0"/>
        <w:adjustRightInd w:val="0"/>
        <w:ind w:firstLine="709"/>
      </w:pPr>
      <w:r w:rsidRPr="00F4463F">
        <w:t>Доля собственных оборотных средств в отчетном периоде составила 61% и осталась неизмененной по сравнению с началом отчетного периода</w:t>
      </w:r>
      <w:r w:rsidR="00F4463F" w:rsidRPr="00F4463F">
        <w:t xml:space="preserve">. </w:t>
      </w:r>
      <w:r w:rsidRPr="00F4463F">
        <w:t>Обеспеченность каждого рубля заемных средств рублем собственных средств в начале отчетного периода составляет 65</w:t>
      </w:r>
      <w:r w:rsidR="00F4463F" w:rsidRPr="00F4463F">
        <w:t>%</w:t>
      </w:r>
      <w:r w:rsidRPr="00F4463F">
        <w:t xml:space="preserve"> и на 2% превышает начало отчетного периода и соответствует норме</w:t>
      </w:r>
      <w:r w:rsidR="00F4463F" w:rsidRPr="00F4463F">
        <w:t xml:space="preserve">. </w:t>
      </w:r>
      <w:r w:rsidRPr="00F4463F">
        <w:t>Степень мобильности капитала составила в начале отч</w:t>
      </w:r>
      <w:r w:rsidR="001204AF" w:rsidRPr="00F4463F">
        <w:t xml:space="preserve">етного </w:t>
      </w:r>
      <w:r w:rsidRPr="00F4463F">
        <w:t>периода 181</w:t>
      </w:r>
      <w:r w:rsidR="00F4463F" w:rsidRPr="00F4463F">
        <w:t xml:space="preserve">% </w:t>
      </w:r>
      <w:r w:rsidRPr="00F4463F">
        <w:t>это на 19% превышает степень мобильности на начало отчетного периода</w:t>
      </w:r>
      <w:r w:rsidR="00F4463F" w:rsidRPr="00F4463F">
        <w:t xml:space="preserve">. </w:t>
      </w:r>
      <w:r w:rsidRPr="00F4463F">
        <w:t>Коэффициент маневренности составил 41% и превысил начало отчетного периода на 3</w:t>
      </w:r>
      <w:r w:rsidR="00F4463F">
        <w:t>% -</w:t>
      </w:r>
      <w:r w:rsidRPr="00F4463F">
        <w:t>это соответствует норме</w:t>
      </w:r>
      <w:r w:rsidR="00F4463F" w:rsidRPr="00F4463F">
        <w:t xml:space="preserve">. </w:t>
      </w:r>
      <w:r w:rsidRPr="00F4463F">
        <w:t>Доля собственных средств предприятия</w:t>
      </w:r>
      <w:r w:rsidR="00F4463F" w:rsidRPr="00F4463F">
        <w:t>,</w:t>
      </w:r>
      <w:r w:rsidRPr="00F4463F">
        <w:t xml:space="preserve"> вложенных в формирование материальных запасов</w:t>
      </w:r>
      <w:r w:rsidR="00F4463F" w:rsidRPr="00F4463F">
        <w:t xml:space="preserve"> </w:t>
      </w:r>
      <w:r w:rsidRPr="00F4463F">
        <w:t>составляет 65</w:t>
      </w:r>
      <w:r w:rsidR="00F4463F">
        <w:t>% -</w:t>
      </w:r>
      <w:r w:rsidRPr="00F4463F">
        <w:t>это соответствует норме, и превышает данные на начало отч</w:t>
      </w:r>
      <w:r w:rsidR="001204AF" w:rsidRPr="00F4463F">
        <w:t xml:space="preserve">етного </w:t>
      </w:r>
      <w:r w:rsidRPr="00F4463F">
        <w:t>периода на 6%</w:t>
      </w:r>
      <w:r w:rsidR="00F4463F" w:rsidRPr="00F4463F">
        <w:t xml:space="preserve">. </w:t>
      </w:r>
      <w:r w:rsidRPr="00F4463F">
        <w:t>Доля капитала</w:t>
      </w:r>
      <w:r w:rsidR="00F4463F" w:rsidRPr="00F4463F">
        <w:t>,</w:t>
      </w:r>
      <w:r w:rsidRPr="00F4463F">
        <w:t xml:space="preserve"> приносящего экономические выгоды изменилась на начало отч</w:t>
      </w:r>
      <w:r w:rsidR="001204AF" w:rsidRPr="00F4463F">
        <w:t xml:space="preserve">етного </w:t>
      </w:r>
      <w:r w:rsidRPr="00F4463F">
        <w:t>периода на 2</w:t>
      </w:r>
      <w:r w:rsidR="00F4463F">
        <w:t>% -</w:t>
      </w:r>
      <w:r w:rsidRPr="00F4463F">
        <w:t>это соответствует норме, и составила 69%</w:t>
      </w:r>
      <w:r w:rsidR="00F4463F" w:rsidRPr="00F4463F">
        <w:t xml:space="preserve">. </w:t>
      </w:r>
      <w:r w:rsidRPr="00F4463F">
        <w:t>Коэффициент абсолютной ликвидности снизился в конце отчетного периода на 2%, но соответствует норме от 0,2до 0,25</w:t>
      </w:r>
      <w:r w:rsidR="00F4463F" w:rsidRPr="00F4463F">
        <w:t>,</w:t>
      </w:r>
      <w:r w:rsidRPr="00F4463F">
        <w:t xml:space="preserve"> а составляет 0,07%</w:t>
      </w:r>
      <w:r w:rsidR="00F4463F" w:rsidRPr="00F4463F">
        <w:t xml:space="preserve">. </w:t>
      </w:r>
      <w:r w:rsidRPr="00F4463F">
        <w:t>Коэффициент ликвидности на конец отчетного периода показывает, что предприятие может на 78%своевременно погасить обязательства при соблюдении календаря платежей (это не соответствует норме 0,8-1</w:t>
      </w:r>
      <w:r w:rsidR="00F4463F" w:rsidRPr="00F4463F">
        <w:t xml:space="preserve">). </w:t>
      </w:r>
      <w:r w:rsidRPr="00F4463F">
        <w:t>Так и коэффициент покрытия, который составляет в начале отчетного периода 190%</w:t>
      </w:r>
      <w:r w:rsidR="00F4463F" w:rsidRPr="00F4463F">
        <w:t xml:space="preserve">. </w:t>
      </w:r>
      <w:r w:rsidRPr="00F4463F">
        <w:t>не соответствует норме 200%, но его показатели увеличились в конце отчетного периода на 9%</w:t>
      </w:r>
      <w:r w:rsidR="00F4463F" w:rsidRPr="00F4463F">
        <w:t xml:space="preserve">. </w:t>
      </w:r>
    </w:p>
    <w:p w:rsidR="006022FE" w:rsidRPr="00F4463F" w:rsidRDefault="006022FE" w:rsidP="00F4463F">
      <w:pPr>
        <w:widowControl w:val="0"/>
        <w:autoSpaceDE w:val="0"/>
        <w:autoSpaceDN w:val="0"/>
        <w:adjustRightInd w:val="0"/>
        <w:ind w:firstLine="709"/>
      </w:pPr>
    </w:p>
    <w:p w:rsidR="00F4463F" w:rsidRDefault="007D243B" w:rsidP="005F710B">
      <w:pPr>
        <w:pStyle w:val="2"/>
      </w:pPr>
      <w:r w:rsidRPr="00F4463F">
        <w:t>Анализ платежеспособности предприятия</w:t>
      </w:r>
    </w:p>
    <w:p w:rsidR="005F710B" w:rsidRPr="00F4463F" w:rsidRDefault="005F710B" w:rsidP="00F4463F">
      <w:pPr>
        <w:widowControl w:val="0"/>
        <w:autoSpaceDE w:val="0"/>
        <w:autoSpaceDN w:val="0"/>
        <w:adjustRightInd w:val="0"/>
        <w:ind w:firstLine="709"/>
      </w:pPr>
    </w:p>
    <w:p w:rsidR="007D243B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Под платежеспособностью предприятия понимается наличие денежных ресурсов и предстоящих поступлений денег, сумма которых имеет быть использована для погашения срочных обязательств предприятия перед финансовыми органами, банками кредиторами, рабочих и служащими</w:t>
      </w:r>
      <w:r w:rsidR="00F4463F" w:rsidRPr="00F4463F">
        <w:t xml:space="preserve">. </w:t>
      </w:r>
    </w:p>
    <w:p w:rsidR="007D243B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Предприятие считается платежеспособным, когда ресурсы, имеющиеся в активе баланса, достаточны, чтобы погасить срочные обязательства предприятия и не допустить нарушения сроков расчетов по обязательствам</w:t>
      </w:r>
      <w:r w:rsidR="00F4463F" w:rsidRPr="00F4463F">
        <w:t xml:space="preserve">. </w:t>
      </w:r>
    </w:p>
    <w:p w:rsidR="00F4463F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Платежеспособность предприятия выражается через коэффициент платежеспособности</w:t>
      </w:r>
      <w:r w:rsidR="00F4463F" w:rsidRPr="00F4463F">
        <w:t xml:space="preserve">. </w:t>
      </w:r>
    </w:p>
    <w:p w:rsidR="007D243B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Клик= Всего средств к платежам</w:t>
      </w:r>
      <w:r w:rsidR="00F4463F" w:rsidRPr="00F4463F">
        <w:t xml:space="preserve"> / </w:t>
      </w:r>
      <w:r w:rsidRPr="00F4463F">
        <w:t>Срочные обязательства предприятия</w:t>
      </w:r>
    </w:p>
    <w:p w:rsidR="007D243B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Клик</w:t>
      </w:r>
      <w:r w:rsidR="00F4463F" w:rsidRPr="00F4463F">
        <w:t xml:space="preserve">. </w:t>
      </w:r>
      <w:r w:rsidRPr="00F4463F">
        <w:t>кон</w:t>
      </w:r>
      <w:r w:rsidR="00F4463F" w:rsidRPr="00F4463F">
        <w:t xml:space="preserve">. </w:t>
      </w:r>
      <w:r w:rsidRPr="00F4463F">
        <w:t>=7103</w:t>
      </w:r>
      <w:r w:rsidR="00F4463F">
        <w:t>3/</w:t>
      </w:r>
      <w:r w:rsidRPr="00F4463F">
        <w:t xml:space="preserve">109792=0,65 </w:t>
      </w:r>
    </w:p>
    <w:p w:rsidR="00F4463F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Если Клик&lt;1, то предприятие неплатежеспособно</w:t>
      </w:r>
      <w:r w:rsidR="00F4463F" w:rsidRPr="00F4463F">
        <w:t xml:space="preserve">. </w:t>
      </w:r>
    </w:p>
    <w:p w:rsidR="00F4463F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Коэффициент восстановления или утраты платежеспособности определяется как отношение расчетного коэффициента текущая ликвидность к его установленному значению</w:t>
      </w:r>
      <w:r w:rsidR="00F4463F" w:rsidRPr="00F4463F">
        <w:t xml:space="preserve">. </w:t>
      </w:r>
      <w:r w:rsidRPr="00F4463F">
        <w:t xml:space="preserve">В нашем случае этот коэффициент составляет 0,185-ниже единицы, </w:t>
      </w:r>
      <w:r w:rsidR="00F4463F" w:rsidRPr="00F4463F">
        <w:t xml:space="preserve">т.е. </w:t>
      </w:r>
      <w:r w:rsidRPr="00F4463F">
        <w:t>это свидетельствует о том, что предприятие в ближайшее время утратит платежеспособность и может быть признано несостоятельным</w:t>
      </w:r>
      <w:r w:rsidR="00F4463F" w:rsidRPr="00F4463F">
        <w:t xml:space="preserve">. </w:t>
      </w:r>
    </w:p>
    <w:p w:rsidR="00F4463F" w:rsidRPr="00F4463F" w:rsidRDefault="007D243B" w:rsidP="00F4463F">
      <w:pPr>
        <w:widowControl w:val="0"/>
        <w:autoSpaceDE w:val="0"/>
        <w:autoSpaceDN w:val="0"/>
        <w:adjustRightInd w:val="0"/>
        <w:ind w:firstLine="709"/>
      </w:pPr>
      <w:r w:rsidRPr="00F4463F">
        <w:t>Одной из причин ухудшения платежеспособности может быть неправильное использование оборотного капитала</w:t>
      </w:r>
      <w:r w:rsidR="00F4463F" w:rsidRPr="00F4463F">
        <w:t xml:space="preserve">: </w:t>
      </w:r>
      <w:r w:rsidRPr="00F4463F">
        <w:t xml:space="preserve">отвлечение средств в дебиторскую задолженность (увеличилась в конце отчетного периода на 1822 </w:t>
      </w:r>
      <w:r w:rsidR="001204AF" w:rsidRPr="00F4463F">
        <w:t>рублей</w:t>
      </w:r>
      <w:r w:rsidR="00F4463F" w:rsidRPr="00F4463F">
        <w:t xml:space="preserve">); </w:t>
      </w:r>
      <w:r w:rsidRPr="00F4463F">
        <w:t>увеличение срочной кредиторской задолженности в начале отчетного периода на 4666 руб</w:t>
      </w:r>
      <w:r w:rsidR="001204AF" w:rsidRPr="00F4463F">
        <w:t>лей</w:t>
      </w:r>
      <w:r w:rsidRPr="00F4463F">
        <w:t xml:space="preserve">, а также кредиторской задолженности перед поставщиками на 17145 </w:t>
      </w:r>
      <w:r w:rsidR="001204AF" w:rsidRPr="00F4463F">
        <w:t>рублей</w:t>
      </w:r>
      <w:r w:rsidRPr="00F4463F">
        <w:t xml:space="preserve"> и перед прочими кредиторами на 1129 </w:t>
      </w:r>
      <w:r w:rsidR="001204AF" w:rsidRPr="00F4463F">
        <w:t>рублей</w:t>
      </w:r>
      <w:r w:rsidR="00F4463F" w:rsidRPr="00F4463F">
        <w:t xml:space="preserve">. </w:t>
      </w:r>
      <w:r w:rsidRPr="00F4463F">
        <w:t>Из этого видно, что предприятие является неплатежеспособным, так как</w:t>
      </w:r>
      <w:r w:rsidR="00F4463F" w:rsidRPr="00F4463F">
        <w:t xml:space="preserve"> </w:t>
      </w:r>
      <w:r w:rsidRPr="00F4463F">
        <w:t>без продажи части своего имущества предприятие не может ответить своим обязательствам</w:t>
      </w:r>
      <w:r w:rsidR="00F4463F" w:rsidRPr="00F4463F">
        <w:t xml:space="preserve">. </w:t>
      </w:r>
    </w:p>
    <w:p w:rsidR="005F710B" w:rsidRDefault="005F710B" w:rsidP="00F4463F">
      <w:pPr>
        <w:widowControl w:val="0"/>
        <w:autoSpaceDE w:val="0"/>
        <w:autoSpaceDN w:val="0"/>
        <w:adjustRightInd w:val="0"/>
        <w:ind w:firstLine="709"/>
      </w:pPr>
    </w:p>
    <w:p w:rsidR="00F4463F" w:rsidRDefault="00390E44" w:rsidP="005F710B">
      <w:pPr>
        <w:pStyle w:val="2"/>
      </w:pPr>
      <w:r w:rsidRPr="00F4463F">
        <w:t>Анализ ликвидности баланса</w:t>
      </w:r>
    </w:p>
    <w:p w:rsidR="005F710B" w:rsidRPr="005F710B" w:rsidRDefault="005F710B" w:rsidP="005F710B">
      <w:pPr>
        <w:widowControl w:val="0"/>
        <w:autoSpaceDE w:val="0"/>
        <w:autoSpaceDN w:val="0"/>
        <w:adjustRightInd w:val="0"/>
        <w:ind w:firstLine="709"/>
      </w:pP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 xml:space="preserve">Задача анализа ликвидности баланса возникает в условиях рынка в связи с необходимостью давать оценку кредитоспособности предприятия, </w:t>
      </w:r>
      <w:r w:rsidR="00F4463F" w:rsidRPr="00F4463F">
        <w:t xml:space="preserve">т.е. </w:t>
      </w:r>
      <w:r w:rsidRPr="00F4463F">
        <w:t>его способности своевременно и полностью рассчитывать по своим обязательствам</w:t>
      </w:r>
      <w:r w:rsidR="00F4463F" w:rsidRPr="00F4463F">
        <w:t xml:space="preserve">. 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Анализ ликвидности баланса заключается в сравнении средств по активу, расположенных в порядке убывания их ликвидности, с обязательствами по пассиву, сгруппированным в порядке возрастания сроков их погашения</w:t>
      </w:r>
      <w:r w:rsidR="00F4463F" w:rsidRPr="00F4463F">
        <w:t xml:space="preserve">. 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Анализ ликвидности баланса удобнее всего выполнить в виде Таблицы 5</w:t>
      </w:r>
      <w:r w:rsidR="00F4463F" w:rsidRPr="00F4463F">
        <w:t xml:space="preserve">. 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Таблица 5</w:t>
      </w:r>
      <w:r w:rsidR="005F710B">
        <w:t xml:space="preserve">. </w:t>
      </w:r>
      <w:r w:rsidRPr="00F4463F">
        <w:t>Анализ ликвидности баланса</w:t>
      </w: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5"/>
        <w:gridCol w:w="1445"/>
        <w:gridCol w:w="1419"/>
        <w:gridCol w:w="2405"/>
        <w:gridCol w:w="1445"/>
        <w:gridCol w:w="1058"/>
      </w:tblGrid>
      <w:tr w:rsidR="00390E44" w:rsidRPr="00F4463F" w:rsidTr="001E1E20">
        <w:trPr>
          <w:trHeight w:val="285"/>
          <w:jc w:val="center"/>
        </w:trPr>
        <w:tc>
          <w:tcPr>
            <w:tcW w:w="908" w:type="pct"/>
            <w:vMerge w:val="restar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Активы</w:t>
            </w:r>
          </w:p>
        </w:tc>
        <w:tc>
          <w:tcPr>
            <w:tcW w:w="1508" w:type="pct"/>
            <w:gridSpan w:val="2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отчётный период</w:t>
            </w:r>
          </w:p>
        </w:tc>
        <w:tc>
          <w:tcPr>
            <w:tcW w:w="1266" w:type="pct"/>
            <w:vMerge w:val="restar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Пассивы</w:t>
            </w:r>
          </w:p>
        </w:tc>
        <w:tc>
          <w:tcPr>
            <w:tcW w:w="1318" w:type="pct"/>
            <w:gridSpan w:val="2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отчётный период</w:t>
            </w:r>
          </w:p>
        </w:tc>
      </w:tr>
      <w:tr w:rsidR="00390E44" w:rsidRPr="00F4463F" w:rsidTr="001E1E20">
        <w:trPr>
          <w:trHeight w:val="285"/>
          <w:jc w:val="center"/>
        </w:trPr>
        <w:tc>
          <w:tcPr>
            <w:tcW w:w="908" w:type="pct"/>
            <w:vMerge/>
            <w:shd w:val="clear" w:color="auto" w:fill="auto"/>
          </w:tcPr>
          <w:p w:rsidR="00390E44" w:rsidRPr="00F4463F" w:rsidRDefault="00390E44" w:rsidP="005F710B">
            <w:pPr>
              <w:pStyle w:val="aff0"/>
            </w:pP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 xml:space="preserve">Начало </w:t>
            </w:r>
          </w:p>
        </w:tc>
        <w:tc>
          <w:tcPr>
            <w:tcW w:w="747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Конец</w:t>
            </w:r>
          </w:p>
        </w:tc>
        <w:tc>
          <w:tcPr>
            <w:tcW w:w="1266" w:type="pct"/>
            <w:vMerge/>
            <w:shd w:val="clear" w:color="auto" w:fill="auto"/>
          </w:tcPr>
          <w:p w:rsidR="00390E44" w:rsidRPr="00F4463F" w:rsidRDefault="00390E44" w:rsidP="005F710B">
            <w:pPr>
              <w:pStyle w:val="aff0"/>
            </w:pP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 xml:space="preserve">Начало </w:t>
            </w:r>
          </w:p>
        </w:tc>
        <w:tc>
          <w:tcPr>
            <w:tcW w:w="55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Конец</w:t>
            </w:r>
          </w:p>
        </w:tc>
      </w:tr>
      <w:tr w:rsidR="00390E44" w:rsidRPr="00F4463F" w:rsidTr="001E1E20">
        <w:trPr>
          <w:trHeight w:val="270"/>
          <w:jc w:val="center"/>
        </w:trPr>
        <w:tc>
          <w:tcPr>
            <w:tcW w:w="90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А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</w:t>
            </w:r>
          </w:p>
        </w:tc>
        <w:tc>
          <w:tcPr>
            <w:tcW w:w="747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2</w:t>
            </w:r>
          </w:p>
        </w:tc>
        <w:tc>
          <w:tcPr>
            <w:tcW w:w="1266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Б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3</w:t>
            </w:r>
          </w:p>
        </w:tc>
        <w:tc>
          <w:tcPr>
            <w:tcW w:w="55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4</w:t>
            </w:r>
          </w:p>
        </w:tc>
      </w:tr>
      <w:tr w:rsidR="00390E44" w:rsidRPr="00F4463F" w:rsidTr="001E1E20">
        <w:trPr>
          <w:trHeight w:val="510"/>
          <w:jc w:val="center"/>
        </w:trPr>
        <w:tc>
          <w:tcPr>
            <w:tcW w:w="90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Наиболее ликвидные А250+А260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9881</w:t>
            </w:r>
          </w:p>
        </w:tc>
        <w:tc>
          <w:tcPr>
            <w:tcW w:w="747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7859</w:t>
            </w:r>
          </w:p>
        </w:tc>
        <w:tc>
          <w:tcPr>
            <w:tcW w:w="1266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наиболее срочные обязательства Р620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25664</w:t>
            </w:r>
          </w:p>
        </w:tc>
        <w:tc>
          <w:tcPr>
            <w:tcW w:w="55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50515</w:t>
            </w:r>
          </w:p>
        </w:tc>
      </w:tr>
      <w:tr w:rsidR="00390E44" w:rsidRPr="00F4463F" w:rsidTr="001E1E20">
        <w:trPr>
          <w:trHeight w:val="510"/>
          <w:jc w:val="center"/>
        </w:trPr>
        <w:tc>
          <w:tcPr>
            <w:tcW w:w="90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Быстро реализуемые А240+А270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61151</w:t>
            </w:r>
          </w:p>
        </w:tc>
        <w:tc>
          <w:tcPr>
            <w:tcW w:w="747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72540</w:t>
            </w:r>
          </w:p>
        </w:tc>
        <w:tc>
          <w:tcPr>
            <w:tcW w:w="1266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Краткосрочные пассивы Р610+Р660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79462</w:t>
            </w:r>
          </w:p>
        </w:tc>
        <w:tc>
          <w:tcPr>
            <w:tcW w:w="55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59277</w:t>
            </w:r>
          </w:p>
        </w:tc>
      </w:tr>
      <w:tr w:rsidR="00390E44" w:rsidRPr="00F4463F" w:rsidTr="001E1E20">
        <w:trPr>
          <w:trHeight w:val="510"/>
          <w:jc w:val="center"/>
        </w:trPr>
        <w:tc>
          <w:tcPr>
            <w:tcW w:w="90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 xml:space="preserve">Медленно реализуемые 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119377</w:t>
            </w:r>
          </w:p>
        </w:tc>
        <w:tc>
          <w:tcPr>
            <w:tcW w:w="747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122509</w:t>
            </w:r>
          </w:p>
        </w:tc>
        <w:tc>
          <w:tcPr>
            <w:tcW w:w="1266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Долгосрочные пассивы Р590+Р630+Р640+Р650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14377</w:t>
            </w:r>
          </w:p>
        </w:tc>
        <w:tc>
          <w:tcPr>
            <w:tcW w:w="55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14058</w:t>
            </w:r>
          </w:p>
        </w:tc>
      </w:tr>
      <w:tr w:rsidR="00390E44" w:rsidRPr="00F4463F" w:rsidTr="001E1E20">
        <w:trPr>
          <w:trHeight w:val="510"/>
          <w:jc w:val="center"/>
        </w:trPr>
        <w:tc>
          <w:tcPr>
            <w:tcW w:w="90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 xml:space="preserve">Трудно реализуемые 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117355</w:t>
            </w:r>
          </w:p>
        </w:tc>
        <w:tc>
          <w:tcPr>
            <w:tcW w:w="747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112073</w:t>
            </w:r>
          </w:p>
        </w:tc>
        <w:tc>
          <w:tcPr>
            <w:tcW w:w="1266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Постоянные пассивы Р490-А216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188261</w:t>
            </w:r>
          </w:p>
        </w:tc>
        <w:tc>
          <w:tcPr>
            <w:tcW w:w="55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191132</w:t>
            </w:r>
          </w:p>
        </w:tc>
      </w:tr>
      <w:tr w:rsidR="00390E44" w:rsidRPr="00F4463F" w:rsidTr="001E1E20">
        <w:trPr>
          <w:trHeight w:val="270"/>
          <w:jc w:val="center"/>
        </w:trPr>
        <w:tc>
          <w:tcPr>
            <w:tcW w:w="90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Баланс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307764</w:t>
            </w:r>
          </w:p>
        </w:tc>
        <w:tc>
          <w:tcPr>
            <w:tcW w:w="747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314981</w:t>
            </w:r>
          </w:p>
        </w:tc>
        <w:tc>
          <w:tcPr>
            <w:tcW w:w="1266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Баланс</w:t>
            </w:r>
          </w:p>
        </w:tc>
        <w:tc>
          <w:tcPr>
            <w:tcW w:w="761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307764</w:t>
            </w:r>
          </w:p>
        </w:tc>
        <w:tc>
          <w:tcPr>
            <w:tcW w:w="558" w:type="pct"/>
            <w:shd w:val="clear" w:color="auto" w:fill="auto"/>
          </w:tcPr>
          <w:p w:rsidR="00390E44" w:rsidRPr="00F4463F" w:rsidRDefault="00390E44" w:rsidP="005F710B">
            <w:pPr>
              <w:pStyle w:val="aff0"/>
            </w:pPr>
            <w:r w:rsidRPr="00F4463F">
              <w:t>314981</w:t>
            </w:r>
          </w:p>
        </w:tc>
      </w:tr>
    </w:tbl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Начало отчетного периода</w:t>
      </w:r>
      <w:r w:rsidR="00F4463F" w:rsidRPr="00F4463F">
        <w:t xml:space="preserve">: 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А1</w:t>
      </w:r>
      <w:r w:rsidR="00F4463F" w:rsidRPr="00F4463F">
        <w:t xml:space="preserve"> </w:t>
      </w:r>
      <w:r w:rsidRPr="00F4463F">
        <w:t>&lt;</w:t>
      </w:r>
      <w:r w:rsidR="00F4463F" w:rsidRPr="00F4463F">
        <w:t xml:space="preserve"> </w:t>
      </w:r>
      <w:r w:rsidRPr="00F4463F">
        <w:t>П1</w:t>
      </w:r>
    </w:p>
    <w:p w:rsidR="00800D93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А2</w:t>
      </w:r>
      <w:r w:rsidR="00F4463F" w:rsidRPr="00F4463F">
        <w:t xml:space="preserve"> </w:t>
      </w:r>
      <w:r w:rsidRPr="00F4463F">
        <w:t>&lt;</w:t>
      </w:r>
      <w:r w:rsidR="00F4463F" w:rsidRPr="00F4463F">
        <w:t xml:space="preserve"> </w:t>
      </w:r>
      <w:r w:rsidRPr="00F4463F">
        <w:t>П2</w:t>
      </w:r>
    </w:p>
    <w:p w:rsidR="00800D93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А3</w:t>
      </w:r>
      <w:r w:rsidR="00F4463F" w:rsidRPr="00F4463F">
        <w:t xml:space="preserve"> </w:t>
      </w:r>
      <w:r w:rsidRPr="00F4463F">
        <w:t>&gt;</w:t>
      </w:r>
      <w:r w:rsidR="00F4463F" w:rsidRPr="00F4463F">
        <w:t xml:space="preserve"> </w:t>
      </w:r>
      <w:r w:rsidRPr="00F4463F">
        <w:t>П3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А4</w:t>
      </w:r>
      <w:r w:rsidR="00F4463F" w:rsidRPr="00F4463F">
        <w:t xml:space="preserve"> </w:t>
      </w:r>
      <w:r w:rsidRPr="00F4463F">
        <w:t>&lt;</w:t>
      </w:r>
      <w:r w:rsidR="00F4463F" w:rsidRPr="00F4463F">
        <w:t xml:space="preserve"> </w:t>
      </w:r>
      <w:r w:rsidRPr="00F4463F">
        <w:t>П4</w:t>
      </w:r>
    </w:p>
    <w:p w:rsidR="00800D93" w:rsidRPr="00F4463F" w:rsidRDefault="00800D93" w:rsidP="00F4463F">
      <w:pPr>
        <w:widowControl w:val="0"/>
        <w:autoSpaceDE w:val="0"/>
        <w:autoSpaceDN w:val="0"/>
        <w:adjustRightInd w:val="0"/>
        <w:ind w:firstLine="709"/>
      </w:pPr>
      <w:r w:rsidRPr="00F4463F">
        <w:t>Конец отчетного периода</w:t>
      </w:r>
      <w:r w:rsidR="00F4463F" w:rsidRPr="00F4463F">
        <w:t xml:space="preserve">: </w:t>
      </w:r>
    </w:p>
    <w:p w:rsidR="00800D93" w:rsidRPr="00F4463F" w:rsidRDefault="00800D93" w:rsidP="00F4463F">
      <w:pPr>
        <w:widowControl w:val="0"/>
        <w:autoSpaceDE w:val="0"/>
        <w:autoSpaceDN w:val="0"/>
        <w:adjustRightInd w:val="0"/>
        <w:ind w:firstLine="709"/>
      </w:pPr>
      <w:r w:rsidRPr="00F4463F">
        <w:t>А1</w:t>
      </w:r>
      <w:r w:rsidR="00F4463F" w:rsidRPr="00F4463F">
        <w:t xml:space="preserve"> </w:t>
      </w:r>
      <w:r w:rsidRPr="00F4463F">
        <w:t>&lt;</w:t>
      </w:r>
      <w:r w:rsidR="00F4463F" w:rsidRPr="00F4463F">
        <w:t xml:space="preserve"> </w:t>
      </w:r>
      <w:r w:rsidRPr="00F4463F">
        <w:t>П1</w:t>
      </w:r>
    </w:p>
    <w:p w:rsidR="00800D93" w:rsidRPr="00F4463F" w:rsidRDefault="00800D93" w:rsidP="00F4463F">
      <w:pPr>
        <w:widowControl w:val="0"/>
        <w:autoSpaceDE w:val="0"/>
        <w:autoSpaceDN w:val="0"/>
        <w:adjustRightInd w:val="0"/>
        <w:ind w:firstLine="709"/>
      </w:pPr>
      <w:r w:rsidRPr="00F4463F">
        <w:t>А2</w:t>
      </w:r>
      <w:r w:rsidR="00F4463F" w:rsidRPr="00F4463F">
        <w:t xml:space="preserve"> </w:t>
      </w:r>
      <w:r w:rsidRPr="00F4463F">
        <w:t>&gt;</w:t>
      </w:r>
      <w:r w:rsidR="00F4463F" w:rsidRPr="00F4463F">
        <w:t xml:space="preserve"> </w:t>
      </w:r>
      <w:r w:rsidRPr="00F4463F">
        <w:t>П2</w:t>
      </w:r>
    </w:p>
    <w:p w:rsidR="00800D93" w:rsidRPr="00F4463F" w:rsidRDefault="00800D93" w:rsidP="00F4463F">
      <w:pPr>
        <w:widowControl w:val="0"/>
        <w:autoSpaceDE w:val="0"/>
        <w:autoSpaceDN w:val="0"/>
        <w:adjustRightInd w:val="0"/>
        <w:ind w:firstLine="709"/>
      </w:pPr>
      <w:r w:rsidRPr="00F4463F">
        <w:t>А3</w:t>
      </w:r>
      <w:r w:rsidR="00F4463F" w:rsidRPr="00F4463F">
        <w:t xml:space="preserve"> </w:t>
      </w:r>
      <w:r w:rsidRPr="00F4463F">
        <w:t>&gt;</w:t>
      </w:r>
      <w:r w:rsidR="00F4463F" w:rsidRPr="00F4463F">
        <w:t xml:space="preserve"> </w:t>
      </w:r>
      <w:r w:rsidRPr="00F4463F">
        <w:t>П3</w:t>
      </w:r>
    </w:p>
    <w:p w:rsidR="00800D93" w:rsidRPr="00F4463F" w:rsidRDefault="00800D93" w:rsidP="00F4463F">
      <w:pPr>
        <w:widowControl w:val="0"/>
        <w:autoSpaceDE w:val="0"/>
        <w:autoSpaceDN w:val="0"/>
        <w:adjustRightInd w:val="0"/>
        <w:ind w:firstLine="709"/>
      </w:pPr>
      <w:r w:rsidRPr="00F4463F">
        <w:t>А4</w:t>
      </w:r>
      <w:r w:rsidR="00F4463F" w:rsidRPr="00F4463F">
        <w:t xml:space="preserve"> </w:t>
      </w:r>
      <w:r w:rsidRPr="00F4463F">
        <w:t>&lt;</w:t>
      </w:r>
      <w:r w:rsidR="00F4463F" w:rsidRPr="00F4463F">
        <w:t xml:space="preserve"> </w:t>
      </w:r>
      <w:r w:rsidRPr="00F4463F">
        <w:t>П4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Баланс считается абсолютно ликвидным если имеют место следующие соотношения</w:t>
      </w:r>
      <w:r w:rsidR="00F4463F" w:rsidRPr="00F4463F">
        <w:t xml:space="preserve">: 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А1 ≥</w:t>
      </w:r>
      <w:r w:rsidR="00F4463F" w:rsidRPr="00F4463F">
        <w:t xml:space="preserve"> </w:t>
      </w:r>
      <w:r w:rsidRPr="00F4463F">
        <w:t>П1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А2 ≥</w:t>
      </w:r>
      <w:r w:rsidR="00F4463F" w:rsidRPr="00F4463F">
        <w:t xml:space="preserve"> </w:t>
      </w:r>
      <w:r w:rsidRPr="00F4463F">
        <w:t>П2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А3</w:t>
      </w:r>
      <w:r w:rsidR="00F4463F" w:rsidRPr="00F4463F">
        <w:t xml:space="preserve"> </w:t>
      </w:r>
      <w:r w:rsidRPr="00F4463F">
        <w:t>≥ П3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А4</w:t>
      </w:r>
      <w:r w:rsidR="00F4463F" w:rsidRPr="00F4463F">
        <w:t xml:space="preserve"> </w:t>
      </w:r>
      <w:r w:rsidRPr="00F4463F">
        <w:t>≤ П3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Таким образом, баланс на конец отчетного периода не является абсолютно ликвидным</w:t>
      </w:r>
      <w:r w:rsidR="00F4463F" w:rsidRPr="00F4463F">
        <w:t xml:space="preserve">. 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Для комплексной оценки ликвидности баланса нужно рассчитать общий показатель ликвидности по формуле</w:t>
      </w:r>
      <w:r w:rsidR="00F4463F" w:rsidRPr="00F4463F">
        <w:t xml:space="preserve">: </w:t>
      </w:r>
    </w:p>
    <w:p w:rsidR="00390E44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λ =а1А1+а2А2+а3А</w:t>
      </w:r>
      <w:r w:rsidR="00F4463F">
        <w:t>3/</w:t>
      </w:r>
      <w:r w:rsidRPr="00F4463F">
        <w:t>а1П1+а2П2+а3П3, где а-весомые коэффициенты групп ликвидности по активу и пассиву</w:t>
      </w:r>
      <w:r w:rsidR="00F4463F" w:rsidRPr="00F4463F">
        <w:t xml:space="preserve">. 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В данной работе примем</w:t>
      </w:r>
      <w:r w:rsidR="00F4463F" w:rsidRPr="00F4463F">
        <w:t xml:space="preserve">: </w:t>
      </w:r>
      <w:r w:rsidRPr="00F4463F">
        <w:t>а1=1</w:t>
      </w:r>
      <w:r w:rsidR="00F4463F" w:rsidRPr="00F4463F">
        <w:t xml:space="preserve">; </w:t>
      </w:r>
      <w:r w:rsidRPr="00F4463F">
        <w:t>а2=0,5</w:t>
      </w:r>
      <w:r w:rsidR="00F4463F" w:rsidRPr="00F4463F">
        <w:t xml:space="preserve">; </w:t>
      </w:r>
      <w:r w:rsidRPr="00F4463F">
        <w:t>а3=0,3</w:t>
      </w:r>
      <w:r w:rsidR="00F4463F" w:rsidRPr="00F4463F">
        <w:t xml:space="preserve">. 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Λкон</w:t>
      </w:r>
      <w:r w:rsidR="00F4463F" w:rsidRPr="00F4463F">
        <w:t xml:space="preserve">. </w:t>
      </w:r>
      <w:r w:rsidRPr="00F4463F">
        <w:t>пер</w:t>
      </w:r>
      <w:r w:rsidR="00F4463F" w:rsidRPr="00F4463F">
        <w:t xml:space="preserve">. </w:t>
      </w:r>
      <w:r w:rsidRPr="00F4463F">
        <w:t>=1х7859+0,5х78145+0,3х12250</w:t>
      </w:r>
      <w:r w:rsidR="00F4463F">
        <w:t>9/</w:t>
      </w:r>
      <w:r w:rsidRPr="00F4463F">
        <w:t>1*50515+0,5х59277+0,3х14058=0,99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Λнач</w:t>
      </w:r>
      <w:r w:rsidR="00F4463F" w:rsidRPr="00F4463F">
        <w:t xml:space="preserve">. </w:t>
      </w:r>
      <w:r w:rsidRPr="00F4463F">
        <w:t>пер=1х9881+0,5х61151+0,3х11937</w:t>
      </w:r>
      <w:r w:rsidR="00F4463F">
        <w:t>7/</w:t>
      </w:r>
      <w:r w:rsidRPr="00F4463F">
        <w:t>1*25664+0,5х7942+0,3х14377=1,09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Λ&gt;1-отрицательный показатель, организация теряет ликвидность и платежеспособность</w:t>
      </w:r>
      <w:r w:rsidR="00F4463F" w:rsidRPr="00F4463F">
        <w:t xml:space="preserve">. </w:t>
      </w:r>
    </w:p>
    <w:p w:rsidR="00F4463F" w:rsidRPr="00F4463F" w:rsidRDefault="00390E44" w:rsidP="00F4463F">
      <w:pPr>
        <w:widowControl w:val="0"/>
        <w:autoSpaceDE w:val="0"/>
        <w:autoSpaceDN w:val="0"/>
        <w:adjustRightInd w:val="0"/>
        <w:ind w:firstLine="709"/>
      </w:pPr>
      <w:r w:rsidRPr="00F4463F">
        <w:t>Исходя из таблицы 5, можно охарактеризовать ликвидность баланса как недостаточную</w:t>
      </w:r>
      <w:r w:rsidR="00F4463F" w:rsidRPr="00F4463F">
        <w:t xml:space="preserve">. </w:t>
      </w:r>
      <w:r w:rsidRPr="00F4463F">
        <w:t>Составление первых двух неравенств свидетельствует о том, что в ближайшее время к рассматриваемому моменту промежуток времени организации не удастся поправить свою платежеспособность</w:t>
      </w:r>
      <w:r w:rsidR="00F4463F" w:rsidRPr="00F4463F">
        <w:t xml:space="preserve">. </w:t>
      </w:r>
      <w:r w:rsidRPr="00F4463F">
        <w:t>Причем за анализируемый период возрос платежный недостаток наиболее ликвидных активов для покрытия наиболее срочных обязательств</w:t>
      </w:r>
      <w:r w:rsidR="00F4463F" w:rsidRPr="00F4463F">
        <w:t xml:space="preserve">. </w:t>
      </w:r>
      <w:r w:rsidRPr="00F4463F">
        <w:t>В начале анализируемого периода соотношение было 0,46 к 1 (7859</w:t>
      </w:r>
      <w:r w:rsidR="00F4463F" w:rsidRPr="00F4463F">
        <w:t xml:space="preserve">: </w:t>
      </w:r>
      <w:r w:rsidRPr="00F4463F">
        <w:t>50515</w:t>
      </w:r>
      <w:r w:rsidR="00F4463F" w:rsidRPr="00F4463F">
        <w:t>),</w:t>
      </w:r>
      <w:r w:rsidRPr="00F4463F">
        <w:t xml:space="preserve"> хотя теоретически достаточным значением для коэффициента срочности является соотношение 0,2 к 1</w:t>
      </w:r>
      <w:r w:rsidR="00F4463F" w:rsidRPr="00F4463F">
        <w:t xml:space="preserve">. </w:t>
      </w:r>
      <w:r w:rsidRPr="00F4463F">
        <w:t>в результате, в конце отчетного периода организация могла оплатить лиши 15% своих краткосрочных обязательств, что свидетельствует о стесненном финансовом положении</w:t>
      </w:r>
      <w:r w:rsidR="00F4463F" w:rsidRPr="00F4463F">
        <w:t xml:space="preserve">. </w:t>
      </w:r>
      <w:r w:rsidRPr="00F4463F">
        <w:t>При этом, исходя из данных аналитического баланса, можно заключить, что причиной снижения ликвидности явилось то, что краткосрочная задолженность увеличилась более быстрыми темпами, чем денежные средства</w:t>
      </w:r>
      <w:r w:rsidR="00F4463F" w:rsidRPr="00F4463F">
        <w:t xml:space="preserve">. </w:t>
      </w:r>
    </w:p>
    <w:p w:rsidR="00F4463F" w:rsidRPr="00F4463F" w:rsidRDefault="005F710B" w:rsidP="005F710B">
      <w:pPr>
        <w:pStyle w:val="2"/>
      </w:pPr>
      <w:r>
        <w:br w:type="page"/>
      </w:r>
      <w:r w:rsidR="00BC0ADF" w:rsidRPr="00F4463F">
        <w:t>Заключение</w:t>
      </w:r>
    </w:p>
    <w:p w:rsidR="005F710B" w:rsidRDefault="005F710B" w:rsidP="00F4463F">
      <w:pPr>
        <w:widowControl w:val="0"/>
        <w:autoSpaceDE w:val="0"/>
        <w:autoSpaceDN w:val="0"/>
        <w:adjustRightInd w:val="0"/>
        <w:ind w:firstLine="709"/>
      </w:pPr>
    </w:p>
    <w:p w:rsidR="00BC0ADF" w:rsidRPr="00F4463F" w:rsidRDefault="00BC0ADF" w:rsidP="00F4463F">
      <w:pPr>
        <w:widowControl w:val="0"/>
        <w:autoSpaceDE w:val="0"/>
        <w:autoSpaceDN w:val="0"/>
        <w:adjustRightInd w:val="0"/>
        <w:ind w:firstLine="709"/>
      </w:pPr>
      <w:r w:rsidRPr="00F4463F">
        <w:t>В</w:t>
      </w:r>
      <w:r w:rsidR="00440D9E" w:rsidRPr="00F4463F">
        <w:t xml:space="preserve"> </w:t>
      </w:r>
      <w:r w:rsidRPr="00F4463F">
        <w:t>результате экономико-статистической</w:t>
      </w:r>
      <w:r w:rsidR="00F4463F" w:rsidRPr="00F4463F">
        <w:t xml:space="preserve"> </w:t>
      </w:r>
      <w:r w:rsidRPr="00F4463F">
        <w:t>практики мной были закреплены основные теоретические знания в области проведения анализа хозяйственной деятельности</w:t>
      </w:r>
      <w:r w:rsidR="00F4463F" w:rsidRPr="00F4463F">
        <w:t xml:space="preserve">. </w:t>
      </w:r>
      <w:r w:rsidRPr="00F4463F">
        <w:t>Я научился работать с учредительными документами учреждения, познакомился с основными принципами организационной структуры управления, основными этапами деятельности предприятия, принципами распределения должностных обязанностей сотрудников, составления планов работ</w:t>
      </w:r>
      <w:r w:rsidR="00F4463F" w:rsidRPr="00F4463F">
        <w:t xml:space="preserve">. </w:t>
      </w:r>
    </w:p>
    <w:p w:rsidR="00F4463F" w:rsidRDefault="00BC0ADF" w:rsidP="00F4463F">
      <w:pPr>
        <w:widowControl w:val="0"/>
        <w:autoSpaceDE w:val="0"/>
        <w:autoSpaceDN w:val="0"/>
        <w:adjustRightInd w:val="0"/>
        <w:ind w:firstLine="709"/>
      </w:pPr>
      <w:r w:rsidRPr="00F4463F">
        <w:t>Так же мной были изучен ряд основополагающих нормативных документов в области бухгалтерского учета</w:t>
      </w:r>
      <w:r w:rsidR="00F4463F" w:rsidRPr="00F4463F">
        <w:t xml:space="preserve">. </w:t>
      </w:r>
      <w:r w:rsidRPr="00F4463F">
        <w:t>Основные из них</w:t>
      </w:r>
      <w:r w:rsidR="00F4463F" w:rsidRPr="00F4463F">
        <w:t xml:space="preserve">: </w:t>
      </w:r>
      <w:r w:rsidRPr="00F4463F">
        <w:t>бухгалтерский баланс, отчет о прибылях и убытках, оборотно-сальдовая ведомость</w:t>
      </w:r>
      <w:r w:rsidR="00F4463F" w:rsidRPr="00F4463F">
        <w:t xml:space="preserve">. </w:t>
      </w:r>
      <w:r w:rsidR="00ED79D4" w:rsidRPr="00F4463F">
        <w:t>Я научился проводить анализ финансово-хозяйственной деятельности предприятия</w:t>
      </w:r>
      <w:r w:rsidR="00F4463F" w:rsidRPr="00F4463F">
        <w:t xml:space="preserve">. </w:t>
      </w:r>
    </w:p>
    <w:p w:rsidR="009E7A47" w:rsidRPr="00F4463F" w:rsidRDefault="009E7A47" w:rsidP="006022FE">
      <w:pPr>
        <w:pStyle w:val="2"/>
      </w:pPr>
      <w:r>
        <w:br w:type="page"/>
      </w:r>
      <w:r w:rsidRPr="00F4463F">
        <w:t>Приложение 1</w:t>
      </w:r>
    </w:p>
    <w:p w:rsidR="009E7A47" w:rsidRDefault="009E7A47" w:rsidP="009E7A47">
      <w:pPr>
        <w:widowControl w:val="0"/>
        <w:autoSpaceDE w:val="0"/>
        <w:autoSpaceDN w:val="0"/>
        <w:adjustRightInd w:val="0"/>
        <w:ind w:firstLine="709"/>
      </w:pPr>
    </w:p>
    <w:p w:rsidR="005F710B" w:rsidRDefault="009E7A47" w:rsidP="009E7A47">
      <w:pPr>
        <w:widowControl w:val="0"/>
        <w:autoSpaceDE w:val="0"/>
        <w:autoSpaceDN w:val="0"/>
        <w:adjustRightInd w:val="0"/>
        <w:ind w:firstLine="709"/>
      </w:pPr>
      <w:r w:rsidRPr="00F4463F">
        <w:t>Сравнительный аналитический баланс</w:t>
      </w:r>
    </w:p>
    <w:tbl>
      <w:tblPr>
        <w:tblW w:w="47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4"/>
        <w:gridCol w:w="801"/>
        <w:gridCol w:w="766"/>
        <w:gridCol w:w="801"/>
        <w:gridCol w:w="718"/>
        <w:gridCol w:w="1220"/>
        <w:gridCol w:w="1045"/>
        <w:gridCol w:w="1013"/>
        <w:gridCol w:w="800"/>
      </w:tblGrid>
      <w:tr w:rsidR="00E6759C" w:rsidRPr="00F4463F" w:rsidTr="001E1E20">
        <w:trPr>
          <w:trHeight w:val="810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Статья баланса</w:t>
            </w:r>
          </w:p>
        </w:tc>
        <w:tc>
          <w:tcPr>
            <w:tcW w:w="843" w:type="pct"/>
            <w:gridSpan w:val="2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абсолютная величина</w:t>
            </w:r>
          </w:p>
        </w:tc>
        <w:tc>
          <w:tcPr>
            <w:tcW w:w="817" w:type="pct"/>
            <w:gridSpan w:val="2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удельный вес</w:t>
            </w:r>
          </w:p>
        </w:tc>
        <w:tc>
          <w:tcPr>
            <w:tcW w:w="2193" w:type="pct"/>
            <w:gridSpan w:val="4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Изменение денежных средств</w:t>
            </w:r>
          </w:p>
        </w:tc>
      </w:tr>
      <w:tr w:rsidR="005F710B" w:rsidRPr="001E1E20" w:rsidTr="001E1E20">
        <w:trPr>
          <w:cantSplit/>
          <w:trHeight w:val="1800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31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 xml:space="preserve"> начало</w:t>
            </w:r>
          </w:p>
        </w:tc>
        <w:tc>
          <w:tcPr>
            <w:tcW w:w="411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>конец</w:t>
            </w:r>
          </w:p>
        </w:tc>
        <w:tc>
          <w:tcPr>
            <w:tcW w:w="431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 xml:space="preserve"> начало</w:t>
            </w:r>
          </w:p>
        </w:tc>
        <w:tc>
          <w:tcPr>
            <w:tcW w:w="386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>конец</w:t>
            </w:r>
          </w:p>
        </w:tc>
        <w:tc>
          <w:tcPr>
            <w:tcW w:w="656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>абсолютная величин</w:t>
            </w:r>
          </w:p>
        </w:tc>
        <w:tc>
          <w:tcPr>
            <w:tcW w:w="562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>удельный вес</w:t>
            </w:r>
          </w:p>
        </w:tc>
        <w:tc>
          <w:tcPr>
            <w:tcW w:w="545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>темп прироста в</w:t>
            </w:r>
            <w:r w:rsidR="00F4463F" w:rsidRPr="00F4463F">
              <w:t>%</w:t>
            </w:r>
            <w:r w:rsidRPr="00F4463F">
              <w:t xml:space="preserve"> к величине на начало года</w:t>
            </w:r>
          </w:p>
        </w:tc>
        <w:tc>
          <w:tcPr>
            <w:tcW w:w="431" w:type="pct"/>
            <w:shd w:val="clear" w:color="auto" w:fill="auto"/>
            <w:textDirection w:val="btLr"/>
          </w:tcPr>
          <w:p w:rsidR="00E6759C" w:rsidRPr="00F4463F" w:rsidRDefault="00E6759C" w:rsidP="001E1E20">
            <w:pPr>
              <w:pStyle w:val="aff0"/>
              <w:spacing w:line="240" w:lineRule="auto"/>
            </w:pPr>
            <w:r w:rsidRPr="00F4463F">
              <w:t>темп прироста в</w:t>
            </w:r>
            <w:r w:rsidR="00F4463F" w:rsidRPr="00F4463F">
              <w:t>%</w:t>
            </w:r>
            <w:r w:rsidRPr="00F4463F">
              <w:t xml:space="preserve"> к изменению итога баланса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А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4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8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Внеоборотные активы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117 355,00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112 073,00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38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36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-5 282,00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-3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-4,5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-73,2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Оборотные активы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190 409,00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202 908,00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62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64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12 499,00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6,6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173,2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В том числе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0,0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Запасы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119 176,00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122 066,00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63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60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2 890,00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2,4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40,0</w:t>
            </w:r>
          </w:p>
        </w:tc>
      </w:tr>
      <w:tr w:rsidR="005F710B" w:rsidRPr="001E1E20" w:rsidTr="001E1E20">
        <w:trPr>
          <w:trHeight w:val="510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Дебиторская задолженность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61 352,00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63 174,00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32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31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1 822,00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-1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3,0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25,2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Денежные средства и КФВ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9 881,00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7 859,00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4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-2 022,00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-1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-20,5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-28,0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  <w:noWrap/>
          </w:tcPr>
          <w:p w:rsidR="00E6759C" w:rsidRPr="00F4463F" w:rsidRDefault="00E6759C" w:rsidP="005F710B">
            <w:pPr>
              <w:pStyle w:val="aff0"/>
            </w:pPr>
            <w:r w:rsidRPr="00F4463F">
              <w:t>Прочие оборотные активы r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9 809,00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9 809,00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135,9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Баланс</w:t>
            </w:r>
            <w:r w:rsidR="00F4463F">
              <w:t>, В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307 764,00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314 981,00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7 217,00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2,3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100,0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Капитал и резервы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188 261,00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191 132,00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61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61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2 871,00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1,5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39,8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Долгосрочные пассивы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7 822,00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7 075,00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-747,00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-9,5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-10,4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Краткосрочные пассивы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111 681,00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116 775,00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36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37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5 094,00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4,6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70,6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В том числе</w:t>
            </w:r>
            <w:r w:rsidR="00F4463F" w:rsidRPr="00F4463F">
              <w:t xml:space="preserve">: 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 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Заёмные средства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79 462,00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59 277,00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71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51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-20 185,00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-25,4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-279,7</w:t>
            </w:r>
          </w:p>
        </w:tc>
      </w:tr>
      <w:tr w:rsidR="005F710B" w:rsidRPr="001E1E20" w:rsidTr="001E1E20">
        <w:trPr>
          <w:trHeight w:val="510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Кредиторская задолженность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25 664,00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50 515,00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23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43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24 851,00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96,8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344,3</w:t>
            </w:r>
          </w:p>
        </w:tc>
      </w:tr>
      <w:tr w:rsidR="005F710B" w:rsidRPr="001E1E20" w:rsidTr="001E1E20">
        <w:trPr>
          <w:trHeight w:val="255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Прочие пассивы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6 555,00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6 983,00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428,00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6,5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5,9</w:t>
            </w:r>
          </w:p>
        </w:tc>
      </w:tr>
      <w:tr w:rsidR="005F710B" w:rsidRPr="001E1E20" w:rsidTr="001E1E20">
        <w:trPr>
          <w:trHeight w:val="270"/>
          <w:jc w:val="center"/>
        </w:trPr>
        <w:tc>
          <w:tcPr>
            <w:tcW w:w="1147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Баланс В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307 764,00</w:t>
            </w:r>
          </w:p>
        </w:tc>
        <w:tc>
          <w:tcPr>
            <w:tcW w:w="41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314 981,00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38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</w:t>
            </w:r>
          </w:p>
        </w:tc>
        <w:tc>
          <w:tcPr>
            <w:tcW w:w="656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7 217,00</w:t>
            </w:r>
          </w:p>
        </w:tc>
        <w:tc>
          <w:tcPr>
            <w:tcW w:w="562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0</w:t>
            </w:r>
          </w:p>
        </w:tc>
        <w:tc>
          <w:tcPr>
            <w:tcW w:w="545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2,3</w:t>
            </w:r>
          </w:p>
        </w:tc>
        <w:tc>
          <w:tcPr>
            <w:tcW w:w="431" w:type="pct"/>
            <w:shd w:val="clear" w:color="auto" w:fill="auto"/>
          </w:tcPr>
          <w:p w:rsidR="00E6759C" w:rsidRPr="00F4463F" w:rsidRDefault="00E6759C" w:rsidP="005F710B">
            <w:pPr>
              <w:pStyle w:val="aff0"/>
            </w:pPr>
            <w:r w:rsidRPr="00F4463F">
              <w:t>100,0</w:t>
            </w:r>
          </w:p>
        </w:tc>
      </w:tr>
    </w:tbl>
    <w:p w:rsidR="00E6759C" w:rsidRPr="00F4463F" w:rsidRDefault="00E6759C" w:rsidP="00F4463F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E6759C" w:rsidRPr="00F4463F" w:rsidSect="00F4463F">
      <w:headerReference w:type="default" r:id="rId7"/>
      <w:footerReference w:type="default" r:id="rId8"/>
      <w:type w:val="continuous"/>
      <w:pgSz w:w="11906" w:h="16838" w:code="9"/>
      <w:pgMar w:top="851" w:right="1134" w:bottom="1701" w:left="1134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20" w:rsidRDefault="001E1E20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E1E20" w:rsidRDefault="001E1E2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0B" w:rsidRDefault="005F710B" w:rsidP="00F058B3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20" w:rsidRDefault="001E1E20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E1E20" w:rsidRDefault="001E1E2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0B" w:rsidRDefault="000E3903" w:rsidP="00F4463F">
    <w:pPr>
      <w:pStyle w:val="a7"/>
      <w:framePr w:wrap="auto" w:vAnchor="text" w:hAnchor="margin" w:xAlign="right" w:y="1"/>
      <w:rPr>
        <w:rStyle w:val="aa"/>
      </w:rPr>
    </w:pPr>
    <w:r>
      <w:rPr>
        <w:rStyle w:val="aa"/>
      </w:rPr>
      <w:t>3</w:t>
    </w:r>
  </w:p>
  <w:p w:rsidR="005F710B" w:rsidRDefault="005F710B" w:rsidP="006022FE">
    <w:pPr>
      <w:pStyle w:val="a7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4F35"/>
    <w:multiLevelType w:val="hybridMultilevel"/>
    <w:tmpl w:val="EABEFCB6"/>
    <w:lvl w:ilvl="0" w:tplc="9D869CC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35591A"/>
    <w:multiLevelType w:val="hybridMultilevel"/>
    <w:tmpl w:val="881054A6"/>
    <w:lvl w:ilvl="0" w:tplc="C494D66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FE243B"/>
    <w:multiLevelType w:val="hybridMultilevel"/>
    <w:tmpl w:val="D95E90B0"/>
    <w:lvl w:ilvl="0" w:tplc="9D869C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AB35B0"/>
    <w:multiLevelType w:val="hybridMultilevel"/>
    <w:tmpl w:val="E0FE2938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B2804BA"/>
    <w:multiLevelType w:val="hybridMultilevel"/>
    <w:tmpl w:val="288A9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A6A6C"/>
    <w:multiLevelType w:val="hybridMultilevel"/>
    <w:tmpl w:val="B53EACF6"/>
    <w:lvl w:ilvl="0" w:tplc="BFDE5FE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321974"/>
    <w:multiLevelType w:val="hybridMultilevel"/>
    <w:tmpl w:val="6010A5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1D208B2"/>
    <w:multiLevelType w:val="hybridMultilevel"/>
    <w:tmpl w:val="8C9EFFD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9">
    <w:nsid w:val="33753C01"/>
    <w:multiLevelType w:val="hybridMultilevel"/>
    <w:tmpl w:val="7A3CF4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87448B"/>
    <w:multiLevelType w:val="hybridMultilevel"/>
    <w:tmpl w:val="0DF82788"/>
    <w:lvl w:ilvl="0" w:tplc="8B800E46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EFF0DDD"/>
    <w:multiLevelType w:val="hybridMultilevel"/>
    <w:tmpl w:val="0480FA9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41F877F0"/>
    <w:multiLevelType w:val="hybridMultilevel"/>
    <w:tmpl w:val="1E980E8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48DB2B11"/>
    <w:multiLevelType w:val="hybridMultilevel"/>
    <w:tmpl w:val="E4F4F1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4A8D4C7D"/>
    <w:multiLevelType w:val="hybridMultilevel"/>
    <w:tmpl w:val="1FA43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4F01661"/>
    <w:multiLevelType w:val="hybridMultilevel"/>
    <w:tmpl w:val="8174E162"/>
    <w:lvl w:ilvl="0" w:tplc="954C12A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954C12A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74DE3785"/>
    <w:multiLevelType w:val="hybridMultilevel"/>
    <w:tmpl w:val="5F3E4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4C3A5A"/>
    <w:multiLevelType w:val="hybridMultilevel"/>
    <w:tmpl w:val="5AA858D4"/>
    <w:lvl w:ilvl="0" w:tplc="1936A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94D8B8">
      <w:numFmt w:val="none"/>
      <w:lvlText w:val=""/>
      <w:lvlJc w:val="left"/>
      <w:pPr>
        <w:tabs>
          <w:tab w:val="num" w:pos="360"/>
        </w:tabs>
      </w:pPr>
    </w:lvl>
    <w:lvl w:ilvl="2" w:tplc="99D862EC">
      <w:numFmt w:val="none"/>
      <w:lvlText w:val=""/>
      <w:lvlJc w:val="left"/>
      <w:pPr>
        <w:tabs>
          <w:tab w:val="num" w:pos="360"/>
        </w:tabs>
      </w:pPr>
    </w:lvl>
    <w:lvl w:ilvl="3" w:tplc="9536A8B0">
      <w:numFmt w:val="none"/>
      <w:lvlText w:val=""/>
      <w:lvlJc w:val="left"/>
      <w:pPr>
        <w:tabs>
          <w:tab w:val="num" w:pos="360"/>
        </w:tabs>
      </w:pPr>
    </w:lvl>
    <w:lvl w:ilvl="4" w:tplc="16006FDC">
      <w:numFmt w:val="none"/>
      <w:lvlText w:val=""/>
      <w:lvlJc w:val="left"/>
      <w:pPr>
        <w:tabs>
          <w:tab w:val="num" w:pos="360"/>
        </w:tabs>
      </w:pPr>
    </w:lvl>
    <w:lvl w:ilvl="5" w:tplc="CC9E613E">
      <w:numFmt w:val="none"/>
      <w:lvlText w:val=""/>
      <w:lvlJc w:val="left"/>
      <w:pPr>
        <w:tabs>
          <w:tab w:val="num" w:pos="360"/>
        </w:tabs>
      </w:pPr>
    </w:lvl>
    <w:lvl w:ilvl="6" w:tplc="FBA22222">
      <w:numFmt w:val="none"/>
      <w:lvlText w:val=""/>
      <w:lvlJc w:val="left"/>
      <w:pPr>
        <w:tabs>
          <w:tab w:val="num" w:pos="360"/>
        </w:tabs>
      </w:pPr>
    </w:lvl>
    <w:lvl w:ilvl="7" w:tplc="D6D2DAC4">
      <w:numFmt w:val="none"/>
      <w:lvlText w:val=""/>
      <w:lvlJc w:val="left"/>
      <w:pPr>
        <w:tabs>
          <w:tab w:val="num" w:pos="360"/>
        </w:tabs>
      </w:pPr>
    </w:lvl>
    <w:lvl w:ilvl="8" w:tplc="550C183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C1C247A"/>
    <w:multiLevelType w:val="hybridMultilevel"/>
    <w:tmpl w:val="1D628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1">
    <w:nsid w:val="7FB22027"/>
    <w:multiLevelType w:val="hybridMultilevel"/>
    <w:tmpl w:val="55306AB8"/>
    <w:lvl w:ilvl="0" w:tplc="954C12A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1"/>
  </w:num>
  <w:num w:numId="3">
    <w:abstractNumId w:val="0"/>
  </w:num>
  <w:num w:numId="4">
    <w:abstractNumId w:val="16"/>
  </w:num>
  <w:num w:numId="5">
    <w:abstractNumId w:val="19"/>
  </w:num>
  <w:num w:numId="6">
    <w:abstractNumId w:val="7"/>
  </w:num>
  <w:num w:numId="7">
    <w:abstractNumId w:val="13"/>
  </w:num>
  <w:num w:numId="8">
    <w:abstractNumId w:val="12"/>
  </w:num>
  <w:num w:numId="9">
    <w:abstractNumId w:val="14"/>
  </w:num>
  <w:num w:numId="10">
    <w:abstractNumId w:val="9"/>
  </w:num>
  <w:num w:numId="11">
    <w:abstractNumId w:val="8"/>
  </w:num>
  <w:num w:numId="12">
    <w:abstractNumId w:val="4"/>
  </w:num>
  <w:num w:numId="13">
    <w:abstractNumId w:val="6"/>
  </w:num>
  <w:num w:numId="14">
    <w:abstractNumId w:val="15"/>
  </w:num>
  <w:num w:numId="15">
    <w:abstractNumId w:val="17"/>
  </w:num>
  <w:num w:numId="16">
    <w:abstractNumId w:val="2"/>
  </w:num>
  <w:num w:numId="17">
    <w:abstractNumId w:val="5"/>
  </w:num>
  <w:num w:numId="18">
    <w:abstractNumId w:val="18"/>
  </w:num>
  <w:num w:numId="19">
    <w:abstractNumId w:val="11"/>
  </w:num>
  <w:num w:numId="20">
    <w:abstractNumId w:val="10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F26"/>
    <w:rsid w:val="00007272"/>
    <w:rsid w:val="00015B71"/>
    <w:rsid w:val="00023426"/>
    <w:rsid w:val="00067760"/>
    <w:rsid w:val="000A7172"/>
    <w:rsid w:val="000C4696"/>
    <w:rsid w:val="000E3903"/>
    <w:rsid w:val="001204AF"/>
    <w:rsid w:val="00167D25"/>
    <w:rsid w:val="001E1E20"/>
    <w:rsid w:val="001F3007"/>
    <w:rsid w:val="001F58A3"/>
    <w:rsid w:val="00200686"/>
    <w:rsid w:val="00205E14"/>
    <w:rsid w:val="002420AC"/>
    <w:rsid w:val="00281AE0"/>
    <w:rsid w:val="00303863"/>
    <w:rsid w:val="00336046"/>
    <w:rsid w:val="0036203A"/>
    <w:rsid w:val="00390E44"/>
    <w:rsid w:val="003B7DBF"/>
    <w:rsid w:val="00427608"/>
    <w:rsid w:val="00440D9E"/>
    <w:rsid w:val="004D5E6A"/>
    <w:rsid w:val="004F0EA0"/>
    <w:rsid w:val="00512407"/>
    <w:rsid w:val="00543BC6"/>
    <w:rsid w:val="005F710B"/>
    <w:rsid w:val="006022FE"/>
    <w:rsid w:val="006023DF"/>
    <w:rsid w:val="006407E7"/>
    <w:rsid w:val="00641D05"/>
    <w:rsid w:val="00655A72"/>
    <w:rsid w:val="00690C71"/>
    <w:rsid w:val="006E5A94"/>
    <w:rsid w:val="0070107E"/>
    <w:rsid w:val="00756D7D"/>
    <w:rsid w:val="00791A55"/>
    <w:rsid w:val="007A41C7"/>
    <w:rsid w:val="007D243B"/>
    <w:rsid w:val="00800D93"/>
    <w:rsid w:val="00857A1A"/>
    <w:rsid w:val="00864158"/>
    <w:rsid w:val="008A70A7"/>
    <w:rsid w:val="008B0259"/>
    <w:rsid w:val="008D2D26"/>
    <w:rsid w:val="008D3293"/>
    <w:rsid w:val="009A1501"/>
    <w:rsid w:val="009E3701"/>
    <w:rsid w:val="009E7A47"/>
    <w:rsid w:val="00A34F26"/>
    <w:rsid w:val="00AC3DAD"/>
    <w:rsid w:val="00AF18C8"/>
    <w:rsid w:val="00AF5331"/>
    <w:rsid w:val="00B569C7"/>
    <w:rsid w:val="00B75499"/>
    <w:rsid w:val="00B8490B"/>
    <w:rsid w:val="00B95ED7"/>
    <w:rsid w:val="00BA59AA"/>
    <w:rsid w:val="00BC0ADF"/>
    <w:rsid w:val="00BF200C"/>
    <w:rsid w:val="00C1001A"/>
    <w:rsid w:val="00C2509A"/>
    <w:rsid w:val="00D10646"/>
    <w:rsid w:val="00D5558D"/>
    <w:rsid w:val="00D75952"/>
    <w:rsid w:val="00E035CE"/>
    <w:rsid w:val="00E42711"/>
    <w:rsid w:val="00E45730"/>
    <w:rsid w:val="00E6759C"/>
    <w:rsid w:val="00E84AA8"/>
    <w:rsid w:val="00EC3413"/>
    <w:rsid w:val="00ED79D4"/>
    <w:rsid w:val="00F030B9"/>
    <w:rsid w:val="00F058B3"/>
    <w:rsid w:val="00F4463F"/>
    <w:rsid w:val="00F9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DD7247-625B-4D6C-83C9-E2070FD1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4463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4463F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4463F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4463F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4463F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4463F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4463F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4463F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4463F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F4463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2"/>
    <w:next w:val="a8"/>
    <w:link w:val="11"/>
    <w:uiPriority w:val="99"/>
    <w:rsid w:val="00F44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annotation reference"/>
    <w:uiPriority w:val="99"/>
    <w:semiHidden/>
    <w:rsid w:val="00ED79D4"/>
    <w:rPr>
      <w:sz w:val="16"/>
      <w:szCs w:val="16"/>
    </w:rPr>
  </w:style>
  <w:style w:type="character" w:styleId="aa">
    <w:name w:val="page number"/>
    <w:uiPriority w:val="99"/>
    <w:rsid w:val="00F4463F"/>
  </w:style>
  <w:style w:type="paragraph" w:customStyle="1" w:styleId="Iauiue">
    <w:name w:val="Iau?iue"/>
    <w:link w:val="Iauiue0"/>
    <w:uiPriority w:val="99"/>
    <w:rsid w:val="00A34F26"/>
  </w:style>
  <w:style w:type="character" w:customStyle="1" w:styleId="Iauiue0">
    <w:name w:val="Iau?iue Знак"/>
    <w:link w:val="Iauiue"/>
    <w:uiPriority w:val="99"/>
    <w:locked/>
    <w:rsid w:val="00A34F26"/>
    <w:rPr>
      <w:lang w:val="ru-RU" w:eastAsia="ru-RU"/>
    </w:rPr>
  </w:style>
  <w:style w:type="paragraph" w:styleId="a8">
    <w:name w:val="Body Text"/>
    <w:basedOn w:val="a2"/>
    <w:link w:val="ab"/>
    <w:uiPriority w:val="99"/>
    <w:rsid w:val="00F4463F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styleId="ac">
    <w:name w:val="Normal (Web)"/>
    <w:basedOn w:val="a2"/>
    <w:uiPriority w:val="99"/>
    <w:rsid w:val="00F4463F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d">
    <w:name w:val="Hyperlink"/>
    <w:uiPriority w:val="99"/>
    <w:rsid w:val="00F4463F"/>
    <w:rPr>
      <w:color w:val="0000FF"/>
      <w:u w:val="single"/>
    </w:rPr>
  </w:style>
  <w:style w:type="paragraph" w:styleId="ae">
    <w:name w:val="footer"/>
    <w:basedOn w:val="a2"/>
    <w:link w:val="af"/>
    <w:uiPriority w:val="99"/>
    <w:semiHidden/>
    <w:rsid w:val="00F4463F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Верхний колонтитул Знак"/>
    <w:uiPriority w:val="99"/>
    <w:rsid w:val="00F4463F"/>
    <w:rPr>
      <w:kern w:val="16"/>
      <w:sz w:val="24"/>
      <w:szCs w:val="24"/>
    </w:rPr>
  </w:style>
  <w:style w:type="paragraph" w:styleId="af1">
    <w:name w:val="Balloon Text"/>
    <w:basedOn w:val="a2"/>
    <w:link w:val="af2"/>
    <w:uiPriority w:val="99"/>
    <w:semiHidden/>
    <w:rsid w:val="000A7172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1"/>
    <w:link w:val="a7"/>
    <w:uiPriority w:val="99"/>
    <w:locked/>
    <w:rsid w:val="00D75952"/>
    <w:rPr>
      <w:noProof/>
      <w:kern w:val="16"/>
      <w:sz w:val="28"/>
      <w:szCs w:val="28"/>
      <w:lang w:val="ru-RU" w:eastAsia="ru-RU"/>
    </w:rPr>
  </w:style>
  <w:style w:type="paragraph" w:styleId="af3">
    <w:name w:val="annotation text"/>
    <w:basedOn w:val="a2"/>
    <w:link w:val="af4"/>
    <w:uiPriority w:val="99"/>
    <w:semiHidden/>
    <w:rsid w:val="00ED79D4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ED79D4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Pr>
      <w:b/>
      <w:bCs/>
      <w:sz w:val="20"/>
      <w:szCs w:val="20"/>
    </w:rPr>
  </w:style>
  <w:style w:type="character" w:customStyle="1" w:styleId="21">
    <w:name w:val="Знак Знак2"/>
    <w:uiPriority w:val="99"/>
    <w:semiHidden/>
    <w:locked/>
    <w:rsid w:val="00F4463F"/>
    <w:rPr>
      <w:noProof/>
      <w:kern w:val="16"/>
      <w:sz w:val="28"/>
      <w:szCs w:val="28"/>
      <w:lang w:val="ru-RU" w:eastAsia="ru-RU"/>
    </w:rPr>
  </w:style>
  <w:style w:type="paragraph" w:customStyle="1" w:styleId="af7">
    <w:name w:val="выделение"/>
    <w:uiPriority w:val="99"/>
    <w:rsid w:val="00F4463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8"/>
    <w:uiPriority w:val="99"/>
    <w:rsid w:val="00F4463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F4463F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sz w:val="28"/>
      <w:szCs w:val="28"/>
    </w:rPr>
  </w:style>
  <w:style w:type="character" w:customStyle="1" w:styleId="12">
    <w:name w:val="Текст Знак1"/>
    <w:link w:val="afa"/>
    <w:uiPriority w:val="99"/>
    <w:locked/>
    <w:rsid w:val="00F4463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2"/>
    <w:uiPriority w:val="99"/>
    <w:rsid w:val="00F4463F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F4463F"/>
    <w:rPr>
      <w:sz w:val="28"/>
      <w:szCs w:val="28"/>
      <w:lang w:val="ru-RU" w:eastAsia="ru-RU"/>
    </w:rPr>
  </w:style>
  <w:style w:type="character" w:styleId="afc">
    <w:name w:val="endnote reference"/>
    <w:uiPriority w:val="99"/>
    <w:semiHidden/>
    <w:rsid w:val="00F4463F"/>
    <w:rPr>
      <w:vertAlign w:val="superscript"/>
    </w:rPr>
  </w:style>
  <w:style w:type="character" w:styleId="afd">
    <w:name w:val="footnote reference"/>
    <w:uiPriority w:val="99"/>
    <w:semiHidden/>
    <w:rsid w:val="00F4463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4463F"/>
    <w:pPr>
      <w:numPr>
        <w:numId w:val="20"/>
      </w:numPr>
      <w:spacing w:line="360" w:lineRule="auto"/>
      <w:jc w:val="both"/>
    </w:pPr>
    <w:rPr>
      <w:sz w:val="28"/>
      <w:szCs w:val="28"/>
    </w:rPr>
  </w:style>
  <w:style w:type="character" w:customStyle="1" w:styleId="afe">
    <w:name w:val="номер страницы"/>
    <w:uiPriority w:val="99"/>
    <w:rsid w:val="00F4463F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F4463F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F4463F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4463F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4463F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4463F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F4463F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4463F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">
    <w:name w:val="содержание"/>
    <w:uiPriority w:val="99"/>
    <w:rsid w:val="00F4463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4463F"/>
    <w:pPr>
      <w:numPr>
        <w:numId w:val="2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4463F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4463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4463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F4463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4463F"/>
    <w:rPr>
      <w:i/>
      <w:iCs/>
    </w:rPr>
  </w:style>
  <w:style w:type="paragraph" w:customStyle="1" w:styleId="aff0">
    <w:name w:val="ТАБЛИЦА"/>
    <w:next w:val="a2"/>
    <w:autoRedefine/>
    <w:uiPriority w:val="99"/>
    <w:rsid w:val="00F4463F"/>
    <w:pPr>
      <w:spacing w:line="360" w:lineRule="auto"/>
    </w:pPr>
    <w:rPr>
      <w:color w:val="000000"/>
    </w:rPr>
  </w:style>
  <w:style w:type="paragraph" w:customStyle="1" w:styleId="14">
    <w:name w:val="Стиль1"/>
    <w:basedOn w:val="aff0"/>
    <w:autoRedefine/>
    <w:uiPriority w:val="99"/>
    <w:rsid w:val="00F4463F"/>
    <w:pPr>
      <w:spacing w:line="240" w:lineRule="auto"/>
    </w:pPr>
  </w:style>
  <w:style w:type="paragraph" w:customStyle="1" w:styleId="aff1">
    <w:name w:val="схема"/>
    <w:basedOn w:val="a2"/>
    <w:autoRedefine/>
    <w:uiPriority w:val="99"/>
    <w:rsid w:val="00F4463F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2">
    <w:name w:val="endnote text"/>
    <w:basedOn w:val="a2"/>
    <w:link w:val="aff3"/>
    <w:uiPriority w:val="99"/>
    <w:semiHidden/>
    <w:rsid w:val="00F4463F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F4463F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5">
    <w:name w:val="Текст сноски Знак"/>
    <w:link w:val="aff4"/>
    <w:uiPriority w:val="99"/>
    <w:semiHidden/>
    <w:rPr>
      <w:sz w:val="20"/>
      <w:szCs w:val="20"/>
    </w:rPr>
  </w:style>
  <w:style w:type="paragraph" w:customStyle="1" w:styleId="aff6">
    <w:name w:val="титут"/>
    <w:autoRedefine/>
    <w:uiPriority w:val="99"/>
    <w:rsid w:val="00F4463F"/>
    <w:pPr>
      <w:spacing w:line="360" w:lineRule="auto"/>
      <w:jc w:val="center"/>
    </w:pPr>
    <w:rPr>
      <w:noProof/>
      <w:sz w:val="28"/>
      <w:szCs w:val="28"/>
    </w:rPr>
  </w:style>
  <w:style w:type="paragraph" w:styleId="aff7">
    <w:name w:val="Block Text"/>
    <w:basedOn w:val="a2"/>
    <w:uiPriority w:val="99"/>
    <w:rsid w:val="00F4463F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3700</Words>
  <Characters>21094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Inc.</Company>
  <LinksUpToDate>false</LinksUpToDate>
  <CharactersWithSpaces>24745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Катя</dc:creator>
  <cp:keywords/>
  <dc:description/>
  <cp:lastModifiedBy>admin</cp:lastModifiedBy>
  <cp:revision>2</cp:revision>
  <cp:lastPrinted>2008-10-21T13:36:00Z</cp:lastPrinted>
  <dcterms:created xsi:type="dcterms:W3CDTF">2014-02-27T19:53:00Z</dcterms:created>
  <dcterms:modified xsi:type="dcterms:W3CDTF">2014-02-27T19:53:00Z</dcterms:modified>
</cp:coreProperties>
</file>