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5861" w:rsidRPr="00AE3A76" w:rsidRDefault="00745861">
      <w:pPr>
        <w:pStyle w:val="af8"/>
      </w:pPr>
      <w:r w:rsidRPr="00AE3A76">
        <w:t>ФЕДЕРАЛЬНОЕ АГЕНТСТВО ПО ОБРАЗОВАНИЮ</w:t>
      </w:r>
    </w:p>
    <w:p w:rsidR="00745861" w:rsidRPr="00AE3A76" w:rsidRDefault="00745861">
      <w:pPr>
        <w:pStyle w:val="af8"/>
      </w:pPr>
      <w:r w:rsidRPr="00AE3A76">
        <w:t>ГОСУДАРСТВЕННОЕ ОБРАЗОВАТЕЛЬНОЕ УЧРЕЖДЕНИЕ</w:t>
      </w:r>
    </w:p>
    <w:p w:rsidR="00745861" w:rsidRPr="00AE3A76" w:rsidRDefault="00745861">
      <w:pPr>
        <w:pStyle w:val="af8"/>
      </w:pPr>
      <w:r w:rsidRPr="00AE3A76">
        <w:t>ВЫСШЕГО ПРОФЕССИОНАЛЬНОГО ОБРАЗОВАНИЯ</w:t>
      </w:r>
    </w:p>
    <w:p w:rsidR="00745861" w:rsidRPr="00AE3A76" w:rsidRDefault="00745861">
      <w:pPr>
        <w:pStyle w:val="af8"/>
      </w:pPr>
      <w:r w:rsidRPr="00AE3A76">
        <w:t>“ЛИПЕЦКИЙ ГОСУДАРСТВЕННЫЙ ПЕДАГОГИЧЕСКИ УНИВЕРСИТЕТ”</w:t>
      </w:r>
    </w:p>
    <w:p w:rsidR="00745861" w:rsidRDefault="00745861">
      <w:pPr>
        <w:pStyle w:val="af8"/>
        <w:rPr>
          <w:noProof w:val="0"/>
        </w:rPr>
      </w:pPr>
    </w:p>
    <w:p w:rsidR="00745861" w:rsidRPr="00AE3A76" w:rsidRDefault="00745861">
      <w:pPr>
        <w:pStyle w:val="af8"/>
      </w:pPr>
      <w:r w:rsidRPr="00AE3A76">
        <w:t>ФАКУЛЬТЕТ ИНФОРМАЦИОННЫХ И СОЦИАЛЬНЫХ ТЕХНОЛОГИЙ</w:t>
      </w:r>
    </w:p>
    <w:p w:rsidR="00745861" w:rsidRPr="00AE3A76" w:rsidRDefault="00745861">
      <w:pPr>
        <w:pStyle w:val="af8"/>
      </w:pPr>
      <w:r w:rsidRPr="00AE3A76">
        <w:t>КАФЕДРА МЕНЕДЖМЕНТА И СОЦИАЛЬНЫХ ТЕХНОЛОГИЙ</w:t>
      </w:r>
    </w:p>
    <w:p w:rsidR="00745861" w:rsidRDefault="00745861">
      <w:pPr>
        <w:pStyle w:val="af8"/>
        <w:rPr>
          <w:noProof w:val="0"/>
        </w:rPr>
      </w:pPr>
    </w:p>
    <w:p w:rsidR="00745861" w:rsidRPr="00AE3A76" w:rsidRDefault="00745861">
      <w:pPr>
        <w:pStyle w:val="af8"/>
      </w:pPr>
      <w:r w:rsidRPr="00AE3A76">
        <w:t>КОНТРОЛЬНАЯ РАБОТА</w:t>
      </w:r>
    </w:p>
    <w:p w:rsidR="00745861" w:rsidRDefault="00745861">
      <w:pPr>
        <w:pStyle w:val="af8"/>
        <w:rPr>
          <w:noProof w:val="0"/>
        </w:rPr>
      </w:pPr>
    </w:p>
    <w:p w:rsidR="00745861" w:rsidRPr="00AE3A76" w:rsidRDefault="00745861">
      <w:pPr>
        <w:pStyle w:val="af8"/>
      </w:pPr>
      <w:r w:rsidRPr="00AE3A76">
        <w:t>По учебной дисциплине “Территориальная организация населения”</w:t>
      </w:r>
    </w:p>
    <w:p w:rsidR="00745861" w:rsidRPr="00AE3A76" w:rsidRDefault="00745861">
      <w:pPr>
        <w:pStyle w:val="af8"/>
      </w:pPr>
      <w:r w:rsidRPr="00AE3A76">
        <w:t>На тему: “Тенденции мировой экономики и территориальная организация населения. Тенденции систем управления территориальной организацией населения”</w:t>
      </w:r>
    </w:p>
    <w:p w:rsidR="00745861" w:rsidRDefault="00745861">
      <w:pPr>
        <w:pStyle w:val="af8"/>
        <w:rPr>
          <w:noProof w:val="0"/>
        </w:rPr>
      </w:pPr>
    </w:p>
    <w:p w:rsidR="00745861" w:rsidRDefault="00745861">
      <w:pPr>
        <w:pStyle w:val="af8"/>
        <w:rPr>
          <w:noProof w:val="0"/>
        </w:rPr>
      </w:pPr>
    </w:p>
    <w:p w:rsidR="00745861" w:rsidRDefault="00745861">
      <w:pPr>
        <w:pStyle w:val="af8"/>
        <w:rPr>
          <w:noProof w:val="0"/>
        </w:rPr>
      </w:pPr>
    </w:p>
    <w:p w:rsidR="00745861" w:rsidRDefault="00745861">
      <w:pPr>
        <w:pStyle w:val="af8"/>
        <w:rPr>
          <w:noProof w:val="0"/>
        </w:rPr>
      </w:pPr>
    </w:p>
    <w:p w:rsidR="00745861" w:rsidRPr="00AE3A76" w:rsidRDefault="00745861">
      <w:pPr>
        <w:pStyle w:val="af8"/>
        <w:jc w:val="left"/>
      </w:pPr>
      <w:r w:rsidRPr="00AE3A76">
        <w:t xml:space="preserve">Выполнила: </w:t>
      </w:r>
    </w:p>
    <w:p w:rsidR="00745861" w:rsidRPr="00AE3A76" w:rsidRDefault="00745861">
      <w:pPr>
        <w:pStyle w:val="af8"/>
        <w:jc w:val="left"/>
      </w:pPr>
      <w:r w:rsidRPr="00AE3A76">
        <w:t>Студентка гр. ГМУ 031</w:t>
      </w:r>
    </w:p>
    <w:p w:rsidR="00745861" w:rsidRPr="00AE3A76" w:rsidRDefault="00745861">
      <w:pPr>
        <w:pStyle w:val="af8"/>
        <w:jc w:val="left"/>
      </w:pPr>
      <w:r w:rsidRPr="00AE3A76">
        <w:t>А.С. Шитина</w:t>
      </w:r>
    </w:p>
    <w:p w:rsidR="00745861" w:rsidRPr="00AE3A76" w:rsidRDefault="00745861">
      <w:pPr>
        <w:pStyle w:val="af8"/>
        <w:jc w:val="left"/>
      </w:pPr>
      <w:r w:rsidRPr="00AE3A76">
        <w:t xml:space="preserve">Принял: </w:t>
      </w:r>
    </w:p>
    <w:p w:rsidR="00745861" w:rsidRPr="00AE3A76" w:rsidRDefault="00745861">
      <w:pPr>
        <w:pStyle w:val="af8"/>
        <w:jc w:val="left"/>
      </w:pPr>
      <w:r w:rsidRPr="00AE3A76">
        <w:t xml:space="preserve">асс. С.В. Елманов </w:t>
      </w:r>
    </w:p>
    <w:p w:rsidR="00745861" w:rsidRDefault="00745861">
      <w:pPr>
        <w:pStyle w:val="af8"/>
        <w:rPr>
          <w:noProof w:val="0"/>
        </w:rPr>
      </w:pPr>
    </w:p>
    <w:p w:rsidR="00745861" w:rsidRDefault="00745861">
      <w:pPr>
        <w:pStyle w:val="af8"/>
        <w:rPr>
          <w:noProof w:val="0"/>
        </w:rPr>
      </w:pPr>
    </w:p>
    <w:p w:rsidR="00745861" w:rsidRDefault="00745861">
      <w:pPr>
        <w:pStyle w:val="af8"/>
        <w:rPr>
          <w:noProof w:val="0"/>
        </w:rPr>
      </w:pPr>
    </w:p>
    <w:p w:rsidR="00745861" w:rsidRDefault="00745861">
      <w:pPr>
        <w:pStyle w:val="af8"/>
        <w:rPr>
          <w:noProof w:val="0"/>
        </w:rPr>
      </w:pPr>
    </w:p>
    <w:p w:rsidR="00745861" w:rsidRDefault="00745861">
      <w:pPr>
        <w:pStyle w:val="af8"/>
      </w:pPr>
      <w:r>
        <w:t xml:space="preserve">Липецк, 2007 г. </w:t>
      </w:r>
    </w:p>
    <w:p w:rsidR="00745861" w:rsidRPr="00AE3A76" w:rsidRDefault="00745861">
      <w:pPr>
        <w:pStyle w:val="af8"/>
        <w:rPr>
          <w:b/>
          <w:bCs/>
          <w:i/>
          <w:iCs/>
          <w:smallCaps/>
        </w:rPr>
      </w:pPr>
      <w:r w:rsidRPr="00AE3A76">
        <w:br w:type="page"/>
      </w:r>
      <w:r w:rsidRPr="00AE3A76">
        <w:rPr>
          <w:b/>
          <w:bCs/>
          <w:i/>
          <w:iCs/>
          <w:smallCaps/>
        </w:rPr>
        <w:t>Содержание</w:t>
      </w:r>
    </w:p>
    <w:p w:rsidR="00745861" w:rsidRDefault="00745861">
      <w:pPr>
        <w:widowControl w:val="0"/>
        <w:autoSpaceDE w:val="0"/>
        <w:autoSpaceDN w:val="0"/>
        <w:adjustRightInd w:val="0"/>
        <w:ind w:firstLine="709"/>
      </w:pPr>
    </w:p>
    <w:p w:rsidR="00745861" w:rsidRPr="00AE3A76" w:rsidRDefault="00745861">
      <w:pPr>
        <w:pStyle w:val="22"/>
        <w:rPr>
          <w:lang w:val="ru-RU"/>
        </w:rPr>
      </w:pPr>
      <w:r w:rsidRPr="00AE3A76">
        <w:rPr>
          <w:lang w:val="ru-RU"/>
        </w:rPr>
        <w:t>Введение</w:t>
      </w:r>
      <w:r w:rsidRPr="00AE3A76">
        <w:rPr>
          <w:lang w:val="ru-RU"/>
        </w:rPr>
        <w:tab/>
        <w:t>3</w:t>
      </w:r>
    </w:p>
    <w:p w:rsidR="00745861" w:rsidRPr="00AE3A76" w:rsidRDefault="00745861">
      <w:pPr>
        <w:pStyle w:val="22"/>
        <w:rPr>
          <w:lang w:val="ru-RU"/>
        </w:rPr>
      </w:pPr>
      <w:r w:rsidRPr="00AE3A76">
        <w:rPr>
          <w:lang w:val="ru-RU"/>
        </w:rPr>
        <w:t>1. Тенденции мировой экономики и территориальная организация населения</w:t>
      </w:r>
      <w:r w:rsidRPr="00AE3A76">
        <w:rPr>
          <w:lang w:val="ru-RU"/>
        </w:rPr>
        <w:tab/>
        <w:t>5</w:t>
      </w:r>
    </w:p>
    <w:p w:rsidR="00745861" w:rsidRPr="00AE3A76" w:rsidRDefault="00745861">
      <w:pPr>
        <w:pStyle w:val="22"/>
        <w:rPr>
          <w:lang w:val="ru-RU"/>
        </w:rPr>
      </w:pPr>
      <w:r w:rsidRPr="00AE3A76">
        <w:rPr>
          <w:lang w:val="ru-RU"/>
        </w:rPr>
        <w:t>2. Тенденции развития систем управления территориальной организацией населения</w:t>
      </w:r>
      <w:r w:rsidRPr="00AE3A76">
        <w:rPr>
          <w:lang w:val="ru-RU"/>
        </w:rPr>
        <w:tab/>
        <w:t>11</w:t>
      </w:r>
    </w:p>
    <w:p w:rsidR="00745861" w:rsidRPr="00AE3A76" w:rsidRDefault="00745861">
      <w:pPr>
        <w:pStyle w:val="22"/>
        <w:rPr>
          <w:lang w:val="ru-RU"/>
        </w:rPr>
      </w:pPr>
      <w:r w:rsidRPr="00AE3A76">
        <w:rPr>
          <w:lang w:val="ru-RU"/>
        </w:rPr>
        <w:t>Заключение</w:t>
      </w:r>
      <w:r w:rsidRPr="00AE3A76">
        <w:rPr>
          <w:lang w:val="ru-RU"/>
        </w:rPr>
        <w:tab/>
        <w:t>18</w:t>
      </w:r>
    </w:p>
    <w:p w:rsidR="00745861" w:rsidRPr="00AE3A76" w:rsidRDefault="00745861">
      <w:pPr>
        <w:pStyle w:val="22"/>
        <w:rPr>
          <w:lang w:val="ru-RU"/>
        </w:rPr>
      </w:pPr>
      <w:r w:rsidRPr="00AE3A76">
        <w:rPr>
          <w:lang w:val="ru-RU"/>
        </w:rPr>
        <w:t>Список литературы</w:t>
      </w:r>
      <w:r w:rsidRPr="00AE3A76">
        <w:rPr>
          <w:lang w:val="ru-RU"/>
        </w:rPr>
        <w:tab/>
        <w:t>20</w:t>
      </w:r>
    </w:p>
    <w:p w:rsidR="00745861" w:rsidRDefault="00745861" w:rsidP="00AE3A76">
      <w:pPr>
        <w:pStyle w:val="2"/>
      </w:pPr>
      <w:r>
        <w:br w:type="page"/>
      </w:r>
      <w:bookmarkStart w:id="0" w:name="_Toc224884237"/>
      <w:r>
        <w:t>Введение</w:t>
      </w:r>
      <w:bookmarkEnd w:id="0"/>
    </w:p>
    <w:p w:rsidR="00745861" w:rsidRDefault="00745861">
      <w:pPr>
        <w:widowControl w:val="0"/>
        <w:autoSpaceDE w:val="0"/>
        <w:autoSpaceDN w:val="0"/>
        <w:adjustRightInd w:val="0"/>
        <w:ind w:firstLine="709"/>
      </w:pPr>
    </w:p>
    <w:p w:rsidR="00745861" w:rsidRDefault="00745861">
      <w:pPr>
        <w:widowControl w:val="0"/>
        <w:autoSpaceDE w:val="0"/>
        <w:autoSpaceDN w:val="0"/>
        <w:adjustRightInd w:val="0"/>
        <w:ind w:firstLine="709"/>
      </w:pPr>
      <w:r>
        <w:t xml:space="preserve">Объект контрольной работы – мировое экономическое пространство и система территориальной организации населения. </w:t>
      </w:r>
    </w:p>
    <w:p w:rsidR="00745861" w:rsidRDefault="00745861">
      <w:pPr>
        <w:widowControl w:val="0"/>
        <w:autoSpaceDE w:val="0"/>
        <w:autoSpaceDN w:val="0"/>
        <w:adjustRightInd w:val="0"/>
        <w:ind w:firstLine="709"/>
      </w:pPr>
      <w:r>
        <w:t xml:space="preserve">Предмет – процесс интеграции стран в мировое хозяйство и взаимосвязь с территориальной организацией населения. </w:t>
      </w:r>
    </w:p>
    <w:p w:rsidR="00745861" w:rsidRDefault="00745861">
      <w:pPr>
        <w:widowControl w:val="0"/>
        <w:autoSpaceDE w:val="0"/>
        <w:autoSpaceDN w:val="0"/>
        <w:adjustRightInd w:val="0"/>
        <w:ind w:firstLine="709"/>
      </w:pPr>
      <w:r>
        <w:t xml:space="preserve">Цель – проанализировать тенденции интеграции стран в мировое хозяйство. </w:t>
      </w:r>
    </w:p>
    <w:p w:rsidR="00745861" w:rsidRDefault="00745861">
      <w:pPr>
        <w:widowControl w:val="0"/>
        <w:autoSpaceDE w:val="0"/>
        <w:autoSpaceDN w:val="0"/>
        <w:adjustRightInd w:val="0"/>
        <w:ind w:firstLine="709"/>
      </w:pPr>
      <w:r>
        <w:t>На основе поставленной цели можно выделить следующие задачи:</w:t>
      </w:r>
    </w:p>
    <w:p w:rsidR="00745861" w:rsidRDefault="00745861">
      <w:pPr>
        <w:widowControl w:val="0"/>
        <w:autoSpaceDE w:val="0"/>
        <w:autoSpaceDN w:val="0"/>
        <w:adjustRightInd w:val="0"/>
        <w:ind w:firstLine="709"/>
      </w:pPr>
      <w:r>
        <w:t xml:space="preserve">- проанализировать тенденции мировой экономики и территориальной организации населения, </w:t>
      </w:r>
    </w:p>
    <w:p w:rsidR="00745861" w:rsidRDefault="00745861">
      <w:pPr>
        <w:widowControl w:val="0"/>
        <w:autoSpaceDE w:val="0"/>
        <w:autoSpaceDN w:val="0"/>
        <w:adjustRightInd w:val="0"/>
        <w:ind w:firstLine="709"/>
      </w:pPr>
      <w:r>
        <w:t xml:space="preserve">- проанализировать тенденции систем управления территориальной организацией населения. </w:t>
      </w:r>
    </w:p>
    <w:p w:rsidR="00745861" w:rsidRDefault="00745861">
      <w:pPr>
        <w:widowControl w:val="0"/>
        <w:autoSpaceDE w:val="0"/>
        <w:autoSpaceDN w:val="0"/>
        <w:adjustRightInd w:val="0"/>
        <w:ind w:firstLine="709"/>
      </w:pPr>
      <w:r>
        <w:t xml:space="preserve">Теоретической базой контрольной работы являются труды профессора Е.Г. Чистякова, Н.В. Алисова, экономиста и профессора А.Г. Гранберга и В.Л. Бабурина, кандидата географических наук. </w:t>
      </w:r>
    </w:p>
    <w:p w:rsidR="00745861" w:rsidRDefault="00745861">
      <w:pPr>
        <w:widowControl w:val="0"/>
        <w:autoSpaceDE w:val="0"/>
        <w:autoSpaceDN w:val="0"/>
        <w:adjustRightInd w:val="0"/>
        <w:ind w:firstLine="709"/>
      </w:pPr>
      <w:r>
        <w:t xml:space="preserve">Актуальность темы состоит в том, что современные процессы в развитии мирового хозяйства характеризуются глобализацией экономики, ее транснационализацией, информатизацией, технологической ориентацией, обострением экологических проблем, усилением торгово-финансовой и кредитной экспансии и другими тенденциями. Эти тенденции обусловливают острую необходимость разработки механизмов, способствующих, с одной стороны, использованию в местах проживания населения позитивных результатов и тенденций международного разделения труда, а с другой - выработке и реализации мер противостояния имеющимся негативным явлениям, их устранению на основе экономической интеграции. </w:t>
      </w:r>
    </w:p>
    <w:p w:rsidR="00745861" w:rsidRDefault="00745861">
      <w:pPr>
        <w:widowControl w:val="0"/>
        <w:autoSpaceDE w:val="0"/>
        <w:autoSpaceDN w:val="0"/>
        <w:adjustRightInd w:val="0"/>
        <w:ind w:firstLine="709"/>
      </w:pPr>
      <w:r>
        <w:t xml:space="preserve">Экономическая интеграция (от лат. integer - полный, целый, ненарушенный) представляет собой форму межгосударственного взаимодействия, осуществляемого на национальном, региональном или муниципальном уровне в процессе развития и размещения производительных сил группы стран, расположенных, как правило, в одном крупном экономико - географическом регионе. Интеграция - это процесс или действия, имеющие своим результатом достижение целостности, взаимосвязанности и взаимоприспособляемости национальных хозяйств, их территориальных и отраслевых подсистем, включение их в единый воспроизводственный процесс в интернациональном масштабе. В настоящее время в региональной интеграции видят перспективы развития экономики и укрепления международных позиций не только малые страны, но и крупные мировые державы, такие, как США, Германия, Великобритания и Франция. </w:t>
      </w:r>
    </w:p>
    <w:p w:rsidR="00745861" w:rsidRDefault="00745861">
      <w:pPr>
        <w:widowControl w:val="0"/>
        <w:autoSpaceDE w:val="0"/>
        <w:autoSpaceDN w:val="0"/>
        <w:adjustRightInd w:val="0"/>
        <w:ind w:firstLine="709"/>
      </w:pPr>
      <w:r>
        <w:t xml:space="preserve">В декабре 1991 г. СССР как субъект международного права и геополитическая реальность прекратил свое существование, бывшие союзные республики Беларусь, Россия и Украина 8 декабря 1991 г. подписали соглашение о создании Содружества Независимых Государств (СНГ). </w:t>
      </w:r>
    </w:p>
    <w:p w:rsidR="00745861" w:rsidRDefault="00745861">
      <w:pPr>
        <w:widowControl w:val="0"/>
        <w:autoSpaceDE w:val="0"/>
        <w:autoSpaceDN w:val="0"/>
        <w:adjustRightInd w:val="0"/>
        <w:ind w:firstLine="709"/>
      </w:pPr>
    </w:p>
    <w:p w:rsidR="00745861" w:rsidRPr="00AE3A76" w:rsidRDefault="00745861">
      <w:pPr>
        <w:pStyle w:val="21"/>
        <w:rPr>
          <w:kern w:val="0"/>
          <w:lang w:val="ru-RU"/>
        </w:rPr>
      </w:pPr>
      <w:r w:rsidRPr="00AE3A76">
        <w:rPr>
          <w:lang w:val="ru-RU"/>
        </w:rPr>
        <w:br w:type="page"/>
      </w:r>
      <w:bookmarkStart w:id="1" w:name="_Toc224884238"/>
      <w:r w:rsidRPr="00AE3A76">
        <w:rPr>
          <w:kern w:val="0"/>
          <w:lang w:val="ru-RU"/>
        </w:rPr>
        <w:t>1. Тенденции мировой экономики и</w:t>
      </w:r>
      <w:r w:rsidRPr="00AE3A76">
        <w:rPr>
          <w:lang w:val="ru-RU"/>
        </w:rPr>
        <w:t xml:space="preserve"> </w:t>
      </w:r>
      <w:r w:rsidRPr="00AE3A76">
        <w:rPr>
          <w:kern w:val="0"/>
          <w:lang w:val="ru-RU"/>
        </w:rPr>
        <w:t>территориальная организация населения</w:t>
      </w:r>
      <w:bookmarkEnd w:id="1"/>
    </w:p>
    <w:p w:rsidR="00745861" w:rsidRDefault="00745861">
      <w:pPr>
        <w:widowControl w:val="0"/>
        <w:autoSpaceDE w:val="0"/>
        <w:autoSpaceDN w:val="0"/>
        <w:adjustRightInd w:val="0"/>
        <w:ind w:firstLine="709"/>
      </w:pPr>
    </w:p>
    <w:p w:rsidR="00745861" w:rsidRDefault="00745861">
      <w:pPr>
        <w:widowControl w:val="0"/>
        <w:autoSpaceDE w:val="0"/>
        <w:autoSpaceDN w:val="0"/>
        <w:adjustRightInd w:val="0"/>
        <w:ind w:firstLine="709"/>
      </w:pPr>
      <w:r>
        <w:t xml:space="preserve">Развитие национальных систем ТОН не может рассматриваться в отрыве от современных тенденций и особенностей функционирования мирового хозяйства, которые определяют состояние мировой экономической среды, мирового экономического пространства для всех государств и регионов Земли. Темпы и уровень социально-экономического развития мирового хозяйства и его отдельных регионов оказывают существенное влияние на социально-демографические и эколого-экономические процессы, изменяя параметры материальных и духовных потребностей населения, показатели его воспроизводства, размещение, миграцию, формы расселения, организацию производства. </w:t>
      </w:r>
    </w:p>
    <w:p w:rsidR="00745861" w:rsidRDefault="00745861">
      <w:pPr>
        <w:widowControl w:val="0"/>
        <w:autoSpaceDE w:val="0"/>
        <w:autoSpaceDN w:val="0"/>
        <w:adjustRightInd w:val="0"/>
        <w:ind w:firstLine="709"/>
      </w:pPr>
      <w:r>
        <w:t xml:space="preserve">В последние годы усиливается воздействие мировой хозяйственной системы на национальные хозяйства. Раньше мировая экономика была полем, на котором действовали суверенные государства, теперь она превращается в самостоятельный субъект, действующий на пространстве суверенных государств и подсистем ТОН. Вместе с тем в международных экономических отношениях наблюдается сменение акцентов с преимущественно торгово-экономических связей на финансово-промышленные, инвестиционные и социальные. При этом наметились существенные дисбалансы в развитии рыночных отношений: темпы роста международного товарооборота превышают темпы роста мирового производства, темпы роста международных капиталопотоков превышают аналогичные показатели по товарообороту, внутрифирменные продажи ТНК превышают международный товарооборот, механизмы регулирования международных экономических связей все более концентрируются в транснациональных корпорациях и банках и международных организациях (МВФ, ВТО и др.). </w:t>
      </w:r>
    </w:p>
    <w:p w:rsidR="00745861" w:rsidRDefault="00745861">
      <w:pPr>
        <w:widowControl w:val="0"/>
        <w:autoSpaceDE w:val="0"/>
        <w:autoSpaceDN w:val="0"/>
        <w:adjustRightInd w:val="0"/>
        <w:ind w:firstLine="709"/>
      </w:pPr>
      <w:r>
        <w:t xml:space="preserve">Все более четко проявляются особенности и новые тенденции развития мировой хозяйственной системы, связанные с процессами ее глобализации, которая, по мнению ряда специалистов, представляет собой процесс ускоренного формирования единого общемирового финансово-информационного пространства на базе новых, преимущественно компьютерных, технологий. Научно-техническая революция привела к радикальному изменению значения человеческого капитала как составной части производительных сил. Человек как субъект производства стал играть ключевую роль в создании новой стоимости, стал более значимым, чем такие факторы, как машины, природные ресурсы и энергия. Возрастают и меняются в связи с этим требования к ТОН. Одновременно резко возросло значение человека и как конечного потребителя производимых товаров. Потребители начинают оказывать решающее влияние не только на политику корпораций, но и на политические решения целых государств. </w:t>
      </w:r>
    </w:p>
    <w:p w:rsidR="00745861" w:rsidRDefault="00745861">
      <w:pPr>
        <w:widowControl w:val="0"/>
        <w:autoSpaceDE w:val="0"/>
        <w:autoSpaceDN w:val="0"/>
        <w:adjustRightInd w:val="0"/>
        <w:ind w:firstLine="709"/>
      </w:pPr>
      <w:r>
        <w:t xml:space="preserve">Конкуренция в мировой экономике уже давно ведется не столько между отдельными компаниями и странами, сколько между большими рынками, охватывающими целые группы стран, их региональные объединения и подсистемы ТОН. Конкуренция распространилась и на сферу формирования общественных потребностей. В связи с этим трансформируются подходы к организации управления развитием общественного сознания. Если общество формирует стратегию государственной управляющей системы, то такое общество располагает большими возможностями для повышения конкурентоспособности национальной экономики. Если стратегия общества формируется под воздействием групповых интересов, не отвечающих общественным потребностям, то национальная экономика становится менее конкурентоспособной. </w:t>
      </w:r>
    </w:p>
    <w:p w:rsidR="00745861" w:rsidRDefault="00745861">
      <w:pPr>
        <w:widowControl w:val="0"/>
        <w:autoSpaceDE w:val="0"/>
        <w:autoSpaceDN w:val="0"/>
        <w:adjustRightInd w:val="0"/>
        <w:ind w:firstLine="709"/>
      </w:pPr>
      <w:r>
        <w:t xml:space="preserve">Интеграция национальных хозяйств в мировую экономику в долгосрочном плане создает условия и возможности для ускорения экономического роста и социально-экономического развития менее развитых стран, помогает странам-аутсайдерам подтянуться к экономическим лидерам. Стимулы интеграции национальных экономик в мировую хозяйственную систему в настоящее время общеизвестны и основываются на принципе сравнительных преимуществ участия страны в международной торговле, согласно которому ее либерализация позволяет получить определенные выводы за счет доступа к более дешевым импортным комплектующим, сырью, услугам (в том числе финансовым) и расширения возможностей экспорта тех национальных товаров, затраты на производство которых в данной стране или регионе меньше. Тем самым создаются необходимые условия для повышения темпов экономического роста и жизненного уровня населения. </w:t>
      </w:r>
    </w:p>
    <w:p w:rsidR="00745861" w:rsidRDefault="00745861">
      <w:pPr>
        <w:widowControl w:val="0"/>
        <w:autoSpaceDE w:val="0"/>
        <w:autoSpaceDN w:val="0"/>
        <w:adjustRightInd w:val="0"/>
        <w:ind w:firstLine="709"/>
      </w:pPr>
      <w:r>
        <w:t xml:space="preserve">Вступление страны в ВТО открывает ее предприятиям доступ к более дешевым импортным комплектующим, сырью и услугам (финансовым, коммуникационным, транспортным и т.д.), а населению - к более дешевым товарам и услугам (в том числе и финансовым) и, таким образом, способствует повышению уровня жизни. Однако это общеизвестное классическое положение развития мировой и национальных экономик было справедливо при определенных условиях, на предыдущих этапах развития мирового хозяйства, при всеобщем соблюдении установленных принципов и норм международного обмена. Практика показывает, что в условиях глобализации мировой экономики эта классическая закономерность нарушается и оказывает негативные последствия на социально-экономическое развитие национальных хозяйств, их региональных подсистем, включая различные подсистемы ТОН. По оценке экспертов, либерализация внешней торговли действительно является одним, но отнюдь не приоритетным фактором экономического роста, и присоединение к ВТО не гарантирует решения проблем развития национальных экономик. </w:t>
      </w:r>
    </w:p>
    <w:p w:rsidR="00745861" w:rsidRDefault="00745861">
      <w:pPr>
        <w:widowControl w:val="0"/>
        <w:autoSpaceDE w:val="0"/>
        <w:autoSpaceDN w:val="0"/>
        <w:adjustRightInd w:val="0"/>
        <w:ind w:firstLine="709"/>
      </w:pPr>
      <w:r>
        <w:t xml:space="preserve">По словам К. Аннана, “... именно развитые страны сегодня сбрасывают по демпинговым ценам продовольственные товары на мировые рынки, излишек которых в развитых странах создан субсидиями на ежегодную сумму в 250 млрд. долл. Это угрожает существованию миллионов бедных фермеров в развивающемся мире”. За последние два десятилетия возрастание объема экспорта не привело к всеобщему экономическому росту. За это время лишь 33 страны смогли поддерживать 3-процентный ежегодный прирост ВВП в расчете на душу населения. В 59 странах этот показатель снизился, а 80 стран имеют в настоящее время более низкие доходы на душу населения, чем 10 или более лет назад. </w:t>
      </w:r>
    </w:p>
    <w:p w:rsidR="00745861" w:rsidRDefault="00745861">
      <w:pPr>
        <w:widowControl w:val="0"/>
        <w:autoSpaceDE w:val="0"/>
        <w:autoSpaceDN w:val="0"/>
        <w:adjustRightInd w:val="0"/>
        <w:ind w:firstLine="709"/>
      </w:pPr>
      <w:r>
        <w:t xml:space="preserve">Указанный разрыв в последние годы все более закрепляется и становится практически непреодолимым в силу распространения кардинально новых технологий, применение которых ужесточает конкуренцию. Наиболее эффективные современные технологий формируются не только и не столько в производстве (в сфере образования добавленной стоимости), сколько в сфере управления общественным производством и контроля за рынком сбыта (определяющее значение здесь имеет степень уникальности товара - реальной или “внедряемой” в сознание потребителей при помощи рекламы, торговых марок и - др.). Такая организация управления и контроля общественного производства позволяет формировать принципиально новые технические и поведенческие стандарты, которые создают уникальные, конкурентные преимущества тому, как эти стандарты формирует. </w:t>
      </w:r>
    </w:p>
    <w:p w:rsidR="00745861" w:rsidRDefault="00745861">
      <w:pPr>
        <w:widowControl w:val="0"/>
        <w:autoSpaceDE w:val="0"/>
        <w:autoSpaceDN w:val="0"/>
        <w:adjustRightInd w:val="0"/>
        <w:ind w:firstLine="709"/>
      </w:pPr>
      <w:r>
        <w:t xml:space="preserve">В последние годы наметилась тенденция к ускорению интеграционных процессов на микроуровне - между конкретными хозяйствующими субъектами рынка и на межрегиональном уровне - между отдельными городами, субъектами РФ. В связи с этим одним из важнейших условий ускорения интеграционных процессов является межгосударственная поддержка формирования новых транснациональных компаний, совместных предприятий и производств, зон приграничного сотрудничества, оффшорных зон и др. В качестве согласованных межгосударственных мер, способствующих развитию интеграции, в настоящее время широко практикуется принятие унифицированных законодательных актов, регламентирующих передвижение рабочей силы, признание документов об образовании, поощрение и защиту взаимных инвестиций, устранение практики двойного налогообложения, создание возможностей участия в перекрестном акционировании, льготное кредитование приоритетных проектов и др. </w:t>
      </w:r>
    </w:p>
    <w:p w:rsidR="00745861" w:rsidRDefault="00745861">
      <w:pPr>
        <w:widowControl w:val="0"/>
        <w:autoSpaceDE w:val="0"/>
        <w:autoSpaceDN w:val="0"/>
        <w:adjustRightInd w:val="0"/>
        <w:ind w:firstLine="709"/>
      </w:pPr>
      <w:r>
        <w:t xml:space="preserve">По мере углубления глобализации мирового хозяйства происходит переосмысление подходов к территориальной организации общества. В настоящее время наметились три подхода к этой проблеме: </w:t>
      </w:r>
    </w:p>
    <w:p w:rsidR="00745861" w:rsidRDefault="00745861">
      <w:pPr>
        <w:widowControl w:val="0"/>
        <w:autoSpaceDE w:val="0"/>
        <w:autoSpaceDN w:val="0"/>
        <w:adjustRightInd w:val="0"/>
        <w:ind w:firstLine="709"/>
      </w:pPr>
      <w:r>
        <w:t xml:space="preserve">1) мир рассматривается как прогрессирующая интеграция различий; </w:t>
      </w:r>
    </w:p>
    <w:p w:rsidR="00745861" w:rsidRDefault="00745861">
      <w:pPr>
        <w:widowControl w:val="0"/>
        <w:autoSpaceDE w:val="0"/>
        <w:autoSpaceDN w:val="0"/>
        <w:adjustRightInd w:val="0"/>
        <w:ind w:firstLine="709"/>
      </w:pPr>
      <w:r>
        <w:t xml:space="preserve">2) как совокупность гибридных феноменов либо некая глобальная смесь; </w:t>
      </w:r>
    </w:p>
    <w:p w:rsidR="00745861" w:rsidRDefault="00745861">
      <w:pPr>
        <w:widowControl w:val="0"/>
        <w:autoSpaceDE w:val="0"/>
        <w:autoSpaceDN w:val="0"/>
        <w:adjustRightInd w:val="0"/>
        <w:ind w:firstLine="709"/>
      </w:pPr>
      <w:r>
        <w:t xml:space="preserve">3) как сложное взаимодействие различных культур в глобальном пространстве. </w:t>
      </w:r>
    </w:p>
    <w:p w:rsidR="00745861" w:rsidRDefault="00745861">
      <w:pPr>
        <w:widowControl w:val="0"/>
        <w:autoSpaceDE w:val="0"/>
        <w:autoSpaceDN w:val="0"/>
        <w:adjustRightInd w:val="0"/>
        <w:ind w:firstLine="709"/>
      </w:pPr>
      <w:r>
        <w:t xml:space="preserve">Современное западное общество вес более индивидуализируется, и коллективные действия в нем все труднее обозначить и реализовать. [4, стр.139] </w:t>
      </w:r>
    </w:p>
    <w:p w:rsidR="00745861" w:rsidRDefault="00745861">
      <w:pPr>
        <w:widowControl w:val="0"/>
        <w:autoSpaceDE w:val="0"/>
        <w:autoSpaceDN w:val="0"/>
        <w:adjustRightInd w:val="0"/>
        <w:ind w:firstLine="709"/>
      </w:pPr>
      <w:r>
        <w:t xml:space="preserve">Значимость фактора культуры в развитии ощущается в настоящее время не только в России и других странах с переходной экономикой и в практически во всех странах мира. Признание важности культурных аспектов развития в названных проектах и впечатляющий успех последнего из них подготовили условия для рассмотрения культуры как особого фактора развития на глобальном уровне. С целью обоснования включения культуры в более широкие стратегии развития, а также в более эффективные практические программы действий рядом представителей Скандинавских стран была выдвинута идея создания Всемирной комиссии по культуре и развитию (ВККР). Эта идея была поддержана ЮНЕСКО и, которые в конце 1992 г. назначили председателем ВККР бывшего Генерального секретаря ООН Хавьера Переса де Куэльяра. </w:t>
      </w:r>
    </w:p>
    <w:p w:rsidR="00745861" w:rsidRDefault="00745861">
      <w:pPr>
        <w:widowControl w:val="0"/>
        <w:autoSpaceDE w:val="0"/>
        <w:autoSpaceDN w:val="0"/>
        <w:adjustRightInd w:val="0"/>
        <w:ind w:firstLine="709"/>
      </w:pPr>
      <w:r>
        <w:t xml:space="preserve">На конференции отмечалось, что поддержка культуры в рамках рыночной системы способствует исправлению недостатков рыночной экoномики и полностью согласуется с задачами обеспечения экономической эффективности производства. В настоящее время повсюду в мире отце мается тенденция к диверсификации источников финансирования в сфере культуры. Постоянно растет объем средств, выделяемых частными компаниями, фондами и другими коммерческими организациями. Однако такая неправительственная финансовая поддержка не в состоянии восполнить недостаток бюджетных средств государственного сектора. Поэтому не стоит питать иллюзий, что культура сможет выжить без государственной поддержки. </w:t>
      </w:r>
    </w:p>
    <w:p w:rsidR="00745861" w:rsidRDefault="00745861">
      <w:pPr>
        <w:widowControl w:val="0"/>
        <w:autoSpaceDE w:val="0"/>
        <w:autoSpaceDN w:val="0"/>
        <w:adjustRightInd w:val="0"/>
        <w:ind w:firstLine="709"/>
      </w:pPr>
      <w:r>
        <w:t xml:space="preserve">Современное состояние бюджетного финансировании культуры вызывает глубокую озабоченность в большинстве стран мира. Только в наиболее развитых странах, как правило, с величиной валового национального продукта (ВНП) 20 тыс., доля, и более на душу населения доля расходов на культуру в общих государственных расходах превышает 1%. Не случайно, что именно среди них страны с наиболее устойчивым развитием (Швейцария, Франция, Германия и др.). В большинстве других стран этот показатель составляет первые десятые доли процента при существенно меньших величинах ВНП и меньшем финансировании из негосударственных источников. Очевидно, что это намного меньше объективных потребностей. В случае принятия глобального плана действий в области культуры и развития необходимо будет существенно увеличить государственную поддержку культуры. </w:t>
      </w:r>
    </w:p>
    <w:p w:rsidR="00745861" w:rsidRDefault="00745861">
      <w:pPr>
        <w:widowControl w:val="0"/>
        <w:autoSpaceDE w:val="0"/>
        <w:autoSpaceDN w:val="0"/>
        <w:adjustRightInd w:val="0"/>
        <w:ind w:firstLine="709"/>
      </w:pPr>
      <w:r>
        <w:t xml:space="preserve">Особой проблемой является определение оптимальных параметров финансирования культуры и факторов, их определяющих. Похоже, что эта проблема не была решена и на Стокгольмской конференции. При этом отмечалась ее сложность и противоречивость. Установлено, в частности, что государственные расходы на культуру не зависят от ВНП. Так например, при почти 24 тыс., доля. ВНП на душу населения в США доля расходов на культуру в этой стране составляет около 0,1%. В то же врем в Чехии и Польше, имеющих на порядок меньшие показатели ВНП, затраты на культуру превышают американские в 12-15 раз и находятся ~ уровне таких развитых стран, как Австрия, Дания, Швеция. </w:t>
      </w:r>
    </w:p>
    <w:p w:rsidR="00745861" w:rsidRDefault="00745861">
      <w:pPr>
        <w:widowControl w:val="0"/>
        <w:autoSpaceDE w:val="0"/>
        <w:autoSpaceDN w:val="0"/>
        <w:adjustRightInd w:val="0"/>
        <w:ind w:firstLine="709"/>
      </w:pPr>
      <w:r>
        <w:t xml:space="preserve">Нерешенность этой и ряда других проблем политики в области культуры обусловила преимущественно декларативный характер решений, принятых на Стокгольмской конференции. Сравнивая их с документа Рио-де-Жанейро, нельзя не отметить огромной разницы в степени их конкретности. Впрочем, это вполне закономерно: принятие конкретных и всеобъемлющих решений Конференции по окружающей среде и развитию было подготовлено двумя десятилетиями скрупулезной подготовки и принятия документов декларативного характера (Декларация Стокгольмской конференции по окружающей среде 1972 г., Хартия земли 1982 г. и др.). [2, стр.112] </w:t>
      </w:r>
    </w:p>
    <w:p w:rsidR="00745861" w:rsidRDefault="00745861">
      <w:pPr>
        <w:widowControl w:val="0"/>
        <w:autoSpaceDE w:val="0"/>
        <w:autoSpaceDN w:val="0"/>
        <w:adjustRightInd w:val="0"/>
        <w:ind w:firstLine="709"/>
      </w:pPr>
    </w:p>
    <w:p w:rsidR="00745861" w:rsidRPr="00AE3A76" w:rsidRDefault="00745861">
      <w:pPr>
        <w:pStyle w:val="21"/>
        <w:rPr>
          <w:kern w:val="0"/>
          <w:lang w:val="ru-RU"/>
        </w:rPr>
      </w:pPr>
      <w:bookmarkStart w:id="2" w:name="_Toc224884239"/>
      <w:r w:rsidRPr="00AE3A76">
        <w:rPr>
          <w:kern w:val="0"/>
          <w:lang w:val="ru-RU"/>
        </w:rPr>
        <w:t>2. Тенденции развития систем управления территориальной организацией населения</w:t>
      </w:r>
      <w:bookmarkEnd w:id="2"/>
    </w:p>
    <w:p w:rsidR="00745861" w:rsidRDefault="00745861">
      <w:pPr>
        <w:widowControl w:val="0"/>
        <w:autoSpaceDE w:val="0"/>
        <w:autoSpaceDN w:val="0"/>
        <w:adjustRightInd w:val="0"/>
        <w:ind w:firstLine="709"/>
      </w:pPr>
    </w:p>
    <w:p w:rsidR="00745861" w:rsidRDefault="00745861">
      <w:pPr>
        <w:widowControl w:val="0"/>
        <w:autoSpaceDE w:val="0"/>
        <w:autoSpaceDN w:val="0"/>
        <w:adjustRightInd w:val="0"/>
        <w:ind w:firstLine="709"/>
      </w:pPr>
      <w:r>
        <w:t xml:space="preserve">Современный этап развития мировой экономики связан с эволюцией системы управления и регулирования региональных систем ТОН. Эта система, в частности, характеризуется переходом от структурно-функционального принципа организации к сетевому. Необходимость такой эволюции систем управления и регулирования обусловлена ужесточением борьбы корпораций, регионов и стран за мировые рынки важнейших товаров, услуг, труда и капитала. В свете этого происходит и переосмысление теоретико-методологических подходов к исследованию систем территориальной организации населения и территориального развития общества. Так, например, в западной и отечественной экономической литературе предлагается рассматривать регионы как многофункциональную, многоаспектную систему. В частности, последняя может рассматриваться в качестве квазигосударства (относительно обособленной подсистемы государства и муниципальной собственности и экономической деятельности), рынка товаров, услуг, труда, капитала, информации и т.д. или социума (воспроизводство населения, трудовые ресурсы, образование, здравоохранение, культура, окружающая среда и т.п.), подсистемы информационного общества или подсистемы интернационализации и глобализации экономики. </w:t>
      </w:r>
    </w:p>
    <w:p w:rsidR="00745861" w:rsidRDefault="00745861">
      <w:pPr>
        <w:widowControl w:val="0"/>
        <w:autoSpaceDE w:val="0"/>
        <w:autoSpaceDN w:val="0"/>
        <w:adjustRightInd w:val="0"/>
        <w:ind w:firstLine="709"/>
      </w:pPr>
      <w:r>
        <w:t xml:space="preserve">Глобализация привносит определенные изменения и новации в формы организации глобального общества. Так, аналитики задаются вопросом, сохраняется ли в организации глобального общества принцип иерархии и стратификации типа “центр - периферия” или же появляются новые принципы организации, в которой решающую роль играют “сети” и “потоки”. И тот и другой принцип организации общества используются сегодня в разных регионах. Так, например, в США основными агентами рынка выступают индивидуальные компании. В Азии преобладают бизнес - сети, образованные этническими группами (китайцами, японцами и др.) и отличающиеся большой гибкостью. Основанные на семейных и языковых связях, они легко преодолевают национальные границы. Наиболее распространенная черта азиатского этнического бизнеса - обширная сеть субконтрактных отношений в рамках отрасли. Региональные сети с участием японских ТНК, малых и средних китайских семейных фирм особенно эффективны при интеграции высокотехнологичных и трудозатратных производств. Члены азиатской деловой сети обычно с готовностью делятся друг с другом информацией и ресурсами. Они, как правило, склонны придерживаться принципа “совместных односторонних действий”, т.е. принимать лояльные по отношению к партнерам решения по согласованию с ними и без формальной нормативно-правовой регламентации. </w:t>
      </w:r>
    </w:p>
    <w:p w:rsidR="00745861" w:rsidRDefault="00745861">
      <w:pPr>
        <w:widowControl w:val="0"/>
        <w:autoSpaceDE w:val="0"/>
        <w:autoSpaceDN w:val="0"/>
        <w:adjustRightInd w:val="0"/>
        <w:ind w:firstLine="709"/>
      </w:pPr>
      <w:r>
        <w:t xml:space="preserve">Типичными для мирового хозяйства становятся не изолированные, логические, системные структуры и механизмы, а смешанное общество, смешанные экономики, плюралистические подходы к формированию хозяйственных и социальных систем. Поэтому центр тяжести социально-экономических исследований целесообразно переключить с анализа замкнутых территориальных подсистем и систем на комплексное исследование компонентов, взаимосвязей и пропорций между ними, а также взаимоограничений в их функционировании и развитии. Одной из важнейших особенностей мировой хозяйственной системы является усиление роли социальных факторов в развитии научно-технического прогресса и экономики, выдвижение на первые роли человеческого потенциала и ориентация экономически развитых государств на его преумножение. Лидирующие позиции в решении этих проблем занимают такие страны, как США, Япония и Германия. В США в связи с этим постоянно увеличивается число некоммерческих институтов и организаций, чья сфера деятельности - усиление значения моральных ценностей при выборе трудовой деятельности, роли общественного мнения при проектировании и осуществлении крупных проектов, формировании жизненных установок населения. </w:t>
      </w:r>
    </w:p>
    <w:p w:rsidR="00745861" w:rsidRDefault="00745861">
      <w:pPr>
        <w:widowControl w:val="0"/>
        <w:autoSpaceDE w:val="0"/>
        <w:autoSpaceDN w:val="0"/>
        <w:adjustRightInd w:val="0"/>
        <w:ind w:firstLine="709"/>
      </w:pPr>
      <w:r>
        <w:t xml:space="preserve">Наряду с процессами урбанизаций, рационализации размещения производства, специализации, концентрации, кооперирования и комбинирования на формирование и развитие систем ТОН большое воздействие оказывают проблемы глобализации, интеграции и регионализации мирового хозяйства. В результате развития этих процессов появляются новые условия проживания населения, новые места и формы его занятости, новые возможности осуществления контактов, установления производственно-экономических, научно-технических и культурных связей. Эти и другие условия и особенности развития экономики должны учитываться в процессе проектирования территориальных систем организации населения в странах мира. В составе новых форм ТОН, обусловленных современными тенденциями и закономерностями развития мирового хозяйства, можно назвать такие, как свободные экономические зоны, концессии, приграничные программы, оффшорные зоны, научно-технические проекты и др. Кроме того, внутри стран создаются различные ассоциации, клубы, движения, партии и т.п. [4, стр.158] </w:t>
      </w:r>
    </w:p>
    <w:p w:rsidR="00745861" w:rsidRDefault="00745861">
      <w:pPr>
        <w:widowControl w:val="0"/>
        <w:autoSpaceDE w:val="0"/>
        <w:autoSpaceDN w:val="0"/>
        <w:adjustRightInd w:val="0"/>
        <w:ind w:firstLine="709"/>
      </w:pPr>
      <w:r>
        <w:t xml:space="preserve">Так, например главный признак свободной экономической зоны (СЭЗ) - на ее территории не существуют таможенные условия (тарифные и нетарифные), обязательные для остальной территории страны, т. е, в национальном таможенном пространстве СЭЗ создаются с целью привлечения иностранных инвестиций, новых технологий и прогрессивного управленческого опыта, увеличения и диверсификации экспорта, развития импортозамещающих производств. Поскольку государственная поддержка СЭЗ требует значительных финансовых средств (прямых инвестиции, компенсация выпадающих налоговых доходов и др.) и институциональных усилий (создание специальных законов, контроля и т.д.), то число создаваемых СЭЗ не должно быть большим. Иначе формирование и развитие СЭЗ рискует превратиться в текущий процесс, создающий помехи для развития основной территории страны. </w:t>
      </w:r>
    </w:p>
    <w:p w:rsidR="00745861" w:rsidRDefault="00745861">
      <w:pPr>
        <w:widowControl w:val="0"/>
        <w:autoSpaceDE w:val="0"/>
        <w:autoSpaceDN w:val="0"/>
        <w:adjustRightInd w:val="0"/>
        <w:ind w:firstLine="709"/>
      </w:pPr>
      <w:r>
        <w:t xml:space="preserve">Отбор территорий, которым предоставляется статус СЭЗ, осуществляется исходя из возможностей получения значительного эффекта от государственных затрат и предоставляемых экономических льгот или же для преодоления депрессивного (кризисного) состояния соответствующей территории. [3, стр.394] </w:t>
      </w:r>
    </w:p>
    <w:p w:rsidR="00745861" w:rsidRDefault="00745861">
      <w:pPr>
        <w:widowControl w:val="0"/>
        <w:autoSpaceDE w:val="0"/>
        <w:autoSpaceDN w:val="0"/>
        <w:adjustRightInd w:val="0"/>
        <w:ind w:firstLine="709"/>
      </w:pPr>
      <w:r>
        <w:t xml:space="preserve">Территориальная организация населения должна ориентироваться на становление и развитие гражданского общества, представляющего собой публичную сферу гражданской активности, в которой взаимодействуют сотни и тысячи различных общественных организаций, коалиций, социальных и политических движений, языковых сообществ и т.п. на основе принципов ненасилия и максимального уважения к конституционным нормам распределения власти. Управляющие воздействия глобального гражданского общества на поведение ТНК проявляются, в частности, в том, что руководство многих ТНК стало придерживаться принципов социальной ответственности, корпоративного гражданства, гармонизации отношений с персоналом, акционерами, местными сообществами, потребителями и другими лицами и организациями, в той или иной мере причастными к их деятельности. [4, стр.158] </w:t>
      </w:r>
    </w:p>
    <w:p w:rsidR="00745861" w:rsidRDefault="00745861">
      <w:pPr>
        <w:widowControl w:val="0"/>
        <w:autoSpaceDE w:val="0"/>
        <w:autoSpaceDN w:val="0"/>
        <w:adjustRightInd w:val="0"/>
        <w:ind w:firstLine="709"/>
      </w:pPr>
      <w:r>
        <w:t xml:space="preserve">Проблемы организации мировой торговли важны для понимания ее географических особенностей. На фоне усиливающейся интернационализации внешнеторгового обмена стран и регионов все четче проявляются противоречивые процессы деятельности ТНК и регионализации внешней торговли. Транснациональные корпорации по имеющимся оценкам уже охватывают половину мировой торговли. Занимая такие позиции в мировых экономических связях, они претендуют на признание за ними прав субъектов международного права на уровне с государствами. Зачастую их деятельность (торговые связи со своими филиалами в зарубежных странах) размывает государственные границы. </w:t>
      </w:r>
    </w:p>
    <w:p w:rsidR="00745861" w:rsidRDefault="00745861">
      <w:pPr>
        <w:widowControl w:val="0"/>
        <w:autoSpaceDE w:val="0"/>
        <w:autoSpaceDN w:val="0"/>
        <w:adjustRightInd w:val="0"/>
        <w:ind w:firstLine="709"/>
      </w:pPr>
      <w:r>
        <w:t xml:space="preserve">Роль услуг и международных экономических связях непрерывно повышается. Это четко прослеживается в сопоставлении объемов мирового экспорта товаров и услуг. </w:t>
      </w:r>
    </w:p>
    <w:p w:rsidR="00745861" w:rsidRDefault="00745861">
      <w:pPr>
        <w:widowControl w:val="0"/>
        <w:autoSpaceDE w:val="0"/>
        <w:autoSpaceDN w:val="0"/>
        <w:adjustRightInd w:val="0"/>
        <w:ind w:firstLine="709"/>
      </w:pPr>
      <w:r>
        <w:t xml:space="preserve">В 90-е гг. экспорт услуг стал развиваться быстрее экспорта товаров, отражая растущую роль этого “невидимого” экспорта. Для ряда специализирующихся на услугах стран (Барбадос, Сейшельские острова и др.) они стали главным источником доходов, а для многих других - существенной частью. </w:t>
      </w:r>
    </w:p>
    <w:p w:rsidR="00745861" w:rsidRDefault="00745861">
      <w:pPr>
        <w:widowControl w:val="0"/>
        <w:autoSpaceDE w:val="0"/>
        <w:autoSpaceDN w:val="0"/>
        <w:adjustRightInd w:val="0"/>
        <w:ind w:firstLine="709"/>
      </w:pPr>
      <w:r>
        <w:t xml:space="preserve">Особенности развития мирового хозяйства оказывают все большее влияние на структуру экспорта услуг: уменьшается доля транспортных услуг (в первую очередь перевозимых грузов) и повышается удельный вес деловых и прочих услуг. Среди последних исключительно быстро увеличиваются разного рода научно-технические услуги, оказываемые зарубежным покупателям. </w:t>
      </w:r>
    </w:p>
    <w:p w:rsidR="00745861" w:rsidRDefault="00745861">
      <w:pPr>
        <w:widowControl w:val="0"/>
        <w:autoSpaceDE w:val="0"/>
        <w:autoSpaceDN w:val="0"/>
        <w:adjustRightInd w:val="0"/>
        <w:ind w:firstLine="709"/>
      </w:pPr>
      <w:r>
        <w:t>Экспортерами международных услуг являются как малые, так и средние фирмы и крупные ТНК. Их участие в разных отраслях международных услуг неодинаково. Свыше 40% зарубежных инвестиций изложено н сферу услуг, и они концентрируются преимущественно в промышленно развитых государствах мира. Инвестиции промышленных ТНК в сфере услуг направлены на финансовую и торгово - сбытовую деятельность, которая непосредственно связана с производственной. Более специализированные сервисные ТНК внедрились во все отрасли сферы услуг</w:t>
      </w:r>
    </w:p>
    <w:p w:rsidR="00745861" w:rsidRDefault="00745861">
      <w:pPr>
        <w:widowControl w:val="0"/>
        <w:autoSpaceDE w:val="0"/>
        <w:autoSpaceDN w:val="0"/>
        <w:adjustRightInd w:val="0"/>
        <w:ind w:firstLine="709"/>
      </w:pPr>
      <w:r>
        <w:t xml:space="preserve">Подавляющее большинство обслуживающих экспорт услуг компаний и ТНК - североамериканские, западноевропейские или японские. Поскольку по времени производство и потребление услуг совпадают, то продуценты услуг заинтересованы в их создании не только в странах базирования компании и ТНК, но и за рубежом в своих многочисленных филиалах. Все это и обусловливает сложившуюся географию мирового экспорта услуг, в которой доминируют промышленно развитые страны Западной Европы, Северной Америки и Азии. [1, стр.653] </w:t>
      </w:r>
    </w:p>
    <w:p w:rsidR="00745861" w:rsidRDefault="00745861">
      <w:pPr>
        <w:widowControl w:val="0"/>
        <w:autoSpaceDE w:val="0"/>
        <w:autoSpaceDN w:val="0"/>
        <w:adjustRightInd w:val="0"/>
        <w:ind w:firstLine="709"/>
      </w:pPr>
      <w:r>
        <w:t xml:space="preserve">Другая не менее важная форма управляющих воздействий гражданского общества в условиях глобализации - его влияние на деятельность правительственных структур и институтов, создание глобальных неправительственных организаций (НПО). В различных сферах, включая экономическую и научно-исследовательскую, социальные услуги, здравоохранение, образование, правозащитную деятельность, экологию, НПО широко практикуют в своей деятельности организацию так называемых параллельных саммитов, проводимых одновременно с официальными и, как правило, в тех же местах. С 1988 по 2001 г. было проведено около 70 официальных саммитов и примерно 60 параллельных. Основными спонсорами глобальных НПО выступают благотворительные фонды крупных корпораций (фонды Форда, Гейтса, Сороса), Всемирный банк, Межамериканский банк развития и др. [4, стр.159] </w:t>
      </w:r>
    </w:p>
    <w:p w:rsidR="00745861" w:rsidRDefault="00745861">
      <w:pPr>
        <w:widowControl w:val="0"/>
        <w:autoSpaceDE w:val="0"/>
        <w:autoSpaceDN w:val="0"/>
        <w:adjustRightInd w:val="0"/>
        <w:ind w:firstLine="709"/>
      </w:pPr>
      <w:r>
        <w:t xml:space="preserve">Образование и развитие Европейского союза является одним из наиболее важных достижений интеграционных процессов в </w:t>
      </w:r>
      <w:r>
        <w:rPr>
          <w:lang w:val="en-GB"/>
        </w:rPr>
        <w:t>XX</w:t>
      </w:r>
      <w:r>
        <w:t xml:space="preserve"> в. Важным свидетельством эффективности функционирования экономического пространства ЕС является постепенное подтягивание отставших регионов к среднему уровню. Экономическое пространство ЕС, хотя и существенно неоднородно, является по-настоящему общим благодаря единым инфраструктурным системам, свободному перемещению людей, товаров, услуг и капиталов, единой валюте (евро), согласованию национальных экономических политик и наднациональному управлению по значительному числу государственных функций. Современная объединенная Европа представляет собой мощный экономический комплекс, сочетающий достаточно высокий уровень самообеспечения (особенно по продовольствию, в меньшей степени - по минеральным ресурсам) и высокий экспортный потенциал. </w:t>
      </w:r>
    </w:p>
    <w:p w:rsidR="00745861" w:rsidRDefault="00745861">
      <w:pPr>
        <w:widowControl w:val="0"/>
        <w:autoSpaceDE w:val="0"/>
        <w:autoSpaceDN w:val="0"/>
        <w:adjustRightInd w:val="0"/>
        <w:ind w:firstLine="709"/>
      </w:pPr>
      <w:r>
        <w:t xml:space="preserve">Интеграционный процесс создает общие благоприятные условия для экономического роста. Однако практика ЕС показывает, что механизм рыночной конкуренции в рамках ЕС может не только улучшать, но и ухудшать положение отдельных регионов. От интеграции в условиях общего рынка в большей степени выигрывают регионы, занимающие выгодное географическое положение, имеющие современную инфраструктуру, благоприятную экологическую ситуацию, обладающие другими преимуществами для сосредоточения общеевропейских инновационных, управленческих, финансовых, информационных, научно-образовательных, сервисных (культурных, рекреационных, туристических и др.) функций для противоположной группы регионов экономическая интеграция создает ряд угроз: отток капитала, квалифицированных кадров и молодежи, потеря конкурентоспособности некоторых производств, уже не защищаемых национальными протекционистскими мерами. [3, стр.398] </w:t>
      </w:r>
    </w:p>
    <w:p w:rsidR="00745861" w:rsidRDefault="00745861">
      <w:pPr>
        <w:widowControl w:val="0"/>
        <w:autoSpaceDE w:val="0"/>
        <w:autoSpaceDN w:val="0"/>
        <w:adjustRightInd w:val="0"/>
        <w:ind w:firstLine="709"/>
      </w:pPr>
    </w:p>
    <w:p w:rsidR="00745861" w:rsidRPr="00AE3A76" w:rsidRDefault="00745861">
      <w:pPr>
        <w:pStyle w:val="21"/>
        <w:rPr>
          <w:kern w:val="0"/>
          <w:lang w:val="ru-RU"/>
        </w:rPr>
      </w:pPr>
      <w:r w:rsidRPr="00AE3A76">
        <w:rPr>
          <w:lang w:val="ru-RU"/>
        </w:rPr>
        <w:br w:type="page"/>
      </w:r>
      <w:bookmarkStart w:id="3" w:name="_Toc224884240"/>
      <w:r w:rsidRPr="00AE3A76">
        <w:rPr>
          <w:kern w:val="0"/>
          <w:lang w:val="ru-RU"/>
        </w:rPr>
        <w:t>Заключение</w:t>
      </w:r>
      <w:bookmarkEnd w:id="3"/>
    </w:p>
    <w:p w:rsidR="00745861" w:rsidRDefault="00745861">
      <w:pPr>
        <w:widowControl w:val="0"/>
        <w:autoSpaceDE w:val="0"/>
        <w:autoSpaceDN w:val="0"/>
        <w:adjustRightInd w:val="0"/>
        <w:ind w:firstLine="709"/>
      </w:pPr>
    </w:p>
    <w:p w:rsidR="00745861" w:rsidRDefault="00745861">
      <w:pPr>
        <w:widowControl w:val="0"/>
        <w:autoSpaceDE w:val="0"/>
        <w:autoSpaceDN w:val="0"/>
        <w:adjustRightInd w:val="0"/>
        <w:ind w:firstLine="709"/>
      </w:pPr>
      <w:r>
        <w:t xml:space="preserve">Как уже было сказано, современные процессы в развитии мирового хозяйства характеризуются глобализацией экономики, ее транснационализацией, информатизацией, технологической ориентацией, обострением экологических проблем, усилением торгово-финансовой и кредитной экспансии и другими тенденциями. Эти тенденции обусловливают острую необходимость разработки механизмов, способствующих, с одной стороны, использованию в местах проживания населения позитивных результатов и тенденций международного разделения труда, а с другой - выработке и реализации мер противостояния имеющимся негативным явлениям, их устранению на основе экономической интеграции. </w:t>
      </w:r>
    </w:p>
    <w:p w:rsidR="00745861" w:rsidRDefault="00745861">
      <w:pPr>
        <w:widowControl w:val="0"/>
        <w:autoSpaceDE w:val="0"/>
        <w:autoSpaceDN w:val="0"/>
        <w:adjustRightInd w:val="0"/>
        <w:ind w:firstLine="709"/>
      </w:pPr>
      <w:r>
        <w:t xml:space="preserve">Среди основных тенденций мировой экономики и территориальной организации населения можно выделить: </w:t>
      </w:r>
    </w:p>
    <w:p w:rsidR="00745861" w:rsidRDefault="00745861">
      <w:pPr>
        <w:widowControl w:val="0"/>
        <w:autoSpaceDE w:val="0"/>
        <w:autoSpaceDN w:val="0"/>
        <w:adjustRightInd w:val="0"/>
        <w:ind w:firstLine="709"/>
      </w:pPr>
      <w:r>
        <w:t xml:space="preserve">усиливается воздействие мировой хозяйственной системы на национальные хозяйства; </w:t>
      </w:r>
    </w:p>
    <w:p w:rsidR="00745861" w:rsidRDefault="00745861">
      <w:pPr>
        <w:widowControl w:val="0"/>
        <w:autoSpaceDE w:val="0"/>
        <w:autoSpaceDN w:val="0"/>
        <w:adjustRightInd w:val="0"/>
        <w:ind w:firstLine="709"/>
      </w:pPr>
      <w:r>
        <w:t xml:space="preserve">наблюдается сменение акцентов с преимущественно торгово - экономических связей на финансово-промышленные, инвестиционные и социальные; </w:t>
      </w:r>
    </w:p>
    <w:p w:rsidR="00745861" w:rsidRDefault="00745861">
      <w:pPr>
        <w:widowControl w:val="0"/>
        <w:autoSpaceDE w:val="0"/>
        <w:autoSpaceDN w:val="0"/>
        <w:adjustRightInd w:val="0"/>
        <w:ind w:firstLine="709"/>
      </w:pPr>
      <w:r>
        <w:t xml:space="preserve">наметились существенные дисбалансы в развитии рыночных отношений; </w:t>
      </w:r>
    </w:p>
    <w:p w:rsidR="00745861" w:rsidRDefault="00745861">
      <w:pPr>
        <w:widowControl w:val="0"/>
        <w:autoSpaceDE w:val="0"/>
        <w:autoSpaceDN w:val="0"/>
        <w:adjustRightInd w:val="0"/>
        <w:ind w:firstLine="709"/>
      </w:pPr>
      <w:r>
        <w:t xml:space="preserve">четко проявляются особенности и новые тенденции развития мировой хозяйственной системы, связанные с процессами ее глобализации; </w:t>
      </w:r>
    </w:p>
    <w:p w:rsidR="00745861" w:rsidRDefault="00745861">
      <w:pPr>
        <w:widowControl w:val="0"/>
        <w:autoSpaceDE w:val="0"/>
        <w:autoSpaceDN w:val="0"/>
        <w:adjustRightInd w:val="0"/>
        <w:ind w:firstLine="709"/>
      </w:pPr>
      <w:r>
        <w:t xml:space="preserve">процесс ускоренного формирования единого общемирового финансово - информационного пространства на базе новых, преимущественно компьютерных, технологий; </w:t>
      </w:r>
    </w:p>
    <w:p w:rsidR="00745861" w:rsidRDefault="00745861">
      <w:pPr>
        <w:widowControl w:val="0"/>
        <w:autoSpaceDE w:val="0"/>
        <w:autoSpaceDN w:val="0"/>
        <w:adjustRightInd w:val="0"/>
        <w:ind w:firstLine="709"/>
      </w:pPr>
      <w:r>
        <w:t xml:space="preserve">человек как субъект производства стал играть ключевую роль в создании новой стоимости; </w:t>
      </w:r>
    </w:p>
    <w:p w:rsidR="00745861" w:rsidRDefault="00745861">
      <w:pPr>
        <w:widowControl w:val="0"/>
        <w:autoSpaceDE w:val="0"/>
        <w:autoSpaceDN w:val="0"/>
        <w:adjustRightInd w:val="0"/>
        <w:ind w:firstLine="709"/>
      </w:pPr>
      <w:r>
        <w:t xml:space="preserve">возросло значение человека и как конечного потребителя производимых товаров; </w:t>
      </w:r>
    </w:p>
    <w:p w:rsidR="00745861" w:rsidRDefault="00745861">
      <w:pPr>
        <w:widowControl w:val="0"/>
        <w:autoSpaceDE w:val="0"/>
        <w:autoSpaceDN w:val="0"/>
        <w:adjustRightInd w:val="0"/>
        <w:ind w:firstLine="709"/>
      </w:pPr>
      <w:r>
        <w:t xml:space="preserve">интеграция национальных хозяйств в мировую экономику в долгосрочном плане создает условия и возможности для ускорения экономического роста и социально-экономического развития менее развитых стран; </w:t>
      </w:r>
    </w:p>
    <w:p w:rsidR="00745861" w:rsidRDefault="00745861">
      <w:pPr>
        <w:widowControl w:val="0"/>
        <w:autoSpaceDE w:val="0"/>
        <w:autoSpaceDN w:val="0"/>
        <w:adjustRightInd w:val="0"/>
        <w:ind w:firstLine="709"/>
      </w:pPr>
      <w:r>
        <w:t xml:space="preserve">вступление страны в ВТО открывает ее предприятиям доступ к более дешевым импортным комплектующим, сырью и услугам; </w:t>
      </w:r>
    </w:p>
    <w:p w:rsidR="00745861" w:rsidRDefault="00745861">
      <w:pPr>
        <w:widowControl w:val="0"/>
        <w:autoSpaceDE w:val="0"/>
        <w:autoSpaceDN w:val="0"/>
        <w:adjustRightInd w:val="0"/>
        <w:ind w:firstLine="709"/>
      </w:pPr>
      <w:r>
        <w:t xml:space="preserve">тенденция к ускорению интеграционных процессов на микроуровне. </w:t>
      </w:r>
    </w:p>
    <w:p w:rsidR="00745861" w:rsidRDefault="00745861">
      <w:pPr>
        <w:widowControl w:val="0"/>
        <w:autoSpaceDE w:val="0"/>
        <w:autoSpaceDN w:val="0"/>
        <w:adjustRightInd w:val="0"/>
        <w:ind w:firstLine="709"/>
      </w:pPr>
    </w:p>
    <w:p w:rsidR="00745861" w:rsidRDefault="00745861">
      <w:pPr>
        <w:pStyle w:val="21"/>
        <w:rPr>
          <w:kern w:val="0"/>
        </w:rPr>
      </w:pPr>
      <w:r w:rsidRPr="00AE3A76">
        <w:rPr>
          <w:lang w:val="ru-RU"/>
        </w:rPr>
        <w:br w:type="page"/>
      </w:r>
      <w:bookmarkStart w:id="4" w:name="_Toc224884241"/>
      <w:r>
        <w:rPr>
          <w:kern w:val="0"/>
        </w:rPr>
        <w:t>Список литературы</w:t>
      </w:r>
      <w:bookmarkEnd w:id="4"/>
    </w:p>
    <w:p w:rsidR="00745861" w:rsidRDefault="00745861">
      <w:pPr>
        <w:widowControl w:val="0"/>
        <w:autoSpaceDE w:val="0"/>
        <w:autoSpaceDN w:val="0"/>
        <w:adjustRightInd w:val="0"/>
        <w:ind w:firstLine="709"/>
      </w:pPr>
    </w:p>
    <w:p w:rsidR="00745861" w:rsidRDefault="00745861" w:rsidP="00AE3A76">
      <w:pPr>
        <w:pStyle w:val="af5"/>
        <w:numPr>
          <w:ilvl w:val="0"/>
          <w:numId w:val="15"/>
        </w:numPr>
        <w:tabs>
          <w:tab w:val="clear" w:pos="0"/>
          <w:tab w:val="left" w:pos="567"/>
          <w:tab w:val="num" w:pos="1077"/>
        </w:tabs>
        <w:ind w:firstLine="0"/>
      </w:pPr>
      <w:r>
        <w:t xml:space="preserve">Алисов Н.В., Хорев Б.С. Экономическая и социальная география мира (общий обзор): Учебник. - М.: Гардарики, 2003. - 704 с. </w:t>
      </w:r>
    </w:p>
    <w:p w:rsidR="00745861" w:rsidRDefault="00745861" w:rsidP="00AE3A76">
      <w:pPr>
        <w:pStyle w:val="af5"/>
        <w:numPr>
          <w:ilvl w:val="0"/>
          <w:numId w:val="15"/>
        </w:numPr>
        <w:tabs>
          <w:tab w:val="clear" w:pos="0"/>
          <w:tab w:val="left" w:pos="567"/>
          <w:tab w:val="num" w:pos="1077"/>
        </w:tabs>
        <w:ind w:firstLine="0"/>
      </w:pPr>
      <w:r>
        <w:t xml:space="preserve">Бабурин В.Л., Мазуров Ю.Л. Географические основы управления: Курс лекций по экономической и политической географии. Учеб. пособие. - М.: Дело, 2000. - 288 с. </w:t>
      </w:r>
    </w:p>
    <w:p w:rsidR="00745861" w:rsidRDefault="00745861" w:rsidP="00AE3A76">
      <w:pPr>
        <w:pStyle w:val="af5"/>
        <w:numPr>
          <w:ilvl w:val="0"/>
          <w:numId w:val="15"/>
        </w:numPr>
        <w:tabs>
          <w:tab w:val="clear" w:pos="0"/>
          <w:tab w:val="left" w:pos="567"/>
          <w:tab w:val="num" w:pos="1077"/>
        </w:tabs>
        <w:ind w:firstLine="0"/>
      </w:pPr>
      <w:r>
        <w:t xml:space="preserve">Гранберг А.Г. Основы региональной экономики: Учебник для вузов. - 3-е изд. - М.: ГУ ВШЭ, 2003. - 495 с. </w:t>
      </w:r>
    </w:p>
    <w:p w:rsidR="00745861" w:rsidRDefault="00745861" w:rsidP="00AE3A76">
      <w:pPr>
        <w:pStyle w:val="af5"/>
        <w:numPr>
          <w:ilvl w:val="0"/>
          <w:numId w:val="15"/>
        </w:numPr>
        <w:tabs>
          <w:tab w:val="clear" w:pos="0"/>
          <w:tab w:val="left" w:pos="567"/>
          <w:tab w:val="num" w:pos="1077"/>
        </w:tabs>
        <w:ind w:firstLine="0"/>
      </w:pPr>
      <w:r>
        <w:t xml:space="preserve">Территориальная организация населения: Учеб. пособие/ Под ред. строф.Е.Г. Чистякова. - М.: Вузовский учебник, 2007. - 188 с. </w:t>
      </w:r>
      <w:bookmarkStart w:id="5" w:name="_GoBack"/>
      <w:bookmarkEnd w:id="5"/>
    </w:p>
    <w:sectPr w:rsidR="00745861">
      <w:headerReference w:type="default" r:id="rId7"/>
      <w:footerReference w:type="default" r:id="rId8"/>
      <w:pgSz w:w="11904" w:h="16834"/>
      <w:pgMar w:top="1134" w:right="850" w:bottom="1134" w:left="1701" w:header="567" w:footer="709" w:gutter="0"/>
      <w:pgNumType w:start="1"/>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78C5" w:rsidRDefault="00FF78C5">
      <w:pPr>
        <w:widowControl w:val="0"/>
        <w:autoSpaceDE w:val="0"/>
        <w:autoSpaceDN w:val="0"/>
        <w:adjustRightInd w:val="0"/>
        <w:ind w:firstLine="709"/>
      </w:pPr>
      <w:r>
        <w:separator/>
      </w:r>
    </w:p>
  </w:endnote>
  <w:endnote w:type="continuationSeparator" w:id="0">
    <w:p w:rsidR="00FF78C5" w:rsidRDefault="00FF78C5">
      <w:pPr>
        <w:widowControl w:val="0"/>
        <w:autoSpaceDE w:val="0"/>
        <w:autoSpaceDN w:val="0"/>
        <w:adjustRightInd w:val="0"/>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861" w:rsidRDefault="00745861">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78C5" w:rsidRDefault="00FF78C5">
      <w:pPr>
        <w:widowControl w:val="0"/>
        <w:autoSpaceDE w:val="0"/>
        <w:autoSpaceDN w:val="0"/>
        <w:adjustRightInd w:val="0"/>
        <w:ind w:firstLine="709"/>
      </w:pPr>
      <w:r>
        <w:separator/>
      </w:r>
    </w:p>
  </w:footnote>
  <w:footnote w:type="continuationSeparator" w:id="0">
    <w:p w:rsidR="00FF78C5" w:rsidRDefault="00FF78C5">
      <w:pPr>
        <w:widowControl w:val="0"/>
        <w:autoSpaceDE w:val="0"/>
        <w:autoSpaceDN w:val="0"/>
        <w:adjustRightInd w:val="0"/>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861" w:rsidRDefault="00934AD4">
    <w:pPr>
      <w:pStyle w:val="ac"/>
      <w:framePr w:wrap="auto" w:vAnchor="text" w:hAnchor="margin" w:xAlign="right" w:y="1"/>
      <w:rPr>
        <w:rStyle w:val="ad"/>
      </w:rPr>
    </w:pPr>
    <w:r>
      <w:rPr>
        <w:rStyle w:val="ad"/>
      </w:rPr>
      <w:t>2</w:t>
    </w:r>
  </w:p>
  <w:p w:rsidR="00745861" w:rsidRDefault="00745861">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D229224"/>
    <w:lvl w:ilvl="0">
      <w:start w:val="1"/>
      <w:numFmt w:val="decimal"/>
      <w:pStyle w:val="5"/>
      <w:lvlText w:val="%1."/>
      <w:lvlJc w:val="left"/>
      <w:pPr>
        <w:tabs>
          <w:tab w:val="num" w:pos="1492"/>
        </w:tabs>
        <w:ind w:left="1492" w:hanging="360"/>
      </w:pPr>
    </w:lvl>
  </w:abstractNum>
  <w:abstractNum w:abstractNumId="1">
    <w:nsid w:val="04A84336"/>
    <w:multiLevelType w:val="singleLevel"/>
    <w:tmpl w:val="24902CF0"/>
    <w:lvl w:ilvl="0">
      <w:start w:val="1"/>
      <w:numFmt w:val="bullet"/>
      <w:lvlText w:val=""/>
      <w:lvlJc w:val="left"/>
      <w:pPr>
        <w:tabs>
          <w:tab w:val="num" w:pos="1080"/>
        </w:tabs>
        <w:ind w:firstLine="720"/>
      </w:pPr>
      <w:rPr>
        <w:rFonts w:ascii="Symbol" w:hAnsi="Symbol" w:cs="Symbol" w:hint="default"/>
        <w:sz w:val="24"/>
        <w:szCs w:val="24"/>
      </w:rPr>
    </w:lvl>
  </w:abstractNum>
  <w:abstractNum w:abstractNumId="2">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20BD2063"/>
    <w:multiLevelType w:val="multilevel"/>
    <w:tmpl w:val="5A946ACC"/>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352297D"/>
    <w:multiLevelType w:val="singleLevel"/>
    <w:tmpl w:val="3FDEA35A"/>
    <w:lvl w:ilvl="0">
      <w:start w:val="1"/>
      <w:numFmt w:val="decimal"/>
      <w:lvlText w:val="%1."/>
      <w:lvlJc w:val="left"/>
      <w:pPr>
        <w:tabs>
          <w:tab w:val="num" w:pos="1080"/>
        </w:tabs>
        <w:ind w:firstLine="720"/>
      </w:pPr>
    </w:lvl>
  </w:abstractNum>
  <w:abstractNum w:abstractNumId="5">
    <w:nsid w:val="2E3267C6"/>
    <w:multiLevelType w:val="multilevel"/>
    <w:tmpl w:val="C4D006F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3175233A"/>
    <w:multiLevelType w:val="multilevel"/>
    <w:tmpl w:val="48C07A9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nsid w:val="3388387A"/>
    <w:multiLevelType w:val="hybridMultilevel"/>
    <w:tmpl w:val="AD0AD824"/>
    <w:lvl w:ilvl="0" w:tplc="CE5C2A84">
      <w:start w:val="1"/>
      <w:numFmt w:val="decimal"/>
      <w:pStyle w:val="a0"/>
      <w:lvlText w:val="%1."/>
      <w:lvlJc w:val="left"/>
      <w:pPr>
        <w:tabs>
          <w:tab w:val="num" w:pos="0"/>
        </w:tabs>
        <w:ind w:firstLine="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737937FE"/>
    <w:multiLevelType w:val="multilevel"/>
    <w:tmpl w:val="75E68612"/>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9">
    <w:nsid w:val="74122E19"/>
    <w:multiLevelType w:val="multilevel"/>
    <w:tmpl w:val="C4D006F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nsid w:val="7DD34BEA"/>
    <w:multiLevelType w:val="singleLevel"/>
    <w:tmpl w:val="C3AAD8D8"/>
    <w:lvl w:ilvl="0">
      <w:start w:val="1"/>
      <w:numFmt w:val="decimal"/>
      <w:lvlText w:val="%1."/>
      <w:lvlJc w:val="left"/>
      <w:pPr>
        <w:tabs>
          <w:tab w:val="num" w:pos="0"/>
        </w:tabs>
        <w:ind w:firstLine="720"/>
      </w:pPr>
      <w:rPr>
        <w:rFonts w:hint="default"/>
      </w:rPr>
    </w:lvl>
  </w:abstractNum>
  <w:num w:numId="1">
    <w:abstractNumId w:val="0"/>
  </w:num>
  <w:num w:numId="2">
    <w:abstractNumId w:val="0"/>
  </w:num>
  <w:num w:numId="3">
    <w:abstractNumId w:val="0"/>
  </w:num>
  <w:num w:numId="4">
    <w:abstractNumId w:val="0"/>
  </w:num>
  <w:num w:numId="5">
    <w:abstractNumId w:val="8"/>
  </w:num>
  <w:num w:numId="6">
    <w:abstractNumId w:val="5"/>
  </w:num>
  <w:num w:numId="7">
    <w:abstractNumId w:val="3"/>
  </w:num>
  <w:num w:numId="8">
    <w:abstractNumId w:val="9"/>
  </w:num>
  <w:num w:numId="9">
    <w:abstractNumId w:val="6"/>
  </w:num>
  <w:num w:numId="10">
    <w:abstractNumId w:val="4"/>
  </w:num>
  <w:num w:numId="11">
    <w:abstractNumId w:val="1"/>
  </w:num>
  <w:num w:numId="12">
    <w:abstractNumId w:val="10"/>
  </w:num>
  <w:num w:numId="13">
    <w:abstractNumId w:val="7"/>
  </w:num>
  <w:num w:numId="14">
    <w:abstractNumId w:val="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0210"/>
    <w:rsid w:val="0011444A"/>
    <w:rsid w:val="003D3621"/>
    <w:rsid w:val="00745861"/>
    <w:rsid w:val="00782BC2"/>
    <w:rsid w:val="00934AD4"/>
    <w:rsid w:val="00AE3A76"/>
    <w:rsid w:val="00B008F0"/>
    <w:rsid w:val="00F90210"/>
    <w:rsid w:val="00FF78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3667E43-D6B8-438A-AD4B-DF1BD87CA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uiPriority w:val="99"/>
    <w:qFormat/>
    <w:rsid w:val="00AE3A76"/>
    <w:pPr>
      <w:spacing w:line="360" w:lineRule="auto"/>
      <w:ind w:firstLine="720"/>
      <w:jc w:val="both"/>
    </w:pPr>
    <w:rPr>
      <w:sz w:val="28"/>
      <w:szCs w:val="28"/>
    </w:rPr>
  </w:style>
  <w:style w:type="paragraph" w:styleId="1">
    <w:name w:val="heading 1"/>
    <w:basedOn w:val="a1"/>
    <w:next w:val="a1"/>
    <w:link w:val="10"/>
    <w:uiPriority w:val="99"/>
    <w:qFormat/>
    <w:rsid w:val="00AE3A76"/>
    <w:pPr>
      <w:keepNext/>
      <w:widowControl w:val="0"/>
      <w:autoSpaceDE w:val="0"/>
      <w:autoSpaceDN w:val="0"/>
      <w:adjustRightInd w:val="0"/>
      <w:ind w:firstLine="0"/>
      <w:jc w:val="center"/>
      <w:outlineLvl w:val="0"/>
    </w:pPr>
    <w:rPr>
      <w:b/>
      <w:bCs/>
      <w:caps/>
      <w:noProof/>
      <w:kern w:val="16"/>
    </w:rPr>
  </w:style>
  <w:style w:type="paragraph" w:styleId="2">
    <w:name w:val="heading 2"/>
    <w:basedOn w:val="a1"/>
    <w:next w:val="a1"/>
    <w:link w:val="20"/>
    <w:autoRedefine/>
    <w:uiPriority w:val="99"/>
    <w:qFormat/>
    <w:rsid w:val="00AE3A76"/>
    <w:pPr>
      <w:keepNext/>
      <w:widowControl w:val="0"/>
      <w:tabs>
        <w:tab w:val="left" w:pos="6285"/>
      </w:tabs>
      <w:autoSpaceDE w:val="0"/>
      <w:autoSpaceDN w:val="0"/>
      <w:adjustRightInd w:val="0"/>
      <w:ind w:firstLine="0"/>
      <w:jc w:val="center"/>
      <w:outlineLvl w:val="1"/>
    </w:pPr>
    <w:rPr>
      <w:b/>
      <w:bCs/>
      <w:i/>
      <w:iCs/>
      <w:smallCaps/>
      <w:noProof/>
    </w:rPr>
  </w:style>
  <w:style w:type="paragraph" w:styleId="3">
    <w:name w:val="heading 3"/>
    <w:basedOn w:val="a1"/>
    <w:next w:val="a1"/>
    <w:link w:val="30"/>
    <w:uiPriority w:val="99"/>
    <w:qFormat/>
    <w:rsid w:val="00AE3A76"/>
    <w:pPr>
      <w:keepNext/>
      <w:widowControl w:val="0"/>
      <w:autoSpaceDE w:val="0"/>
      <w:autoSpaceDN w:val="0"/>
      <w:adjustRightInd w:val="0"/>
      <w:ind w:firstLine="709"/>
      <w:outlineLvl w:val="2"/>
    </w:pPr>
    <w:rPr>
      <w:b/>
      <w:bCs/>
      <w:noProof/>
    </w:rPr>
  </w:style>
  <w:style w:type="paragraph" w:styleId="4">
    <w:name w:val="heading 4"/>
    <w:basedOn w:val="a1"/>
    <w:next w:val="a1"/>
    <w:link w:val="40"/>
    <w:uiPriority w:val="99"/>
    <w:qFormat/>
    <w:rsid w:val="00AE3A76"/>
    <w:pPr>
      <w:keepNext/>
      <w:widowControl w:val="0"/>
      <w:autoSpaceDE w:val="0"/>
      <w:autoSpaceDN w:val="0"/>
      <w:adjustRightInd w:val="0"/>
      <w:ind w:firstLine="0"/>
      <w:jc w:val="center"/>
      <w:outlineLvl w:val="3"/>
    </w:pPr>
    <w:rPr>
      <w:i/>
      <w:iCs/>
      <w:noProof/>
    </w:rPr>
  </w:style>
  <w:style w:type="paragraph" w:styleId="50">
    <w:name w:val="heading 5"/>
    <w:basedOn w:val="a1"/>
    <w:next w:val="a1"/>
    <w:link w:val="51"/>
    <w:uiPriority w:val="99"/>
    <w:qFormat/>
    <w:rsid w:val="00AE3A76"/>
    <w:pPr>
      <w:keepNext/>
      <w:widowControl w:val="0"/>
      <w:autoSpaceDE w:val="0"/>
      <w:autoSpaceDN w:val="0"/>
      <w:adjustRightInd w:val="0"/>
      <w:ind w:left="737" w:firstLine="0"/>
      <w:jc w:val="left"/>
      <w:outlineLvl w:val="4"/>
    </w:pPr>
  </w:style>
  <w:style w:type="paragraph" w:styleId="6">
    <w:name w:val="heading 6"/>
    <w:basedOn w:val="a1"/>
    <w:next w:val="a1"/>
    <w:link w:val="60"/>
    <w:uiPriority w:val="99"/>
    <w:qFormat/>
    <w:rsid w:val="00AE3A76"/>
    <w:pPr>
      <w:keepNext/>
      <w:widowControl w:val="0"/>
      <w:autoSpaceDE w:val="0"/>
      <w:autoSpaceDN w:val="0"/>
      <w:adjustRightInd w:val="0"/>
      <w:ind w:firstLine="709"/>
      <w:jc w:val="center"/>
      <w:outlineLvl w:val="5"/>
    </w:pPr>
    <w:rPr>
      <w:b/>
      <w:bCs/>
      <w:sz w:val="30"/>
      <w:szCs w:val="30"/>
    </w:rPr>
  </w:style>
  <w:style w:type="paragraph" w:styleId="7">
    <w:name w:val="heading 7"/>
    <w:basedOn w:val="a1"/>
    <w:next w:val="a1"/>
    <w:link w:val="70"/>
    <w:uiPriority w:val="99"/>
    <w:qFormat/>
    <w:rsid w:val="00AE3A76"/>
    <w:pPr>
      <w:keepNext/>
      <w:widowControl w:val="0"/>
      <w:autoSpaceDE w:val="0"/>
      <w:autoSpaceDN w:val="0"/>
      <w:adjustRightInd w:val="0"/>
      <w:ind w:firstLine="709"/>
      <w:outlineLvl w:val="6"/>
    </w:pPr>
    <w:rPr>
      <w:sz w:val="24"/>
      <w:szCs w:val="24"/>
    </w:rPr>
  </w:style>
  <w:style w:type="paragraph" w:styleId="8">
    <w:name w:val="heading 8"/>
    <w:basedOn w:val="a1"/>
    <w:next w:val="a1"/>
    <w:link w:val="80"/>
    <w:uiPriority w:val="99"/>
    <w:qFormat/>
    <w:rsid w:val="00AE3A76"/>
    <w:pPr>
      <w:keepNext/>
      <w:widowControl w:val="0"/>
      <w:autoSpaceDE w:val="0"/>
      <w:autoSpaceDN w:val="0"/>
      <w:adjustRightInd w:val="0"/>
      <w:ind w:firstLine="709"/>
      <w:outlineLvl w:val="7"/>
    </w:pPr>
    <w:rPr>
      <w:rFonts w:ascii="Arial" w:hAnsi="Arial" w:cs="Arial"/>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1">
    <w:name w:val="Заголовок 5 Знак"/>
    <w:link w:val="50"/>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customStyle="1" w:styleId="11">
    <w:name w:val="заголовок 1"/>
    <w:next w:val="a1"/>
    <w:uiPriority w:val="99"/>
    <w:pPr>
      <w:keepNext/>
      <w:autoSpaceDE w:val="0"/>
      <w:autoSpaceDN w:val="0"/>
      <w:spacing w:line="360" w:lineRule="auto"/>
      <w:jc w:val="center"/>
      <w:outlineLvl w:val="0"/>
    </w:pPr>
    <w:rPr>
      <w:b/>
      <w:bCs/>
      <w:caps/>
      <w:noProof/>
      <w:kern w:val="16"/>
      <w:sz w:val="28"/>
      <w:szCs w:val="28"/>
      <w:lang w:val="en-US"/>
    </w:rPr>
  </w:style>
  <w:style w:type="paragraph" w:customStyle="1" w:styleId="21">
    <w:name w:val="заголовок 2"/>
    <w:next w:val="a1"/>
    <w:uiPriority w:val="99"/>
    <w:pPr>
      <w:keepNext/>
      <w:autoSpaceDE w:val="0"/>
      <w:autoSpaceDN w:val="0"/>
      <w:spacing w:line="360" w:lineRule="auto"/>
      <w:jc w:val="center"/>
      <w:outlineLvl w:val="1"/>
    </w:pPr>
    <w:rPr>
      <w:b/>
      <w:bCs/>
      <w:i/>
      <w:iCs/>
      <w:smallCaps/>
      <w:noProof/>
      <w:kern w:val="16"/>
      <w:sz w:val="28"/>
      <w:szCs w:val="28"/>
      <w:lang w:val="en-US"/>
    </w:rPr>
  </w:style>
  <w:style w:type="paragraph" w:customStyle="1" w:styleId="31">
    <w:name w:val="заголовок 3"/>
    <w:basedOn w:val="a1"/>
    <w:next w:val="a1"/>
    <w:uiPriority w:val="99"/>
    <w:pPr>
      <w:keepNext/>
      <w:widowControl w:val="0"/>
      <w:autoSpaceDE w:val="0"/>
      <w:autoSpaceDN w:val="0"/>
      <w:adjustRightInd w:val="0"/>
      <w:ind w:firstLine="709"/>
    </w:pPr>
    <w:rPr>
      <w:b/>
      <w:bCs/>
      <w:noProof/>
      <w:lang w:val="en-US"/>
    </w:rPr>
  </w:style>
  <w:style w:type="paragraph" w:customStyle="1" w:styleId="41">
    <w:name w:val="заголовок 4"/>
    <w:next w:val="a1"/>
    <w:uiPriority w:val="99"/>
    <w:pPr>
      <w:keepNext/>
      <w:autoSpaceDE w:val="0"/>
      <w:autoSpaceDN w:val="0"/>
      <w:spacing w:line="360" w:lineRule="auto"/>
      <w:jc w:val="center"/>
      <w:outlineLvl w:val="3"/>
    </w:pPr>
    <w:rPr>
      <w:i/>
      <w:iCs/>
      <w:smallCaps/>
      <w:noProof/>
      <w:sz w:val="28"/>
      <w:szCs w:val="28"/>
      <w:lang w:val="en-US"/>
    </w:rPr>
  </w:style>
  <w:style w:type="paragraph" w:customStyle="1" w:styleId="52">
    <w:name w:val="заголовок 5"/>
    <w:basedOn w:val="a1"/>
    <w:next w:val="a1"/>
    <w:uiPriority w:val="99"/>
    <w:pPr>
      <w:keepNext/>
      <w:widowControl w:val="0"/>
      <w:autoSpaceDE w:val="0"/>
      <w:autoSpaceDN w:val="0"/>
      <w:adjustRightInd w:val="0"/>
      <w:ind w:left="1440" w:firstLine="709"/>
    </w:pPr>
    <w:rPr>
      <w:b/>
      <w:bCs/>
    </w:rPr>
  </w:style>
  <w:style w:type="paragraph" w:customStyle="1" w:styleId="61">
    <w:name w:val="заголовок 6"/>
    <w:basedOn w:val="a1"/>
    <w:next w:val="a1"/>
    <w:uiPriority w:val="99"/>
    <w:pPr>
      <w:keepNext/>
      <w:widowControl w:val="0"/>
      <w:autoSpaceDE w:val="0"/>
      <w:autoSpaceDN w:val="0"/>
      <w:adjustRightInd w:val="0"/>
      <w:ind w:firstLine="709"/>
      <w:jc w:val="center"/>
    </w:pPr>
    <w:rPr>
      <w:b/>
      <w:bCs/>
      <w:sz w:val="30"/>
      <w:szCs w:val="30"/>
    </w:rPr>
  </w:style>
  <w:style w:type="character" w:customStyle="1" w:styleId="a5">
    <w:name w:val="Основной шрифт"/>
    <w:uiPriority w:val="99"/>
  </w:style>
  <w:style w:type="paragraph" w:customStyle="1" w:styleId="12">
    <w:name w:val="Стиль1"/>
    <w:basedOn w:val="5"/>
    <w:next w:val="a6"/>
    <w:autoRedefine/>
    <w:uiPriority w:val="99"/>
    <w:pPr>
      <w:numPr>
        <w:numId w:val="0"/>
      </w:numPr>
    </w:pPr>
    <w:rPr>
      <w:sz w:val="44"/>
      <w:szCs w:val="44"/>
    </w:rPr>
  </w:style>
  <w:style w:type="paragraph" w:styleId="5">
    <w:name w:val="List Number 5"/>
    <w:basedOn w:val="a1"/>
    <w:uiPriority w:val="99"/>
    <w:pPr>
      <w:widowControl w:val="0"/>
      <w:numPr>
        <w:numId w:val="2"/>
      </w:numPr>
      <w:autoSpaceDE w:val="0"/>
      <w:autoSpaceDN w:val="0"/>
      <w:adjustRightInd w:val="0"/>
    </w:pPr>
  </w:style>
  <w:style w:type="paragraph" w:styleId="a6">
    <w:name w:val="Subtitle"/>
    <w:basedOn w:val="a1"/>
    <w:link w:val="a7"/>
    <w:uiPriority w:val="99"/>
    <w:qFormat/>
    <w:pPr>
      <w:widowControl w:val="0"/>
      <w:autoSpaceDE w:val="0"/>
      <w:autoSpaceDN w:val="0"/>
      <w:adjustRightInd w:val="0"/>
      <w:spacing w:after="60"/>
      <w:ind w:firstLine="709"/>
      <w:jc w:val="center"/>
      <w:outlineLvl w:val="1"/>
    </w:pPr>
    <w:rPr>
      <w:rFonts w:ascii="Arial" w:hAnsi="Arial" w:cs="Arial"/>
    </w:rPr>
  </w:style>
  <w:style w:type="character" w:customStyle="1" w:styleId="a7">
    <w:name w:val="Подзаголовок Знак"/>
    <w:link w:val="a6"/>
    <w:uiPriority w:val="11"/>
    <w:rPr>
      <w:rFonts w:ascii="Cambria" w:eastAsia="Times New Roman" w:hAnsi="Cambria" w:cs="Times New Roman"/>
      <w:sz w:val="24"/>
      <w:szCs w:val="24"/>
    </w:rPr>
  </w:style>
  <w:style w:type="paragraph" w:customStyle="1" w:styleId="a8">
    <w:name w:val="мой"/>
    <w:basedOn w:val="a1"/>
    <w:uiPriority w:val="99"/>
    <w:pPr>
      <w:widowControl w:val="0"/>
      <w:autoSpaceDE w:val="0"/>
      <w:autoSpaceDN w:val="0"/>
      <w:adjustRightInd w:val="0"/>
      <w:ind w:firstLine="709"/>
    </w:pPr>
    <w:rPr>
      <w:spacing w:val="-18"/>
    </w:rPr>
  </w:style>
  <w:style w:type="paragraph" w:styleId="a9">
    <w:name w:val="footer"/>
    <w:basedOn w:val="a1"/>
    <w:link w:val="aa"/>
    <w:uiPriority w:val="99"/>
    <w:semiHidden/>
    <w:rsid w:val="00AE3A76"/>
    <w:pPr>
      <w:widowControl w:val="0"/>
      <w:tabs>
        <w:tab w:val="center" w:pos="4819"/>
        <w:tab w:val="right" w:pos="9639"/>
      </w:tabs>
      <w:autoSpaceDE w:val="0"/>
      <w:autoSpaceDN w:val="0"/>
      <w:adjustRightInd w:val="0"/>
      <w:ind w:firstLine="709"/>
    </w:pPr>
  </w:style>
  <w:style w:type="character" w:customStyle="1" w:styleId="ab">
    <w:name w:val="Верхний колонтитул Знак"/>
    <w:link w:val="ac"/>
    <w:uiPriority w:val="99"/>
    <w:semiHidden/>
    <w:locked/>
    <w:rsid w:val="00AE3A76"/>
    <w:rPr>
      <w:noProof/>
      <w:kern w:val="16"/>
      <w:sz w:val="28"/>
      <w:szCs w:val="28"/>
      <w:lang w:val="ru-RU" w:eastAsia="ru-RU"/>
    </w:rPr>
  </w:style>
  <w:style w:type="character" w:customStyle="1" w:styleId="ad">
    <w:name w:val="номер страницы"/>
    <w:uiPriority w:val="99"/>
    <w:rsid w:val="00AE3A76"/>
    <w:rPr>
      <w:sz w:val="28"/>
      <w:szCs w:val="28"/>
    </w:rPr>
  </w:style>
  <w:style w:type="paragraph" w:styleId="ac">
    <w:name w:val="header"/>
    <w:basedOn w:val="a1"/>
    <w:next w:val="ae"/>
    <w:link w:val="ab"/>
    <w:uiPriority w:val="99"/>
    <w:rsid w:val="00AE3A76"/>
    <w:pPr>
      <w:widowControl w:val="0"/>
      <w:tabs>
        <w:tab w:val="center" w:pos="4677"/>
        <w:tab w:val="right" w:pos="9355"/>
      </w:tabs>
      <w:autoSpaceDE w:val="0"/>
      <w:autoSpaceDN w:val="0"/>
      <w:adjustRightInd w:val="0"/>
      <w:ind w:firstLine="0"/>
      <w:jc w:val="right"/>
    </w:pPr>
    <w:rPr>
      <w:noProof/>
      <w:kern w:val="16"/>
    </w:rPr>
  </w:style>
  <w:style w:type="character" w:styleId="af">
    <w:name w:val="footnote reference"/>
    <w:uiPriority w:val="99"/>
    <w:semiHidden/>
    <w:rsid w:val="00AE3A76"/>
    <w:rPr>
      <w:sz w:val="28"/>
      <w:szCs w:val="28"/>
      <w:vertAlign w:val="superscript"/>
    </w:rPr>
  </w:style>
  <w:style w:type="paragraph" w:styleId="ae">
    <w:name w:val="Body Text"/>
    <w:basedOn w:val="a1"/>
    <w:link w:val="af0"/>
    <w:uiPriority w:val="99"/>
    <w:rsid w:val="00AE3A76"/>
    <w:pPr>
      <w:widowControl w:val="0"/>
      <w:autoSpaceDE w:val="0"/>
      <w:autoSpaceDN w:val="0"/>
      <w:adjustRightInd w:val="0"/>
      <w:ind w:firstLine="709"/>
    </w:pPr>
  </w:style>
  <w:style w:type="character" w:customStyle="1" w:styleId="af0">
    <w:name w:val="Основной текст Знак"/>
    <w:link w:val="ae"/>
    <w:uiPriority w:val="99"/>
    <w:semiHidden/>
    <w:rPr>
      <w:sz w:val="28"/>
      <w:szCs w:val="28"/>
    </w:rPr>
  </w:style>
  <w:style w:type="paragraph" w:customStyle="1" w:styleId="af1">
    <w:name w:val="выделение"/>
    <w:uiPriority w:val="99"/>
    <w:rsid w:val="00AE3A76"/>
    <w:pPr>
      <w:spacing w:line="360" w:lineRule="auto"/>
      <w:ind w:firstLine="709"/>
      <w:jc w:val="both"/>
    </w:pPr>
    <w:rPr>
      <w:b/>
      <w:bCs/>
      <w:i/>
      <w:iCs/>
      <w:noProof/>
      <w:sz w:val="28"/>
      <w:szCs w:val="28"/>
    </w:rPr>
  </w:style>
  <w:style w:type="character" w:customStyle="1" w:styleId="af2">
    <w:name w:val="знак сноски"/>
    <w:uiPriority w:val="99"/>
    <w:rPr>
      <w:vertAlign w:val="superscript"/>
    </w:rPr>
  </w:style>
  <w:style w:type="paragraph" w:customStyle="1" w:styleId="af3">
    <w:name w:val="Лит"/>
    <w:uiPriority w:val="99"/>
    <w:pPr>
      <w:autoSpaceDE w:val="0"/>
      <w:autoSpaceDN w:val="0"/>
      <w:spacing w:line="360" w:lineRule="auto"/>
    </w:pPr>
    <w:rPr>
      <w:sz w:val="28"/>
      <w:szCs w:val="28"/>
      <w:lang w:val="uk-UA"/>
    </w:rPr>
  </w:style>
  <w:style w:type="paragraph" w:customStyle="1" w:styleId="13">
    <w:name w:val="оглавление 1"/>
    <w:basedOn w:val="a1"/>
    <w:next w:val="a1"/>
    <w:autoRedefine/>
    <w:uiPriority w:val="99"/>
    <w:pPr>
      <w:widowControl w:val="0"/>
      <w:tabs>
        <w:tab w:val="right" w:leader="dot" w:pos="9345"/>
      </w:tabs>
      <w:autoSpaceDE w:val="0"/>
      <w:autoSpaceDN w:val="0"/>
      <w:adjustRightInd w:val="0"/>
      <w:ind w:firstLine="0"/>
      <w:jc w:val="left"/>
    </w:pPr>
    <w:rPr>
      <w:caps/>
      <w:noProof/>
      <w:lang w:val="en-US"/>
    </w:rPr>
  </w:style>
  <w:style w:type="paragraph" w:customStyle="1" w:styleId="22">
    <w:name w:val="оглавление 2"/>
    <w:basedOn w:val="a1"/>
    <w:next w:val="a1"/>
    <w:autoRedefine/>
    <w:uiPriority w:val="99"/>
    <w:pPr>
      <w:widowControl w:val="0"/>
      <w:tabs>
        <w:tab w:val="right" w:leader="dot" w:pos="9345"/>
      </w:tabs>
      <w:autoSpaceDE w:val="0"/>
      <w:autoSpaceDN w:val="0"/>
      <w:adjustRightInd w:val="0"/>
      <w:ind w:firstLine="0"/>
      <w:jc w:val="left"/>
    </w:pPr>
    <w:rPr>
      <w:smallCaps/>
      <w:noProof/>
      <w:lang w:val="en-US"/>
    </w:rPr>
  </w:style>
  <w:style w:type="paragraph" w:customStyle="1" w:styleId="32">
    <w:name w:val="оглавление 3"/>
    <w:basedOn w:val="a1"/>
    <w:next w:val="a1"/>
    <w:autoRedefine/>
    <w:uiPriority w:val="99"/>
    <w:pPr>
      <w:widowControl w:val="0"/>
      <w:tabs>
        <w:tab w:val="right" w:leader="dot" w:pos="9345"/>
      </w:tabs>
      <w:autoSpaceDE w:val="0"/>
      <w:autoSpaceDN w:val="0"/>
      <w:adjustRightInd w:val="0"/>
      <w:ind w:firstLine="0"/>
      <w:jc w:val="left"/>
    </w:pPr>
    <w:rPr>
      <w:noProof/>
      <w:lang w:val="en-US"/>
    </w:rPr>
  </w:style>
  <w:style w:type="paragraph" w:customStyle="1" w:styleId="42">
    <w:name w:val="оглавление 4"/>
    <w:basedOn w:val="a1"/>
    <w:next w:val="a1"/>
    <w:autoRedefine/>
    <w:uiPriority w:val="99"/>
    <w:pPr>
      <w:widowControl w:val="0"/>
      <w:autoSpaceDE w:val="0"/>
      <w:autoSpaceDN w:val="0"/>
      <w:adjustRightInd w:val="0"/>
      <w:ind w:firstLine="0"/>
    </w:pPr>
  </w:style>
  <w:style w:type="paragraph" w:customStyle="1" w:styleId="af4">
    <w:name w:val="сноска"/>
    <w:uiPriority w:val="99"/>
    <w:pPr>
      <w:autoSpaceDE w:val="0"/>
      <w:autoSpaceDN w:val="0"/>
      <w:ind w:firstLine="720"/>
    </w:pPr>
    <w:rPr>
      <w:noProof/>
      <w:lang w:val="en-US"/>
    </w:rPr>
  </w:style>
  <w:style w:type="paragraph" w:customStyle="1" w:styleId="a">
    <w:name w:val="список ненумерованный"/>
    <w:autoRedefine/>
    <w:uiPriority w:val="99"/>
    <w:rsid w:val="00AE3A76"/>
    <w:pPr>
      <w:numPr>
        <w:numId w:val="14"/>
      </w:numPr>
      <w:spacing w:line="360" w:lineRule="auto"/>
      <w:jc w:val="both"/>
    </w:pPr>
    <w:rPr>
      <w:noProof/>
      <w:sz w:val="28"/>
      <w:szCs w:val="28"/>
      <w:lang w:val="uk-UA"/>
    </w:rPr>
  </w:style>
  <w:style w:type="paragraph" w:customStyle="1" w:styleId="af5">
    <w:name w:val="список нумерованный"/>
    <w:autoRedefine/>
    <w:uiPriority w:val="99"/>
    <w:rsid w:val="00AE3A76"/>
    <w:pPr>
      <w:tabs>
        <w:tab w:val="num" w:pos="1077"/>
      </w:tabs>
      <w:spacing w:line="360" w:lineRule="auto"/>
      <w:ind w:firstLine="720"/>
      <w:jc w:val="both"/>
    </w:pPr>
    <w:rPr>
      <w:noProof/>
      <w:sz w:val="28"/>
      <w:szCs w:val="28"/>
    </w:rPr>
  </w:style>
  <w:style w:type="paragraph" w:customStyle="1" w:styleId="af6">
    <w:name w:val="схема"/>
    <w:basedOn w:val="a1"/>
    <w:uiPriority w:val="99"/>
    <w:rsid w:val="00AE3A76"/>
    <w:pPr>
      <w:widowControl w:val="0"/>
      <w:autoSpaceDE w:val="0"/>
      <w:autoSpaceDN w:val="0"/>
      <w:adjustRightInd w:val="0"/>
      <w:spacing w:line="240" w:lineRule="auto"/>
      <w:ind w:firstLine="0"/>
      <w:jc w:val="center"/>
    </w:pPr>
    <w:rPr>
      <w:sz w:val="20"/>
      <w:szCs w:val="20"/>
    </w:rPr>
  </w:style>
  <w:style w:type="paragraph" w:customStyle="1" w:styleId="af7">
    <w:name w:val="ТАБЛИЦА"/>
    <w:next w:val="a1"/>
    <w:autoRedefine/>
    <w:uiPriority w:val="99"/>
    <w:rsid w:val="00AE3A76"/>
    <w:pPr>
      <w:spacing w:line="360" w:lineRule="auto"/>
      <w:jc w:val="center"/>
    </w:pPr>
    <w:rPr>
      <w:color w:val="000000"/>
    </w:rPr>
  </w:style>
  <w:style w:type="paragraph" w:customStyle="1" w:styleId="af8">
    <w:name w:val="титут"/>
    <w:uiPriority w:val="99"/>
    <w:rsid w:val="00AE3A76"/>
    <w:pPr>
      <w:spacing w:line="360" w:lineRule="auto"/>
      <w:jc w:val="center"/>
    </w:pPr>
    <w:rPr>
      <w:noProof/>
      <w:sz w:val="28"/>
      <w:szCs w:val="28"/>
    </w:rPr>
  </w:style>
  <w:style w:type="paragraph" w:customStyle="1" w:styleId="53">
    <w:name w:val="оглавление 5"/>
    <w:basedOn w:val="a1"/>
    <w:next w:val="a1"/>
    <w:autoRedefine/>
    <w:uiPriority w:val="99"/>
    <w:pPr>
      <w:widowControl w:val="0"/>
      <w:autoSpaceDE w:val="0"/>
      <w:autoSpaceDN w:val="0"/>
      <w:adjustRightInd w:val="0"/>
      <w:ind w:left="1120" w:firstLine="709"/>
    </w:pPr>
  </w:style>
  <w:style w:type="paragraph" w:customStyle="1" w:styleId="62">
    <w:name w:val="оглавление 6"/>
    <w:basedOn w:val="a1"/>
    <w:next w:val="a1"/>
    <w:autoRedefine/>
    <w:uiPriority w:val="99"/>
    <w:pPr>
      <w:widowControl w:val="0"/>
      <w:autoSpaceDE w:val="0"/>
      <w:autoSpaceDN w:val="0"/>
      <w:adjustRightInd w:val="0"/>
      <w:ind w:left="1400" w:firstLine="709"/>
    </w:pPr>
  </w:style>
  <w:style w:type="paragraph" w:customStyle="1" w:styleId="71">
    <w:name w:val="оглавление 7"/>
    <w:basedOn w:val="a1"/>
    <w:next w:val="a1"/>
    <w:autoRedefine/>
    <w:uiPriority w:val="99"/>
    <w:pPr>
      <w:widowControl w:val="0"/>
      <w:autoSpaceDE w:val="0"/>
      <w:autoSpaceDN w:val="0"/>
      <w:adjustRightInd w:val="0"/>
      <w:ind w:left="1680" w:firstLine="709"/>
    </w:pPr>
  </w:style>
  <w:style w:type="paragraph" w:customStyle="1" w:styleId="81">
    <w:name w:val="оглавление 8"/>
    <w:basedOn w:val="a1"/>
    <w:next w:val="a1"/>
    <w:autoRedefine/>
    <w:uiPriority w:val="99"/>
    <w:pPr>
      <w:widowControl w:val="0"/>
      <w:autoSpaceDE w:val="0"/>
      <w:autoSpaceDN w:val="0"/>
      <w:adjustRightInd w:val="0"/>
      <w:ind w:left="1960" w:firstLine="709"/>
    </w:pPr>
  </w:style>
  <w:style w:type="paragraph" w:customStyle="1" w:styleId="9">
    <w:name w:val="оглавление 9"/>
    <w:basedOn w:val="a1"/>
    <w:next w:val="a1"/>
    <w:autoRedefine/>
    <w:uiPriority w:val="99"/>
    <w:pPr>
      <w:widowControl w:val="0"/>
      <w:autoSpaceDE w:val="0"/>
      <w:autoSpaceDN w:val="0"/>
      <w:adjustRightInd w:val="0"/>
      <w:ind w:left="2240" w:firstLine="709"/>
    </w:pPr>
  </w:style>
  <w:style w:type="character" w:styleId="af9">
    <w:name w:val="Hyperlink"/>
    <w:uiPriority w:val="99"/>
    <w:rsid w:val="00AE3A76"/>
    <w:rPr>
      <w:color w:val="0000FF"/>
      <w:u w:val="single"/>
    </w:rPr>
  </w:style>
  <w:style w:type="character" w:customStyle="1" w:styleId="14">
    <w:name w:val="Текст Знак1"/>
    <w:link w:val="afa"/>
    <w:uiPriority w:val="99"/>
    <w:locked/>
    <w:rsid w:val="00AE3A76"/>
    <w:rPr>
      <w:rFonts w:ascii="Consolas" w:eastAsia="Times New Roman" w:hAnsi="Consolas" w:cs="Consolas"/>
      <w:sz w:val="21"/>
      <w:szCs w:val="21"/>
      <w:lang w:val="uk-UA" w:eastAsia="en-US"/>
    </w:rPr>
  </w:style>
  <w:style w:type="paragraph" w:styleId="afa">
    <w:name w:val="Plain Text"/>
    <w:basedOn w:val="a1"/>
    <w:link w:val="14"/>
    <w:uiPriority w:val="99"/>
    <w:rsid w:val="00AE3A76"/>
    <w:pPr>
      <w:widowControl w:val="0"/>
      <w:autoSpaceDE w:val="0"/>
      <w:autoSpaceDN w:val="0"/>
      <w:adjustRightInd w:val="0"/>
      <w:ind w:firstLine="709"/>
    </w:pPr>
    <w:rPr>
      <w:rFonts w:ascii="Consolas" w:hAnsi="Consolas" w:cs="Consolas"/>
      <w:sz w:val="21"/>
      <w:szCs w:val="21"/>
      <w:lang w:val="uk-UA" w:eastAsia="en-US"/>
    </w:rPr>
  </w:style>
  <w:style w:type="character" w:customStyle="1" w:styleId="afb">
    <w:name w:val="Текст Знак"/>
    <w:uiPriority w:val="99"/>
    <w:semiHidden/>
    <w:rPr>
      <w:rFonts w:ascii="Courier New" w:hAnsi="Courier New" w:cs="Courier New"/>
      <w:sz w:val="20"/>
      <w:szCs w:val="20"/>
    </w:rPr>
  </w:style>
  <w:style w:type="character" w:customStyle="1" w:styleId="aa">
    <w:name w:val="Нижний колонтитул Знак"/>
    <w:link w:val="a9"/>
    <w:uiPriority w:val="99"/>
    <w:semiHidden/>
    <w:locked/>
    <w:rsid w:val="00AE3A76"/>
    <w:rPr>
      <w:sz w:val="28"/>
      <w:szCs w:val="28"/>
      <w:lang w:val="ru-RU" w:eastAsia="ru-RU"/>
    </w:rPr>
  </w:style>
  <w:style w:type="paragraph" w:customStyle="1" w:styleId="a0">
    <w:name w:val="лит"/>
    <w:basedOn w:val="a1"/>
    <w:autoRedefine/>
    <w:uiPriority w:val="99"/>
    <w:rsid w:val="00AE3A76"/>
    <w:pPr>
      <w:widowControl w:val="0"/>
      <w:numPr>
        <w:numId w:val="13"/>
      </w:numPr>
      <w:tabs>
        <w:tab w:val="clear" w:pos="0"/>
        <w:tab w:val="num" w:pos="1077"/>
      </w:tabs>
      <w:autoSpaceDE w:val="0"/>
      <w:autoSpaceDN w:val="0"/>
      <w:adjustRightInd w:val="0"/>
      <w:jc w:val="left"/>
    </w:pPr>
  </w:style>
  <w:style w:type="character" w:styleId="afc">
    <w:name w:val="page number"/>
    <w:uiPriority w:val="99"/>
    <w:rsid w:val="00AE3A76"/>
  </w:style>
  <w:style w:type="paragraph" w:styleId="afd">
    <w:name w:val="Normal (Web)"/>
    <w:basedOn w:val="a1"/>
    <w:uiPriority w:val="99"/>
    <w:rsid w:val="00AE3A76"/>
    <w:pPr>
      <w:widowControl w:val="0"/>
      <w:autoSpaceDE w:val="0"/>
      <w:autoSpaceDN w:val="0"/>
      <w:adjustRightInd w:val="0"/>
      <w:spacing w:before="100" w:beforeAutospacing="1" w:after="100" w:afterAutospacing="1"/>
      <w:ind w:firstLine="709"/>
    </w:pPr>
    <w:rPr>
      <w:lang w:val="uk-UA" w:eastAsia="uk-UA"/>
    </w:rPr>
  </w:style>
  <w:style w:type="paragraph" w:styleId="15">
    <w:name w:val="toc 1"/>
    <w:basedOn w:val="a1"/>
    <w:next w:val="a1"/>
    <w:autoRedefine/>
    <w:uiPriority w:val="99"/>
    <w:semiHidden/>
    <w:rsid w:val="00AE3A76"/>
    <w:pPr>
      <w:widowControl w:val="0"/>
      <w:autoSpaceDE w:val="0"/>
      <w:autoSpaceDN w:val="0"/>
      <w:adjustRightInd w:val="0"/>
      <w:ind w:firstLine="0"/>
      <w:jc w:val="left"/>
    </w:pPr>
    <w:rPr>
      <w:caps/>
    </w:rPr>
  </w:style>
  <w:style w:type="paragraph" w:styleId="23">
    <w:name w:val="toc 2"/>
    <w:basedOn w:val="a1"/>
    <w:next w:val="a1"/>
    <w:autoRedefine/>
    <w:uiPriority w:val="99"/>
    <w:semiHidden/>
    <w:rsid w:val="00AE3A76"/>
    <w:pPr>
      <w:widowControl w:val="0"/>
      <w:autoSpaceDE w:val="0"/>
      <w:autoSpaceDN w:val="0"/>
      <w:adjustRightInd w:val="0"/>
      <w:ind w:firstLine="0"/>
      <w:jc w:val="left"/>
    </w:pPr>
    <w:rPr>
      <w:smallCaps/>
    </w:rPr>
  </w:style>
  <w:style w:type="paragraph" w:styleId="33">
    <w:name w:val="toc 3"/>
    <w:basedOn w:val="a1"/>
    <w:next w:val="a1"/>
    <w:autoRedefine/>
    <w:uiPriority w:val="99"/>
    <w:semiHidden/>
    <w:rsid w:val="00AE3A76"/>
    <w:pPr>
      <w:widowControl w:val="0"/>
      <w:autoSpaceDE w:val="0"/>
      <w:autoSpaceDN w:val="0"/>
      <w:adjustRightInd w:val="0"/>
      <w:ind w:firstLine="0"/>
      <w:jc w:val="left"/>
    </w:pPr>
  </w:style>
  <w:style w:type="paragraph" w:styleId="43">
    <w:name w:val="toc 4"/>
    <w:basedOn w:val="a1"/>
    <w:next w:val="a1"/>
    <w:autoRedefine/>
    <w:uiPriority w:val="99"/>
    <w:semiHidden/>
    <w:rsid w:val="00AE3A76"/>
    <w:pPr>
      <w:widowControl w:val="0"/>
      <w:tabs>
        <w:tab w:val="right" w:leader="dot" w:pos="9345"/>
      </w:tabs>
      <w:autoSpaceDE w:val="0"/>
      <w:autoSpaceDN w:val="0"/>
      <w:adjustRightInd w:val="0"/>
      <w:ind w:firstLine="0"/>
    </w:pPr>
    <w:rPr>
      <w:noProof/>
    </w:rPr>
  </w:style>
  <w:style w:type="paragraph" w:styleId="54">
    <w:name w:val="toc 5"/>
    <w:basedOn w:val="a1"/>
    <w:next w:val="a1"/>
    <w:autoRedefine/>
    <w:uiPriority w:val="99"/>
    <w:semiHidden/>
    <w:rsid w:val="00AE3A76"/>
    <w:pPr>
      <w:widowControl w:val="0"/>
      <w:autoSpaceDE w:val="0"/>
      <w:autoSpaceDN w:val="0"/>
      <w:adjustRightInd w:val="0"/>
      <w:ind w:left="958" w:firstLine="709"/>
    </w:pPr>
  </w:style>
  <w:style w:type="paragraph" w:customStyle="1" w:styleId="100">
    <w:name w:val="Стиль Оглавление 1 + Первая строка:  0 см"/>
    <w:basedOn w:val="15"/>
    <w:autoRedefine/>
    <w:uiPriority w:val="99"/>
    <w:rsid w:val="00AE3A76"/>
    <w:rPr>
      <w:b/>
      <w:bCs/>
    </w:rPr>
  </w:style>
  <w:style w:type="paragraph" w:customStyle="1" w:styleId="101">
    <w:name w:val="Стиль Оглавление 1 + Первая строка:  0 см1"/>
    <w:basedOn w:val="15"/>
    <w:autoRedefine/>
    <w:uiPriority w:val="99"/>
    <w:rsid w:val="00AE3A76"/>
    <w:rPr>
      <w:b/>
      <w:bCs/>
    </w:rPr>
  </w:style>
  <w:style w:type="paragraph" w:customStyle="1" w:styleId="200">
    <w:name w:val="Стиль Оглавление 2 + Слева:  0 см Первая строка:  0 см"/>
    <w:basedOn w:val="23"/>
    <w:autoRedefine/>
    <w:uiPriority w:val="99"/>
    <w:rsid w:val="00AE3A76"/>
  </w:style>
  <w:style w:type="paragraph" w:customStyle="1" w:styleId="31250">
    <w:name w:val="Стиль Оглавление 3 + Слева:  125 см Первая строка:  0 см"/>
    <w:basedOn w:val="33"/>
    <w:autoRedefine/>
    <w:uiPriority w:val="99"/>
    <w:rsid w:val="00AE3A76"/>
    <w:rPr>
      <w:i/>
      <w:iCs/>
    </w:rPr>
  </w:style>
  <w:style w:type="paragraph" w:styleId="afe">
    <w:name w:val="footnote text"/>
    <w:basedOn w:val="a1"/>
    <w:link w:val="aff"/>
    <w:autoRedefine/>
    <w:uiPriority w:val="99"/>
    <w:semiHidden/>
    <w:rsid w:val="00AE3A76"/>
    <w:pPr>
      <w:autoSpaceDE w:val="0"/>
      <w:autoSpaceDN w:val="0"/>
      <w:ind w:firstLine="709"/>
    </w:pPr>
    <w:rPr>
      <w:sz w:val="20"/>
      <w:szCs w:val="20"/>
    </w:rPr>
  </w:style>
  <w:style w:type="character" w:customStyle="1" w:styleId="aff">
    <w:name w:val="Текст сноски Знак"/>
    <w:link w:val="afe"/>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4375</Words>
  <Characters>24944</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в</vt:lpstr>
    </vt:vector>
  </TitlesOfParts>
  <Company>Diapsalmata</Company>
  <LinksUpToDate>false</LinksUpToDate>
  <CharactersWithSpaces>29261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dc:title>
  <dc:subject/>
  <dc:creator>Shitina A. S.</dc:creator>
  <cp:keywords/>
  <dc:description/>
  <cp:lastModifiedBy>admin</cp:lastModifiedBy>
  <cp:revision>2</cp:revision>
  <dcterms:created xsi:type="dcterms:W3CDTF">2014-02-27T15:41:00Z</dcterms:created>
  <dcterms:modified xsi:type="dcterms:W3CDTF">2014-02-27T15:41:00Z</dcterms:modified>
</cp:coreProperties>
</file>