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17A" w:rsidRPr="000C4E7B"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Федеральное агентство по образованию Российской Федерации</w:t>
      </w:r>
    </w:p>
    <w:p w:rsidR="00B7717A" w:rsidRPr="000C4E7B"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Челябинский Государственный Университет</w:t>
      </w:r>
    </w:p>
    <w:p w:rsidR="00B7717A" w:rsidRPr="000C4E7B"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Институт экономики отраслей, бизнеса и администрирования</w:t>
      </w: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sz w:val="28"/>
          <w:szCs w:val="28"/>
        </w:rPr>
      </w:pPr>
    </w:p>
    <w:p w:rsidR="00B7717A" w:rsidRPr="000C4E7B" w:rsidRDefault="00B7717A" w:rsidP="000C4E7B">
      <w:pPr>
        <w:spacing w:line="360" w:lineRule="auto"/>
        <w:ind w:firstLine="709"/>
        <w:jc w:val="center"/>
        <w:rPr>
          <w:b/>
          <w:bCs/>
          <w:sz w:val="28"/>
          <w:szCs w:val="28"/>
        </w:rPr>
      </w:pPr>
      <w:r w:rsidRPr="000C4E7B">
        <w:rPr>
          <w:b/>
          <w:bCs/>
          <w:sz w:val="28"/>
          <w:szCs w:val="28"/>
        </w:rPr>
        <w:t>РЕФЕРАТ</w:t>
      </w:r>
    </w:p>
    <w:p w:rsidR="00B7717A" w:rsidRPr="000C4E7B" w:rsidRDefault="00B7717A" w:rsidP="000C4E7B">
      <w:pPr>
        <w:spacing w:line="360" w:lineRule="auto"/>
        <w:ind w:firstLine="709"/>
        <w:jc w:val="center"/>
        <w:rPr>
          <w:sz w:val="28"/>
          <w:szCs w:val="28"/>
        </w:rPr>
      </w:pPr>
    </w:p>
    <w:p w:rsidR="00B7717A" w:rsidRPr="000C4E7B"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ПО ПРЕДМЕТУ: «Макроэкономика»</w:t>
      </w:r>
    </w:p>
    <w:p w:rsidR="00B7717A" w:rsidRPr="000C4E7B"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НА ТЕМУ: «Сущность и особенности денежно – кредитной</w:t>
      </w:r>
      <w:r>
        <w:rPr>
          <w:sz w:val="28"/>
          <w:szCs w:val="28"/>
        </w:rPr>
        <w:t xml:space="preserve"> </w:t>
      </w:r>
    </w:p>
    <w:p w:rsidR="00B7717A" w:rsidRPr="002724CF" w:rsidRDefault="000C4E7B" w:rsidP="000C4E7B">
      <w:pPr>
        <w:spacing w:line="360" w:lineRule="auto"/>
        <w:ind w:firstLine="709"/>
        <w:jc w:val="center"/>
        <w:rPr>
          <w:sz w:val="28"/>
          <w:szCs w:val="28"/>
        </w:rPr>
      </w:pPr>
      <w:r>
        <w:rPr>
          <w:sz w:val="28"/>
          <w:szCs w:val="28"/>
        </w:rPr>
        <w:t xml:space="preserve"> </w:t>
      </w:r>
      <w:r w:rsidR="00B7717A" w:rsidRPr="000C4E7B">
        <w:rPr>
          <w:sz w:val="28"/>
          <w:szCs w:val="28"/>
        </w:rPr>
        <w:t>политики»</w:t>
      </w:r>
    </w:p>
    <w:p w:rsidR="000C4E7B" w:rsidRPr="002724CF" w:rsidRDefault="000C4E7B" w:rsidP="000C4E7B">
      <w:pPr>
        <w:spacing w:line="360" w:lineRule="auto"/>
        <w:ind w:firstLine="709"/>
        <w:jc w:val="center"/>
        <w:rPr>
          <w:sz w:val="28"/>
          <w:szCs w:val="28"/>
        </w:rPr>
      </w:pPr>
    </w:p>
    <w:p w:rsidR="00B7717A" w:rsidRPr="000C4E7B" w:rsidRDefault="000C4E7B" w:rsidP="000C4E7B">
      <w:pPr>
        <w:spacing w:line="360" w:lineRule="auto"/>
        <w:ind w:firstLine="709"/>
        <w:jc w:val="both"/>
        <w:rPr>
          <w:b/>
          <w:bCs/>
          <w:sz w:val="28"/>
          <w:szCs w:val="28"/>
        </w:rPr>
      </w:pPr>
      <w:r w:rsidRPr="000C4E7B">
        <w:rPr>
          <w:sz w:val="28"/>
          <w:szCs w:val="28"/>
        </w:rPr>
        <w:br w:type="page"/>
      </w:r>
      <w:r>
        <w:rPr>
          <w:b/>
          <w:bCs/>
          <w:sz w:val="28"/>
          <w:szCs w:val="28"/>
        </w:rPr>
        <w:t>Содержание</w:t>
      </w:r>
    </w:p>
    <w:p w:rsidR="00B7717A" w:rsidRPr="000C4E7B" w:rsidRDefault="00B7717A" w:rsidP="000C4E7B">
      <w:pPr>
        <w:spacing w:line="360" w:lineRule="auto"/>
        <w:rPr>
          <w:sz w:val="28"/>
          <w:szCs w:val="28"/>
        </w:rPr>
      </w:pPr>
    </w:p>
    <w:p w:rsidR="00B7717A" w:rsidRPr="000C4E7B" w:rsidRDefault="00B7717A" w:rsidP="000C4E7B">
      <w:pPr>
        <w:spacing w:line="360" w:lineRule="auto"/>
        <w:rPr>
          <w:sz w:val="28"/>
          <w:szCs w:val="28"/>
        </w:rPr>
      </w:pPr>
      <w:r w:rsidRPr="000C4E7B">
        <w:rPr>
          <w:sz w:val="28"/>
          <w:szCs w:val="28"/>
        </w:rPr>
        <w:t>Введение</w:t>
      </w:r>
    </w:p>
    <w:p w:rsidR="00B7717A" w:rsidRPr="000C4E7B" w:rsidRDefault="000C4E7B" w:rsidP="000C4E7B">
      <w:pPr>
        <w:spacing w:line="360" w:lineRule="auto"/>
        <w:rPr>
          <w:sz w:val="28"/>
          <w:szCs w:val="28"/>
        </w:rPr>
      </w:pPr>
      <w:r>
        <w:rPr>
          <w:sz w:val="28"/>
          <w:szCs w:val="28"/>
        </w:rPr>
        <w:t>1</w:t>
      </w:r>
      <w:r w:rsidR="00B7717A" w:rsidRPr="000C4E7B">
        <w:rPr>
          <w:sz w:val="28"/>
          <w:szCs w:val="28"/>
        </w:rPr>
        <w:t xml:space="preserve"> Сущность денежно – кредитной политики</w:t>
      </w:r>
    </w:p>
    <w:p w:rsidR="00B7717A" w:rsidRPr="000C4E7B" w:rsidRDefault="000C4E7B" w:rsidP="000C4E7B">
      <w:pPr>
        <w:spacing w:line="360" w:lineRule="auto"/>
        <w:rPr>
          <w:sz w:val="28"/>
          <w:szCs w:val="28"/>
        </w:rPr>
      </w:pPr>
      <w:r>
        <w:rPr>
          <w:sz w:val="28"/>
          <w:szCs w:val="28"/>
        </w:rPr>
        <w:t>2</w:t>
      </w:r>
      <w:r w:rsidR="00B7717A" w:rsidRPr="000C4E7B">
        <w:rPr>
          <w:sz w:val="28"/>
          <w:szCs w:val="28"/>
        </w:rPr>
        <w:t xml:space="preserve"> Теория денег</w:t>
      </w:r>
    </w:p>
    <w:p w:rsidR="00B7717A" w:rsidRPr="000C4E7B" w:rsidRDefault="000C4E7B" w:rsidP="000C4E7B">
      <w:pPr>
        <w:spacing w:line="360" w:lineRule="auto"/>
        <w:rPr>
          <w:sz w:val="28"/>
          <w:szCs w:val="28"/>
        </w:rPr>
      </w:pPr>
      <w:r>
        <w:rPr>
          <w:sz w:val="28"/>
          <w:szCs w:val="28"/>
        </w:rPr>
        <w:t>3</w:t>
      </w:r>
      <w:r w:rsidR="00B7717A" w:rsidRPr="000C4E7B">
        <w:rPr>
          <w:sz w:val="28"/>
          <w:szCs w:val="28"/>
        </w:rPr>
        <w:t xml:space="preserve"> Методы денежно – кредитной политики</w:t>
      </w:r>
    </w:p>
    <w:p w:rsidR="00B7717A" w:rsidRPr="000C4E7B" w:rsidRDefault="000C4E7B" w:rsidP="000C4E7B">
      <w:pPr>
        <w:spacing w:line="360" w:lineRule="auto"/>
        <w:rPr>
          <w:sz w:val="28"/>
          <w:szCs w:val="28"/>
        </w:rPr>
      </w:pPr>
      <w:r>
        <w:rPr>
          <w:sz w:val="28"/>
          <w:szCs w:val="28"/>
        </w:rPr>
        <w:t>4</w:t>
      </w:r>
      <w:r w:rsidRPr="000C4E7B">
        <w:rPr>
          <w:sz w:val="28"/>
          <w:szCs w:val="28"/>
        </w:rPr>
        <w:t xml:space="preserve"> </w:t>
      </w:r>
      <w:r w:rsidR="00B7717A" w:rsidRPr="000C4E7B">
        <w:rPr>
          <w:sz w:val="28"/>
          <w:szCs w:val="28"/>
        </w:rPr>
        <w:t xml:space="preserve">Теоретические подходы к денежно – кредитной политике </w:t>
      </w:r>
    </w:p>
    <w:p w:rsidR="00B7717A" w:rsidRPr="000C4E7B" w:rsidRDefault="000C4E7B" w:rsidP="000C4E7B">
      <w:pPr>
        <w:spacing w:line="360" w:lineRule="auto"/>
        <w:rPr>
          <w:sz w:val="28"/>
          <w:szCs w:val="28"/>
        </w:rPr>
      </w:pPr>
      <w:r>
        <w:rPr>
          <w:sz w:val="28"/>
          <w:szCs w:val="28"/>
        </w:rPr>
        <w:t>5</w:t>
      </w:r>
      <w:r w:rsidRPr="000C4E7B">
        <w:rPr>
          <w:sz w:val="28"/>
          <w:szCs w:val="28"/>
        </w:rPr>
        <w:t xml:space="preserve"> </w:t>
      </w:r>
      <w:r w:rsidR="00B7717A" w:rsidRPr="000C4E7B">
        <w:rPr>
          <w:sz w:val="28"/>
          <w:szCs w:val="28"/>
        </w:rPr>
        <w:t>Современная денежно – кредитная политика России</w:t>
      </w:r>
    </w:p>
    <w:p w:rsidR="00B7717A" w:rsidRPr="000C4E7B" w:rsidRDefault="00B7717A" w:rsidP="000C4E7B">
      <w:pPr>
        <w:spacing w:line="360" w:lineRule="auto"/>
        <w:rPr>
          <w:sz w:val="28"/>
          <w:szCs w:val="28"/>
        </w:rPr>
      </w:pPr>
      <w:r w:rsidRPr="000C4E7B">
        <w:rPr>
          <w:sz w:val="28"/>
          <w:szCs w:val="28"/>
        </w:rPr>
        <w:t>6 Проблемы регулирования денежно – кредитной политики в России</w:t>
      </w:r>
    </w:p>
    <w:p w:rsidR="00B7717A" w:rsidRPr="000C4E7B" w:rsidRDefault="00B7717A" w:rsidP="000C4E7B">
      <w:pPr>
        <w:spacing w:line="360" w:lineRule="auto"/>
        <w:rPr>
          <w:sz w:val="28"/>
          <w:szCs w:val="28"/>
        </w:rPr>
      </w:pPr>
      <w:r w:rsidRPr="000C4E7B">
        <w:rPr>
          <w:sz w:val="28"/>
          <w:szCs w:val="28"/>
        </w:rPr>
        <w:t>Заключение</w:t>
      </w:r>
    </w:p>
    <w:p w:rsidR="00B7717A" w:rsidRPr="000C4E7B" w:rsidRDefault="00B7717A" w:rsidP="000C4E7B">
      <w:pPr>
        <w:spacing w:line="360" w:lineRule="auto"/>
        <w:rPr>
          <w:sz w:val="28"/>
          <w:szCs w:val="28"/>
        </w:rPr>
      </w:pPr>
      <w:r w:rsidRPr="000C4E7B">
        <w:rPr>
          <w:sz w:val="28"/>
          <w:szCs w:val="28"/>
        </w:rPr>
        <w:t>Список используемой литературы</w:t>
      </w:r>
    </w:p>
    <w:p w:rsidR="00B7717A" w:rsidRPr="000C4E7B" w:rsidRDefault="00B7717A" w:rsidP="000C4E7B">
      <w:pPr>
        <w:spacing w:line="360" w:lineRule="auto"/>
        <w:rPr>
          <w:sz w:val="28"/>
          <w:szCs w:val="28"/>
        </w:rPr>
      </w:pPr>
    </w:p>
    <w:p w:rsidR="00B7717A" w:rsidRPr="000C4E7B" w:rsidRDefault="000C4E7B" w:rsidP="000C4E7B">
      <w:pPr>
        <w:spacing w:line="360" w:lineRule="auto"/>
        <w:ind w:firstLine="709"/>
        <w:rPr>
          <w:b/>
          <w:bCs/>
          <w:sz w:val="28"/>
          <w:szCs w:val="28"/>
        </w:rPr>
      </w:pPr>
      <w:r w:rsidRPr="000C4E7B">
        <w:rPr>
          <w:sz w:val="28"/>
          <w:szCs w:val="28"/>
        </w:rPr>
        <w:br w:type="page"/>
      </w:r>
      <w:r w:rsidRPr="000C4E7B">
        <w:rPr>
          <w:b/>
          <w:bCs/>
          <w:sz w:val="28"/>
          <w:szCs w:val="28"/>
        </w:rPr>
        <w:t>Введение</w:t>
      </w:r>
    </w:p>
    <w:p w:rsidR="00B7717A" w:rsidRPr="000C4E7B" w:rsidRDefault="00B7717A" w:rsidP="000C4E7B">
      <w:pPr>
        <w:spacing w:line="360" w:lineRule="auto"/>
        <w:ind w:firstLine="709"/>
        <w:jc w:val="both"/>
        <w:rPr>
          <w:b/>
          <w:bCs/>
          <w:sz w:val="28"/>
          <w:szCs w:val="28"/>
        </w:rPr>
      </w:pPr>
    </w:p>
    <w:p w:rsidR="00B7717A" w:rsidRPr="000C4E7B" w:rsidRDefault="00B7717A" w:rsidP="000C4E7B">
      <w:pPr>
        <w:spacing w:line="360" w:lineRule="auto"/>
        <w:ind w:firstLine="709"/>
        <w:jc w:val="both"/>
        <w:rPr>
          <w:sz w:val="28"/>
          <w:szCs w:val="28"/>
        </w:rPr>
      </w:pPr>
      <w:r w:rsidRPr="000C4E7B">
        <w:rPr>
          <w:sz w:val="28"/>
          <w:szCs w:val="28"/>
        </w:rPr>
        <w:t>Кредитно – денежная политика очень важна для любого государства особенно на сегодняшний день, когда основной функцией государства является обеспечение рыночного хозяйства достаточным количеством денежной наличности. Также стоит отметить, что общее состояние экономики в большей мере зависит от состояния денежно – кредитной сферы. Достаточно заметить, что от 75 до 90% денежной массы в большинстве стран составляют банковские депозиты и лишь 25 – 10% банкноты центрального банка. Нельзя отметить, что взгляды на вопросы регулирования денежно – кредитной сферы в течение длительного времени неоднократно менялись. Увеличивалось количество и качество мероприятий государства, регулирующих денежное обращение. Таким образом, в данной работе необходимо выявить наиболее актуальные и наиболее действенные инструменты регулирования денежно – кредитной сферы, которые необходимо использовать для достижения главной цели денежно – кредитной политики.</w:t>
      </w:r>
    </w:p>
    <w:p w:rsidR="00B7717A" w:rsidRPr="000C4E7B" w:rsidRDefault="00B7717A" w:rsidP="000C4E7B">
      <w:pPr>
        <w:spacing w:line="360" w:lineRule="auto"/>
        <w:ind w:firstLine="709"/>
        <w:jc w:val="both"/>
        <w:rPr>
          <w:sz w:val="28"/>
          <w:szCs w:val="28"/>
        </w:rPr>
      </w:pPr>
    </w:p>
    <w:p w:rsidR="00B7717A" w:rsidRPr="000C4E7B" w:rsidRDefault="000C4E7B" w:rsidP="000C4E7B">
      <w:pPr>
        <w:spacing w:line="360" w:lineRule="auto"/>
        <w:ind w:firstLine="709"/>
        <w:jc w:val="both"/>
        <w:rPr>
          <w:b/>
          <w:bCs/>
          <w:sz w:val="28"/>
          <w:szCs w:val="28"/>
        </w:rPr>
      </w:pPr>
      <w:r>
        <w:rPr>
          <w:sz w:val="28"/>
          <w:szCs w:val="28"/>
        </w:rPr>
        <w:br w:type="page"/>
      </w:r>
      <w:r w:rsidRPr="000C4E7B">
        <w:rPr>
          <w:b/>
          <w:bCs/>
          <w:sz w:val="28"/>
          <w:szCs w:val="28"/>
        </w:rPr>
        <w:t>1</w:t>
      </w:r>
      <w:r w:rsidR="00B7717A" w:rsidRPr="000C4E7B">
        <w:rPr>
          <w:b/>
          <w:bCs/>
          <w:sz w:val="28"/>
          <w:szCs w:val="28"/>
        </w:rPr>
        <w:t xml:space="preserve"> Сущнос</w:t>
      </w:r>
      <w:r w:rsidRPr="000C4E7B">
        <w:rPr>
          <w:b/>
          <w:bCs/>
          <w:sz w:val="28"/>
          <w:szCs w:val="28"/>
        </w:rPr>
        <w:t>ть денежно – кредитной политики</w:t>
      </w:r>
    </w:p>
    <w:p w:rsidR="000C4E7B" w:rsidRPr="000C4E7B" w:rsidRDefault="000C4E7B" w:rsidP="000C4E7B">
      <w:pPr>
        <w:spacing w:line="360" w:lineRule="auto"/>
        <w:ind w:firstLine="709"/>
        <w:jc w:val="both"/>
        <w:rPr>
          <w:b/>
          <w:bCs/>
          <w:sz w:val="28"/>
          <w:szCs w:val="28"/>
        </w:rPr>
      </w:pPr>
    </w:p>
    <w:p w:rsidR="00B7717A" w:rsidRPr="000C4E7B" w:rsidRDefault="00B7717A" w:rsidP="000C4E7B">
      <w:pPr>
        <w:spacing w:line="360" w:lineRule="auto"/>
        <w:ind w:firstLine="709"/>
        <w:jc w:val="both"/>
        <w:rPr>
          <w:i/>
          <w:iCs/>
          <w:sz w:val="28"/>
          <w:szCs w:val="28"/>
        </w:rPr>
      </w:pPr>
      <w:r w:rsidRPr="000C4E7B">
        <w:rPr>
          <w:b/>
          <w:bCs/>
          <w:i/>
          <w:iCs/>
          <w:sz w:val="28"/>
          <w:szCs w:val="28"/>
        </w:rPr>
        <w:t>Определение и основные це</w:t>
      </w:r>
      <w:r w:rsidR="000C4E7B" w:rsidRPr="000C4E7B">
        <w:rPr>
          <w:b/>
          <w:bCs/>
          <w:i/>
          <w:iCs/>
          <w:sz w:val="28"/>
          <w:szCs w:val="28"/>
        </w:rPr>
        <w:t>ли денежно – кредитной политики</w:t>
      </w:r>
    </w:p>
    <w:p w:rsidR="00B7717A" w:rsidRPr="000C4E7B" w:rsidRDefault="00B7717A" w:rsidP="000C4E7B">
      <w:pPr>
        <w:spacing w:line="360" w:lineRule="auto"/>
        <w:ind w:firstLine="709"/>
        <w:jc w:val="both"/>
        <w:rPr>
          <w:sz w:val="28"/>
          <w:szCs w:val="28"/>
        </w:rPr>
      </w:pPr>
      <w:r w:rsidRPr="000C4E7B">
        <w:rPr>
          <w:sz w:val="28"/>
          <w:szCs w:val="28"/>
        </w:rPr>
        <w:t>Денежно – кредитная политика в экономической литературе чаще всего определяется, как политика центрального банка, воздействующая на количество денег в обращении. Согласно комментариям к федеральному закону «О Центральном банке Российской Федерации (Банка России)», денежно – кредитная политика, определяется, как основная часть единой государственной экономической политики, проявляющаяся в воздействии на количество денег в обращении с целью достижения стабильности цен, обеспечения максимально возможной занятости населения, а также роста реального объёма производства. Более точную трактовку данной категории проводит Симановский А. Ю.. Монетарная политика определяется им, как «управление денежным предложением или создании условий для доступа экономических субъектов к кредитам и (или) под процентную ставку, соответствующую определённым экономическим целям». В отличие от первого определения, второе подчёркивает возможность влияния денежно – кредитной политики не только на сферу обращения, но и на сферу производства.</w:t>
      </w:r>
    </w:p>
    <w:p w:rsidR="00B7717A" w:rsidRPr="000C4E7B" w:rsidRDefault="00B7717A" w:rsidP="000C4E7B">
      <w:pPr>
        <w:spacing w:line="360" w:lineRule="auto"/>
        <w:ind w:firstLine="709"/>
        <w:jc w:val="both"/>
        <w:rPr>
          <w:sz w:val="28"/>
          <w:szCs w:val="28"/>
        </w:rPr>
      </w:pPr>
      <w:r w:rsidRPr="000C4E7B">
        <w:rPr>
          <w:sz w:val="28"/>
          <w:szCs w:val="28"/>
        </w:rPr>
        <w:t>В зарубежной литературе денежно – кредитная политика подразделяется на «узкую», обеспечивающую стабильность национальной валюты посредством проведения валютных интервенций, изменения уровня учётной ставки. А также других инструментов, оказывающих влияние на состояние национальной денежной единицы. И «широкую», непосредственно воздействующую на объём денежной массы в обращении. Эти меры должны быть взаимосвязаны и взаимообусловлены.</w:t>
      </w:r>
    </w:p>
    <w:p w:rsidR="00B7717A" w:rsidRPr="000C4E7B" w:rsidRDefault="00B7717A" w:rsidP="000C4E7B">
      <w:pPr>
        <w:spacing w:line="360" w:lineRule="auto"/>
        <w:ind w:firstLine="709"/>
        <w:jc w:val="both"/>
        <w:rPr>
          <w:sz w:val="28"/>
          <w:szCs w:val="28"/>
        </w:rPr>
      </w:pPr>
      <w:r w:rsidRPr="000C4E7B">
        <w:rPr>
          <w:sz w:val="28"/>
          <w:szCs w:val="28"/>
        </w:rPr>
        <w:t>Реализация мер денежно – кредитной политики преследует цели, к которым большинство авторов, относя низкий уровень инфляции и безработицы, стабильный экономический рост. Но не все экономисты так единодушны в определении целей монетарной политики. Например, наиболее общая формулировка целей денежно – кредитной политики приводится Макконелом К. Р. И Брю Л. С.. По их мнению, основополагающей целью денежно – кредитной политики является «помощь экономике в достижении общего уровня производства, характеризующегося полной занятостью и отсутствием инфляции». Другие авторы к конечным целям денежно – кредитной политики относят устойчивый платёжный баланс.</w:t>
      </w:r>
    </w:p>
    <w:p w:rsidR="00B7717A" w:rsidRPr="000C4E7B" w:rsidRDefault="00B7717A" w:rsidP="000C4E7B">
      <w:pPr>
        <w:spacing w:line="360" w:lineRule="auto"/>
        <w:ind w:firstLine="709"/>
        <w:jc w:val="both"/>
        <w:rPr>
          <w:sz w:val="28"/>
          <w:szCs w:val="28"/>
        </w:rPr>
      </w:pPr>
      <w:r w:rsidRPr="000C4E7B">
        <w:rPr>
          <w:sz w:val="28"/>
          <w:szCs w:val="28"/>
        </w:rPr>
        <w:t>Таким образом, можно прийти к выводу, что обеспечение экономического роста при низкой инфляции, безусловно, является высшей целью денежно – кредитной политики. Текущая же денежно – кредитная политика направлена на более доступные цели, которые подразделяются на тактические (достижимые путём каждодневных операций на открытом рынке) и промежуточных (регулирующие значение ключевых переменных). В совокупности высшие задачи, промежуточные и тактические цели образуют иерархическую структуру, где на каждом определённом уровне происходит корректировка соответствующей цели для обеспечения выполнения важной задачи. Конечные цели реализуются денежно – кредитной политикой как одним из направлений экономической политики в целом, наряду с фискальной и внешнеэкономической.</w:t>
      </w:r>
    </w:p>
    <w:p w:rsidR="00B7717A" w:rsidRPr="000C4E7B" w:rsidRDefault="00B7717A" w:rsidP="000C4E7B">
      <w:pPr>
        <w:spacing w:line="360" w:lineRule="auto"/>
        <w:ind w:firstLine="709"/>
        <w:jc w:val="both"/>
        <w:rPr>
          <w:sz w:val="28"/>
          <w:szCs w:val="28"/>
        </w:rPr>
      </w:pPr>
    </w:p>
    <w:p w:rsidR="00B7717A" w:rsidRPr="002724CF" w:rsidRDefault="000C4E7B" w:rsidP="000C4E7B">
      <w:pPr>
        <w:spacing w:line="360" w:lineRule="auto"/>
        <w:ind w:firstLine="709"/>
        <w:jc w:val="both"/>
        <w:rPr>
          <w:b/>
          <w:bCs/>
          <w:sz w:val="28"/>
          <w:szCs w:val="28"/>
        </w:rPr>
      </w:pPr>
      <w:r w:rsidRPr="000C4E7B">
        <w:rPr>
          <w:b/>
          <w:bCs/>
          <w:sz w:val="28"/>
          <w:szCs w:val="28"/>
        </w:rPr>
        <w:t>2 Теория денег</w:t>
      </w:r>
    </w:p>
    <w:p w:rsidR="000C4E7B" w:rsidRPr="002724CF" w:rsidRDefault="000C4E7B" w:rsidP="000C4E7B">
      <w:pPr>
        <w:spacing w:line="360" w:lineRule="auto"/>
        <w:ind w:firstLine="709"/>
        <w:jc w:val="both"/>
        <w:rPr>
          <w:sz w:val="28"/>
          <w:szCs w:val="28"/>
        </w:rPr>
      </w:pPr>
    </w:p>
    <w:p w:rsidR="00B7717A" w:rsidRPr="000C4E7B" w:rsidRDefault="00B7717A" w:rsidP="000C4E7B">
      <w:pPr>
        <w:spacing w:line="360" w:lineRule="auto"/>
        <w:ind w:firstLine="709"/>
        <w:jc w:val="both"/>
        <w:rPr>
          <w:sz w:val="28"/>
          <w:szCs w:val="28"/>
        </w:rPr>
      </w:pPr>
      <w:r w:rsidRPr="000C4E7B">
        <w:rPr>
          <w:sz w:val="28"/>
          <w:szCs w:val="28"/>
        </w:rPr>
        <w:t>В основе денежно – кредитной политики лежит теория денег, изучающая воздействие денег на состояние экономики в целом.</w:t>
      </w:r>
    </w:p>
    <w:p w:rsidR="00B7717A" w:rsidRPr="000C4E7B" w:rsidRDefault="00B7717A" w:rsidP="000C4E7B">
      <w:pPr>
        <w:spacing w:line="360" w:lineRule="auto"/>
        <w:ind w:firstLine="709"/>
        <w:jc w:val="both"/>
        <w:rPr>
          <w:sz w:val="28"/>
          <w:szCs w:val="28"/>
        </w:rPr>
      </w:pPr>
      <w:r w:rsidRPr="000C4E7B">
        <w:rPr>
          <w:sz w:val="28"/>
          <w:szCs w:val="28"/>
        </w:rPr>
        <w:t>Среди экономистов ведутся споры, обусловленные двумя подходами: к кейнсеанской теории и монетаризмом.</w:t>
      </w:r>
    </w:p>
    <w:p w:rsidR="00B7717A" w:rsidRPr="000C4E7B" w:rsidRDefault="00B7717A" w:rsidP="000C4E7B">
      <w:pPr>
        <w:spacing w:line="360" w:lineRule="auto"/>
        <w:ind w:firstLine="709"/>
        <w:jc w:val="both"/>
        <w:rPr>
          <w:sz w:val="28"/>
          <w:szCs w:val="28"/>
        </w:rPr>
      </w:pPr>
      <w:r w:rsidRPr="000C4E7B">
        <w:rPr>
          <w:sz w:val="28"/>
          <w:szCs w:val="28"/>
        </w:rPr>
        <w:t>Теория Кейнса предусматривает активное вмешательство государства в экономическую жизнь. Кейнс верил в саморегулирующийся денежный механизм и считал, что для обеспечения нормального роста и достижения экономического равновесия необходимо вмешательство извне. Сама рыночная экономика «вылечить» себя не сможет. Это, в частности выражается в безработице, инфляции, частых экономических рисках.</w:t>
      </w:r>
    </w:p>
    <w:p w:rsidR="00B7717A" w:rsidRPr="000C4E7B" w:rsidRDefault="00B7717A" w:rsidP="000C4E7B">
      <w:pPr>
        <w:spacing w:line="360" w:lineRule="auto"/>
        <w:ind w:firstLine="709"/>
        <w:jc w:val="both"/>
        <w:rPr>
          <w:sz w:val="28"/>
          <w:szCs w:val="28"/>
        </w:rPr>
      </w:pPr>
      <w:r w:rsidRPr="000C4E7B">
        <w:rPr>
          <w:sz w:val="28"/>
          <w:szCs w:val="28"/>
        </w:rPr>
        <w:t>Кейнс утверждал, что размеры общественного производства и занятости, их динамика определяются не факторами предложения, а факторами платёжеспособного спроса. В центре внимания должно находиться рассмотрение спроса и его составляющих на спрос.</w:t>
      </w:r>
    </w:p>
    <w:p w:rsidR="00B7717A" w:rsidRPr="000C4E7B" w:rsidRDefault="00B7717A" w:rsidP="000C4E7B">
      <w:pPr>
        <w:spacing w:line="360" w:lineRule="auto"/>
        <w:ind w:firstLine="709"/>
        <w:jc w:val="both"/>
        <w:rPr>
          <w:sz w:val="28"/>
          <w:szCs w:val="28"/>
        </w:rPr>
      </w:pPr>
      <w:r w:rsidRPr="000C4E7B">
        <w:rPr>
          <w:sz w:val="28"/>
          <w:szCs w:val="28"/>
        </w:rPr>
        <w:t>По его мнению, для увеличения инвестиций, которые играют решающую роль в расширении платёжеспособного спроса необходимо:</w:t>
      </w:r>
    </w:p>
    <w:p w:rsidR="00B7717A" w:rsidRPr="000C4E7B" w:rsidRDefault="00B7717A" w:rsidP="000C4E7B">
      <w:pPr>
        <w:spacing w:line="360" w:lineRule="auto"/>
        <w:ind w:firstLine="709"/>
        <w:jc w:val="both"/>
        <w:rPr>
          <w:sz w:val="28"/>
          <w:szCs w:val="28"/>
        </w:rPr>
      </w:pPr>
      <w:r w:rsidRPr="000C4E7B">
        <w:rPr>
          <w:sz w:val="28"/>
          <w:szCs w:val="28"/>
        </w:rPr>
        <w:t>1. Снизить проценты на кредиты, и предприниматели будут вкладывать денежные средства не в ценные бумаги, а в развитие производства.</w:t>
      </w:r>
    </w:p>
    <w:p w:rsidR="00B7717A" w:rsidRPr="000C4E7B" w:rsidRDefault="00B7717A" w:rsidP="000C4E7B">
      <w:pPr>
        <w:spacing w:line="360" w:lineRule="auto"/>
        <w:ind w:firstLine="709"/>
        <w:jc w:val="both"/>
        <w:rPr>
          <w:sz w:val="28"/>
          <w:szCs w:val="28"/>
        </w:rPr>
      </w:pPr>
      <w:r w:rsidRPr="000C4E7B">
        <w:rPr>
          <w:sz w:val="28"/>
          <w:szCs w:val="28"/>
        </w:rPr>
        <w:t>2. Стимулировать эффективный спрос за счёт увеличения государственных расходов. Инвестиций и закупки товаров.</w:t>
      </w:r>
      <w:r w:rsidR="000C4E7B">
        <w:rPr>
          <w:sz w:val="28"/>
          <w:szCs w:val="28"/>
        </w:rPr>
        <w:t xml:space="preserve"> </w:t>
      </w:r>
    </w:p>
    <w:p w:rsidR="00B7717A" w:rsidRPr="000C4E7B" w:rsidRDefault="00B7717A" w:rsidP="000C4E7B">
      <w:pPr>
        <w:spacing w:line="360" w:lineRule="auto"/>
        <w:ind w:firstLine="709"/>
        <w:jc w:val="both"/>
        <w:rPr>
          <w:sz w:val="28"/>
          <w:szCs w:val="28"/>
        </w:rPr>
      </w:pPr>
      <w:r w:rsidRPr="000C4E7B">
        <w:rPr>
          <w:sz w:val="28"/>
          <w:szCs w:val="28"/>
        </w:rPr>
        <w:t>3. Перераспределение расходов в пользу социальных групп, получающих наиболее низкие доходы для увеличения спроса этих социальных групп.</w:t>
      </w:r>
    </w:p>
    <w:p w:rsidR="00B7717A" w:rsidRPr="000C4E7B" w:rsidRDefault="00B7717A" w:rsidP="000C4E7B">
      <w:pPr>
        <w:spacing w:line="360" w:lineRule="auto"/>
        <w:ind w:firstLine="709"/>
        <w:jc w:val="both"/>
        <w:rPr>
          <w:sz w:val="28"/>
          <w:szCs w:val="28"/>
        </w:rPr>
      </w:pPr>
      <w:r w:rsidRPr="000C4E7B">
        <w:rPr>
          <w:sz w:val="28"/>
          <w:szCs w:val="28"/>
        </w:rPr>
        <w:t>В итоге, по мнению Кейнса, расширится производство, будут привлечены дополнительные работники, сократиться безработица. Рассматривая два инструмента регулирования спроса – денежно – кредитный и бюджетный, Кейнс отдавал предпочтение второму. Во время спада инвестиции слабо реагируют на снижение уровня процентной ставки (денежно – кредитный способ регулирования). Значит, главное внимание следует уделять не снижению процентной ставки, а бюджетной политике, в том числе тех расходов самого государства, которые стимулируют инвестиции фирм.</w:t>
      </w:r>
    </w:p>
    <w:p w:rsidR="00B7717A" w:rsidRPr="000C4E7B" w:rsidRDefault="00B7717A" w:rsidP="000C4E7B">
      <w:pPr>
        <w:spacing w:line="360" w:lineRule="auto"/>
        <w:ind w:firstLine="709"/>
        <w:jc w:val="both"/>
        <w:rPr>
          <w:sz w:val="28"/>
          <w:szCs w:val="28"/>
        </w:rPr>
      </w:pPr>
      <w:r w:rsidRPr="000C4E7B">
        <w:rPr>
          <w:sz w:val="28"/>
          <w:szCs w:val="28"/>
        </w:rPr>
        <w:t>На 70 – е годы приходит кризис кейнсианства. Над идеями этой школы берут верх идеи монетаризма, главным теоретиком которого являлся Милтон Фридман, известный американский экономист.</w:t>
      </w:r>
    </w:p>
    <w:p w:rsidR="00B7717A" w:rsidRPr="000C4E7B" w:rsidRDefault="00B7717A" w:rsidP="000C4E7B">
      <w:pPr>
        <w:spacing w:line="360" w:lineRule="auto"/>
        <w:ind w:firstLine="709"/>
        <w:jc w:val="both"/>
        <w:rPr>
          <w:sz w:val="28"/>
          <w:szCs w:val="28"/>
        </w:rPr>
      </w:pPr>
      <w:r w:rsidRPr="000C4E7B">
        <w:rPr>
          <w:sz w:val="28"/>
          <w:szCs w:val="28"/>
        </w:rPr>
        <w:t>Монетаризм – это наука о деньгах и их роли в процессе воспроизводства. Это целостная теория, представляющая собой специфический подход к регулированию экономики с помощью денежно – кредитных инструментов. На первый план выдвигается стабильная эмиссия денег независимо от экономического положения и состояния коньюктуры. Объём денежной массы становится главным объектом денежно – кредитной политики. Монетаристы считают, что рыночное хозяйство в силу внутренних тенденций стремится к стабильности, самоналаживанию. Если имеет место диспропорция, то это происходит, прежде всего, в результате внешнего вмешательства. Также необходимо сокращение до минимума государственных регуляторов, исключение или снижение роли налогового, бюджетного регулирования. В качестве главного регулятора, воздействующего на хозяйственную жизнь, должны служить «денежные импульсы», денежная эмиссия.</w:t>
      </w:r>
    </w:p>
    <w:p w:rsidR="00B7717A" w:rsidRPr="000C4E7B" w:rsidRDefault="00B7717A" w:rsidP="000C4E7B">
      <w:pPr>
        <w:spacing w:line="360" w:lineRule="auto"/>
        <w:ind w:firstLine="709"/>
        <w:jc w:val="both"/>
        <w:rPr>
          <w:sz w:val="28"/>
          <w:szCs w:val="28"/>
        </w:rPr>
      </w:pPr>
      <w:r w:rsidRPr="000C4E7B">
        <w:rPr>
          <w:sz w:val="28"/>
          <w:szCs w:val="28"/>
        </w:rPr>
        <w:t>Фридман исходил из того, что денежная политика должна быть направлена на достижение соответствия между спросом на деньги и их предложением. Рост денежного предложения должен обеспечиваться стабильностью цен.</w:t>
      </w:r>
    </w:p>
    <w:p w:rsidR="00B7717A" w:rsidRPr="000C4E7B" w:rsidRDefault="00B7717A" w:rsidP="000C4E7B">
      <w:pPr>
        <w:spacing w:line="360" w:lineRule="auto"/>
        <w:ind w:firstLine="709"/>
        <w:jc w:val="both"/>
        <w:rPr>
          <w:sz w:val="28"/>
          <w:szCs w:val="28"/>
        </w:rPr>
      </w:pPr>
      <w:r w:rsidRPr="000C4E7B">
        <w:rPr>
          <w:sz w:val="28"/>
          <w:szCs w:val="28"/>
        </w:rPr>
        <w:t>Таким образом, согласно взглядам монетаристов деньги являются главной сферой, определяющей движение и развитие производства. Спрос на деньги имеет постоянную тенденцию к росту, и чтобы обеспечить соответствие между спросом и предложением, необходимо проводить курс на постоянное увеличение денег в обращении. Таким образом, основная мысль монетаризма заключается в том, что государственное регулирование должно ограничиться контролем над денежным обращением.</w:t>
      </w:r>
    </w:p>
    <w:p w:rsidR="00B7717A" w:rsidRPr="000C4E7B" w:rsidRDefault="00B7717A" w:rsidP="000C4E7B">
      <w:pPr>
        <w:spacing w:line="360" w:lineRule="auto"/>
        <w:ind w:firstLine="709"/>
        <w:jc w:val="both"/>
        <w:rPr>
          <w:sz w:val="28"/>
          <w:szCs w:val="28"/>
        </w:rPr>
      </w:pPr>
      <w:r w:rsidRPr="000C4E7B">
        <w:rPr>
          <w:sz w:val="28"/>
          <w:szCs w:val="28"/>
        </w:rPr>
        <w:t>Нужно отметить следующие доводы, говорящие в пользу денежно – кредитного регулирования при оказании воздействия на экономику страны в целом:</w:t>
      </w:r>
    </w:p>
    <w:p w:rsidR="00B7717A" w:rsidRPr="000C4E7B" w:rsidRDefault="00B7717A" w:rsidP="000C4E7B">
      <w:pPr>
        <w:spacing w:line="360" w:lineRule="auto"/>
        <w:ind w:firstLine="709"/>
        <w:jc w:val="both"/>
        <w:rPr>
          <w:sz w:val="28"/>
          <w:szCs w:val="28"/>
        </w:rPr>
      </w:pPr>
      <w:r w:rsidRPr="000C4E7B">
        <w:rPr>
          <w:sz w:val="28"/>
          <w:szCs w:val="28"/>
        </w:rPr>
        <w:t>1. Быстрота и гибкость по сравнению с фискальной политикой, применение которой может быть отложено не долгое время из – за обсуждения в законодательных органах. В то время как ЦБ и другие органы, регулирующие кредитно – денежную сферу, могут ежедневно принимать решения о покупке – продаже ценных бумаг и тем самым влиять на денежное предложение и процентную ставку.</w:t>
      </w:r>
    </w:p>
    <w:p w:rsidR="00B7717A" w:rsidRPr="000C4E7B" w:rsidRDefault="00B7717A" w:rsidP="000C4E7B">
      <w:pPr>
        <w:spacing w:line="360" w:lineRule="auto"/>
        <w:ind w:firstLine="709"/>
        <w:jc w:val="both"/>
        <w:rPr>
          <w:sz w:val="28"/>
          <w:szCs w:val="28"/>
        </w:rPr>
      </w:pPr>
      <w:r w:rsidRPr="000C4E7B">
        <w:rPr>
          <w:sz w:val="28"/>
          <w:szCs w:val="28"/>
        </w:rPr>
        <w:t>2.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w:t>
      </w:r>
    </w:p>
    <w:p w:rsidR="00B7717A" w:rsidRPr="000C4E7B" w:rsidRDefault="00B7717A" w:rsidP="000C4E7B">
      <w:pPr>
        <w:spacing w:line="360" w:lineRule="auto"/>
        <w:ind w:firstLine="709"/>
        <w:jc w:val="both"/>
        <w:rPr>
          <w:sz w:val="28"/>
          <w:szCs w:val="28"/>
        </w:rPr>
      </w:pPr>
      <w:r w:rsidRPr="000C4E7B">
        <w:rPr>
          <w:sz w:val="28"/>
          <w:szCs w:val="28"/>
        </w:rPr>
        <w:t>Но существует и ряд негативных моментов:</w:t>
      </w:r>
    </w:p>
    <w:p w:rsidR="00B7717A" w:rsidRPr="000C4E7B" w:rsidRDefault="00B7717A" w:rsidP="000C4E7B">
      <w:pPr>
        <w:spacing w:line="360" w:lineRule="auto"/>
        <w:ind w:firstLine="709"/>
        <w:jc w:val="both"/>
        <w:rPr>
          <w:sz w:val="28"/>
          <w:szCs w:val="28"/>
        </w:rPr>
      </w:pPr>
      <w:r w:rsidRPr="000C4E7B">
        <w:rPr>
          <w:sz w:val="28"/>
          <w:szCs w:val="28"/>
        </w:rPr>
        <w:t>1. Политика дорогих денег, если её проводить энергично, действительно способна понизить резервы коммерческих банков до точки, в которой банки вынуждены ограничить объём кредитов. А это означает ограничение предложения денег. Политика дешёвых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предложение денег увеличится. Данное явление называется цикличной асимметрией, причём она может оказаться серьёзной помехой денежно – кредитного регулирования во время депрессии. В более нормальные периоды увеличение избыточных резервов ведёт к предоставлению дополнительных кредитов и, тем самым, к росту денежного предложения.</w:t>
      </w:r>
    </w:p>
    <w:p w:rsidR="00B7717A" w:rsidRPr="000C4E7B" w:rsidRDefault="00B7717A" w:rsidP="000C4E7B">
      <w:pPr>
        <w:spacing w:line="360" w:lineRule="auto"/>
        <w:ind w:firstLine="709"/>
        <w:jc w:val="both"/>
        <w:rPr>
          <w:sz w:val="28"/>
          <w:szCs w:val="28"/>
        </w:rPr>
      </w:pPr>
      <w:r w:rsidRPr="000C4E7B">
        <w:rPr>
          <w:sz w:val="28"/>
          <w:szCs w:val="28"/>
        </w:rPr>
        <w:t>2.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И наоборот, когда принимаются политические меры для увеличения предложения денег в период спада, весьма вероятно падение скорости обращения денег.</w:t>
      </w:r>
    </w:p>
    <w:p w:rsidR="00B7717A" w:rsidRPr="000C4E7B" w:rsidRDefault="00B7717A" w:rsidP="000C4E7B">
      <w:pPr>
        <w:spacing w:line="360" w:lineRule="auto"/>
        <w:ind w:firstLine="709"/>
        <w:jc w:val="both"/>
        <w:rPr>
          <w:sz w:val="28"/>
          <w:szCs w:val="28"/>
        </w:rPr>
      </w:pPr>
      <w:r w:rsidRPr="000C4E7B">
        <w:rPr>
          <w:sz w:val="28"/>
          <w:szCs w:val="28"/>
        </w:rPr>
        <w:t>Итак, необходимо отметить, что современные модели денежной политики базируются и на кейнсеанских</w:t>
      </w:r>
      <w:r w:rsidR="000C4E7B">
        <w:rPr>
          <w:sz w:val="28"/>
          <w:szCs w:val="28"/>
        </w:rPr>
        <w:t xml:space="preserve"> </w:t>
      </w:r>
      <w:r w:rsidRPr="000C4E7B">
        <w:rPr>
          <w:sz w:val="28"/>
          <w:szCs w:val="28"/>
        </w:rPr>
        <w:t>и на монетаристских идеях, так как каждая из данных теорий имеет как ряд положительных, так и ряд отрицательных моментов. И одной из основных задач государства считается нахождение оптимального сочетания методов регулирования исходя из двух подходов и сущности денег.</w:t>
      </w:r>
    </w:p>
    <w:p w:rsidR="00B7717A" w:rsidRPr="000C4E7B" w:rsidRDefault="00B7717A" w:rsidP="000C4E7B">
      <w:pPr>
        <w:spacing w:line="360" w:lineRule="auto"/>
        <w:ind w:firstLine="709"/>
        <w:jc w:val="both"/>
        <w:rPr>
          <w:sz w:val="28"/>
          <w:szCs w:val="28"/>
        </w:rPr>
      </w:pPr>
    </w:p>
    <w:p w:rsidR="00B7717A" w:rsidRPr="002724CF" w:rsidRDefault="000C4E7B" w:rsidP="000C4E7B">
      <w:pPr>
        <w:spacing w:line="360" w:lineRule="auto"/>
        <w:ind w:firstLine="709"/>
        <w:jc w:val="both"/>
        <w:rPr>
          <w:b/>
          <w:bCs/>
          <w:sz w:val="28"/>
          <w:szCs w:val="28"/>
        </w:rPr>
      </w:pPr>
      <w:r w:rsidRPr="000C4E7B">
        <w:rPr>
          <w:b/>
          <w:bCs/>
          <w:sz w:val="28"/>
          <w:szCs w:val="28"/>
        </w:rPr>
        <w:t>3</w:t>
      </w:r>
      <w:r w:rsidR="00B7717A" w:rsidRPr="000C4E7B">
        <w:rPr>
          <w:b/>
          <w:bCs/>
          <w:sz w:val="28"/>
          <w:szCs w:val="28"/>
        </w:rPr>
        <w:t xml:space="preserve"> Метод</w:t>
      </w:r>
      <w:r w:rsidRPr="000C4E7B">
        <w:rPr>
          <w:b/>
          <w:bCs/>
          <w:sz w:val="28"/>
          <w:szCs w:val="28"/>
        </w:rPr>
        <w:t>ы денежно – кредитной политики</w:t>
      </w:r>
    </w:p>
    <w:p w:rsidR="000C4E7B" w:rsidRPr="002724CF" w:rsidRDefault="000C4E7B" w:rsidP="000C4E7B">
      <w:pPr>
        <w:spacing w:line="360" w:lineRule="auto"/>
        <w:ind w:firstLine="709"/>
        <w:jc w:val="both"/>
        <w:rPr>
          <w:sz w:val="28"/>
          <w:szCs w:val="28"/>
        </w:rPr>
      </w:pPr>
    </w:p>
    <w:p w:rsidR="00B7717A" w:rsidRPr="000C4E7B" w:rsidRDefault="00B7717A" w:rsidP="000C4E7B">
      <w:pPr>
        <w:spacing w:line="360" w:lineRule="auto"/>
        <w:ind w:firstLine="709"/>
        <w:jc w:val="both"/>
        <w:rPr>
          <w:sz w:val="28"/>
          <w:szCs w:val="28"/>
        </w:rPr>
      </w:pPr>
      <w:r w:rsidRPr="000C4E7B">
        <w:rPr>
          <w:sz w:val="28"/>
          <w:szCs w:val="28"/>
        </w:rPr>
        <w:t>Денежно – кредитная политика направлена либо на стимулирование кредита и денежной эмиссии (кредитная экспансия или политика дешёвых денег), либо на их сдерживание и ограничение (кредитная рестрикция или политика дорогих денег). В условиях падения производства, снижения цен и увеличения безработицы центральные банки пытаются оживить коньюктуру путём:</w:t>
      </w:r>
    </w:p>
    <w:p w:rsidR="00B7717A" w:rsidRPr="000C4E7B" w:rsidRDefault="00B7717A" w:rsidP="000C4E7B">
      <w:pPr>
        <w:spacing w:line="360" w:lineRule="auto"/>
        <w:ind w:firstLine="709"/>
        <w:jc w:val="both"/>
        <w:rPr>
          <w:sz w:val="28"/>
          <w:szCs w:val="28"/>
        </w:rPr>
      </w:pPr>
      <w:r w:rsidRPr="000C4E7B">
        <w:rPr>
          <w:sz w:val="28"/>
          <w:szCs w:val="28"/>
        </w:rPr>
        <w:t>1. покупки ценных бумаг на открытом рынке у населения и коммерческих банков;</w:t>
      </w:r>
    </w:p>
    <w:p w:rsidR="00B7717A" w:rsidRPr="000C4E7B" w:rsidRDefault="00B7717A" w:rsidP="000C4E7B">
      <w:pPr>
        <w:spacing w:line="360" w:lineRule="auto"/>
        <w:ind w:firstLine="709"/>
        <w:jc w:val="both"/>
        <w:rPr>
          <w:sz w:val="28"/>
          <w:szCs w:val="28"/>
        </w:rPr>
      </w:pPr>
      <w:r w:rsidRPr="000C4E7B">
        <w:rPr>
          <w:sz w:val="28"/>
          <w:szCs w:val="28"/>
        </w:rPr>
        <w:t>2. понижения учётной ставки;</w:t>
      </w:r>
    </w:p>
    <w:p w:rsidR="00B7717A" w:rsidRPr="000C4E7B" w:rsidRDefault="00B7717A" w:rsidP="000C4E7B">
      <w:pPr>
        <w:spacing w:line="360" w:lineRule="auto"/>
        <w:ind w:firstLine="709"/>
        <w:jc w:val="both"/>
        <w:rPr>
          <w:sz w:val="28"/>
          <w:szCs w:val="28"/>
        </w:rPr>
      </w:pPr>
      <w:r w:rsidRPr="000C4E7B">
        <w:rPr>
          <w:sz w:val="28"/>
          <w:szCs w:val="28"/>
        </w:rPr>
        <w:t>3. понижение нормативов по резервным отчислениям.</w:t>
      </w:r>
    </w:p>
    <w:p w:rsidR="00B7717A" w:rsidRPr="000C4E7B" w:rsidRDefault="00B7717A" w:rsidP="000C4E7B">
      <w:pPr>
        <w:spacing w:line="360" w:lineRule="auto"/>
        <w:ind w:firstLine="709"/>
        <w:jc w:val="both"/>
        <w:rPr>
          <w:sz w:val="28"/>
          <w:szCs w:val="28"/>
        </w:rPr>
      </w:pPr>
      <w:r w:rsidRPr="000C4E7B">
        <w:rPr>
          <w:sz w:val="28"/>
          <w:szCs w:val="28"/>
        </w:rPr>
        <w:t>В результате проведённых мер увеличатся избыточные резервы коммерческих банков. Так как избыточные резервы являются основой увеличения денежного предложения коммерческими банками путём кредитования, то можно ожидать, что предложение денег в стране возрастёт. Увеличение денежного предложения понизит процентную ставку, вызывая рост инвестиций и увеличение чистого равновесного национального продукта. Из выше указанного можно заключить, что в задачу данной политики входит сделать кредит дешёвым и легко доступным с тем, чтобы увеличить объём совокупных расходов и занятость.</w:t>
      </w:r>
    </w:p>
    <w:p w:rsidR="00B7717A" w:rsidRPr="000C4E7B" w:rsidRDefault="00B7717A" w:rsidP="000C4E7B">
      <w:pPr>
        <w:spacing w:line="360" w:lineRule="auto"/>
        <w:ind w:firstLine="709"/>
        <w:jc w:val="both"/>
        <w:rPr>
          <w:sz w:val="28"/>
          <w:szCs w:val="28"/>
        </w:rPr>
      </w:pPr>
      <w:r w:rsidRPr="000C4E7B">
        <w:rPr>
          <w:sz w:val="28"/>
          <w:szCs w:val="28"/>
        </w:rPr>
        <w:t>В ситуации, когда экономика сталкивается с излишними расходами, что порождает инфляционные процессы. ЦБ должен попытаться понизить общие расходы путём ограничения или сокращения предложения денег. Чтобы решить эту проблему, необходимо понизить резервы коммерческих банков. Для этого ЦБ должен:</w:t>
      </w:r>
    </w:p>
    <w:p w:rsidR="00B7717A" w:rsidRPr="000C4E7B" w:rsidRDefault="00B7717A" w:rsidP="000C4E7B">
      <w:pPr>
        <w:spacing w:line="360" w:lineRule="auto"/>
        <w:ind w:firstLine="709"/>
        <w:jc w:val="both"/>
        <w:rPr>
          <w:sz w:val="28"/>
          <w:szCs w:val="28"/>
        </w:rPr>
      </w:pPr>
      <w:r w:rsidRPr="000C4E7B">
        <w:rPr>
          <w:sz w:val="28"/>
          <w:szCs w:val="28"/>
        </w:rPr>
        <w:t>1. продавать государственные облигации на открытом рынке;</w:t>
      </w:r>
    </w:p>
    <w:p w:rsidR="00B7717A" w:rsidRPr="000C4E7B" w:rsidRDefault="00B7717A" w:rsidP="000C4E7B">
      <w:pPr>
        <w:spacing w:line="360" w:lineRule="auto"/>
        <w:ind w:firstLine="709"/>
        <w:jc w:val="both"/>
        <w:rPr>
          <w:sz w:val="28"/>
          <w:szCs w:val="28"/>
        </w:rPr>
      </w:pPr>
      <w:r w:rsidRPr="000C4E7B">
        <w:rPr>
          <w:sz w:val="28"/>
          <w:szCs w:val="28"/>
        </w:rPr>
        <w:t>2. увеличить резервную норму, что автоматически освобождает коммерческие банки от избыточных резервов;</w:t>
      </w:r>
    </w:p>
    <w:p w:rsidR="00B7717A" w:rsidRPr="000C4E7B" w:rsidRDefault="00B7717A" w:rsidP="000C4E7B">
      <w:pPr>
        <w:spacing w:line="360" w:lineRule="auto"/>
        <w:ind w:firstLine="709"/>
        <w:jc w:val="both"/>
        <w:rPr>
          <w:sz w:val="28"/>
          <w:szCs w:val="28"/>
        </w:rPr>
      </w:pPr>
      <w:r w:rsidRPr="000C4E7B">
        <w:rPr>
          <w:sz w:val="28"/>
          <w:szCs w:val="28"/>
        </w:rPr>
        <w:t>3. поднять учётную ставку.</w:t>
      </w:r>
    </w:p>
    <w:p w:rsidR="00B7717A" w:rsidRPr="000C4E7B" w:rsidRDefault="00B7717A" w:rsidP="000C4E7B">
      <w:pPr>
        <w:spacing w:line="360" w:lineRule="auto"/>
        <w:ind w:firstLine="709"/>
        <w:jc w:val="both"/>
        <w:rPr>
          <w:sz w:val="28"/>
          <w:szCs w:val="28"/>
        </w:rPr>
      </w:pPr>
      <w:r w:rsidRPr="000C4E7B">
        <w:rPr>
          <w:sz w:val="28"/>
          <w:szCs w:val="28"/>
        </w:rPr>
        <w:t>В результате проведения политики дорогих денег банки обнаруживают, что их резервы слишком малы, чтобы удовлетворить предписываемый законом резервной норме, то есть их текущий счёт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сократиться, вызывая повышение нормы процента, что сократит инвестиции, уменьшая совокупные расходы и ограничивая инфляцию. Цель данной политики заключается в ограничении предложения денег, то есть снижение доступности кредита и увеличения издержек для сдерживания инфляционного давления.</w:t>
      </w:r>
    </w:p>
    <w:p w:rsidR="00B7717A" w:rsidRPr="000C4E7B" w:rsidRDefault="00B7717A" w:rsidP="000C4E7B">
      <w:pPr>
        <w:spacing w:line="360" w:lineRule="auto"/>
        <w:ind w:firstLine="709"/>
        <w:jc w:val="both"/>
        <w:rPr>
          <w:sz w:val="28"/>
          <w:szCs w:val="28"/>
        </w:rPr>
      </w:pPr>
      <w:r w:rsidRPr="000C4E7B">
        <w:rPr>
          <w:sz w:val="28"/>
          <w:szCs w:val="28"/>
        </w:rPr>
        <w:t>Методы денежно – кредитной политики – это способы воздействия на ориентиры денежно – кредитной политики, осуществляемые посредством применения определённых инструментов денежно – кредитной политики. В то время как инструменты денежно – кредитной политики – это тесно связанные с целевыми ориентирами денежно – кредитной политики показатели, находящиеся в сфере воздействия ЦБ как органа денежно – кредитного регулирования, величина которых может быть достаточно быстро скорректирована.</w:t>
      </w:r>
    </w:p>
    <w:p w:rsidR="00B7717A" w:rsidRPr="000C4E7B" w:rsidRDefault="00B7717A" w:rsidP="000C4E7B">
      <w:pPr>
        <w:spacing w:line="360" w:lineRule="auto"/>
        <w:ind w:firstLine="709"/>
        <w:jc w:val="both"/>
        <w:rPr>
          <w:sz w:val="28"/>
          <w:szCs w:val="28"/>
        </w:rPr>
      </w:pPr>
      <w:r w:rsidRPr="000C4E7B">
        <w:rPr>
          <w:sz w:val="28"/>
          <w:szCs w:val="28"/>
        </w:rPr>
        <w:t>Все методы денежно – кредитной политики используются в единой системе и, в свою очередь, делятся на две группы: общие, влияющие на рынок ссудных капиталов в целом, и селективные (выборочные), предназначенные для регулирования конкретных видов кредита или кредитования отдельных отраслей, крупных фирм.</w:t>
      </w:r>
    </w:p>
    <w:p w:rsidR="00B7717A" w:rsidRPr="000C4E7B" w:rsidRDefault="00B7717A" w:rsidP="000C4E7B">
      <w:pPr>
        <w:spacing w:line="360" w:lineRule="auto"/>
        <w:ind w:firstLine="709"/>
        <w:jc w:val="both"/>
        <w:rPr>
          <w:sz w:val="28"/>
          <w:szCs w:val="28"/>
        </w:rPr>
      </w:pPr>
      <w:r w:rsidRPr="000C4E7B">
        <w:rPr>
          <w:sz w:val="28"/>
          <w:szCs w:val="28"/>
        </w:rPr>
        <w:t>Охарактеризуем общие методы денежно – кредитной политики:</w:t>
      </w:r>
    </w:p>
    <w:p w:rsidR="00B7717A" w:rsidRPr="000C4E7B" w:rsidRDefault="00B7717A" w:rsidP="000C4E7B">
      <w:pPr>
        <w:spacing w:line="360" w:lineRule="auto"/>
        <w:ind w:firstLine="709"/>
        <w:jc w:val="both"/>
        <w:rPr>
          <w:sz w:val="28"/>
          <w:szCs w:val="28"/>
        </w:rPr>
      </w:pPr>
      <w:r w:rsidRPr="000C4E7B">
        <w:rPr>
          <w:sz w:val="28"/>
          <w:szCs w:val="28"/>
        </w:rPr>
        <w:t>1. Учётная политика. При выдаче кредитов банки устанавливают цену за пользование деньгами – она называется учётной ставкой. Учётные ставки коммерческих банков зависят от учётной ставки ЦБ, по которой он предоставляет краткосрочные кредиты коммерческим банкам. Если Центральный банк повышает ставку, то коммерческим банкам также приходится удорожать кредиты, и волна ограничений прокатывается по всей цепочке взаимосвязей. Эта мера может сковывать инфляционный поток, но при этом угнетающе воздействовать на деловую активность. Удешевление кредита ведёт, как правило, к дополнительному притоку денег в сферу обращения. Манипулирование базисной ставкой является давним и традиционным рычагом воздействия ЦБ на предложение денег. Однако зависимость здесь не всегда прямая: расширение и удешевление денежных продаж (кредитов) ЦБ отнюдь не означает, что коммерческие банки будут их незамедлительно использовать, - многое зависит от коньюктуру и прогнозов. Свои коррективы могут внести изменения в скорости обращения денег. В настоящее время за рубежом учётная ставка колеблется в достаточно широких пределах – от 2 до 15%, отражая как общие тенденции экономического развития, и циклические колебания коньюктуры. Но в целом значение этого метода регулирования по сравнению с другими существенно снизилось.</w:t>
      </w:r>
    </w:p>
    <w:p w:rsidR="00B7717A" w:rsidRPr="000C4E7B" w:rsidRDefault="00B7717A" w:rsidP="000C4E7B">
      <w:pPr>
        <w:spacing w:line="360" w:lineRule="auto"/>
        <w:ind w:firstLine="709"/>
        <w:jc w:val="both"/>
        <w:rPr>
          <w:sz w:val="28"/>
          <w:szCs w:val="28"/>
        </w:rPr>
      </w:pPr>
      <w:r w:rsidRPr="000C4E7B">
        <w:rPr>
          <w:sz w:val="28"/>
          <w:szCs w:val="28"/>
        </w:rPr>
        <w:t>2. Процентная ставка. Набеги инфляционных волн, и соответствующее поведение коммерческих банков победили учёных исследовать взаимосвязи между инфляционным процессом и процентными ставками. Исходный тезис Ирвинга Фишера гласил: предполагаемый рост инфляции приводит к соответствующему росту процентной ставки, так же как и, наоборот, прогноз снижения инфляции сдерживает рост процентной ставки; исходя из этого, можно прогнозировать изменение валютного курса. Изменение валютного курса определяется разницей между уровнями номинальных процентных ставок стран – партнёров. Более высокий, чем у партнёра темп инфляции, ведёт, принимая во внимание фактор ожиданий, к повышению процентной ставки, что, однако, обесценивающее воздействует на стоимость данной национальной валюты при совпадении с партнёрской. Если также принять во внимание ситуацию на мировом финансовом рынке, то процентная ставка внутри страны, условно говоря, должна равняться процентной ставке за рубежом плюс процент обмена национальной валюты.</w:t>
      </w:r>
    </w:p>
    <w:p w:rsidR="00B7717A" w:rsidRPr="000C4E7B" w:rsidRDefault="00B7717A" w:rsidP="000C4E7B">
      <w:pPr>
        <w:spacing w:line="360" w:lineRule="auto"/>
        <w:ind w:firstLine="709"/>
        <w:jc w:val="both"/>
        <w:rPr>
          <w:sz w:val="28"/>
          <w:szCs w:val="28"/>
        </w:rPr>
      </w:pPr>
      <w:r w:rsidRPr="000C4E7B">
        <w:rPr>
          <w:sz w:val="28"/>
          <w:szCs w:val="28"/>
        </w:rPr>
        <w:t>3. Операции на открытом рынке. В странах с развитым рынком ценных бумаг наиболее распространенным методом денежно – кредитного регулирования являются операции на открытом рынке, которые влияют на деятельность коммерческих банков через объём имеющихся у них ресурсов. Если ЦБ продаёт ценные бумаги на открытом рынке, а коммерческие банки их покупают, то ресурсы последних и соответственно их возможности предоставления ссуды клиентам уменьшаются. Это приводит к сокращению денежной массы в обращении и повышению ссудного процента. Покупая ценные бумаги на рынке у коммерческих банков, ЦБ предоставляет им дополнительные ресурсы, расширяет их возможности по выдаче ссуд. Операции на открытом рынке способствуют регулированию банковских ресурсов, процентных ставок и курса ценных государственных бумаг.</w:t>
      </w:r>
    </w:p>
    <w:p w:rsidR="00B7717A" w:rsidRPr="000C4E7B" w:rsidRDefault="00B7717A" w:rsidP="000C4E7B">
      <w:pPr>
        <w:spacing w:line="360" w:lineRule="auto"/>
        <w:ind w:firstLine="709"/>
        <w:jc w:val="both"/>
        <w:rPr>
          <w:sz w:val="28"/>
          <w:szCs w:val="28"/>
        </w:rPr>
      </w:pPr>
      <w:r w:rsidRPr="000C4E7B">
        <w:rPr>
          <w:sz w:val="28"/>
          <w:szCs w:val="28"/>
        </w:rPr>
        <w:t>Для регулирования краткосрочных процентных ставок традиционно применяются операции ЦБ с векселями (казначейскими и коммерческими) и краткосрочными государственными облигациями. Продажа их ограничивает наличность денежного рынка и ведёт к повышению рыночных ставок процента. Если ЦБ не желает допускать увеличения рыночной нормы процента, то он оказывает поддержку банкам, покупая у них ценные краткосрочные</w:t>
      </w:r>
      <w:r w:rsidR="000C4E7B">
        <w:rPr>
          <w:sz w:val="28"/>
          <w:szCs w:val="28"/>
        </w:rPr>
        <w:t xml:space="preserve"> </w:t>
      </w:r>
      <w:r w:rsidRPr="000C4E7B">
        <w:rPr>
          <w:sz w:val="28"/>
          <w:szCs w:val="28"/>
        </w:rPr>
        <w:t>бумаги и векселя по текущим рыночным ставкам.</w:t>
      </w:r>
    </w:p>
    <w:p w:rsidR="00B7717A" w:rsidRPr="000C4E7B" w:rsidRDefault="00B7717A" w:rsidP="000C4E7B">
      <w:pPr>
        <w:spacing w:line="360" w:lineRule="auto"/>
        <w:ind w:firstLine="709"/>
        <w:jc w:val="both"/>
        <w:rPr>
          <w:sz w:val="28"/>
          <w:szCs w:val="28"/>
        </w:rPr>
      </w:pPr>
      <w:r w:rsidRPr="000C4E7B">
        <w:rPr>
          <w:sz w:val="28"/>
          <w:szCs w:val="28"/>
        </w:rPr>
        <w:t>Традиционным средством регулирования долгосрочных процентных ставок служат операции ЦБ с долгосрочными государственными обязательствами. Покупка таких обязательств ЦБ вызывает повышение их рыночного курса (в результате расширения спроса на них). Увеличение цены облигаций означает снижение их фактической доходности, которая определяется отношением суммы купонного дохода по облигации к её рыночному курсу. Уменьшение фактической доходности долгосрочных облигаций приводит к снижению долгосрочных процентных ставок на рынке. Продажа облигаций ЦБ на открытом рынке вызывает падение их курса и повышение доходности облигаций, а значит и долгосрочных процентных ставок. Кроме того, купля – продажа ценных бумаг оказывает влияние на процентные ставки через расширение или ограничение банковской наличности.</w:t>
      </w:r>
    </w:p>
    <w:p w:rsidR="00B7717A" w:rsidRPr="000C4E7B" w:rsidRDefault="00B7717A" w:rsidP="000C4E7B">
      <w:pPr>
        <w:spacing w:line="360" w:lineRule="auto"/>
        <w:ind w:firstLine="709"/>
        <w:jc w:val="both"/>
        <w:rPr>
          <w:sz w:val="28"/>
          <w:szCs w:val="28"/>
        </w:rPr>
      </w:pPr>
      <w:r w:rsidRPr="000C4E7B">
        <w:rPr>
          <w:sz w:val="28"/>
          <w:szCs w:val="28"/>
        </w:rPr>
        <w:t xml:space="preserve">Операции с ценными бумагами представляют собой основу регулирующей деятельности ФРС США. На эти сделки приходится примерно 4/5 годового оборота ФРС. </w:t>
      </w:r>
    </w:p>
    <w:p w:rsidR="00B7717A" w:rsidRPr="000C4E7B" w:rsidRDefault="00B7717A" w:rsidP="000C4E7B">
      <w:pPr>
        <w:spacing w:line="360" w:lineRule="auto"/>
        <w:ind w:firstLine="709"/>
        <w:jc w:val="both"/>
        <w:rPr>
          <w:sz w:val="28"/>
          <w:szCs w:val="28"/>
        </w:rPr>
      </w:pPr>
      <w:r w:rsidRPr="000C4E7B">
        <w:rPr>
          <w:sz w:val="28"/>
          <w:szCs w:val="28"/>
        </w:rPr>
        <w:t>4. Установление норм обязательных резервов. Посредством изменения норматива резервных средств банк регулирует объёмы выдаваемых коммерческими банками кредитов и возможности осуществления ими депозитной эмиссии.</w:t>
      </w:r>
    </w:p>
    <w:p w:rsidR="00B7717A" w:rsidRPr="000C4E7B" w:rsidRDefault="00B7717A" w:rsidP="000C4E7B">
      <w:pPr>
        <w:spacing w:line="360" w:lineRule="auto"/>
        <w:ind w:firstLine="709"/>
        <w:jc w:val="both"/>
        <w:rPr>
          <w:sz w:val="28"/>
          <w:szCs w:val="28"/>
        </w:rPr>
      </w:pPr>
      <w:r w:rsidRPr="000C4E7B">
        <w:rPr>
          <w:sz w:val="28"/>
          <w:szCs w:val="28"/>
        </w:rPr>
        <w:t>Повышение нормы обязательных резервов не означает, что большая часть банковских средств «заморожена» на счетах ЦБ и не может использоваться коммерческими банками для выдачи кредитов. В результате сокращаются банковские ссуды и денежная масса в обращении, повышаются проценты по банковским ссудам. Снижение нормы банковских резервов ведёт к расширению банковских кредитов и денежной массы к снижению рыночного процента. Впервые данный метод применили в США в 1933 г. В отличие от операций на открытом рынке и учётной политики этот механизм денежно – кредитного регулирования затрагивает основы банковской системы и способен оказывать сильное воздействие на финансово – экономическую систему в целом.</w:t>
      </w:r>
    </w:p>
    <w:p w:rsidR="00B7717A" w:rsidRPr="000C4E7B" w:rsidRDefault="00B7717A" w:rsidP="000C4E7B">
      <w:pPr>
        <w:spacing w:line="360" w:lineRule="auto"/>
        <w:ind w:firstLine="709"/>
        <w:jc w:val="both"/>
        <w:rPr>
          <w:sz w:val="28"/>
          <w:szCs w:val="28"/>
        </w:rPr>
      </w:pPr>
      <w:r w:rsidRPr="000C4E7B">
        <w:rPr>
          <w:sz w:val="28"/>
          <w:szCs w:val="28"/>
        </w:rPr>
        <w:t>К селективным методам денежно – кредитной политики относятся следующие:</w:t>
      </w:r>
    </w:p>
    <w:p w:rsidR="00B7717A" w:rsidRPr="000C4E7B" w:rsidRDefault="00B7717A" w:rsidP="000C4E7B">
      <w:pPr>
        <w:spacing w:line="360" w:lineRule="auto"/>
        <w:ind w:firstLine="709"/>
        <w:jc w:val="both"/>
        <w:rPr>
          <w:sz w:val="28"/>
          <w:szCs w:val="28"/>
        </w:rPr>
      </w:pPr>
      <w:r w:rsidRPr="000C4E7B">
        <w:rPr>
          <w:sz w:val="28"/>
          <w:szCs w:val="28"/>
        </w:rPr>
        <w:t>1. Контроль по отдельным видам кредитов. Он часто практикуется в отношении кредитов под залог ценных биржевых бумаг, потребительских ссуд на покупку товаров в рассрочку, ипотечного кредита. Регулирование потребительского кредита обычно вводится в периоды напряжения на рынке ссудных капиталов, когда государство стремится перераспределить их в пользу отдельных отраслей или ограничить общий объём потребительского спроса.</w:t>
      </w:r>
    </w:p>
    <w:p w:rsidR="00B7717A" w:rsidRPr="000C4E7B" w:rsidRDefault="00B7717A" w:rsidP="000C4E7B">
      <w:pPr>
        <w:spacing w:line="360" w:lineRule="auto"/>
        <w:ind w:firstLine="709"/>
        <w:jc w:val="both"/>
        <w:rPr>
          <w:sz w:val="28"/>
          <w:szCs w:val="28"/>
        </w:rPr>
      </w:pPr>
      <w:r w:rsidRPr="000C4E7B">
        <w:rPr>
          <w:sz w:val="28"/>
          <w:szCs w:val="28"/>
        </w:rPr>
        <w:t>2. Регулирование риска и ликвидности банковских операций. В многочисленных правительственных положениях и документах (законах, актах, инструкциях, директивах, указаниях и т. д.), регулирующих операционную деятельность банков, основное внимание уделяется риску, и ликвидности банковских операций Государственный контроль за риском усилится в последние два десятилетия. Характерно, что риск банковской деятельности определяется не через оценку финансового положения должников, а через соотношение выданных кредитов и суммы собственных средств банка.</w:t>
      </w:r>
    </w:p>
    <w:p w:rsidR="00B7717A" w:rsidRPr="000C4E7B" w:rsidRDefault="00B7717A" w:rsidP="000C4E7B">
      <w:pPr>
        <w:spacing w:line="360" w:lineRule="auto"/>
        <w:ind w:firstLine="709"/>
        <w:jc w:val="both"/>
        <w:rPr>
          <w:sz w:val="28"/>
          <w:szCs w:val="28"/>
        </w:rPr>
      </w:pPr>
      <w:r w:rsidRPr="000C4E7B">
        <w:rPr>
          <w:sz w:val="28"/>
          <w:szCs w:val="28"/>
        </w:rPr>
        <w:t>Применяемые ЦБ инструменты денежно – кредитной политики имеют критерии эффективности. К числу таких критериев относятся:</w:t>
      </w:r>
    </w:p>
    <w:p w:rsidR="00B7717A" w:rsidRPr="000C4E7B" w:rsidRDefault="00B7717A" w:rsidP="000C4E7B">
      <w:pPr>
        <w:spacing w:line="360" w:lineRule="auto"/>
        <w:ind w:firstLine="709"/>
        <w:jc w:val="both"/>
        <w:rPr>
          <w:sz w:val="28"/>
          <w:szCs w:val="28"/>
        </w:rPr>
      </w:pPr>
      <w:r w:rsidRPr="000C4E7B">
        <w:rPr>
          <w:sz w:val="28"/>
          <w:szCs w:val="28"/>
        </w:rPr>
        <w:t>● гибкость, т. е. возможность манёвра в процессе применения данного инструмента;</w:t>
      </w:r>
    </w:p>
    <w:p w:rsidR="00B7717A" w:rsidRPr="000C4E7B" w:rsidRDefault="00B7717A" w:rsidP="000C4E7B">
      <w:pPr>
        <w:spacing w:line="360" w:lineRule="auto"/>
        <w:ind w:firstLine="709"/>
        <w:jc w:val="both"/>
        <w:rPr>
          <w:sz w:val="28"/>
          <w:szCs w:val="28"/>
        </w:rPr>
      </w:pPr>
      <w:r w:rsidRPr="000C4E7B">
        <w:rPr>
          <w:sz w:val="28"/>
          <w:szCs w:val="28"/>
        </w:rPr>
        <w:t>● возвратность, т. е. возможность проведения обратной операции;</w:t>
      </w:r>
    </w:p>
    <w:p w:rsidR="00B7717A" w:rsidRPr="000C4E7B" w:rsidRDefault="00B7717A" w:rsidP="000C4E7B">
      <w:pPr>
        <w:spacing w:line="360" w:lineRule="auto"/>
        <w:ind w:firstLine="709"/>
        <w:jc w:val="both"/>
        <w:rPr>
          <w:sz w:val="28"/>
          <w:szCs w:val="28"/>
        </w:rPr>
      </w:pPr>
      <w:r w:rsidRPr="000C4E7B">
        <w:rPr>
          <w:sz w:val="28"/>
          <w:szCs w:val="28"/>
        </w:rPr>
        <w:t>● скорость;</w:t>
      </w:r>
    </w:p>
    <w:p w:rsidR="00B7717A" w:rsidRPr="000C4E7B" w:rsidRDefault="00B7717A" w:rsidP="000C4E7B">
      <w:pPr>
        <w:spacing w:line="360" w:lineRule="auto"/>
        <w:ind w:firstLine="709"/>
        <w:jc w:val="both"/>
        <w:rPr>
          <w:sz w:val="28"/>
          <w:szCs w:val="28"/>
        </w:rPr>
      </w:pPr>
      <w:r w:rsidRPr="000C4E7B">
        <w:rPr>
          <w:sz w:val="28"/>
          <w:szCs w:val="28"/>
        </w:rPr>
        <w:t>● соответствие получаемых результатов поставленным целям.</w:t>
      </w:r>
    </w:p>
    <w:p w:rsidR="00B7717A" w:rsidRPr="000C4E7B" w:rsidRDefault="00B7717A" w:rsidP="000C4E7B">
      <w:pPr>
        <w:spacing w:line="360" w:lineRule="auto"/>
        <w:ind w:firstLine="709"/>
        <w:jc w:val="both"/>
        <w:rPr>
          <w:sz w:val="28"/>
          <w:szCs w:val="28"/>
        </w:rPr>
      </w:pPr>
      <w:r w:rsidRPr="000C4E7B">
        <w:rPr>
          <w:sz w:val="28"/>
          <w:szCs w:val="28"/>
        </w:rPr>
        <w:t>Итак, несмотря на то, что использование инструментов денежно – кредитной политики, их результативность отражает направленность деятельности государства на экономическую ситуацию в стране, к сожалению, эффективность денежно – кредитной политики не всегда находится в зависимости от применяемых инструментов. Например, снижение ставки рефинансирования в настоящее время способствует снижению ставок по кредитам. Тем не менее, для достижения целей экономической политики ЦБ применяет те инструменты денежно – кредитного регулирования, которые будут более способствовать созданию благоприятной ситуации.</w:t>
      </w:r>
    </w:p>
    <w:p w:rsidR="00B7717A" w:rsidRPr="000C4E7B" w:rsidRDefault="00B7717A" w:rsidP="000C4E7B">
      <w:pPr>
        <w:spacing w:line="360" w:lineRule="auto"/>
        <w:ind w:firstLine="709"/>
        <w:jc w:val="both"/>
        <w:rPr>
          <w:sz w:val="28"/>
          <w:szCs w:val="28"/>
        </w:rPr>
      </w:pPr>
      <w:r w:rsidRPr="000C4E7B">
        <w:rPr>
          <w:sz w:val="28"/>
          <w:szCs w:val="28"/>
        </w:rPr>
        <w:t>Основными методами денежно – кредитной политики являются:</w:t>
      </w:r>
    </w:p>
    <w:p w:rsidR="00B7717A" w:rsidRPr="000C4E7B" w:rsidRDefault="00B7717A" w:rsidP="000C4E7B">
      <w:pPr>
        <w:spacing w:line="360" w:lineRule="auto"/>
        <w:ind w:firstLine="709"/>
        <w:jc w:val="both"/>
        <w:rPr>
          <w:sz w:val="28"/>
          <w:szCs w:val="28"/>
        </w:rPr>
      </w:pPr>
      <w:r w:rsidRPr="000C4E7B">
        <w:rPr>
          <w:sz w:val="28"/>
          <w:szCs w:val="28"/>
        </w:rPr>
        <w:t>● учётная и процентная ставка;</w:t>
      </w:r>
    </w:p>
    <w:p w:rsidR="00B7717A" w:rsidRPr="000C4E7B" w:rsidRDefault="00B7717A" w:rsidP="000C4E7B">
      <w:pPr>
        <w:spacing w:line="360" w:lineRule="auto"/>
        <w:ind w:firstLine="709"/>
        <w:jc w:val="both"/>
        <w:rPr>
          <w:sz w:val="28"/>
          <w:szCs w:val="28"/>
        </w:rPr>
      </w:pPr>
      <w:r w:rsidRPr="000C4E7B">
        <w:rPr>
          <w:sz w:val="28"/>
          <w:szCs w:val="28"/>
        </w:rPr>
        <w:t>● операции на открытом рынке;</w:t>
      </w:r>
    </w:p>
    <w:p w:rsidR="00B7717A" w:rsidRPr="000C4E7B" w:rsidRDefault="00B7717A" w:rsidP="000C4E7B">
      <w:pPr>
        <w:spacing w:line="360" w:lineRule="auto"/>
        <w:ind w:firstLine="709"/>
        <w:jc w:val="both"/>
        <w:rPr>
          <w:sz w:val="28"/>
          <w:szCs w:val="28"/>
        </w:rPr>
      </w:pPr>
      <w:r w:rsidRPr="000C4E7B">
        <w:rPr>
          <w:sz w:val="28"/>
          <w:szCs w:val="28"/>
        </w:rPr>
        <w:t>● установление норм обязательных резервов.</w:t>
      </w:r>
    </w:p>
    <w:p w:rsidR="00B7717A" w:rsidRPr="000C4E7B" w:rsidRDefault="00B7717A" w:rsidP="000C4E7B">
      <w:pPr>
        <w:spacing w:line="360" w:lineRule="auto"/>
        <w:ind w:firstLine="709"/>
        <w:jc w:val="both"/>
        <w:rPr>
          <w:sz w:val="28"/>
          <w:szCs w:val="28"/>
        </w:rPr>
      </w:pPr>
      <w:r w:rsidRPr="000C4E7B">
        <w:rPr>
          <w:sz w:val="28"/>
          <w:szCs w:val="28"/>
        </w:rPr>
        <w:t>Использование данных методов помогает ЦБ регулировать денежно – кредитную сферу и воздействовать на неё необходимым образом на данном экономическом этапе.</w:t>
      </w:r>
    </w:p>
    <w:p w:rsidR="00B7717A" w:rsidRPr="000C4E7B" w:rsidRDefault="00B7717A" w:rsidP="000C4E7B">
      <w:pPr>
        <w:spacing w:line="360" w:lineRule="auto"/>
        <w:ind w:firstLine="709"/>
        <w:jc w:val="both"/>
        <w:rPr>
          <w:sz w:val="28"/>
          <w:szCs w:val="28"/>
        </w:rPr>
      </w:pPr>
    </w:p>
    <w:p w:rsidR="00B7717A" w:rsidRPr="000C4E7B" w:rsidRDefault="000C4E7B" w:rsidP="000C4E7B">
      <w:pPr>
        <w:spacing w:line="360" w:lineRule="auto"/>
        <w:ind w:firstLine="709"/>
        <w:jc w:val="both"/>
        <w:rPr>
          <w:b/>
          <w:bCs/>
          <w:sz w:val="28"/>
          <w:szCs w:val="28"/>
        </w:rPr>
      </w:pPr>
      <w:r w:rsidRPr="000C4E7B">
        <w:rPr>
          <w:b/>
          <w:bCs/>
          <w:sz w:val="28"/>
          <w:szCs w:val="28"/>
        </w:rPr>
        <w:t>4</w:t>
      </w:r>
      <w:r w:rsidR="00B7717A" w:rsidRPr="000C4E7B">
        <w:rPr>
          <w:b/>
          <w:bCs/>
          <w:sz w:val="28"/>
          <w:szCs w:val="28"/>
        </w:rPr>
        <w:t xml:space="preserve"> Теоретические подходы </w:t>
      </w:r>
      <w:r w:rsidRPr="000C4E7B">
        <w:rPr>
          <w:b/>
          <w:bCs/>
          <w:sz w:val="28"/>
          <w:szCs w:val="28"/>
        </w:rPr>
        <w:t>к денежно – кредитной политике</w:t>
      </w:r>
    </w:p>
    <w:p w:rsidR="000C4E7B" w:rsidRPr="000C4E7B" w:rsidRDefault="000C4E7B" w:rsidP="000C4E7B">
      <w:pPr>
        <w:spacing w:line="360" w:lineRule="auto"/>
        <w:ind w:firstLine="709"/>
        <w:jc w:val="both"/>
        <w:rPr>
          <w:sz w:val="28"/>
          <w:szCs w:val="28"/>
        </w:rPr>
      </w:pPr>
    </w:p>
    <w:p w:rsidR="00B7717A" w:rsidRPr="000C4E7B" w:rsidRDefault="00B7717A" w:rsidP="000C4E7B">
      <w:pPr>
        <w:spacing w:line="360" w:lineRule="auto"/>
        <w:ind w:firstLine="709"/>
        <w:jc w:val="both"/>
        <w:rPr>
          <w:sz w:val="28"/>
          <w:szCs w:val="28"/>
        </w:rPr>
      </w:pPr>
      <w:r w:rsidRPr="000C4E7B">
        <w:rPr>
          <w:sz w:val="28"/>
          <w:szCs w:val="28"/>
        </w:rPr>
        <w:t>С помощью названных инструментов ЦБ реализует цели денежно – кредитной политики: поддержание на определённом уровне денежной массы (жёсткая монетарная политика) или ставки процента (гибкая монетарная политика).</w:t>
      </w:r>
    </w:p>
    <w:p w:rsidR="00B7717A" w:rsidRPr="000C4E7B" w:rsidRDefault="00B7717A" w:rsidP="000C4E7B">
      <w:pPr>
        <w:spacing w:line="360" w:lineRule="auto"/>
        <w:ind w:firstLine="709"/>
        <w:jc w:val="both"/>
        <w:rPr>
          <w:sz w:val="28"/>
          <w:szCs w:val="28"/>
        </w:rPr>
      </w:pPr>
      <w:r w:rsidRPr="000C4E7B">
        <w:rPr>
          <w:sz w:val="28"/>
          <w:szCs w:val="28"/>
        </w:rPr>
        <w:t>Выбор вариантов денежно – кредитной политики зависит от причин изменения спроса на деньги. Например, если рост спроса на деньги связан с инфляционными процессами, уместной будет жёсткая политика поддержания денежной массы. Если необходимо изолировать динамику реальных переменных от неожиданных изменений скорости обращения денег, то, вероятно, предпочтительнее окажется политика поддержания процентной ставки, связанной непосредственно с инвестиционной.</w:t>
      </w:r>
    </w:p>
    <w:p w:rsidR="00B7717A" w:rsidRPr="000C4E7B" w:rsidRDefault="00B7717A" w:rsidP="000C4E7B">
      <w:pPr>
        <w:spacing w:line="360" w:lineRule="auto"/>
        <w:ind w:firstLine="709"/>
        <w:jc w:val="both"/>
        <w:rPr>
          <w:sz w:val="28"/>
          <w:szCs w:val="28"/>
        </w:rPr>
      </w:pPr>
      <w:r w:rsidRPr="000C4E7B">
        <w:rPr>
          <w:sz w:val="28"/>
          <w:szCs w:val="28"/>
        </w:rPr>
        <w:t>Очевидно, что ЦБ не в состоянии одновременно фиксировать денежную систему и процентную ставку. Например, для поддержания относительной устойчивой ставки при увеличении спроса на деньги банк вынужден будет расширять предложение денег, чтобы сбить давление вверх на процентную ставку со стороны возросшего спроса на деньги.</w:t>
      </w:r>
    </w:p>
    <w:p w:rsidR="00B7717A" w:rsidRPr="000C4E7B" w:rsidRDefault="00B7717A" w:rsidP="000C4E7B">
      <w:pPr>
        <w:spacing w:line="360" w:lineRule="auto"/>
        <w:ind w:firstLine="709"/>
        <w:jc w:val="both"/>
        <w:rPr>
          <w:sz w:val="28"/>
          <w:szCs w:val="28"/>
        </w:rPr>
      </w:pPr>
      <w:r w:rsidRPr="000C4E7B">
        <w:rPr>
          <w:sz w:val="28"/>
          <w:szCs w:val="28"/>
        </w:rPr>
        <w:t>Денежно – кредитная политика имеет довольно сложный передаточный механизм. От качества работы всех его звеньев зависит эффективность политики в целом. Можно выделить четыре звена передаточного механизма денежно – кредитной политики:</w:t>
      </w:r>
    </w:p>
    <w:p w:rsidR="00B7717A" w:rsidRPr="000C4E7B" w:rsidRDefault="00B7717A" w:rsidP="000C4E7B">
      <w:pPr>
        <w:spacing w:line="360" w:lineRule="auto"/>
        <w:ind w:firstLine="709"/>
        <w:jc w:val="both"/>
        <w:rPr>
          <w:sz w:val="28"/>
          <w:szCs w:val="28"/>
        </w:rPr>
      </w:pPr>
      <w:r w:rsidRPr="000C4E7B">
        <w:rPr>
          <w:sz w:val="28"/>
          <w:szCs w:val="28"/>
        </w:rPr>
        <w:t>1. изменение величины реального предложения денег в результате пересмотра ЦБ соответствующей политики;</w:t>
      </w:r>
    </w:p>
    <w:p w:rsidR="00B7717A" w:rsidRPr="000C4E7B" w:rsidRDefault="00B7717A" w:rsidP="000C4E7B">
      <w:pPr>
        <w:spacing w:line="360" w:lineRule="auto"/>
        <w:ind w:firstLine="709"/>
        <w:jc w:val="both"/>
        <w:rPr>
          <w:sz w:val="28"/>
          <w:szCs w:val="28"/>
        </w:rPr>
      </w:pPr>
      <w:r w:rsidRPr="000C4E7B">
        <w:rPr>
          <w:sz w:val="28"/>
          <w:szCs w:val="28"/>
        </w:rPr>
        <w:t>2. изменение процентной ставки на денежном рынке;</w:t>
      </w:r>
    </w:p>
    <w:p w:rsidR="00B7717A" w:rsidRPr="000C4E7B" w:rsidRDefault="00B7717A" w:rsidP="000C4E7B">
      <w:pPr>
        <w:spacing w:line="360" w:lineRule="auto"/>
        <w:ind w:firstLine="709"/>
        <w:jc w:val="both"/>
        <w:rPr>
          <w:sz w:val="28"/>
          <w:szCs w:val="28"/>
        </w:rPr>
      </w:pPr>
      <w:r w:rsidRPr="000C4E7B">
        <w:rPr>
          <w:sz w:val="28"/>
          <w:szCs w:val="28"/>
        </w:rPr>
        <w:t>3. реакция совокупных расходов (особенно инвестиционных) на динамику процентной ставки;</w:t>
      </w:r>
    </w:p>
    <w:p w:rsidR="00B7717A" w:rsidRPr="000C4E7B" w:rsidRDefault="00B7717A" w:rsidP="000C4E7B">
      <w:pPr>
        <w:spacing w:line="360" w:lineRule="auto"/>
        <w:ind w:firstLine="709"/>
        <w:jc w:val="both"/>
        <w:rPr>
          <w:sz w:val="28"/>
          <w:szCs w:val="28"/>
        </w:rPr>
      </w:pPr>
      <w:r w:rsidRPr="000C4E7B">
        <w:rPr>
          <w:sz w:val="28"/>
          <w:szCs w:val="28"/>
        </w:rPr>
        <w:t>4. изменение объёма выпуска в ответ на изменение совокупного спроса (совокупных расходов).</w:t>
      </w:r>
    </w:p>
    <w:p w:rsidR="00B7717A" w:rsidRPr="000C4E7B" w:rsidRDefault="00B7717A" w:rsidP="000C4E7B">
      <w:pPr>
        <w:spacing w:line="360" w:lineRule="auto"/>
        <w:ind w:firstLine="709"/>
        <w:jc w:val="both"/>
        <w:rPr>
          <w:sz w:val="28"/>
          <w:szCs w:val="28"/>
        </w:rPr>
      </w:pPr>
      <w:r w:rsidRPr="000C4E7B">
        <w:rPr>
          <w:sz w:val="28"/>
          <w:szCs w:val="28"/>
        </w:rPr>
        <w:t>Однако реакция денежного рынка зависит от характера спроса на деньги. Если спрос на деньги достаточно чувствителен к изменению процентной ставки, то результатом увеличения денежной массы станет незначительное изменение ставки. И наоборот, если спрос на деньги слабо реагирует на процентную ставку, то увеличение предложения денег приведёт к существенному падению ставки.</w:t>
      </w:r>
    </w:p>
    <w:p w:rsidR="00B7717A" w:rsidRPr="000C4E7B" w:rsidRDefault="00B7717A" w:rsidP="000C4E7B">
      <w:pPr>
        <w:spacing w:line="360" w:lineRule="auto"/>
        <w:ind w:firstLine="709"/>
        <w:jc w:val="both"/>
        <w:rPr>
          <w:sz w:val="28"/>
          <w:szCs w:val="28"/>
        </w:rPr>
      </w:pPr>
      <w:r w:rsidRPr="000C4E7B">
        <w:rPr>
          <w:sz w:val="28"/>
          <w:szCs w:val="28"/>
        </w:rPr>
        <w:t>Очевидно, что нарушения в любом звене передаточного механизма могут привести к снижению или даже отсутствию, каких – либо результатов денежно – кредитной политики. Например, незначительные изменения процентной ставки на денежном рынке или отсутствие реакции составляющих совокупного спроса на динамику ставки разрывают связь между колебаниями денежной массы и объёмом выпуска. Эти нарушения в работе передаточного механизма денежно – кредитной политики особенно сильно проявляются в странах с переходной экономикой, когда, например, инвестиционная активность экономических агентов связана не столько с процентной ставкой на денежном рынке, сколько с общей экономической ситуацией и ожиданиями инвесторов.</w:t>
      </w:r>
    </w:p>
    <w:p w:rsidR="00B7717A" w:rsidRPr="000C4E7B" w:rsidRDefault="00B7717A" w:rsidP="000C4E7B">
      <w:pPr>
        <w:spacing w:line="360" w:lineRule="auto"/>
        <w:ind w:firstLine="709"/>
        <w:jc w:val="both"/>
        <w:rPr>
          <w:sz w:val="28"/>
          <w:szCs w:val="28"/>
        </w:rPr>
      </w:pPr>
      <w:r w:rsidRPr="000C4E7B">
        <w:rPr>
          <w:sz w:val="28"/>
          <w:szCs w:val="28"/>
        </w:rPr>
        <w:t>В целом денежно – кредитная политика сталкивается с рядом ограничений и проблем:</w:t>
      </w:r>
    </w:p>
    <w:p w:rsidR="00B7717A" w:rsidRPr="000C4E7B" w:rsidRDefault="00B7717A" w:rsidP="000C4E7B">
      <w:pPr>
        <w:spacing w:line="360" w:lineRule="auto"/>
        <w:ind w:firstLine="709"/>
        <w:jc w:val="both"/>
        <w:rPr>
          <w:sz w:val="28"/>
          <w:szCs w:val="28"/>
        </w:rPr>
      </w:pPr>
      <w:r w:rsidRPr="000C4E7B">
        <w:rPr>
          <w:sz w:val="28"/>
          <w:szCs w:val="28"/>
        </w:rPr>
        <w:t>1. избыточные резервы, проявляющиеся в результате политики «дешёвых денег», могут не использоваться банками для расширения предложения денежных ресурсов;</w:t>
      </w:r>
    </w:p>
    <w:p w:rsidR="00B7717A" w:rsidRPr="000C4E7B" w:rsidRDefault="00B7717A" w:rsidP="000C4E7B">
      <w:pPr>
        <w:spacing w:line="360" w:lineRule="auto"/>
        <w:ind w:firstLine="709"/>
        <w:jc w:val="both"/>
        <w:rPr>
          <w:sz w:val="28"/>
          <w:szCs w:val="28"/>
        </w:rPr>
      </w:pPr>
      <w:r w:rsidRPr="000C4E7B">
        <w:rPr>
          <w:sz w:val="28"/>
          <w:szCs w:val="28"/>
        </w:rPr>
        <w:t>2. вызванное денежно – кредитной политикой изменение денежного предложения может быть частично компенсировано изменением скорости обращения денег.</w:t>
      </w:r>
    </w:p>
    <w:p w:rsidR="00B7717A" w:rsidRPr="000C4E7B" w:rsidRDefault="00B7717A" w:rsidP="000C4E7B">
      <w:pPr>
        <w:spacing w:line="360" w:lineRule="auto"/>
        <w:ind w:firstLine="709"/>
        <w:jc w:val="both"/>
        <w:rPr>
          <w:sz w:val="28"/>
          <w:szCs w:val="28"/>
        </w:rPr>
      </w:pPr>
      <w:r w:rsidRPr="000C4E7B">
        <w:rPr>
          <w:sz w:val="28"/>
          <w:szCs w:val="28"/>
        </w:rPr>
        <w:t>В результате руководящие органы банковской системы сталкиваются с дилеммой в области денежно – кредитной политики: они могут стабилизировать процентные ставки или предложение денег, но не то и другое одновременно. В период после Второй мировой войны направление денежно – кредитной политики переместилось со стабилизации процентных ставок на контроль за денежным предложением, а затем денежно – кредитная политика стала более прагматической.</w:t>
      </w:r>
    </w:p>
    <w:p w:rsidR="00B7717A" w:rsidRPr="000C4E7B" w:rsidRDefault="00B7717A" w:rsidP="000C4E7B">
      <w:pPr>
        <w:spacing w:line="360" w:lineRule="auto"/>
        <w:ind w:firstLine="709"/>
        <w:jc w:val="both"/>
        <w:rPr>
          <w:sz w:val="28"/>
          <w:szCs w:val="28"/>
        </w:rPr>
      </w:pPr>
      <w:r w:rsidRPr="000C4E7B">
        <w:rPr>
          <w:sz w:val="28"/>
          <w:szCs w:val="28"/>
        </w:rPr>
        <w:t>Таким образом, как уже известно, первоочередной задачей государственного сектора является стабилизация экономики, для этого необходимо обеспечение экономического роста и сведение инфляции к минимуму. Государство стремится к этому, проводя фискальную и денежно – кредитную политику. Целью денежно – кредитной политики является контроль над денежной массой и уровнем ссудного процента. Это осуществляется для регулирования денежного предложения в стране.</w:t>
      </w:r>
    </w:p>
    <w:p w:rsidR="00B7717A" w:rsidRPr="000C4E7B" w:rsidRDefault="00B7717A" w:rsidP="000C4E7B">
      <w:pPr>
        <w:spacing w:line="360" w:lineRule="auto"/>
        <w:ind w:firstLine="709"/>
        <w:jc w:val="both"/>
        <w:rPr>
          <w:sz w:val="28"/>
          <w:szCs w:val="28"/>
        </w:rPr>
      </w:pPr>
      <w:r w:rsidRPr="000C4E7B">
        <w:rPr>
          <w:sz w:val="28"/>
          <w:szCs w:val="28"/>
        </w:rPr>
        <w:t>Центральным звеном денежной политики государства является ЦБ (ФРС – в США, ЦБ – в РФ). Именно он своими действиями и проводит денежную политику. В мировой практике основными инструментами регулирования денежно – кредитной политики ЦБ являются: операции на открытом рынке ценных бумаг, уровень процентной ставки по займам коммерческим банкам и величина обязательных резервов; также ЦБ разрабатывает требования к коммерческим банкам, выполнение которых обеспечивает ликвидность банков.</w:t>
      </w:r>
    </w:p>
    <w:p w:rsidR="00B7717A" w:rsidRPr="000C4E7B" w:rsidRDefault="00B7717A" w:rsidP="000C4E7B">
      <w:pPr>
        <w:spacing w:line="360" w:lineRule="auto"/>
        <w:ind w:firstLine="709"/>
        <w:jc w:val="both"/>
        <w:rPr>
          <w:sz w:val="28"/>
          <w:szCs w:val="28"/>
        </w:rPr>
      </w:pPr>
    </w:p>
    <w:p w:rsidR="00B7717A" w:rsidRPr="002724CF" w:rsidRDefault="000C4E7B" w:rsidP="000C4E7B">
      <w:pPr>
        <w:spacing w:line="360" w:lineRule="auto"/>
        <w:ind w:firstLine="709"/>
        <w:jc w:val="both"/>
        <w:rPr>
          <w:b/>
          <w:bCs/>
          <w:sz w:val="28"/>
          <w:szCs w:val="28"/>
        </w:rPr>
      </w:pPr>
      <w:r w:rsidRPr="000C4E7B">
        <w:rPr>
          <w:b/>
          <w:bCs/>
          <w:sz w:val="28"/>
          <w:szCs w:val="28"/>
        </w:rPr>
        <w:t>5</w:t>
      </w:r>
      <w:r w:rsidR="00B7717A" w:rsidRPr="000C4E7B">
        <w:rPr>
          <w:b/>
          <w:bCs/>
          <w:sz w:val="28"/>
          <w:szCs w:val="28"/>
        </w:rPr>
        <w:t xml:space="preserve"> Современная дене</w:t>
      </w:r>
      <w:r w:rsidRPr="000C4E7B">
        <w:rPr>
          <w:b/>
          <w:bCs/>
          <w:sz w:val="28"/>
          <w:szCs w:val="28"/>
        </w:rPr>
        <w:t>жно – кредитная политика России</w:t>
      </w:r>
    </w:p>
    <w:p w:rsidR="000C4E7B" w:rsidRPr="002724CF" w:rsidRDefault="000C4E7B" w:rsidP="000C4E7B">
      <w:pPr>
        <w:spacing w:line="360" w:lineRule="auto"/>
        <w:ind w:firstLine="709"/>
        <w:jc w:val="both"/>
        <w:rPr>
          <w:sz w:val="28"/>
          <w:szCs w:val="28"/>
        </w:rPr>
      </w:pPr>
    </w:p>
    <w:p w:rsidR="00B7717A" w:rsidRPr="000C4E7B" w:rsidRDefault="00B7717A" w:rsidP="000C4E7B">
      <w:pPr>
        <w:spacing w:line="360" w:lineRule="auto"/>
        <w:ind w:firstLine="709"/>
        <w:jc w:val="both"/>
        <w:rPr>
          <w:sz w:val="28"/>
          <w:szCs w:val="28"/>
        </w:rPr>
      </w:pPr>
      <w:r w:rsidRPr="000C4E7B">
        <w:rPr>
          <w:sz w:val="28"/>
          <w:szCs w:val="28"/>
        </w:rPr>
        <w:t>Зависимость российской экономики от внешнеэкономической коньюктуры и продолжение структурных преобразований в экономике делают необходимой поддержку денежно – кредитной политики Банка России действиями Правительства Российской Федерации в области бюджетной, налоговой, тарифной, структурной и социальной политики. В связи с этим меры по формированию стабилизационного фонда Российской Федерации, ограничению роста регулируемых цен, тарифному и нетарифному регулированию внешнеэкономической сферы, осуществляемые Правительством Российской Федерации, являются важной частью антиинфляционной политики в России.</w:t>
      </w:r>
    </w:p>
    <w:p w:rsidR="00B7717A" w:rsidRPr="000C4E7B" w:rsidRDefault="00B7717A" w:rsidP="000C4E7B">
      <w:pPr>
        <w:spacing w:line="360" w:lineRule="auto"/>
        <w:ind w:firstLine="709"/>
        <w:jc w:val="both"/>
        <w:rPr>
          <w:sz w:val="28"/>
          <w:szCs w:val="28"/>
        </w:rPr>
      </w:pPr>
      <w:r w:rsidRPr="000C4E7B">
        <w:rPr>
          <w:sz w:val="28"/>
          <w:szCs w:val="28"/>
        </w:rPr>
        <w:t>Главные задачи в данной области определены в ежегодно разрабатываемых ЦБ РФ основных направлениях денежно – кредитной политики и совместных заявлениях Правительства РФ и ЦБ РФ об экономической политике.</w:t>
      </w:r>
    </w:p>
    <w:p w:rsidR="00B7717A" w:rsidRPr="000C4E7B" w:rsidRDefault="00B7717A" w:rsidP="000C4E7B">
      <w:pPr>
        <w:spacing w:line="360" w:lineRule="auto"/>
        <w:ind w:firstLine="709"/>
        <w:jc w:val="both"/>
        <w:rPr>
          <w:sz w:val="28"/>
          <w:szCs w:val="28"/>
        </w:rPr>
      </w:pPr>
      <w:r w:rsidRPr="000C4E7B">
        <w:rPr>
          <w:sz w:val="28"/>
          <w:szCs w:val="28"/>
        </w:rPr>
        <w:t>В целях повышения эффективности денежно – кредитной политики Банк России продолжает работу по развитию инструментов регулирования ликвидности, которые в зависимости от ситуации в денежно – кредитной сфере будут активно использоваться как для предоставления ликвидности кредитным организациям, так и для стерилизации свободных денежных средств.</w:t>
      </w:r>
    </w:p>
    <w:p w:rsidR="00B7717A" w:rsidRPr="000C4E7B" w:rsidRDefault="00B7717A" w:rsidP="000C4E7B">
      <w:pPr>
        <w:spacing w:line="360" w:lineRule="auto"/>
        <w:ind w:firstLine="709"/>
        <w:jc w:val="both"/>
        <w:rPr>
          <w:sz w:val="28"/>
          <w:szCs w:val="28"/>
        </w:rPr>
      </w:pPr>
      <w:r w:rsidRPr="000C4E7B">
        <w:rPr>
          <w:sz w:val="28"/>
          <w:szCs w:val="28"/>
        </w:rPr>
        <w:t>В настоящее время действия Банка России направлены на дальнейшую унификацию различных схем и механизмов рефинансирования. Продолжается тенденция к повышению доступности внутридневных кредитов и кредитов «овернайт» путём расширения круга региональных контрагентов.</w:t>
      </w:r>
    </w:p>
    <w:p w:rsidR="00B7717A" w:rsidRPr="000C4E7B" w:rsidRDefault="00B7717A" w:rsidP="000C4E7B">
      <w:pPr>
        <w:spacing w:line="360" w:lineRule="auto"/>
        <w:ind w:firstLine="709"/>
        <w:jc w:val="both"/>
        <w:rPr>
          <w:sz w:val="28"/>
          <w:szCs w:val="28"/>
        </w:rPr>
      </w:pPr>
      <w:r w:rsidRPr="000C4E7B">
        <w:rPr>
          <w:sz w:val="28"/>
          <w:szCs w:val="28"/>
        </w:rPr>
        <w:t>Для предоставления кредитным организациям возможности эффективно управлять собственной ликвидностью ЦБ проводит политику рефинансирования путём:</w:t>
      </w:r>
    </w:p>
    <w:p w:rsidR="00B7717A" w:rsidRPr="000C4E7B" w:rsidRDefault="00B7717A" w:rsidP="000C4E7B">
      <w:pPr>
        <w:spacing w:line="360" w:lineRule="auto"/>
        <w:ind w:firstLine="709"/>
        <w:jc w:val="both"/>
        <w:rPr>
          <w:sz w:val="28"/>
          <w:szCs w:val="28"/>
        </w:rPr>
      </w:pPr>
      <w:r w:rsidRPr="000C4E7B">
        <w:rPr>
          <w:sz w:val="28"/>
          <w:szCs w:val="28"/>
        </w:rPr>
        <w:t>1. Операции предоставления ломбардных кредитов (краткосрочная выдача кредитов под залог вещей или ценных бумаг) Банка России по фиксированной процентной ставке на срок до 7 дней.</w:t>
      </w:r>
    </w:p>
    <w:p w:rsidR="00B7717A" w:rsidRPr="000C4E7B" w:rsidRDefault="00B7717A" w:rsidP="000C4E7B">
      <w:pPr>
        <w:spacing w:line="360" w:lineRule="auto"/>
        <w:ind w:firstLine="709"/>
        <w:jc w:val="both"/>
        <w:rPr>
          <w:sz w:val="28"/>
          <w:szCs w:val="28"/>
        </w:rPr>
      </w:pPr>
      <w:r w:rsidRPr="000C4E7B">
        <w:rPr>
          <w:sz w:val="28"/>
          <w:szCs w:val="28"/>
        </w:rPr>
        <w:t>2. Предоставление кредитным организациям возможности использования системы электронных торгов, Московской межбанковской валютной биржи для получения ломбардных кредитов Банка России.</w:t>
      </w:r>
    </w:p>
    <w:p w:rsidR="00B7717A" w:rsidRPr="000C4E7B" w:rsidRDefault="00B7717A" w:rsidP="000C4E7B">
      <w:pPr>
        <w:spacing w:line="360" w:lineRule="auto"/>
        <w:ind w:firstLine="709"/>
        <w:jc w:val="both"/>
        <w:rPr>
          <w:sz w:val="28"/>
          <w:szCs w:val="28"/>
        </w:rPr>
      </w:pPr>
      <w:r w:rsidRPr="000C4E7B">
        <w:rPr>
          <w:sz w:val="28"/>
          <w:szCs w:val="28"/>
        </w:rPr>
        <w:t>3. Включения в Ломбардный список высоколиквидных ценных бумаг крупнейших российских эмитентов, имеющих относительно высокий рейтинг.</w:t>
      </w:r>
    </w:p>
    <w:p w:rsidR="00B7717A" w:rsidRPr="000C4E7B" w:rsidRDefault="00B7717A" w:rsidP="000C4E7B">
      <w:pPr>
        <w:spacing w:line="360" w:lineRule="auto"/>
        <w:ind w:firstLine="709"/>
        <w:jc w:val="both"/>
        <w:rPr>
          <w:sz w:val="28"/>
          <w:szCs w:val="28"/>
        </w:rPr>
      </w:pPr>
      <w:r w:rsidRPr="000C4E7B">
        <w:rPr>
          <w:sz w:val="28"/>
          <w:szCs w:val="28"/>
        </w:rPr>
        <w:t>4. Активизации операции по покупке ценных государственных бумаг без обязательства обратного выкупа.</w:t>
      </w:r>
    </w:p>
    <w:p w:rsidR="00B7717A" w:rsidRPr="000C4E7B" w:rsidRDefault="00B7717A" w:rsidP="000C4E7B">
      <w:pPr>
        <w:spacing w:line="360" w:lineRule="auto"/>
        <w:ind w:firstLine="709"/>
        <w:jc w:val="both"/>
        <w:rPr>
          <w:sz w:val="28"/>
          <w:szCs w:val="28"/>
        </w:rPr>
      </w:pPr>
      <w:r w:rsidRPr="000C4E7B">
        <w:rPr>
          <w:sz w:val="28"/>
          <w:szCs w:val="28"/>
        </w:rPr>
        <w:t>Происходит продолжение использования в необходимых случаях депозитных операций с кредитными организациями – резидентами в валюте РФ для регулирования уровня ликвидных средств банковской системы в краткосрочном и среднесрочном периодах. В первую очередь рассматриваются вопросы о внедрении Системы электронных торгов Московской межбанковской валютной биржи для проведения депозитных операций на условии «до востребования». Банк России предполагает совершенствование механизма обязательного резервирования.</w:t>
      </w:r>
    </w:p>
    <w:p w:rsidR="00B7717A" w:rsidRPr="000C4E7B" w:rsidRDefault="00B7717A" w:rsidP="000C4E7B">
      <w:pPr>
        <w:spacing w:line="360" w:lineRule="auto"/>
        <w:ind w:firstLine="709"/>
        <w:jc w:val="both"/>
        <w:rPr>
          <w:sz w:val="28"/>
          <w:szCs w:val="28"/>
        </w:rPr>
      </w:pPr>
      <w:r w:rsidRPr="000C4E7B">
        <w:rPr>
          <w:sz w:val="28"/>
          <w:szCs w:val="28"/>
        </w:rPr>
        <w:t xml:space="preserve">Регулирование процентных ставок по собственным операциям Банка России является одним из важных инструментов денежно – кредитной политики. В условиях меняющейся внешнеэкономической коньюктуры важной задачей процентной политики является сглаживание дисбаланса между процентными ставками по активам, нормированным в национальной и иностранной валютах, что должно предотвращать дополнительный приток или отток капитала при различных тенденциях в платёжном балансе и удерживать стоимость кредитных ресурсов на доступном для реального сектора уровне. </w:t>
      </w:r>
    </w:p>
    <w:p w:rsidR="00B7717A" w:rsidRPr="000C4E7B" w:rsidRDefault="00B7717A" w:rsidP="000C4E7B">
      <w:pPr>
        <w:spacing w:line="360" w:lineRule="auto"/>
        <w:ind w:firstLine="709"/>
        <w:jc w:val="both"/>
        <w:rPr>
          <w:sz w:val="28"/>
          <w:szCs w:val="28"/>
        </w:rPr>
      </w:pPr>
      <w:r w:rsidRPr="000C4E7B">
        <w:rPr>
          <w:sz w:val="28"/>
          <w:szCs w:val="28"/>
        </w:rPr>
        <w:t xml:space="preserve">Переход к регулярному выпуску облигаций Банка России (ОБР) и целенаправленное формирование ёмкого и ликвидного рынка ОБР позволяет в определённой мере усиливать влияние процентных ставок по операциям Банка России на достижение целей денежно – кредитной политики. Изменение процентных ставок по операциям Банка России должно содействовать с одной стороны, стерилизации свободной ликвидности в необходимых объёмах, а с другой стороны – ограничению роста рыночных процентных ставок. </w:t>
      </w:r>
    </w:p>
    <w:p w:rsidR="00B7717A" w:rsidRPr="000C4E7B" w:rsidRDefault="00B7717A" w:rsidP="000C4E7B">
      <w:pPr>
        <w:spacing w:line="360" w:lineRule="auto"/>
        <w:ind w:firstLine="709"/>
        <w:jc w:val="both"/>
        <w:rPr>
          <w:sz w:val="28"/>
          <w:szCs w:val="28"/>
        </w:rPr>
      </w:pPr>
      <w:r w:rsidRPr="000C4E7B">
        <w:rPr>
          <w:sz w:val="28"/>
          <w:szCs w:val="28"/>
        </w:rPr>
        <w:t>Также регулирование осуществляется посредством нормативов обязательных резервов, депонируемых в Банке России кредитными учреждениями и коммерческими банками (резервные требования). По законодательству нормативы обязательных резервов в России не могут превышать 20% обязательств кредитной организации и могут быть дифференцированы для различных кредитных организаций. Нормативы обязательных резервов не могут быть единовременно изменены более чем на пять пунктов.</w:t>
      </w:r>
    </w:p>
    <w:p w:rsidR="00B7717A" w:rsidRPr="000C4E7B" w:rsidRDefault="00B7717A" w:rsidP="000C4E7B">
      <w:pPr>
        <w:spacing w:line="360" w:lineRule="auto"/>
        <w:ind w:firstLine="709"/>
        <w:jc w:val="both"/>
        <w:rPr>
          <w:sz w:val="28"/>
          <w:szCs w:val="28"/>
        </w:rPr>
      </w:pPr>
      <w:r w:rsidRPr="000C4E7B">
        <w:rPr>
          <w:sz w:val="28"/>
          <w:szCs w:val="28"/>
        </w:rPr>
        <w:t>При нарушении нормативов обязательных резервов Банк России имеет право списать в бесспорном порядке с корреспондентского счёта кредитной организации, открытого в Банке России, сумму недовнесённых средств, а также взыскать с кредитной организации в судебном порядке штраф в размере, установленном Банком России. Указанный штраф не может превышать сумму, исчисленную исходя из двойной ставки рефинансирования Банка России, действовавшей на момент принятия судом соответствующего решения.</w:t>
      </w:r>
    </w:p>
    <w:p w:rsidR="00B7717A" w:rsidRPr="000C4E7B" w:rsidRDefault="00B7717A" w:rsidP="000C4E7B">
      <w:pPr>
        <w:spacing w:line="360" w:lineRule="auto"/>
        <w:ind w:firstLine="709"/>
        <w:jc w:val="both"/>
        <w:rPr>
          <w:sz w:val="28"/>
          <w:szCs w:val="28"/>
        </w:rPr>
      </w:pPr>
      <w:r w:rsidRPr="000C4E7B">
        <w:rPr>
          <w:sz w:val="28"/>
          <w:szCs w:val="28"/>
        </w:rPr>
        <w:t>Также ЦБ России используется такой инструмент регулирования денежно – кредитной сферы как операции на открытом рынке. Под операциями на открытом рынке понимаются купля – продажа Банком России казначейских векселей, государственных облигаций, прочих ценных государственных бумаг, облигаций Банка России, а также краткосрочные операции с указанными ценными бумагами с совершением позднее обратной сделки.</w:t>
      </w:r>
    </w:p>
    <w:p w:rsidR="00B7717A" w:rsidRPr="000C4E7B" w:rsidRDefault="00B7717A" w:rsidP="000C4E7B">
      <w:pPr>
        <w:spacing w:line="360" w:lineRule="auto"/>
        <w:ind w:firstLine="709"/>
        <w:jc w:val="both"/>
        <w:rPr>
          <w:sz w:val="28"/>
          <w:szCs w:val="28"/>
        </w:rPr>
      </w:pPr>
      <w:r w:rsidRPr="000C4E7B">
        <w:rPr>
          <w:sz w:val="28"/>
          <w:szCs w:val="28"/>
        </w:rPr>
        <w:t>Кроме того, ЦБ РФ использует учётную ставку в качестве инструмента регулирования денежно – кредитной сферы. Таким образом, в ситуации дальнейшего снижения инфляции, проведения сбалансированной денежно – кредитной политики, а также конкурентного развития системы финансового посредничества в условиях снижающихся рисков и роста информационной прозрачности заёмщиков, можно прогнозировать дальнейшее постепенное понижение рыночных процентных ставок по кредитам предприятиям нефинансового сектора экономики. В то же время, по – видимому, сохранится дифференциация кредитных ставок по регионам, обусловленная различным уровнем развития региональных рынков банковских услуг и неодинаковым качеством их конкурентной среды.</w:t>
      </w:r>
    </w:p>
    <w:p w:rsidR="00B7717A" w:rsidRPr="000C4E7B" w:rsidRDefault="00B7717A" w:rsidP="000C4E7B">
      <w:pPr>
        <w:spacing w:line="360" w:lineRule="auto"/>
        <w:ind w:firstLine="709"/>
        <w:jc w:val="both"/>
        <w:rPr>
          <w:sz w:val="28"/>
          <w:szCs w:val="28"/>
        </w:rPr>
      </w:pPr>
      <w:r w:rsidRPr="000C4E7B">
        <w:rPr>
          <w:sz w:val="28"/>
          <w:szCs w:val="28"/>
        </w:rPr>
        <w:t>Таким образом, Банком России используются такие инструменты как операции на открытом рынке, установление нормы обязательного резерва, учётная ставка, регулирование валютного курса, регулярный выпуск облигаций Банка России, депозитные операции с кредитными организациями.</w:t>
      </w:r>
    </w:p>
    <w:p w:rsidR="00B7717A" w:rsidRPr="000C4E7B" w:rsidRDefault="00B7717A" w:rsidP="000C4E7B">
      <w:pPr>
        <w:spacing w:line="360" w:lineRule="auto"/>
        <w:ind w:firstLine="709"/>
        <w:jc w:val="both"/>
        <w:rPr>
          <w:sz w:val="28"/>
          <w:szCs w:val="28"/>
        </w:rPr>
      </w:pPr>
    </w:p>
    <w:p w:rsidR="00B7717A" w:rsidRPr="000C4E7B" w:rsidRDefault="000C4E7B" w:rsidP="000C4E7B">
      <w:pPr>
        <w:spacing w:line="360" w:lineRule="auto"/>
        <w:ind w:firstLine="709"/>
        <w:jc w:val="both"/>
        <w:rPr>
          <w:b/>
          <w:bCs/>
          <w:sz w:val="28"/>
          <w:szCs w:val="28"/>
        </w:rPr>
      </w:pPr>
      <w:r w:rsidRPr="000C4E7B">
        <w:rPr>
          <w:b/>
          <w:bCs/>
          <w:sz w:val="28"/>
          <w:szCs w:val="28"/>
        </w:rPr>
        <w:t>6</w:t>
      </w:r>
      <w:r w:rsidR="00B7717A" w:rsidRPr="000C4E7B">
        <w:rPr>
          <w:b/>
          <w:bCs/>
          <w:sz w:val="28"/>
          <w:szCs w:val="28"/>
        </w:rPr>
        <w:t xml:space="preserve"> Проблемы регулирования денежн</w:t>
      </w:r>
      <w:r w:rsidRPr="000C4E7B">
        <w:rPr>
          <w:b/>
          <w:bCs/>
          <w:sz w:val="28"/>
          <w:szCs w:val="28"/>
        </w:rPr>
        <w:t>о – кредитной политики в России</w:t>
      </w:r>
    </w:p>
    <w:p w:rsidR="000C4E7B" w:rsidRPr="000C4E7B" w:rsidRDefault="000C4E7B" w:rsidP="000C4E7B">
      <w:pPr>
        <w:spacing w:line="360" w:lineRule="auto"/>
        <w:ind w:firstLine="709"/>
        <w:jc w:val="both"/>
        <w:rPr>
          <w:sz w:val="28"/>
          <w:szCs w:val="28"/>
        </w:rPr>
      </w:pPr>
    </w:p>
    <w:p w:rsidR="00B7717A" w:rsidRPr="000C4E7B" w:rsidRDefault="00B7717A" w:rsidP="000C4E7B">
      <w:pPr>
        <w:spacing w:line="360" w:lineRule="auto"/>
        <w:ind w:firstLine="709"/>
        <w:jc w:val="both"/>
        <w:rPr>
          <w:sz w:val="28"/>
          <w:szCs w:val="28"/>
        </w:rPr>
      </w:pPr>
      <w:r w:rsidRPr="000C4E7B">
        <w:rPr>
          <w:sz w:val="28"/>
          <w:szCs w:val="28"/>
        </w:rPr>
        <w:t>Необходимо отметить, что в соответствии с Федеральным законом «О Банке России» цели банка заключаются в следующем:</w:t>
      </w:r>
    </w:p>
    <w:p w:rsidR="00B7717A" w:rsidRPr="000C4E7B" w:rsidRDefault="00B7717A" w:rsidP="000C4E7B">
      <w:pPr>
        <w:spacing w:line="360" w:lineRule="auto"/>
        <w:ind w:firstLine="709"/>
        <w:jc w:val="both"/>
        <w:rPr>
          <w:sz w:val="28"/>
          <w:szCs w:val="28"/>
        </w:rPr>
      </w:pPr>
      <w:r w:rsidRPr="000C4E7B">
        <w:rPr>
          <w:sz w:val="28"/>
          <w:szCs w:val="28"/>
        </w:rPr>
        <w:t>1.«защита и обеспечение устойчивости рубля»;</w:t>
      </w:r>
    </w:p>
    <w:p w:rsidR="00B7717A" w:rsidRPr="000C4E7B" w:rsidRDefault="00B7717A" w:rsidP="000C4E7B">
      <w:pPr>
        <w:spacing w:line="360" w:lineRule="auto"/>
        <w:ind w:firstLine="709"/>
        <w:jc w:val="both"/>
        <w:rPr>
          <w:sz w:val="28"/>
          <w:szCs w:val="28"/>
        </w:rPr>
      </w:pPr>
      <w:r w:rsidRPr="000C4E7B">
        <w:rPr>
          <w:sz w:val="28"/>
          <w:szCs w:val="28"/>
        </w:rPr>
        <w:t>2.«развитие и укрепление банковской системы Российской Федерации»;</w:t>
      </w:r>
    </w:p>
    <w:p w:rsidR="00B7717A" w:rsidRPr="000C4E7B" w:rsidRDefault="00B7717A" w:rsidP="000C4E7B">
      <w:pPr>
        <w:tabs>
          <w:tab w:val="left" w:pos="180"/>
        </w:tabs>
        <w:spacing w:line="360" w:lineRule="auto"/>
        <w:ind w:firstLine="709"/>
        <w:jc w:val="both"/>
        <w:rPr>
          <w:sz w:val="28"/>
          <w:szCs w:val="28"/>
        </w:rPr>
      </w:pPr>
      <w:r w:rsidRPr="000C4E7B">
        <w:rPr>
          <w:sz w:val="28"/>
          <w:szCs w:val="28"/>
        </w:rPr>
        <w:t>3.«обеспечение эффективного и бесперебойного функционирования платёжной системы».</w:t>
      </w:r>
    </w:p>
    <w:p w:rsidR="00B7717A" w:rsidRPr="000C4E7B" w:rsidRDefault="00B7717A" w:rsidP="000C4E7B">
      <w:pPr>
        <w:tabs>
          <w:tab w:val="left" w:pos="180"/>
        </w:tabs>
        <w:spacing w:line="360" w:lineRule="auto"/>
        <w:ind w:firstLine="709"/>
        <w:jc w:val="both"/>
        <w:rPr>
          <w:sz w:val="28"/>
          <w:szCs w:val="28"/>
        </w:rPr>
      </w:pPr>
      <w:r w:rsidRPr="000C4E7B">
        <w:rPr>
          <w:sz w:val="28"/>
          <w:szCs w:val="28"/>
        </w:rPr>
        <w:t>Но Фетисов Г. Г. отмечал, что ЦБ РФ реально преследует лишь первую цель. Он проанализировал проект центробанковского отчёта, направленного в Государственную Думу. В нём отмечалось, что основные цели и принципы денежно – кредитной политики Банка России определялись задачей последовательного снижения уровня инфляции и поддержание стабильности государственной валюты. Между тем ясно, что развитие и укрепление банковской системы, не менее важны, особенно в преддверии вступления России в ВТО и в условиях резкой либерализации валютного регулирования. Сведение целей монетарной политики к обеспечению устойчивости рубля заведомо сужает спектр тех проблем развития денежно – кредитной системы и экономике в целом, которые подлежат решению методами монетарного регулирования. Наряду с достижением так называемого антиинфляционного эффекта был практически подавлен кредитный потенциал российских банков, в том числе Банка России, в формировании условий социально – экономического развития страны. Сложилась парадоксальная ситуация, когда денежно – кредитная политика реализуется по всему комплексу собственного инструментария в режиме независимости от состояния спада или подъёма экономики. Национальные интересы в области денежного обращения на региональном уровне и проблемы отношений, возникающие на фоне глубоких социально – экономических различий регионов, не находят должного отражения в реализации денежно – кредитной политики.</w:t>
      </w:r>
    </w:p>
    <w:p w:rsidR="00B7717A" w:rsidRPr="000C4E7B" w:rsidRDefault="00B7717A" w:rsidP="000C4E7B">
      <w:pPr>
        <w:tabs>
          <w:tab w:val="left" w:pos="180"/>
        </w:tabs>
        <w:spacing w:line="360" w:lineRule="auto"/>
        <w:ind w:firstLine="709"/>
        <w:jc w:val="both"/>
        <w:rPr>
          <w:sz w:val="28"/>
          <w:szCs w:val="28"/>
        </w:rPr>
      </w:pPr>
      <w:r w:rsidRPr="000C4E7B">
        <w:rPr>
          <w:sz w:val="28"/>
          <w:szCs w:val="28"/>
        </w:rPr>
        <w:t>В обобщённом виде критические оценки монетарной политики, проводимой ЦБ и Правительством России, сводятся к следующим положениям:</w:t>
      </w:r>
    </w:p>
    <w:p w:rsidR="00B7717A" w:rsidRPr="000C4E7B" w:rsidRDefault="00B7717A" w:rsidP="000C4E7B">
      <w:pPr>
        <w:tabs>
          <w:tab w:val="left" w:pos="180"/>
        </w:tabs>
        <w:spacing w:line="360" w:lineRule="auto"/>
        <w:ind w:firstLine="709"/>
        <w:jc w:val="both"/>
        <w:rPr>
          <w:sz w:val="28"/>
          <w:szCs w:val="28"/>
        </w:rPr>
      </w:pPr>
      <w:r w:rsidRPr="000C4E7B">
        <w:rPr>
          <w:sz w:val="28"/>
          <w:szCs w:val="28"/>
        </w:rPr>
        <w:t>1. Основными факторами формирования коньюктуры российского межбанковского кредитного рынка стали значительный приток экспортной валютной выручки на внутренний рынок и обусловленное им укрепление рубля. Но органы монетарного регулирования не использовали уникально благоприятную для России коньюктуру на мировых энерго – сырьевых рынках и беспрецедентый приток в страну иностранного капитала для форсирования инвестиций в развитие российской экономики. Вместо финансирования внутреннего инвестиционного спроса Банк России увеличил низкодоходные вложения в ценные бумаги США и других государств.</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xml:space="preserve">2. Регулирование Банком России развитие денежно – кредитной и валютной сфер с помощью экономических нормативов – ставки рефинансирования и ставки по привлекаемым средствам, нормативов обязательных резервов – имеет чрезвычайно формальный характер. </w:t>
      </w:r>
    </w:p>
    <w:p w:rsidR="00B7717A" w:rsidRPr="000C4E7B" w:rsidRDefault="00B7717A" w:rsidP="000C4E7B">
      <w:pPr>
        <w:tabs>
          <w:tab w:val="left" w:pos="180"/>
        </w:tabs>
        <w:spacing w:line="360" w:lineRule="auto"/>
        <w:ind w:firstLine="709"/>
        <w:jc w:val="both"/>
        <w:rPr>
          <w:sz w:val="28"/>
          <w:szCs w:val="28"/>
        </w:rPr>
      </w:pPr>
      <w:r w:rsidRPr="000C4E7B">
        <w:rPr>
          <w:sz w:val="28"/>
          <w:szCs w:val="28"/>
        </w:rPr>
        <w:t>3. Уровень валютного курса (падение или укрепление) рубля, отражая состояние национальной экономики и коньюктуры мирового рынка, в денежной и бюджетной политике используется в качестве основного средства перераспределения доходов и регулирования финансовых и денежных пропорций. Но нельзя, управляя уровнем валютного курса рубля, влиять на перераспределение внутренних финансовых ресурсов, и тем более обеспечивать стабильность национальной денежной системы. При этом важно понимание того, что тенденции обесценения или укрепления курса рубля к доллару – не что иное, как ухудшение болезненного состояния экономики, признак её неразвитости. Преобладание в денежно – кредитной политике инструментов регулирования денежного и валютного рынков означает, что кредитная система страны не получает со стороны государства финансовой и денежно – кредитной политики должного импульса развития.</w:t>
      </w:r>
    </w:p>
    <w:p w:rsidR="00B7717A" w:rsidRPr="000C4E7B" w:rsidRDefault="00B7717A" w:rsidP="000C4E7B">
      <w:pPr>
        <w:tabs>
          <w:tab w:val="left" w:pos="180"/>
        </w:tabs>
        <w:spacing w:line="360" w:lineRule="auto"/>
        <w:ind w:firstLine="709"/>
        <w:jc w:val="both"/>
        <w:rPr>
          <w:sz w:val="28"/>
          <w:szCs w:val="28"/>
        </w:rPr>
      </w:pPr>
      <w:r w:rsidRPr="000C4E7B">
        <w:rPr>
          <w:sz w:val="28"/>
          <w:szCs w:val="28"/>
        </w:rPr>
        <w:t>В отчётах ЦБ РФ и в основных направлениях денежно – кредитной политики, ежегодно</w:t>
      </w:r>
      <w:r w:rsidR="000C4E7B">
        <w:rPr>
          <w:sz w:val="28"/>
          <w:szCs w:val="28"/>
        </w:rPr>
        <w:t xml:space="preserve"> </w:t>
      </w:r>
      <w:r w:rsidRPr="000C4E7B">
        <w:rPr>
          <w:sz w:val="28"/>
          <w:szCs w:val="28"/>
        </w:rPr>
        <w:t>рассматриваемых при подготовке и утверждении бюджетных законов, отсутствует интегральная оценка эффективности проводимой денежно – кредитной политики в России, и нет соответствующих целевых приоритетов на среднесрочную перспективу. Направления денежно – кредитной политики противоречивы: с одной стороны, они способствуют экономическому развитию и росту (снижение инфляции, стабилизация и предсказуемость курсовой политики, тенденция к снижению ставки рефинансирования), с другой – тормозят экономический рост и не способствуют перераспределению банковского капитала на нужды реального сектора и кредитование населения. Этому препятствует политика «положительной» ставки рефинансирования, размещение до 85% валютных резервов за рубежом, целенаправленное ограничение ликвидности коммерческих банков, использование ресурсов ЦБ РФ в приоритетном погашении внешнего долга, неэффективность контроля за масштабным вывозом капитала за рубеж.</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xml:space="preserve">Неизменность ограничения курса денежно – кредитной политики локальной целью – устойчивого снижения инфляции и поддерживания её на низком уровне в отсутствии глобальной цели структурно – отраслевых преобразований определила низкую эффективность инструментов денежно – кредитной политики в развитии экономики. </w:t>
      </w:r>
    </w:p>
    <w:p w:rsidR="00B7717A" w:rsidRPr="000C4E7B" w:rsidRDefault="00B7717A" w:rsidP="000C4E7B">
      <w:pPr>
        <w:tabs>
          <w:tab w:val="left" w:pos="180"/>
        </w:tabs>
        <w:spacing w:line="360" w:lineRule="auto"/>
        <w:ind w:firstLine="709"/>
        <w:jc w:val="both"/>
        <w:rPr>
          <w:sz w:val="28"/>
          <w:szCs w:val="28"/>
        </w:rPr>
      </w:pPr>
      <w:r w:rsidRPr="000C4E7B">
        <w:rPr>
          <w:sz w:val="28"/>
          <w:szCs w:val="28"/>
        </w:rPr>
        <w:t>Издержки подобной политики высоки, и преодоление противоречий возможно двумя способами:</w:t>
      </w:r>
    </w:p>
    <w:p w:rsidR="00B7717A" w:rsidRPr="000C4E7B" w:rsidRDefault="00B7717A" w:rsidP="000C4E7B">
      <w:pPr>
        <w:tabs>
          <w:tab w:val="left" w:pos="180"/>
        </w:tabs>
        <w:spacing w:line="360" w:lineRule="auto"/>
        <w:ind w:firstLine="709"/>
        <w:jc w:val="both"/>
        <w:rPr>
          <w:sz w:val="28"/>
          <w:szCs w:val="28"/>
        </w:rPr>
      </w:pPr>
      <w:r w:rsidRPr="000C4E7B">
        <w:rPr>
          <w:sz w:val="28"/>
          <w:szCs w:val="28"/>
        </w:rPr>
        <w:t>1. По средством значительного укрепления номинального курса рубля с соответствующим увеличением импорта. Подобную (например, 20%) ревальвацию можно проводить только как однократную и при принятии Банком России обязательства приобретать весь избыток иностранной валюты по установленному курсу (чтобы избежать паники и сброса населением запасов наличных долларов). В случае проведения постепенной ревальвации возникает опасность широкомасштабного притока из – за рубежа спекулятивного капитала с целью последующего вывоза иностранной валюты, приобретённой по более низкому курсу.</w:t>
      </w:r>
    </w:p>
    <w:p w:rsidR="00B7717A" w:rsidRPr="000C4E7B" w:rsidRDefault="00B7717A" w:rsidP="000C4E7B">
      <w:pPr>
        <w:tabs>
          <w:tab w:val="left" w:pos="180"/>
        </w:tabs>
        <w:spacing w:line="360" w:lineRule="auto"/>
        <w:ind w:firstLine="709"/>
        <w:jc w:val="both"/>
        <w:rPr>
          <w:sz w:val="28"/>
          <w:szCs w:val="28"/>
        </w:rPr>
      </w:pPr>
      <w:r w:rsidRPr="000C4E7B">
        <w:rPr>
          <w:sz w:val="28"/>
          <w:szCs w:val="28"/>
        </w:rPr>
        <w:t>2. На основе некоторого повышения темпов инфляции при снижении ставки рефинансирования и уменьшении масштабов стерилизации упомянутых мероприятий. В подобном случае произойдёт ускорение роста эффективного рубля, однако снижение процентных ставок и медленная девальвация рубля уменьшат и приток спекулятивного капитала извне, и скорость дедолларизации инвестиционных инструментов. Это путь является предпочтительным, так как он позволяет избежать накопления «инфляционного навеса», а главное – избыточного притока спекулятивного капитала.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Формирование отвечающей современным требованиям банковской системы является совершенно необходимым и актуальным для российской экономики. Уровень развития банковской системы в регионах становиться если не главным, то одним из ключевых элементов экономического роста. Без комплексного подхода к решению экономических проблем, учёта социально – экономических особенностей развития регионов РФ, различий в объёмах предлагаемых регионами банковских услуг нельзя добиться создания эффективной банковской системы, способствующей всестороннему и динамичному развитию государства.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Таким образом, целью денежно – кредитной политики России в условиях не достижения Банком России главной задачи своей деятельности – стабильного экономического роста, основу которого составляет не коньюктура мировых рынков, а конкурентность и привлекательность отечественной экономики, должно быть обеспечение целенаправленного, эффективного и устойчивого развития и функционирования социальной, экономической и экологической сфер страны. На основе эффективного формирования и использования денежных и кредитных ресурсов. Имея представленную формулировку генеральной цели денежно – кредитной политики, можно выделить следующие направления (цели второго уровня):</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политика обеспечения оптимальной монетаризации;</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курсовая политика;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депозитная политика;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кредитная политика;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платежно-расчетная политика;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политика обеспечения эффективного контроля за деятельностью банковской системы;</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политика обеспечения надёжности и устойчивости денежно – кредитной системы.</w:t>
      </w:r>
    </w:p>
    <w:p w:rsidR="00B7717A" w:rsidRPr="000C4E7B" w:rsidRDefault="00B7717A" w:rsidP="000C4E7B">
      <w:pPr>
        <w:tabs>
          <w:tab w:val="left" w:pos="180"/>
        </w:tabs>
        <w:spacing w:line="360" w:lineRule="auto"/>
        <w:ind w:firstLine="709"/>
        <w:jc w:val="both"/>
        <w:rPr>
          <w:sz w:val="28"/>
          <w:szCs w:val="28"/>
        </w:rPr>
      </w:pPr>
      <w:r w:rsidRPr="000C4E7B">
        <w:rPr>
          <w:sz w:val="28"/>
          <w:szCs w:val="28"/>
        </w:rPr>
        <w:t>Осуществление денежно – кредитной политики как раз и должна проводиться в рамках предложенной генеральной цели и выделенных направлений.</w:t>
      </w:r>
    </w:p>
    <w:p w:rsidR="00B7717A" w:rsidRPr="000C4E7B" w:rsidRDefault="00B7717A" w:rsidP="000C4E7B">
      <w:pPr>
        <w:tabs>
          <w:tab w:val="left" w:pos="180"/>
        </w:tabs>
        <w:spacing w:line="360" w:lineRule="auto"/>
        <w:ind w:firstLine="709"/>
        <w:jc w:val="both"/>
        <w:rPr>
          <w:sz w:val="28"/>
          <w:szCs w:val="28"/>
        </w:rPr>
      </w:pPr>
    </w:p>
    <w:p w:rsidR="00B7717A" w:rsidRPr="002724CF" w:rsidRDefault="000C4E7B" w:rsidP="000C4E7B">
      <w:pPr>
        <w:tabs>
          <w:tab w:val="left" w:pos="360"/>
        </w:tabs>
        <w:spacing w:line="360" w:lineRule="auto"/>
        <w:ind w:firstLine="709"/>
        <w:jc w:val="both"/>
        <w:rPr>
          <w:b/>
          <w:bCs/>
          <w:sz w:val="28"/>
          <w:szCs w:val="28"/>
        </w:rPr>
      </w:pPr>
      <w:r>
        <w:rPr>
          <w:sz w:val="28"/>
          <w:szCs w:val="28"/>
        </w:rPr>
        <w:br w:type="page"/>
      </w:r>
      <w:r w:rsidRPr="000C4E7B">
        <w:rPr>
          <w:b/>
          <w:bCs/>
          <w:sz w:val="28"/>
          <w:szCs w:val="28"/>
        </w:rPr>
        <w:t>Заключение</w:t>
      </w:r>
    </w:p>
    <w:p w:rsidR="000C4E7B" w:rsidRPr="002724CF" w:rsidRDefault="000C4E7B" w:rsidP="000C4E7B">
      <w:pPr>
        <w:tabs>
          <w:tab w:val="left" w:pos="360"/>
        </w:tabs>
        <w:spacing w:line="360" w:lineRule="auto"/>
        <w:ind w:firstLine="709"/>
        <w:jc w:val="both"/>
        <w:rPr>
          <w:sz w:val="28"/>
          <w:szCs w:val="28"/>
        </w:rPr>
      </w:pPr>
    </w:p>
    <w:p w:rsidR="00B7717A" w:rsidRPr="000C4E7B" w:rsidRDefault="00B7717A" w:rsidP="000C4E7B">
      <w:pPr>
        <w:tabs>
          <w:tab w:val="left" w:pos="360"/>
        </w:tabs>
        <w:spacing w:line="360" w:lineRule="auto"/>
        <w:ind w:firstLine="709"/>
        <w:jc w:val="both"/>
        <w:rPr>
          <w:sz w:val="28"/>
          <w:szCs w:val="28"/>
        </w:rPr>
      </w:pPr>
      <w:r w:rsidRPr="000C4E7B">
        <w:rPr>
          <w:sz w:val="28"/>
          <w:szCs w:val="28"/>
        </w:rPr>
        <w:t>Таким образом, в данной работе согласно главной цели, поставленной во введении, был проведён анализ денежно – кредитной политики, можно сделать следующие выводы:</w:t>
      </w:r>
    </w:p>
    <w:p w:rsidR="00B7717A" w:rsidRPr="000C4E7B" w:rsidRDefault="00B7717A" w:rsidP="000C4E7B">
      <w:pPr>
        <w:tabs>
          <w:tab w:val="left" w:pos="180"/>
        </w:tabs>
        <w:spacing w:line="360" w:lineRule="auto"/>
        <w:ind w:firstLine="709"/>
        <w:jc w:val="both"/>
        <w:rPr>
          <w:sz w:val="28"/>
          <w:szCs w:val="28"/>
        </w:rPr>
      </w:pPr>
      <w:r w:rsidRPr="000C4E7B">
        <w:rPr>
          <w:sz w:val="28"/>
          <w:szCs w:val="28"/>
        </w:rPr>
        <w:t>1. Денежно – кредитная политика является совокупностью мероприятий денежной политики, определяющей изменение денежной массы, и кредитной политики, направленной на регулирование объёма кредитов, уровня процентных ставок и других показателей рынка ссудных капиталов. Её цель заключается в регулировании экономики посредством воздействия на состояние денежного обращения и кредита, ограничения роста денежной массы в обращении и ослаблении инфляционных процессов. В то время как двуединой задачей денежно – кредитной политики является поддержание стабильной покупательной способности национальной валюты по отношению к товарам и услугам, обращающимся на внутреннем рынке, так и товарам и услугам, обращающимся на мировом рынке.</w:t>
      </w:r>
    </w:p>
    <w:p w:rsidR="00B7717A" w:rsidRPr="000C4E7B" w:rsidRDefault="00B7717A" w:rsidP="000C4E7B">
      <w:pPr>
        <w:tabs>
          <w:tab w:val="left" w:pos="180"/>
        </w:tabs>
        <w:spacing w:line="360" w:lineRule="auto"/>
        <w:ind w:firstLine="709"/>
        <w:jc w:val="both"/>
        <w:rPr>
          <w:sz w:val="28"/>
          <w:szCs w:val="28"/>
        </w:rPr>
      </w:pPr>
      <w:r w:rsidRPr="000C4E7B">
        <w:rPr>
          <w:sz w:val="28"/>
          <w:szCs w:val="28"/>
        </w:rPr>
        <w:t>2. Современные модели денежно – кредитной политики базируются и на кейнсеанских и на монетаристских идеях, так как каждая из данных теорий имеет как ряд положительных, так и ряд негативных моментов. И одной из основных задач государства считается нахождение оптимального сочетания методов регулирования исходя из двух подходов к сущности денег.</w:t>
      </w:r>
    </w:p>
    <w:p w:rsidR="00B7717A" w:rsidRPr="000C4E7B" w:rsidRDefault="00B7717A" w:rsidP="000C4E7B">
      <w:pPr>
        <w:tabs>
          <w:tab w:val="left" w:pos="180"/>
        </w:tabs>
        <w:spacing w:line="360" w:lineRule="auto"/>
        <w:ind w:firstLine="709"/>
        <w:jc w:val="both"/>
        <w:rPr>
          <w:sz w:val="28"/>
          <w:szCs w:val="28"/>
        </w:rPr>
      </w:pPr>
      <w:r w:rsidRPr="000C4E7B">
        <w:rPr>
          <w:sz w:val="28"/>
          <w:szCs w:val="28"/>
        </w:rPr>
        <w:t>3. Основными методами денежно – кредитной политики являются:</w:t>
      </w:r>
    </w:p>
    <w:p w:rsidR="00B7717A" w:rsidRPr="000C4E7B" w:rsidRDefault="00B7717A" w:rsidP="000C4E7B">
      <w:pPr>
        <w:tabs>
          <w:tab w:val="left" w:pos="180"/>
        </w:tabs>
        <w:spacing w:line="360" w:lineRule="auto"/>
        <w:ind w:firstLine="709"/>
        <w:jc w:val="both"/>
        <w:rPr>
          <w:sz w:val="28"/>
          <w:szCs w:val="28"/>
        </w:rPr>
      </w:pPr>
      <w:r w:rsidRPr="000C4E7B">
        <w:rPr>
          <w:sz w:val="28"/>
          <w:szCs w:val="28"/>
        </w:rPr>
        <w:t>учётная и процентная ставка, операции на открытом рынке, установление норм обязательных резервов. Использование данных методов помогает ЦБ регулировать денежно – кредитную сферу и воздействовать на неё необходимым образом на данном этапе.</w:t>
      </w:r>
    </w:p>
    <w:p w:rsidR="00B7717A" w:rsidRPr="000C4E7B" w:rsidRDefault="00B7717A" w:rsidP="000C4E7B">
      <w:pPr>
        <w:tabs>
          <w:tab w:val="left" w:pos="180"/>
        </w:tabs>
        <w:spacing w:line="360" w:lineRule="auto"/>
        <w:ind w:firstLine="709"/>
        <w:jc w:val="both"/>
        <w:rPr>
          <w:sz w:val="28"/>
          <w:szCs w:val="28"/>
        </w:rPr>
      </w:pPr>
      <w:r w:rsidRPr="000C4E7B">
        <w:rPr>
          <w:sz w:val="28"/>
          <w:szCs w:val="28"/>
        </w:rPr>
        <w:t>4. С помощью вышеназванных инструментов ЦБ реализует цели денежно – кредитной политики: поддержание на определённом уровне денежной массы (жёсткая монетарная политика) или ставки процента (гибкая монетарная политика), потому что, как удалось выяснить, реализация двух этих целей не может быть осуществлена одновременно. Соответственно, высшие органы власти государства совместно с ЦБ должны выбрать необходимую на данном этапе денежно – кредитную политику.</w:t>
      </w:r>
    </w:p>
    <w:p w:rsidR="00B7717A" w:rsidRPr="000C4E7B" w:rsidRDefault="00B7717A" w:rsidP="000C4E7B">
      <w:pPr>
        <w:tabs>
          <w:tab w:val="left" w:pos="180"/>
        </w:tabs>
        <w:spacing w:line="360" w:lineRule="auto"/>
        <w:ind w:firstLine="709"/>
        <w:jc w:val="both"/>
        <w:rPr>
          <w:sz w:val="28"/>
          <w:szCs w:val="28"/>
        </w:rPr>
      </w:pPr>
      <w:r w:rsidRPr="000C4E7B">
        <w:rPr>
          <w:sz w:val="28"/>
          <w:szCs w:val="28"/>
        </w:rPr>
        <w:t>5. Банком России в основном используются такие инструменты как: операции на открытом рынке, установление нормы обязательного резерва, учётная ставка, регулирование валютного курса, регулярный выпуск облигаций Банка России, депозитные операции с кредитными организациями. Но их использование Банком России имеет свои особенности. Продолжается работа по развитию инструментов регулирования ликвидности, которая в зависимости от ситуации в денежно – кредитной сфере будет активно использоваться как для предоставления ликвидности кредитным организациям, так и для стерилизации свободных денежных средств.</w:t>
      </w:r>
    </w:p>
    <w:p w:rsidR="00B7717A" w:rsidRPr="000C4E7B" w:rsidRDefault="00B7717A" w:rsidP="000C4E7B">
      <w:pPr>
        <w:tabs>
          <w:tab w:val="left" w:pos="180"/>
        </w:tabs>
        <w:spacing w:line="360" w:lineRule="auto"/>
        <w:ind w:firstLine="709"/>
        <w:jc w:val="both"/>
        <w:rPr>
          <w:sz w:val="28"/>
          <w:szCs w:val="28"/>
        </w:rPr>
      </w:pPr>
      <w:r w:rsidRPr="000C4E7B">
        <w:rPr>
          <w:sz w:val="28"/>
          <w:szCs w:val="28"/>
        </w:rPr>
        <w:t>6. К основным проблемам денежно – кредитного регулирования относятся:</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Неэффективное использование коньюктуры на мировых энерго – сырьевых рынках и беспрецедентный приток в страну иностранного капитала;</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Регулирование Банком России развитие денежно – кредитной и валютной сфер с помощью экономических нормативов – ставки рефинансирования и ставки по привлекаемым средствам, нормативов обязательных резервов – имеет чрезвычайно формальный характер;</w:t>
      </w:r>
    </w:p>
    <w:p w:rsidR="00B7717A" w:rsidRPr="000C4E7B" w:rsidRDefault="00B7717A" w:rsidP="000C4E7B">
      <w:pPr>
        <w:tabs>
          <w:tab w:val="left" w:pos="180"/>
        </w:tabs>
        <w:spacing w:line="360" w:lineRule="auto"/>
        <w:ind w:firstLine="709"/>
        <w:jc w:val="both"/>
        <w:rPr>
          <w:sz w:val="28"/>
          <w:szCs w:val="28"/>
        </w:rPr>
      </w:pPr>
      <w:r w:rsidRPr="000C4E7B">
        <w:rPr>
          <w:sz w:val="28"/>
          <w:szCs w:val="28"/>
        </w:rPr>
        <w:t>● Преобладание в денежно – кредитной политике инструментов регулирования денежного и валютного рынков.</w:t>
      </w:r>
    </w:p>
    <w:p w:rsidR="00B7717A" w:rsidRPr="000C4E7B" w:rsidRDefault="00B7717A" w:rsidP="000C4E7B">
      <w:pPr>
        <w:tabs>
          <w:tab w:val="left" w:pos="180"/>
        </w:tabs>
        <w:spacing w:line="360" w:lineRule="auto"/>
        <w:ind w:firstLine="709"/>
        <w:jc w:val="both"/>
        <w:rPr>
          <w:sz w:val="28"/>
          <w:szCs w:val="28"/>
        </w:rPr>
      </w:pPr>
      <w:r w:rsidRPr="000C4E7B">
        <w:rPr>
          <w:sz w:val="28"/>
          <w:szCs w:val="28"/>
        </w:rPr>
        <w:t>Целью денежно – кредитной политики России в условиях не достижения Банком России главной задачи своей деятельности – стабильного экономического роста, основу которого составляет не коньюктура мировых рынков, а обеспечение целенаправленного, эффективного и устойчивого развития и функционирования социальной, экономической и экологической сфер страны на основе эффективного формирования и использования денежных и кредитных ресурсов. Для достижения главной цели денежно – кредитной политики необходимо найти оптимальное сочетание всех инструментов и проанализировать все возможные последствия их использования.</w:t>
      </w:r>
    </w:p>
    <w:p w:rsidR="00B7717A" w:rsidRPr="000C4E7B" w:rsidRDefault="00B7717A" w:rsidP="000C4E7B">
      <w:pPr>
        <w:tabs>
          <w:tab w:val="left" w:pos="180"/>
        </w:tabs>
        <w:spacing w:line="360" w:lineRule="auto"/>
        <w:ind w:firstLine="709"/>
        <w:jc w:val="both"/>
        <w:rPr>
          <w:sz w:val="28"/>
          <w:szCs w:val="28"/>
        </w:rPr>
      </w:pPr>
    </w:p>
    <w:p w:rsidR="00B7717A" w:rsidRPr="002724CF" w:rsidRDefault="000C4E7B" w:rsidP="000C4E7B">
      <w:pPr>
        <w:tabs>
          <w:tab w:val="left" w:pos="180"/>
        </w:tabs>
        <w:spacing w:line="360" w:lineRule="auto"/>
        <w:ind w:firstLine="709"/>
        <w:jc w:val="both"/>
        <w:rPr>
          <w:b/>
          <w:bCs/>
          <w:sz w:val="28"/>
          <w:szCs w:val="28"/>
        </w:rPr>
      </w:pPr>
      <w:r>
        <w:rPr>
          <w:sz w:val="28"/>
          <w:szCs w:val="28"/>
        </w:rPr>
        <w:br w:type="page"/>
      </w:r>
      <w:r w:rsidRPr="000C4E7B">
        <w:rPr>
          <w:b/>
          <w:bCs/>
          <w:sz w:val="28"/>
          <w:szCs w:val="28"/>
        </w:rPr>
        <w:t>Список используемой литературы</w:t>
      </w:r>
    </w:p>
    <w:p w:rsidR="000C4E7B" w:rsidRPr="002724CF" w:rsidRDefault="000C4E7B" w:rsidP="000C4E7B">
      <w:pPr>
        <w:tabs>
          <w:tab w:val="left" w:pos="180"/>
        </w:tabs>
        <w:spacing w:line="360" w:lineRule="auto"/>
        <w:rPr>
          <w:sz w:val="28"/>
          <w:szCs w:val="28"/>
        </w:rPr>
      </w:pPr>
    </w:p>
    <w:p w:rsidR="00B7717A" w:rsidRPr="000C4E7B" w:rsidRDefault="00B7717A" w:rsidP="000C4E7B">
      <w:pPr>
        <w:tabs>
          <w:tab w:val="left" w:pos="180"/>
        </w:tabs>
        <w:spacing w:line="360" w:lineRule="auto"/>
        <w:rPr>
          <w:sz w:val="28"/>
          <w:szCs w:val="28"/>
        </w:rPr>
      </w:pPr>
      <w:r w:rsidRPr="000C4E7B">
        <w:rPr>
          <w:sz w:val="28"/>
          <w:szCs w:val="28"/>
        </w:rPr>
        <w:t>1. Большая книга по экономике / Пер. с нем. В. Годфрида, - М.:ТЕРРА, 1997г.</w:t>
      </w:r>
    </w:p>
    <w:p w:rsidR="00B7717A" w:rsidRPr="000C4E7B" w:rsidRDefault="00B7717A" w:rsidP="000C4E7B">
      <w:pPr>
        <w:tabs>
          <w:tab w:val="left" w:pos="180"/>
        </w:tabs>
        <w:spacing w:line="360" w:lineRule="auto"/>
        <w:rPr>
          <w:sz w:val="28"/>
          <w:szCs w:val="28"/>
        </w:rPr>
      </w:pPr>
      <w:r w:rsidRPr="000C4E7B">
        <w:rPr>
          <w:sz w:val="28"/>
          <w:szCs w:val="28"/>
        </w:rPr>
        <w:t>2. Бункина М. К., Семёнов А. М. Макроэкономика: Учеб. – 4 – е изд., перер. И доп.. – М.: Дело и сервис, 2003г.</w:t>
      </w:r>
    </w:p>
    <w:p w:rsidR="00B7717A" w:rsidRPr="000C4E7B" w:rsidRDefault="00B7717A" w:rsidP="000C4E7B">
      <w:pPr>
        <w:tabs>
          <w:tab w:val="left" w:pos="180"/>
        </w:tabs>
        <w:spacing w:line="360" w:lineRule="auto"/>
        <w:rPr>
          <w:sz w:val="28"/>
          <w:szCs w:val="28"/>
        </w:rPr>
      </w:pPr>
      <w:r w:rsidRPr="000C4E7B">
        <w:rPr>
          <w:sz w:val="28"/>
          <w:szCs w:val="28"/>
        </w:rPr>
        <w:t>3. Денежно – кредитная политика/ Российская экономика. Прогнозы и тенденции. – 2004, - №12.</w:t>
      </w:r>
    </w:p>
    <w:p w:rsidR="00B7717A" w:rsidRPr="000C4E7B" w:rsidRDefault="00B7717A" w:rsidP="000C4E7B">
      <w:pPr>
        <w:tabs>
          <w:tab w:val="left" w:pos="180"/>
        </w:tabs>
        <w:spacing w:line="360" w:lineRule="auto"/>
        <w:rPr>
          <w:sz w:val="28"/>
          <w:szCs w:val="28"/>
        </w:rPr>
      </w:pPr>
      <w:r w:rsidRPr="000C4E7B">
        <w:rPr>
          <w:sz w:val="28"/>
          <w:szCs w:val="28"/>
        </w:rPr>
        <w:t>4. Рогова О. Где экономика в государственной денежно – кредитной политике / Экономист. – 2004г. №5.</w:t>
      </w:r>
    </w:p>
    <w:p w:rsidR="00B7717A" w:rsidRPr="000C4E7B" w:rsidRDefault="00B7717A" w:rsidP="000C4E7B">
      <w:pPr>
        <w:tabs>
          <w:tab w:val="left" w:pos="180"/>
        </w:tabs>
        <w:spacing w:line="360" w:lineRule="auto"/>
        <w:rPr>
          <w:sz w:val="28"/>
          <w:szCs w:val="28"/>
        </w:rPr>
      </w:pPr>
      <w:r w:rsidRPr="000C4E7B">
        <w:rPr>
          <w:sz w:val="28"/>
          <w:szCs w:val="28"/>
        </w:rPr>
        <w:t>5. Фетисов Г. Г. Банк России: цели, задачи, проблемы./ Деньги и кредит. – 2005г. №2.</w:t>
      </w:r>
    </w:p>
    <w:p w:rsidR="00B7717A" w:rsidRPr="000C4E7B" w:rsidRDefault="00B7717A" w:rsidP="000C4E7B">
      <w:pPr>
        <w:tabs>
          <w:tab w:val="left" w:pos="180"/>
        </w:tabs>
        <w:spacing w:line="360" w:lineRule="auto"/>
        <w:rPr>
          <w:sz w:val="28"/>
          <w:szCs w:val="28"/>
        </w:rPr>
      </w:pPr>
      <w:r w:rsidRPr="000C4E7B">
        <w:rPr>
          <w:sz w:val="28"/>
          <w:szCs w:val="28"/>
        </w:rPr>
        <w:t>6. Экономика: Учебное пособие/ под ред. А. С. Булатова. – 3 – е изд., перераб и доп. – М: Экономистъ, 2004г.</w:t>
      </w:r>
    </w:p>
    <w:p w:rsidR="00B7717A" w:rsidRPr="000C4E7B" w:rsidRDefault="00B7717A" w:rsidP="000C4E7B">
      <w:pPr>
        <w:tabs>
          <w:tab w:val="left" w:pos="180"/>
        </w:tabs>
        <w:spacing w:line="360" w:lineRule="auto"/>
        <w:rPr>
          <w:sz w:val="28"/>
          <w:szCs w:val="28"/>
        </w:rPr>
      </w:pPr>
      <w:r w:rsidRPr="000C4E7B">
        <w:rPr>
          <w:sz w:val="28"/>
          <w:szCs w:val="28"/>
        </w:rPr>
        <w:t>7. Общая теория денег и кредита: Учеб./ под ред. Е. Ф. Жукова. – М: Банки и биржи, ЮНИТИ.</w:t>
      </w:r>
      <w:bookmarkStart w:id="0" w:name="_GoBack"/>
      <w:bookmarkEnd w:id="0"/>
    </w:p>
    <w:sectPr w:rsidR="00B7717A" w:rsidRPr="000C4E7B" w:rsidSect="000C4E7B">
      <w:footnotePr>
        <w:pos w:val="beneathText"/>
      </w:footnotePr>
      <w:pgSz w:w="11905" w:h="16837"/>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EB3"/>
    <w:rsid w:val="000C4E7B"/>
    <w:rsid w:val="002724CF"/>
    <w:rsid w:val="002C648A"/>
    <w:rsid w:val="00551EB3"/>
    <w:rsid w:val="00666850"/>
    <w:rsid w:val="00697B93"/>
    <w:rsid w:val="008337C6"/>
    <w:rsid w:val="00B7717A"/>
    <w:rsid w:val="00E9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B40029-8EF1-4ADD-BD05-C2BFDC5F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style>
  <w:style w:type="character" w:styleId="a3">
    <w:name w:val="page number"/>
    <w:uiPriority w:val="99"/>
    <w:semiHidden/>
    <w:rPr>
      <w:rFonts w:cs="Times New Roman"/>
    </w:rPr>
  </w:style>
  <w:style w:type="paragraph" w:customStyle="1" w:styleId="a4">
    <w:name w:val="Заголовок"/>
    <w:basedOn w:val="a"/>
    <w:next w:val="a5"/>
    <w:uiPriority w:val="99"/>
    <w:pPr>
      <w:keepNext/>
      <w:spacing w:before="240" w:after="120"/>
    </w:pPr>
    <w:rPr>
      <w:sz w:val="28"/>
      <w:szCs w:val="28"/>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locked/>
    <w:rPr>
      <w:rFonts w:cs="Times New Roman"/>
      <w:sz w:val="24"/>
      <w:szCs w:val="24"/>
      <w:lang w:val="x-none" w:eastAsia="ar-SA" w:bidi="ar-SA"/>
    </w:rPr>
  </w:style>
  <w:style w:type="paragraph" w:styleId="a7">
    <w:name w:val="List"/>
    <w:basedOn w:val="a5"/>
    <w:uiPriority w:val="99"/>
    <w:semiHidden/>
  </w:style>
  <w:style w:type="paragraph" w:customStyle="1" w:styleId="10">
    <w:name w:val="Название1"/>
    <w:basedOn w:val="a"/>
    <w:uiPriority w:val="99"/>
    <w:pPr>
      <w:suppressLineNumbers/>
      <w:spacing w:before="120" w:after="120"/>
    </w:pPr>
    <w:rPr>
      <w:i/>
      <w:iCs/>
      <w:sz w:val="20"/>
      <w:szCs w:val="20"/>
    </w:rPr>
  </w:style>
  <w:style w:type="paragraph" w:customStyle="1" w:styleId="11">
    <w:name w:val="Указатель1"/>
    <w:basedOn w:val="a"/>
    <w:uiPriority w:val="99"/>
    <w:pPr>
      <w:suppressLineNumbers/>
    </w:p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lang w:val="x-none" w:eastAsia="ar-SA" w:bidi="ar-SA"/>
    </w:rPr>
  </w:style>
  <w:style w:type="paragraph" w:customStyle="1" w:styleId="aa">
    <w:name w:val="Содержимое врезки"/>
    <w:basedOn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6610</Words>
  <Characters>37677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 Российской Федера</vt:lpstr>
    </vt:vector>
  </TitlesOfParts>
  <Company/>
  <LinksUpToDate>false</LinksUpToDate>
  <CharactersWithSpaces>44199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 Российской Федера</dc:title>
  <dc:subject/>
  <dc:creator>User</dc:creator>
  <cp:keywords/>
  <dc:description/>
  <cp:lastModifiedBy>admin</cp:lastModifiedBy>
  <cp:revision>2</cp:revision>
  <cp:lastPrinted>2007-11-09T06:05:00Z</cp:lastPrinted>
  <dcterms:created xsi:type="dcterms:W3CDTF">2014-02-27T15:21:00Z</dcterms:created>
  <dcterms:modified xsi:type="dcterms:W3CDTF">2014-02-27T15:21:00Z</dcterms:modified>
</cp:coreProperties>
</file>