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Министерство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образования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науки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Российской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Федерации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Федеральное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агентство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образованию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Уральский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Государственный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университет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Кафедра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теории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25260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25260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25260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25260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Реферат</w:t>
      </w:r>
      <w:r w:rsidR="00D25260" w:rsidRPr="00D137A8">
        <w:rPr>
          <w:color w:val="000000"/>
          <w:sz w:val="28"/>
          <w:szCs w:val="28"/>
        </w:rPr>
        <w:t xml:space="preserve"> п</w:t>
      </w:r>
      <w:r w:rsidRPr="00D137A8">
        <w:rPr>
          <w:color w:val="000000"/>
          <w:sz w:val="28"/>
          <w:szCs w:val="28"/>
        </w:rPr>
        <w:t>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дисциплине:</w:t>
      </w:r>
      <w:r w:rsidR="00D25260" w:rsidRPr="00D137A8">
        <w:rPr>
          <w:color w:val="000000"/>
          <w:sz w:val="28"/>
          <w:szCs w:val="28"/>
        </w:rPr>
        <w:t xml:space="preserve"> "</w:t>
      </w:r>
      <w:r w:rsidRPr="00D137A8">
        <w:rPr>
          <w:color w:val="000000"/>
          <w:sz w:val="28"/>
          <w:szCs w:val="28"/>
        </w:rPr>
        <w:t>Экономическая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теория</w:t>
      </w:r>
      <w:r w:rsidR="00D25260" w:rsidRPr="00D137A8">
        <w:rPr>
          <w:color w:val="000000"/>
          <w:sz w:val="28"/>
          <w:szCs w:val="28"/>
        </w:rPr>
        <w:t>"</w:t>
      </w:r>
    </w:p>
    <w:p w:rsidR="006E5299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н</w:t>
      </w:r>
      <w:r w:rsidR="006E5299" w:rsidRPr="00D137A8">
        <w:rPr>
          <w:color w:val="000000"/>
          <w:sz w:val="28"/>
          <w:szCs w:val="28"/>
        </w:rPr>
        <w:t>а</w:t>
      </w:r>
      <w:r w:rsidRPr="00D137A8">
        <w:rPr>
          <w:color w:val="000000"/>
          <w:sz w:val="28"/>
          <w:szCs w:val="28"/>
        </w:rPr>
        <w:t xml:space="preserve"> </w:t>
      </w:r>
      <w:r w:rsidR="006E5299" w:rsidRPr="00D137A8">
        <w:rPr>
          <w:color w:val="000000"/>
          <w:sz w:val="28"/>
          <w:szCs w:val="28"/>
        </w:rPr>
        <w:t>тему:</w:t>
      </w:r>
      <w:r w:rsidRPr="00D137A8">
        <w:rPr>
          <w:color w:val="000000"/>
          <w:sz w:val="28"/>
          <w:szCs w:val="28"/>
        </w:rPr>
        <w:t xml:space="preserve"> "</w:t>
      </w:r>
      <w:r w:rsidR="00D2060E" w:rsidRPr="00D137A8">
        <w:rPr>
          <w:b/>
          <w:color w:val="000000"/>
          <w:sz w:val="28"/>
          <w:szCs w:val="28"/>
        </w:rPr>
        <w:t>Спрос,</w:t>
      </w:r>
      <w:r w:rsidRPr="00D137A8">
        <w:rPr>
          <w:b/>
          <w:color w:val="000000"/>
          <w:sz w:val="28"/>
          <w:szCs w:val="28"/>
        </w:rPr>
        <w:t xml:space="preserve"> </w:t>
      </w:r>
      <w:r w:rsidR="00D2060E" w:rsidRPr="00D137A8">
        <w:rPr>
          <w:b/>
          <w:color w:val="000000"/>
          <w:sz w:val="28"/>
          <w:szCs w:val="28"/>
        </w:rPr>
        <w:t>предложение</w:t>
      </w:r>
      <w:r w:rsidRPr="00D137A8">
        <w:rPr>
          <w:b/>
          <w:color w:val="000000"/>
          <w:sz w:val="28"/>
          <w:szCs w:val="28"/>
        </w:rPr>
        <w:t xml:space="preserve"> </w:t>
      </w:r>
      <w:r w:rsidR="006E5299" w:rsidRPr="00D137A8">
        <w:rPr>
          <w:b/>
          <w:color w:val="000000"/>
          <w:sz w:val="28"/>
          <w:szCs w:val="28"/>
        </w:rPr>
        <w:t>и</w:t>
      </w:r>
      <w:r w:rsidRPr="00D137A8">
        <w:rPr>
          <w:b/>
          <w:color w:val="000000"/>
          <w:sz w:val="28"/>
          <w:szCs w:val="28"/>
        </w:rPr>
        <w:t xml:space="preserve"> </w:t>
      </w:r>
      <w:r w:rsidR="006E5299" w:rsidRPr="00D137A8">
        <w:rPr>
          <w:b/>
          <w:color w:val="000000"/>
          <w:sz w:val="28"/>
          <w:szCs w:val="28"/>
        </w:rPr>
        <w:t>рыночное</w:t>
      </w:r>
      <w:r w:rsidRPr="00D137A8">
        <w:rPr>
          <w:b/>
          <w:color w:val="000000"/>
          <w:sz w:val="28"/>
          <w:szCs w:val="28"/>
        </w:rPr>
        <w:t xml:space="preserve"> равновесие</w:t>
      </w:r>
      <w:r w:rsidRPr="00D137A8">
        <w:rPr>
          <w:color w:val="000000"/>
          <w:sz w:val="28"/>
          <w:szCs w:val="28"/>
        </w:rPr>
        <w:t>"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Исполнитель:</w:t>
      </w:r>
    </w:p>
    <w:p w:rsidR="006E5299" w:rsidRPr="00D137A8" w:rsidRDefault="00D87334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с</w:t>
      </w:r>
      <w:r w:rsidR="006E5299" w:rsidRPr="00D137A8">
        <w:rPr>
          <w:color w:val="000000"/>
          <w:sz w:val="28"/>
          <w:szCs w:val="28"/>
        </w:rPr>
        <w:t>тудентка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6E5299" w:rsidRPr="00D137A8">
        <w:rPr>
          <w:color w:val="000000"/>
          <w:sz w:val="28"/>
          <w:szCs w:val="28"/>
        </w:rPr>
        <w:t>группы</w:t>
      </w:r>
      <w:r w:rsidR="00D25260" w:rsidRPr="00D137A8">
        <w:rPr>
          <w:color w:val="000000"/>
          <w:sz w:val="28"/>
          <w:szCs w:val="28"/>
        </w:rPr>
        <w:t xml:space="preserve"> </w:t>
      </w:r>
      <w:r w:rsidR="006E5299" w:rsidRPr="00D137A8">
        <w:rPr>
          <w:color w:val="000000"/>
          <w:sz w:val="28"/>
          <w:szCs w:val="28"/>
        </w:rPr>
        <w:t>ЭСС-10</w:t>
      </w: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Рыбак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Д.</w:t>
      </w: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Руководитель:</w:t>
      </w: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Зысман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И.</w:t>
      </w: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25260" w:rsidRPr="00D137A8" w:rsidRDefault="00D25260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Екатеринбург</w:t>
      </w:r>
      <w:r w:rsidR="00D25260" w:rsidRPr="00D137A8">
        <w:rPr>
          <w:color w:val="000000"/>
          <w:sz w:val="28"/>
          <w:szCs w:val="28"/>
        </w:rPr>
        <w:t>, 2010</w:t>
      </w:r>
    </w:p>
    <w:p w:rsidR="006E5299" w:rsidRPr="00D137A8" w:rsidRDefault="00D25260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br w:type="page"/>
      </w:r>
      <w:r w:rsidRPr="00D137A8">
        <w:rPr>
          <w:b/>
          <w:color w:val="000000"/>
          <w:sz w:val="28"/>
          <w:szCs w:val="28"/>
        </w:rPr>
        <w:lastRenderedPageBreak/>
        <w:t>Содержание</w:t>
      </w:r>
    </w:p>
    <w:p w:rsidR="00D25260" w:rsidRPr="00D137A8" w:rsidRDefault="00D25260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Введение</w:t>
      </w:r>
    </w:p>
    <w:p w:rsidR="004A7192" w:rsidRPr="00D137A8" w:rsidRDefault="006E5299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1.</w:t>
      </w:r>
      <w:r w:rsidR="00D25260" w:rsidRPr="00D137A8">
        <w:rPr>
          <w:color w:val="000000"/>
          <w:sz w:val="28"/>
          <w:szCs w:val="28"/>
        </w:rPr>
        <w:t xml:space="preserve"> </w:t>
      </w:r>
      <w:r w:rsidR="00394B84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4A7192"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4A7192" w:rsidRPr="00D137A8">
        <w:rPr>
          <w:color w:val="000000"/>
          <w:sz w:val="28"/>
          <w:szCs w:val="28"/>
        </w:rPr>
        <w:t>предложение</w:t>
      </w:r>
    </w:p>
    <w:p w:rsidR="004A7192" w:rsidRPr="00D137A8" w:rsidRDefault="004A7192" w:rsidP="00D25260">
      <w:pPr>
        <w:numPr>
          <w:ilvl w:val="1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Терминология</w:t>
      </w:r>
    </w:p>
    <w:p w:rsidR="004A7192" w:rsidRPr="00D137A8" w:rsidRDefault="006632B3" w:rsidP="00D25260">
      <w:pPr>
        <w:numPr>
          <w:ilvl w:val="1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Закон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</w:p>
    <w:p w:rsidR="006632B3" w:rsidRPr="00D137A8" w:rsidRDefault="006632B3" w:rsidP="00D25260">
      <w:pPr>
        <w:numPr>
          <w:ilvl w:val="1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Закон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</w:p>
    <w:p w:rsidR="0002385A" w:rsidRPr="00D137A8" w:rsidRDefault="0002385A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</w:p>
    <w:p w:rsidR="00394B84" w:rsidRPr="00D137A8" w:rsidRDefault="0002385A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2.1</w:t>
      </w:r>
      <w:r w:rsidR="00D25260" w:rsidRPr="00D137A8">
        <w:rPr>
          <w:color w:val="000000"/>
          <w:sz w:val="28"/>
          <w:szCs w:val="28"/>
        </w:rPr>
        <w:t xml:space="preserve"> </w:t>
      </w:r>
      <w:r w:rsidR="006563D3" w:rsidRPr="00D137A8">
        <w:rPr>
          <w:color w:val="000000"/>
          <w:sz w:val="28"/>
          <w:szCs w:val="28"/>
        </w:rPr>
        <w:t>Механизм</w:t>
      </w:r>
      <w:r w:rsidR="00D25260" w:rsidRPr="00D137A8">
        <w:rPr>
          <w:color w:val="000000"/>
          <w:sz w:val="28"/>
          <w:szCs w:val="28"/>
        </w:rPr>
        <w:t xml:space="preserve"> </w:t>
      </w:r>
      <w:r w:rsidR="006563D3" w:rsidRPr="00D137A8">
        <w:rPr>
          <w:color w:val="000000"/>
          <w:sz w:val="28"/>
          <w:szCs w:val="28"/>
        </w:rPr>
        <w:t>достижения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="006563D3"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6563D3" w:rsidRPr="00D137A8">
        <w:rPr>
          <w:color w:val="000000"/>
          <w:sz w:val="28"/>
          <w:szCs w:val="28"/>
        </w:rPr>
        <w:t>равновесия</w:t>
      </w:r>
    </w:p>
    <w:p w:rsidR="006563D3" w:rsidRPr="00D137A8" w:rsidRDefault="0002385A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2.2</w:t>
      </w:r>
      <w:r w:rsidR="00D25260" w:rsidRPr="00D137A8">
        <w:rPr>
          <w:color w:val="000000"/>
          <w:sz w:val="28"/>
          <w:szCs w:val="28"/>
        </w:rPr>
        <w:t xml:space="preserve"> </w:t>
      </w:r>
      <w:r w:rsidR="00A6409A" w:rsidRPr="00D137A8">
        <w:rPr>
          <w:color w:val="000000"/>
          <w:sz w:val="28"/>
          <w:szCs w:val="28"/>
        </w:rPr>
        <w:t>Виды</w:t>
      </w:r>
      <w:r w:rsidR="00D25260" w:rsidRPr="00D137A8">
        <w:rPr>
          <w:color w:val="000000"/>
          <w:sz w:val="28"/>
          <w:szCs w:val="28"/>
        </w:rPr>
        <w:t xml:space="preserve"> </w:t>
      </w:r>
      <w:r w:rsidR="00A6409A"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A6409A" w:rsidRPr="00D137A8">
        <w:rPr>
          <w:color w:val="000000"/>
          <w:sz w:val="28"/>
          <w:szCs w:val="28"/>
        </w:rPr>
        <w:t>равновесия</w:t>
      </w:r>
    </w:p>
    <w:p w:rsidR="00A6409A" w:rsidRPr="00D137A8" w:rsidRDefault="0002385A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2.3</w:t>
      </w:r>
      <w:r w:rsidR="00D25260" w:rsidRPr="00D137A8">
        <w:rPr>
          <w:color w:val="000000"/>
          <w:sz w:val="28"/>
          <w:szCs w:val="28"/>
        </w:rPr>
        <w:t xml:space="preserve"> </w:t>
      </w:r>
      <w:r w:rsidR="00A6409A" w:rsidRPr="00D137A8">
        <w:rPr>
          <w:color w:val="000000"/>
          <w:sz w:val="28"/>
          <w:szCs w:val="28"/>
        </w:rPr>
        <w:t>Устойчивость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="00A6409A" w:rsidRPr="00D137A8">
        <w:rPr>
          <w:color w:val="000000"/>
          <w:sz w:val="28"/>
          <w:szCs w:val="28"/>
        </w:rPr>
        <w:t>равновесия</w:t>
      </w:r>
    </w:p>
    <w:p w:rsidR="0002385A" w:rsidRPr="00D137A8" w:rsidRDefault="00A6409A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3.</w:t>
      </w:r>
      <w:r w:rsidR="00D25260" w:rsidRPr="00D137A8">
        <w:rPr>
          <w:color w:val="000000"/>
          <w:sz w:val="28"/>
          <w:szCs w:val="28"/>
        </w:rPr>
        <w:t xml:space="preserve"> </w:t>
      </w:r>
      <w:r w:rsidR="0040219E"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40219E"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40219E" w:rsidRPr="00D137A8">
        <w:rPr>
          <w:color w:val="000000"/>
          <w:sz w:val="28"/>
          <w:szCs w:val="28"/>
        </w:rPr>
        <w:t>равновесия</w:t>
      </w:r>
    </w:p>
    <w:p w:rsidR="007850F9" w:rsidRPr="00D137A8" w:rsidRDefault="0002385A" w:rsidP="00D25260">
      <w:pPr>
        <w:numPr>
          <w:ilvl w:val="1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Л.Вальрасу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А.Маршаллу</w:t>
      </w:r>
      <w:r w:rsidR="007850F9" w:rsidRPr="00D137A8">
        <w:rPr>
          <w:color w:val="000000"/>
          <w:sz w:val="28"/>
          <w:szCs w:val="28"/>
        </w:rPr>
        <w:t>.</w:t>
      </w:r>
    </w:p>
    <w:p w:rsidR="0040219E" w:rsidRPr="00D137A8" w:rsidRDefault="007850F9" w:rsidP="00D25260">
      <w:pPr>
        <w:numPr>
          <w:ilvl w:val="1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Паутинообразная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модель</w:t>
      </w:r>
    </w:p>
    <w:p w:rsidR="0002385A" w:rsidRPr="00D137A8" w:rsidRDefault="00A56E4F" w:rsidP="00D25260">
      <w:pPr>
        <w:numPr>
          <w:ilvl w:val="1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Применение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="0002385A"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02385A"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2385A" w:rsidRPr="00D137A8">
        <w:rPr>
          <w:color w:val="000000"/>
          <w:sz w:val="28"/>
          <w:szCs w:val="28"/>
        </w:rPr>
        <w:t>равновесия</w:t>
      </w:r>
    </w:p>
    <w:p w:rsidR="00AC2FE5" w:rsidRPr="00D137A8" w:rsidRDefault="00AC2FE5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Заключение</w:t>
      </w:r>
    </w:p>
    <w:p w:rsidR="00AC2FE5" w:rsidRPr="00D137A8" w:rsidRDefault="00AC2FE5" w:rsidP="00D25260">
      <w:p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Литература</w:t>
      </w: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5299" w:rsidRPr="00D137A8" w:rsidRDefault="006E5299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2FE5" w:rsidRPr="00D137A8" w:rsidRDefault="00D25260" w:rsidP="00D2526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br w:type="page"/>
      </w:r>
      <w:r w:rsidR="00AC2FE5" w:rsidRPr="00D137A8">
        <w:rPr>
          <w:b/>
          <w:color w:val="000000"/>
          <w:sz w:val="28"/>
          <w:szCs w:val="28"/>
        </w:rPr>
        <w:lastRenderedPageBreak/>
        <w:t>Введение</w:t>
      </w:r>
    </w:p>
    <w:p w:rsidR="00AC2FE5" w:rsidRPr="00D137A8" w:rsidRDefault="00AC2FE5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C2FE5" w:rsidRPr="00D137A8" w:rsidRDefault="00AC2FE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Моей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целью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выявить,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действует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рынок,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выявляются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рыночное</w:t>
      </w:r>
      <w:r w:rsidR="00BA0E46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объяснение,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почему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стремятся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узнать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7F747B" w:rsidRPr="00D137A8">
        <w:rPr>
          <w:color w:val="000000"/>
          <w:sz w:val="28"/>
          <w:szCs w:val="28"/>
        </w:rPr>
        <w:t>их</w:t>
      </w:r>
      <w:r w:rsidR="00D25260" w:rsidRPr="00D137A8">
        <w:rPr>
          <w:color w:val="000000"/>
          <w:sz w:val="28"/>
          <w:szCs w:val="28"/>
        </w:rPr>
        <w:t xml:space="preserve"> </w:t>
      </w:r>
      <w:r w:rsidR="007F747B" w:rsidRPr="00D137A8">
        <w:rPr>
          <w:color w:val="000000"/>
          <w:sz w:val="28"/>
          <w:szCs w:val="28"/>
        </w:rPr>
        <w:t>применении.</w:t>
      </w:r>
    </w:p>
    <w:p w:rsidR="007F747B" w:rsidRPr="00D137A8" w:rsidRDefault="007F747B" w:rsidP="00D25260">
      <w:pPr>
        <w:pStyle w:val="21"/>
        <w:tabs>
          <w:tab w:val="clear" w:pos="6545"/>
          <w:tab w:val="clear" w:pos="8602"/>
        </w:tabs>
        <w:rPr>
          <w:color w:val="000000"/>
        </w:rPr>
      </w:pPr>
      <w:r w:rsidRPr="00D137A8">
        <w:rPr>
          <w:color w:val="000000"/>
        </w:rPr>
        <w:t>В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соответствии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с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поставленной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целью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необходимо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решить</w:t>
      </w:r>
      <w:r w:rsidR="00D25260" w:rsidRPr="00D137A8">
        <w:rPr>
          <w:color w:val="000000"/>
        </w:rPr>
        <w:t xml:space="preserve"> </w:t>
      </w:r>
      <w:r w:rsidRPr="00D137A8">
        <w:rPr>
          <w:color w:val="000000"/>
        </w:rPr>
        <w:t>задачи: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1.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  <w:szCs w:val="28"/>
        </w:rPr>
        <w:t>Определить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предложение;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равновесие;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3.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Рассмотреть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равновесия;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8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Структура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работы: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данная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="00D2060E" w:rsidRPr="00D137A8">
        <w:rPr>
          <w:color w:val="000000"/>
          <w:sz w:val="28"/>
          <w:szCs w:val="28"/>
        </w:rPr>
        <w:t>работа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D2060E" w:rsidRPr="00D137A8">
        <w:rPr>
          <w:color w:val="000000"/>
          <w:sz w:val="28"/>
          <w:szCs w:val="28"/>
        </w:rPr>
        <w:t>состоит</w:t>
      </w:r>
      <w:r w:rsidR="00D25260" w:rsidRPr="00D137A8">
        <w:rPr>
          <w:color w:val="000000"/>
          <w:sz w:val="28"/>
          <w:szCs w:val="28"/>
        </w:rPr>
        <w:t xml:space="preserve"> </w:t>
      </w:r>
      <w:r w:rsidR="00D2060E" w:rsidRPr="00D137A8">
        <w:rPr>
          <w:color w:val="000000"/>
          <w:sz w:val="28"/>
          <w:szCs w:val="28"/>
        </w:rPr>
        <w:t>из</w:t>
      </w:r>
      <w:r w:rsidR="00D25260" w:rsidRPr="00D137A8">
        <w:rPr>
          <w:color w:val="000000"/>
          <w:sz w:val="28"/>
          <w:szCs w:val="28"/>
        </w:rPr>
        <w:t xml:space="preserve"> </w:t>
      </w:r>
      <w:r w:rsidR="00D2060E" w:rsidRPr="00D137A8">
        <w:rPr>
          <w:color w:val="000000"/>
          <w:sz w:val="28"/>
          <w:szCs w:val="28"/>
        </w:rPr>
        <w:t>введения,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="00D2060E" w:rsidRPr="00D137A8">
        <w:rPr>
          <w:color w:val="000000"/>
          <w:sz w:val="28"/>
          <w:szCs w:val="28"/>
        </w:rPr>
        <w:t>трех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глав,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заключения,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списка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использованной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литературы</w:t>
      </w:r>
      <w:r w:rsidR="00D2060E" w:rsidRPr="00D137A8">
        <w:rPr>
          <w:color w:val="000000"/>
          <w:sz w:val="28"/>
          <w:szCs w:val="28"/>
        </w:rPr>
        <w:t>.</w:t>
      </w:r>
    </w:p>
    <w:p w:rsidR="007F747B" w:rsidRPr="00D137A8" w:rsidRDefault="007F747B" w:rsidP="00D25260">
      <w:pPr>
        <w:pStyle w:val="21"/>
        <w:tabs>
          <w:tab w:val="clear" w:pos="6545"/>
          <w:tab w:val="clear" w:pos="8602"/>
        </w:tabs>
        <w:rPr>
          <w:color w:val="000000"/>
        </w:rPr>
      </w:pPr>
    </w:p>
    <w:p w:rsidR="007F747B" w:rsidRPr="00D137A8" w:rsidRDefault="007F747B" w:rsidP="00D25260">
      <w:pPr>
        <w:pStyle w:val="21"/>
        <w:tabs>
          <w:tab w:val="clear" w:pos="6545"/>
          <w:tab w:val="clear" w:pos="8602"/>
        </w:tabs>
        <w:rPr>
          <w:color w:val="000000"/>
          <w:szCs w:val="28"/>
        </w:rPr>
      </w:pPr>
    </w:p>
    <w:p w:rsidR="007F747B" w:rsidRPr="00D137A8" w:rsidRDefault="00D25260" w:rsidP="00D25260">
      <w:pPr>
        <w:numPr>
          <w:ilvl w:val="0"/>
          <w:numId w:val="13"/>
        </w:numPr>
        <w:spacing w:line="360" w:lineRule="auto"/>
        <w:jc w:val="both"/>
        <w:rPr>
          <w:b/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br w:type="page"/>
      </w:r>
      <w:r w:rsidR="007F747B" w:rsidRPr="00D137A8">
        <w:rPr>
          <w:b/>
          <w:color w:val="000000"/>
          <w:sz w:val="28"/>
          <w:szCs w:val="28"/>
        </w:rPr>
        <w:lastRenderedPageBreak/>
        <w:t>Спрос</w:t>
      </w:r>
      <w:r w:rsidRPr="00D137A8">
        <w:rPr>
          <w:b/>
          <w:color w:val="000000"/>
          <w:sz w:val="28"/>
          <w:szCs w:val="28"/>
        </w:rPr>
        <w:t xml:space="preserve"> </w:t>
      </w:r>
      <w:r w:rsidR="007F747B" w:rsidRPr="00D137A8">
        <w:rPr>
          <w:b/>
          <w:color w:val="000000"/>
          <w:sz w:val="28"/>
          <w:szCs w:val="28"/>
        </w:rPr>
        <w:t>и</w:t>
      </w:r>
      <w:r w:rsidRPr="00D137A8">
        <w:rPr>
          <w:b/>
          <w:color w:val="000000"/>
          <w:sz w:val="28"/>
          <w:szCs w:val="28"/>
        </w:rPr>
        <w:t xml:space="preserve"> </w:t>
      </w:r>
      <w:r w:rsidR="007F747B" w:rsidRPr="00D137A8">
        <w:rPr>
          <w:b/>
          <w:color w:val="000000"/>
          <w:sz w:val="28"/>
          <w:szCs w:val="28"/>
        </w:rPr>
        <w:t>предложение</w:t>
      </w:r>
    </w:p>
    <w:p w:rsidR="00D25260" w:rsidRPr="00D137A8" w:rsidRDefault="00D25260" w:rsidP="00D25260">
      <w:pPr>
        <w:spacing w:line="360" w:lineRule="auto"/>
        <w:ind w:left="1069"/>
        <w:jc w:val="both"/>
        <w:rPr>
          <w:b/>
          <w:color w:val="000000"/>
          <w:sz w:val="28"/>
          <w:szCs w:val="28"/>
        </w:rPr>
      </w:pPr>
    </w:p>
    <w:p w:rsidR="007F747B" w:rsidRPr="00D137A8" w:rsidRDefault="00D25260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 xml:space="preserve">1.1 </w:t>
      </w:r>
      <w:r w:rsidR="007F747B" w:rsidRPr="00D137A8">
        <w:rPr>
          <w:b/>
          <w:color w:val="000000"/>
          <w:sz w:val="28"/>
          <w:szCs w:val="28"/>
        </w:rPr>
        <w:t>Терминология</w:t>
      </w:r>
    </w:p>
    <w:p w:rsidR="00D25260" w:rsidRPr="00D137A8" w:rsidRDefault="00D25260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F747B" w:rsidRPr="00D137A8" w:rsidRDefault="007F747B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Рынок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механизм,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сводящий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вместе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(предъявителей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(поставщиков)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услуг.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вид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зависимости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покупок,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готовы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совершить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определенного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вида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благ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определенный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период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времени,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уровня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блага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прочих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неизменных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условиях).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Закон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повышение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обычно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уменьшению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наоборот;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отсюда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следуют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выводы:</w:t>
      </w:r>
    </w:p>
    <w:p w:rsidR="007F747B" w:rsidRPr="00D137A8" w:rsidRDefault="007F747B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1.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Повышение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гарантирует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увеличение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выручки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продаж,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грозит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падением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выручки.</w:t>
      </w:r>
    </w:p>
    <w:p w:rsidR="007248E5" w:rsidRPr="00D137A8" w:rsidRDefault="007F747B" w:rsidP="00D25260">
      <w:pPr>
        <w:tabs>
          <w:tab w:val="left" w:pos="966"/>
          <w:tab w:val="left" w:pos="2744"/>
          <w:tab w:val="left" w:pos="6545"/>
          <w:tab w:val="left" w:pos="6840"/>
          <w:tab w:val="left" w:pos="860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любой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должен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прикинуть: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сколько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сможет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выручить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исходя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существующей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чувствительности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этот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изменениям</w:t>
      </w:r>
      <w:r w:rsidR="00D25260" w:rsidRPr="00D137A8">
        <w:rPr>
          <w:color w:val="000000"/>
          <w:sz w:val="28"/>
          <w:szCs w:val="28"/>
        </w:rPr>
        <w:t xml:space="preserve"> </w:t>
      </w:r>
      <w:r w:rsidR="007248E5" w:rsidRPr="00D137A8">
        <w:rPr>
          <w:color w:val="000000"/>
          <w:sz w:val="28"/>
          <w:szCs w:val="28"/>
        </w:rPr>
        <w:t>цены.</w:t>
      </w:r>
    </w:p>
    <w:p w:rsidR="007248E5" w:rsidRPr="00D137A8" w:rsidRDefault="007248E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b/>
          <w:bCs/>
          <w:color w:val="000000"/>
          <w:sz w:val="28"/>
        </w:rPr>
        <w:t>Предложение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—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отражает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количество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которое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производители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согласны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представить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рынок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данной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цене.</w:t>
      </w:r>
    </w:p>
    <w:p w:rsidR="007248E5" w:rsidRPr="00D137A8" w:rsidRDefault="007248E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b/>
          <w:bCs/>
          <w:color w:val="000000"/>
          <w:sz w:val="28"/>
        </w:rPr>
        <w:t>Закон</w:t>
      </w:r>
      <w:r w:rsidR="00D25260" w:rsidRPr="00D137A8">
        <w:rPr>
          <w:b/>
          <w:bCs/>
          <w:color w:val="000000"/>
          <w:sz w:val="28"/>
        </w:rPr>
        <w:t xml:space="preserve"> </w:t>
      </w:r>
      <w:r w:rsidRPr="00D137A8">
        <w:rPr>
          <w:b/>
          <w:bCs/>
          <w:color w:val="000000"/>
          <w:sz w:val="28"/>
        </w:rPr>
        <w:t>предложения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—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прочих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условиях,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повышение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приводит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росту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величины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предложения;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снижение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—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снижению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величины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предложения.</w:t>
      </w:r>
    </w:p>
    <w:p w:rsidR="007248E5" w:rsidRPr="00D137A8" w:rsidRDefault="007248E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b/>
          <w:color w:val="000000"/>
          <w:sz w:val="28"/>
        </w:rPr>
        <w:t>Рыночное</w:t>
      </w:r>
      <w:r w:rsidR="00D25260" w:rsidRPr="00D137A8">
        <w:rPr>
          <w:b/>
          <w:color w:val="000000"/>
          <w:sz w:val="28"/>
        </w:rPr>
        <w:t xml:space="preserve"> </w:t>
      </w:r>
      <w:r w:rsidRPr="00D137A8">
        <w:rPr>
          <w:b/>
          <w:color w:val="000000"/>
          <w:sz w:val="28"/>
        </w:rPr>
        <w:t>равновесие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—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ситуация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рынке,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когда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равен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предложению;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</w:t>
      </w:r>
      <w:r w:rsidR="00066DEA" w:rsidRPr="00D137A8">
        <w:rPr>
          <w:color w:val="000000"/>
          <w:sz w:val="28"/>
        </w:rPr>
        <w:t>ъем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продукта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называют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равновесными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рыночного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клиринга.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Такая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имеет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тенденцию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отсутствии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изменений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оставаться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неизменной.</w:t>
      </w:r>
    </w:p>
    <w:p w:rsidR="007248E5" w:rsidRPr="00D137A8" w:rsidRDefault="007248E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Рыночное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характеризуется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равновесным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объёмом.</w:t>
      </w:r>
    </w:p>
    <w:p w:rsidR="007248E5" w:rsidRPr="00D137A8" w:rsidRDefault="00066DEA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b/>
          <w:color w:val="000000"/>
          <w:sz w:val="28"/>
        </w:rPr>
        <w:t>Устойчивость</w:t>
      </w:r>
      <w:r w:rsidR="00D25260" w:rsidRPr="00D137A8">
        <w:rPr>
          <w:b/>
          <w:color w:val="000000"/>
          <w:sz w:val="28"/>
        </w:rPr>
        <w:t xml:space="preserve"> </w:t>
      </w:r>
      <w:r w:rsidRPr="00D137A8">
        <w:rPr>
          <w:b/>
          <w:color w:val="000000"/>
          <w:sz w:val="28"/>
        </w:rPr>
        <w:t>равновесия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—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способность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рынка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приходить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состояние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путём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установления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прежних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равновесного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объёма.</w:t>
      </w:r>
    </w:p>
    <w:p w:rsidR="00066DEA" w:rsidRPr="00D137A8" w:rsidRDefault="00D25260" w:rsidP="00D25260">
      <w:pPr>
        <w:numPr>
          <w:ilvl w:val="1"/>
          <w:numId w:val="13"/>
        </w:numPr>
        <w:spacing w:line="360" w:lineRule="auto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br w:type="page"/>
      </w:r>
      <w:r w:rsidR="00066DEA" w:rsidRPr="00D137A8">
        <w:rPr>
          <w:b/>
          <w:color w:val="000000"/>
          <w:sz w:val="28"/>
          <w:szCs w:val="28"/>
        </w:rPr>
        <w:lastRenderedPageBreak/>
        <w:t>Закон</w:t>
      </w:r>
      <w:r w:rsidRPr="00D137A8">
        <w:rPr>
          <w:b/>
          <w:color w:val="000000"/>
          <w:sz w:val="28"/>
          <w:szCs w:val="28"/>
        </w:rPr>
        <w:t xml:space="preserve"> </w:t>
      </w:r>
      <w:r w:rsidR="00066DEA" w:rsidRPr="00D137A8">
        <w:rPr>
          <w:b/>
          <w:color w:val="000000"/>
          <w:sz w:val="28"/>
          <w:szCs w:val="28"/>
        </w:rPr>
        <w:t>спроса</w:t>
      </w:r>
    </w:p>
    <w:p w:rsidR="00D25260" w:rsidRPr="00D137A8" w:rsidRDefault="00D25260" w:rsidP="00D25260">
      <w:pPr>
        <w:spacing w:line="360" w:lineRule="auto"/>
        <w:ind w:left="1159"/>
        <w:jc w:val="both"/>
        <w:rPr>
          <w:b/>
          <w:color w:val="000000"/>
          <w:sz w:val="28"/>
          <w:szCs w:val="28"/>
        </w:rPr>
      </w:pPr>
    </w:p>
    <w:p w:rsidR="00066DEA" w:rsidRPr="00D137A8" w:rsidRDefault="00066DEA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экономическом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смысле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основе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лежит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просто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потребность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нужда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ином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благе,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готовность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способность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платить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него.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Общий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покупателей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благо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находит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свое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отражение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кривой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спроса.</w:t>
      </w:r>
    </w:p>
    <w:p w:rsidR="00066DEA" w:rsidRPr="00D137A8" w:rsidRDefault="00066DEA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Спрос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проявляется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объеме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означающем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количество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блага,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которое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было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куплено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некоторой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неизменности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прочих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факторов,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влияющих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спрос.</w:t>
      </w:r>
    </w:p>
    <w:p w:rsidR="00066DEA" w:rsidRPr="00D137A8" w:rsidRDefault="00066DEA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Связь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между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блага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объемом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выражается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законе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спроса.</w:t>
      </w:r>
    </w:p>
    <w:p w:rsidR="00066DEA" w:rsidRPr="00D137A8" w:rsidRDefault="00066DEA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Согласно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закону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потребителями,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прочих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равных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условиях,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будет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куплено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большее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количество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товаров,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чем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ниже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рыночная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цена.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закон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спроса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состоит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обратной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зависимости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между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уровнем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количеством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покупаемой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продукции.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Различают: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индивидуальный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конкретного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субъекта;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рыночный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данный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товар.</w:t>
      </w:r>
    </w:p>
    <w:p w:rsidR="00066DEA" w:rsidRPr="00D137A8" w:rsidRDefault="001747C6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5.3pt;margin-top:94.75pt;width:37.4pt;height:27pt;z-index:251655168" stroked="f">
            <v:textbox>
              <w:txbxContent>
                <w:p w:rsidR="00D25260" w:rsidRPr="00066DEA" w:rsidRDefault="00D25260" w:rsidP="00066DEA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="00066DEA" w:rsidRPr="00D137A8">
        <w:rPr>
          <w:color w:val="000000"/>
          <w:sz w:val="28"/>
          <w:szCs w:val="28"/>
        </w:rPr>
        <w:t>Принято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различать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индивидуальный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отдельного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покупателя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определенный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рыночный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спрос,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есть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суммарный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всех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каждой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товара.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обозначить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через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  <w:lang w:val="en-US"/>
        </w:rPr>
        <w:t>q</w:t>
      </w:r>
      <w:r w:rsidR="00066DEA" w:rsidRPr="00D137A8">
        <w:rPr>
          <w:color w:val="000000"/>
          <w:sz w:val="28"/>
          <w:szCs w:val="28"/>
          <w:vertAlign w:val="subscript"/>
          <w:lang w:val="en-US"/>
        </w:rPr>
        <w:t>ij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  <w:lang w:val="en-US"/>
        </w:rPr>
        <w:t>i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  <w:lang w:val="en-US"/>
        </w:rPr>
        <w:t>j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покупателя,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рыночный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выразить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="00066DEA" w:rsidRPr="00D137A8">
        <w:rPr>
          <w:color w:val="000000"/>
          <w:sz w:val="28"/>
          <w:szCs w:val="28"/>
        </w:rPr>
        <w:t>как</w:t>
      </w:r>
    </w:p>
    <w:p w:rsidR="00D25260" w:rsidRPr="00D137A8" w:rsidRDefault="00D25260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7C57" w:rsidRPr="00D137A8" w:rsidRDefault="00066DEA" w:rsidP="00D2526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D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=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∑</w:t>
      </w:r>
      <w:r w:rsidR="00D25260" w:rsidRPr="00D137A8">
        <w:rPr>
          <w:outline/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ij</w:t>
      </w: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прочих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факторов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постоянной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произойдет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самого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результате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готовы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меньше)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товаров,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раньше,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же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готовы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платить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прежнее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количество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высокую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цену.</w:t>
      </w:r>
      <w:r w:rsidR="00D25260" w:rsidRPr="00D137A8">
        <w:rPr>
          <w:color w:val="000000"/>
          <w:sz w:val="28"/>
          <w:szCs w:val="28"/>
        </w:rPr>
        <w:t xml:space="preserve"> Д</w:t>
      </w:r>
      <w:r w:rsidRPr="00D137A8">
        <w:rPr>
          <w:color w:val="000000"/>
          <w:sz w:val="28"/>
          <w:szCs w:val="28"/>
        </w:rPr>
        <w:t>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lastRenderedPageBreak/>
        <w:t>обоснования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достоверности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быть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несколько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аргументов.</w:t>
      </w: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1.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подавляющем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большинстве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называемый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барьер: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повышается,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какой-то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части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людей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оказывается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недоступным,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вынуждены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будут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отказаться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покупки;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людей,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барьер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окажется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непреодолимым.</w:t>
      </w: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2.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обосновать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возникающим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эффектом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дохода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возникает,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часть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дохода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сам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доход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меняется,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возможность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приобрести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сэкономленную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сумму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дополнительное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количество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товара.</w:t>
      </w: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3.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объясняется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эффектом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замещения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связан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проблемой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выбора.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двух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взаимозаменяемых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один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становится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дешевле,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отдаст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предпочтение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дешевому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сократит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другого,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ставшего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относительно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первого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дорогим.</w:t>
      </w:r>
    </w:p>
    <w:p w:rsidR="005E7C57" w:rsidRPr="00D137A8" w:rsidRDefault="005E7C57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4.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объяснить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принципом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убывания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предельной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(дополнительной)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полезности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После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изучения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рассматривается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</w:p>
    <w:p w:rsidR="00D25260" w:rsidRPr="00D137A8" w:rsidRDefault="00D25260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DEA" w:rsidRPr="00D137A8" w:rsidRDefault="005E7C57" w:rsidP="00D25260">
      <w:pPr>
        <w:pStyle w:val="a8"/>
        <w:numPr>
          <w:ilvl w:val="1"/>
          <w:numId w:val="13"/>
        </w:numPr>
        <w:spacing w:after="0" w:line="360" w:lineRule="auto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Закон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предложения</w:t>
      </w:r>
    </w:p>
    <w:p w:rsidR="00D25260" w:rsidRPr="00D137A8" w:rsidRDefault="00D25260" w:rsidP="00D25260">
      <w:pPr>
        <w:pStyle w:val="a8"/>
        <w:spacing w:after="0" w:line="360" w:lineRule="auto"/>
        <w:ind w:left="1159"/>
        <w:jc w:val="both"/>
        <w:rPr>
          <w:b/>
          <w:color w:val="000000"/>
          <w:sz w:val="28"/>
          <w:szCs w:val="28"/>
        </w:rPr>
      </w:pPr>
    </w:p>
    <w:p w:rsidR="00D25260" w:rsidRPr="00D137A8" w:rsidRDefault="007D1B3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D137A8">
        <w:rPr>
          <w:color w:val="000000"/>
          <w:sz w:val="28"/>
          <w:szCs w:val="28"/>
        </w:rPr>
        <w:t>Объем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предлагаемого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продаже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прочих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меньше,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между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прямая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зависимость.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зависимость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называется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индивидуальное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записать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сумму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i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продавца: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=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∑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Si</w:t>
      </w:r>
    </w:p>
    <w:p w:rsidR="005E7C57" w:rsidRPr="00D137A8" w:rsidRDefault="00D25260" w:rsidP="00D25260">
      <w:pPr>
        <w:pStyle w:val="a8"/>
        <w:spacing w:after="0" w:line="360" w:lineRule="auto"/>
        <w:ind w:firstLine="708"/>
        <w:jc w:val="both"/>
        <w:rPr>
          <w:i/>
          <w:color w:val="000000"/>
          <w:sz w:val="28"/>
        </w:rPr>
      </w:pPr>
      <w:r w:rsidRPr="00D137A8">
        <w:rPr>
          <w:color w:val="000000"/>
          <w:sz w:val="28"/>
          <w:szCs w:val="28"/>
          <w:vertAlign w:val="subscript"/>
        </w:rPr>
        <w:br w:type="page"/>
      </w:r>
      <w:r w:rsidR="005E7C57" w:rsidRPr="00D137A8">
        <w:rPr>
          <w:i/>
          <w:color w:val="000000"/>
          <w:sz w:val="28"/>
        </w:rPr>
        <w:lastRenderedPageBreak/>
        <w:t>Факторы</w:t>
      </w:r>
      <w:r w:rsidRPr="00D137A8">
        <w:rPr>
          <w:i/>
          <w:color w:val="000000"/>
          <w:sz w:val="28"/>
        </w:rPr>
        <w:t xml:space="preserve"> </w:t>
      </w:r>
      <w:r w:rsidR="005E7C57" w:rsidRPr="00D137A8">
        <w:rPr>
          <w:i/>
          <w:color w:val="000000"/>
          <w:sz w:val="28"/>
        </w:rPr>
        <w:t>формирования</w:t>
      </w:r>
      <w:r w:rsidRPr="00D137A8">
        <w:rPr>
          <w:i/>
          <w:color w:val="000000"/>
          <w:sz w:val="28"/>
        </w:rPr>
        <w:t xml:space="preserve"> предложения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1.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определенными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свойствами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технологией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изготовления.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2.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Величина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затрат,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необходимых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для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производства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b/>
          <w:color w:val="000000"/>
          <w:sz w:val="28"/>
        </w:rPr>
        <w:t>Закон</w:t>
      </w:r>
      <w:r w:rsidR="00D25260" w:rsidRPr="00D137A8">
        <w:rPr>
          <w:b/>
          <w:color w:val="000000"/>
          <w:sz w:val="28"/>
        </w:rPr>
        <w:t xml:space="preserve"> </w:t>
      </w:r>
      <w:r w:rsidRPr="00D137A8">
        <w:rPr>
          <w:b/>
          <w:color w:val="000000"/>
          <w:sz w:val="28"/>
        </w:rPr>
        <w:t>предложения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–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состоит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том,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что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повышение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обычно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ведет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росту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величины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наоборот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(на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поведение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покупателей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влияют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прежде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всего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полезность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блага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бюджет,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поведение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изготовителя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–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затраты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изготовление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уровень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прибыли).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Аргументация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достоверности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закона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1.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Когда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растет,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производители,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заинтересованные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увеличении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прибыли,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начнут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расширять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свое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производство.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Кроме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того,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отрасль,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где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растут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цены,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устремятся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производители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других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отраслей,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изымая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свои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капиталы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из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менее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прибыльного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дела.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Открытие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новых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предприятий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еще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больше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увеличит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объем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предложения.</w:t>
      </w:r>
    </w:p>
    <w:p w:rsidR="005E7C57" w:rsidRPr="00D137A8" w:rsidRDefault="005E7C57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2.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Рост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объема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предложения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связан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ростом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еще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потому,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что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производство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каждой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единицы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требует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затрат.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Следовательно,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продукция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будет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производиться,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если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будет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расти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товара.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Расширение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производства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может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продолжаться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тех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пор,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пока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дополнительные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затраты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превысят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дополнительный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доход,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полученный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производства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еще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одной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дополнительной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единицы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продукции.</w:t>
      </w:r>
    </w:p>
    <w:p w:rsidR="007E04A5" w:rsidRPr="00D137A8" w:rsidRDefault="007E04A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</w:p>
    <w:p w:rsidR="007E04A5" w:rsidRPr="00D137A8" w:rsidRDefault="007E04A5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</w:p>
    <w:p w:rsidR="00D25260" w:rsidRPr="00D137A8" w:rsidRDefault="00BA0E46" w:rsidP="00BA0E46">
      <w:pPr>
        <w:numPr>
          <w:ilvl w:val="0"/>
          <w:numId w:val="13"/>
        </w:numPr>
        <w:spacing w:line="360" w:lineRule="auto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br w:type="page"/>
      </w:r>
      <w:r w:rsidR="0096491F" w:rsidRPr="00D137A8">
        <w:rPr>
          <w:b/>
          <w:color w:val="000000"/>
          <w:sz w:val="28"/>
          <w:szCs w:val="28"/>
        </w:rPr>
        <w:lastRenderedPageBreak/>
        <w:t>Рыночное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="0096491F" w:rsidRPr="00D137A8">
        <w:rPr>
          <w:b/>
          <w:color w:val="000000"/>
          <w:sz w:val="28"/>
          <w:szCs w:val="28"/>
        </w:rPr>
        <w:t>равновесие</w:t>
      </w:r>
    </w:p>
    <w:p w:rsidR="00D25260" w:rsidRPr="00D137A8" w:rsidRDefault="00D25260" w:rsidP="00D25260">
      <w:pPr>
        <w:spacing w:line="360" w:lineRule="auto"/>
        <w:ind w:left="1069"/>
        <w:jc w:val="both"/>
        <w:rPr>
          <w:b/>
          <w:color w:val="000000"/>
          <w:sz w:val="28"/>
          <w:szCs w:val="28"/>
        </w:rPr>
      </w:pPr>
    </w:p>
    <w:p w:rsidR="0096491F" w:rsidRPr="00D137A8" w:rsidRDefault="00D25260" w:rsidP="00D25260">
      <w:pPr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 xml:space="preserve">2.1 </w:t>
      </w:r>
      <w:r w:rsidR="0096491F" w:rsidRPr="00D137A8">
        <w:rPr>
          <w:b/>
          <w:color w:val="000000"/>
          <w:sz w:val="28"/>
          <w:szCs w:val="28"/>
        </w:rPr>
        <w:t>Механизм</w:t>
      </w:r>
      <w:r w:rsidRPr="00D137A8">
        <w:rPr>
          <w:b/>
          <w:color w:val="000000"/>
          <w:sz w:val="28"/>
          <w:szCs w:val="28"/>
        </w:rPr>
        <w:t xml:space="preserve"> </w:t>
      </w:r>
      <w:r w:rsidR="0096491F" w:rsidRPr="00D137A8">
        <w:rPr>
          <w:b/>
          <w:color w:val="000000"/>
          <w:sz w:val="28"/>
          <w:szCs w:val="28"/>
        </w:rPr>
        <w:t>достижения</w:t>
      </w:r>
      <w:r w:rsidRPr="00D137A8">
        <w:rPr>
          <w:b/>
          <w:color w:val="000000"/>
          <w:sz w:val="28"/>
          <w:szCs w:val="28"/>
        </w:rPr>
        <w:t xml:space="preserve"> </w:t>
      </w:r>
      <w:r w:rsidR="0096491F" w:rsidRPr="00D137A8">
        <w:rPr>
          <w:b/>
          <w:color w:val="000000"/>
          <w:sz w:val="28"/>
          <w:szCs w:val="28"/>
        </w:rPr>
        <w:t>рыночного</w:t>
      </w:r>
      <w:r w:rsidRPr="00D137A8">
        <w:rPr>
          <w:b/>
          <w:color w:val="000000"/>
          <w:sz w:val="28"/>
          <w:szCs w:val="28"/>
        </w:rPr>
        <w:t xml:space="preserve"> </w:t>
      </w:r>
      <w:r w:rsidR="0096491F" w:rsidRPr="00D137A8">
        <w:rPr>
          <w:b/>
          <w:color w:val="000000"/>
          <w:sz w:val="28"/>
          <w:szCs w:val="28"/>
        </w:rPr>
        <w:t>равновесия</w:t>
      </w:r>
    </w:p>
    <w:p w:rsidR="0096491F" w:rsidRPr="00D137A8" w:rsidRDefault="0096491F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6491F" w:rsidRPr="00D137A8" w:rsidRDefault="0096491F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Свободное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соответствии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приводит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тому,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проданные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распределяются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соответствии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способностью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оплатить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цену,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предлагаемую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производителем.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превышает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перестанет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превышать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совершенной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конкуренции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снижаться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предлагаемые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найдут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покупателей.</w:t>
      </w:r>
    </w:p>
    <w:p w:rsidR="00025DDC" w:rsidRPr="00D137A8" w:rsidRDefault="00025DDC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достигается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пересечении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пересечения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одинаково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удовлетворяющая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любой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низкой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будет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толкать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вверх,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превысит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снизится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уровня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равновесия.</w:t>
      </w:r>
    </w:p>
    <w:p w:rsidR="00D25260" w:rsidRPr="00D137A8" w:rsidRDefault="00D25260" w:rsidP="00D2526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491F" w:rsidRPr="00D137A8" w:rsidRDefault="0096491F" w:rsidP="00D25260">
      <w:pPr>
        <w:pStyle w:val="a8"/>
        <w:numPr>
          <w:ilvl w:val="1"/>
          <w:numId w:val="13"/>
        </w:numPr>
        <w:spacing w:after="0" w:line="360" w:lineRule="auto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Виды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рыночного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равновесия</w:t>
      </w:r>
    </w:p>
    <w:p w:rsidR="00D25260" w:rsidRPr="00D137A8" w:rsidRDefault="00D25260" w:rsidP="00D25260">
      <w:pPr>
        <w:pStyle w:val="a8"/>
        <w:spacing w:after="0" w:line="360" w:lineRule="auto"/>
        <w:ind w:left="1159"/>
        <w:jc w:val="both"/>
        <w:rPr>
          <w:b/>
          <w:color w:val="000000"/>
          <w:sz w:val="28"/>
          <w:szCs w:val="28"/>
        </w:rPr>
      </w:pPr>
    </w:p>
    <w:p w:rsidR="0096491F" w:rsidRPr="00D137A8" w:rsidRDefault="004413E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бывает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iCs/>
          <w:color w:val="000000"/>
          <w:sz w:val="28"/>
          <w:szCs w:val="28"/>
        </w:rPr>
        <w:t>устойчивым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iCs/>
          <w:color w:val="000000"/>
          <w:sz w:val="28"/>
          <w:szCs w:val="28"/>
        </w:rPr>
        <w:t>неустойчивым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после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нарушения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приходит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состояние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прежние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b/>
          <w:bCs/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называют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b/>
          <w:bCs/>
          <w:color w:val="000000"/>
          <w:sz w:val="28"/>
          <w:szCs w:val="28"/>
        </w:rPr>
        <w:t>устойчивым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после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нарушения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новое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уровень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b/>
          <w:bCs/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называют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b/>
          <w:bCs/>
          <w:color w:val="000000"/>
          <w:sz w:val="28"/>
          <w:szCs w:val="28"/>
        </w:rPr>
        <w:t>неустойчивым</w:t>
      </w:r>
      <w:r w:rsidRPr="00D137A8">
        <w:rPr>
          <w:color w:val="000000"/>
          <w:sz w:val="28"/>
          <w:szCs w:val="28"/>
        </w:rPr>
        <w:t>.</w:t>
      </w:r>
    </w:p>
    <w:p w:rsidR="004413E0" w:rsidRPr="00D137A8" w:rsidRDefault="004413E0" w:rsidP="00D25260">
      <w:pPr>
        <w:pStyle w:val="a8"/>
        <w:spacing w:after="0" w:line="360" w:lineRule="auto"/>
        <w:ind w:firstLine="709"/>
        <w:jc w:val="both"/>
        <w:rPr>
          <w:bCs/>
          <w:color w:val="000000"/>
          <w:sz w:val="28"/>
        </w:rPr>
      </w:pPr>
      <w:r w:rsidRPr="00D137A8">
        <w:rPr>
          <w:bCs/>
          <w:color w:val="000000"/>
          <w:sz w:val="28"/>
        </w:rPr>
        <w:lastRenderedPageBreak/>
        <w:t>Различают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три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вида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рыночного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равновесия: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мгновенное,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краткосрочное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и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долгосрочное,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через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которые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последовательно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проходит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предложение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в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процессе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увеличения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его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эластичности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в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ответ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на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возрастание</w:t>
      </w:r>
      <w:r w:rsidR="00D25260" w:rsidRPr="00D137A8">
        <w:rPr>
          <w:bCs/>
          <w:color w:val="000000"/>
          <w:sz w:val="28"/>
        </w:rPr>
        <w:t xml:space="preserve"> </w:t>
      </w:r>
      <w:r w:rsidRPr="00D137A8">
        <w:rPr>
          <w:bCs/>
          <w:color w:val="000000"/>
          <w:sz w:val="28"/>
        </w:rPr>
        <w:t>спроса.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bCs/>
          <w:color w:val="000000"/>
          <w:sz w:val="28"/>
        </w:rPr>
      </w:pPr>
    </w:p>
    <w:p w:rsidR="004413E0" w:rsidRPr="00D137A8" w:rsidRDefault="004413E0" w:rsidP="00D25260">
      <w:pPr>
        <w:pStyle w:val="a8"/>
        <w:numPr>
          <w:ilvl w:val="1"/>
          <w:numId w:val="13"/>
        </w:numPr>
        <w:spacing w:after="0" w:line="360" w:lineRule="auto"/>
        <w:jc w:val="both"/>
        <w:rPr>
          <w:b/>
          <w:color w:val="000000"/>
          <w:sz w:val="28"/>
        </w:rPr>
      </w:pPr>
      <w:r w:rsidRPr="00D137A8">
        <w:rPr>
          <w:b/>
          <w:color w:val="000000"/>
          <w:sz w:val="28"/>
        </w:rPr>
        <w:t>Устойчивость</w:t>
      </w:r>
      <w:r w:rsidR="00D25260" w:rsidRPr="00D137A8">
        <w:rPr>
          <w:b/>
          <w:color w:val="000000"/>
          <w:sz w:val="28"/>
        </w:rPr>
        <w:t xml:space="preserve"> </w:t>
      </w:r>
      <w:r w:rsidRPr="00D137A8">
        <w:rPr>
          <w:b/>
          <w:color w:val="000000"/>
          <w:sz w:val="28"/>
        </w:rPr>
        <w:t>равновесия</w:t>
      </w:r>
    </w:p>
    <w:p w:rsidR="00D25260" w:rsidRPr="00D137A8" w:rsidRDefault="00D25260" w:rsidP="00D25260">
      <w:pPr>
        <w:pStyle w:val="a8"/>
        <w:spacing w:after="0" w:line="360" w:lineRule="auto"/>
        <w:ind w:left="1159"/>
        <w:jc w:val="both"/>
        <w:rPr>
          <w:b/>
          <w:color w:val="000000"/>
          <w:sz w:val="28"/>
        </w:rPr>
      </w:pPr>
    </w:p>
    <w:p w:rsidR="000A424F" w:rsidRPr="00D137A8" w:rsidRDefault="000A424F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механич</w:t>
      </w:r>
      <w:r w:rsidR="00D25260" w:rsidRPr="00D137A8">
        <w:rPr>
          <w:color w:val="000000"/>
          <w:sz w:val="28"/>
          <w:szCs w:val="28"/>
        </w:rPr>
        <w:t xml:space="preserve">еской </w:t>
      </w:r>
      <w:r w:rsidRPr="00D137A8">
        <w:rPr>
          <w:color w:val="000000"/>
          <w:sz w:val="28"/>
          <w:szCs w:val="28"/>
        </w:rPr>
        <w:t>системы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устойчиво,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малом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возмущении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(смещении,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толчке)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системы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всё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последующее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время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мало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отклоняются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положений;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противном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неустойчиво.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Обычно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малых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возмущениях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системы,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находящейся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устойчивого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совершают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около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малые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колебания,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>ото</w:t>
      </w:r>
      <w:r w:rsidRPr="00D137A8">
        <w:rPr>
          <w:color w:val="000000"/>
          <w:sz w:val="28"/>
          <w:szCs w:val="28"/>
        </w:rPr>
        <w:t>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вследствие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сопротивлений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временем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затухают,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восстанавливается.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строго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исследуется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же,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устойчивость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механич</w:t>
      </w:r>
      <w:r w:rsidR="00D25260" w:rsidRPr="00D137A8">
        <w:rPr>
          <w:color w:val="000000"/>
          <w:sz w:val="28"/>
          <w:szCs w:val="28"/>
        </w:rPr>
        <w:t xml:space="preserve">еской </w:t>
      </w:r>
      <w:r w:rsidRPr="00D137A8">
        <w:rPr>
          <w:color w:val="000000"/>
          <w:sz w:val="28"/>
          <w:szCs w:val="28"/>
        </w:rPr>
        <w:t>консервативной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системы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достаточное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даётся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теоремой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Лагранжа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—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Дирихле,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согласно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>ото</w:t>
      </w:r>
      <w:r w:rsidRPr="00D137A8">
        <w:rPr>
          <w:color w:val="000000"/>
          <w:sz w:val="28"/>
          <w:szCs w:val="28"/>
        </w:rPr>
        <w:t>рой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устойчиво,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потенц</w:t>
      </w:r>
      <w:r w:rsidR="00D25260" w:rsidRPr="00D137A8">
        <w:rPr>
          <w:color w:val="000000"/>
          <w:sz w:val="28"/>
          <w:szCs w:val="28"/>
        </w:rPr>
        <w:t xml:space="preserve">иальный </w:t>
      </w:r>
      <w:r w:rsidRPr="00D137A8">
        <w:rPr>
          <w:color w:val="000000"/>
          <w:sz w:val="28"/>
          <w:szCs w:val="28"/>
        </w:rPr>
        <w:t>энергия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системы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минимальна.</w:t>
      </w:r>
    </w:p>
    <w:p w:rsidR="00025DDC" w:rsidRPr="00D137A8" w:rsidRDefault="00025DDC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</w:rPr>
      </w:pPr>
      <w:r w:rsidRPr="00D137A8">
        <w:rPr>
          <w:b/>
          <w:color w:val="000000"/>
          <w:sz w:val="28"/>
        </w:rPr>
        <w:t>Виды</w:t>
      </w:r>
      <w:r w:rsidR="00D25260" w:rsidRPr="00D137A8">
        <w:rPr>
          <w:b/>
          <w:color w:val="000000"/>
          <w:sz w:val="28"/>
        </w:rPr>
        <w:t xml:space="preserve"> </w:t>
      </w:r>
      <w:r w:rsidRPr="00D137A8">
        <w:rPr>
          <w:b/>
          <w:color w:val="000000"/>
          <w:sz w:val="28"/>
        </w:rPr>
        <w:t>устойчивости</w:t>
      </w:r>
    </w:p>
    <w:p w:rsidR="00025DDC" w:rsidRPr="00D137A8" w:rsidRDefault="00025DDC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1.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Абсолютная;</w:t>
      </w:r>
    </w:p>
    <w:p w:rsidR="00025DDC" w:rsidRPr="00D137A8" w:rsidRDefault="00025DDC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2.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Относительная;</w:t>
      </w:r>
    </w:p>
    <w:p w:rsidR="00025DDC" w:rsidRPr="00D137A8" w:rsidRDefault="00025DDC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3.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Локальная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(колебания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цен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происходит,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но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в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определенных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пределах);</w:t>
      </w:r>
    </w:p>
    <w:p w:rsidR="004413E0" w:rsidRPr="00D137A8" w:rsidRDefault="00025DDC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  <w:r w:rsidRPr="00D137A8">
        <w:rPr>
          <w:color w:val="000000"/>
          <w:sz w:val="28"/>
        </w:rPr>
        <w:t>4.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Глобальная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(Устанавливается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при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любых</w:t>
      </w:r>
      <w:r w:rsidR="00D25260" w:rsidRPr="00D137A8">
        <w:rPr>
          <w:color w:val="000000"/>
          <w:sz w:val="28"/>
        </w:rPr>
        <w:t xml:space="preserve"> </w:t>
      </w:r>
      <w:r w:rsidRPr="00D137A8">
        <w:rPr>
          <w:color w:val="000000"/>
          <w:sz w:val="28"/>
        </w:rPr>
        <w:t>колебаниях).</w:t>
      </w:r>
    </w:p>
    <w:p w:rsidR="004413E0" w:rsidRPr="00D137A8" w:rsidRDefault="004413E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</w:rPr>
      </w:pPr>
    </w:p>
    <w:p w:rsidR="00D25260" w:rsidRPr="00D137A8" w:rsidRDefault="00D25260" w:rsidP="00D25260">
      <w:pPr>
        <w:pStyle w:val="a8"/>
        <w:numPr>
          <w:ilvl w:val="0"/>
          <w:numId w:val="13"/>
        </w:numPr>
        <w:spacing w:after="0" w:line="360" w:lineRule="auto"/>
        <w:jc w:val="both"/>
        <w:rPr>
          <w:b/>
          <w:color w:val="000000"/>
          <w:sz w:val="28"/>
          <w:szCs w:val="28"/>
        </w:rPr>
      </w:pPr>
      <w:r w:rsidRPr="00D137A8">
        <w:rPr>
          <w:color w:val="000000"/>
          <w:sz w:val="28"/>
        </w:rPr>
        <w:br w:type="page"/>
      </w:r>
      <w:r w:rsidR="000A424F" w:rsidRPr="00D137A8">
        <w:rPr>
          <w:b/>
          <w:color w:val="000000"/>
          <w:sz w:val="28"/>
          <w:szCs w:val="28"/>
        </w:rPr>
        <w:lastRenderedPageBreak/>
        <w:t>Модели</w:t>
      </w:r>
      <w:r w:rsidRPr="00D137A8">
        <w:rPr>
          <w:b/>
          <w:color w:val="000000"/>
          <w:sz w:val="28"/>
          <w:szCs w:val="28"/>
        </w:rPr>
        <w:t xml:space="preserve"> </w:t>
      </w:r>
      <w:r w:rsidR="000A424F" w:rsidRPr="00D137A8">
        <w:rPr>
          <w:b/>
          <w:color w:val="000000"/>
          <w:sz w:val="28"/>
          <w:szCs w:val="28"/>
        </w:rPr>
        <w:t>рыночного</w:t>
      </w:r>
      <w:r w:rsidRPr="00D137A8">
        <w:rPr>
          <w:b/>
          <w:color w:val="000000"/>
          <w:sz w:val="28"/>
          <w:szCs w:val="28"/>
        </w:rPr>
        <w:t xml:space="preserve"> </w:t>
      </w:r>
      <w:r w:rsidR="000A424F" w:rsidRPr="00D137A8">
        <w:rPr>
          <w:b/>
          <w:color w:val="000000"/>
          <w:sz w:val="28"/>
          <w:szCs w:val="28"/>
        </w:rPr>
        <w:t>равновесия</w:t>
      </w:r>
    </w:p>
    <w:p w:rsidR="00D25260" w:rsidRPr="00D137A8" w:rsidRDefault="00D25260" w:rsidP="00D25260">
      <w:pPr>
        <w:pStyle w:val="a8"/>
        <w:spacing w:after="0" w:line="360" w:lineRule="auto"/>
        <w:ind w:left="1069"/>
        <w:jc w:val="both"/>
        <w:rPr>
          <w:b/>
          <w:color w:val="000000"/>
          <w:sz w:val="28"/>
          <w:szCs w:val="28"/>
        </w:rPr>
      </w:pPr>
    </w:p>
    <w:p w:rsidR="000A424F" w:rsidRPr="00D137A8" w:rsidRDefault="000A424F" w:rsidP="00BA0E46">
      <w:pPr>
        <w:pStyle w:val="a8"/>
        <w:numPr>
          <w:ilvl w:val="1"/>
          <w:numId w:val="15"/>
        </w:numPr>
        <w:spacing w:after="0" w:line="360" w:lineRule="auto"/>
        <w:ind w:firstLine="334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>Модели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равновесия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по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Л.Вальрасу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и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по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Pr="00D137A8">
        <w:rPr>
          <w:b/>
          <w:color w:val="000000"/>
          <w:sz w:val="28"/>
          <w:szCs w:val="28"/>
        </w:rPr>
        <w:t>А.Маршаллу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A424F" w:rsidRPr="00D137A8" w:rsidRDefault="000A424F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Существует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подхода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исследованию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установления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Л.Вальраса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А.Маршалла.</w:t>
      </w: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Главным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подходе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Л.Вальраса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разница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1</w:t>
      </w:r>
      <w:r w:rsidRPr="00D137A8">
        <w:rPr>
          <w:color w:val="000000"/>
          <w:sz w:val="28"/>
          <w:szCs w:val="28"/>
        </w:rPr>
        <w:t>&gt;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</w:t>
      </w:r>
      <w:r w:rsidRPr="00D137A8">
        <w:rPr>
          <w:color w:val="000000"/>
          <w:sz w:val="28"/>
          <w:szCs w:val="28"/>
          <w:vertAlign w:val="superscript"/>
        </w:rPr>
        <w:t>1</w:t>
      </w:r>
      <w:r w:rsidRPr="00D137A8">
        <w:rPr>
          <w:color w:val="000000"/>
          <w:sz w:val="28"/>
          <w:szCs w:val="28"/>
        </w:rPr>
        <w:t>&gt;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D</w:t>
      </w:r>
      <w:r w:rsidRPr="00D137A8">
        <w:rPr>
          <w:color w:val="000000"/>
          <w:sz w:val="28"/>
          <w:szCs w:val="28"/>
          <w:vertAlign w:val="superscript"/>
        </w:rPr>
        <w:t>1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1</w:t>
      </w:r>
      <w:r w:rsidRPr="00D137A8">
        <w:rPr>
          <w:color w:val="000000"/>
          <w:sz w:val="28"/>
          <w:szCs w:val="28"/>
        </w:rPr>
        <w:t>),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</w:t>
      </w:r>
      <w:r w:rsidRPr="00D137A8">
        <w:rPr>
          <w:color w:val="000000"/>
          <w:sz w:val="28"/>
          <w:szCs w:val="28"/>
          <w:vertAlign w:val="superscript"/>
        </w:rPr>
        <w:t>1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D</w:t>
      </w:r>
      <w:r w:rsidRPr="00D137A8">
        <w:rPr>
          <w:color w:val="000000"/>
          <w:sz w:val="28"/>
          <w:szCs w:val="28"/>
          <w:vertAlign w:val="superscript"/>
        </w:rPr>
        <w:t>1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результате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конкуренции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происходит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понижение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исчезает.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2</w:t>
      </w:r>
      <w:r w:rsidRPr="00D137A8">
        <w:rPr>
          <w:color w:val="000000"/>
          <w:sz w:val="28"/>
          <w:szCs w:val="28"/>
        </w:rPr>
        <w:t>&gt;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D</w:t>
      </w:r>
      <w:r w:rsidRPr="00D137A8">
        <w:rPr>
          <w:color w:val="000000"/>
          <w:sz w:val="28"/>
          <w:szCs w:val="28"/>
          <w:vertAlign w:val="superscript"/>
        </w:rPr>
        <w:t>2</w:t>
      </w:r>
      <w:r w:rsidRPr="00D137A8">
        <w:rPr>
          <w:color w:val="000000"/>
          <w:sz w:val="28"/>
          <w:szCs w:val="28"/>
        </w:rPr>
        <w:t>&gt;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</w:t>
      </w:r>
      <w:r w:rsidRPr="00D137A8">
        <w:rPr>
          <w:color w:val="000000"/>
          <w:sz w:val="28"/>
          <w:szCs w:val="28"/>
          <w:vertAlign w:val="superscript"/>
        </w:rPr>
        <w:t>2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2</w:t>
      </w:r>
      <w:r w:rsidRPr="00D137A8">
        <w:rPr>
          <w:color w:val="000000"/>
          <w:sz w:val="28"/>
          <w:szCs w:val="28"/>
        </w:rPr>
        <w:t>),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дефицит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D</w:t>
      </w:r>
      <w:r w:rsidRPr="00D137A8">
        <w:rPr>
          <w:color w:val="000000"/>
          <w:sz w:val="28"/>
          <w:szCs w:val="28"/>
          <w:vertAlign w:val="superscript"/>
        </w:rPr>
        <w:t>2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Q</w:t>
      </w:r>
      <w:r w:rsidRPr="00D137A8">
        <w:rPr>
          <w:color w:val="000000"/>
          <w:sz w:val="28"/>
          <w:szCs w:val="28"/>
          <w:vertAlign w:val="subscript"/>
          <w:lang w:val="en-US"/>
        </w:rPr>
        <w:t>S</w:t>
      </w:r>
      <w:r w:rsidRPr="00D137A8">
        <w:rPr>
          <w:color w:val="000000"/>
          <w:sz w:val="28"/>
          <w:szCs w:val="28"/>
          <w:vertAlign w:val="superscript"/>
        </w:rPr>
        <w:t>2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результате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конкуренции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происходит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повышение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дефицит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исчезает.</w:t>
      </w:r>
    </w:p>
    <w:p w:rsidR="00CE17C4" w:rsidRPr="00D137A8" w:rsidRDefault="001747C6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27" style="position:absolute;left:0;text-align:left;margin-left:140.25pt;margin-top:8pt;width:121.55pt;height:83.45pt;z-index:251656192" coordorigin="4506,11111" coordsize="3179,2520">
            <v:line id="_x0000_s1028" style="position:absolute" from="5067,12940" to="7124,12940">
              <v:stroke endarrow="block"/>
            </v:line>
            <v:line id="_x0000_s1029" style="position:absolute;flip:y" from="5254,11291" to="6937,12551"/>
            <v:line id="_x0000_s1030" style="position:absolute" from="5254,11320" to="6937,12580"/>
            <v:shape id="_x0000_s1031" style="position:absolute;left:6120;top:11909;width:1;height:1020;mso-position-horizontal:absolute;mso-position-vertical:absolute" coordsize="1,1020" path="m,l,1020e" filled="f">
              <v:stroke dashstyle="dash"/>
              <v:path arrowok="t"/>
            </v:shape>
            <v:shape id="_x0000_s1032" style="position:absolute;left:5060;top:11949;width:1020;height:1;mso-position-horizontal:absolute;mso-position-vertical:absolute" coordsize="1020,1" path="m1020,l,e" filled="f">
              <v:stroke dashstyle="dash"/>
              <v:path arrowok="t"/>
            </v:shape>
            <v:shape id="_x0000_s1033" type="#_x0000_t202" style="position:absolute;left:4506;top:11111;width:561;height:162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2</w:t>
                    </w:r>
                  </w:p>
                  <w:p w:rsidR="00D25260" w:rsidRDefault="00D25260" w:rsidP="00CE17C4">
                    <w:pPr>
                      <w:rPr>
                        <w:sz w:val="22"/>
                      </w:rPr>
                    </w:pP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E</w:t>
                    </w: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34" style="position:absolute" from="5067,11471" to="6750,11471">
              <v:stroke dashstyle="dash"/>
            </v:line>
            <v:shape id="_x0000_s1035" style="position:absolute;left:6700;top:11509;width:1;height:1460;mso-position-horizontal:absolute;mso-position-vertical:absolute" coordsize="1,1460" path="m,l,1460e" filled="f">
              <v:stroke dashstyle="dash"/>
              <v:path arrowok="t"/>
            </v:shape>
            <v:shape id="_x0000_s1036" type="#_x0000_t202" style="position:absolute;left:5067;top:13091;width:2618;height:540" stroked="f">
              <v:textbox style="mso-next-textbox:#_x0000_s1036"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Q</w:t>
                    </w:r>
                    <w:r>
                      <w:rPr>
                        <w:sz w:val="22"/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D</w:t>
                    </w:r>
                    <w:r>
                      <w:rPr>
                        <w:sz w:val="22"/>
                        <w:lang w:val="en-US"/>
                      </w:rPr>
                      <w:t xml:space="preserve"> Q</w:t>
                    </w:r>
                    <w:r>
                      <w:rPr>
                        <w:sz w:val="22"/>
                        <w:vertAlign w:val="superscript"/>
                        <w:lang w:val="en-US"/>
                      </w:rPr>
                      <w:t>1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S</w:t>
                    </w:r>
                    <w:r>
                      <w:rPr>
                        <w:sz w:val="22"/>
                        <w:lang w:val="en-US"/>
                      </w:rPr>
                      <w:t xml:space="preserve">   Q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E</w:t>
                    </w:r>
                    <w:r>
                      <w:rPr>
                        <w:sz w:val="22"/>
                        <w:lang w:val="en-US"/>
                      </w:rPr>
                      <w:t xml:space="preserve"> Q</w:t>
                    </w:r>
                    <w:r>
                      <w:rPr>
                        <w:sz w:val="22"/>
                        <w:vertAlign w:val="superscript"/>
                        <w:lang w:val="en-US"/>
                      </w:rPr>
                      <w:t>2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S</w:t>
                    </w:r>
                    <w:r>
                      <w:rPr>
                        <w:sz w:val="22"/>
                        <w:lang w:val="en-US"/>
                      </w:rPr>
                      <w:t xml:space="preserve"> Q</w:t>
                    </w:r>
                    <w:r>
                      <w:rPr>
                        <w:sz w:val="22"/>
                        <w:vertAlign w:val="superscript"/>
                        <w:lang w:val="en-US"/>
                      </w:rPr>
                      <w:t>1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 xml:space="preserve">D </w:t>
                    </w:r>
                    <w:r>
                      <w:rPr>
                        <w:sz w:val="22"/>
                        <w:lang w:val="en-US"/>
                      </w:rPr>
                      <w:t xml:space="preserve">  Q       </w:t>
                    </w:r>
                  </w:p>
                </w:txbxContent>
              </v:textbox>
            </v:shape>
            <v:shape id="_x0000_s1037" style="position:absolute;left:5067;top:12220;width:1353;height:9;mso-position-horizontal:absolute;mso-position-vertical:absolute" coordsize="1353,9" path="m,l1353,9e" filled="f">
              <v:stroke dashstyle="dash"/>
              <v:path arrowok="t"/>
            </v:shape>
            <v:shape id="_x0000_s1038" style="position:absolute;left:6420;top:12229;width:1;height:700;mso-position-horizontal:absolute;mso-position-vertical:absolute" coordsize="1,700" path="m,l,700e" filled="f">
              <v:stroke dashstyle="dash"/>
              <v:path arrowok="t"/>
            </v:shape>
            <v:line id="_x0000_s1039" style="position:absolute" from="5441,11500" to="5441,12940">
              <v:stroke dashstyle="dash"/>
            </v:line>
            <v:shape id="_x0000_s1040" style="position:absolute;left:5740;top:12249;width:1;height:700;mso-position-horizontal:absolute;mso-position-vertical:absolute" coordsize="1,700" path="m,l,700e" filled="f">
              <v:stroke dashstyle="dash"/>
              <v:path arrowok="t"/>
            </v:shape>
            <v:line id="_x0000_s1041" style="position:absolute;flip:y" from="5067,11140" to="5067,12940">
              <v:stroke endarrow="block"/>
            </v:line>
            <v:shape id="_x0000_s1042" type="#_x0000_t202" style="position:absolute;left:6934;top:12191;width:561;height:54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43" type="#_x0000_t202" style="position:absolute;left:6937;top:11291;width:374;height:54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44" type="#_x0000_t202" style="position:absolute;left:0;text-align:left;margin-left:345.95pt;margin-top:17pt;width:84.15pt;height:63pt;z-index:251659264" filled="f" stroked="f">
            <v:textbox>
              <w:txbxContent>
                <w:p w:rsidR="00D25260" w:rsidRPr="00C247A3" w:rsidRDefault="00D25260" w:rsidP="00CE17C4">
                  <w:pPr>
                    <w:rPr>
                      <w:sz w:val="28"/>
                    </w:rPr>
                  </w:pPr>
                  <w:r w:rsidRPr="00C247A3">
                    <w:t>Увеличить теорию Вальраса</w:t>
                  </w:r>
                </w:p>
              </w:txbxContent>
            </v:textbox>
          </v:shape>
        </w:pict>
      </w: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 xml:space="preserve">Рис.1 - </w:t>
      </w:r>
      <w:r w:rsidR="00CE17C4" w:rsidRPr="00D137A8">
        <w:rPr>
          <w:color w:val="000000"/>
          <w:sz w:val="28"/>
          <w:szCs w:val="28"/>
        </w:rPr>
        <w:t>Рыночное</w:t>
      </w:r>
      <w:r w:rsidRPr="00D137A8">
        <w:rPr>
          <w:color w:val="000000"/>
          <w:sz w:val="28"/>
          <w:szCs w:val="28"/>
        </w:rPr>
        <w:t xml:space="preserve"> </w:t>
      </w:r>
      <w:r w:rsidR="00CE17C4" w:rsidRPr="00D137A8">
        <w:rPr>
          <w:color w:val="000000"/>
          <w:sz w:val="28"/>
          <w:szCs w:val="28"/>
        </w:rPr>
        <w:t>равновесие</w:t>
      </w:r>
      <w:r w:rsidRPr="00D137A8">
        <w:rPr>
          <w:color w:val="000000"/>
          <w:sz w:val="28"/>
          <w:szCs w:val="28"/>
        </w:rPr>
        <w:t xml:space="preserve"> </w:t>
      </w:r>
      <w:r w:rsidR="00CE17C4" w:rsidRPr="00D137A8">
        <w:rPr>
          <w:color w:val="000000"/>
          <w:sz w:val="28"/>
          <w:szCs w:val="28"/>
        </w:rPr>
        <w:t>по</w:t>
      </w:r>
      <w:r w:rsidRPr="00D137A8">
        <w:rPr>
          <w:color w:val="000000"/>
          <w:sz w:val="28"/>
          <w:szCs w:val="28"/>
        </w:rPr>
        <w:t xml:space="preserve"> </w:t>
      </w:r>
      <w:r w:rsidR="00CE17C4" w:rsidRPr="00D137A8">
        <w:rPr>
          <w:color w:val="000000"/>
          <w:sz w:val="28"/>
          <w:szCs w:val="28"/>
        </w:rPr>
        <w:t>Л.Вальрасу.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25260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Главным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подходе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А.Маршалла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разность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1</w:t>
      </w:r>
      <w:r w:rsidR="00D25260" w:rsidRPr="00D137A8">
        <w:rPr>
          <w:color w:val="000000"/>
          <w:sz w:val="28"/>
          <w:szCs w:val="28"/>
          <w:vertAlign w:val="subscript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</w:rPr>
        <w:t>2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А.Маршалл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исходит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того,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прежде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всего,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реагируют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разность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разрыв,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стимулов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роста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сокращения)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Увеличение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сокращение)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уменьшает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разницу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самым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способствует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достижению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версии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Л.Вальраса,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дефицита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активно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действуют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покупатели,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продавцы.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Согласно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версии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А.Маршалла,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доминирующей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силой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формировании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конъюнктуры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предприниматели.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br w:type="page"/>
      </w:r>
      <w:r w:rsidR="001747C6">
        <w:rPr>
          <w:noProof/>
        </w:rPr>
        <w:lastRenderedPageBreak/>
        <w:pict>
          <v:group id="_x0000_s1045" style="position:absolute;left:0;text-align:left;margin-left:23.45pt;margin-top:9.15pt;width:158.95pt;height:135pt;z-index:251657216" coordorigin="4693,9671" coordsize="3179,2700">
            <v:line id="_x0000_s1046" style="position:absolute" from="5815,10031" to="5815,11111"/>
            <v:group id="_x0000_s1047" style="position:absolute;left:4693;top:9671;width:3179;height:2700" coordorigin="4693,9671" coordsize="3179,2700">
              <v:line id="_x0000_s1048" style="position:absolute;flip:y" from="5441,9671" to="5441,11651">
                <v:stroke endarrow="block"/>
              </v:line>
              <v:line id="_x0000_s1049" style="position:absolute" from="5441,11651" to="7685,11651">
                <v:stroke endarrow="block"/>
              </v:line>
              <v:line id="_x0000_s1050" style="position:absolute" from="5628,9851" to="7311,11291"/>
              <v:line id="_x0000_s1051" style="position:absolute;flip:x" from="5628,9851" to="7311,11291"/>
              <v:shape id="_x0000_s1052" type="#_x0000_t202" style="position:absolute;left:6189;top:11831;width:1683;height:540" stroked="f">
                <v:textbox style="mso-next-textbox:#_x0000_s1052">
                  <w:txbxContent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 xml:space="preserve"> Q</w:t>
                      </w:r>
                      <w:r>
                        <w:rPr>
                          <w:sz w:val="22"/>
                          <w:vertAlign w:val="subscript"/>
                          <w:lang w:val="en-US"/>
                        </w:rPr>
                        <w:t xml:space="preserve">E                   </w:t>
                      </w:r>
                      <w:r>
                        <w:rPr>
                          <w:sz w:val="22"/>
                          <w:lang w:val="en-US"/>
                        </w:rPr>
                        <w:t xml:space="preserve">  Q</w:t>
                      </w:r>
                    </w:p>
                  </w:txbxContent>
                </v:textbox>
              </v:shape>
              <v:shape id="_x0000_s1053" type="#_x0000_t202" style="position:absolute;left:7311;top:9851;width:374;height:363" stroked="f">
                <v:textbox style="mso-next-textbox:#_x0000_s1053">
                  <w:txbxContent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  <v:shape id="_x0000_s1054" type="#_x0000_t202" style="position:absolute;left:7311;top:11111;width:561;height:360" stroked="f">
                <v:textbox style="mso-next-textbox:#_x0000_s1054">
                  <w:txbxContent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  <v:shape id="_x0000_s1055" type="#_x0000_t202" style="position:absolute;left:4693;top:9671;width:561;height:1980" stroked="f">
                <v:textbox style="mso-next-textbox:#_x0000_s1055">
                  <w:txbxContent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>P</w:t>
                      </w:r>
                    </w:p>
                    <w:p w:rsidR="00D25260" w:rsidRDefault="00D25260" w:rsidP="00CE17C4">
                      <w:pPr>
                        <w:rPr>
                          <w:sz w:val="22"/>
                          <w:vertAlign w:val="subscript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 xml:space="preserve"> P</w:t>
                      </w:r>
                      <w:r>
                        <w:rPr>
                          <w:sz w:val="22"/>
                          <w:vertAlign w:val="subscript"/>
                          <w:lang w:val="en-US"/>
                        </w:rPr>
                        <w:t>1</w:t>
                      </w:r>
                    </w:p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</w:p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 xml:space="preserve"> P</w:t>
                      </w:r>
                      <w:r>
                        <w:rPr>
                          <w:sz w:val="22"/>
                          <w:vertAlign w:val="subscript"/>
                          <w:lang w:val="en-US"/>
                        </w:rPr>
                        <w:t>E</w:t>
                      </w:r>
                    </w:p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</w:p>
                    <w:p w:rsidR="00D25260" w:rsidRDefault="00D25260" w:rsidP="00CE17C4">
                      <w:pPr>
                        <w:rPr>
                          <w:sz w:val="22"/>
                          <w:vertAlign w:val="subscript"/>
                          <w:lang w:val="en-US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 xml:space="preserve"> P</w:t>
                      </w:r>
                      <w:r>
                        <w:rPr>
                          <w:sz w:val="22"/>
                          <w:vertAlign w:val="subscript"/>
                          <w:lang w:val="en-US"/>
                        </w:rPr>
                        <w:t>2</w:t>
                      </w:r>
                    </w:p>
                    <w:p w:rsidR="00D25260" w:rsidRDefault="00D25260" w:rsidP="00CE17C4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  <v:shape id="_x0000_s1056" style="position:absolute;left:6500;top:10580;width:1;height:1080" coordsize="1,1080" path="m,l,1080e" filled="f">
                <v:stroke dashstyle="dash"/>
                <v:path arrowok="t"/>
              </v:shape>
              <v:shape id="_x0000_s1057" style="position:absolute;left:5441;top:10572;width:1059;height:8" coordsize="1059,8" path="m1059,8l,e" filled="f">
                <v:stroke dashstyle="dash"/>
                <v:path arrowok="t"/>
              </v:shape>
              <v:line id="_x0000_s1058" style="position:absolute" from="7124,10031" to="7124,11111"/>
              <v:line id="_x0000_s1059" style="position:absolute;flip:x" from="5441,10031" to="5815,10031">
                <v:stroke dashstyle="dash"/>
              </v:line>
              <v:line id="_x0000_s1060" style="position:absolute;flip:x" from="5441,11111" to="5815,11111">
                <v:stroke dashstyle="dash"/>
              </v:line>
              <v:line id="_x0000_s1061" style="position:absolute" from="5815,10391" to="6189,10391">
                <v:stroke endarrow="block"/>
              </v:line>
              <v:line id="_x0000_s1062" style="position:absolute" from="5815,10751" to="6189,10751">
                <v:stroke endarrow="block"/>
              </v:line>
              <v:line id="_x0000_s1063" style="position:absolute;flip:x" from="6747,10391" to="7064,10391">
                <v:stroke endarrow="block"/>
              </v:line>
              <v:line id="_x0000_s1064" style="position:absolute;flip:x" from="6747,10751" to="7064,10751">
                <v:stroke endarrow="block"/>
              </v:line>
            </v:group>
          </v:group>
        </w:pict>
      </w: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Рис.2. - Рыночное равновесие по А.Маршаллу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обычно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ниже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максимально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предполагаемой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потребителями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составляет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прежде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состоятельных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потребителей,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могли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приобрести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вплоть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самой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максимальной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max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приобретают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именно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цене.</w:t>
      </w: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Графически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изобразить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через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площадь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фигуры,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ограниченной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осью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ординат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площадь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max</w:t>
      </w:r>
      <w:r w:rsidRPr="00D137A8">
        <w:rPr>
          <w:color w:val="000000"/>
          <w:sz w:val="28"/>
          <w:szCs w:val="28"/>
          <w:lang w:val="en-US"/>
        </w:rPr>
        <w:t>E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часть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общественного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существования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механизма.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очередь,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обычна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выше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минимальной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могли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наиболее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эффективные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фирмы.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Следовательно,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совокупные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издержки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производителей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площади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фигуры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min</w:t>
      </w:r>
      <w:r w:rsidRPr="00D137A8">
        <w:rPr>
          <w:color w:val="000000"/>
          <w:sz w:val="28"/>
          <w:szCs w:val="28"/>
          <w:lang w:val="en-US"/>
        </w:rPr>
        <w:t>EQ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производителя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составляет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площадь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  <w:lang w:val="en-US"/>
        </w:rPr>
        <w:t>EP</w:t>
      </w:r>
      <w:r w:rsidRPr="00D137A8">
        <w:rPr>
          <w:color w:val="000000"/>
          <w:sz w:val="28"/>
          <w:szCs w:val="28"/>
          <w:vertAlign w:val="subscript"/>
          <w:lang w:val="en-US"/>
        </w:rPr>
        <w:t>min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наиболее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эффективных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фирм,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могут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предложить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ниже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P</w:t>
      </w:r>
      <w:r w:rsidRPr="00D137A8">
        <w:rPr>
          <w:color w:val="000000"/>
          <w:sz w:val="28"/>
          <w:szCs w:val="28"/>
          <w:vertAlign w:val="subscript"/>
          <w:lang w:val="en-US"/>
        </w:rPr>
        <w:t>E</w:t>
      </w:r>
      <w:r w:rsidRPr="00D137A8">
        <w:rPr>
          <w:color w:val="000000"/>
          <w:sz w:val="28"/>
          <w:szCs w:val="28"/>
        </w:rPr>
        <w:t>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высокой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Общественный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излишек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существования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сумме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излишка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производителя.</w:t>
      </w:r>
    </w:p>
    <w:p w:rsidR="00CE17C4" w:rsidRPr="00D137A8" w:rsidRDefault="001747C6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65" style="position:absolute;left:0;text-align:left;margin-left:70.2pt;margin-top:17.9pt;width:124.4pt;height:68.05pt;z-index:251658240" coordorigin="3945,8591" coordsize="3366,2880">
            <v:line id="_x0000_s1066" style="position:absolute;flip:y" from="4880,8771" to="4880,10751">
              <v:stroke endarrow="block"/>
            </v:line>
            <v:line id="_x0000_s1067" style="position:absolute" from="4880,10751" to="7124,10751">
              <v:stroke endarrow="block"/>
            </v:line>
            <v:shape id="_x0000_s1068" type="#_x0000_t202" style="position:absolute;left:6376;top:10031;width:561;height:54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69" type="#_x0000_t202" style="position:absolute;left:6376;top:8951;width:374;height:54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S</w:t>
                    </w:r>
                  </w:p>
                </w:txbxContent>
              </v:textbox>
            </v:shape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070" type="#_x0000_t63" style="position:absolute;left:5441;top:9131;width:561;height:900" adj="14862,1728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E</w:t>
                    </w:r>
                  </w:p>
                </w:txbxContent>
              </v:textbox>
            </v:shape>
            <v:line id="_x0000_s1071" style="position:absolute" from="4880,9311" to="6563,10571"/>
            <v:shape id="_x0000_s1072" style="position:absolute;left:4920;top:9880;width:740;height:1" coordsize="740,1" path="m740,l,e" filled="f">
              <v:stroke dashstyle="dash"/>
              <v:path arrowok="t"/>
            </v:shape>
            <v:shape id="_x0000_s1073" style="position:absolute;left:5640;top:9900;width:1;height:860;mso-position-horizontal:absolute;mso-position-vertical:absolute" coordsize="1,860" path="m,l,860e" filled="f">
              <v:stroke dashstyle="dash"/>
              <v:path arrowok="t"/>
            </v:shape>
            <v:shape id="_x0000_s1074" type="#_x0000_t202" style="position:absolute;left:3945;top:8591;width:748;height:2160" stroked="f">
              <v:textbox>
                <w:txbxContent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 xml:space="preserve">      P</w:t>
                    </w:r>
                  </w:p>
                  <w:p w:rsidR="00D25260" w:rsidRDefault="00D25260" w:rsidP="00CE17C4">
                    <w:pPr>
                      <w:rPr>
                        <w:sz w:val="22"/>
                        <w:lang w:val="en-US"/>
                      </w:rPr>
                    </w:pPr>
                  </w:p>
                  <w:p w:rsidR="00D25260" w:rsidRDefault="00D25260" w:rsidP="00CE17C4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max</w:t>
                    </w: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vertAlign w:val="subscript"/>
                        <w:lang w:val="en-US"/>
                      </w:rPr>
                      <w:t xml:space="preserve"> </w:t>
                    </w:r>
                    <w:r>
                      <w:rPr>
                        <w:sz w:val="22"/>
                        <w:lang w:val="en-US"/>
                      </w:rPr>
                      <w:t xml:space="preserve">   P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>E</w:t>
                    </w:r>
                  </w:p>
                  <w:p w:rsidR="00D25260" w:rsidRDefault="00D25260" w:rsidP="00CE17C4">
                    <w:pPr>
                      <w:rPr>
                        <w:sz w:val="22"/>
                        <w:vertAlign w:val="subscript"/>
                        <w:lang w:val="en-US"/>
                      </w:rPr>
                    </w:pPr>
                  </w:p>
                  <w:p w:rsidR="00D25260" w:rsidRDefault="00D25260" w:rsidP="00CE17C4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P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min</w:t>
                    </w:r>
                  </w:p>
                </w:txbxContent>
              </v:textbox>
            </v:shape>
            <v:shape id="_x0000_s1075" type="#_x0000_t202" style="position:absolute;left:5254;top:10931;width:2057;height:540" stroked="f">
              <v:textbox>
                <w:txbxContent>
                  <w:p w:rsidR="00D25260" w:rsidRDefault="00D25260" w:rsidP="00CE17C4">
                    <w:pPr>
                      <w:pStyle w:val="ab"/>
                      <w:tabs>
                        <w:tab w:val="clear" w:pos="4844"/>
                        <w:tab w:val="clear" w:pos="9689"/>
                      </w:tabs>
                      <w:rPr>
                        <w:sz w:val="22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sz w:val="22"/>
                        <w:lang w:val="en-US"/>
                      </w:rPr>
                      <w:t>Q</w:t>
                    </w:r>
                    <w:r>
                      <w:rPr>
                        <w:sz w:val="22"/>
                        <w:vertAlign w:val="subscript"/>
                        <w:lang w:val="en-US"/>
                      </w:rPr>
                      <w:t xml:space="preserve">S                        </w:t>
                    </w:r>
                    <w:r>
                      <w:rPr>
                        <w:sz w:val="22"/>
                        <w:lang w:val="en-US"/>
                      </w:rPr>
                      <w:t xml:space="preserve">     Q</w:t>
                    </w:r>
                  </w:p>
                </w:txbxContent>
              </v:textbox>
            </v:shape>
            <v:line id="_x0000_s1076" style="position:absolute;flip:x" from="4880,9311" to="6563,10391"/>
          </v:group>
        </w:pict>
      </w: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CE17C4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E17C4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 xml:space="preserve">Рис.3. - </w:t>
      </w:r>
      <w:r w:rsidR="00CE17C4" w:rsidRPr="00D137A8">
        <w:rPr>
          <w:color w:val="000000"/>
          <w:sz w:val="28"/>
          <w:szCs w:val="28"/>
        </w:rPr>
        <w:t>Излишек</w:t>
      </w:r>
      <w:r w:rsidRPr="00D137A8">
        <w:rPr>
          <w:color w:val="000000"/>
          <w:sz w:val="28"/>
          <w:szCs w:val="28"/>
        </w:rPr>
        <w:t xml:space="preserve"> </w:t>
      </w:r>
      <w:r w:rsidR="00CE17C4" w:rsidRPr="00D137A8">
        <w:rPr>
          <w:color w:val="000000"/>
          <w:sz w:val="28"/>
          <w:szCs w:val="28"/>
        </w:rPr>
        <w:t>производителя</w:t>
      </w:r>
      <w:r w:rsidRPr="00D137A8">
        <w:rPr>
          <w:color w:val="000000"/>
          <w:sz w:val="28"/>
          <w:szCs w:val="28"/>
        </w:rPr>
        <w:t xml:space="preserve"> </w:t>
      </w:r>
      <w:r w:rsidR="00CE17C4" w:rsidRPr="00D137A8">
        <w:rPr>
          <w:color w:val="000000"/>
          <w:sz w:val="28"/>
          <w:szCs w:val="28"/>
        </w:rPr>
        <w:t>и</w:t>
      </w:r>
      <w:r w:rsidRPr="00D137A8">
        <w:rPr>
          <w:color w:val="000000"/>
          <w:sz w:val="28"/>
          <w:szCs w:val="28"/>
        </w:rPr>
        <w:t xml:space="preserve"> потребителя</w:t>
      </w:r>
    </w:p>
    <w:p w:rsidR="007850F9" w:rsidRPr="00D137A8" w:rsidRDefault="00C67BBF" w:rsidP="00D25260">
      <w:pPr>
        <w:pStyle w:val="8"/>
        <w:tabs>
          <w:tab w:val="left" w:pos="720"/>
        </w:tabs>
        <w:spacing w:before="0" w:after="0" w:line="360" w:lineRule="auto"/>
        <w:ind w:firstLine="709"/>
        <w:jc w:val="both"/>
        <w:rPr>
          <w:b/>
          <w:i w:val="0"/>
          <w:color w:val="000000"/>
          <w:sz w:val="28"/>
          <w:szCs w:val="28"/>
        </w:rPr>
      </w:pPr>
      <w:r w:rsidRPr="00D137A8">
        <w:rPr>
          <w:b/>
          <w:i w:val="0"/>
          <w:color w:val="000000"/>
          <w:sz w:val="28"/>
          <w:szCs w:val="28"/>
        </w:rPr>
        <w:lastRenderedPageBreak/>
        <w:t xml:space="preserve">3.2 </w:t>
      </w:r>
      <w:r w:rsidR="007850F9" w:rsidRPr="00D137A8">
        <w:rPr>
          <w:b/>
          <w:i w:val="0"/>
          <w:color w:val="000000"/>
          <w:sz w:val="28"/>
          <w:szCs w:val="28"/>
        </w:rPr>
        <w:t>Паутинообразная</w:t>
      </w:r>
      <w:r w:rsidR="00D25260" w:rsidRPr="00D137A8">
        <w:rPr>
          <w:b/>
          <w:i w:val="0"/>
          <w:color w:val="000000"/>
          <w:sz w:val="28"/>
          <w:szCs w:val="28"/>
        </w:rPr>
        <w:t xml:space="preserve"> </w:t>
      </w:r>
      <w:r w:rsidR="007850F9" w:rsidRPr="00D137A8">
        <w:rPr>
          <w:b/>
          <w:i w:val="0"/>
          <w:color w:val="000000"/>
          <w:sz w:val="28"/>
          <w:szCs w:val="28"/>
        </w:rPr>
        <w:t>модель</w:t>
      </w:r>
    </w:p>
    <w:p w:rsidR="00C67BBF" w:rsidRPr="00C67BBF" w:rsidRDefault="00C67BBF" w:rsidP="00C67BBF"/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Паутинообразная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–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модель,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изображающая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траекторию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состоянию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реакция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запаздывает.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описывает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динамический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процесс: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траекторию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корректировки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производства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одного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состояния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другому;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используется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описания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колебаний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рынках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сельскохозяйственной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продукции;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биржевом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реагирует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некоторым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запозданием.</w: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паутинообразной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углов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предложения.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устойчиво,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угол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S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круче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D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общему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проходит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ряд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циклов.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</w:t>
      </w:r>
      <w:r w:rsidRPr="00D137A8">
        <w:rPr>
          <w:color w:val="000000"/>
          <w:sz w:val="28"/>
          <w:szCs w:val="28"/>
          <w:lang w:val="en-US"/>
        </w:rPr>
        <w:t>AB</w:t>
      </w:r>
      <w:r w:rsidRPr="00D137A8">
        <w:rPr>
          <w:color w:val="000000"/>
          <w:sz w:val="28"/>
          <w:szCs w:val="28"/>
        </w:rPr>
        <w:t>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толкает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вниз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</w:t>
      </w:r>
      <w:r w:rsidRPr="00D137A8">
        <w:rPr>
          <w:color w:val="000000"/>
          <w:sz w:val="28"/>
          <w:szCs w:val="28"/>
          <w:lang w:val="en-US"/>
        </w:rPr>
        <w:t>BC</w:t>
      </w:r>
      <w:r w:rsidRPr="00D137A8">
        <w:rPr>
          <w:color w:val="000000"/>
          <w:sz w:val="28"/>
          <w:szCs w:val="28"/>
        </w:rPr>
        <w:t>),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результате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возникает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</w:t>
      </w:r>
      <w:r w:rsidRPr="00D137A8">
        <w:rPr>
          <w:color w:val="000000"/>
          <w:sz w:val="28"/>
          <w:szCs w:val="28"/>
          <w:lang w:val="en-US"/>
        </w:rPr>
        <w:t>CF</w:t>
      </w:r>
      <w:r w:rsidRPr="00D137A8">
        <w:rPr>
          <w:color w:val="000000"/>
          <w:sz w:val="28"/>
          <w:szCs w:val="28"/>
        </w:rPr>
        <w:t>),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поднимает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вверх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</w:t>
      </w:r>
      <w:r w:rsidRPr="00D137A8">
        <w:rPr>
          <w:color w:val="000000"/>
          <w:sz w:val="28"/>
          <w:szCs w:val="28"/>
          <w:lang w:val="en-US"/>
        </w:rPr>
        <w:t>FG</w:t>
      </w:r>
      <w:r w:rsidRPr="00D137A8">
        <w:rPr>
          <w:color w:val="000000"/>
          <w:sz w:val="28"/>
          <w:szCs w:val="28"/>
        </w:rPr>
        <w:t>).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приводит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новому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избытку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</w:t>
      </w:r>
      <w:r w:rsidRPr="00D137A8">
        <w:rPr>
          <w:color w:val="000000"/>
          <w:sz w:val="28"/>
          <w:szCs w:val="28"/>
          <w:lang w:val="en-US"/>
        </w:rPr>
        <w:t>GH</w:t>
      </w:r>
      <w:r w:rsidRPr="00D137A8">
        <w:rPr>
          <w:color w:val="000000"/>
          <w:sz w:val="28"/>
          <w:szCs w:val="28"/>
        </w:rPr>
        <w:t>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далее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E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носят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затухающий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характер.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может,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однако,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приобрести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направление,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угол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D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круче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угла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  <w:lang w:val="en-US"/>
        </w:rPr>
        <w:t>S</w:t>
      </w:r>
      <w:r w:rsidRPr="00D137A8">
        <w:rPr>
          <w:color w:val="000000"/>
          <w:sz w:val="28"/>
          <w:szCs w:val="28"/>
        </w:rPr>
        <w:t>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носят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взрывной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характер,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наступает.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1747C6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group id="_x0000_s1077" style="position:absolute;left:0;text-align:left;margin-left:18.7pt;margin-top:-1pt;width:430.1pt;height:154.95pt;z-index:251660288" coordorigin="1701,851" coordsize="8602,3099">
            <v:group id="_x0000_s1078" style="position:absolute;left:4506;top:1031;width:3097;height:2919" coordorigin="5441,11471" coordsize="3097,2919">
              <v:group id="_x0000_s1079" style="position:absolute;left:5441;top:11651;width:3097;height:2739" coordorigin="5441,11651" coordsize="3097,2739">
                <v:group id="_x0000_s1080" style="position:absolute;left:6189;top:11651;width:2349;height:2739" coordorigin="4401,11792" coordsize="2349,2739">
                  <v:group id="_x0000_s1081" style="position:absolute;left:4401;top:11792;width:1916;height:2700" coordorigin="4401,5891" coordsize="1916,2700">
                    <v:group id="_x0000_s1082" style="position:absolute;left:4401;top:5891;width:1916;height:1980" coordorigin="7995,6071" coordsize="1916,1980">
                      <v:group id="_x0000_s1083" style="position:absolute;left:7995;top:6071;width:1916;height:1980" coordorigin="7995,6071" coordsize="1916,1980">
                        <v:group id="_x0000_s1084" style="position:absolute;left:7995;top:6071;width:1916;height:1980" coordorigin="2421,9671" coordsize="1916,1980">
                          <v:shape id="_x0000_s1085" style="position:absolute;left:2421;top:9671;width:1;height:1976;mso-position-horizontal:absolute;mso-position-vertical:absolute" coordsize="1,1976" path="m1,1976l,e" filled="f">
                            <v:stroke endarrow="block"/>
                            <v:path arrowok="t"/>
                          </v:shape>
                          <v:shape id="_x0000_s1086" style="position:absolute;left:2699;top:9779;width:1420;height:1420" coordsize="1420,1420" path="m,l1420,1420e" filled="f">
                            <v:path arrowok="t"/>
                          </v:shape>
                          <v:shape id="_x0000_s1087" style="position:absolute;left:2600;top:9854;width:1614;height:1616" coordsize="1614,1616" path="m,1616l1614,e" filled="f">
                            <v:path arrowok="t"/>
                          </v:shape>
                          <v:line id="_x0000_s1088" style="position:absolute" from="3140,10210" to="3860,10210">
                            <v:stroke endarrow="block" endarrowwidth="narrow"/>
                          </v:line>
                          <v:line id="_x0000_s1089" style="position:absolute" from="3860,10210" to="3860,10930">
                            <v:stroke endarrow="block" endarrowwidth="narrow"/>
                          </v:line>
                          <v:line id="_x0000_s1090" style="position:absolute;flip:x" from="3140,10930" to="3860,10930">
                            <v:stroke endarrow="block" endarrowwidth="narrow"/>
                          </v:line>
                          <v:line id="_x0000_s1091" style="position:absolute;flip:y" from="3140,10210" to="3140,10930">
                            <v:stroke endarrow="block" endarrowwidth="narrow"/>
                          </v:line>
                          <v:line id="_x0000_s1092" style="position:absolute" from="2421,11651" to="4337,11651">
                            <v:stroke endarrow="block"/>
                          </v:line>
                        </v:group>
                        <v:line id="_x0000_s1093" style="position:absolute" from="9075,6971" to="9075,8051">
                          <v:stroke dashstyle="dash"/>
                        </v:line>
                        <v:line id="_x0000_s1094" style="position:absolute;flip:x" from="7995,6971" to="9075,6971">
                          <v:stroke dashstyle="dash"/>
                        </v:line>
                        <v:line id="_x0000_s1095" style="position:absolute" from="8715,7331" to="8715,8051">
                          <v:stroke dashstyle="dash"/>
                        </v:line>
                        <v:line id="_x0000_s1096" style="position:absolute;flip:x" from="7995,6611" to="8715,6611">
                          <v:stroke dashstyle="dash"/>
                        </v:line>
                        <v:line id="_x0000_s1097" style="position:absolute" from="9441,7331" to="9441,8051">
                          <v:stroke dashstyle="dash"/>
                        </v:line>
                      </v:group>
                      <v:line id="_x0000_s1098" style="position:absolute;flip:x" from="8001,7331" to="8721,7331">
                        <v:stroke dashstyle="dash"/>
                      </v:line>
                    </v:group>
                    <v:shape id="_x0000_s1099" type="#_x0000_t202" style="position:absolute;left:4401;top:8051;width:540;height:540" stroked="f">
                      <v:textbox style="mso-next-textbox:#_x0000_s1099">
                        <w:txbxContent>
                          <w:p w:rsidR="00D25260" w:rsidRDefault="00D25260" w:rsidP="007850F9">
                            <w:pPr>
                              <w:rPr>
                                <w:sz w:val="28"/>
                              </w:rPr>
                            </w:pPr>
                            <w:r>
                              <w:t>б)</w:t>
                            </w:r>
                          </w:p>
                        </w:txbxContent>
                      </v:textbox>
                    </v:shape>
                  </v:group>
                  <v:shape id="_x0000_s1100" type="#_x0000_t202" style="position:absolute;left:6189;top:13991;width:561;height:540" stroked="f">
                    <v:textbox style="mso-next-textbox:#_x0000_s1100">
                      <w:txbxContent>
                        <w:p w:rsidR="00D25260" w:rsidRDefault="00D25260" w:rsidP="007850F9">
                          <w:pPr>
                            <w:pStyle w:val="3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shape id="_x0000_s1101" type="#_x0000_t202" style="position:absolute;left:5441;top:11651;width:561;height:540" stroked="f">
                  <v:textbox style="mso-next-textbox:#_x0000_s1101">
                    <w:txbxContent>
                      <w:p w:rsidR="00D25260" w:rsidRDefault="00D25260" w:rsidP="007850F9">
                        <w:pPr>
                          <w:rPr>
                            <w:sz w:val="22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</v:group>
              <v:shape id="_x0000_s1102" type="#_x0000_t202" style="position:absolute;left:6750;top:11471;width:561;height:540" stroked="f">
                <v:textbox style="mso-next-textbox:#_x0000_s1102">
                  <w:txbxContent>
                    <w:p w:rsidR="00D25260" w:rsidRDefault="00D25260" w:rsidP="007850F9">
                      <w:pPr>
                        <w:pStyle w:val="3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</w:t>
                      </w:r>
                    </w:p>
                  </w:txbxContent>
                </v:textbox>
              </v:shape>
              <v:shape id="_x0000_s1103" type="#_x0000_t202" style="position:absolute;left:7872;top:12011;width:561;height:540" stroked="f">
                <v:textbox style="mso-next-textbox:#_x0000_s1103">
                  <w:txbxContent>
                    <w:p w:rsidR="00D25260" w:rsidRDefault="00D25260" w:rsidP="007850F9">
                      <w:pPr>
                        <w:pStyle w:val="3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</w:t>
                      </w:r>
                    </w:p>
                  </w:txbxContent>
                </v:textbox>
              </v:shape>
            </v:group>
            <v:group id="_x0000_s1104" style="position:absolute;left:7311;top:851;width:2992;height:2968" coordorigin="8246,2111" coordsize="2992,2968">
              <v:group id="_x0000_s1105" style="position:absolute;left:8246;top:2379;width:2992;height:2700" coordorigin="8433,11651" coordsize="2992,2700">
                <v:group id="_x0000_s1106" style="position:absolute;left:9181;top:11651;width:2244;height:2700" coordorigin="7872,11831" coordsize="2244,2700">
                  <v:group id="_x0000_s1107" style="position:absolute;left:7872;top:11831;width:1937;height:2693" coordorigin="6741,5891" coordsize="1937,2693">
                    <v:group id="_x0000_s1108" style="position:absolute;left:6741;top:5891;width:1937;height:2001" coordorigin="6360,7691" coordsize="1937,2001">
                      <v:shape id="_x0000_s1109" style="position:absolute;left:6561;top:8031;width:1359;height:1366;mso-position-horizontal:absolute;mso-position-vertical:absolute" coordsize="1359,1366" path="m,1366l1359,e" filled="f">
                        <v:path arrowok="t"/>
                      </v:shape>
                      <v:group id="_x0000_s1110" style="position:absolute;left:6360;top:7691;width:1937;height:2001" coordorigin="6360,7691" coordsize="1937,2001">
                        <v:line id="_x0000_s1111" style="position:absolute" from="7092,8463" to="7452,8463">
                          <v:stroke endarrow="block" endarrowwidth="narrow"/>
                        </v:line>
                        <v:shape id="_x0000_s1112" style="position:absolute;left:7440;top:8480;width:1;height:520" coordsize="1,520" path="m,l,520e" filled="f">
                          <v:stroke endarrow="block" endarrowwidth="narrow"/>
                          <v:path arrowok="t"/>
                        </v:shape>
                        <v:shape id="_x0000_s1113" style="position:absolute;left:6940;top:8237;width:1;height:740;mso-position-vertical:absolute" coordsize="1,740" path="m,740l,e" filled="f">
                          <v:stroke endarrow="block" endarrowwidth="narrow"/>
                          <v:path arrowok="t"/>
                        </v:shape>
                        <v:shape id="_x0000_s1114" style="position:absolute;left:6963;top:8260;width:720;height:1;mso-position-horizontal:absolute" coordsize="720,1" path="m,l720,e" filled="f">
                          <v:stroke endarrow="block" endarrowwidth="narrow"/>
                          <v:path arrowok="t"/>
                        </v:shape>
                        <v:shape id="_x0000_s1115" style="position:absolute;left:7637;top:8283;width:1;height:1100;mso-position-horizontal:absolute;mso-position-vertical:absolute" coordsize="1,1100" path="m,l,1100e" filled="f">
                          <v:stroke endarrow="block" endarrowwidth="narrow"/>
                          <v:path arrowok="t"/>
                        </v:shape>
                        <v:group id="_x0000_s1116" style="position:absolute;left:6360;top:7691;width:1937;height:2001" coordorigin="6360,7691" coordsize="1937,2001">
                          <v:shape id="_x0000_s1117" style="position:absolute;left:6740;top:7871;width:1020;height:1680" coordsize="1020,1680" path="m,l1020,1680e" filled="f">
                            <v:path arrowok="t"/>
                          </v:shape>
                          <v:shape id="_x0000_s1118" style="position:absolute;left:6912;top:9000;width:508;height:4" coordsize="508,4" path="m508,l,4e" filled="f">
                            <v:stroke endarrow="block" endarrowwidth="narrow"/>
                            <v:path arrowok="t"/>
                          </v:shape>
                          <v:group id="_x0000_s1119" style="position:absolute;left:6381;top:7691;width:1916;height:2001" coordorigin="6381,8051" coordsize="1916,2001">
                            <v:line id="_x0000_s1120" style="position:absolute;flip:y" from="6381,8051" to="6381,10052">
                              <v:stroke endarrow="block"/>
                            </v:line>
                            <v:line id="_x0000_s1121" style="position:absolute" from="6381,10031" to="8297,10031">
                              <v:stroke endarrow="block"/>
                            </v:line>
                          </v:group>
                          <v:shape id="_x0000_s1122" style="position:absolute;left:6960;top:9020;width:1;height:660" coordsize="1,660" path="m,l,660e" filled="f">
                            <v:stroke dashstyle="dash"/>
                            <v:path arrowok="t"/>
                          </v:shape>
                          <v:line id="_x0000_s1123" style="position:absolute" from="7461,8951" to="7461,9671">
                            <v:stroke dashstyle="dash"/>
                          </v:line>
                          <v:shape id="_x0000_s1124" style="position:absolute;left:6360;top:8760;width:900;height:1" coordsize="900,1" path="m900,l,e" filled="f">
                            <v:stroke dashstyle="dash"/>
                            <v:path arrowok="t"/>
                          </v:shape>
                          <v:shape id="_x0000_s1125" style="position:absolute;left:7240;top:8760;width:1;height:920" coordsize="1,920" path="m,l,920e" filled="f">
                            <v:stroke dashstyle="dash"/>
                            <v:path arrowok="t"/>
                          </v:shape>
                          <v:shape id="_x0000_s1126" style="position:absolute;left:6380;top:8260;width:560;height:1" coordsize="560,1" path="m560,l,e" filled="f">
                            <v:stroke dashstyle="dash"/>
                            <v:path arrowok="t"/>
                          </v:shape>
                        </v:group>
                      </v:group>
                    </v:group>
                    <v:shape id="_x0000_s1127" type="#_x0000_t202" style="position:absolute;left:6741;top:8051;width:540;height:533" stroked="f">
                      <v:textbox style="mso-next-textbox:#_x0000_s1127">
                        <w:txbxContent>
                          <w:p w:rsidR="00D25260" w:rsidRDefault="00D25260" w:rsidP="007850F9">
                            <w:pPr>
                              <w:rPr>
                                <w:sz w:val="28"/>
                              </w:rPr>
                            </w:pPr>
                            <w:r>
                              <w:t>в)</w:t>
                            </w:r>
                          </w:p>
                          <w:p w:rsidR="00D25260" w:rsidRDefault="00D25260" w:rsidP="007850F9"/>
                        </w:txbxContent>
                      </v:textbox>
                    </v:shape>
                  </v:group>
                  <v:shape id="_x0000_s1128" type="#_x0000_t202" style="position:absolute;left:9555;top:13991;width:561;height:540" stroked="f">
                    <v:textbox style="mso-next-textbox:#_x0000_s1128">
                      <w:txbxContent>
                        <w:p w:rsidR="00D25260" w:rsidRDefault="00D25260" w:rsidP="007850F9">
                          <w:pPr>
                            <w:pStyle w:val="3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shape id="_x0000_s1129" type="#_x0000_t202" style="position:absolute;left:8433;top:11651;width:561;height:540" stroked="f">
                  <v:textbox style="mso-next-textbox:#_x0000_s1129">
                    <w:txbxContent>
                      <w:p w:rsidR="00D25260" w:rsidRDefault="00D25260" w:rsidP="007850F9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 xml:space="preserve"> P</w:t>
                        </w:r>
                      </w:p>
                    </w:txbxContent>
                  </v:textbox>
                </v:shape>
              </v:group>
              <v:shape id="_x0000_s1130" type="#_x0000_t202" style="position:absolute;left:9368;top:2111;width:561;height:540" stroked="f">
                <v:textbox style="mso-next-textbox:#_x0000_s1130">
                  <w:txbxContent>
                    <w:p w:rsidR="00D25260" w:rsidRDefault="00D25260" w:rsidP="007850F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  <v:shape id="_x0000_s1131" type="#_x0000_t202" style="position:absolute;left:10490;top:2831;width:561;height:540" stroked="f">
                <v:textbox>
                  <w:txbxContent>
                    <w:p w:rsidR="00D25260" w:rsidRDefault="00D25260" w:rsidP="007850F9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v:group>
            <v:group id="_x0000_s1132" style="position:absolute;left:1701;top:851;width:2999;height:3007" coordorigin="766,131" coordsize="2999,3007">
              <v:shape id="_x0000_s1133" style="position:absolute;left:2720;top:1200;width:1;height:580;mso-position-horizontal:absolute;mso-position-vertical:absolute" coordsize="1,580" path="m,l,580e" filled="f">
                <v:stroke endarrow="block" endarrowwidth="narrow"/>
                <v:path arrowok="t"/>
              </v:shape>
              <v:shape id="_x0000_s1134" style="position:absolute;left:2740;top:1740;width:1;height:660;mso-position-horizontal:absolute;mso-position-vertical:absolute" coordsize="1,660" path="m,l,660e" filled="f">
                <v:stroke dashstyle="dash"/>
                <v:path arrowok="t"/>
              </v:shape>
              <v:group id="_x0000_s1135" style="position:absolute;left:766;top:131;width:2999;height:3007" coordorigin="2075,2111" coordsize="2999,3007">
                <v:line id="_x0000_s1136" style="position:absolute" from="3024,2739" to="3024,4359">
                  <v:stroke dashstyle="dash"/>
                </v:line>
                <v:group id="_x0000_s1137" style="position:absolute;left:2823;top:2379;width:1943;height:1980" coordorigin="2421,5351" coordsize="1943,1980">
                  <v:shape id="_x0000_s1138" style="position:absolute;left:2421;top:5351;width:1;height:1973;mso-position-horizontal:absolute;mso-position-vertical:absolute" coordsize="1,2369" path="m,2369l1,e" filled="f">
                    <v:stroke endarrow="block"/>
                    <v:path arrowok="t"/>
                  </v:shape>
                  <v:line id="_x0000_s1139" style="position:absolute" from="2442,7331" to="4364,7331">
                    <v:stroke endarrow="block"/>
                  </v:line>
                  <v:group id="_x0000_s1140" style="position:absolute;left:2461;top:5531;width:1602;height:1629" coordorigin="2260,5531" coordsize="1602,1629">
                    <v:shape id="_x0000_s1141" style="position:absolute;left:2700;top:5531;width:1162;height:1629" coordsize="1162,1629" path="m1162,l,1629e" filled="f">
                      <v:path arrowok="t"/>
                    </v:shape>
                    <v:shape id="_x0000_s1142" style="position:absolute;left:2340;top:5640;width:1522;height:1511" coordsize="1522,1511" path="m,l1522,1511e" filled="f">
                      <v:path arrowok="t"/>
                    </v:shape>
                    <v:shape id="_x0000_s1143" style="position:absolute;left:2421;top:5711;width:1316;height:9;mso-position-vertical:absolute" coordsize="1316,9" path="m,l1299,9r17,-8e" filled="f">
                      <v:stroke endarrow="block" endarrowwidth="narrow"/>
                      <v:path arrowok="t"/>
                    </v:shape>
                    <v:line id="_x0000_s1144" style="position:absolute;flip:x" from="2778,6971" to="3678,6971">
                      <v:stroke endarrow="block" endarrowwidth="narrow"/>
                    </v:line>
                    <v:shape id="_x0000_s1145" style="position:absolute;left:2820;top:6120;width:1;height:840;mso-position-horizontal:absolute" coordsize="1,840" path="m,840l,e" filled="f">
                      <v:stroke endarrow="block" endarrowwidth="narrow"/>
                      <v:path arrowok="t"/>
                    </v:shape>
                    <v:shape id="_x0000_s1146" style="position:absolute;left:2840;top:6120;width:600;height:1;mso-position-horizontal:absolute" coordsize="600,1" path="m,l600,e" filled="f">
                      <v:stroke endarrow="block" endarrowwidth="narrow"/>
                      <v:path arrowok="t"/>
                    </v:shape>
                    <v:line id="_x0000_s1147" style="position:absolute" from="3681,5708" to="3681,6968">
                      <v:stroke endarrow="block" endarrowwidth="narrow"/>
                    </v:line>
                    <v:shape id="_x0000_s1148" style="position:absolute;left:3020;top:6700;width:400;height:1" coordsize="400,1" path="m400,l,e" filled="f">
                      <v:stroke endarrow="block"/>
                      <v:path arrowok="t"/>
                    </v:shape>
                    <v:shape id="_x0000_s1149" style="position:absolute;left:3040;top:6360;width:1;height:340" coordsize="1,340" path="m,340l,e" filled="f">
                      <v:stroke endarrow="block"/>
                      <v:path arrowok="t"/>
                    </v:shape>
                    <v:shape id="_x0000_s1150" style="position:absolute;left:3060;top:6340;width:240;height:20" coordsize="240,20" path="m,l240,20e" filled="f">
                      <v:stroke endarrow="block" endarrowwidth="narrow"/>
                      <v:path arrowok="t"/>
                    </v:shape>
                    <v:shape id="_x0000_s1151" style="position:absolute;left:3300;top:6320;width:1;height:260" coordsize="1,260" path="m,l,260e" filled="f">
                      <v:stroke endarrow="block" endarrowwidth="narrow"/>
                      <v:path arrowok="t"/>
                    </v:shape>
                    <v:shape id="_x0000_s1152" style="position:absolute;left:2260;top:6480;width:920;height:1" coordsize="920,1" path="m920,l,e" filled="f">
                      <v:stroke dashstyle="dash"/>
                      <v:path arrowok="t"/>
                    </v:shape>
                  </v:group>
                </v:group>
                <v:shape id="_x0000_s1153" style="position:absolute;left:3760;top:3460;width:20;height:880;mso-position-horizontal:absolute;mso-position-vertical:absolute" coordsize="20,880" path="m,l20,880e" filled="f">
                  <v:stroke dashstyle="dash"/>
                  <v:path arrowok="t"/>
                </v:shape>
                <v:line id="_x0000_s1154" style="position:absolute;flip:x" from="2823,3999" to="3363,3999">
                  <v:stroke dashstyle="dash"/>
                </v:line>
                <v:shape id="_x0000_s1155" type="#_x0000_t202" style="position:absolute;left:2823;top:4539;width:540;height:540" stroked="f">
                  <v:textbox style="mso-next-textbox:#_x0000_s1155">
                    <w:txbxContent>
                      <w:p w:rsidR="00D25260" w:rsidRDefault="00D25260" w:rsidP="007850F9">
                        <w:pPr>
                          <w:pStyle w:val="ab"/>
                          <w:tabs>
                            <w:tab w:val="clear" w:pos="4844"/>
                            <w:tab w:val="clear" w:pos="9689"/>
                          </w:tabs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а)</w:t>
                        </w:r>
                      </w:p>
                    </w:txbxContent>
                  </v:textbox>
                </v:shape>
                <v:shape id="_x0000_s1156" type="#_x0000_t202" style="position:absolute;left:4513;top:4578;width:561;height:540" stroked="f">
                  <v:textbox style="mso-next-textbox:#_x0000_s1156">
                    <w:txbxContent>
                      <w:p w:rsidR="00D25260" w:rsidRDefault="00D25260" w:rsidP="007850F9">
                        <w:pPr>
                          <w:pStyle w:val="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Q</w:t>
                        </w:r>
                      </w:p>
                    </w:txbxContent>
                  </v:textbox>
                </v:shape>
                <v:shape id="_x0000_s1157" type="#_x0000_t202" style="position:absolute;left:2075;top:2379;width:561;height:540" stroked="f">
                  <v:textbox style="mso-next-textbox:#_x0000_s1157">
                    <w:txbxContent>
                      <w:p w:rsidR="00D25260" w:rsidRDefault="00D25260" w:rsidP="007850F9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</w:p>
                    </w:txbxContent>
                  </v:textbox>
                </v:shape>
                <v:shape id="_x0000_s1158" type="#_x0000_t202" style="position:absolute;left:4506;top:2651;width:561;height:540" stroked="f">
                  <v:textbox>
                    <w:txbxContent>
                      <w:p w:rsidR="00D25260" w:rsidRDefault="00D25260" w:rsidP="007850F9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_x0000_s1159" type="#_x0000_t202" style="position:absolute;left:3010;top:2111;width:561;height:540" stroked="f">
                  <v:textbox style="mso-next-textbox:#_x0000_s1159">
                    <w:txbxContent>
                      <w:p w:rsidR="00D25260" w:rsidRDefault="00D25260" w:rsidP="007850F9">
                        <w:pPr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7850F9" w:rsidP="00BA0E46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Рис.2.9.</w:t>
      </w:r>
      <w:r w:rsidR="00D25260" w:rsidRPr="00D137A8">
        <w:rPr>
          <w:color w:val="000000"/>
          <w:sz w:val="28"/>
          <w:szCs w:val="28"/>
        </w:rPr>
        <w:t xml:space="preserve"> - </w:t>
      </w:r>
      <w:r w:rsidRPr="00D137A8">
        <w:rPr>
          <w:color w:val="000000"/>
          <w:sz w:val="28"/>
          <w:szCs w:val="28"/>
        </w:rPr>
        <w:t>Устойчивое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(а)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неустойчивое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(в)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паутинообразной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регулярные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(б)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вокруг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него.</w: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lastRenderedPageBreak/>
        <w:t>Возможен,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наконец,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вариант,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когда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совершает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регулярные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колебательные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движения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вокруг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возможно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если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углы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равны.</w: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Паутинообразная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наводит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мысль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том,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углы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наклона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кривых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имеют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существенное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значение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понимания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механизма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закономерностей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поведения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продавцов.</w:t>
      </w:r>
    </w:p>
    <w:p w:rsidR="00C67BBF" w:rsidRPr="00D137A8" w:rsidRDefault="00C67BBF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7850F9" w:rsidRPr="00D137A8" w:rsidRDefault="00C67BBF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t xml:space="preserve">3.3 </w:t>
      </w:r>
      <w:r w:rsidR="007850F9" w:rsidRPr="00D137A8">
        <w:rPr>
          <w:b/>
          <w:color w:val="000000"/>
          <w:sz w:val="28"/>
          <w:szCs w:val="28"/>
        </w:rPr>
        <w:t>Применение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="007850F9" w:rsidRPr="00D137A8">
        <w:rPr>
          <w:b/>
          <w:color w:val="000000"/>
          <w:sz w:val="28"/>
          <w:szCs w:val="28"/>
        </w:rPr>
        <w:t>модели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="007850F9" w:rsidRPr="00D137A8">
        <w:rPr>
          <w:b/>
          <w:color w:val="000000"/>
          <w:sz w:val="28"/>
          <w:szCs w:val="28"/>
        </w:rPr>
        <w:t>рыночного</w:t>
      </w:r>
      <w:r w:rsidR="00D25260" w:rsidRPr="00D137A8">
        <w:rPr>
          <w:b/>
          <w:color w:val="000000"/>
          <w:sz w:val="28"/>
          <w:szCs w:val="28"/>
        </w:rPr>
        <w:t xml:space="preserve"> </w:t>
      </w:r>
      <w:r w:rsidR="007850F9" w:rsidRPr="00D137A8">
        <w:rPr>
          <w:b/>
          <w:color w:val="000000"/>
          <w:sz w:val="28"/>
          <w:szCs w:val="28"/>
        </w:rPr>
        <w:t>равновесия</w:t>
      </w:r>
    </w:p>
    <w:p w:rsidR="00C67BBF" w:rsidRPr="00D137A8" w:rsidRDefault="00C67BBF" w:rsidP="00D2526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75262" w:rsidRPr="00D137A8" w:rsidRDefault="00075262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Равновесные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применяются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изучении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взаимоотношений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между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экономическими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агентами.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выступают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частным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случаем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общего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класса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взаимодействия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агентов.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Посредством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изучаются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неравновесное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системы.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микроэкономической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модели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имеют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особое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значение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потому,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агенты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могут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эффективно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осуществлять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хозяйственную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деятельность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только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условии,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они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имеют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достоверную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информацию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всех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потребляемые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ресурсы,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предлагаемые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блага.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Поскольку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каждый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отдельный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агент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иметь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информацию,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оптимальным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способом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изучения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ценообразующих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факторов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может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допущение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положении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незначительных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одной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конкретной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цены.</w:t>
      </w:r>
    </w:p>
    <w:p w:rsidR="007850F9" w:rsidRPr="00D137A8" w:rsidRDefault="007850F9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66116" w:rsidRPr="00D137A8" w:rsidRDefault="00266116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66116" w:rsidRPr="00D137A8" w:rsidRDefault="00D25260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br w:type="page"/>
      </w:r>
      <w:r w:rsidRPr="00D137A8">
        <w:rPr>
          <w:color w:val="000000"/>
          <w:sz w:val="28"/>
          <w:szCs w:val="28"/>
        </w:rPr>
        <w:lastRenderedPageBreak/>
        <w:t>З</w:t>
      </w:r>
      <w:r w:rsidR="006C5460" w:rsidRPr="00D137A8">
        <w:rPr>
          <w:b/>
          <w:color w:val="000000"/>
          <w:sz w:val="28"/>
          <w:szCs w:val="28"/>
        </w:rPr>
        <w:t>аключение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C5460" w:rsidRPr="00D137A8" w:rsidRDefault="006C54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Рыночный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процесс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состоит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множества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актов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обмена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услугами.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каждом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акте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участвует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продавец,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стороне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выступает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покупатель,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представляемый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товары.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тесно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связанными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непрерывно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взаимодействующими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категориями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служат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связующим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механизмом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между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производством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потреблением.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индивидуального,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так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совокупного,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влияют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ценовые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неценовые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факторы,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должны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четко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отслеживаться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постоянной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основе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специальными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отделами.</w:t>
      </w:r>
    </w:p>
    <w:p w:rsidR="006C5460" w:rsidRPr="00D137A8" w:rsidRDefault="006C54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Также,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заключении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необходимо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отметить,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что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важнейшими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категориями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микроэкономического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анализа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являются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подчинены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действию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определенных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законов.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Согласно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готовы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приобрести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низкой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количество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высокой;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между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величиной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существует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обратная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зависимость.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Закон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условиях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предусматривает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прямую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зависимость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между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предлагаемого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продаже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высокой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производитель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готов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выпускать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продавать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большее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количество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товара,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чем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низкой.</w:t>
      </w:r>
    </w:p>
    <w:p w:rsidR="006C5460" w:rsidRPr="00D137A8" w:rsidRDefault="006C5460" w:rsidP="00D25260">
      <w:pPr>
        <w:pStyle w:val="a8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Рынок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сводит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покупателей;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равновесная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цена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объем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продаж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устанавливаются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точке,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где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намерения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продавцов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покупателей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совпадают.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Изменения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спросе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предложении,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вызванные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действием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неценовых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факторов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(изменением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потребительских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предпочтений,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ростом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денежных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доходов,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введением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дополнительных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налогов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проч.),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приводят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действие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рыночные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силы,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благодаря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которым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равновесие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на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рынке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устанавливается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новой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точке.</w:t>
      </w:r>
    </w:p>
    <w:p w:rsidR="006C5460" w:rsidRPr="00D137A8" w:rsidRDefault="006C5460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02E2" w:rsidRPr="00D137A8" w:rsidRDefault="00D25260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7A8">
        <w:rPr>
          <w:b/>
          <w:color w:val="000000"/>
          <w:sz w:val="28"/>
          <w:szCs w:val="28"/>
        </w:rPr>
        <w:br w:type="page"/>
      </w:r>
      <w:r w:rsidR="008402E2" w:rsidRPr="00D137A8">
        <w:rPr>
          <w:b/>
          <w:color w:val="000000"/>
          <w:sz w:val="28"/>
          <w:szCs w:val="28"/>
        </w:rPr>
        <w:t>Литература</w:t>
      </w:r>
    </w:p>
    <w:p w:rsidR="00D25260" w:rsidRPr="00D137A8" w:rsidRDefault="00D25260" w:rsidP="00D25260">
      <w:pPr>
        <w:pStyle w:val="a8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Баликоев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В.Э.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Общая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теория.</w:t>
      </w: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Задоя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А.А.,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Петруля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Ю.Е.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Основы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экономической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(учебное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пособие).-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М.:"Рыбари",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2004.</w:t>
      </w: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Ивашковский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С.Н.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Микроэкономика.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Учебник.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М.,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2003</w:t>
      </w: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Иохин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В.Я.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Экономическая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теория.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М.: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Юрист,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2000.</w:t>
      </w: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Кэмпбэлл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Макконнелл,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Стэнли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Л.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Брю.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Экономикс: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принципы,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проблемы,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политика.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Москва: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Республика,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2003.</w:t>
      </w:r>
    </w:p>
    <w:p w:rsidR="008402E2" w:rsidRPr="00D137A8" w:rsidRDefault="008402E2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http://dic.academic.ru</w:t>
      </w:r>
    </w:p>
    <w:p w:rsidR="008402E2" w:rsidRPr="00D137A8" w:rsidRDefault="00A71F09" w:rsidP="00D25260">
      <w:pPr>
        <w:pStyle w:val="a8"/>
        <w:numPr>
          <w:ilvl w:val="0"/>
          <w:numId w:val="11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http://www.study-economics.ru</w:t>
      </w:r>
    </w:p>
    <w:p w:rsidR="00A71F09" w:rsidRPr="00D137A8" w:rsidRDefault="00A71F09" w:rsidP="00D2526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Экономическая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теория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[учеб.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вузов]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/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А.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Попов.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4-е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изд.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СПб.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[и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др.]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Питер,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2006.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541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с.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: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ил.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-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(Учебник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для</w:t>
      </w:r>
      <w:r w:rsidR="00D25260" w:rsidRPr="00D137A8">
        <w:rPr>
          <w:color w:val="000000"/>
          <w:sz w:val="28"/>
          <w:szCs w:val="28"/>
        </w:rPr>
        <w:t xml:space="preserve"> </w:t>
      </w:r>
      <w:r w:rsidRPr="00D137A8">
        <w:rPr>
          <w:color w:val="000000"/>
          <w:sz w:val="28"/>
          <w:szCs w:val="28"/>
        </w:rPr>
        <w:t>вузов).</w:t>
      </w:r>
    </w:p>
    <w:p w:rsidR="00A71F09" w:rsidRPr="00D137A8" w:rsidRDefault="00A71F09" w:rsidP="00D25260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D137A8">
        <w:rPr>
          <w:color w:val="000000"/>
          <w:sz w:val="28"/>
          <w:szCs w:val="28"/>
        </w:rPr>
        <w:t>http://matfak.ru/</w:t>
      </w:r>
      <w:bookmarkStart w:id="0" w:name="_GoBack"/>
      <w:bookmarkEnd w:id="0"/>
    </w:p>
    <w:sectPr w:rsidR="00A71F09" w:rsidRPr="00D137A8" w:rsidSect="00BA0E4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7A8" w:rsidRDefault="00D137A8">
      <w:r>
        <w:separator/>
      </w:r>
    </w:p>
  </w:endnote>
  <w:endnote w:type="continuationSeparator" w:id="0">
    <w:p w:rsidR="00D137A8" w:rsidRDefault="00D1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7A8" w:rsidRDefault="00D137A8">
      <w:r>
        <w:separator/>
      </w:r>
    </w:p>
  </w:footnote>
  <w:footnote w:type="continuationSeparator" w:id="0">
    <w:p w:rsidR="00D137A8" w:rsidRDefault="00D13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92730"/>
    <w:multiLevelType w:val="multilevel"/>
    <w:tmpl w:val="699285D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89E1AA2"/>
    <w:multiLevelType w:val="multilevel"/>
    <w:tmpl w:val="F24604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2">
    <w:nsid w:val="263B5D0F"/>
    <w:multiLevelType w:val="multilevel"/>
    <w:tmpl w:val="A9A0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4F332D"/>
    <w:multiLevelType w:val="multilevel"/>
    <w:tmpl w:val="208CE5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2971A5F"/>
    <w:multiLevelType w:val="multilevel"/>
    <w:tmpl w:val="AE08E2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47B65A43"/>
    <w:multiLevelType w:val="multilevel"/>
    <w:tmpl w:val="B91E26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49D412B1"/>
    <w:multiLevelType w:val="hybridMultilevel"/>
    <w:tmpl w:val="B136D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C896182"/>
    <w:multiLevelType w:val="multilevel"/>
    <w:tmpl w:val="37EE0C50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8C53DB"/>
    <w:multiLevelType w:val="multilevel"/>
    <w:tmpl w:val="81504D4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cs="Times New Roman" w:hint="default"/>
      </w:rPr>
    </w:lvl>
  </w:abstractNum>
  <w:abstractNum w:abstractNumId="9">
    <w:nsid w:val="54DC43E0"/>
    <w:multiLevelType w:val="multilevel"/>
    <w:tmpl w:val="4D2057F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0">
    <w:nsid w:val="557E7D1B"/>
    <w:multiLevelType w:val="multilevel"/>
    <w:tmpl w:val="6BE8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502DAF"/>
    <w:multiLevelType w:val="multilevel"/>
    <w:tmpl w:val="B870354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>
    <w:nsid w:val="5CA1494F"/>
    <w:multiLevelType w:val="multilevel"/>
    <w:tmpl w:val="290CF4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3">
    <w:nsid w:val="68D62639"/>
    <w:multiLevelType w:val="hybridMultilevel"/>
    <w:tmpl w:val="1BE6B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BD11C6"/>
    <w:multiLevelType w:val="hybridMultilevel"/>
    <w:tmpl w:val="07629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299"/>
    <w:rsid w:val="0002385A"/>
    <w:rsid w:val="00025DDC"/>
    <w:rsid w:val="00066DEA"/>
    <w:rsid w:val="00075262"/>
    <w:rsid w:val="000A424F"/>
    <w:rsid w:val="001747C6"/>
    <w:rsid w:val="00266116"/>
    <w:rsid w:val="00394B84"/>
    <w:rsid w:val="0040219E"/>
    <w:rsid w:val="004413E0"/>
    <w:rsid w:val="004A7192"/>
    <w:rsid w:val="005E7C57"/>
    <w:rsid w:val="006563D3"/>
    <w:rsid w:val="006632B3"/>
    <w:rsid w:val="006C5460"/>
    <w:rsid w:val="006E5299"/>
    <w:rsid w:val="007248E5"/>
    <w:rsid w:val="007850F9"/>
    <w:rsid w:val="007D1B37"/>
    <w:rsid w:val="007E04A5"/>
    <w:rsid w:val="007F747B"/>
    <w:rsid w:val="008154B5"/>
    <w:rsid w:val="008402E2"/>
    <w:rsid w:val="0096491F"/>
    <w:rsid w:val="00A56E4F"/>
    <w:rsid w:val="00A6409A"/>
    <w:rsid w:val="00A71F09"/>
    <w:rsid w:val="00AC2FE5"/>
    <w:rsid w:val="00B31D0F"/>
    <w:rsid w:val="00BA0E46"/>
    <w:rsid w:val="00C247A3"/>
    <w:rsid w:val="00C67BBF"/>
    <w:rsid w:val="00C76DA3"/>
    <w:rsid w:val="00CE17C4"/>
    <w:rsid w:val="00D137A8"/>
    <w:rsid w:val="00D2060E"/>
    <w:rsid w:val="00D25260"/>
    <w:rsid w:val="00D8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1"/>
    <o:shapelayout v:ext="edit">
      <o:idmap v:ext="edit" data="1"/>
      <o:rules v:ext="edit">
        <o:r id="V:Rule1" type="callout" idref="#_x0000_s1070"/>
      </o:rules>
    </o:shapelayout>
  </w:shapeDefaults>
  <w:decimalSymbol w:val=","/>
  <w:listSeparator w:val=";"/>
  <w14:defaultImageDpi w14:val="0"/>
  <w15:chartTrackingRefBased/>
  <w15:docId w15:val="{C55BF97C-2AEA-4D03-816B-36DCF791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29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A71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7850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4413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02385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mw-headline">
    <w:name w:val="mw-headline"/>
    <w:rsid w:val="004A719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7F747B"/>
    <w:pPr>
      <w:tabs>
        <w:tab w:val="left" w:pos="966"/>
        <w:tab w:val="left" w:pos="2744"/>
        <w:tab w:val="left" w:pos="6545"/>
        <w:tab w:val="left" w:pos="6840"/>
        <w:tab w:val="left" w:pos="8602"/>
      </w:tabs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character" w:styleId="a3">
    <w:name w:val="footnote reference"/>
    <w:uiPriority w:val="99"/>
    <w:semiHidden/>
    <w:rsid w:val="007F747B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7F747B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a6">
    <w:name w:val="Normal (Web)"/>
    <w:basedOn w:val="a"/>
    <w:uiPriority w:val="99"/>
    <w:rsid w:val="007248E5"/>
    <w:pPr>
      <w:spacing w:before="100" w:beforeAutospacing="1" w:after="100" w:afterAutospacing="1"/>
    </w:pPr>
  </w:style>
  <w:style w:type="character" w:styleId="a7">
    <w:name w:val="Hyperlink"/>
    <w:uiPriority w:val="99"/>
    <w:rsid w:val="007248E5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066DEA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Strong"/>
    <w:uiPriority w:val="22"/>
    <w:qFormat/>
    <w:rsid w:val="005E7C57"/>
    <w:rPr>
      <w:rFonts w:cs="Times New Roman"/>
      <w:b/>
      <w:bCs/>
    </w:rPr>
  </w:style>
  <w:style w:type="paragraph" w:styleId="ab">
    <w:name w:val="footer"/>
    <w:basedOn w:val="a"/>
    <w:link w:val="ac"/>
    <w:uiPriority w:val="99"/>
    <w:semiHidden/>
    <w:rsid w:val="00CE17C4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2532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2014-02-27T13:51:00Z</dcterms:created>
  <dcterms:modified xsi:type="dcterms:W3CDTF">2014-02-27T13:51:00Z</dcterms:modified>
</cp:coreProperties>
</file>