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29" w:rsidRPr="007751A2" w:rsidRDefault="009D5B29" w:rsidP="009D5B29">
      <w:pPr>
        <w:jc w:val="center"/>
        <w:rPr>
          <w:rFonts w:ascii="Times New Roman" w:hAnsi="Times New Roman" w:cs="Times New Roman"/>
          <w:color w:val="auto"/>
          <w:sz w:val="28"/>
          <w:szCs w:val="28"/>
        </w:rPr>
      </w:pPr>
      <w:r w:rsidRPr="007751A2">
        <w:rPr>
          <w:rFonts w:ascii="Times New Roman" w:hAnsi="Times New Roman" w:cs="Times New Roman"/>
          <w:color w:val="auto"/>
          <w:sz w:val="28"/>
          <w:szCs w:val="28"/>
        </w:rPr>
        <w:t>Московский Государственный Университет Приборостроения и Информатики</w:t>
      </w: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jc w:val="center"/>
        <w:rPr>
          <w:rFonts w:ascii="Times New Roman" w:hAnsi="Times New Roman" w:cs="Times New Roman"/>
          <w:color w:val="auto"/>
          <w:sz w:val="28"/>
          <w:szCs w:val="28"/>
        </w:rPr>
      </w:pPr>
    </w:p>
    <w:p w:rsidR="009D5B29" w:rsidRPr="007751A2" w:rsidRDefault="009D5B29" w:rsidP="009D5B29">
      <w:pPr>
        <w:spacing w:line="360" w:lineRule="auto"/>
        <w:jc w:val="center"/>
        <w:rPr>
          <w:rFonts w:ascii="Times New Roman" w:hAnsi="Times New Roman" w:cs="Times New Roman"/>
          <w:color w:val="auto"/>
          <w:sz w:val="28"/>
          <w:szCs w:val="28"/>
        </w:rPr>
      </w:pPr>
      <w:r w:rsidRPr="007751A2">
        <w:rPr>
          <w:rFonts w:ascii="Times New Roman" w:hAnsi="Times New Roman" w:cs="Times New Roman"/>
          <w:color w:val="auto"/>
          <w:sz w:val="28"/>
          <w:szCs w:val="28"/>
        </w:rPr>
        <w:t>Контрольная работа по экономике на тему:</w:t>
      </w:r>
    </w:p>
    <w:p w:rsidR="009D5B29" w:rsidRPr="007751A2" w:rsidRDefault="00644BFA" w:rsidP="009D5B29">
      <w:pPr>
        <w:spacing w:line="360" w:lineRule="auto"/>
        <w:jc w:val="center"/>
        <w:rPr>
          <w:rFonts w:ascii="Times New Roman" w:hAnsi="Times New Roman" w:cs="Times New Roman"/>
          <w:color w:val="auto"/>
          <w:sz w:val="28"/>
          <w:szCs w:val="28"/>
        </w:rPr>
      </w:pPr>
      <w:r w:rsidRPr="007751A2">
        <w:rPr>
          <w:rFonts w:ascii="Times New Roman" w:hAnsi="Times New Roman" w:cs="Times New Roman"/>
          <w:color w:val="auto"/>
          <w:sz w:val="28"/>
          <w:szCs w:val="28"/>
        </w:rPr>
        <w:t xml:space="preserve">«Чем обусловлена необходимость государственного вмешательства в </w:t>
      </w:r>
      <w:r w:rsidR="00F56718" w:rsidRPr="007751A2">
        <w:rPr>
          <w:rFonts w:ascii="Times New Roman" w:hAnsi="Times New Roman" w:cs="Times New Roman"/>
          <w:color w:val="auto"/>
          <w:sz w:val="28"/>
          <w:szCs w:val="28"/>
        </w:rPr>
        <w:t xml:space="preserve">рыночную </w:t>
      </w:r>
      <w:r w:rsidRPr="007751A2">
        <w:rPr>
          <w:rFonts w:ascii="Times New Roman" w:hAnsi="Times New Roman" w:cs="Times New Roman"/>
          <w:color w:val="auto"/>
          <w:sz w:val="28"/>
          <w:szCs w:val="28"/>
        </w:rPr>
        <w:t>экономику?</w:t>
      </w:r>
      <w:r w:rsidR="009D5B29" w:rsidRPr="007751A2">
        <w:rPr>
          <w:rFonts w:ascii="Times New Roman" w:hAnsi="Times New Roman" w:cs="Times New Roman"/>
          <w:color w:val="auto"/>
          <w:sz w:val="28"/>
          <w:szCs w:val="28"/>
        </w:rPr>
        <w:t>».</w:t>
      </w:r>
    </w:p>
    <w:p w:rsidR="009D5B29" w:rsidRPr="007751A2" w:rsidRDefault="009D5B29" w:rsidP="009D5B29">
      <w:pPr>
        <w:spacing w:line="360" w:lineRule="auto"/>
        <w:jc w:val="center"/>
        <w:rPr>
          <w:rFonts w:ascii="Times New Roman" w:hAnsi="Times New Roman" w:cs="Times New Roman"/>
          <w:color w:val="auto"/>
          <w:sz w:val="28"/>
          <w:szCs w:val="28"/>
        </w:rPr>
      </w:pPr>
    </w:p>
    <w:p w:rsidR="009D5B29" w:rsidRPr="007751A2" w:rsidRDefault="009D5B29" w:rsidP="009D5B29">
      <w:pPr>
        <w:spacing w:line="360" w:lineRule="auto"/>
        <w:jc w:val="center"/>
        <w:rPr>
          <w:rFonts w:ascii="Times New Roman" w:hAnsi="Times New Roman" w:cs="Times New Roman"/>
          <w:color w:val="auto"/>
          <w:sz w:val="28"/>
          <w:szCs w:val="28"/>
        </w:rPr>
      </w:pPr>
    </w:p>
    <w:p w:rsidR="009D5B29" w:rsidRPr="007751A2" w:rsidRDefault="009D5B29" w:rsidP="009D5B29">
      <w:pPr>
        <w:spacing w:line="360" w:lineRule="auto"/>
        <w:jc w:val="center"/>
        <w:rPr>
          <w:rFonts w:ascii="Times New Roman" w:hAnsi="Times New Roman" w:cs="Times New Roman"/>
          <w:color w:val="auto"/>
          <w:sz w:val="28"/>
          <w:szCs w:val="28"/>
        </w:rPr>
      </w:pPr>
    </w:p>
    <w:p w:rsidR="009D5B29" w:rsidRPr="007751A2" w:rsidRDefault="009D5B29" w:rsidP="009D5B29">
      <w:pPr>
        <w:spacing w:line="360" w:lineRule="auto"/>
        <w:jc w:val="center"/>
        <w:rPr>
          <w:rFonts w:ascii="Times New Roman" w:hAnsi="Times New Roman" w:cs="Times New Roman"/>
          <w:color w:val="auto"/>
          <w:sz w:val="28"/>
          <w:szCs w:val="28"/>
        </w:rPr>
      </w:pPr>
    </w:p>
    <w:p w:rsidR="009D5B29" w:rsidRPr="007751A2" w:rsidRDefault="009D5B29" w:rsidP="009D5B29">
      <w:pPr>
        <w:spacing w:line="360" w:lineRule="auto"/>
        <w:jc w:val="center"/>
        <w:rPr>
          <w:rFonts w:ascii="Times New Roman" w:hAnsi="Times New Roman" w:cs="Times New Roman"/>
          <w:color w:val="auto"/>
          <w:sz w:val="28"/>
          <w:szCs w:val="28"/>
        </w:rPr>
      </w:pPr>
    </w:p>
    <w:p w:rsidR="00644BFA" w:rsidRPr="007751A2" w:rsidRDefault="00644BFA" w:rsidP="009D5B29">
      <w:pPr>
        <w:spacing w:line="360" w:lineRule="auto"/>
        <w:jc w:val="center"/>
        <w:rPr>
          <w:rFonts w:ascii="Times New Roman" w:hAnsi="Times New Roman" w:cs="Times New Roman"/>
          <w:color w:val="auto"/>
          <w:sz w:val="28"/>
          <w:szCs w:val="28"/>
        </w:rPr>
      </w:pPr>
    </w:p>
    <w:p w:rsidR="00644BFA" w:rsidRPr="007751A2" w:rsidRDefault="00644BFA" w:rsidP="009D5B29">
      <w:pPr>
        <w:spacing w:line="360" w:lineRule="auto"/>
        <w:jc w:val="center"/>
        <w:rPr>
          <w:rFonts w:ascii="Times New Roman" w:hAnsi="Times New Roman" w:cs="Times New Roman"/>
          <w:color w:val="auto"/>
          <w:sz w:val="28"/>
          <w:szCs w:val="28"/>
        </w:rPr>
      </w:pPr>
    </w:p>
    <w:p w:rsidR="009D5B29" w:rsidRPr="007751A2" w:rsidRDefault="009D5B29"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Выполнил студент 1-го курса:</w:t>
      </w:r>
    </w:p>
    <w:p w:rsidR="009D5B29" w:rsidRPr="007751A2" w:rsidRDefault="009D5B29"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спец.080801</w:t>
      </w:r>
    </w:p>
    <w:p w:rsidR="009D5B29" w:rsidRPr="007751A2" w:rsidRDefault="009D5B29"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гр. МФ ЭФ2-06-01 ДО</w:t>
      </w:r>
    </w:p>
    <w:p w:rsidR="00644BFA" w:rsidRPr="007751A2" w:rsidRDefault="00BB0D37"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Князев</w:t>
      </w:r>
      <w:r w:rsidR="00644BFA" w:rsidRPr="007751A2">
        <w:rPr>
          <w:rFonts w:ascii="Times New Roman" w:hAnsi="Times New Roman" w:cs="Times New Roman"/>
          <w:color w:val="auto"/>
          <w:sz w:val="28"/>
          <w:szCs w:val="28"/>
        </w:rPr>
        <w:t xml:space="preserve"> В.В.</w:t>
      </w:r>
    </w:p>
    <w:p w:rsidR="009D5B29" w:rsidRPr="007751A2" w:rsidRDefault="009D5B29"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Проверила:</w:t>
      </w:r>
    </w:p>
    <w:p w:rsidR="009D5B29" w:rsidRPr="007751A2" w:rsidRDefault="009D5B29" w:rsidP="009D5B29">
      <w:pPr>
        <w:spacing w:line="360" w:lineRule="auto"/>
        <w:jc w:val="right"/>
        <w:rPr>
          <w:rFonts w:ascii="Times New Roman" w:hAnsi="Times New Roman" w:cs="Times New Roman"/>
          <w:color w:val="auto"/>
          <w:sz w:val="28"/>
          <w:szCs w:val="28"/>
        </w:rPr>
      </w:pPr>
      <w:r w:rsidRPr="007751A2">
        <w:rPr>
          <w:rFonts w:ascii="Times New Roman" w:hAnsi="Times New Roman" w:cs="Times New Roman"/>
          <w:color w:val="auto"/>
          <w:sz w:val="28"/>
          <w:szCs w:val="28"/>
        </w:rPr>
        <w:t>Скляднева С.А.</w:t>
      </w:r>
    </w:p>
    <w:p w:rsidR="009D5B29" w:rsidRPr="007751A2" w:rsidRDefault="009D5B29" w:rsidP="009D5B29">
      <w:pPr>
        <w:spacing w:line="360" w:lineRule="auto"/>
        <w:jc w:val="right"/>
        <w:rPr>
          <w:rFonts w:ascii="Times New Roman" w:hAnsi="Times New Roman" w:cs="Times New Roman"/>
          <w:color w:val="auto"/>
          <w:sz w:val="28"/>
          <w:szCs w:val="28"/>
        </w:rPr>
      </w:pPr>
    </w:p>
    <w:p w:rsidR="00644BFA" w:rsidRPr="007751A2" w:rsidRDefault="00644BFA" w:rsidP="009D5B29">
      <w:pPr>
        <w:spacing w:line="360" w:lineRule="auto"/>
        <w:jc w:val="right"/>
        <w:rPr>
          <w:rFonts w:ascii="Times New Roman" w:hAnsi="Times New Roman" w:cs="Times New Roman"/>
          <w:color w:val="auto"/>
          <w:sz w:val="28"/>
          <w:szCs w:val="28"/>
        </w:rPr>
      </w:pPr>
    </w:p>
    <w:p w:rsidR="009D5B29" w:rsidRPr="007751A2" w:rsidRDefault="009D5B29" w:rsidP="009D5B29">
      <w:pPr>
        <w:spacing w:line="360" w:lineRule="auto"/>
        <w:jc w:val="right"/>
        <w:rPr>
          <w:rFonts w:ascii="Times New Roman" w:hAnsi="Times New Roman" w:cs="Times New Roman"/>
          <w:color w:val="auto"/>
          <w:sz w:val="28"/>
          <w:szCs w:val="28"/>
        </w:rPr>
      </w:pPr>
    </w:p>
    <w:p w:rsidR="007751A2" w:rsidRPr="007751A2" w:rsidRDefault="009D5B29" w:rsidP="00644BFA">
      <w:pPr>
        <w:spacing w:line="360" w:lineRule="auto"/>
        <w:jc w:val="center"/>
        <w:rPr>
          <w:rFonts w:ascii="Times New Roman" w:hAnsi="Times New Roman" w:cs="Times New Roman"/>
          <w:color w:val="auto"/>
          <w:sz w:val="28"/>
          <w:szCs w:val="28"/>
        </w:rPr>
      </w:pPr>
      <w:r w:rsidRPr="007751A2">
        <w:rPr>
          <w:rFonts w:ascii="Times New Roman" w:hAnsi="Times New Roman" w:cs="Times New Roman"/>
          <w:color w:val="auto"/>
          <w:sz w:val="28"/>
          <w:szCs w:val="28"/>
        </w:rPr>
        <w:t>Можайск, 2006.</w:t>
      </w:r>
    </w:p>
    <w:p w:rsidR="007751A2" w:rsidRPr="007751A2" w:rsidRDefault="007751A2" w:rsidP="007751A2">
      <w:pPr>
        <w:ind w:left="2124" w:firstLine="708"/>
        <w:rPr>
          <w:rFonts w:ascii="Times New Roman" w:hAnsi="Times New Roman" w:cs="Times New Roman"/>
          <w:b/>
          <w:bCs/>
          <w:color w:val="auto"/>
          <w:sz w:val="36"/>
          <w:szCs w:val="36"/>
        </w:rPr>
      </w:pPr>
      <w:r w:rsidRPr="007751A2">
        <w:rPr>
          <w:rFonts w:ascii="Times New Roman" w:hAnsi="Times New Roman" w:cs="Times New Roman"/>
          <w:color w:val="auto"/>
          <w:sz w:val="28"/>
          <w:szCs w:val="28"/>
        </w:rPr>
        <w:br w:type="page"/>
      </w:r>
      <w:r w:rsidRPr="007751A2">
        <w:rPr>
          <w:rFonts w:ascii="Times New Roman" w:hAnsi="Times New Roman" w:cs="Times New Roman"/>
          <w:b/>
          <w:bCs/>
          <w:color w:val="auto"/>
          <w:sz w:val="36"/>
          <w:szCs w:val="36"/>
        </w:rPr>
        <w:t>ОГЛАВЛЕНИЕ</w:t>
      </w:r>
    </w:p>
    <w:p w:rsidR="007751A2" w:rsidRPr="007751A2" w:rsidRDefault="007751A2" w:rsidP="007751A2">
      <w:pPr>
        <w:ind w:left="2124" w:firstLine="708"/>
        <w:rPr>
          <w:rFonts w:ascii="Times New Roman" w:hAnsi="Times New Roman" w:cs="Times New Roman"/>
          <w:b/>
          <w:bCs/>
          <w:color w:val="auto"/>
          <w:sz w:val="36"/>
          <w:szCs w:val="36"/>
        </w:rPr>
      </w:pPr>
    </w:p>
    <w:p w:rsidR="007751A2" w:rsidRPr="007751A2" w:rsidRDefault="007751A2" w:rsidP="007751A2">
      <w:pPr>
        <w:ind w:left="2124" w:firstLine="708"/>
        <w:rPr>
          <w:rFonts w:ascii="Times New Roman" w:hAnsi="Times New Roman" w:cs="Times New Roman"/>
          <w:b/>
          <w:bCs/>
          <w:color w:val="auto"/>
          <w:sz w:val="36"/>
          <w:szCs w:val="36"/>
        </w:rPr>
      </w:pPr>
    </w:p>
    <w:p w:rsidR="007751A2" w:rsidRPr="007751A2" w:rsidRDefault="007751A2" w:rsidP="007751A2">
      <w:pPr>
        <w:pStyle w:val="a3"/>
        <w:spacing w:line="360" w:lineRule="auto"/>
      </w:pPr>
    </w:p>
    <w:p w:rsidR="007751A2" w:rsidRPr="007751A2" w:rsidRDefault="007751A2" w:rsidP="007751A2">
      <w:pPr>
        <w:pStyle w:val="a3"/>
        <w:spacing w:line="360" w:lineRule="auto"/>
      </w:pPr>
    </w:p>
    <w:p w:rsidR="007751A2" w:rsidRPr="007751A2" w:rsidRDefault="007751A2" w:rsidP="007751A2">
      <w:pPr>
        <w:pStyle w:val="a3"/>
        <w:spacing w:line="360" w:lineRule="auto"/>
      </w:pPr>
    </w:p>
    <w:p w:rsidR="007751A2" w:rsidRPr="007751A2" w:rsidRDefault="007751A2" w:rsidP="007751A2">
      <w:pPr>
        <w:pStyle w:val="a3"/>
        <w:spacing w:line="360" w:lineRule="auto"/>
      </w:pPr>
    </w:p>
    <w:p w:rsidR="007751A2" w:rsidRPr="007751A2" w:rsidRDefault="007751A2" w:rsidP="007751A2">
      <w:pPr>
        <w:pStyle w:val="a3"/>
        <w:spacing w:line="360" w:lineRule="auto"/>
      </w:pPr>
      <w:r w:rsidRPr="007751A2">
        <w:t>РЫНОЧНАЯ ЭКОНОМИКА КАК ФОРМА ЦИВИЛИЗАЦИИ……………………...</w:t>
      </w:r>
      <w:r w:rsidRPr="007751A2">
        <w:tab/>
        <w:t>1</w:t>
      </w:r>
    </w:p>
    <w:p w:rsidR="007751A2" w:rsidRPr="007751A2" w:rsidRDefault="007751A2" w:rsidP="007751A2">
      <w:pPr>
        <w:spacing w:line="360" w:lineRule="auto"/>
        <w:rPr>
          <w:rFonts w:ascii="Times New Roman" w:hAnsi="Times New Roman" w:cs="Times New Roman"/>
          <w:color w:val="auto"/>
        </w:rPr>
      </w:pPr>
      <w:r w:rsidRPr="007751A2">
        <w:rPr>
          <w:rFonts w:ascii="Times New Roman" w:hAnsi="Times New Roman" w:cs="Times New Roman"/>
          <w:color w:val="auto"/>
        </w:rPr>
        <w:t>ГОСУДАРСТВЕННОЕ РЕГУЛИРОВАНИЕ РЫНОЧНОЙ ЭКОНОМИКИ…………2</w:t>
      </w:r>
    </w:p>
    <w:p w:rsidR="007751A2" w:rsidRPr="007751A2" w:rsidRDefault="007751A2" w:rsidP="007751A2">
      <w:pPr>
        <w:pStyle w:val="a3"/>
        <w:spacing w:line="360" w:lineRule="auto"/>
      </w:pPr>
      <w:r w:rsidRPr="007751A2">
        <w:t>СПИСОК ИСПОЛЬЗУЕМОЙ ЛИТЕРАТУРЫ…………………………………………10</w:t>
      </w:r>
    </w:p>
    <w:p w:rsidR="007751A2" w:rsidRPr="007751A2" w:rsidRDefault="007751A2" w:rsidP="007751A2">
      <w:pPr>
        <w:pStyle w:val="a3"/>
        <w:spacing w:line="360" w:lineRule="auto"/>
        <w:ind w:firstLine="720"/>
        <w:jc w:val="both"/>
        <w:rPr>
          <w:b/>
          <w:bCs/>
          <w:sz w:val="28"/>
          <w:szCs w:val="28"/>
        </w:rPr>
      </w:pPr>
      <w:r w:rsidRPr="007751A2">
        <w:br w:type="page"/>
      </w:r>
      <w:r w:rsidRPr="007751A2">
        <w:rPr>
          <w:b/>
          <w:bCs/>
          <w:sz w:val="28"/>
          <w:szCs w:val="28"/>
        </w:rPr>
        <w:t>РЫНОЧНАЯ ЭКОНОМИКА КАК ФОРМА ЦИВИЛИЗАЦИИ.</w:t>
      </w:r>
    </w:p>
    <w:p w:rsidR="007751A2" w:rsidRPr="007751A2" w:rsidRDefault="007751A2" w:rsidP="007751A2">
      <w:pPr>
        <w:pStyle w:val="a3"/>
        <w:spacing w:line="360" w:lineRule="auto"/>
        <w:ind w:firstLine="720"/>
        <w:jc w:val="both"/>
        <w:rPr>
          <w:sz w:val="28"/>
          <w:szCs w:val="28"/>
        </w:rPr>
      </w:pPr>
      <w:r w:rsidRPr="007751A2">
        <w:rPr>
          <w:sz w:val="28"/>
          <w:szCs w:val="28"/>
        </w:rPr>
        <w:t>РЫНОЧНАЯ ЭКОНОМИКА - экономическая система, в которой роль основного регулятора экономических отношений играет рынок. В этой системе распределение ресурсов и формирование пропорций, удовлетворяющих общественные потребности, осуществляется с помощью рыночных механизмов. Они улавливают движение спроса и предложения через систему цен и прибылей. Рыночное движение потребительских благ и услуг и соответствующий ему перелив ресурсов образуют в целом экономический оборот любой рыночной экономики.</w:t>
      </w:r>
    </w:p>
    <w:p w:rsidR="007751A2" w:rsidRPr="007751A2" w:rsidRDefault="007751A2" w:rsidP="007751A2">
      <w:pPr>
        <w:pStyle w:val="a3"/>
        <w:spacing w:line="360" w:lineRule="auto"/>
        <w:ind w:firstLine="720"/>
        <w:jc w:val="both"/>
        <w:rPr>
          <w:sz w:val="28"/>
          <w:szCs w:val="28"/>
        </w:rPr>
      </w:pPr>
      <w:r w:rsidRPr="007751A2">
        <w:rPr>
          <w:sz w:val="28"/>
          <w:szCs w:val="28"/>
        </w:rPr>
        <w:t>Неотъемлемыми предпосылками рыночной экономики являются общественное разделение труда, рыночный обмен продуктами труда, частная собственность, экономическая свобода хозяйствующих субъектов, их экономическая и юридическая самостоятельность и ответственность, правовая система, законодательно закрепляющая «правила игры» на рынке.</w:t>
      </w:r>
    </w:p>
    <w:p w:rsidR="007751A2" w:rsidRPr="007751A2" w:rsidRDefault="007751A2" w:rsidP="007751A2">
      <w:pPr>
        <w:pStyle w:val="a3"/>
        <w:spacing w:line="360" w:lineRule="auto"/>
        <w:ind w:firstLine="720"/>
        <w:jc w:val="both"/>
        <w:rPr>
          <w:sz w:val="28"/>
          <w:szCs w:val="28"/>
        </w:rPr>
      </w:pPr>
      <w:r w:rsidRPr="007751A2">
        <w:rPr>
          <w:sz w:val="28"/>
          <w:szCs w:val="28"/>
        </w:rPr>
        <w:t>Будучи общей экономической системой, рыночная экономика развивается по единым для всех стран законам. Их универсальность обусловливает общую природу рыночной экономики, проявляющуюся в общности не только предпосылок, но и ее функций и механизмов на всех этапах развития. Вместе с тем в зависимости от конкретных исторических условий каждой страны эти общие закономерности реализуются в разнообразных страновых моделях рыночной экономики.</w:t>
      </w:r>
    </w:p>
    <w:p w:rsidR="007751A2" w:rsidRPr="007751A2" w:rsidRDefault="007751A2" w:rsidP="007751A2">
      <w:pPr>
        <w:pStyle w:val="a3"/>
        <w:spacing w:line="360" w:lineRule="auto"/>
        <w:ind w:firstLine="720"/>
        <w:jc w:val="both"/>
        <w:rPr>
          <w:sz w:val="28"/>
          <w:szCs w:val="28"/>
        </w:rPr>
      </w:pPr>
      <w:r w:rsidRPr="007751A2">
        <w:rPr>
          <w:sz w:val="28"/>
          <w:szCs w:val="28"/>
        </w:rPr>
        <w:t>Совокупность регулирующих функций, осуществляемых рынком, делают рыночную экономику саморегулирующейся, самонастраивающейся системой. Данной системе присуща способность автоматически увязывать частные и общественные интересы. Это придает ей необходимую гибкость и динамизм.</w:t>
      </w:r>
    </w:p>
    <w:p w:rsidR="007751A2" w:rsidRPr="007751A2" w:rsidRDefault="007751A2" w:rsidP="007751A2">
      <w:pPr>
        <w:pStyle w:val="a3"/>
        <w:spacing w:line="360" w:lineRule="auto"/>
        <w:ind w:firstLine="720"/>
        <w:jc w:val="both"/>
        <w:rPr>
          <w:sz w:val="28"/>
          <w:szCs w:val="28"/>
        </w:rPr>
      </w:pPr>
      <w:r w:rsidRPr="007751A2">
        <w:rPr>
          <w:sz w:val="28"/>
          <w:szCs w:val="28"/>
        </w:rPr>
        <w:t>Развитие рыночной экономики сталкивается с рядом противоречий. К основным из них относится неспособность рыночных механизмов удовлетворять Многие потенциальные общественные потребности, возникающие в ходе развития общества, циклический характер экономического развития, усиление социально-экономической дифференциации, рост монополистических тенденций и др. Рыночная экономическая система не способна полностью учитывать и удовлетворять общественные или коллективные потребности в социальных благах: в услугах здравоохранения, образования, культуры, связи, охране окружающей среды и др. На индивидуально-частных рыночных началах не могут быть созданы и функционировать многие элементы производственной и социальной инфраструктуры: автомобильные и железнодорожные магистрали, различные общественные сооружения и др. Разрешению или, по крайней мере, смягчению таких противоречий служит государственное экономическое и социальное регулирование. На это в индустриально развитых странах направлена государственная социальная, инновационная, антимонопольная и другие формы политики.</w:t>
      </w:r>
    </w:p>
    <w:p w:rsidR="007751A2" w:rsidRPr="007751A2" w:rsidRDefault="007751A2" w:rsidP="007751A2">
      <w:pPr>
        <w:pStyle w:val="a3"/>
        <w:spacing w:line="360" w:lineRule="auto"/>
        <w:ind w:firstLine="720"/>
        <w:jc w:val="both"/>
        <w:rPr>
          <w:sz w:val="28"/>
          <w:szCs w:val="28"/>
        </w:rPr>
      </w:pPr>
      <w:r w:rsidRPr="007751A2">
        <w:rPr>
          <w:sz w:val="28"/>
          <w:szCs w:val="28"/>
        </w:rPr>
        <w:t>Современная рыночная экономика - социально ориентированная экономика. Государство не только дополняет и корректирует действие рынка, но и является важнейшим механизмом, обеспечивающим социальную направленность развития рыночной экономики.</w:t>
      </w:r>
    </w:p>
    <w:p w:rsidR="007751A2" w:rsidRPr="007751A2" w:rsidRDefault="007751A2" w:rsidP="007751A2">
      <w:pPr>
        <w:spacing w:line="360" w:lineRule="auto"/>
        <w:ind w:firstLine="720"/>
        <w:jc w:val="both"/>
        <w:rPr>
          <w:rFonts w:ascii="Times New Roman" w:hAnsi="Times New Roman" w:cs="Times New Roman"/>
          <w:b/>
          <w:bCs/>
          <w:color w:val="auto"/>
          <w:sz w:val="28"/>
          <w:szCs w:val="28"/>
        </w:rPr>
      </w:pPr>
      <w:r w:rsidRPr="007751A2">
        <w:rPr>
          <w:rFonts w:ascii="Times New Roman" w:hAnsi="Times New Roman" w:cs="Times New Roman"/>
          <w:b/>
          <w:bCs/>
          <w:color w:val="auto"/>
          <w:sz w:val="28"/>
          <w:szCs w:val="28"/>
        </w:rPr>
        <w:t>ГОСУДАРСТВЕННОЕ РЕГУЛИРОВАНИЕ РЫНОЧНОЙ ЭКОНОМИКИ.</w:t>
      </w:r>
    </w:p>
    <w:p w:rsidR="007751A2" w:rsidRPr="007751A2" w:rsidRDefault="007751A2" w:rsidP="007751A2">
      <w:pPr>
        <w:spacing w:line="360" w:lineRule="auto"/>
        <w:ind w:left="360" w:firstLine="720"/>
        <w:jc w:val="both"/>
        <w:rPr>
          <w:rFonts w:ascii="Times New Roman" w:hAnsi="Times New Roman" w:cs="Times New Roman"/>
          <w:color w:val="auto"/>
          <w:sz w:val="28"/>
          <w:szCs w:val="28"/>
        </w:rPr>
      </w:pPr>
    </w:p>
    <w:p w:rsidR="007751A2" w:rsidRPr="007751A2" w:rsidRDefault="007751A2" w:rsidP="007751A2">
      <w:pPr>
        <w:numPr>
          <w:ilvl w:val="0"/>
          <w:numId w:val="1"/>
        </w:num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Обеспечение социальной защиты</w:t>
      </w:r>
    </w:p>
    <w:p w:rsidR="007751A2" w:rsidRPr="007751A2" w:rsidRDefault="007751A2" w:rsidP="007751A2">
      <w:pPr>
        <w:numPr>
          <w:ilvl w:val="0"/>
          <w:numId w:val="1"/>
        </w:num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Преодоление перекосов рынка</w:t>
      </w:r>
    </w:p>
    <w:p w:rsidR="007751A2" w:rsidRPr="007751A2" w:rsidRDefault="007751A2" w:rsidP="007751A2">
      <w:pPr>
        <w:numPr>
          <w:ilvl w:val="0"/>
          <w:numId w:val="1"/>
        </w:num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Установление правил игры</w:t>
      </w:r>
    </w:p>
    <w:p w:rsidR="007751A2" w:rsidRPr="007751A2" w:rsidRDefault="007751A2" w:rsidP="007751A2">
      <w:pPr>
        <w:numPr>
          <w:ilvl w:val="0"/>
          <w:numId w:val="1"/>
        </w:num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Обеспечение пропорциональности развития экономики</w:t>
      </w:r>
    </w:p>
    <w:p w:rsidR="007751A2" w:rsidRPr="007751A2" w:rsidRDefault="007751A2" w:rsidP="007751A2">
      <w:pPr>
        <w:spacing w:line="360" w:lineRule="auto"/>
        <w:ind w:firstLine="720"/>
        <w:jc w:val="both"/>
        <w:rPr>
          <w:rFonts w:ascii="Times New Roman" w:hAnsi="Times New Roman" w:cs="Times New Roman"/>
          <w:color w:val="auto"/>
          <w:sz w:val="28"/>
          <w:szCs w:val="28"/>
        </w:rPr>
      </w:pP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С давних времен ведется спор между двумя крупнейшими течениями: монетаризм и государственники о направлениях и формах государственного управления.</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Либералы сотворили миф о неэффективности гос. вмешательства в экономику, об эффективной неконтролируемой экономике и необходимости предоставления рынка самому себе. Рынку приписали чудодейственное качество: невидимая рука рынка, которая расставит все по своим местам, обеспечит равновесие и создаст свободные отношения товаропроизводителей на эквивалентной основе.</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Либералам противостоят государственники, которые обосновывают необходимость вмешательства в рынка, уделяя серьёзное внимание потерям экономики за счет кризисов и обосновывают необходимость социальной политики. В обстановке стихии рынку не удаётся решить ни одной стратегической задачи.</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На базе этих двух концепций сложились различные научные школы, положения которых в той или иной мере реализуются в различных моделях эк. развития. В полной мере ни одна из научных школ не отрицает необходимость государственного вмешательства, но все школы по-разному представляют цели и методы государственного регулирования.</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Форма государственного вмешательства варьируется от увеличения масштабов гос. собственности и зависимости субъектов рынка от бюджетных средств до защиты лишь эк. свободы. Монетаризм адекватно характеризует поведение экономики, когда спрос повышает предложение, а темпы роста высоки. Естественно, что государству в этом случае нет надобности вмешиваться до тех пор, пока экономика этого не потребует. Такая позиция возможна, если абстрагироваться от социальной составляющей, что и свойственно монетаристам. Они считают, что источник соц. выплат (высокие налоги) сокращают инвестиции и тормозят развитие экономики и под натиском монополии государства зачастую сокращают соц. программы.</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Согласно монетаризму эк. свобода – абсолютная ценность и предлагается в качестве блага всем, кто ищет пути более эффективного развития, в т.ч. эти постулаты были предложены и России. В период 1992-1997 Правительство России консультировала группа сотрудников из Гарварда по вопросам внедрения либеральной модели в соответствии с концепцией МВФ.</w:t>
      </w:r>
    </w:p>
    <w:p w:rsidR="007751A2" w:rsidRPr="007751A2" w:rsidRDefault="007751A2" w:rsidP="007751A2">
      <w:p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Международные исследовательские центры разработали 17 показателей эк. свободы, которые можно объединить в 4 группы:</w:t>
      </w:r>
    </w:p>
    <w:p w:rsidR="007751A2" w:rsidRPr="007751A2" w:rsidRDefault="007751A2" w:rsidP="007751A2">
      <w:pPr>
        <w:numPr>
          <w:ilvl w:val="0"/>
          <w:numId w:val="2"/>
        </w:num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Государственное регулирование рынков (защита частного сектора от чрезмерного регулирования)</w:t>
      </w:r>
    </w:p>
    <w:p w:rsidR="007751A2" w:rsidRPr="007751A2" w:rsidRDefault="007751A2" w:rsidP="007751A2">
      <w:pPr>
        <w:numPr>
          <w:ilvl w:val="0"/>
          <w:numId w:val="2"/>
        </w:num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Государственное финансовое изъятие (защита от тяжести налогов)</w:t>
      </w:r>
    </w:p>
    <w:p w:rsidR="007751A2" w:rsidRPr="007751A2" w:rsidRDefault="007751A2" w:rsidP="007751A2">
      <w:pPr>
        <w:numPr>
          <w:ilvl w:val="0"/>
          <w:numId w:val="2"/>
        </w:num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Инфляция (защита денег, как средство обмена и сбережения)</w:t>
      </w:r>
    </w:p>
    <w:p w:rsidR="007751A2" w:rsidRPr="007751A2" w:rsidRDefault="007751A2" w:rsidP="007751A2">
      <w:pPr>
        <w:numPr>
          <w:ilvl w:val="0"/>
          <w:numId w:val="2"/>
        </w:numPr>
        <w:tabs>
          <w:tab w:val="left" w:pos="360"/>
        </w:tabs>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Международные отношения (свобода контактов с зарубежными странами)</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С развитием рыночных отношений набравший силу класс предпринимателей начал рассматривать государственное вмешательство и связанные с этим ограничения как помеху в своей деятельности. Появившиеся идеи экономического либерализма, которые впервые наиболее полно обосновал А. Смит в своем  “Исследовании о природе и причинах богатства народов”, нашли большое число поклонников.</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Согласно А. Смиту, рыночная система способна к саморегулированию, в основе которого лежит личный интерес, связанный со стремлением к прибыли. Он выступает как главная побудительная сила экономического развития. Одной из идей учения А. Смита была идея о том, что экономика будет функционировать эффективнее, если исключить ее регулирование государством. А. Смит считал, что, поскольку главным регулятором выступает рынок, следовательно, рынку должна быть предоставлена полная свобода.</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При этом последователи А Смита, которых относят к так называемой классической школе, исходили из тезиса о необходимости выполнения государством традиционных функций, понимая, что есть сферы, которые находятся вне пределов досягаемости рыночного конкурентного механизма. Это прежде всего касается так называемых общественных товаров т.е. товаров и услуг, которые потребляются коллективно (национальная оборона, образование, транспортная система, здравоохранение и т.д.) Очевидно, что государство должно брать на себя заботу об их производстве и организовывать совместную оплату гражданами этой продукции.</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К числу проблем, которые не решает рыночный конкурентный механизм, относятся внешние, или побочные эффекты. Механизм рынка часто не реагирует на явления, которые стали настоящей бедой для человечества. Внешние, или побочные, эффекты можно регулировать опираясь на прямой контроль государства, т.е. государство должно оценивать возникающие проблемы с точки зрения общественных перспектив.</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Экономическая практика подтвердила, что существуют ситуации, так называемое фиаско рынка, когда рыночная координация не обеспечивает эффективного использования ресурсов. Фиаско рынка проявляется не только в ситуациях, связанных с внешними эффектами и общественными благами. Важнейшая причина - это свойственная рынку тенденция к монополизации. В этих условиях для обеспечения конкуренции, как условия наиболее полного выявления регулирующих функций рынка, стали жизненно необходимыми выработка антимонопольного законодательства и его применение государством.</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Кроме того, вне рыночного регулирования находятся проблемы справедливости и равенства. Рыночное распределение, справедливое с точки зрения законов рынка, приводит к неравенству доходов и социальной незащищенности. При этом следует иметь ввиду, что когда рыночное распределение не устраивает большинство населения, это чревато серьезными социальными конфликтами.</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Важный этап в теоретическом осознании роли государства в рыночной экономике был связан с именем выдающегося английского экономиста</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Дж. М. Кейнса. Идеи, выдвинутые в ходе “кейнсианской революции” доказали невозможность самоисцеления экономического спада, необходимость государственной политики как средства, способного уравновешивать совокупный спрос и совокупное предложение, выводить экономику из кризисного состояния, способствовать ее дальнейшей стабилизации.</w:t>
      </w:r>
    </w:p>
    <w:p w:rsidR="007751A2" w:rsidRPr="007751A2" w:rsidRDefault="007751A2" w:rsidP="007751A2">
      <w:pPr>
        <w:spacing w:line="360" w:lineRule="auto"/>
        <w:ind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В практическом плане экономическую политику, отражающую идеи Кейнса, когда через соответствующий кредитно-денежный и финансовый инструментарий регулировался совокупный спрос, проводило большинство развитых стран мира после второй мировой войны. Считается, что она во многом способствовала смягчению циклических колебаний экономики этих стран.</w:t>
      </w:r>
    </w:p>
    <w:p w:rsidR="007751A2" w:rsidRPr="007751A2" w:rsidRDefault="007751A2" w:rsidP="007751A2">
      <w:pPr>
        <w:pStyle w:val="a3"/>
        <w:spacing w:line="360" w:lineRule="auto"/>
        <w:ind w:firstLine="720"/>
        <w:jc w:val="both"/>
        <w:rPr>
          <w:sz w:val="28"/>
          <w:szCs w:val="28"/>
        </w:rPr>
      </w:pPr>
      <w:r w:rsidRPr="007751A2">
        <w:rPr>
          <w:sz w:val="28"/>
          <w:szCs w:val="28"/>
        </w:rPr>
        <w:t xml:space="preserve">Развитие рыночной экономики во второй половине </w:t>
      </w:r>
      <w:r w:rsidRPr="007751A2">
        <w:rPr>
          <w:sz w:val="28"/>
          <w:szCs w:val="28"/>
          <w:lang w:val="en-US"/>
        </w:rPr>
        <w:t>XX</w:t>
      </w:r>
      <w:r w:rsidRPr="007751A2">
        <w:rPr>
          <w:sz w:val="28"/>
          <w:szCs w:val="28"/>
        </w:rPr>
        <w:t xml:space="preserve"> века выявило четко обозначившуюся тенденцию расширения масштабов деятельности государства и усиления его роли в экономике. При этом общепризнанно, что наибольшая экономическая эффективность достигается в условиях действия конкурентного рыночного механизма. Цель государства в рыночной экономике не корректировать рыночный механизм, а создавать условия его свободного функционирования: конкуренция должна обеспечиваться везде, где возможно, регулирующее воздействие государства - везде где необходимо.</w:t>
      </w:r>
    </w:p>
    <w:p w:rsidR="007751A2" w:rsidRPr="007751A2" w:rsidRDefault="007751A2" w:rsidP="007751A2">
      <w:pPr>
        <w:pStyle w:val="a3"/>
        <w:spacing w:line="360" w:lineRule="auto"/>
        <w:ind w:firstLine="720"/>
        <w:jc w:val="both"/>
        <w:rPr>
          <w:sz w:val="28"/>
          <w:szCs w:val="28"/>
        </w:rPr>
      </w:pPr>
      <w:r w:rsidRPr="007751A2">
        <w:rPr>
          <w:sz w:val="28"/>
          <w:szCs w:val="28"/>
        </w:rPr>
        <w:t>Необходимость воздействия государства на экономическую сферу и степень этого воздействия зависят от чрезвычайно большого количества факторов: как от состояния рыночной экономики в целом, так и от стратегии государственного экономического развития. Основные причины отказов рынка и государственного вмешательства сводятся к следующему:</w:t>
      </w:r>
    </w:p>
    <w:p w:rsidR="007751A2" w:rsidRPr="007751A2" w:rsidRDefault="007751A2" w:rsidP="007751A2">
      <w:pPr>
        <w:pStyle w:val="a3"/>
        <w:spacing w:line="360" w:lineRule="auto"/>
        <w:ind w:firstLine="720"/>
        <w:jc w:val="both"/>
        <w:rPr>
          <w:sz w:val="28"/>
          <w:szCs w:val="28"/>
        </w:rPr>
      </w:pPr>
      <w:r w:rsidRPr="007751A2">
        <w:rPr>
          <w:sz w:val="28"/>
          <w:szCs w:val="28"/>
        </w:rPr>
        <w:t>1. </w:t>
      </w:r>
      <w:r w:rsidRPr="007751A2">
        <w:rPr>
          <w:i/>
          <w:iCs/>
          <w:sz w:val="28"/>
          <w:szCs w:val="28"/>
        </w:rPr>
        <w:t>Монопольная власть</w:t>
      </w:r>
      <w:r w:rsidRPr="007751A2">
        <w:rPr>
          <w:sz w:val="28"/>
          <w:szCs w:val="28"/>
        </w:rPr>
        <w:t xml:space="preserve">. Парето-эффективное равновесие в производстве и потреблении может возникнуть только на рынке </w:t>
      </w:r>
      <w:r w:rsidRPr="007751A2">
        <w:rPr>
          <w:i/>
          <w:iCs/>
          <w:sz w:val="28"/>
          <w:szCs w:val="28"/>
        </w:rPr>
        <w:t>совершенной</w:t>
      </w:r>
      <w:r w:rsidRPr="007751A2">
        <w:rPr>
          <w:sz w:val="28"/>
          <w:szCs w:val="28"/>
        </w:rPr>
        <w:t xml:space="preserve"> конкуренции. Однако реальные рынки весьма далеки от подобного состояния. В связи с этим необходимо рассмотреть проблему монополии и выбор адекватной реакции государства.</w:t>
      </w:r>
    </w:p>
    <w:p w:rsidR="007751A2" w:rsidRPr="007751A2" w:rsidRDefault="007751A2" w:rsidP="007751A2">
      <w:pPr>
        <w:pStyle w:val="a3"/>
        <w:spacing w:line="360" w:lineRule="auto"/>
        <w:ind w:firstLine="720"/>
        <w:jc w:val="both"/>
        <w:rPr>
          <w:sz w:val="28"/>
          <w:szCs w:val="28"/>
        </w:rPr>
      </w:pPr>
      <w:r w:rsidRPr="007751A2">
        <w:rPr>
          <w:sz w:val="28"/>
          <w:szCs w:val="28"/>
        </w:rPr>
        <w:t>2. </w:t>
      </w:r>
      <w:r w:rsidRPr="007751A2">
        <w:rPr>
          <w:i/>
          <w:iCs/>
          <w:sz w:val="28"/>
          <w:szCs w:val="28"/>
        </w:rPr>
        <w:t>Внешние эффекты, или экстерналии</w:t>
      </w:r>
      <w:r w:rsidRPr="007751A2">
        <w:rPr>
          <w:sz w:val="28"/>
          <w:szCs w:val="28"/>
        </w:rPr>
        <w:t xml:space="preserve"> – прямые воздействия одного экономического контрагента на результаты деятельности другого либо на третье лицо, непосредственно не включенное в рынок данного блага, т.е. не являющееся ни продавцом, ни покупателем.</w:t>
      </w:r>
    </w:p>
    <w:p w:rsidR="007751A2" w:rsidRPr="007751A2" w:rsidRDefault="007751A2" w:rsidP="007751A2">
      <w:pPr>
        <w:pStyle w:val="a3"/>
        <w:spacing w:line="360" w:lineRule="auto"/>
        <w:ind w:firstLine="720"/>
        <w:jc w:val="both"/>
        <w:rPr>
          <w:sz w:val="28"/>
          <w:szCs w:val="28"/>
        </w:rPr>
      </w:pPr>
      <w:r w:rsidRPr="007751A2">
        <w:rPr>
          <w:sz w:val="28"/>
          <w:szCs w:val="28"/>
        </w:rPr>
        <w:t xml:space="preserve">Внешние эффекты могут производиться как при производстве, так и при потреблении благ. При этом внешние эффекты могут быть как отрицательными, так и положительными. </w:t>
      </w:r>
      <w:r w:rsidRPr="007751A2">
        <w:rPr>
          <w:i/>
          <w:iCs/>
          <w:sz w:val="28"/>
          <w:szCs w:val="28"/>
        </w:rPr>
        <w:t>Положительный внешний эффект</w:t>
      </w:r>
      <w:r w:rsidRPr="007751A2">
        <w:rPr>
          <w:sz w:val="28"/>
          <w:szCs w:val="28"/>
        </w:rPr>
        <w:t xml:space="preserve"> (выгода) имеет место, когда потребление или производство одного субъекта приводит к увеличению полезности каких-либо других потребителей или увеличению прибыли каких-либо других фирм. Например, на рынке платных медицинских услуг делают прививки от гриппа. В этом случае выигрывают не только потребители этой услуги, но и другие люди, поскольку в итоге общее число заболевших гриппом уменьшается. </w:t>
      </w:r>
      <w:r w:rsidRPr="007751A2">
        <w:rPr>
          <w:i/>
          <w:iCs/>
          <w:sz w:val="28"/>
          <w:szCs w:val="28"/>
        </w:rPr>
        <w:t>Отрицательный внешний эффект</w:t>
      </w:r>
      <w:r w:rsidRPr="007751A2">
        <w:rPr>
          <w:sz w:val="28"/>
          <w:szCs w:val="28"/>
        </w:rPr>
        <w:t xml:space="preserve"> (издержки) имеет место, когда потребление или производство одного субъекта приводит к сокращению полезности каких-либо других потребителей или уменьшению прибыли каких-либо других фирм. Например, нефтехимический комбинат загрязняет воду в городе, в результате моральные и материальные потери (на лекарства) его жителей увеличиваются. Здесь процесс производства одного предприятия приводит к сокращению уровня потребления многих индивидов.</w:t>
      </w:r>
    </w:p>
    <w:p w:rsidR="007751A2" w:rsidRPr="007751A2" w:rsidRDefault="007751A2" w:rsidP="007751A2">
      <w:pPr>
        <w:pStyle w:val="a3"/>
        <w:spacing w:line="360" w:lineRule="auto"/>
        <w:ind w:firstLine="720"/>
        <w:jc w:val="both"/>
        <w:rPr>
          <w:sz w:val="28"/>
          <w:szCs w:val="28"/>
        </w:rPr>
      </w:pPr>
      <w:r w:rsidRPr="007751A2">
        <w:rPr>
          <w:sz w:val="28"/>
          <w:szCs w:val="28"/>
        </w:rPr>
        <w:t>Основные способы регулирования отрицательных внешних эффектов следующие: – административно - законодательный контроль;  – создание стимулов для ограничения нежелательной деятельности (налог Пигу, субсидии, компенсации за причиненный ущерб и т.п.).</w:t>
      </w:r>
      <w:r w:rsidRPr="007751A2">
        <w:rPr>
          <w:i/>
          <w:iCs/>
          <w:sz w:val="28"/>
          <w:szCs w:val="28"/>
        </w:rPr>
        <w:t xml:space="preserve"> Налог Пигу</w:t>
      </w:r>
      <w:r w:rsidRPr="007751A2">
        <w:rPr>
          <w:sz w:val="28"/>
          <w:szCs w:val="28"/>
        </w:rPr>
        <w:t xml:space="preserve"> устанавливается на каждую единицу продукции, выпускаемой предприятием, производящим отрицательный внешний эффект. Для того чтобы налог полностью компенсировал негативные для общества последствия производства, его величина </w:t>
      </w:r>
      <w:r w:rsidRPr="007751A2">
        <w:rPr>
          <w:i/>
          <w:iCs/>
          <w:sz w:val="28"/>
          <w:szCs w:val="28"/>
        </w:rPr>
        <w:t>t</w:t>
      </w:r>
      <w:r w:rsidRPr="007751A2">
        <w:rPr>
          <w:sz w:val="28"/>
          <w:szCs w:val="28"/>
        </w:rPr>
        <w:t xml:space="preserve"> должна равняться внешним предельным издержкам при общественно оптимальном выпуске. </w:t>
      </w:r>
      <w:r w:rsidRPr="007751A2">
        <w:rPr>
          <w:i/>
          <w:iCs/>
          <w:sz w:val="28"/>
          <w:szCs w:val="28"/>
        </w:rPr>
        <w:t>Теорема Коуза</w:t>
      </w:r>
      <w:r w:rsidRPr="007751A2">
        <w:rPr>
          <w:sz w:val="28"/>
          <w:szCs w:val="28"/>
        </w:rPr>
        <w:t xml:space="preserve"> утверждает, что регулирование отрицательных внешних эффектов может производиться без вмешательства государства в форме компенсаций источником отрицательных внешних эффектов пострадавшей стороне. – косвенное вмешательство государства;  – интернализация внешнего эффекта, т. е. превращение внешних издержек в частные.</w:t>
      </w:r>
    </w:p>
    <w:p w:rsidR="007751A2" w:rsidRPr="007751A2" w:rsidRDefault="007751A2" w:rsidP="007751A2">
      <w:pPr>
        <w:pStyle w:val="a3"/>
        <w:spacing w:line="360" w:lineRule="auto"/>
        <w:ind w:firstLine="720"/>
        <w:jc w:val="both"/>
        <w:rPr>
          <w:sz w:val="28"/>
          <w:szCs w:val="28"/>
        </w:rPr>
      </w:pPr>
      <w:r w:rsidRPr="007751A2">
        <w:rPr>
          <w:sz w:val="28"/>
          <w:szCs w:val="28"/>
        </w:rPr>
        <w:t>3.</w:t>
      </w:r>
      <w:r w:rsidRPr="007751A2">
        <w:rPr>
          <w:i/>
          <w:iCs/>
          <w:sz w:val="28"/>
          <w:szCs w:val="28"/>
        </w:rPr>
        <w:t> Общественные блага.</w:t>
      </w:r>
      <w:r w:rsidRPr="007751A2">
        <w:rPr>
          <w:sz w:val="28"/>
          <w:szCs w:val="28"/>
        </w:rPr>
        <w:t xml:space="preserve"> Большинство экономических благ являются частными. Они покупаются частными лицами и потребляются обществом. Однако имеются и многочисленные и очень важные общественные блага, которые не ограничиваются лишь сферой частных интересов (оборона государства, коммуникации, поддержание общественного правопорядка и др.). Общественное благо обладает следующими свойствами:</w:t>
      </w:r>
    </w:p>
    <w:p w:rsidR="007751A2" w:rsidRPr="007751A2" w:rsidRDefault="007751A2" w:rsidP="007751A2">
      <w:pPr>
        <w:pStyle w:val="a3"/>
        <w:spacing w:line="360" w:lineRule="auto"/>
        <w:ind w:firstLine="720"/>
        <w:jc w:val="both"/>
        <w:rPr>
          <w:sz w:val="28"/>
          <w:szCs w:val="28"/>
        </w:rPr>
      </w:pPr>
      <w:r w:rsidRPr="007751A2">
        <w:rPr>
          <w:sz w:val="28"/>
          <w:szCs w:val="28"/>
        </w:rPr>
        <w:t>– неисключаемость – невозможно лишить потребителя пользоваться данным благом, даже по его собственному желанию;</w:t>
      </w:r>
    </w:p>
    <w:p w:rsidR="007751A2" w:rsidRPr="007751A2" w:rsidRDefault="007751A2" w:rsidP="007751A2">
      <w:pPr>
        <w:pStyle w:val="a3"/>
        <w:spacing w:line="360" w:lineRule="auto"/>
        <w:ind w:firstLine="720"/>
        <w:jc w:val="both"/>
        <w:rPr>
          <w:sz w:val="28"/>
          <w:szCs w:val="28"/>
        </w:rPr>
      </w:pPr>
      <w:r w:rsidRPr="007751A2">
        <w:rPr>
          <w:sz w:val="28"/>
          <w:szCs w:val="28"/>
        </w:rPr>
        <w:t>– неделимость – индивид не может сам выбрать объем потребления блага;</w:t>
      </w:r>
    </w:p>
    <w:p w:rsidR="007751A2" w:rsidRPr="007751A2" w:rsidRDefault="007751A2" w:rsidP="007751A2">
      <w:pPr>
        <w:pStyle w:val="a3"/>
        <w:spacing w:line="360" w:lineRule="auto"/>
        <w:ind w:firstLine="720"/>
        <w:jc w:val="both"/>
        <w:rPr>
          <w:sz w:val="28"/>
          <w:szCs w:val="28"/>
        </w:rPr>
      </w:pPr>
      <w:r w:rsidRPr="007751A2">
        <w:rPr>
          <w:sz w:val="28"/>
          <w:szCs w:val="28"/>
        </w:rPr>
        <w:t>– неконкурентность – с увеличением числа потребителей блага уровень потребления каждого из них не уменьшается.</w:t>
      </w:r>
    </w:p>
    <w:p w:rsidR="007751A2" w:rsidRPr="007751A2" w:rsidRDefault="007751A2" w:rsidP="007751A2">
      <w:pPr>
        <w:pStyle w:val="a3"/>
        <w:spacing w:line="360" w:lineRule="auto"/>
        <w:ind w:firstLine="720"/>
        <w:jc w:val="both"/>
        <w:rPr>
          <w:sz w:val="28"/>
          <w:szCs w:val="28"/>
        </w:rPr>
      </w:pPr>
      <w:r w:rsidRPr="007751A2">
        <w:rPr>
          <w:sz w:val="28"/>
          <w:szCs w:val="28"/>
        </w:rPr>
        <w:t xml:space="preserve">Если какой то товар (услуга) обладает всеми тремя свойствами, то он называется чисто общественным благом. Отметим, что чисто общественных благ чрезвычайно мало. Потребители получают выгоды от чисто общественного блага независимо от того, платят они за него или нет. Подобное поведение потребителя получило название </w:t>
      </w:r>
      <w:r w:rsidRPr="007751A2">
        <w:rPr>
          <w:i/>
          <w:iCs/>
          <w:sz w:val="28"/>
          <w:szCs w:val="28"/>
        </w:rPr>
        <w:t>проблемы безбилетника</w:t>
      </w:r>
      <w:r w:rsidRPr="007751A2">
        <w:rPr>
          <w:sz w:val="28"/>
          <w:szCs w:val="28"/>
        </w:rPr>
        <w:t>: условие, связанное с неисключаемостью блага, когда индивид рационально утаивает свое желание платить за общественное благо, ожидая получать выгоду без ее оплаты.</w:t>
      </w:r>
    </w:p>
    <w:p w:rsidR="007751A2" w:rsidRPr="007751A2" w:rsidRDefault="007751A2" w:rsidP="007751A2">
      <w:pPr>
        <w:pStyle w:val="a3"/>
        <w:spacing w:line="360" w:lineRule="auto"/>
        <w:ind w:firstLine="720"/>
        <w:jc w:val="both"/>
        <w:rPr>
          <w:sz w:val="28"/>
          <w:szCs w:val="28"/>
        </w:rPr>
      </w:pPr>
      <w:r w:rsidRPr="007751A2">
        <w:rPr>
          <w:sz w:val="28"/>
          <w:szCs w:val="28"/>
        </w:rPr>
        <w:t>4. </w:t>
      </w:r>
      <w:r w:rsidRPr="007751A2">
        <w:rPr>
          <w:i/>
          <w:iCs/>
          <w:sz w:val="28"/>
          <w:szCs w:val="28"/>
        </w:rPr>
        <w:t xml:space="preserve">Асимметричность информации. </w:t>
      </w:r>
      <w:r w:rsidRPr="007751A2">
        <w:rPr>
          <w:sz w:val="28"/>
          <w:szCs w:val="28"/>
        </w:rPr>
        <w:t>Достижение Парето-эффективности подразумевает абсолютную информированность покупателей и продавцов о свойствах потребляемых благ, но на практике подобная информированность недостижима. Получение информации о качестве товара стоит дорого, поэтому чаще всего продавцы знают о характеристиках блага гораздо больше, чем поку</w:t>
      </w:r>
      <w:r w:rsidRPr="007751A2">
        <w:rPr>
          <w:sz w:val="28"/>
          <w:szCs w:val="28"/>
        </w:rPr>
        <w:softHyphen/>
        <w:t>патели. Определенную позитивную роль в сфере информированности потреби</w:t>
      </w:r>
      <w:r w:rsidRPr="007751A2">
        <w:rPr>
          <w:sz w:val="28"/>
          <w:szCs w:val="28"/>
        </w:rPr>
        <w:softHyphen/>
        <w:t>телей могут играть общества защиты потребителей, независимые экспертизы, информированность населения в СМИ и специальной литературе. Но и этого часто оказывается недостаточно. Основную заботу по устранению нежелатель</w:t>
      </w:r>
      <w:r w:rsidRPr="007751A2">
        <w:rPr>
          <w:sz w:val="28"/>
          <w:szCs w:val="28"/>
        </w:rPr>
        <w:softHyphen/>
        <w:t>ных внешних воздействий должно взять на себя государство. Прежде всего, это касается законодательной области: преследование мошенничества по закону, регулирование трудовых отношений и юридических споров и т.п.</w:t>
      </w:r>
    </w:p>
    <w:p w:rsidR="007751A2" w:rsidRPr="007751A2" w:rsidRDefault="007751A2" w:rsidP="007751A2">
      <w:pPr>
        <w:pStyle w:val="a3"/>
        <w:spacing w:line="360" w:lineRule="auto"/>
        <w:ind w:firstLine="720"/>
        <w:jc w:val="both"/>
        <w:rPr>
          <w:b/>
          <w:bCs/>
          <w:sz w:val="28"/>
          <w:szCs w:val="28"/>
        </w:rPr>
      </w:pPr>
      <w:r w:rsidRPr="007751A2">
        <w:rPr>
          <w:b/>
          <w:bCs/>
          <w:sz w:val="28"/>
          <w:szCs w:val="28"/>
        </w:rPr>
        <w:br w:type="page"/>
        <w:t>СПИСОК ИСПОЛЬЗУЕМОЙ ЛИТЕРАТУРЫ.</w:t>
      </w:r>
    </w:p>
    <w:p w:rsidR="007751A2" w:rsidRPr="007751A2" w:rsidRDefault="007751A2" w:rsidP="007751A2">
      <w:pPr>
        <w:pStyle w:val="3"/>
        <w:numPr>
          <w:ilvl w:val="0"/>
          <w:numId w:val="3"/>
        </w:numPr>
        <w:spacing w:line="360" w:lineRule="auto"/>
        <w:ind w:firstLine="720"/>
        <w:jc w:val="both"/>
        <w:rPr>
          <w:rFonts w:ascii="Times New Roman" w:hAnsi="Times New Roman" w:cs="Times New Roman"/>
          <w:b w:val="0"/>
          <w:bCs w:val="0"/>
          <w:sz w:val="28"/>
          <w:szCs w:val="28"/>
        </w:rPr>
      </w:pPr>
      <w:r w:rsidRPr="007751A2">
        <w:rPr>
          <w:rFonts w:ascii="Times New Roman" w:hAnsi="Times New Roman" w:cs="Times New Roman"/>
          <w:b w:val="0"/>
          <w:bCs w:val="0"/>
          <w:sz w:val="28"/>
          <w:szCs w:val="28"/>
        </w:rPr>
        <w:t>Уилэн Ч. «Голая экономика. Разоблачение унылой науки» М.: ОЛИМП-БИЗНЕС 2005г.</w:t>
      </w:r>
    </w:p>
    <w:p w:rsidR="007751A2" w:rsidRPr="007751A2" w:rsidRDefault="007751A2" w:rsidP="007751A2">
      <w:pPr>
        <w:pStyle w:val="3"/>
        <w:numPr>
          <w:ilvl w:val="0"/>
          <w:numId w:val="3"/>
        </w:numPr>
        <w:spacing w:line="360" w:lineRule="auto"/>
        <w:ind w:left="714" w:firstLine="720"/>
        <w:jc w:val="both"/>
        <w:rPr>
          <w:rFonts w:ascii="Times New Roman" w:hAnsi="Times New Roman" w:cs="Times New Roman"/>
          <w:b w:val="0"/>
          <w:bCs w:val="0"/>
          <w:sz w:val="28"/>
          <w:szCs w:val="28"/>
        </w:rPr>
      </w:pPr>
      <w:r w:rsidRPr="007751A2">
        <w:rPr>
          <w:rFonts w:ascii="Times New Roman" w:hAnsi="Times New Roman" w:cs="Times New Roman"/>
          <w:b w:val="0"/>
          <w:bCs w:val="0"/>
          <w:sz w:val="28"/>
          <w:szCs w:val="28"/>
        </w:rPr>
        <w:t>Тихвинский В. «Регулирование и экономика подвижной связи» М.: РАДИО И СВЯЗЬ 2003г.</w:t>
      </w:r>
    </w:p>
    <w:p w:rsidR="007751A2" w:rsidRPr="007751A2" w:rsidRDefault="007751A2" w:rsidP="007751A2">
      <w:pPr>
        <w:numPr>
          <w:ilvl w:val="0"/>
          <w:numId w:val="3"/>
        </w:numPr>
        <w:spacing w:line="360" w:lineRule="auto"/>
        <w:ind w:left="714"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Камаев В. «Экономическая теория» М.: ВЛАДОС 2001г.</w:t>
      </w:r>
    </w:p>
    <w:p w:rsidR="007751A2" w:rsidRPr="007751A2" w:rsidRDefault="007751A2" w:rsidP="007751A2">
      <w:pPr>
        <w:numPr>
          <w:ilvl w:val="0"/>
          <w:numId w:val="3"/>
        </w:numPr>
        <w:spacing w:line="360" w:lineRule="auto"/>
        <w:ind w:left="714" w:firstLine="720"/>
        <w:jc w:val="both"/>
        <w:rPr>
          <w:rFonts w:ascii="Times New Roman" w:hAnsi="Times New Roman" w:cs="Times New Roman"/>
          <w:color w:val="auto"/>
          <w:sz w:val="28"/>
          <w:szCs w:val="28"/>
        </w:rPr>
      </w:pPr>
      <w:r w:rsidRPr="007751A2">
        <w:rPr>
          <w:rFonts w:ascii="Times New Roman" w:hAnsi="Times New Roman" w:cs="Times New Roman"/>
          <w:color w:val="auto"/>
          <w:sz w:val="28"/>
          <w:szCs w:val="28"/>
        </w:rPr>
        <w:t>Борисов Е. «Экономическая теория» М.: УРАЙТ 2001г.</w:t>
      </w:r>
    </w:p>
    <w:p w:rsidR="007751A2" w:rsidRPr="007751A2" w:rsidRDefault="007751A2" w:rsidP="007751A2">
      <w:pPr>
        <w:numPr>
          <w:ilvl w:val="0"/>
          <w:numId w:val="3"/>
        </w:numPr>
        <w:spacing w:line="360" w:lineRule="auto"/>
        <w:ind w:left="714" w:firstLine="720"/>
        <w:jc w:val="both"/>
        <w:rPr>
          <w:color w:val="auto"/>
          <w:sz w:val="28"/>
          <w:szCs w:val="28"/>
        </w:rPr>
      </w:pPr>
      <w:r w:rsidRPr="007751A2">
        <w:rPr>
          <w:rFonts w:ascii="Times New Roman" w:hAnsi="Times New Roman" w:cs="Times New Roman"/>
          <w:color w:val="auto"/>
          <w:sz w:val="28"/>
          <w:szCs w:val="28"/>
        </w:rPr>
        <w:t>Булатов А. «Экономика» М.: ЮРИСТЪ 2001г</w:t>
      </w:r>
      <w:r w:rsidRPr="007751A2">
        <w:rPr>
          <w:color w:val="auto"/>
          <w:sz w:val="28"/>
          <w:szCs w:val="28"/>
        </w:rPr>
        <w:t>.</w:t>
      </w:r>
      <w:bookmarkStart w:id="0" w:name="_GoBack"/>
      <w:bookmarkEnd w:id="0"/>
    </w:p>
    <w:sectPr w:rsidR="007751A2" w:rsidRPr="007751A2" w:rsidSect="00E56E9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7425E"/>
    <w:multiLevelType w:val="hybridMultilevel"/>
    <w:tmpl w:val="C69A78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85621B0"/>
    <w:multiLevelType w:val="hybridMultilevel"/>
    <w:tmpl w:val="1EC26A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D7238F1"/>
    <w:multiLevelType w:val="hybridMultilevel"/>
    <w:tmpl w:val="0D38A0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E91"/>
    <w:rsid w:val="003A6445"/>
    <w:rsid w:val="005C0F7B"/>
    <w:rsid w:val="00644BFA"/>
    <w:rsid w:val="007649E0"/>
    <w:rsid w:val="007751A2"/>
    <w:rsid w:val="009D5B29"/>
    <w:rsid w:val="00B86F69"/>
    <w:rsid w:val="00BB0D37"/>
    <w:rsid w:val="00CB6A9E"/>
    <w:rsid w:val="00DB6909"/>
    <w:rsid w:val="00E56E91"/>
    <w:rsid w:val="00ED149C"/>
    <w:rsid w:val="00F56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D15E17-29BA-4564-90F0-429F87363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B29"/>
    <w:rPr>
      <w:rFonts w:ascii="Arial" w:hAnsi="Arial" w:cs="Arial"/>
      <w:color w:val="0000A0"/>
      <w:sz w:val="18"/>
      <w:szCs w:val="18"/>
    </w:rPr>
  </w:style>
  <w:style w:type="paragraph" w:styleId="3">
    <w:name w:val="heading 3"/>
    <w:basedOn w:val="a"/>
    <w:next w:val="a"/>
    <w:link w:val="30"/>
    <w:uiPriority w:val="99"/>
    <w:qFormat/>
    <w:rsid w:val="007751A2"/>
    <w:pPr>
      <w:keepNext/>
      <w:spacing w:before="240" w:after="60"/>
      <w:outlineLvl w:val="2"/>
    </w:pPr>
    <w:rPr>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color w:val="0000A0"/>
      <w:sz w:val="26"/>
      <w:szCs w:val="26"/>
    </w:rPr>
  </w:style>
  <w:style w:type="paragraph" w:styleId="a3">
    <w:name w:val="Normal (Web)"/>
    <w:basedOn w:val="a"/>
    <w:uiPriority w:val="99"/>
    <w:rsid w:val="007751A2"/>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2308</Words>
  <Characters>13158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МГУПИ</vt:lpstr>
    </vt:vector>
  </TitlesOfParts>
  <Company>GORODOK</Company>
  <LinksUpToDate>false</LinksUpToDate>
  <CharactersWithSpaces>15436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МГУПИ</dc:title>
  <dc:subject/>
  <dc:creator>Ultra</dc:creator>
  <cp:keywords/>
  <dc:description/>
  <cp:lastModifiedBy>admin</cp:lastModifiedBy>
  <cp:revision>2</cp:revision>
  <cp:lastPrinted>2006-12-01T07:16:00Z</cp:lastPrinted>
  <dcterms:created xsi:type="dcterms:W3CDTF">2014-02-27T12:25:00Z</dcterms:created>
  <dcterms:modified xsi:type="dcterms:W3CDTF">2014-02-27T12:25:00Z</dcterms:modified>
</cp:coreProperties>
</file>