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E3E" w:rsidRPr="008400B4" w:rsidRDefault="00275E3E" w:rsidP="008400B4">
      <w:pPr>
        <w:widowControl w:val="0"/>
        <w:shd w:val="clear" w:color="auto" w:fill="FFFFFF"/>
        <w:suppressAutoHyphens/>
        <w:spacing w:line="360" w:lineRule="auto"/>
        <w:ind w:firstLine="709"/>
        <w:jc w:val="both"/>
        <w:rPr>
          <w:sz w:val="28"/>
          <w:szCs w:val="28"/>
        </w:rPr>
      </w:pPr>
      <w:r w:rsidRPr="008400B4">
        <w:rPr>
          <w:sz w:val="28"/>
          <w:szCs w:val="28"/>
        </w:rPr>
        <w:t>1</w:t>
      </w:r>
      <w:r w:rsidR="008400B4" w:rsidRPr="008400B4">
        <w:rPr>
          <w:sz w:val="28"/>
          <w:szCs w:val="28"/>
        </w:rPr>
        <w:t>.</w:t>
      </w:r>
      <w:r w:rsidRPr="008400B4">
        <w:rPr>
          <w:sz w:val="28"/>
          <w:szCs w:val="28"/>
        </w:rPr>
        <w:t xml:space="preserve"> Понятие социально-ориентированной рыночной экономики. Особенности модели в Республике Беларусь</w:t>
      </w:r>
    </w:p>
    <w:p w:rsidR="00275E3E" w:rsidRPr="008400B4" w:rsidRDefault="00275E3E" w:rsidP="008400B4">
      <w:pPr>
        <w:widowControl w:val="0"/>
        <w:shd w:val="clear" w:color="auto" w:fill="FFFFFF"/>
        <w:suppressAutoHyphens/>
        <w:spacing w:line="360" w:lineRule="auto"/>
        <w:ind w:firstLine="709"/>
        <w:jc w:val="both"/>
        <w:rPr>
          <w:sz w:val="28"/>
          <w:szCs w:val="28"/>
        </w:rPr>
      </w:pPr>
    </w:p>
    <w:p w:rsidR="00C37375" w:rsidRPr="008400B4" w:rsidRDefault="00C37375" w:rsidP="008400B4">
      <w:pPr>
        <w:widowControl w:val="0"/>
        <w:shd w:val="clear" w:color="auto" w:fill="FFFFFF"/>
        <w:suppressAutoHyphens/>
        <w:spacing w:line="360" w:lineRule="auto"/>
        <w:ind w:firstLine="709"/>
        <w:jc w:val="both"/>
        <w:rPr>
          <w:sz w:val="28"/>
          <w:szCs w:val="28"/>
        </w:rPr>
      </w:pPr>
      <w:r w:rsidRPr="008400B4">
        <w:rPr>
          <w:sz w:val="28"/>
          <w:szCs w:val="28"/>
        </w:rPr>
        <w:t>Каждая страна стремится к общим целям развития цивилизации, но идет к ним своим путем, исходя из национальных интересов, постоянно действующих и долговременных факторов (территории, населения, природных ресурсов, климата и др.), исторического пути, особенностей культуры, традиций, обычаев, психического склада, типа мировосприятия, или менталитета, народа, а также общей стратегии развития.</w:t>
      </w:r>
    </w:p>
    <w:p w:rsidR="00811D33" w:rsidRPr="008400B4" w:rsidRDefault="00811D33" w:rsidP="008400B4">
      <w:pPr>
        <w:widowControl w:val="0"/>
        <w:suppressAutoHyphens/>
        <w:spacing w:line="360" w:lineRule="auto"/>
        <w:ind w:firstLine="709"/>
        <w:jc w:val="both"/>
        <w:rPr>
          <w:sz w:val="28"/>
          <w:szCs w:val="28"/>
        </w:rPr>
      </w:pPr>
      <w:r w:rsidRPr="008400B4">
        <w:rPr>
          <w:sz w:val="28"/>
          <w:szCs w:val="28"/>
        </w:rPr>
        <w:t>Нужно отметить, что существующие рыночные</w:t>
      </w:r>
      <w:r w:rsidR="008400B4" w:rsidRPr="008400B4">
        <w:rPr>
          <w:sz w:val="28"/>
          <w:szCs w:val="28"/>
        </w:rPr>
        <w:t xml:space="preserve"> </w:t>
      </w:r>
      <w:r w:rsidRPr="008400B4">
        <w:rPr>
          <w:sz w:val="28"/>
          <w:szCs w:val="28"/>
        </w:rPr>
        <w:t>системы</w:t>
      </w:r>
      <w:r w:rsidR="008400B4" w:rsidRPr="008400B4">
        <w:rPr>
          <w:sz w:val="28"/>
          <w:szCs w:val="28"/>
        </w:rPr>
        <w:t xml:space="preserve"> </w:t>
      </w:r>
      <w:r w:rsidRPr="008400B4">
        <w:rPr>
          <w:sz w:val="28"/>
          <w:szCs w:val="28"/>
        </w:rPr>
        <w:t>и</w:t>
      </w:r>
      <w:r w:rsidR="008400B4" w:rsidRPr="008400B4">
        <w:rPr>
          <w:sz w:val="28"/>
          <w:szCs w:val="28"/>
        </w:rPr>
        <w:t xml:space="preserve"> </w:t>
      </w:r>
      <w:r w:rsidRPr="008400B4">
        <w:rPr>
          <w:sz w:val="28"/>
          <w:szCs w:val="28"/>
        </w:rPr>
        <w:t>направленность</w:t>
      </w:r>
      <w:r w:rsidR="008400B4" w:rsidRPr="008400B4">
        <w:rPr>
          <w:sz w:val="28"/>
          <w:szCs w:val="28"/>
        </w:rPr>
        <w:t xml:space="preserve"> </w:t>
      </w:r>
      <w:r w:rsidRPr="008400B4">
        <w:rPr>
          <w:sz w:val="28"/>
          <w:szCs w:val="28"/>
        </w:rPr>
        <w:t>их</w:t>
      </w:r>
      <w:r w:rsidR="00C37375" w:rsidRPr="008400B4">
        <w:rPr>
          <w:sz w:val="28"/>
          <w:szCs w:val="28"/>
        </w:rPr>
        <w:t xml:space="preserve"> </w:t>
      </w:r>
      <w:r w:rsidRPr="008400B4">
        <w:rPr>
          <w:sz w:val="28"/>
          <w:szCs w:val="28"/>
        </w:rPr>
        <w:t>развития зависят:</w:t>
      </w:r>
    </w:p>
    <w:p w:rsidR="00811D33" w:rsidRPr="008400B4" w:rsidRDefault="00C37375"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от географического положения;</w:t>
      </w:r>
    </w:p>
    <w:p w:rsidR="00811D33" w:rsidRPr="008400B4" w:rsidRDefault="00C37375"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от наличия природных ресурсов;</w:t>
      </w:r>
    </w:p>
    <w:p w:rsidR="00811D33" w:rsidRPr="008400B4" w:rsidRDefault="00C37375"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от исторических условий развития;</w:t>
      </w:r>
    </w:p>
    <w:p w:rsidR="00811D33" w:rsidRPr="008400B4" w:rsidRDefault="00C37375"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от традиций населения и его обычаев;</w:t>
      </w:r>
    </w:p>
    <w:p w:rsidR="00811D33" w:rsidRPr="008400B4" w:rsidRDefault="00C37375"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от уровня развития производительных сил;</w:t>
      </w:r>
    </w:p>
    <w:p w:rsidR="00811D33" w:rsidRPr="008400B4" w:rsidRDefault="00C37375"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от социальной направленности общества.</w:t>
      </w:r>
    </w:p>
    <w:p w:rsidR="00811D33" w:rsidRPr="008400B4" w:rsidRDefault="00811D33" w:rsidP="008400B4">
      <w:pPr>
        <w:widowControl w:val="0"/>
        <w:suppressAutoHyphens/>
        <w:spacing w:line="360" w:lineRule="auto"/>
        <w:ind w:firstLine="709"/>
        <w:jc w:val="both"/>
        <w:rPr>
          <w:sz w:val="28"/>
          <w:szCs w:val="28"/>
        </w:rPr>
      </w:pPr>
      <w:r w:rsidRPr="008400B4">
        <w:rPr>
          <w:sz w:val="28"/>
          <w:szCs w:val="28"/>
        </w:rPr>
        <w:t>Во всех странах имеются свои</w:t>
      </w:r>
      <w:r w:rsidR="008400B4" w:rsidRPr="008400B4">
        <w:rPr>
          <w:sz w:val="28"/>
          <w:szCs w:val="28"/>
        </w:rPr>
        <w:t xml:space="preserve"> </w:t>
      </w:r>
      <w:r w:rsidRPr="008400B4">
        <w:rPr>
          <w:sz w:val="28"/>
          <w:szCs w:val="28"/>
        </w:rPr>
        <w:t>подходы,</w:t>
      </w:r>
      <w:r w:rsidR="008400B4" w:rsidRPr="008400B4">
        <w:rPr>
          <w:sz w:val="28"/>
          <w:szCs w:val="28"/>
        </w:rPr>
        <w:t xml:space="preserve"> </w:t>
      </w:r>
      <w:r w:rsidRPr="008400B4">
        <w:rPr>
          <w:sz w:val="28"/>
          <w:szCs w:val="28"/>
        </w:rPr>
        <w:t>отличительные</w:t>
      </w:r>
      <w:r w:rsidR="008400B4" w:rsidRPr="008400B4">
        <w:rPr>
          <w:sz w:val="28"/>
          <w:szCs w:val="28"/>
        </w:rPr>
        <w:t xml:space="preserve"> </w:t>
      </w:r>
      <w:r w:rsidRPr="008400B4">
        <w:rPr>
          <w:sz w:val="28"/>
          <w:szCs w:val="28"/>
        </w:rPr>
        <w:t>особенности</w:t>
      </w:r>
      <w:r w:rsidR="008400B4" w:rsidRPr="008400B4">
        <w:rPr>
          <w:sz w:val="28"/>
          <w:szCs w:val="28"/>
        </w:rPr>
        <w:t xml:space="preserve"> </w:t>
      </w:r>
      <w:r w:rsidRPr="008400B4">
        <w:rPr>
          <w:sz w:val="28"/>
          <w:szCs w:val="28"/>
        </w:rPr>
        <w:t>рыночных</w:t>
      </w:r>
      <w:r w:rsidR="00C37375" w:rsidRPr="008400B4">
        <w:rPr>
          <w:sz w:val="28"/>
          <w:szCs w:val="28"/>
        </w:rPr>
        <w:t xml:space="preserve"> </w:t>
      </w:r>
      <w:r w:rsidRPr="008400B4">
        <w:rPr>
          <w:sz w:val="28"/>
          <w:szCs w:val="28"/>
        </w:rPr>
        <w:t>условий хозяйствования.</w:t>
      </w:r>
    </w:p>
    <w:p w:rsidR="00811D33" w:rsidRPr="008400B4" w:rsidRDefault="00811D33" w:rsidP="008400B4">
      <w:pPr>
        <w:widowControl w:val="0"/>
        <w:suppressAutoHyphens/>
        <w:spacing w:line="360" w:lineRule="auto"/>
        <w:ind w:firstLine="709"/>
        <w:jc w:val="both"/>
        <w:rPr>
          <w:sz w:val="28"/>
          <w:szCs w:val="28"/>
        </w:rPr>
      </w:pPr>
      <w:r w:rsidRPr="008400B4">
        <w:rPr>
          <w:sz w:val="28"/>
          <w:szCs w:val="28"/>
        </w:rPr>
        <w:t>Вместе с тем во всех рыночных моделях есть общие черты, к</w:t>
      </w:r>
      <w:r w:rsidR="008400B4" w:rsidRPr="008400B4">
        <w:rPr>
          <w:sz w:val="28"/>
          <w:szCs w:val="28"/>
        </w:rPr>
        <w:t xml:space="preserve"> </w:t>
      </w:r>
      <w:r w:rsidRPr="008400B4">
        <w:rPr>
          <w:sz w:val="28"/>
          <w:szCs w:val="28"/>
        </w:rPr>
        <w:t>числу</w:t>
      </w:r>
      <w:r w:rsidR="008400B4" w:rsidRPr="008400B4">
        <w:rPr>
          <w:sz w:val="28"/>
          <w:szCs w:val="28"/>
        </w:rPr>
        <w:t xml:space="preserve"> </w:t>
      </w:r>
      <w:r w:rsidRPr="008400B4">
        <w:rPr>
          <w:sz w:val="28"/>
          <w:szCs w:val="28"/>
        </w:rPr>
        <w:t>которых</w:t>
      </w:r>
      <w:r w:rsidR="00C37375" w:rsidRPr="008400B4">
        <w:rPr>
          <w:sz w:val="28"/>
          <w:szCs w:val="28"/>
        </w:rPr>
        <w:t xml:space="preserve"> </w:t>
      </w:r>
      <w:r w:rsidRPr="008400B4">
        <w:rPr>
          <w:sz w:val="28"/>
          <w:szCs w:val="28"/>
        </w:rPr>
        <w:t>относятся:</w:t>
      </w:r>
    </w:p>
    <w:p w:rsidR="00811D33" w:rsidRPr="008400B4" w:rsidRDefault="002346D9"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наличие многообразных форм собственности;</w:t>
      </w:r>
    </w:p>
    <w:p w:rsidR="00811D33" w:rsidRPr="008400B4" w:rsidRDefault="002346D9"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преобладание свободных цен на товары и услуги;</w:t>
      </w:r>
    </w:p>
    <w:p w:rsidR="00811D33" w:rsidRPr="008400B4" w:rsidRDefault="002346D9"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развитая система свободной конкуренции;</w:t>
      </w:r>
    </w:p>
    <w:p w:rsidR="00811D33" w:rsidRPr="008400B4" w:rsidRDefault="002346D9"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распространение предпринимательской деятельности;</w:t>
      </w:r>
    </w:p>
    <w:p w:rsidR="00811D33" w:rsidRPr="008400B4" w:rsidRDefault="002346D9" w:rsidP="008400B4">
      <w:pPr>
        <w:widowControl w:val="0"/>
        <w:suppressAutoHyphens/>
        <w:spacing w:line="360" w:lineRule="auto"/>
        <w:ind w:firstLine="709"/>
        <w:jc w:val="both"/>
        <w:rPr>
          <w:sz w:val="28"/>
          <w:szCs w:val="28"/>
        </w:rPr>
      </w:pPr>
      <w:r w:rsidRPr="008400B4">
        <w:rPr>
          <w:sz w:val="28"/>
          <w:szCs w:val="28"/>
        </w:rPr>
        <w:t>-</w:t>
      </w:r>
      <w:r w:rsidR="00811D33" w:rsidRPr="008400B4">
        <w:rPr>
          <w:sz w:val="28"/>
          <w:szCs w:val="28"/>
        </w:rPr>
        <w:t xml:space="preserve"> определенная система государственного регулирования экономики.</w:t>
      </w:r>
    </w:p>
    <w:p w:rsidR="00811D33" w:rsidRPr="008400B4" w:rsidRDefault="00811D33" w:rsidP="008400B4">
      <w:pPr>
        <w:widowControl w:val="0"/>
        <w:suppressAutoHyphens/>
        <w:spacing w:line="360" w:lineRule="auto"/>
        <w:ind w:firstLine="709"/>
        <w:jc w:val="both"/>
        <w:rPr>
          <w:sz w:val="28"/>
          <w:szCs w:val="28"/>
        </w:rPr>
      </w:pPr>
      <w:r w:rsidRPr="008400B4">
        <w:rPr>
          <w:sz w:val="28"/>
          <w:szCs w:val="28"/>
        </w:rPr>
        <w:t>Можно</w:t>
      </w:r>
      <w:r w:rsidR="008400B4" w:rsidRPr="008400B4">
        <w:rPr>
          <w:sz w:val="28"/>
          <w:szCs w:val="28"/>
        </w:rPr>
        <w:t xml:space="preserve"> </w:t>
      </w:r>
      <w:r w:rsidRPr="008400B4">
        <w:rPr>
          <w:sz w:val="28"/>
          <w:szCs w:val="28"/>
        </w:rPr>
        <w:t>выделить</w:t>
      </w:r>
      <w:r w:rsidR="008400B4" w:rsidRPr="008400B4">
        <w:rPr>
          <w:sz w:val="28"/>
          <w:szCs w:val="28"/>
        </w:rPr>
        <w:t xml:space="preserve"> </w:t>
      </w:r>
      <w:r w:rsidRPr="008400B4">
        <w:rPr>
          <w:sz w:val="28"/>
          <w:szCs w:val="28"/>
        </w:rPr>
        <w:t>несколько</w:t>
      </w:r>
      <w:r w:rsidR="008400B4" w:rsidRPr="008400B4">
        <w:rPr>
          <w:sz w:val="28"/>
          <w:szCs w:val="28"/>
        </w:rPr>
        <w:t xml:space="preserve"> </w:t>
      </w:r>
      <w:r w:rsidRPr="008400B4">
        <w:rPr>
          <w:sz w:val="28"/>
          <w:szCs w:val="28"/>
        </w:rPr>
        <w:t>характерных</w:t>
      </w:r>
      <w:r w:rsidR="008400B4" w:rsidRPr="008400B4">
        <w:rPr>
          <w:sz w:val="28"/>
          <w:szCs w:val="28"/>
        </w:rPr>
        <w:t xml:space="preserve"> </w:t>
      </w:r>
      <w:r w:rsidRPr="008400B4">
        <w:rPr>
          <w:sz w:val="28"/>
          <w:szCs w:val="28"/>
        </w:rPr>
        <w:t>моделей</w:t>
      </w:r>
      <w:r w:rsidR="008400B4" w:rsidRPr="008400B4">
        <w:rPr>
          <w:sz w:val="28"/>
          <w:szCs w:val="28"/>
        </w:rPr>
        <w:t xml:space="preserve"> </w:t>
      </w:r>
      <w:r w:rsidRPr="008400B4">
        <w:rPr>
          <w:sz w:val="28"/>
          <w:szCs w:val="28"/>
        </w:rPr>
        <w:t>рыночной</w:t>
      </w:r>
      <w:r w:rsidR="008400B4" w:rsidRPr="008400B4">
        <w:rPr>
          <w:sz w:val="28"/>
          <w:szCs w:val="28"/>
        </w:rPr>
        <w:t xml:space="preserve"> </w:t>
      </w:r>
      <w:r w:rsidRPr="008400B4">
        <w:rPr>
          <w:sz w:val="28"/>
          <w:szCs w:val="28"/>
        </w:rPr>
        <w:t>экономики,</w:t>
      </w:r>
      <w:r w:rsidR="008400B4" w:rsidRPr="008400B4">
        <w:rPr>
          <w:sz w:val="28"/>
          <w:szCs w:val="28"/>
        </w:rPr>
        <w:t xml:space="preserve"> </w:t>
      </w:r>
      <w:r w:rsidRPr="008400B4">
        <w:rPr>
          <w:sz w:val="28"/>
          <w:szCs w:val="28"/>
        </w:rPr>
        <w:t>используемых в современных условиях.</w:t>
      </w:r>
    </w:p>
    <w:p w:rsidR="00811D33" w:rsidRPr="008400B4" w:rsidRDefault="00811D33" w:rsidP="008400B4">
      <w:pPr>
        <w:widowControl w:val="0"/>
        <w:suppressAutoHyphens/>
        <w:spacing w:line="360" w:lineRule="auto"/>
        <w:ind w:firstLine="709"/>
        <w:jc w:val="both"/>
        <w:rPr>
          <w:sz w:val="28"/>
          <w:szCs w:val="28"/>
        </w:rPr>
      </w:pPr>
      <w:r w:rsidRPr="008400B4">
        <w:rPr>
          <w:sz w:val="28"/>
          <w:szCs w:val="28"/>
        </w:rPr>
        <w:t>Американская модель построена на системе всемерного поощрения предпринимательской активности, обогащения наиболее активной части населения. Малообеспеченным группам создается приемлемый уровень жизни за счет частичных льгот и пособий. Задача социального равенства здесь вообще не ставится. Эта модель основана на высоком уровне производительности труда и массовой ориентации на достижение личного успеха.</w:t>
      </w:r>
    </w:p>
    <w:p w:rsidR="00811D33" w:rsidRPr="008400B4" w:rsidRDefault="00811D33" w:rsidP="008400B4">
      <w:pPr>
        <w:widowControl w:val="0"/>
        <w:suppressAutoHyphens/>
        <w:spacing w:line="360" w:lineRule="auto"/>
        <w:ind w:firstLine="709"/>
        <w:jc w:val="both"/>
        <w:rPr>
          <w:sz w:val="28"/>
          <w:szCs w:val="28"/>
        </w:rPr>
      </w:pPr>
      <w:r w:rsidRPr="008400B4">
        <w:rPr>
          <w:sz w:val="28"/>
          <w:szCs w:val="28"/>
        </w:rPr>
        <w:t>Японская модель характеризуется определенным отставанием уровня жизни населения (в том числе уровня заработной платы) от роста производительности труда. За счет этого достигается снижение себестоимости продукции и резкое повышение ее конкурентоспособности на мировом рынке. Препятствий имущественному расслоению не ставится. Такая модель возможна только при исключительно высоком развитии национального самосознания, приоритете интересов нации над интересами конкретного человека, готовности населения идти на определенные материальные жертвы ради процветания страны.</w:t>
      </w:r>
    </w:p>
    <w:p w:rsidR="00811D33" w:rsidRPr="008400B4" w:rsidRDefault="00811D33" w:rsidP="008400B4">
      <w:pPr>
        <w:widowControl w:val="0"/>
        <w:suppressAutoHyphens/>
        <w:spacing w:line="360" w:lineRule="auto"/>
        <w:ind w:firstLine="709"/>
        <w:jc w:val="both"/>
        <w:rPr>
          <w:sz w:val="28"/>
          <w:szCs w:val="28"/>
        </w:rPr>
      </w:pPr>
      <w:r w:rsidRPr="008400B4">
        <w:rPr>
          <w:sz w:val="28"/>
          <w:szCs w:val="28"/>
        </w:rPr>
        <w:t xml:space="preserve">Шведская модель отличается сильной социальной политикой, направленной на сокращение имущественного неравенства за счет перераспределения национального дохода в пользу наименее обеспеченных слоев населения. Здесь в руках государства находится всего 4% основных фондов, зато доля государственных расходов была в 80-х гг. на уровне 70% ВВП , причем более половины из этих расходов направлялось на социальные цели. Естественно, это возможно только в условиях высокой нормы налогообложения. Такая модель получила название </w:t>
      </w:r>
      <w:r w:rsidR="008400B4" w:rsidRPr="008400B4">
        <w:rPr>
          <w:sz w:val="28"/>
          <w:szCs w:val="28"/>
        </w:rPr>
        <w:t>"</w:t>
      </w:r>
      <w:r w:rsidRPr="008400B4">
        <w:rPr>
          <w:sz w:val="28"/>
          <w:szCs w:val="28"/>
        </w:rPr>
        <w:t>функциональная социализация</w:t>
      </w:r>
      <w:r w:rsidR="008400B4" w:rsidRPr="008400B4">
        <w:rPr>
          <w:sz w:val="28"/>
          <w:szCs w:val="28"/>
        </w:rPr>
        <w:t>"</w:t>
      </w:r>
      <w:r w:rsidRPr="008400B4">
        <w:rPr>
          <w:sz w:val="28"/>
          <w:szCs w:val="28"/>
        </w:rPr>
        <w:t>, при которой функция производства ложится на частные предприятия, действующие на конкурентной рыночной основе, а функция обеспечения высокого уровня жизни (включая занятость, образование, социальное страхование) и многих элементов инфрастуктуры (транспорт, НИОКР) — на государство.</w:t>
      </w:r>
    </w:p>
    <w:p w:rsidR="008400B4" w:rsidRPr="008400B4" w:rsidRDefault="003B67BE" w:rsidP="008400B4">
      <w:pPr>
        <w:widowControl w:val="0"/>
        <w:suppressAutoHyphens/>
        <w:spacing w:line="360" w:lineRule="auto"/>
        <w:ind w:firstLine="709"/>
        <w:jc w:val="both"/>
        <w:rPr>
          <w:sz w:val="28"/>
          <w:szCs w:val="28"/>
        </w:rPr>
      </w:pPr>
      <w:r w:rsidRPr="008400B4">
        <w:rPr>
          <w:sz w:val="28"/>
          <w:szCs w:val="28"/>
        </w:rPr>
        <w:t>Исторический опыт развития стран с рыночной экономикой показывает, что рыночные силы, взятые в чистом виде по ряду позиций, противоречат общечеловеческой морали и принципам социальной справедливости, а при определенных условиях время от времени могут приводить к социальным, экономическим и экологическим кризисам. Поэтому в современных развитых рыночных экономиках имеется определенная ориентация на реализацию общественных интересов, хотя в различных странах методы и сила воздействия государства на экономику в направлении реализации этих целей различны. Важным при этом является то, что сохраняется характерное преобладание рыночной саморегуляции как основы функционирования экономики. Государственное же регулирование при этом не подавляет положительные рыночные силы, а заставляет их действовать в необходимых рамках и направлениях, определенных на основе демократического выбора народа.</w:t>
      </w:r>
    </w:p>
    <w:p w:rsidR="001D217A" w:rsidRPr="008400B4" w:rsidRDefault="001D217A" w:rsidP="008400B4">
      <w:pPr>
        <w:widowControl w:val="0"/>
        <w:shd w:val="clear" w:color="auto" w:fill="FFFFFF"/>
        <w:suppressAutoHyphens/>
        <w:spacing w:line="360" w:lineRule="auto"/>
        <w:ind w:firstLine="709"/>
        <w:jc w:val="both"/>
        <w:rPr>
          <w:sz w:val="28"/>
          <w:szCs w:val="28"/>
        </w:rPr>
      </w:pPr>
      <w:r w:rsidRPr="008400B4">
        <w:rPr>
          <w:iCs/>
          <w:sz w:val="28"/>
          <w:szCs w:val="28"/>
        </w:rPr>
        <w:t xml:space="preserve">Социально ориентированная рыночная экономика </w:t>
      </w:r>
      <w:r w:rsidRPr="008400B4">
        <w:rPr>
          <w:sz w:val="28"/>
          <w:szCs w:val="28"/>
        </w:rPr>
        <w:t>— это высокоэффективная экономика с развитым предпринимательством и рыночной инфраструктурой, действенным государственным регулированием распределения доходов, заинтересовывающим предпринимателей в расширении и совершенствовании производства, а наемных работников — в высокопроизводительном труде. Она гарантирует высокий уровень благосостояния добросовестно работающим членам общества, достойное социальное обеспечение — нетрудоспособным, престарелым, инвалидам, женщинам, находящимся в отпусках по уходу за детьми, эффективную охрану жизни, здоровья, прав и свобод — всем гражданам.</w:t>
      </w:r>
    </w:p>
    <w:p w:rsidR="0097063B" w:rsidRPr="008400B4" w:rsidRDefault="0097063B" w:rsidP="008400B4">
      <w:pPr>
        <w:widowControl w:val="0"/>
        <w:shd w:val="clear" w:color="auto" w:fill="FFFFFF"/>
        <w:suppressAutoHyphens/>
        <w:spacing w:line="360" w:lineRule="auto"/>
        <w:ind w:firstLine="709"/>
        <w:jc w:val="both"/>
        <w:rPr>
          <w:sz w:val="28"/>
          <w:szCs w:val="28"/>
        </w:rPr>
      </w:pPr>
      <w:r w:rsidRPr="008400B4">
        <w:rPr>
          <w:sz w:val="28"/>
          <w:szCs w:val="28"/>
        </w:rPr>
        <w:t xml:space="preserve">Модель социально-рыночной экономики исходит из требования, что ни государство, ни частный бизнес не вправе иметь полный контроль над экономикой, а должны служить людям. В этой разновидности смешанной экономики, так же как и в рыночной экономике, только решения самих потребителей, поставщиков ресурсов и частных фирм определяют структуру распределения ресурсов. Однако при этом экономически более сильные обязаны поддерживать более слабых. Роль государства заключается в развитии чувства взаимной ответственности всех участников на рынке и в корректировке несправедливых тенденций в конкуренции, торговле и распределении доходов. Система рассматривалась как альтернатива </w:t>
      </w:r>
      <w:r w:rsidR="008400B4" w:rsidRPr="008400B4">
        <w:rPr>
          <w:sz w:val="28"/>
          <w:szCs w:val="28"/>
        </w:rPr>
        <w:t>"</w:t>
      </w:r>
      <w:r w:rsidRPr="008400B4">
        <w:rPr>
          <w:sz w:val="28"/>
          <w:szCs w:val="28"/>
        </w:rPr>
        <w:t>Laissez-faire</w:t>
      </w:r>
      <w:r w:rsidR="008400B4" w:rsidRPr="008400B4">
        <w:rPr>
          <w:sz w:val="28"/>
          <w:szCs w:val="28"/>
        </w:rPr>
        <w:t>"</w:t>
      </w:r>
      <w:r w:rsidRPr="008400B4">
        <w:rPr>
          <w:sz w:val="28"/>
          <w:szCs w:val="28"/>
        </w:rPr>
        <w:t xml:space="preserve"> капитализму и социализму.</w:t>
      </w:r>
    </w:p>
    <w:p w:rsidR="001D217A" w:rsidRPr="008400B4" w:rsidRDefault="001D217A" w:rsidP="008400B4">
      <w:pPr>
        <w:widowControl w:val="0"/>
        <w:shd w:val="clear" w:color="auto" w:fill="FFFFFF"/>
        <w:suppressAutoHyphens/>
        <w:spacing w:line="360" w:lineRule="auto"/>
        <w:ind w:firstLine="709"/>
        <w:jc w:val="both"/>
        <w:rPr>
          <w:sz w:val="28"/>
          <w:szCs w:val="28"/>
        </w:rPr>
      </w:pPr>
      <w:r w:rsidRPr="008400B4">
        <w:rPr>
          <w:sz w:val="28"/>
          <w:szCs w:val="28"/>
        </w:rPr>
        <w:t>Социально ориентированная рыночная экономика базируется на принципах конституционных гарантий личных прав и свобод граждан, свободы предпринимательства и добросовестной конкуренции, выбора профессии и места работы, равенства всех форм собственности, гарантии ее неприкосновенности и использования в интересах личности и общества, обеспечения взаимоувязки благосостояния работника и результатов его труда, социальной защиты нетрудоспособных и других социально уязвимых слоев населения, социального партнерства между государством, профсоюзами и союзами предпринимателей.</w:t>
      </w:r>
    </w:p>
    <w:p w:rsidR="001D217A" w:rsidRPr="008400B4" w:rsidRDefault="001D217A" w:rsidP="008400B4">
      <w:pPr>
        <w:widowControl w:val="0"/>
        <w:shd w:val="clear" w:color="auto" w:fill="FFFFFF"/>
        <w:suppressAutoHyphens/>
        <w:spacing w:line="360" w:lineRule="auto"/>
        <w:ind w:firstLine="709"/>
        <w:jc w:val="both"/>
        <w:rPr>
          <w:sz w:val="28"/>
          <w:szCs w:val="28"/>
        </w:rPr>
      </w:pPr>
      <w:r w:rsidRPr="008400B4">
        <w:rPr>
          <w:sz w:val="28"/>
          <w:szCs w:val="28"/>
        </w:rPr>
        <w:t>Социальная ориентация рыночной экономики предполагает смягчение таких черт модели чистого рыночного хозяйства, как эксплуатация чужого труда, безработица, социальная дифференциация и др. Она осуществляется посредством Конституции и всей системы законов демократического правового государства, четкого определения его функций.</w:t>
      </w:r>
    </w:p>
    <w:p w:rsidR="001D217A" w:rsidRPr="008400B4" w:rsidRDefault="001D217A" w:rsidP="008400B4">
      <w:pPr>
        <w:widowControl w:val="0"/>
        <w:shd w:val="clear" w:color="auto" w:fill="FFFFFF"/>
        <w:suppressAutoHyphens/>
        <w:spacing w:line="360" w:lineRule="auto"/>
        <w:ind w:firstLine="709"/>
        <w:jc w:val="both"/>
        <w:rPr>
          <w:sz w:val="28"/>
          <w:szCs w:val="28"/>
        </w:rPr>
      </w:pPr>
      <w:r w:rsidRPr="008400B4">
        <w:rPr>
          <w:sz w:val="28"/>
          <w:szCs w:val="28"/>
        </w:rPr>
        <w:t>Роль государства в управлении экономикой при переходе к рынку не снижается, а во многих отношениях возрастает, в том числе как политического руководителя переходных к рынку процессов; гаранта социальной защищенности малоимущих слоев общества; защищенности общества от коррупции, криминальной среды; своеобразного арбитра в обеспечении политической устойчивости общества и др.</w:t>
      </w:r>
    </w:p>
    <w:p w:rsidR="001D217A" w:rsidRPr="008400B4" w:rsidRDefault="001D217A" w:rsidP="008400B4">
      <w:pPr>
        <w:widowControl w:val="0"/>
        <w:shd w:val="clear" w:color="auto" w:fill="FFFFFF"/>
        <w:suppressAutoHyphens/>
        <w:spacing w:line="360" w:lineRule="auto"/>
        <w:ind w:firstLine="709"/>
        <w:jc w:val="both"/>
        <w:rPr>
          <w:sz w:val="28"/>
          <w:szCs w:val="28"/>
        </w:rPr>
      </w:pPr>
      <w:r w:rsidRPr="008400B4">
        <w:rPr>
          <w:sz w:val="28"/>
          <w:szCs w:val="28"/>
        </w:rPr>
        <w:t>Создавая условия для формирования и развития рыночной экономики, государство в своей экономической политике стремится к достижению таких принципиальных целей, как рост благосостояния народа, финансирование базовых социальных услуг и инфраструктуры, финансовая и ценовая стабильность, высокая степень занятости, благоприятная для жизни окружающая среда.</w:t>
      </w:r>
    </w:p>
    <w:p w:rsidR="001D217A" w:rsidRPr="008400B4" w:rsidRDefault="001D217A" w:rsidP="008400B4">
      <w:pPr>
        <w:widowControl w:val="0"/>
        <w:shd w:val="clear" w:color="auto" w:fill="FFFFFF"/>
        <w:suppressAutoHyphens/>
        <w:spacing w:line="360" w:lineRule="auto"/>
        <w:ind w:firstLine="709"/>
        <w:jc w:val="both"/>
        <w:rPr>
          <w:sz w:val="28"/>
          <w:szCs w:val="28"/>
        </w:rPr>
      </w:pPr>
      <w:r w:rsidRPr="008400B4">
        <w:rPr>
          <w:sz w:val="28"/>
          <w:szCs w:val="28"/>
        </w:rPr>
        <w:t>Весьма важно, что модель социально ориентированной рыночной экономики базируется на новых принципах и механизмах взаимодействия компонентов социальной и экономической эффективности. Приоритетное место в ней отводится социальным целям. Среди них: качество и продолжительность жизни населения, защита и улучшение среды обитания людей; социальные гарантии и социальная справедливость; сохранение и умножение культурных и духовно-нравственных ценностей с учетом традиций и национальных особенностей страны. Нельзя противопоставлять социальные цели и экономическую эффективность, так как социальные расходы — не безвозвратные затраты, а общественно необходимые вложения в человеческий капитал, в высшей степени эффективные как в социальном, так и в экономическом смысле.</w:t>
      </w:r>
    </w:p>
    <w:p w:rsidR="001D217A" w:rsidRPr="008400B4" w:rsidRDefault="001D217A" w:rsidP="008400B4">
      <w:pPr>
        <w:widowControl w:val="0"/>
        <w:shd w:val="clear" w:color="auto" w:fill="FFFFFF"/>
        <w:suppressAutoHyphens/>
        <w:spacing w:line="360" w:lineRule="auto"/>
        <w:ind w:firstLine="709"/>
        <w:jc w:val="both"/>
        <w:rPr>
          <w:sz w:val="28"/>
          <w:szCs w:val="28"/>
        </w:rPr>
      </w:pPr>
      <w:r w:rsidRPr="008400B4">
        <w:rPr>
          <w:sz w:val="28"/>
          <w:szCs w:val="28"/>
        </w:rPr>
        <w:t>Достижение большего социального равенства и социальной справедливости также необходимо рассматривать не только как политический принцип, желательный сам по себе, но и как фактор, способствующий повышению экономической эффективности.</w:t>
      </w:r>
    </w:p>
    <w:p w:rsidR="005C49EB" w:rsidRPr="008400B4" w:rsidRDefault="005C49EB" w:rsidP="008400B4">
      <w:pPr>
        <w:widowControl w:val="0"/>
        <w:shd w:val="clear" w:color="auto" w:fill="FFFFFF"/>
        <w:suppressAutoHyphens/>
        <w:spacing w:line="360" w:lineRule="auto"/>
        <w:ind w:firstLine="709"/>
        <w:jc w:val="both"/>
        <w:rPr>
          <w:sz w:val="28"/>
          <w:szCs w:val="28"/>
        </w:rPr>
      </w:pPr>
      <w:r w:rsidRPr="008400B4">
        <w:rPr>
          <w:sz w:val="28"/>
          <w:szCs w:val="28"/>
        </w:rPr>
        <w:t>Типовая модель социально ориентированной экономики отличается следующими параметрами:</w:t>
      </w:r>
    </w:p>
    <w:p w:rsidR="005C49EB" w:rsidRPr="008400B4" w:rsidRDefault="00F97F55" w:rsidP="008400B4">
      <w:pPr>
        <w:widowControl w:val="0"/>
        <w:shd w:val="clear" w:color="auto" w:fill="FFFFFF"/>
        <w:suppressAutoHyphens/>
        <w:spacing w:line="360" w:lineRule="auto"/>
        <w:ind w:firstLine="709"/>
        <w:jc w:val="both"/>
        <w:rPr>
          <w:sz w:val="28"/>
          <w:szCs w:val="28"/>
        </w:rPr>
      </w:pPr>
      <w:r w:rsidRPr="008400B4">
        <w:rPr>
          <w:sz w:val="28"/>
          <w:szCs w:val="28"/>
        </w:rPr>
        <w:t>-</w:t>
      </w:r>
      <w:r w:rsidR="005C49EB" w:rsidRPr="008400B4">
        <w:rPr>
          <w:sz w:val="28"/>
          <w:szCs w:val="28"/>
        </w:rPr>
        <w:t xml:space="preserve"> </w:t>
      </w:r>
      <w:r w:rsidR="008400B4" w:rsidRPr="008400B4">
        <w:rPr>
          <w:sz w:val="28"/>
          <w:szCs w:val="28"/>
        </w:rPr>
        <w:t>"</w:t>
      </w:r>
      <w:r w:rsidR="005C49EB" w:rsidRPr="008400B4">
        <w:rPr>
          <w:sz w:val="28"/>
          <w:szCs w:val="28"/>
        </w:rPr>
        <w:t>смешанная экономика</w:t>
      </w:r>
      <w:r w:rsidR="008400B4" w:rsidRPr="008400B4">
        <w:rPr>
          <w:sz w:val="28"/>
          <w:szCs w:val="28"/>
        </w:rPr>
        <w:t>"</w:t>
      </w:r>
      <w:r w:rsidR="005C49EB" w:rsidRPr="008400B4">
        <w:rPr>
          <w:sz w:val="28"/>
          <w:szCs w:val="28"/>
        </w:rPr>
        <w:t>, в которой достаточно весома доля государственной собственности (при развитом институте частной собственности);</w:t>
      </w:r>
    </w:p>
    <w:p w:rsidR="005C49EB" w:rsidRPr="008400B4" w:rsidRDefault="00F97F55" w:rsidP="008400B4">
      <w:pPr>
        <w:widowControl w:val="0"/>
        <w:shd w:val="clear" w:color="auto" w:fill="FFFFFF"/>
        <w:suppressAutoHyphens/>
        <w:spacing w:line="360" w:lineRule="auto"/>
        <w:ind w:firstLine="709"/>
        <w:jc w:val="both"/>
        <w:rPr>
          <w:sz w:val="28"/>
          <w:szCs w:val="28"/>
        </w:rPr>
      </w:pPr>
      <w:r w:rsidRPr="008400B4">
        <w:rPr>
          <w:sz w:val="28"/>
          <w:szCs w:val="28"/>
        </w:rPr>
        <w:t>-</w:t>
      </w:r>
      <w:r w:rsidR="005C49EB" w:rsidRPr="008400B4">
        <w:rPr>
          <w:sz w:val="28"/>
          <w:szCs w:val="28"/>
        </w:rPr>
        <w:t xml:space="preserve"> макроэкономическое регулирование осуществляется не только средствами денежно-кредитной и налогово-бюджетной политики, но и охватывает другие сферы экономики (структурная, инвестиционная политика) и трудовых отношений (регулирование занятости);</w:t>
      </w:r>
    </w:p>
    <w:p w:rsidR="005C49EB" w:rsidRPr="008400B4" w:rsidRDefault="00F97F55" w:rsidP="008400B4">
      <w:pPr>
        <w:widowControl w:val="0"/>
        <w:shd w:val="clear" w:color="auto" w:fill="FFFFFF"/>
        <w:suppressAutoHyphens/>
        <w:spacing w:line="360" w:lineRule="auto"/>
        <w:ind w:firstLine="709"/>
        <w:jc w:val="both"/>
        <w:rPr>
          <w:sz w:val="28"/>
          <w:szCs w:val="28"/>
        </w:rPr>
      </w:pPr>
      <w:r w:rsidRPr="008400B4">
        <w:rPr>
          <w:sz w:val="28"/>
          <w:szCs w:val="28"/>
        </w:rPr>
        <w:t>-</w:t>
      </w:r>
      <w:r w:rsidR="005C49EB" w:rsidRPr="008400B4">
        <w:rPr>
          <w:sz w:val="28"/>
          <w:szCs w:val="28"/>
        </w:rPr>
        <w:t xml:space="preserve"> особое значение для государственных органов имеет поддержание конкурентных отношений в экономике, которое обеспечивается средствами структурной политики и содействием развитию малого и среднего бизнеса;</w:t>
      </w:r>
    </w:p>
    <w:p w:rsidR="005C49EB" w:rsidRPr="008400B4" w:rsidRDefault="00F97F55" w:rsidP="008400B4">
      <w:pPr>
        <w:widowControl w:val="0"/>
        <w:shd w:val="clear" w:color="auto" w:fill="FFFFFF"/>
        <w:suppressAutoHyphens/>
        <w:spacing w:line="360" w:lineRule="auto"/>
        <w:ind w:firstLine="709"/>
        <w:jc w:val="both"/>
        <w:rPr>
          <w:sz w:val="28"/>
          <w:szCs w:val="28"/>
        </w:rPr>
      </w:pPr>
      <w:r w:rsidRPr="008400B4">
        <w:rPr>
          <w:sz w:val="28"/>
          <w:szCs w:val="28"/>
        </w:rPr>
        <w:t>-</w:t>
      </w:r>
      <w:r w:rsidR="005C49EB" w:rsidRPr="008400B4">
        <w:rPr>
          <w:sz w:val="28"/>
          <w:szCs w:val="28"/>
        </w:rPr>
        <w:t xml:space="preserve"> высокая доля государственного бюджета в ВВП (</w:t>
      </w:r>
      <w:r w:rsidR="008400B4" w:rsidRPr="008400B4">
        <w:rPr>
          <w:sz w:val="28"/>
          <w:szCs w:val="28"/>
        </w:rPr>
        <w:t>"</w:t>
      </w:r>
      <w:r w:rsidR="005C49EB" w:rsidRPr="008400B4">
        <w:rPr>
          <w:sz w:val="28"/>
          <w:szCs w:val="28"/>
        </w:rPr>
        <w:t>государство благосостояния</w:t>
      </w:r>
      <w:r w:rsidR="008400B4" w:rsidRPr="008400B4">
        <w:rPr>
          <w:sz w:val="28"/>
          <w:szCs w:val="28"/>
        </w:rPr>
        <w:t>"</w:t>
      </w:r>
      <w:r w:rsidR="005C49EB" w:rsidRPr="008400B4">
        <w:rPr>
          <w:sz w:val="28"/>
          <w:szCs w:val="28"/>
        </w:rPr>
        <w:t>);</w:t>
      </w:r>
    </w:p>
    <w:p w:rsidR="005C49EB" w:rsidRPr="008400B4" w:rsidRDefault="00F97F55" w:rsidP="008400B4">
      <w:pPr>
        <w:widowControl w:val="0"/>
        <w:shd w:val="clear" w:color="auto" w:fill="FFFFFF"/>
        <w:suppressAutoHyphens/>
        <w:spacing w:line="360" w:lineRule="auto"/>
        <w:ind w:firstLine="709"/>
        <w:jc w:val="both"/>
        <w:rPr>
          <w:sz w:val="28"/>
          <w:szCs w:val="28"/>
        </w:rPr>
      </w:pPr>
      <w:r w:rsidRPr="008400B4">
        <w:rPr>
          <w:sz w:val="28"/>
          <w:szCs w:val="28"/>
        </w:rPr>
        <w:t>-</w:t>
      </w:r>
      <w:r w:rsidR="005C49EB" w:rsidRPr="008400B4">
        <w:rPr>
          <w:sz w:val="28"/>
          <w:szCs w:val="28"/>
        </w:rPr>
        <w:t xml:space="preserve"> развитая система социальной поддержки населения при ведущей роли в ней государства, расходы которого составляют значительную часть государственного бюджета.</w:t>
      </w:r>
    </w:p>
    <w:p w:rsidR="005C49EB" w:rsidRPr="008400B4" w:rsidRDefault="005C49EB" w:rsidP="008400B4">
      <w:pPr>
        <w:widowControl w:val="0"/>
        <w:shd w:val="clear" w:color="auto" w:fill="FFFFFF"/>
        <w:suppressAutoHyphens/>
        <w:spacing w:line="360" w:lineRule="auto"/>
        <w:ind w:firstLine="709"/>
        <w:jc w:val="both"/>
        <w:rPr>
          <w:sz w:val="28"/>
          <w:szCs w:val="28"/>
        </w:rPr>
      </w:pPr>
      <w:r w:rsidRPr="008400B4">
        <w:rPr>
          <w:sz w:val="28"/>
          <w:szCs w:val="28"/>
        </w:rPr>
        <w:t>Уровень социальной защиты высок: налоговая система обеспечивает выравнивание доходов, приоритет отдается коллективистскому началу, признается обязанность общества заботиться о бедных слоях населения.</w:t>
      </w:r>
    </w:p>
    <w:p w:rsidR="005C49EB" w:rsidRPr="008400B4" w:rsidRDefault="005C49EB" w:rsidP="008400B4">
      <w:pPr>
        <w:widowControl w:val="0"/>
        <w:shd w:val="clear" w:color="auto" w:fill="FFFFFF"/>
        <w:suppressAutoHyphens/>
        <w:spacing w:line="360" w:lineRule="auto"/>
        <w:ind w:firstLine="709"/>
        <w:jc w:val="both"/>
        <w:rPr>
          <w:sz w:val="28"/>
          <w:szCs w:val="28"/>
        </w:rPr>
      </w:pPr>
      <w:r w:rsidRPr="008400B4">
        <w:rPr>
          <w:sz w:val="28"/>
          <w:szCs w:val="28"/>
        </w:rPr>
        <w:t>Наиболее полно совокупность этих качеств представлена в модели социального рыночного хозяйствования Германии и моделях экономического развития Швеции, Швейцарии, Японии.</w:t>
      </w:r>
    </w:p>
    <w:p w:rsidR="005C49EB" w:rsidRPr="008400B4" w:rsidRDefault="005C49EB" w:rsidP="008400B4">
      <w:pPr>
        <w:widowControl w:val="0"/>
        <w:shd w:val="clear" w:color="auto" w:fill="FFFFFF"/>
        <w:suppressAutoHyphens/>
        <w:spacing w:line="360" w:lineRule="auto"/>
        <w:ind w:firstLine="709"/>
        <w:jc w:val="both"/>
        <w:rPr>
          <w:sz w:val="28"/>
          <w:szCs w:val="28"/>
        </w:rPr>
      </w:pPr>
      <w:r w:rsidRPr="008400B4">
        <w:rPr>
          <w:sz w:val="28"/>
          <w:szCs w:val="28"/>
        </w:rPr>
        <w:t>В мировом хозяйстве представлены также страновые модели, которые можно считать переходными формами. Так, экономическая система Франции занимает промежуточное положение между либеральным и социально ориентированным типами.</w:t>
      </w:r>
    </w:p>
    <w:p w:rsidR="00262D9D" w:rsidRPr="008400B4" w:rsidRDefault="00262D9D" w:rsidP="008400B4">
      <w:pPr>
        <w:widowControl w:val="0"/>
        <w:shd w:val="clear" w:color="auto" w:fill="FFFFFF"/>
        <w:suppressAutoHyphens/>
        <w:spacing w:line="360" w:lineRule="auto"/>
        <w:ind w:firstLine="709"/>
        <w:jc w:val="both"/>
        <w:rPr>
          <w:sz w:val="28"/>
          <w:szCs w:val="28"/>
        </w:rPr>
      </w:pPr>
      <w:r w:rsidRPr="008400B4">
        <w:rPr>
          <w:sz w:val="28"/>
          <w:szCs w:val="28"/>
        </w:rPr>
        <w:t>Магистральный путь, избранный в Основных направлениях социально-экономического развития Республики Беларусь на 1996—2000 годы, — построение социально ориентированной рыночной (смешанной) экономики, вхождение в мировое рыночное хозяйство.</w:t>
      </w:r>
    </w:p>
    <w:p w:rsidR="00262D9D" w:rsidRPr="008400B4" w:rsidRDefault="00262D9D" w:rsidP="008400B4">
      <w:pPr>
        <w:widowControl w:val="0"/>
        <w:shd w:val="clear" w:color="auto" w:fill="FFFFFF"/>
        <w:suppressAutoHyphens/>
        <w:spacing w:line="360" w:lineRule="auto"/>
        <w:ind w:firstLine="709"/>
        <w:jc w:val="both"/>
        <w:rPr>
          <w:sz w:val="28"/>
          <w:szCs w:val="28"/>
        </w:rPr>
      </w:pPr>
      <w:r w:rsidRPr="008400B4">
        <w:rPr>
          <w:sz w:val="28"/>
          <w:szCs w:val="28"/>
        </w:rPr>
        <w:t>Фундаментом ее построения является действующая национальная экономическая система республики; ориентиром — стратегические цели устойчивого развития страны; предпосылками и условиями — ресурсный потенциал (природный, физический, человеческий) и общесистемные характеристики мировоззренческого, идеологического, политического характера, или институционально-правовое пространство. В общетеоретическом плане под системной моделью национальной экономики рыночного типа следует понимать совокупность базовых элементов, целей, принципов, требований (императивов) к системе, структуре народного хозяйства, к режиму функционирования и взаимодействия его подсистем, обеспечивающих рыночный характер экономики (в процессе эволюционной трансформации), ее социально ориентированное, ресурсоэффективное и экологозащитное развитие.</w:t>
      </w:r>
    </w:p>
    <w:p w:rsidR="008400B4" w:rsidRPr="008400B4" w:rsidRDefault="00994565" w:rsidP="008400B4">
      <w:pPr>
        <w:widowControl w:val="0"/>
        <w:suppressAutoHyphens/>
        <w:spacing w:line="360" w:lineRule="auto"/>
        <w:ind w:firstLine="709"/>
        <w:jc w:val="both"/>
        <w:rPr>
          <w:sz w:val="28"/>
          <w:szCs w:val="28"/>
        </w:rPr>
      </w:pPr>
      <w:r w:rsidRPr="008400B4">
        <w:rPr>
          <w:sz w:val="28"/>
          <w:szCs w:val="28"/>
        </w:rPr>
        <w:t>В принципиальном плане социальная ориентация рыночного хозяйства в Беларуси предполагает смягчение негативных черт чистого рыночного хозяйства – безработицу, социальное и имущественное расслоение населения, безразличие к экологически вредным производствам и др. Реализация этих принципов осуществляется на конституционной основе, путем принятия необходимой системы законов и при активном участии демократического правового государства.</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Белорусская модель развития формируется в течение последних</w:t>
      </w:r>
      <w:r w:rsidR="008400B4" w:rsidRPr="008400B4">
        <w:rPr>
          <w:sz w:val="28"/>
          <w:szCs w:val="28"/>
        </w:rPr>
        <w:t xml:space="preserve"> </w:t>
      </w:r>
      <w:r w:rsidRPr="008400B4">
        <w:rPr>
          <w:sz w:val="28"/>
          <w:szCs w:val="28"/>
        </w:rPr>
        <w:t>лет с началом перехода от командно-административной системы к рыночным отношениям. И хотя она находится на начальном (в историческом измерении) этапе своего становления, но уже сегодня достаточно ясно в ней проступают те компоненты и характеристики, которые определяют ее общность с рыночными и переходными к рынку моделями экономики и одновременно ее специфику, отражающую белорусский путь к общим целям мировой цивилизации.</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Общность определяется прежде всего едиными для всех стран цивилизационными целями и факторами (включая науку, образование, культуру, технику, экономику) и направленностью изменений следующих структурных компонентов, базовых блоков экономической системы:</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 политическим устройством государства (ростом демократии, защитой свобод и прав граждан);</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 отношениями (правами) собственности (укреплением института частной собственности, плюрализма форм собственности);</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 типичным поведением экономических субъектов (ростом свободы экономической деятельности и предприимчивости);</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 ролью государства в экономике (усилением регулирующей роли государства);</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 характером управления (регулирования) экономическими процессами (сочетанием прямых и косвенных методов регулирования с увеличением роли последних);</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 целями и средствами экономической политики (ориентацией на рост благосостояния населения);</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 xml:space="preserve">- характером внутреннего рынка (укреплением рынка </w:t>
      </w:r>
      <w:r w:rsidR="008400B4" w:rsidRPr="008400B4">
        <w:rPr>
          <w:sz w:val="28"/>
          <w:szCs w:val="28"/>
        </w:rPr>
        <w:t>"</w:t>
      </w:r>
      <w:r w:rsidRPr="008400B4">
        <w:rPr>
          <w:sz w:val="28"/>
          <w:szCs w:val="28"/>
        </w:rPr>
        <w:t>покупателя</w:t>
      </w:r>
      <w:r w:rsidR="008400B4" w:rsidRPr="008400B4">
        <w:rPr>
          <w:sz w:val="28"/>
          <w:szCs w:val="28"/>
        </w:rPr>
        <w:t>"</w:t>
      </w:r>
      <w:r w:rsidRPr="008400B4">
        <w:rPr>
          <w:sz w:val="28"/>
          <w:szCs w:val="28"/>
        </w:rPr>
        <w:t>);</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 социальным фактором (степенью защиты принципов социальной справедливости и стабильности, различной в разных странах, но более высокой в социальном рыночном хозяйстве).</w:t>
      </w:r>
    </w:p>
    <w:p w:rsidR="00A01752" w:rsidRPr="008400B4" w:rsidRDefault="00A01752" w:rsidP="008400B4">
      <w:pPr>
        <w:widowControl w:val="0"/>
        <w:shd w:val="clear" w:color="auto" w:fill="FFFFFF"/>
        <w:suppressAutoHyphens/>
        <w:spacing w:line="360" w:lineRule="auto"/>
        <w:ind w:firstLine="709"/>
        <w:jc w:val="both"/>
        <w:rPr>
          <w:sz w:val="28"/>
          <w:szCs w:val="28"/>
        </w:rPr>
      </w:pPr>
      <w:r w:rsidRPr="008400B4">
        <w:rPr>
          <w:sz w:val="28"/>
          <w:szCs w:val="28"/>
        </w:rPr>
        <w:t xml:space="preserve">Конкретное страновое содержание этим блокам придают целевая ориентация, ценностные установки, </w:t>
      </w:r>
      <w:r w:rsidR="008400B4" w:rsidRPr="008400B4">
        <w:rPr>
          <w:sz w:val="28"/>
          <w:szCs w:val="28"/>
        </w:rPr>
        <w:t>"</w:t>
      </w:r>
      <w:r w:rsidRPr="008400B4">
        <w:rPr>
          <w:sz w:val="28"/>
          <w:szCs w:val="28"/>
        </w:rPr>
        <w:t>философия</w:t>
      </w:r>
      <w:r w:rsidR="008400B4" w:rsidRPr="008400B4">
        <w:rPr>
          <w:sz w:val="28"/>
          <w:szCs w:val="28"/>
        </w:rPr>
        <w:t>"</w:t>
      </w:r>
      <w:r w:rsidRPr="008400B4">
        <w:rPr>
          <w:sz w:val="28"/>
          <w:szCs w:val="28"/>
        </w:rPr>
        <w:t xml:space="preserve"> перехода к рынку, принципы экономической и социальной политики государства, направление общественного развития.</w:t>
      </w:r>
    </w:p>
    <w:p w:rsidR="008400B4" w:rsidRPr="008400B4" w:rsidRDefault="00994565" w:rsidP="008400B4">
      <w:pPr>
        <w:widowControl w:val="0"/>
        <w:suppressAutoHyphens/>
        <w:spacing w:line="360" w:lineRule="auto"/>
        <w:ind w:firstLine="709"/>
        <w:jc w:val="both"/>
        <w:rPr>
          <w:sz w:val="28"/>
          <w:szCs w:val="28"/>
        </w:rPr>
      </w:pPr>
      <w:r w:rsidRPr="008400B4">
        <w:rPr>
          <w:sz w:val="28"/>
          <w:szCs w:val="28"/>
        </w:rPr>
        <w:t>В основу построения социальной рыночной экономики Беларуси положены такие общепризнанные подходы, как: создание правовых гарантий личных прав и свобод граждан, обеспечение приоритетного стремления человека к приумножению личного благосостояния своим трудом; создание системы сильной социальной защиты; обеспечение свобод предпринимательства и либерализация всех различных сфер экономической деятельности в рамках, не противоречащих устойчивому развитию; развитие конкурентной среды и противодействие недобросовестной деятельности на рынке; равное и единое отношение ко всем формам собственности; создание равных благоприятных условий жизнедеятельности населения на всей территории страны; содействие международному разделению труда и поддержке продвижения белорусских товаров и услуг на мировой рынок; рациональное вмешательство государства в экономические процессы – применение методов прямого государственного регулирования только в тех сферах, где рыночная саморегуляция неэффективна или рыночные критерии принципиально неприемлемы; развитие финансовой и кредитно-денежной системы в направлении максимального обеспечения ей роста социально-экономической эффективности народного хозяйства; создание механизмов ускоренного научно-технического развития страны и привлечения внешних и внутренних инвестиций; проведение глубокой коммерциализации и реструктуризации предприятий; обеспечение экономической безопасности страны путем последовательного создания системы защиты национальных экономических интересов.</w:t>
      </w:r>
    </w:p>
    <w:p w:rsidR="008400B4" w:rsidRPr="008400B4" w:rsidRDefault="00017162" w:rsidP="008400B4">
      <w:pPr>
        <w:widowControl w:val="0"/>
        <w:suppressAutoHyphens/>
        <w:spacing w:line="360" w:lineRule="auto"/>
        <w:ind w:firstLine="709"/>
        <w:jc w:val="both"/>
        <w:rPr>
          <w:sz w:val="28"/>
          <w:szCs w:val="28"/>
        </w:rPr>
      </w:pPr>
      <w:r w:rsidRPr="008400B4">
        <w:rPr>
          <w:sz w:val="28"/>
          <w:szCs w:val="28"/>
        </w:rPr>
        <w:t>Развитие идеи</w:t>
      </w:r>
      <w:r w:rsidR="00994565" w:rsidRPr="008400B4">
        <w:rPr>
          <w:sz w:val="28"/>
          <w:szCs w:val="28"/>
        </w:rPr>
        <w:t xml:space="preserve"> социальной ориентации белорусской экономики получил</w:t>
      </w:r>
      <w:r w:rsidRPr="008400B4">
        <w:rPr>
          <w:sz w:val="28"/>
          <w:szCs w:val="28"/>
        </w:rPr>
        <w:t>о</w:t>
      </w:r>
      <w:r w:rsidR="00994565" w:rsidRPr="008400B4">
        <w:rPr>
          <w:sz w:val="28"/>
          <w:szCs w:val="28"/>
        </w:rPr>
        <w:t xml:space="preserve"> в </w:t>
      </w:r>
      <w:r w:rsidRPr="008400B4">
        <w:rPr>
          <w:sz w:val="28"/>
          <w:szCs w:val="28"/>
        </w:rPr>
        <w:t xml:space="preserve">НСУР – 2005 и в </w:t>
      </w:r>
      <w:r w:rsidR="00994565" w:rsidRPr="008400B4">
        <w:rPr>
          <w:sz w:val="28"/>
          <w:szCs w:val="28"/>
        </w:rPr>
        <w:t>НСУР – 2010. В не</w:t>
      </w:r>
      <w:r w:rsidRPr="008400B4">
        <w:rPr>
          <w:sz w:val="28"/>
          <w:szCs w:val="28"/>
        </w:rPr>
        <w:t>й</w:t>
      </w:r>
      <w:r w:rsidR="00994565" w:rsidRPr="008400B4">
        <w:rPr>
          <w:sz w:val="28"/>
          <w:szCs w:val="28"/>
        </w:rPr>
        <w:t xml:space="preserve"> увязывается достижение целей устойчивого развития с необходимостью решения экологических проблем в Беларуси, что обусловлено тем, что к началу экономических реформ экономика Беларуси оказалась с деформированной производственной структурой, изношенными основными фондами и экологически вредными технологиями. Негативное воздействие производства на окружающую среду в Беларуси оказалось намного выше, чем в технологически развитых странах, что сказалось на качестве жизни населения и будет сказываться в дальнейшем.</w:t>
      </w:r>
    </w:p>
    <w:p w:rsidR="008400B4" w:rsidRPr="008400B4" w:rsidRDefault="00994565" w:rsidP="008400B4">
      <w:pPr>
        <w:widowControl w:val="0"/>
        <w:suppressAutoHyphens/>
        <w:spacing w:line="360" w:lineRule="auto"/>
        <w:ind w:firstLine="709"/>
        <w:jc w:val="both"/>
        <w:rPr>
          <w:sz w:val="28"/>
          <w:szCs w:val="28"/>
        </w:rPr>
      </w:pPr>
      <w:r w:rsidRPr="008400B4">
        <w:rPr>
          <w:sz w:val="28"/>
          <w:szCs w:val="28"/>
        </w:rPr>
        <w:t xml:space="preserve">Этот документ содержит постановку проблем и определяет цели и приоритеты долгосрочного социально-экономического развития, потенциал и средства их реализации, дает научно-обоснованные рекомендации правительству, неправительственным структурам, общественным организациям, которые должны их учитывать при принятии и реализации решений. НСУР – 2010 одобрена национальной комиссией по устойчивому развитию 21 января </w:t>
      </w:r>
      <w:smartTag w:uri="urn:schemas-microsoft-com:office:smarttags" w:element="metricconverter">
        <w:smartTagPr>
          <w:attr w:name="ProductID" w:val="1997 г"/>
        </w:smartTagPr>
        <w:r w:rsidRPr="008400B4">
          <w:rPr>
            <w:sz w:val="28"/>
            <w:szCs w:val="28"/>
          </w:rPr>
          <w:t>1997 г</w:t>
        </w:r>
      </w:smartTag>
      <w:r w:rsidRPr="008400B4">
        <w:rPr>
          <w:sz w:val="28"/>
          <w:szCs w:val="28"/>
        </w:rPr>
        <w:t xml:space="preserve">. и Президиумом Совета Министров Республики Беларусь 25 марта </w:t>
      </w:r>
      <w:smartTag w:uri="urn:schemas-microsoft-com:office:smarttags" w:element="metricconverter">
        <w:smartTagPr>
          <w:attr w:name="ProductID" w:val="1997 г"/>
        </w:smartTagPr>
        <w:r w:rsidRPr="008400B4">
          <w:rPr>
            <w:sz w:val="28"/>
            <w:szCs w:val="28"/>
          </w:rPr>
          <w:t>1997 г</w:t>
        </w:r>
      </w:smartTag>
      <w:r w:rsidRPr="008400B4">
        <w:rPr>
          <w:sz w:val="28"/>
          <w:szCs w:val="28"/>
        </w:rPr>
        <w:t xml:space="preserve">. Основные положения НСУР – 2010 были представлены на Международной конференции по устойчивому развитию стран с переходной экономикой, состоявшейся 16-18 апреля </w:t>
      </w:r>
      <w:smartTag w:uri="urn:schemas-microsoft-com:office:smarttags" w:element="metricconverter">
        <w:smartTagPr>
          <w:attr w:name="ProductID" w:val="1998 г"/>
        </w:smartTagPr>
        <w:r w:rsidRPr="008400B4">
          <w:rPr>
            <w:sz w:val="28"/>
            <w:szCs w:val="28"/>
          </w:rPr>
          <w:t>1998 г</w:t>
        </w:r>
      </w:smartTag>
      <w:r w:rsidRPr="008400B4">
        <w:rPr>
          <w:sz w:val="28"/>
          <w:szCs w:val="28"/>
        </w:rPr>
        <w:t>. в г.</w:t>
      </w:r>
      <w:r w:rsidR="008400B4" w:rsidRPr="008400B4">
        <w:rPr>
          <w:sz w:val="28"/>
          <w:szCs w:val="28"/>
        </w:rPr>
        <w:t xml:space="preserve"> </w:t>
      </w:r>
      <w:r w:rsidRPr="008400B4">
        <w:rPr>
          <w:sz w:val="28"/>
          <w:szCs w:val="28"/>
        </w:rPr>
        <w:t>Минске и проведенной при сотрудничестве с ООН. На конференции был признан высокий уровень НСУР – 2010.</w:t>
      </w:r>
    </w:p>
    <w:p w:rsidR="008400B4" w:rsidRPr="008400B4" w:rsidRDefault="00994565" w:rsidP="008400B4">
      <w:pPr>
        <w:widowControl w:val="0"/>
        <w:suppressAutoHyphens/>
        <w:spacing w:line="360" w:lineRule="auto"/>
        <w:ind w:firstLine="709"/>
        <w:jc w:val="both"/>
        <w:rPr>
          <w:sz w:val="28"/>
          <w:szCs w:val="28"/>
        </w:rPr>
      </w:pPr>
      <w:r w:rsidRPr="008400B4">
        <w:rPr>
          <w:sz w:val="28"/>
          <w:szCs w:val="28"/>
        </w:rPr>
        <w:t>Наиболее важной идеей НСУР – 2010 является признание социально ориентированной модели рыночной экономики в качестве системного условия устойчивого развития. В данном документе особенно глубоко и разносторонне раскрыта роль государства в социально ориентированной рыночной экономике.</w:t>
      </w:r>
    </w:p>
    <w:p w:rsidR="008400B4" w:rsidRPr="008400B4" w:rsidRDefault="00994565" w:rsidP="008400B4">
      <w:pPr>
        <w:widowControl w:val="0"/>
        <w:suppressAutoHyphens/>
        <w:spacing w:line="360" w:lineRule="auto"/>
        <w:ind w:firstLine="709"/>
        <w:jc w:val="both"/>
        <w:rPr>
          <w:sz w:val="28"/>
          <w:szCs w:val="28"/>
        </w:rPr>
      </w:pPr>
      <w:r w:rsidRPr="008400B4">
        <w:rPr>
          <w:sz w:val="28"/>
          <w:szCs w:val="28"/>
        </w:rPr>
        <w:t>Перед государственными органами управления ставятся такие крупные цели, как обеспечение роста благосостояния народа, финансовой стабилизации, высокой занятости, благоприятности для жизни окружающей среды. При этом указывается, что в условиях переходного периода к рынку роль государства не снижается. Для обеспечения устойчивого развития страны свое функционирование государство должно направлять на слежение за социальными, экологическими и экономическими индикаторами, на смягчение возникающих негативных явлений и процессов, на содействие экономическому и социальному развитию в целях обеспечения потребностей нынешних и будущих поколений населения Беларуси при обязательном учете интересов других государств.</w:t>
      </w:r>
    </w:p>
    <w:p w:rsidR="00086686" w:rsidRPr="008400B4" w:rsidRDefault="00086686" w:rsidP="008400B4">
      <w:pPr>
        <w:widowControl w:val="0"/>
        <w:shd w:val="clear" w:color="auto" w:fill="FFFFFF"/>
        <w:suppressAutoHyphens/>
        <w:spacing w:line="360" w:lineRule="auto"/>
        <w:ind w:firstLine="709"/>
        <w:jc w:val="both"/>
        <w:rPr>
          <w:sz w:val="28"/>
          <w:szCs w:val="28"/>
        </w:rPr>
      </w:pPr>
      <w:r w:rsidRPr="008400B4">
        <w:rPr>
          <w:sz w:val="28"/>
          <w:szCs w:val="28"/>
        </w:rPr>
        <w:t>Как уже отмечалось, выбор модели социально ориентированной рыночной (смешанной) экономики в качестве перспективной был осуществлен в Основных направлениях социально-экономического развития Республики Беларусь на 1996—2000 годы. Это было не простое заимствование зарубежного опыта, а стратегическое решение, основанное на учете специфических особенностей Беларуси, ее истории, национального характера и менталитета народа, истории государства и общества, традиций хозяйствования и, конечно, опыта развитых рыночных стран. Ключевую роль в выборе сыграли следующие факторы:</w:t>
      </w:r>
    </w:p>
    <w:p w:rsidR="00086686" w:rsidRPr="008400B4" w:rsidRDefault="00501F0D" w:rsidP="008400B4">
      <w:pPr>
        <w:widowControl w:val="0"/>
        <w:shd w:val="clear" w:color="auto" w:fill="FFFFFF"/>
        <w:suppressAutoHyphens/>
        <w:spacing w:line="360" w:lineRule="auto"/>
        <w:ind w:firstLine="709"/>
        <w:jc w:val="both"/>
        <w:rPr>
          <w:sz w:val="28"/>
          <w:szCs w:val="28"/>
        </w:rPr>
      </w:pPr>
      <w:r w:rsidRPr="008400B4">
        <w:rPr>
          <w:sz w:val="28"/>
          <w:szCs w:val="28"/>
        </w:rPr>
        <w:t>-</w:t>
      </w:r>
      <w:r w:rsidR="00086686" w:rsidRPr="008400B4">
        <w:rPr>
          <w:sz w:val="28"/>
          <w:szCs w:val="28"/>
        </w:rPr>
        <w:t xml:space="preserve"> длительная принадлежность к социалистической системе однозначно обусловила социальную ориентацию рыночной экономики, отвечающую коллективистским традициям солидарности и народным ожиданиям;</w:t>
      </w:r>
    </w:p>
    <w:p w:rsidR="00086686" w:rsidRPr="008400B4" w:rsidRDefault="00501F0D" w:rsidP="008400B4">
      <w:pPr>
        <w:widowControl w:val="0"/>
        <w:shd w:val="clear" w:color="auto" w:fill="FFFFFF"/>
        <w:suppressAutoHyphens/>
        <w:spacing w:line="360" w:lineRule="auto"/>
        <w:ind w:firstLine="709"/>
        <w:jc w:val="both"/>
        <w:rPr>
          <w:sz w:val="28"/>
          <w:szCs w:val="28"/>
        </w:rPr>
      </w:pPr>
      <w:r w:rsidRPr="008400B4">
        <w:rPr>
          <w:sz w:val="28"/>
          <w:szCs w:val="28"/>
        </w:rPr>
        <w:t>-</w:t>
      </w:r>
      <w:r w:rsidR="00086686" w:rsidRPr="008400B4">
        <w:rPr>
          <w:sz w:val="28"/>
          <w:szCs w:val="28"/>
        </w:rPr>
        <w:t xml:space="preserve"> историческая вера в необходимость сильного государства, защищающего народ, сохраняет ведущую роль государства в рыночных преобразованиях;</w:t>
      </w:r>
    </w:p>
    <w:p w:rsidR="00086686" w:rsidRPr="008400B4" w:rsidRDefault="00501F0D" w:rsidP="008400B4">
      <w:pPr>
        <w:widowControl w:val="0"/>
        <w:shd w:val="clear" w:color="auto" w:fill="FFFFFF"/>
        <w:suppressAutoHyphens/>
        <w:spacing w:line="360" w:lineRule="auto"/>
        <w:ind w:firstLine="709"/>
        <w:jc w:val="both"/>
        <w:rPr>
          <w:sz w:val="28"/>
          <w:szCs w:val="28"/>
        </w:rPr>
      </w:pPr>
      <w:r w:rsidRPr="008400B4">
        <w:rPr>
          <w:sz w:val="28"/>
          <w:szCs w:val="28"/>
        </w:rPr>
        <w:t>-</w:t>
      </w:r>
      <w:r w:rsidR="00086686" w:rsidRPr="008400B4">
        <w:rPr>
          <w:sz w:val="28"/>
          <w:szCs w:val="28"/>
        </w:rPr>
        <w:t xml:space="preserve"> традиционная сдержанность, терпеливость, осмотрительность народа Беларуси обусловили взвешенный подход к рыночным реформам, выбор эволюционного (а не </w:t>
      </w:r>
      <w:r w:rsidR="008400B4" w:rsidRPr="008400B4">
        <w:rPr>
          <w:sz w:val="28"/>
          <w:szCs w:val="28"/>
        </w:rPr>
        <w:t>"</w:t>
      </w:r>
      <w:r w:rsidR="00086686" w:rsidRPr="008400B4">
        <w:rPr>
          <w:sz w:val="28"/>
          <w:szCs w:val="28"/>
        </w:rPr>
        <w:t>шокового</w:t>
      </w:r>
      <w:r w:rsidR="008400B4" w:rsidRPr="008400B4">
        <w:rPr>
          <w:sz w:val="28"/>
          <w:szCs w:val="28"/>
        </w:rPr>
        <w:t>"</w:t>
      </w:r>
      <w:r w:rsidR="00086686" w:rsidRPr="008400B4">
        <w:rPr>
          <w:sz w:val="28"/>
          <w:szCs w:val="28"/>
        </w:rPr>
        <w:t>) пути преобразований;</w:t>
      </w:r>
    </w:p>
    <w:p w:rsidR="00086686" w:rsidRPr="008400B4" w:rsidRDefault="00501F0D" w:rsidP="008400B4">
      <w:pPr>
        <w:widowControl w:val="0"/>
        <w:shd w:val="clear" w:color="auto" w:fill="FFFFFF"/>
        <w:suppressAutoHyphens/>
        <w:spacing w:line="360" w:lineRule="auto"/>
        <w:ind w:firstLine="709"/>
        <w:jc w:val="both"/>
        <w:rPr>
          <w:sz w:val="28"/>
          <w:szCs w:val="28"/>
        </w:rPr>
      </w:pPr>
      <w:r w:rsidRPr="008400B4">
        <w:rPr>
          <w:sz w:val="28"/>
          <w:szCs w:val="28"/>
        </w:rPr>
        <w:t>-</w:t>
      </w:r>
      <w:r w:rsidR="00086686" w:rsidRPr="008400B4">
        <w:rPr>
          <w:sz w:val="28"/>
          <w:szCs w:val="28"/>
        </w:rPr>
        <w:t xml:space="preserve"> неприятие народом ложных ценностей определило отказ от массовой приватизации, неправедного обогащения немногих за счет большинства населения.</w:t>
      </w:r>
    </w:p>
    <w:p w:rsidR="00994565" w:rsidRPr="008400B4" w:rsidRDefault="00994565" w:rsidP="008400B4">
      <w:pPr>
        <w:widowControl w:val="0"/>
        <w:suppressAutoHyphens/>
        <w:spacing w:line="360" w:lineRule="auto"/>
        <w:ind w:firstLine="709"/>
        <w:jc w:val="both"/>
        <w:rPr>
          <w:sz w:val="28"/>
          <w:szCs w:val="28"/>
        </w:rPr>
      </w:pPr>
      <w:r w:rsidRPr="008400B4">
        <w:rPr>
          <w:sz w:val="28"/>
          <w:szCs w:val="28"/>
        </w:rPr>
        <w:t>Социально ориентированная модель рыночной экономики требует последовательного реформирования всей системы социально-экономических отношений в стране. И хотя в Беларуси в условиях централизованной экономики существовали сильные институты социальной поддержки населения, многие их них реформируются, поскольку меняется механизм их функционирования, и уточняются функции, отвечающие рыночным основам хозяйствования.</w:t>
      </w:r>
      <w:r w:rsidR="008400B4" w:rsidRPr="008400B4">
        <w:rPr>
          <w:sz w:val="28"/>
          <w:szCs w:val="28"/>
        </w:rPr>
        <w:t xml:space="preserve"> </w:t>
      </w:r>
      <w:r w:rsidRPr="008400B4">
        <w:rPr>
          <w:sz w:val="28"/>
          <w:szCs w:val="28"/>
        </w:rPr>
        <w:t>Идеальная социально ориентированная модель экономики не может быть одномоментно реализована для Беларуси по той причине, что обеспечение всей гаммы социальных гарантий для населения невозможно в силу недостаточного развития и низкой эффективности производства. Поэтому на первой стадии формирования новой модели экономики могут быть обеспечены лишь минимальные социальные гарантии, объем которых будет расширяться по мере развития рыночного производства. Такой подход хотя и заставляет ограничить удовлетворение некоторых потребностей общества, однако создает условия для развития производства и, следовательно, для более высокого благосостояния будущих поколений Беларуси.</w:t>
      </w:r>
    </w:p>
    <w:p w:rsidR="00373703" w:rsidRPr="008400B4" w:rsidRDefault="00373703" w:rsidP="008400B4">
      <w:pPr>
        <w:widowControl w:val="0"/>
        <w:suppressAutoHyphens/>
        <w:spacing w:line="360" w:lineRule="auto"/>
        <w:ind w:firstLine="709"/>
        <w:jc w:val="both"/>
        <w:rPr>
          <w:sz w:val="28"/>
          <w:szCs w:val="28"/>
        </w:rPr>
      </w:pPr>
    </w:p>
    <w:p w:rsidR="00994565" w:rsidRPr="008400B4" w:rsidRDefault="002650D6" w:rsidP="008400B4">
      <w:pPr>
        <w:widowControl w:val="0"/>
        <w:suppressAutoHyphens/>
        <w:spacing w:line="360" w:lineRule="auto"/>
        <w:ind w:firstLine="709"/>
        <w:jc w:val="both"/>
        <w:rPr>
          <w:sz w:val="28"/>
          <w:szCs w:val="28"/>
        </w:rPr>
      </w:pPr>
      <w:r w:rsidRPr="008400B4">
        <w:rPr>
          <w:sz w:val="28"/>
          <w:szCs w:val="28"/>
        </w:rPr>
        <w:t>2</w:t>
      </w:r>
      <w:r w:rsidR="008400B4" w:rsidRPr="008400B4">
        <w:rPr>
          <w:sz w:val="28"/>
          <w:szCs w:val="28"/>
        </w:rPr>
        <w:t>.</w:t>
      </w:r>
      <w:r w:rsidRPr="008400B4">
        <w:rPr>
          <w:sz w:val="28"/>
          <w:szCs w:val="28"/>
        </w:rPr>
        <w:t xml:space="preserve"> Проанализировать динамику основных экономических показателей Республики Беларусь за последние 5 лет</w:t>
      </w:r>
    </w:p>
    <w:p w:rsidR="002650D6" w:rsidRPr="008400B4" w:rsidRDefault="002650D6" w:rsidP="008400B4">
      <w:pPr>
        <w:widowControl w:val="0"/>
        <w:suppressAutoHyphens/>
        <w:spacing w:line="360" w:lineRule="auto"/>
        <w:ind w:firstLine="709"/>
        <w:jc w:val="both"/>
        <w:rPr>
          <w:sz w:val="28"/>
          <w:szCs w:val="28"/>
        </w:rPr>
      </w:pPr>
    </w:p>
    <w:p w:rsidR="00F97C5B" w:rsidRPr="008400B4" w:rsidRDefault="00F97C5B" w:rsidP="008400B4">
      <w:pPr>
        <w:widowControl w:val="0"/>
        <w:suppressAutoHyphens/>
        <w:spacing w:line="360" w:lineRule="auto"/>
        <w:ind w:firstLine="709"/>
        <w:jc w:val="both"/>
        <w:rPr>
          <w:sz w:val="28"/>
          <w:szCs w:val="28"/>
        </w:rPr>
      </w:pPr>
      <w:r w:rsidRPr="008400B4">
        <w:rPr>
          <w:sz w:val="28"/>
          <w:szCs w:val="28"/>
        </w:rPr>
        <w:t>Таблица 1 Динамика основных экономических показателей Республики Беларусь (к предыдущему году)</w:t>
      </w:r>
    </w:p>
    <w:tbl>
      <w:tblPr>
        <w:tblW w:w="740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077"/>
        <w:gridCol w:w="666"/>
        <w:gridCol w:w="666"/>
        <w:gridCol w:w="666"/>
        <w:gridCol w:w="666"/>
        <w:gridCol w:w="666"/>
      </w:tblGrid>
      <w:tr w:rsidR="004F23CE" w:rsidRPr="00AC1AAA" w:rsidTr="00AC1AAA">
        <w:tc>
          <w:tcPr>
            <w:tcW w:w="4077" w:type="dxa"/>
            <w:shd w:val="clear" w:color="auto" w:fill="auto"/>
          </w:tcPr>
          <w:p w:rsidR="004F23CE" w:rsidRPr="00AC1AAA" w:rsidRDefault="004F23CE" w:rsidP="00AC1AAA">
            <w:pPr>
              <w:widowControl w:val="0"/>
              <w:suppressAutoHyphens/>
              <w:spacing w:line="360" w:lineRule="auto"/>
              <w:jc w:val="center"/>
              <w:rPr>
                <w:sz w:val="20"/>
                <w:szCs w:val="28"/>
              </w:rPr>
            </w:pPr>
            <w:r w:rsidRPr="00AC1AAA">
              <w:rPr>
                <w:sz w:val="20"/>
                <w:szCs w:val="28"/>
              </w:rPr>
              <w:t>Показатели</w:t>
            </w:r>
          </w:p>
        </w:tc>
        <w:tc>
          <w:tcPr>
            <w:tcW w:w="0" w:type="auto"/>
            <w:shd w:val="clear" w:color="auto" w:fill="auto"/>
          </w:tcPr>
          <w:p w:rsidR="004F23CE" w:rsidRPr="00AC1AAA" w:rsidRDefault="004F23CE" w:rsidP="00AC1AAA">
            <w:pPr>
              <w:widowControl w:val="0"/>
              <w:suppressAutoHyphens/>
              <w:spacing w:line="360" w:lineRule="auto"/>
              <w:jc w:val="center"/>
              <w:rPr>
                <w:sz w:val="20"/>
                <w:szCs w:val="28"/>
              </w:rPr>
            </w:pPr>
            <w:r w:rsidRPr="00AC1AAA">
              <w:rPr>
                <w:sz w:val="20"/>
                <w:szCs w:val="28"/>
              </w:rPr>
              <w:t>200</w:t>
            </w:r>
            <w:r w:rsidR="0009653D" w:rsidRPr="00AC1AAA">
              <w:rPr>
                <w:sz w:val="20"/>
                <w:szCs w:val="28"/>
              </w:rPr>
              <w:t>5</w:t>
            </w:r>
          </w:p>
        </w:tc>
        <w:tc>
          <w:tcPr>
            <w:tcW w:w="0" w:type="auto"/>
            <w:shd w:val="clear" w:color="auto" w:fill="auto"/>
          </w:tcPr>
          <w:p w:rsidR="004F23CE" w:rsidRPr="00AC1AAA" w:rsidRDefault="004F23CE" w:rsidP="00AC1AAA">
            <w:pPr>
              <w:widowControl w:val="0"/>
              <w:suppressAutoHyphens/>
              <w:spacing w:line="360" w:lineRule="auto"/>
              <w:jc w:val="center"/>
              <w:rPr>
                <w:sz w:val="20"/>
                <w:szCs w:val="28"/>
              </w:rPr>
            </w:pPr>
            <w:r w:rsidRPr="00AC1AAA">
              <w:rPr>
                <w:sz w:val="20"/>
                <w:szCs w:val="28"/>
              </w:rPr>
              <w:t>200</w:t>
            </w:r>
            <w:r w:rsidR="0009653D" w:rsidRPr="00AC1AAA">
              <w:rPr>
                <w:sz w:val="20"/>
                <w:szCs w:val="28"/>
              </w:rPr>
              <w:t>6</w:t>
            </w:r>
          </w:p>
        </w:tc>
        <w:tc>
          <w:tcPr>
            <w:tcW w:w="0" w:type="auto"/>
            <w:shd w:val="clear" w:color="auto" w:fill="auto"/>
          </w:tcPr>
          <w:p w:rsidR="004F23CE" w:rsidRPr="00AC1AAA" w:rsidRDefault="004F23CE" w:rsidP="00AC1AAA">
            <w:pPr>
              <w:widowControl w:val="0"/>
              <w:suppressAutoHyphens/>
              <w:spacing w:line="360" w:lineRule="auto"/>
              <w:jc w:val="center"/>
              <w:rPr>
                <w:sz w:val="20"/>
                <w:szCs w:val="28"/>
              </w:rPr>
            </w:pPr>
            <w:r w:rsidRPr="00AC1AAA">
              <w:rPr>
                <w:sz w:val="20"/>
                <w:szCs w:val="28"/>
              </w:rPr>
              <w:t>200</w:t>
            </w:r>
            <w:r w:rsidR="0009653D" w:rsidRPr="00AC1AAA">
              <w:rPr>
                <w:sz w:val="20"/>
                <w:szCs w:val="28"/>
              </w:rPr>
              <w:t>7</w:t>
            </w:r>
          </w:p>
        </w:tc>
        <w:tc>
          <w:tcPr>
            <w:tcW w:w="0" w:type="auto"/>
            <w:shd w:val="clear" w:color="auto" w:fill="auto"/>
          </w:tcPr>
          <w:p w:rsidR="004F23CE" w:rsidRPr="00AC1AAA" w:rsidRDefault="004F23CE" w:rsidP="00AC1AAA">
            <w:pPr>
              <w:widowControl w:val="0"/>
              <w:suppressAutoHyphens/>
              <w:spacing w:line="360" w:lineRule="auto"/>
              <w:jc w:val="center"/>
              <w:rPr>
                <w:sz w:val="20"/>
                <w:szCs w:val="28"/>
              </w:rPr>
            </w:pPr>
            <w:r w:rsidRPr="00AC1AAA">
              <w:rPr>
                <w:sz w:val="20"/>
                <w:szCs w:val="28"/>
              </w:rPr>
              <w:t>200</w:t>
            </w:r>
            <w:r w:rsidR="0009653D" w:rsidRPr="00AC1AAA">
              <w:rPr>
                <w:sz w:val="20"/>
                <w:szCs w:val="28"/>
              </w:rPr>
              <w:t>8</w:t>
            </w:r>
          </w:p>
        </w:tc>
        <w:tc>
          <w:tcPr>
            <w:tcW w:w="0" w:type="auto"/>
            <w:shd w:val="clear" w:color="auto" w:fill="auto"/>
          </w:tcPr>
          <w:p w:rsidR="004F23CE" w:rsidRPr="00AC1AAA" w:rsidRDefault="004F23CE" w:rsidP="00AC1AAA">
            <w:pPr>
              <w:widowControl w:val="0"/>
              <w:suppressAutoHyphens/>
              <w:spacing w:line="360" w:lineRule="auto"/>
              <w:jc w:val="center"/>
              <w:rPr>
                <w:sz w:val="20"/>
                <w:szCs w:val="28"/>
              </w:rPr>
            </w:pPr>
            <w:r w:rsidRPr="00AC1AAA">
              <w:rPr>
                <w:sz w:val="20"/>
                <w:szCs w:val="28"/>
              </w:rPr>
              <w:t>200</w:t>
            </w:r>
            <w:r w:rsidR="0009653D" w:rsidRPr="00AC1AAA">
              <w:rPr>
                <w:sz w:val="20"/>
                <w:szCs w:val="28"/>
              </w:rPr>
              <w:t>9</w:t>
            </w:r>
          </w:p>
        </w:tc>
      </w:tr>
      <w:tr w:rsidR="004F23CE" w:rsidRPr="00AC1AAA" w:rsidTr="00AC1AAA">
        <w:tc>
          <w:tcPr>
            <w:tcW w:w="4077" w:type="dxa"/>
            <w:shd w:val="clear" w:color="auto" w:fill="auto"/>
          </w:tcPr>
          <w:p w:rsidR="004F23CE" w:rsidRPr="00AC1AAA" w:rsidRDefault="004F23CE" w:rsidP="00AC1AAA">
            <w:pPr>
              <w:widowControl w:val="0"/>
              <w:suppressAutoHyphens/>
              <w:spacing w:line="360" w:lineRule="auto"/>
              <w:jc w:val="both"/>
              <w:rPr>
                <w:sz w:val="20"/>
                <w:szCs w:val="28"/>
              </w:rPr>
            </w:pPr>
            <w:r w:rsidRPr="00AC1AAA">
              <w:rPr>
                <w:sz w:val="20"/>
                <w:szCs w:val="28"/>
              </w:rPr>
              <w:t>ВВП, %</w:t>
            </w:r>
          </w:p>
        </w:tc>
        <w:tc>
          <w:tcPr>
            <w:tcW w:w="0" w:type="auto"/>
            <w:shd w:val="clear" w:color="auto" w:fill="auto"/>
          </w:tcPr>
          <w:p w:rsidR="004F23CE" w:rsidRPr="00AC1AAA" w:rsidRDefault="0009653D" w:rsidP="00AC1AAA">
            <w:pPr>
              <w:widowControl w:val="0"/>
              <w:suppressAutoHyphens/>
              <w:spacing w:line="360" w:lineRule="auto"/>
              <w:jc w:val="center"/>
              <w:rPr>
                <w:sz w:val="20"/>
                <w:szCs w:val="28"/>
              </w:rPr>
            </w:pPr>
            <w:r w:rsidRPr="00AC1AAA">
              <w:rPr>
                <w:sz w:val="20"/>
                <w:szCs w:val="28"/>
              </w:rPr>
              <w:t>109,4</w:t>
            </w:r>
          </w:p>
        </w:tc>
        <w:tc>
          <w:tcPr>
            <w:tcW w:w="0" w:type="auto"/>
            <w:shd w:val="clear" w:color="auto" w:fill="auto"/>
          </w:tcPr>
          <w:p w:rsidR="004F23CE" w:rsidRPr="00AC1AAA" w:rsidRDefault="0009653D" w:rsidP="00AC1AAA">
            <w:pPr>
              <w:widowControl w:val="0"/>
              <w:suppressAutoHyphens/>
              <w:spacing w:line="360" w:lineRule="auto"/>
              <w:jc w:val="center"/>
              <w:rPr>
                <w:sz w:val="20"/>
                <w:szCs w:val="28"/>
              </w:rPr>
            </w:pPr>
            <w:r w:rsidRPr="00AC1AAA">
              <w:rPr>
                <w:sz w:val="20"/>
                <w:szCs w:val="28"/>
              </w:rPr>
              <w:t>110</w:t>
            </w:r>
          </w:p>
        </w:tc>
        <w:tc>
          <w:tcPr>
            <w:tcW w:w="0" w:type="auto"/>
            <w:shd w:val="clear" w:color="auto" w:fill="auto"/>
          </w:tcPr>
          <w:p w:rsidR="004F23CE" w:rsidRPr="00AC1AAA" w:rsidRDefault="0009653D" w:rsidP="00AC1AAA">
            <w:pPr>
              <w:widowControl w:val="0"/>
              <w:suppressAutoHyphens/>
              <w:spacing w:line="360" w:lineRule="auto"/>
              <w:jc w:val="center"/>
              <w:rPr>
                <w:sz w:val="20"/>
                <w:szCs w:val="28"/>
              </w:rPr>
            </w:pPr>
            <w:r w:rsidRPr="00AC1AAA">
              <w:rPr>
                <w:sz w:val="20"/>
                <w:szCs w:val="28"/>
              </w:rPr>
              <w:t>108,6</w:t>
            </w:r>
          </w:p>
        </w:tc>
        <w:tc>
          <w:tcPr>
            <w:tcW w:w="0" w:type="auto"/>
            <w:shd w:val="clear" w:color="auto" w:fill="auto"/>
          </w:tcPr>
          <w:p w:rsidR="004F23CE" w:rsidRPr="00AC1AAA" w:rsidRDefault="0009653D" w:rsidP="00AC1AAA">
            <w:pPr>
              <w:widowControl w:val="0"/>
              <w:suppressAutoHyphens/>
              <w:spacing w:line="360" w:lineRule="auto"/>
              <w:jc w:val="center"/>
              <w:rPr>
                <w:sz w:val="20"/>
                <w:szCs w:val="28"/>
              </w:rPr>
            </w:pPr>
            <w:r w:rsidRPr="00AC1AAA">
              <w:rPr>
                <w:sz w:val="20"/>
                <w:szCs w:val="28"/>
              </w:rPr>
              <w:t>110,2</w:t>
            </w:r>
          </w:p>
        </w:tc>
        <w:tc>
          <w:tcPr>
            <w:tcW w:w="0" w:type="auto"/>
            <w:shd w:val="clear" w:color="auto" w:fill="auto"/>
          </w:tcPr>
          <w:p w:rsidR="004F23CE" w:rsidRPr="00AC1AAA" w:rsidRDefault="0009653D" w:rsidP="00AC1AAA">
            <w:pPr>
              <w:widowControl w:val="0"/>
              <w:suppressAutoHyphens/>
              <w:spacing w:line="360" w:lineRule="auto"/>
              <w:jc w:val="center"/>
              <w:rPr>
                <w:sz w:val="20"/>
                <w:szCs w:val="28"/>
              </w:rPr>
            </w:pPr>
            <w:r w:rsidRPr="00AC1AAA">
              <w:rPr>
                <w:sz w:val="20"/>
                <w:szCs w:val="28"/>
              </w:rPr>
              <w:t>100,2</w:t>
            </w:r>
          </w:p>
        </w:tc>
      </w:tr>
      <w:tr w:rsidR="004F23CE" w:rsidRPr="00AC1AAA" w:rsidTr="00AC1AAA">
        <w:tc>
          <w:tcPr>
            <w:tcW w:w="4077" w:type="dxa"/>
            <w:shd w:val="clear" w:color="auto" w:fill="auto"/>
          </w:tcPr>
          <w:p w:rsidR="004F23CE" w:rsidRPr="00AC1AAA" w:rsidRDefault="004F23CE" w:rsidP="00AC1AAA">
            <w:pPr>
              <w:widowControl w:val="0"/>
              <w:suppressAutoHyphens/>
              <w:spacing w:line="360" w:lineRule="auto"/>
              <w:jc w:val="both"/>
              <w:rPr>
                <w:sz w:val="20"/>
                <w:szCs w:val="28"/>
              </w:rPr>
            </w:pPr>
            <w:r w:rsidRPr="00AC1AAA">
              <w:rPr>
                <w:sz w:val="20"/>
                <w:szCs w:val="28"/>
              </w:rPr>
              <w:t>Продукция промышленности, %</w:t>
            </w:r>
          </w:p>
        </w:tc>
        <w:tc>
          <w:tcPr>
            <w:tcW w:w="0" w:type="auto"/>
            <w:shd w:val="clear" w:color="auto" w:fill="auto"/>
          </w:tcPr>
          <w:p w:rsidR="004F23CE" w:rsidRPr="00AC1AAA" w:rsidRDefault="0009653D" w:rsidP="00AC1AAA">
            <w:pPr>
              <w:widowControl w:val="0"/>
              <w:suppressAutoHyphens/>
              <w:spacing w:line="360" w:lineRule="auto"/>
              <w:jc w:val="center"/>
              <w:rPr>
                <w:sz w:val="20"/>
                <w:szCs w:val="28"/>
              </w:rPr>
            </w:pPr>
            <w:r w:rsidRPr="00AC1AAA">
              <w:rPr>
                <w:sz w:val="20"/>
                <w:szCs w:val="28"/>
              </w:rPr>
              <w:t>110,5</w:t>
            </w:r>
          </w:p>
        </w:tc>
        <w:tc>
          <w:tcPr>
            <w:tcW w:w="0" w:type="auto"/>
            <w:shd w:val="clear" w:color="auto" w:fill="auto"/>
          </w:tcPr>
          <w:p w:rsidR="004F23CE" w:rsidRPr="00AC1AAA" w:rsidRDefault="0009653D" w:rsidP="00AC1AAA">
            <w:pPr>
              <w:widowControl w:val="0"/>
              <w:suppressAutoHyphens/>
              <w:spacing w:line="360" w:lineRule="auto"/>
              <w:jc w:val="center"/>
              <w:rPr>
                <w:sz w:val="20"/>
                <w:szCs w:val="28"/>
              </w:rPr>
            </w:pPr>
            <w:r w:rsidRPr="00AC1AAA">
              <w:rPr>
                <w:sz w:val="20"/>
                <w:szCs w:val="28"/>
              </w:rPr>
              <w:t>111,4</w:t>
            </w:r>
          </w:p>
        </w:tc>
        <w:tc>
          <w:tcPr>
            <w:tcW w:w="0" w:type="auto"/>
            <w:shd w:val="clear" w:color="auto" w:fill="auto"/>
          </w:tcPr>
          <w:p w:rsidR="004F23CE" w:rsidRPr="00AC1AAA" w:rsidRDefault="0009653D" w:rsidP="00AC1AAA">
            <w:pPr>
              <w:widowControl w:val="0"/>
              <w:suppressAutoHyphens/>
              <w:spacing w:line="360" w:lineRule="auto"/>
              <w:jc w:val="center"/>
              <w:rPr>
                <w:sz w:val="20"/>
                <w:szCs w:val="28"/>
              </w:rPr>
            </w:pPr>
            <w:r w:rsidRPr="00AC1AAA">
              <w:rPr>
                <w:sz w:val="20"/>
                <w:szCs w:val="28"/>
              </w:rPr>
              <w:t>108,7</w:t>
            </w:r>
          </w:p>
        </w:tc>
        <w:tc>
          <w:tcPr>
            <w:tcW w:w="0" w:type="auto"/>
            <w:shd w:val="clear" w:color="auto" w:fill="auto"/>
          </w:tcPr>
          <w:p w:rsidR="004F23CE" w:rsidRPr="00AC1AAA" w:rsidRDefault="0009653D" w:rsidP="00AC1AAA">
            <w:pPr>
              <w:widowControl w:val="0"/>
              <w:suppressAutoHyphens/>
              <w:spacing w:line="360" w:lineRule="auto"/>
              <w:jc w:val="center"/>
              <w:rPr>
                <w:sz w:val="20"/>
                <w:szCs w:val="28"/>
              </w:rPr>
            </w:pPr>
            <w:r w:rsidRPr="00AC1AAA">
              <w:rPr>
                <w:sz w:val="20"/>
                <w:szCs w:val="28"/>
              </w:rPr>
              <w:t>111,5</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97,2</w:t>
            </w:r>
          </w:p>
        </w:tc>
      </w:tr>
      <w:tr w:rsidR="004F23CE" w:rsidRPr="00AC1AAA" w:rsidTr="00AC1AAA">
        <w:tc>
          <w:tcPr>
            <w:tcW w:w="4077" w:type="dxa"/>
            <w:shd w:val="clear" w:color="auto" w:fill="auto"/>
          </w:tcPr>
          <w:p w:rsidR="004F23CE" w:rsidRPr="00AC1AAA" w:rsidRDefault="004F23CE" w:rsidP="00AC1AAA">
            <w:pPr>
              <w:widowControl w:val="0"/>
              <w:suppressAutoHyphens/>
              <w:spacing w:line="360" w:lineRule="auto"/>
              <w:jc w:val="both"/>
              <w:rPr>
                <w:sz w:val="20"/>
                <w:szCs w:val="28"/>
              </w:rPr>
            </w:pPr>
            <w:r w:rsidRPr="00AC1AAA">
              <w:rPr>
                <w:sz w:val="20"/>
                <w:szCs w:val="28"/>
              </w:rPr>
              <w:t>Продукция сельского хозяйства, %</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101,7</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106</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104,4</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108,6</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101,3</w:t>
            </w:r>
          </w:p>
        </w:tc>
      </w:tr>
      <w:tr w:rsidR="004F23CE" w:rsidRPr="00AC1AAA" w:rsidTr="00AC1AAA">
        <w:tc>
          <w:tcPr>
            <w:tcW w:w="4077" w:type="dxa"/>
            <w:shd w:val="clear" w:color="auto" w:fill="auto"/>
          </w:tcPr>
          <w:p w:rsidR="004F23CE" w:rsidRPr="00AC1AAA" w:rsidRDefault="004F23CE" w:rsidP="00AC1AAA">
            <w:pPr>
              <w:widowControl w:val="0"/>
              <w:suppressAutoHyphens/>
              <w:spacing w:line="360" w:lineRule="auto"/>
              <w:jc w:val="both"/>
              <w:rPr>
                <w:sz w:val="20"/>
                <w:szCs w:val="28"/>
              </w:rPr>
            </w:pPr>
            <w:r w:rsidRPr="00AC1AAA">
              <w:rPr>
                <w:sz w:val="20"/>
                <w:szCs w:val="28"/>
              </w:rPr>
              <w:t>Ин</w:t>
            </w:r>
            <w:r w:rsidR="00B56B73" w:rsidRPr="00AC1AAA">
              <w:rPr>
                <w:sz w:val="20"/>
                <w:szCs w:val="28"/>
              </w:rPr>
              <w:t>вестиция</w:t>
            </w:r>
            <w:r w:rsidRPr="00AC1AAA">
              <w:rPr>
                <w:sz w:val="20"/>
                <w:szCs w:val="28"/>
              </w:rPr>
              <w:t xml:space="preserve"> в основной капитал, %</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120</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132,2</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116,2</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123,5</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108,6</w:t>
            </w:r>
          </w:p>
        </w:tc>
      </w:tr>
      <w:tr w:rsidR="004F23CE" w:rsidRPr="00AC1AAA" w:rsidTr="00AC1AAA">
        <w:tc>
          <w:tcPr>
            <w:tcW w:w="4077" w:type="dxa"/>
            <w:shd w:val="clear" w:color="auto" w:fill="auto"/>
          </w:tcPr>
          <w:p w:rsidR="004F23CE" w:rsidRPr="00AC1AAA" w:rsidRDefault="004F23CE" w:rsidP="00AC1AAA">
            <w:pPr>
              <w:widowControl w:val="0"/>
              <w:suppressAutoHyphens/>
              <w:spacing w:line="360" w:lineRule="auto"/>
              <w:jc w:val="both"/>
              <w:rPr>
                <w:sz w:val="20"/>
                <w:szCs w:val="28"/>
              </w:rPr>
            </w:pPr>
            <w:r w:rsidRPr="00AC1AAA">
              <w:rPr>
                <w:sz w:val="20"/>
                <w:szCs w:val="28"/>
              </w:rPr>
              <w:t xml:space="preserve">Индекс роста потребительских цен (декабрь </w:t>
            </w:r>
            <w:r w:rsidR="001125DE" w:rsidRPr="00AC1AAA">
              <w:rPr>
                <w:sz w:val="20"/>
                <w:szCs w:val="28"/>
              </w:rPr>
              <w:t>к декабрю предыдущего года), раз</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1,08</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1,066</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1,121</w:t>
            </w:r>
          </w:p>
        </w:tc>
        <w:tc>
          <w:tcPr>
            <w:tcW w:w="0" w:type="auto"/>
            <w:shd w:val="clear" w:color="auto" w:fill="auto"/>
          </w:tcPr>
          <w:p w:rsidR="004F23CE" w:rsidRPr="00AC1AAA" w:rsidRDefault="00B56B73" w:rsidP="00AC1AAA">
            <w:pPr>
              <w:widowControl w:val="0"/>
              <w:suppressAutoHyphens/>
              <w:spacing w:line="360" w:lineRule="auto"/>
              <w:jc w:val="center"/>
              <w:rPr>
                <w:sz w:val="20"/>
                <w:szCs w:val="28"/>
              </w:rPr>
            </w:pPr>
            <w:r w:rsidRPr="00AC1AAA">
              <w:rPr>
                <w:sz w:val="20"/>
                <w:szCs w:val="28"/>
              </w:rPr>
              <w:t>1</w:t>
            </w:r>
            <w:r w:rsidR="001125DE" w:rsidRPr="00AC1AAA">
              <w:rPr>
                <w:sz w:val="20"/>
                <w:szCs w:val="28"/>
              </w:rPr>
              <w:t>,133</w:t>
            </w:r>
          </w:p>
        </w:tc>
        <w:tc>
          <w:tcPr>
            <w:tcW w:w="0" w:type="auto"/>
            <w:shd w:val="clear" w:color="auto" w:fill="auto"/>
          </w:tcPr>
          <w:p w:rsidR="004F23CE" w:rsidRPr="00AC1AAA" w:rsidRDefault="00B56B73" w:rsidP="00AC1AAA">
            <w:pPr>
              <w:widowControl w:val="0"/>
              <w:suppressAutoHyphens/>
              <w:spacing w:line="360" w:lineRule="auto"/>
              <w:jc w:val="center"/>
              <w:rPr>
                <w:sz w:val="20"/>
                <w:szCs w:val="28"/>
              </w:rPr>
            </w:pPr>
            <w:r w:rsidRPr="00AC1AAA">
              <w:rPr>
                <w:sz w:val="20"/>
                <w:szCs w:val="28"/>
              </w:rPr>
              <w:t>1</w:t>
            </w:r>
            <w:r w:rsidR="001125DE" w:rsidRPr="00AC1AAA">
              <w:rPr>
                <w:sz w:val="20"/>
                <w:szCs w:val="28"/>
              </w:rPr>
              <w:t>,101</w:t>
            </w:r>
          </w:p>
        </w:tc>
      </w:tr>
      <w:tr w:rsidR="004F23CE" w:rsidRPr="00AC1AAA" w:rsidTr="00AC1AAA">
        <w:tc>
          <w:tcPr>
            <w:tcW w:w="4077" w:type="dxa"/>
            <w:shd w:val="clear" w:color="auto" w:fill="auto"/>
          </w:tcPr>
          <w:p w:rsidR="004F23CE" w:rsidRPr="00AC1AAA" w:rsidRDefault="004F23CE" w:rsidP="00AC1AAA">
            <w:pPr>
              <w:widowControl w:val="0"/>
              <w:suppressAutoHyphens/>
              <w:spacing w:line="360" w:lineRule="auto"/>
              <w:jc w:val="both"/>
              <w:rPr>
                <w:sz w:val="20"/>
                <w:szCs w:val="28"/>
              </w:rPr>
            </w:pPr>
            <w:r w:rsidRPr="00AC1AAA">
              <w:rPr>
                <w:sz w:val="20"/>
                <w:szCs w:val="28"/>
              </w:rPr>
              <w:t>Реальные денежные доходы населения, %</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118,4</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117,8</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113,2</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111,8</w:t>
            </w:r>
          </w:p>
        </w:tc>
        <w:tc>
          <w:tcPr>
            <w:tcW w:w="0" w:type="auto"/>
            <w:shd w:val="clear" w:color="auto" w:fill="auto"/>
          </w:tcPr>
          <w:p w:rsidR="004F23CE" w:rsidRPr="00AC1AAA" w:rsidRDefault="001125DE" w:rsidP="00AC1AAA">
            <w:pPr>
              <w:widowControl w:val="0"/>
              <w:suppressAutoHyphens/>
              <w:spacing w:line="360" w:lineRule="auto"/>
              <w:jc w:val="center"/>
              <w:rPr>
                <w:sz w:val="20"/>
                <w:szCs w:val="28"/>
              </w:rPr>
            </w:pPr>
            <w:r w:rsidRPr="00AC1AAA">
              <w:rPr>
                <w:sz w:val="20"/>
                <w:szCs w:val="28"/>
              </w:rPr>
              <w:t>102,9</w:t>
            </w:r>
          </w:p>
        </w:tc>
      </w:tr>
    </w:tbl>
    <w:p w:rsidR="00DC00EA" w:rsidRPr="008400B4" w:rsidRDefault="008400B4" w:rsidP="008400B4">
      <w:pPr>
        <w:widowControl w:val="0"/>
        <w:suppressAutoHyphens/>
        <w:spacing w:line="360" w:lineRule="auto"/>
        <w:ind w:firstLine="709"/>
        <w:jc w:val="both"/>
        <w:rPr>
          <w:sz w:val="28"/>
          <w:szCs w:val="28"/>
        </w:rPr>
      </w:pPr>
      <w:r w:rsidRPr="008400B4">
        <w:rPr>
          <w:sz w:val="28"/>
          <w:szCs w:val="28"/>
        </w:rPr>
        <w:br w:type="page"/>
      </w:r>
      <w:r w:rsidR="00E968EE" w:rsidRPr="008400B4">
        <w:rPr>
          <w:sz w:val="28"/>
          <w:szCs w:val="28"/>
        </w:rPr>
        <w:t>Данные об основных экономических показателях Республики Беларусь представлены в Таблице 1. Как видно из приведе</w:t>
      </w:r>
      <w:r w:rsidR="00DC00EA" w:rsidRPr="008400B4">
        <w:rPr>
          <w:sz w:val="28"/>
          <w:szCs w:val="28"/>
        </w:rPr>
        <w:t>н</w:t>
      </w:r>
      <w:r w:rsidR="00E968EE" w:rsidRPr="008400B4">
        <w:rPr>
          <w:sz w:val="28"/>
          <w:szCs w:val="28"/>
        </w:rPr>
        <w:t>ны</w:t>
      </w:r>
      <w:r w:rsidR="00DC00EA" w:rsidRPr="008400B4">
        <w:rPr>
          <w:sz w:val="28"/>
          <w:szCs w:val="28"/>
        </w:rPr>
        <w:t>х</w:t>
      </w:r>
      <w:r w:rsidR="00E968EE" w:rsidRPr="008400B4">
        <w:rPr>
          <w:sz w:val="28"/>
          <w:szCs w:val="28"/>
        </w:rPr>
        <w:t xml:space="preserve"> данных все показатели, характеризующие экономическое развитие государства в 2009 году показывают довольно резкое падение. В первую очередь это связано в недавно разразившимся мировых экономическим кризисом. Несмотря на то, что финансовая система Республики Беларусь не имеет устойчивых и прочных связей с внешним миром, к тому внутренний финансовый рынок республики развит очень слабо, наша страна имеет торговые связи практически со всеми странами мирового сообщества. Это в свою очередь и повлияло главным образом на изменение темпов роста основных экономических показателей в сторону</w:t>
      </w:r>
      <w:r w:rsidR="00DC00EA" w:rsidRPr="008400B4">
        <w:rPr>
          <w:sz w:val="28"/>
          <w:szCs w:val="28"/>
        </w:rPr>
        <w:t xml:space="preserve"> снижения</w:t>
      </w:r>
      <w:r w:rsidR="00E968EE" w:rsidRPr="008400B4">
        <w:rPr>
          <w:sz w:val="28"/>
          <w:szCs w:val="28"/>
        </w:rPr>
        <w:t>.</w:t>
      </w:r>
      <w:r w:rsidR="00DC00EA" w:rsidRPr="008400B4">
        <w:rPr>
          <w:sz w:val="28"/>
          <w:szCs w:val="28"/>
        </w:rPr>
        <w:t xml:space="preserve"> Помимо данного фактора на эти показатели влияют и внутренние факторы, такие например как изношенность основных фондов страны, которая достигает на большинстве промышленных предприятий 80-90%, и другие факторы.</w:t>
      </w:r>
      <w:r w:rsidRPr="008400B4">
        <w:rPr>
          <w:sz w:val="28"/>
          <w:szCs w:val="28"/>
        </w:rPr>
        <w:t xml:space="preserve"> </w:t>
      </w:r>
      <w:r w:rsidR="00B41730" w:rsidRPr="008400B4">
        <w:rPr>
          <w:sz w:val="28"/>
          <w:szCs w:val="28"/>
        </w:rPr>
        <w:t>Рассмотрим все факторы более подробно. Показатель продукции промышленности, который является валовообразующим, в 2009 году дал отрицательный рост в размере -2,8%, что является плохим признаком, и очень низким значением по сравнению с предыдущими периодами. В период с 2005 по 2008 год данный показатель имел относительно устойчивую тенденцию роста, и находился в пределах 108-110%.</w:t>
      </w:r>
    </w:p>
    <w:p w:rsidR="00B41730" w:rsidRPr="008400B4" w:rsidRDefault="00826DF3" w:rsidP="008400B4">
      <w:pPr>
        <w:widowControl w:val="0"/>
        <w:suppressAutoHyphens/>
        <w:spacing w:line="360" w:lineRule="auto"/>
        <w:ind w:firstLine="709"/>
        <w:jc w:val="both"/>
        <w:rPr>
          <w:sz w:val="28"/>
          <w:szCs w:val="28"/>
        </w:rPr>
      </w:pPr>
      <w:r w:rsidRPr="008400B4">
        <w:rPr>
          <w:sz w:val="28"/>
          <w:szCs w:val="28"/>
        </w:rPr>
        <w:t>Низкий прирост также дала и продукция сельского хозяйства 1,3%, что практически в 6,5 раз ниже предыдущего периода.</w:t>
      </w:r>
    </w:p>
    <w:p w:rsidR="008400B4" w:rsidRPr="008400B4" w:rsidRDefault="00826DF3" w:rsidP="008400B4">
      <w:pPr>
        <w:widowControl w:val="0"/>
        <w:suppressAutoHyphens/>
        <w:spacing w:line="360" w:lineRule="auto"/>
        <w:ind w:firstLine="709"/>
        <w:jc w:val="both"/>
        <w:rPr>
          <w:sz w:val="28"/>
          <w:szCs w:val="28"/>
        </w:rPr>
      </w:pPr>
      <w:r w:rsidRPr="008400B4">
        <w:rPr>
          <w:sz w:val="28"/>
          <w:szCs w:val="28"/>
        </w:rPr>
        <w:t>В суммарной величине все это отрицательно сказалось на показателе роста ВВП. В 2009 год</w:t>
      </w:r>
      <w:r w:rsidR="00110AA2" w:rsidRPr="008400B4">
        <w:rPr>
          <w:sz w:val="28"/>
          <w:szCs w:val="28"/>
        </w:rPr>
        <w:t>у</w:t>
      </w:r>
      <w:r w:rsidRPr="008400B4">
        <w:rPr>
          <w:sz w:val="28"/>
          <w:szCs w:val="28"/>
        </w:rPr>
        <w:t xml:space="preserve"> прирост ВВП составил 0,2%, а запланирован он был порядка 10-12%.</w:t>
      </w:r>
      <w:r w:rsidR="008400B4" w:rsidRPr="008400B4">
        <w:rPr>
          <w:sz w:val="28"/>
          <w:szCs w:val="28"/>
        </w:rPr>
        <w:t xml:space="preserve"> </w:t>
      </w:r>
      <w:r w:rsidR="00DD4495" w:rsidRPr="008400B4">
        <w:rPr>
          <w:sz w:val="28"/>
          <w:szCs w:val="28"/>
        </w:rPr>
        <w:t>В свою очередь все эти негативные тенденции отрицательно сказались на реальных денежных доходах населения. В 2009 году и рост составил 102,9%, что намного ниже, чем в предыдущие периоды.</w:t>
      </w:r>
      <w:r w:rsidR="008400B4" w:rsidRPr="008400B4">
        <w:rPr>
          <w:sz w:val="28"/>
          <w:szCs w:val="28"/>
        </w:rPr>
        <w:t xml:space="preserve"> </w:t>
      </w:r>
      <w:r w:rsidR="004452E6" w:rsidRPr="008400B4">
        <w:rPr>
          <w:sz w:val="28"/>
          <w:szCs w:val="28"/>
        </w:rPr>
        <w:t>Однако положительным моментом явилось снижение индекса роста потребительских цен. В 2009 году он составил 110,1%, по сравнению с 2008 годом – 113,3%.</w:t>
      </w:r>
    </w:p>
    <w:p w:rsidR="004452E6" w:rsidRPr="008400B4" w:rsidRDefault="004452E6" w:rsidP="008400B4">
      <w:pPr>
        <w:widowControl w:val="0"/>
        <w:suppressAutoHyphens/>
        <w:spacing w:line="360" w:lineRule="auto"/>
        <w:ind w:firstLine="709"/>
        <w:jc w:val="both"/>
        <w:rPr>
          <w:sz w:val="28"/>
          <w:szCs w:val="28"/>
        </w:rPr>
      </w:pPr>
      <w:r w:rsidRPr="008400B4">
        <w:rPr>
          <w:sz w:val="28"/>
          <w:szCs w:val="28"/>
        </w:rPr>
        <w:t xml:space="preserve">Необходимо заметить, что крайне отрицательным явлением в 2009 году явилось снижение показателя инвестиций в основной капитал. В 2009 году они составили 43065,6 млрд. рублей, и их прирост в 2009 году – 5863,3 млрд. рублей. В процентном соотношении – это 8,6%, что намного ниже чем в 2008 году – 23,5%. Это является негативным явлением. Как уже отмечалось выше изношенность основных фондов предприятий промышленности составляет порядка 80%, поэтому для повышения качества и конкурентоспособности продукции отечественных предприятий крайне важным моментом является обновление устаревшей производственной базы. </w:t>
      </w:r>
      <w:r w:rsidR="00AF0915" w:rsidRPr="008400B4">
        <w:rPr>
          <w:sz w:val="28"/>
          <w:szCs w:val="28"/>
        </w:rPr>
        <w:t>А снижение инвестиций в основной капитал ухудшает положение предприятий в данном направлении. На основании этих выводов можно сказать, что для иностранных инвесторов снижается инвестиционная привлекательность Республики Беларусь. Однако обновление производственной базы зависит не только от притока инвестиций из-за рубежа. Сами предприятия могут и направляют собственные средства на воспроизводство основных фондов. Но на фоне экономического кризиса направление ресурсов в данную сферу уменьшилось. Плюс на это влияет и хронический недостаток собственных средств предприятий.</w:t>
      </w:r>
    </w:p>
    <w:p w:rsidR="00B23BDF" w:rsidRPr="008400B4" w:rsidRDefault="00B23BDF" w:rsidP="008400B4">
      <w:pPr>
        <w:widowControl w:val="0"/>
        <w:suppressAutoHyphens/>
        <w:spacing w:line="360" w:lineRule="auto"/>
        <w:ind w:firstLine="709"/>
        <w:jc w:val="both"/>
        <w:rPr>
          <w:sz w:val="28"/>
          <w:szCs w:val="28"/>
        </w:rPr>
      </w:pPr>
    </w:p>
    <w:p w:rsidR="00B23BDF" w:rsidRPr="008400B4" w:rsidRDefault="00C32637" w:rsidP="008400B4">
      <w:pPr>
        <w:widowControl w:val="0"/>
        <w:suppressAutoHyphens/>
        <w:spacing w:line="360" w:lineRule="auto"/>
        <w:ind w:firstLine="709"/>
        <w:jc w:val="both"/>
        <w:rPr>
          <w:sz w:val="28"/>
          <w:szCs w:val="28"/>
        </w:rPr>
      </w:pPr>
      <w:r>
        <w:rPr>
          <w:sz w:val="28"/>
          <w:szCs w:val="28"/>
        </w:rPr>
        <w:br w:type="page"/>
      </w:r>
      <w:r w:rsidR="00B23BDF" w:rsidRPr="008400B4">
        <w:rPr>
          <w:sz w:val="28"/>
          <w:szCs w:val="28"/>
        </w:rPr>
        <w:t>Практическое задание</w:t>
      </w:r>
    </w:p>
    <w:p w:rsidR="00B23BDF" w:rsidRPr="008400B4" w:rsidRDefault="00B23BDF" w:rsidP="008400B4">
      <w:pPr>
        <w:widowControl w:val="0"/>
        <w:suppressAutoHyphens/>
        <w:spacing w:line="360" w:lineRule="auto"/>
        <w:ind w:firstLine="709"/>
        <w:jc w:val="both"/>
        <w:rPr>
          <w:sz w:val="28"/>
          <w:szCs w:val="28"/>
        </w:rPr>
      </w:pPr>
    </w:p>
    <w:p w:rsidR="00B23BDF" w:rsidRPr="008400B4" w:rsidRDefault="00B23BDF"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Предположим, что национальное производства включает два товара Х(потребительский товар) и У (средство производства). В текущем году было произведено 500 ед. товара Х (цена за 1 ед. – 2 у.е.) и 20 ед. товара У (цена за 1 ед. – 10 у.е.). К концу текущего</w:t>
      </w:r>
      <w:r w:rsidR="008400B4" w:rsidRPr="008400B4">
        <w:rPr>
          <w:rFonts w:ascii="Times New Roman" w:hAnsi="Times New Roman"/>
          <w:sz w:val="28"/>
          <w:szCs w:val="28"/>
        </w:rPr>
        <w:t xml:space="preserve"> </w:t>
      </w:r>
      <w:r w:rsidRPr="008400B4">
        <w:rPr>
          <w:rFonts w:ascii="Times New Roman" w:hAnsi="Times New Roman"/>
          <w:sz w:val="28"/>
          <w:szCs w:val="28"/>
        </w:rPr>
        <w:t>года 5 используемых машин (товар У) должны быть заменены новыми.</w:t>
      </w:r>
    </w:p>
    <w:p w:rsidR="00B23BDF" w:rsidRPr="008400B4" w:rsidRDefault="00B23BDF"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Рассчитайте:</w:t>
      </w:r>
    </w:p>
    <w:p w:rsidR="00B23BDF" w:rsidRPr="008400B4" w:rsidRDefault="00B23BDF"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А) величину ВНП</w:t>
      </w:r>
    </w:p>
    <w:p w:rsidR="00B23BDF" w:rsidRPr="008400B4" w:rsidRDefault="00B23BDF"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Б) величину ЧНП</w:t>
      </w:r>
    </w:p>
    <w:p w:rsidR="00B23BDF" w:rsidRPr="008400B4" w:rsidRDefault="00B23BDF"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В) объем потребления и объем валовых инвестиций;</w:t>
      </w:r>
    </w:p>
    <w:p w:rsidR="00B23BDF" w:rsidRPr="008400B4" w:rsidRDefault="00B23BDF"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Г) объем потребления и объем чистых инвестиций.</w:t>
      </w:r>
    </w:p>
    <w:p w:rsidR="00C32637" w:rsidRDefault="00C32637" w:rsidP="008400B4">
      <w:pPr>
        <w:pStyle w:val="a7"/>
        <w:widowControl w:val="0"/>
        <w:suppressAutoHyphens/>
        <w:spacing w:line="360" w:lineRule="auto"/>
        <w:ind w:firstLine="709"/>
        <w:jc w:val="both"/>
        <w:rPr>
          <w:rFonts w:ascii="Times New Roman" w:hAnsi="Times New Roman"/>
          <w:sz w:val="28"/>
          <w:szCs w:val="28"/>
        </w:rPr>
      </w:pPr>
    </w:p>
    <w:p w:rsidR="00FD4928" w:rsidRPr="008400B4" w:rsidRDefault="00D770C3"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Решение:</w:t>
      </w:r>
    </w:p>
    <w:p w:rsidR="008400B4" w:rsidRPr="008400B4" w:rsidRDefault="00D770C3"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А) Определим величину ВНП: стоимость всех произведенный конечных товаров в стране за данный период:</w:t>
      </w: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p>
    <w:p w:rsidR="00D770C3" w:rsidRPr="00C32637" w:rsidRDefault="00D770C3"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ВНП</w:t>
      </w:r>
      <w:r w:rsidR="008400B4" w:rsidRPr="00C32637">
        <w:rPr>
          <w:rFonts w:ascii="Times New Roman" w:hAnsi="Times New Roman"/>
          <w:sz w:val="28"/>
          <w:szCs w:val="28"/>
        </w:rPr>
        <w:t xml:space="preserve"> </w:t>
      </w:r>
      <w:r w:rsidRPr="008400B4">
        <w:rPr>
          <w:rFonts w:ascii="Times New Roman" w:hAnsi="Times New Roman"/>
          <w:sz w:val="28"/>
          <w:szCs w:val="28"/>
        </w:rPr>
        <w:t>=</w:t>
      </w:r>
      <w:r w:rsidR="008400B4" w:rsidRPr="00C32637">
        <w:rPr>
          <w:rFonts w:ascii="Times New Roman" w:hAnsi="Times New Roman"/>
          <w:sz w:val="28"/>
          <w:szCs w:val="28"/>
        </w:rPr>
        <w:t xml:space="preserve"> </w:t>
      </w:r>
      <w:r w:rsidRPr="008400B4">
        <w:rPr>
          <w:rFonts w:ascii="Times New Roman" w:hAnsi="Times New Roman"/>
          <w:sz w:val="28"/>
          <w:szCs w:val="28"/>
        </w:rPr>
        <w:t>500</w:t>
      </w:r>
      <w:r w:rsidR="008400B4" w:rsidRPr="00C32637">
        <w:rPr>
          <w:rFonts w:ascii="Times New Roman" w:hAnsi="Times New Roman"/>
          <w:sz w:val="28"/>
          <w:szCs w:val="28"/>
        </w:rPr>
        <w:t xml:space="preserve"> </w:t>
      </w:r>
      <w:r w:rsidRPr="008400B4">
        <w:rPr>
          <w:rFonts w:ascii="Times New Roman" w:hAnsi="Times New Roman"/>
          <w:sz w:val="28"/>
          <w:szCs w:val="28"/>
        </w:rPr>
        <w:t>*</w:t>
      </w:r>
      <w:r w:rsidR="008400B4" w:rsidRPr="00C32637">
        <w:rPr>
          <w:rFonts w:ascii="Times New Roman" w:hAnsi="Times New Roman"/>
          <w:sz w:val="28"/>
          <w:szCs w:val="28"/>
        </w:rPr>
        <w:t xml:space="preserve"> </w:t>
      </w:r>
      <w:r w:rsidRPr="008400B4">
        <w:rPr>
          <w:rFonts w:ascii="Times New Roman" w:hAnsi="Times New Roman"/>
          <w:sz w:val="28"/>
          <w:szCs w:val="28"/>
        </w:rPr>
        <w:t>2</w:t>
      </w:r>
      <w:r w:rsidR="008400B4" w:rsidRPr="00C32637">
        <w:rPr>
          <w:rFonts w:ascii="Times New Roman" w:hAnsi="Times New Roman"/>
          <w:sz w:val="28"/>
          <w:szCs w:val="28"/>
        </w:rPr>
        <w:t xml:space="preserve"> </w:t>
      </w:r>
      <w:r w:rsidRPr="008400B4">
        <w:rPr>
          <w:rFonts w:ascii="Times New Roman" w:hAnsi="Times New Roman"/>
          <w:sz w:val="28"/>
          <w:szCs w:val="28"/>
        </w:rPr>
        <w:t>+</w:t>
      </w:r>
      <w:r w:rsidR="008400B4" w:rsidRPr="00C32637">
        <w:rPr>
          <w:rFonts w:ascii="Times New Roman" w:hAnsi="Times New Roman"/>
          <w:sz w:val="28"/>
          <w:szCs w:val="28"/>
        </w:rPr>
        <w:t xml:space="preserve"> </w:t>
      </w:r>
      <w:r w:rsidRPr="008400B4">
        <w:rPr>
          <w:rFonts w:ascii="Times New Roman" w:hAnsi="Times New Roman"/>
          <w:sz w:val="28"/>
          <w:szCs w:val="28"/>
        </w:rPr>
        <w:t>20</w:t>
      </w:r>
      <w:r w:rsidR="008400B4" w:rsidRPr="00C32637">
        <w:rPr>
          <w:rFonts w:ascii="Times New Roman" w:hAnsi="Times New Roman"/>
          <w:sz w:val="28"/>
          <w:szCs w:val="28"/>
        </w:rPr>
        <w:t xml:space="preserve"> </w:t>
      </w:r>
      <w:r w:rsidRPr="008400B4">
        <w:rPr>
          <w:rFonts w:ascii="Times New Roman" w:hAnsi="Times New Roman"/>
          <w:sz w:val="28"/>
          <w:szCs w:val="28"/>
        </w:rPr>
        <w:t>*</w:t>
      </w:r>
      <w:r w:rsidR="008400B4" w:rsidRPr="00C32637">
        <w:rPr>
          <w:rFonts w:ascii="Times New Roman" w:hAnsi="Times New Roman"/>
          <w:sz w:val="28"/>
          <w:szCs w:val="28"/>
        </w:rPr>
        <w:t xml:space="preserve"> </w:t>
      </w:r>
      <w:r w:rsidRPr="008400B4">
        <w:rPr>
          <w:rFonts w:ascii="Times New Roman" w:hAnsi="Times New Roman"/>
          <w:sz w:val="28"/>
          <w:szCs w:val="28"/>
        </w:rPr>
        <w:t>10</w:t>
      </w:r>
      <w:r w:rsidR="008400B4" w:rsidRPr="00C32637">
        <w:rPr>
          <w:rFonts w:ascii="Times New Roman" w:hAnsi="Times New Roman"/>
          <w:sz w:val="28"/>
          <w:szCs w:val="28"/>
        </w:rPr>
        <w:t xml:space="preserve"> </w:t>
      </w:r>
      <w:r w:rsidRPr="008400B4">
        <w:rPr>
          <w:rFonts w:ascii="Times New Roman" w:hAnsi="Times New Roman"/>
          <w:sz w:val="28"/>
          <w:szCs w:val="28"/>
        </w:rPr>
        <w:t>=</w:t>
      </w:r>
      <w:r w:rsidR="008400B4" w:rsidRPr="00C32637">
        <w:rPr>
          <w:rFonts w:ascii="Times New Roman" w:hAnsi="Times New Roman"/>
          <w:sz w:val="28"/>
          <w:szCs w:val="28"/>
        </w:rPr>
        <w:t xml:space="preserve"> </w:t>
      </w:r>
      <w:r w:rsidRPr="008400B4">
        <w:rPr>
          <w:rFonts w:ascii="Times New Roman" w:hAnsi="Times New Roman"/>
          <w:sz w:val="28"/>
          <w:szCs w:val="28"/>
        </w:rPr>
        <w:t>1200 у.е.</w:t>
      </w: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Б) Определим величину ЧНП:</w:t>
      </w: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p>
    <w:p w:rsidR="00D770C3" w:rsidRPr="008400B4" w:rsidRDefault="00D770C3"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ЧНП</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ВНП</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амортизация</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1200</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5</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10</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1150 у.е.</w:t>
      </w:r>
    </w:p>
    <w:p w:rsidR="008400B4" w:rsidRPr="008400B4" w:rsidRDefault="008400B4" w:rsidP="008400B4">
      <w:pPr>
        <w:pStyle w:val="a7"/>
        <w:widowControl w:val="0"/>
        <w:suppressAutoHyphens/>
        <w:spacing w:line="360" w:lineRule="auto"/>
        <w:ind w:firstLine="709"/>
        <w:jc w:val="both"/>
        <w:rPr>
          <w:rFonts w:ascii="Times New Roman" w:hAnsi="Times New Roman"/>
          <w:sz w:val="28"/>
          <w:szCs w:val="28"/>
        </w:rPr>
      </w:pPr>
    </w:p>
    <w:p w:rsidR="00D770C3" w:rsidRPr="008400B4" w:rsidRDefault="00D770C3"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В) Определим объем потребления и объем валовых инвестиций:</w:t>
      </w: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Объем потребления составит:</w:t>
      </w: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p>
    <w:p w:rsidR="00D770C3" w:rsidRPr="00C32637" w:rsidRDefault="00ED687B"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500</w:t>
      </w:r>
      <w:r w:rsidR="008400B4" w:rsidRPr="00C32637">
        <w:rPr>
          <w:rFonts w:ascii="Times New Roman" w:hAnsi="Times New Roman"/>
          <w:sz w:val="28"/>
          <w:szCs w:val="28"/>
        </w:rPr>
        <w:t xml:space="preserve"> </w:t>
      </w:r>
      <w:r w:rsidRPr="008400B4">
        <w:rPr>
          <w:rFonts w:ascii="Times New Roman" w:hAnsi="Times New Roman"/>
          <w:sz w:val="28"/>
          <w:szCs w:val="28"/>
        </w:rPr>
        <w:t>*</w:t>
      </w:r>
      <w:r w:rsidR="008400B4" w:rsidRPr="00C32637">
        <w:rPr>
          <w:rFonts w:ascii="Times New Roman" w:hAnsi="Times New Roman"/>
          <w:sz w:val="28"/>
          <w:szCs w:val="28"/>
        </w:rPr>
        <w:t xml:space="preserve"> </w:t>
      </w:r>
      <w:r w:rsidRPr="008400B4">
        <w:rPr>
          <w:rFonts w:ascii="Times New Roman" w:hAnsi="Times New Roman"/>
          <w:sz w:val="28"/>
          <w:szCs w:val="28"/>
        </w:rPr>
        <w:t>2</w:t>
      </w:r>
      <w:r w:rsidR="008400B4" w:rsidRPr="00C32637">
        <w:rPr>
          <w:rFonts w:ascii="Times New Roman" w:hAnsi="Times New Roman"/>
          <w:sz w:val="28"/>
          <w:szCs w:val="28"/>
        </w:rPr>
        <w:t xml:space="preserve"> </w:t>
      </w:r>
      <w:r w:rsidRPr="008400B4">
        <w:rPr>
          <w:rFonts w:ascii="Times New Roman" w:hAnsi="Times New Roman"/>
          <w:sz w:val="28"/>
          <w:szCs w:val="28"/>
        </w:rPr>
        <w:t>=</w:t>
      </w:r>
      <w:r w:rsidR="008400B4" w:rsidRPr="00C32637">
        <w:rPr>
          <w:rFonts w:ascii="Times New Roman" w:hAnsi="Times New Roman"/>
          <w:sz w:val="28"/>
          <w:szCs w:val="28"/>
        </w:rPr>
        <w:t xml:space="preserve"> </w:t>
      </w:r>
      <w:r w:rsidRPr="008400B4">
        <w:rPr>
          <w:rFonts w:ascii="Times New Roman" w:hAnsi="Times New Roman"/>
          <w:sz w:val="28"/>
          <w:szCs w:val="28"/>
        </w:rPr>
        <w:t>1000 у.е</w:t>
      </w: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p>
    <w:p w:rsidR="008400B4" w:rsidRPr="008400B4" w:rsidRDefault="00ED687B"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Объем валовых инве</w:t>
      </w:r>
      <w:r w:rsidR="008400B4" w:rsidRPr="008400B4">
        <w:rPr>
          <w:rFonts w:ascii="Times New Roman" w:hAnsi="Times New Roman"/>
          <w:sz w:val="28"/>
          <w:szCs w:val="28"/>
        </w:rPr>
        <w:t>стиций в текущем году составит:</w:t>
      </w:r>
    </w:p>
    <w:p w:rsidR="00ED687B" w:rsidRPr="00C32637" w:rsidRDefault="00C32637" w:rsidP="008400B4">
      <w:pPr>
        <w:pStyle w:val="a7"/>
        <w:widowControl w:val="0"/>
        <w:suppressAutoHyphens/>
        <w:spacing w:line="360" w:lineRule="auto"/>
        <w:ind w:firstLine="709"/>
        <w:jc w:val="both"/>
        <w:rPr>
          <w:rFonts w:ascii="Times New Roman" w:hAnsi="Times New Roman"/>
          <w:sz w:val="28"/>
          <w:szCs w:val="28"/>
        </w:rPr>
      </w:pPr>
      <w:r>
        <w:rPr>
          <w:rFonts w:ascii="Times New Roman" w:hAnsi="Times New Roman"/>
          <w:sz w:val="28"/>
          <w:szCs w:val="28"/>
        </w:rPr>
        <w:br w:type="page"/>
      </w:r>
      <w:r w:rsidR="00ED687B" w:rsidRPr="008400B4">
        <w:rPr>
          <w:rFonts w:ascii="Times New Roman" w:hAnsi="Times New Roman"/>
          <w:sz w:val="28"/>
          <w:szCs w:val="28"/>
        </w:rPr>
        <w:t>20</w:t>
      </w:r>
      <w:r w:rsidR="008400B4" w:rsidRPr="00C32637">
        <w:rPr>
          <w:rFonts w:ascii="Times New Roman" w:hAnsi="Times New Roman"/>
          <w:sz w:val="28"/>
          <w:szCs w:val="28"/>
        </w:rPr>
        <w:t xml:space="preserve"> </w:t>
      </w:r>
      <w:r w:rsidR="00ED687B" w:rsidRPr="008400B4">
        <w:rPr>
          <w:rFonts w:ascii="Times New Roman" w:hAnsi="Times New Roman"/>
          <w:sz w:val="28"/>
          <w:szCs w:val="28"/>
        </w:rPr>
        <w:t>*</w:t>
      </w:r>
      <w:r w:rsidR="008400B4" w:rsidRPr="00C32637">
        <w:rPr>
          <w:rFonts w:ascii="Times New Roman" w:hAnsi="Times New Roman"/>
          <w:sz w:val="28"/>
          <w:szCs w:val="28"/>
        </w:rPr>
        <w:t xml:space="preserve"> </w:t>
      </w:r>
      <w:r w:rsidR="00ED687B" w:rsidRPr="008400B4">
        <w:rPr>
          <w:rFonts w:ascii="Times New Roman" w:hAnsi="Times New Roman"/>
          <w:sz w:val="28"/>
          <w:szCs w:val="28"/>
        </w:rPr>
        <w:t>10</w:t>
      </w:r>
      <w:r w:rsidR="008400B4" w:rsidRPr="00C32637">
        <w:rPr>
          <w:rFonts w:ascii="Times New Roman" w:hAnsi="Times New Roman"/>
          <w:sz w:val="28"/>
          <w:szCs w:val="28"/>
        </w:rPr>
        <w:t xml:space="preserve"> </w:t>
      </w:r>
      <w:r w:rsidR="00ED687B" w:rsidRPr="008400B4">
        <w:rPr>
          <w:rFonts w:ascii="Times New Roman" w:hAnsi="Times New Roman"/>
          <w:sz w:val="28"/>
          <w:szCs w:val="28"/>
        </w:rPr>
        <w:t>=</w:t>
      </w:r>
      <w:r w:rsidR="008400B4" w:rsidRPr="00C32637">
        <w:rPr>
          <w:rFonts w:ascii="Times New Roman" w:hAnsi="Times New Roman"/>
          <w:sz w:val="28"/>
          <w:szCs w:val="28"/>
        </w:rPr>
        <w:t xml:space="preserve"> </w:t>
      </w:r>
      <w:r w:rsidR="00ED687B" w:rsidRPr="008400B4">
        <w:rPr>
          <w:rFonts w:ascii="Times New Roman" w:hAnsi="Times New Roman"/>
          <w:sz w:val="28"/>
          <w:szCs w:val="28"/>
        </w:rPr>
        <w:t>200 у.е.</w:t>
      </w: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p>
    <w:p w:rsidR="008400B4" w:rsidRPr="008400B4" w:rsidRDefault="00ED687B"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Г) объем чистых инве</w:t>
      </w:r>
      <w:r w:rsidR="008400B4" w:rsidRPr="008400B4">
        <w:rPr>
          <w:rFonts w:ascii="Times New Roman" w:hAnsi="Times New Roman"/>
          <w:sz w:val="28"/>
          <w:szCs w:val="28"/>
        </w:rPr>
        <w:t>стиций в текущем году составит:</w:t>
      </w: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p>
    <w:p w:rsidR="00ED687B" w:rsidRPr="008400B4" w:rsidRDefault="00ED687B"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ЧИ</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ВИ</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амортизация</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200</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50</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150 у.е.</w:t>
      </w:r>
    </w:p>
    <w:p w:rsidR="00ED687B" w:rsidRPr="008400B4" w:rsidRDefault="00ED687B" w:rsidP="008400B4">
      <w:pPr>
        <w:pStyle w:val="a7"/>
        <w:widowControl w:val="0"/>
        <w:suppressAutoHyphens/>
        <w:spacing w:line="360" w:lineRule="auto"/>
        <w:ind w:firstLine="709"/>
        <w:jc w:val="both"/>
        <w:rPr>
          <w:rFonts w:ascii="Times New Roman" w:hAnsi="Times New Roman"/>
          <w:sz w:val="28"/>
          <w:szCs w:val="28"/>
        </w:rPr>
      </w:pP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Ответ:</w:t>
      </w:r>
    </w:p>
    <w:p w:rsidR="008400B4" w:rsidRPr="00C32637" w:rsidRDefault="008400B4" w:rsidP="008400B4">
      <w:pPr>
        <w:pStyle w:val="a7"/>
        <w:widowControl w:val="0"/>
        <w:suppressAutoHyphens/>
        <w:spacing w:line="360" w:lineRule="auto"/>
        <w:ind w:firstLine="709"/>
        <w:jc w:val="both"/>
        <w:rPr>
          <w:rFonts w:ascii="Times New Roman" w:hAnsi="Times New Roman"/>
          <w:sz w:val="28"/>
          <w:szCs w:val="28"/>
        </w:rPr>
      </w:pPr>
    </w:p>
    <w:p w:rsidR="00ED687B" w:rsidRPr="008400B4" w:rsidRDefault="00ED687B"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ВНП</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1200 у.е.</w:t>
      </w:r>
    </w:p>
    <w:p w:rsidR="00ED687B" w:rsidRPr="008400B4" w:rsidRDefault="00ED687B"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ЧНП</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1150 у.е.</w:t>
      </w:r>
    </w:p>
    <w:p w:rsidR="00ED687B" w:rsidRPr="008400B4" w:rsidRDefault="00ED687B"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Объем потребления</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C32637">
        <w:rPr>
          <w:rFonts w:ascii="Times New Roman" w:hAnsi="Times New Roman"/>
          <w:sz w:val="28"/>
          <w:szCs w:val="28"/>
        </w:rPr>
        <w:t xml:space="preserve"> </w:t>
      </w:r>
      <w:r w:rsidRPr="008400B4">
        <w:rPr>
          <w:rFonts w:ascii="Times New Roman" w:hAnsi="Times New Roman"/>
          <w:sz w:val="28"/>
          <w:szCs w:val="28"/>
        </w:rPr>
        <w:t>1000 у.е.</w:t>
      </w:r>
    </w:p>
    <w:p w:rsidR="00ED687B" w:rsidRPr="008400B4" w:rsidRDefault="00ED687B"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ВИ</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200 у.е.</w:t>
      </w:r>
    </w:p>
    <w:p w:rsidR="00ED687B" w:rsidRPr="008400B4" w:rsidRDefault="00ED687B"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t>ЧИ</w:t>
      </w:r>
      <w:r w:rsidR="008400B4" w:rsidRPr="008400B4">
        <w:rPr>
          <w:rFonts w:ascii="Times New Roman" w:hAnsi="Times New Roman"/>
          <w:sz w:val="28"/>
          <w:szCs w:val="28"/>
        </w:rPr>
        <w:t xml:space="preserve"> </w:t>
      </w:r>
      <w:r w:rsidRPr="008400B4">
        <w:rPr>
          <w:rFonts w:ascii="Times New Roman" w:hAnsi="Times New Roman"/>
          <w:sz w:val="28"/>
          <w:szCs w:val="28"/>
        </w:rPr>
        <w:t>=</w:t>
      </w:r>
      <w:r w:rsidR="008400B4" w:rsidRPr="008400B4">
        <w:rPr>
          <w:rFonts w:ascii="Times New Roman" w:hAnsi="Times New Roman"/>
          <w:sz w:val="28"/>
          <w:szCs w:val="28"/>
        </w:rPr>
        <w:t xml:space="preserve"> </w:t>
      </w:r>
      <w:r w:rsidRPr="008400B4">
        <w:rPr>
          <w:rFonts w:ascii="Times New Roman" w:hAnsi="Times New Roman"/>
          <w:sz w:val="28"/>
          <w:szCs w:val="28"/>
        </w:rPr>
        <w:t>150 у.е.</w:t>
      </w:r>
    </w:p>
    <w:p w:rsidR="00C32637" w:rsidRDefault="00C32637" w:rsidP="008400B4">
      <w:pPr>
        <w:pStyle w:val="a7"/>
        <w:widowControl w:val="0"/>
        <w:suppressAutoHyphens/>
        <w:spacing w:line="360" w:lineRule="auto"/>
        <w:ind w:firstLine="709"/>
        <w:jc w:val="both"/>
        <w:rPr>
          <w:rFonts w:ascii="Times New Roman" w:hAnsi="Times New Roman"/>
          <w:sz w:val="28"/>
          <w:szCs w:val="28"/>
        </w:rPr>
      </w:pPr>
    </w:p>
    <w:p w:rsidR="00FD4928" w:rsidRPr="008400B4" w:rsidRDefault="008400B4" w:rsidP="008400B4">
      <w:pPr>
        <w:pStyle w:val="a7"/>
        <w:widowControl w:val="0"/>
        <w:suppressAutoHyphens/>
        <w:spacing w:line="360" w:lineRule="auto"/>
        <w:ind w:firstLine="709"/>
        <w:jc w:val="both"/>
        <w:rPr>
          <w:rFonts w:ascii="Times New Roman" w:hAnsi="Times New Roman"/>
          <w:sz w:val="28"/>
          <w:szCs w:val="28"/>
        </w:rPr>
      </w:pPr>
      <w:r w:rsidRPr="008400B4">
        <w:rPr>
          <w:rFonts w:ascii="Times New Roman" w:hAnsi="Times New Roman"/>
          <w:sz w:val="28"/>
          <w:szCs w:val="28"/>
        </w:rPr>
        <w:br w:type="page"/>
      </w:r>
      <w:r w:rsidR="00FD4928" w:rsidRPr="008400B4">
        <w:rPr>
          <w:rFonts w:ascii="Times New Roman" w:hAnsi="Times New Roman"/>
          <w:sz w:val="28"/>
          <w:szCs w:val="28"/>
        </w:rPr>
        <w:t>Список литературы</w:t>
      </w:r>
    </w:p>
    <w:p w:rsidR="008400B4" w:rsidRPr="008400B4" w:rsidRDefault="008400B4" w:rsidP="008400B4">
      <w:pPr>
        <w:pStyle w:val="a7"/>
        <w:widowControl w:val="0"/>
        <w:suppressAutoHyphens/>
        <w:spacing w:line="360" w:lineRule="auto"/>
        <w:ind w:firstLine="709"/>
        <w:jc w:val="both"/>
        <w:rPr>
          <w:rFonts w:ascii="Times New Roman" w:hAnsi="Times New Roman"/>
          <w:sz w:val="28"/>
          <w:szCs w:val="28"/>
        </w:rPr>
      </w:pPr>
    </w:p>
    <w:p w:rsidR="00FD4928" w:rsidRPr="008400B4" w:rsidRDefault="00FD4928" w:rsidP="008400B4">
      <w:pPr>
        <w:pStyle w:val="a7"/>
        <w:widowControl w:val="0"/>
        <w:suppressAutoHyphens/>
        <w:spacing w:line="360" w:lineRule="auto"/>
        <w:rPr>
          <w:rFonts w:ascii="Times New Roman" w:hAnsi="Times New Roman"/>
          <w:sz w:val="28"/>
          <w:szCs w:val="28"/>
        </w:rPr>
      </w:pPr>
      <w:r w:rsidRPr="008400B4">
        <w:rPr>
          <w:rFonts w:ascii="Times New Roman" w:hAnsi="Times New Roman"/>
          <w:sz w:val="28"/>
          <w:szCs w:val="28"/>
        </w:rPr>
        <w:t>1</w:t>
      </w:r>
      <w:r w:rsidR="008400B4" w:rsidRPr="008400B4">
        <w:rPr>
          <w:rFonts w:ascii="Times New Roman" w:hAnsi="Times New Roman"/>
          <w:sz w:val="28"/>
          <w:szCs w:val="28"/>
        </w:rPr>
        <w:t>.</w:t>
      </w:r>
      <w:r w:rsidRPr="008400B4">
        <w:rPr>
          <w:rFonts w:ascii="Times New Roman" w:hAnsi="Times New Roman"/>
          <w:sz w:val="28"/>
          <w:szCs w:val="28"/>
        </w:rPr>
        <w:t xml:space="preserve"> Национальная экономика Беларуси: Потенциалы. Хозяйственные комплексы. Направления развития. Механизмы управления: Учеб.</w:t>
      </w:r>
      <w:r w:rsidR="008400B4" w:rsidRPr="00C32637">
        <w:rPr>
          <w:rFonts w:ascii="Times New Roman" w:hAnsi="Times New Roman"/>
          <w:sz w:val="28"/>
          <w:szCs w:val="28"/>
        </w:rPr>
        <w:t xml:space="preserve"> </w:t>
      </w:r>
      <w:r w:rsidRPr="008400B4">
        <w:rPr>
          <w:rFonts w:ascii="Times New Roman" w:hAnsi="Times New Roman"/>
          <w:sz w:val="28"/>
          <w:szCs w:val="28"/>
        </w:rPr>
        <w:t>пособие / Под общ.</w:t>
      </w:r>
      <w:r w:rsidR="008400B4" w:rsidRPr="00C32637">
        <w:rPr>
          <w:rFonts w:ascii="Times New Roman" w:hAnsi="Times New Roman"/>
          <w:sz w:val="28"/>
          <w:szCs w:val="28"/>
        </w:rPr>
        <w:t xml:space="preserve"> </w:t>
      </w:r>
      <w:r w:rsidRPr="008400B4">
        <w:rPr>
          <w:rFonts w:ascii="Times New Roman" w:hAnsi="Times New Roman"/>
          <w:sz w:val="28"/>
          <w:szCs w:val="28"/>
        </w:rPr>
        <w:t>ред.</w:t>
      </w:r>
      <w:r w:rsidR="008400B4" w:rsidRPr="008400B4">
        <w:rPr>
          <w:rFonts w:ascii="Times New Roman" w:hAnsi="Times New Roman"/>
          <w:sz w:val="28"/>
          <w:szCs w:val="28"/>
        </w:rPr>
        <w:t xml:space="preserve"> </w:t>
      </w:r>
      <w:r w:rsidRPr="008400B4">
        <w:rPr>
          <w:rFonts w:ascii="Times New Roman" w:hAnsi="Times New Roman"/>
          <w:sz w:val="28"/>
          <w:szCs w:val="28"/>
        </w:rPr>
        <w:t>В.Н.</w:t>
      </w:r>
      <w:r w:rsidR="008400B4" w:rsidRPr="008400B4">
        <w:rPr>
          <w:rFonts w:ascii="Times New Roman" w:hAnsi="Times New Roman"/>
          <w:sz w:val="28"/>
          <w:szCs w:val="28"/>
        </w:rPr>
        <w:t xml:space="preserve"> </w:t>
      </w:r>
      <w:r w:rsidRPr="008400B4">
        <w:rPr>
          <w:rFonts w:ascii="Times New Roman" w:hAnsi="Times New Roman"/>
          <w:sz w:val="28"/>
          <w:szCs w:val="28"/>
        </w:rPr>
        <w:t>Шимова. – Минск: БГЭУ, 2005. – 431 с.</w:t>
      </w:r>
    </w:p>
    <w:p w:rsidR="00FD4928" w:rsidRPr="008400B4" w:rsidRDefault="00FD4928" w:rsidP="008400B4">
      <w:pPr>
        <w:pStyle w:val="a7"/>
        <w:widowControl w:val="0"/>
        <w:suppressAutoHyphens/>
        <w:spacing w:line="360" w:lineRule="auto"/>
        <w:rPr>
          <w:rFonts w:ascii="Times New Roman" w:hAnsi="Times New Roman"/>
          <w:sz w:val="28"/>
          <w:szCs w:val="28"/>
        </w:rPr>
      </w:pPr>
      <w:r w:rsidRPr="008400B4">
        <w:rPr>
          <w:rFonts w:ascii="Times New Roman" w:hAnsi="Times New Roman"/>
          <w:sz w:val="28"/>
          <w:szCs w:val="28"/>
        </w:rPr>
        <w:t>2</w:t>
      </w:r>
      <w:r w:rsidR="008400B4" w:rsidRPr="008400B4">
        <w:rPr>
          <w:rFonts w:ascii="Times New Roman" w:hAnsi="Times New Roman"/>
          <w:sz w:val="28"/>
          <w:szCs w:val="28"/>
        </w:rPr>
        <w:t>.</w:t>
      </w:r>
      <w:r w:rsidRPr="008400B4">
        <w:rPr>
          <w:rFonts w:ascii="Times New Roman" w:hAnsi="Times New Roman"/>
          <w:sz w:val="28"/>
          <w:szCs w:val="28"/>
        </w:rPr>
        <w:t xml:space="preserve"> Википедия – свободная энциклопедия – 02 марта 2010. – Режим доступа: </w:t>
      </w:r>
      <w:r w:rsidRPr="008400B4">
        <w:rPr>
          <w:rFonts w:ascii="Times New Roman" w:hAnsi="Times New Roman"/>
          <w:sz w:val="28"/>
          <w:szCs w:val="28"/>
          <w:lang w:val="en-US"/>
        </w:rPr>
        <w:t>www</w:t>
      </w:r>
      <w:r w:rsidRPr="008400B4">
        <w:rPr>
          <w:rFonts w:ascii="Times New Roman" w:hAnsi="Times New Roman"/>
          <w:sz w:val="28"/>
          <w:szCs w:val="28"/>
        </w:rPr>
        <w:t>.</w:t>
      </w:r>
      <w:r w:rsidRPr="008400B4">
        <w:rPr>
          <w:rFonts w:ascii="Times New Roman" w:hAnsi="Times New Roman"/>
          <w:sz w:val="28"/>
        </w:rPr>
        <w:t xml:space="preserve"> </w:t>
      </w:r>
      <w:r w:rsidRPr="008400B4">
        <w:rPr>
          <w:rFonts w:ascii="Times New Roman" w:hAnsi="Times New Roman"/>
          <w:sz w:val="28"/>
          <w:szCs w:val="28"/>
          <w:lang w:val="en-US"/>
        </w:rPr>
        <w:t>ru</w:t>
      </w:r>
      <w:r w:rsidRPr="008400B4">
        <w:rPr>
          <w:rFonts w:ascii="Times New Roman" w:hAnsi="Times New Roman"/>
          <w:sz w:val="28"/>
          <w:szCs w:val="28"/>
        </w:rPr>
        <w:t>.</w:t>
      </w:r>
      <w:r w:rsidRPr="008400B4">
        <w:rPr>
          <w:rFonts w:ascii="Times New Roman" w:hAnsi="Times New Roman"/>
          <w:sz w:val="28"/>
          <w:szCs w:val="28"/>
          <w:lang w:val="en-US"/>
        </w:rPr>
        <w:t>wikipedia</w:t>
      </w:r>
      <w:r w:rsidRPr="008400B4">
        <w:rPr>
          <w:rFonts w:ascii="Times New Roman" w:hAnsi="Times New Roman"/>
          <w:sz w:val="28"/>
          <w:szCs w:val="28"/>
        </w:rPr>
        <w:t>.</w:t>
      </w:r>
      <w:r w:rsidRPr="008400B4">
        <w:rPr>
          <w:rFonts w:ascii="Times New Roman" w:hAnsi="Times New Roman"/>
          <w:sz w:val="28"/>
          <w:szCs w:val="28"/>
          <w:lang w:val="en-US"/>
        </w:rPr>
        <w:t>org</w:t>
      </w:r>
      <w:r w:rsidRPr="008400B4">
        <w:rPr>
          <w:rFonts w:ascii="Times New Roman" w:hAnsi="Times New Roman"/>
          <w:sz w:val="28"/>
          <w:szCs w:val="28"/>
        </w:rPr>
        <w:t>/</w:t>
      </w:r>
      <w:r w:rsidRPr="008400B4">
        <w:rPr>
          <w:rFonts w:ascii="Times New Roman" w:hAnsi="Times New Roman"/>
          <w:sz w:val="28"/>
          <w:szCs w:val="28"/>
          <w:lang w:val="en-US"/>
        </w:rPr>
        <w:t>wiki</w:t>
      </w:r>
    </w:p>
    <w:p w:rsidR="00B23BDF" w:rsidRPr="008400B4" w:rsidRDefault="00FD4928" w:rsidP="008400B4">
      <w:pPr>
        <w:pStyle w:val="a7"/>
        <w:widowControl w:val="0"/>
        <w:suppressAutoHyphens/>
        <w:spacing w:line="360" w:lineRule="auto"/>
        <w:rPr>
          <w:rFonts w:ascii="Times New Roman" w:hAnsi="Times New Roman"/>
          <w:sz w:val="28"/>
          <w:szCs w:val="28"/>
        </w:rPr>
      </w:pPr>
      <w:r w:rsidRPr="008400B4">
        <w:rPr>
          <w:rFonts w:ascii="Times New Roman" w:hAnsi="Times New Roman"/>
          <w:sz w:val="28"/>
          <w:szCs w:val="28"/>
        </w:rPr>
        <w:t>3</w:t>
      </w:r>
      <w:r w:rsidR="008400B4" w:rsidRPr="008400B4">
        <w:rPr>
          <w:rFonts w:ascii="Times New Roman" w:hAnsi="Times New Roman"/>
          <w:sz w:val="28"/>
          <w:szCs w:val="28"/>
        </w:rPr>
        <w:t>.</w:t>
      </w:r>
      <w:r w:rsidRPr="008400B4">
        <w:rPr>
          <w:rFonts w:ascii="Times New Roman" w:hAnsi="Times New Roman"/>
          <w:sz w:val="28"/>
          <w:szCs w:val="28"/>
        </w:rPr>
        <w:t xml:space="preserve"> Национальный статистический комитет Республики Беларусь – 12 марта 2010. – Режим доступа: </w:t>
      </w:r>
      <w:r w:rsidRPr="00575B6D">
        <w:rPr>
          <w:rFonts w:ascii="Times New Roman" w:hAnsi="Times New Roman"/>
          <w:sz w:val="28"/>
          <w:szCs w:val="28"/>
          <w:lang w:val="en-US"/>
        </w:rPr>
        <w:t>www</w:t>
      </w:r>
      <w:r w:rsidRPr="00575B6D">
        <w:rPr>
          <w:rFonts w:ascii="Times New Roman" w:hAnsi="Times New Roman"/>
          <w:sz w:val="28"/>
          <w:szCs w:val="28"/>
        </w:rPr>
        <w:t>.</w:t>
      </w:r>
      <w:r w:rsidRPr="00575B6D">
        <w:rPr>
          <w:rFonts w:ascii="Times New Roman" w:hAnsi="Times New Roman"/>
          <w:sz w:val="28"/>
          <w:szCs w:val="28"/>
          <w:lang w:val="en-US"/>
        </w:rPr>
        <w:t>belstat</w:t>
      </w:r>
      <w:r w:rsidRPr="00575B6D">
        <w:rPr>
          <w:rFonts w:ascii="Times New Roman" w:hAnsi="Times New Roman"/>
          <w:sz w:val="28"/>
          <w:szCs w:val="28"/>
        </w:rPr>
        <w:t>.</w:t>
      </w:r>
      <w:r w:rsidRPr="00575B6D">
        <w:rPr>
          <w:rFonts w:ascii="Times New Roman" w:hAnsi="Times New Roman"/>
          <w:sz w:val="28"/>
          <w:szCs w:val="28"/>
          <w:lang w:val="en-US"/>
        </w:rPr>
        <w:t>gov</w:t>
      </w:r>
      <w:r w:rsidRPr="00575B6D">
        <w:rPr>
          <w:rFonts w:ascii="Times New Roman" w:hAnsi="Times New Roman"/>
          <w:sz w:val="28"/>
          <w:szCs w:val="28"/>
        </w:rPr>
        <w:t>.</w:t>
      </w:r>
      <w:r w:rsidRPr="00575B6D">
        <w:rPr>
          <w:rFonts w:ascii="Times New Roman" w:hAnsi="Times New Roman"/>
          <w:sz w:val="28"/>
          <w:szCs w:val="28"/>
          <w:lang w:val="en-US"/>
        </w:rPr>
        <w:t>by</w:t>
      </w:r>
      <w:bookmarkStart w:id="0" w:name="_GoBack"/>
      <w:bookmarkEnd w:id="0"/>
    </w:p>
    <w:sectPr w:rsidR="00B23BDF" w:rsidRPr="008400B4" w:rsidSect="008400B4">
      <w:footerReference w:type="even" r:id="rId6"/>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AAA" w:rsidRDefault="00AC1AAA">
      <w:r>
        <w:separator/>
      </w:r>
    </w:p>
  </w:endnote>
  <w:endnote w:type="continuationSeparator" w:id="0">
    <w:p w:rsidR="00AC1AAA" w:rsidRDefault="00AC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D6A" w:rsidRDefault="00B13D6A" w:rsidP="00A32F6E">
    <w:pPr>
      <w:pStyle w:val="a4"/>
      <w:framePr w:wrap="around" w:vAnchor="text" w:hAnchor="margin" w:xAlign="center" w:y="1"/>
      <w:rPr>
        <w:rStyle w:val="a6"/>
      </w:rPr>
    </w:pPr>
  </w:p>
  <w:p w:rsidR="00B13D6A" w:rsidRDefault="00B13D6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AAA" w:rsidRDefault="00AC1AAA">
      <w:r>
        <w:separator/>
      </w:r>
    </w:p>
  </w:footnote>
  <w:footnote w:type="continuationSeparator" w:id="0">
    <w:p w:rsidR="00AC1AAA" w:rsidRDefault="00AC1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1D33"/>
    <w:rsid w:val="00017162"/>
    <w:rsid w:val="00086686"/>
    <w:rsid w:val="0009653D"/>
    <w:rsid w:val="000A26B2"/>
    <w:rsid w:val="000A33DB"/>
    <w:rsid w:val="000A4D71"/>
    <w:rsid w:val="00110AA2"/>
    <w:rsid w:val="001125DE"/>
    <w:rsid w:val="001D217A"/>
    <w:rsid w:val="002346D9"/>
    <w:rsid w:val="00262D9D"/>
    <w:rsid w:val="002650D6"/>
    <w:rsid w:val="00275E3E"/>
    <w:rsid w:val="0029150C"/>
    <w:rsid w:val="00373703"/>
    <w:rsid w:val="00381612"/>
    <w:rsid w:val="003B67BE"/>
    <w:rsid w:val="00425B91"/>
    <w:rsid w:val="004452E6"/>
    <w:rsid w:val="004F23CE"/>
    <w:rsid w:val="004F6AC8"/>
    <w:rsid w:val="00501F0D"/>
    <w:rsid w:val="00575B6D"/>
    <w:rsid w:val="005C49EB"/>
    <w:rsid w:val="006C0762"/>
    <w:rsid w:val="007E0B8F"/>
    <w:rsid w:val="00811D33"/>
    <w:rsid w:val="00826DF3"/>
    <w:rsid w:val="008400B4"/>
    <w:rsid w:val="00841E51"/>
    <w:rsid w:val="00912001"/>
    <w:rsid w:val="0097063B"/>
    <w:rsid w:val="00994565"/>
    <w:rsid w:val="00A01752"/>
    <w:rsid w:val="00A27EBA"/>
    <w:rsid w:val="00A30255"/>
    <w:rsid w:val="00A32F6E"/>
    <w:rsid w:val="00AC1AAA"/>
    <w:rsid w:val="00AF0915"/>
    <w:rsid w:val="00B13D6A"/>
    <w:rsid w:val="00B23BDF"/>
    <w:rsid w:val="00B41730"/>
    <w:rsid w:val="00B45D46"/>
    <w:rsid w:val="00B56B73"/>
    <w:rsid w:val="00C32637"/>
    <w:rsid w:val="00C37375"/>
    <w:rsid w:val="00D770C3"/>
    <w:rsid w:val="00DC00EA"/>
    <w:rsid w:val="00DD4495"/>
    <w:rsid w:val="00E322ED"/>
    <w:rsid w:val="00E968EE"/>
    <w:rsid w:val="00ED687B"/>
    <w:rsid w:val="00F97C5B"/>
    <w:rsid w:val="00F97F55"/>
    <w:rsid w:val="00FD4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D198AEA-65FA-4771-95C7-4A86DB7B6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23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12001"/>
    <w:pPr>
      <w:tabs>
        <w:tab w:val="center" w:pos="4536"/>
        <w:tab w:val="right" w:pos="9072"/>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912001"/>
    <w:rPr>
      <w:rFonts w:cs="Times New Roman"/>
    </w:rPr>
  </w:style>
  <w:style w:type="paragraph" w:styleId="a7">
    <w:name w:val="No Spacing"/>
    <w:uiPriority w:val="1"/>
    <w:qFormat/>
    <w:rsid w:val="00B23BDF"/>
    <w:rPr>
      <w:rFonts w:ascii="Calibri" w:hAnsi="Calibri"/>
      <w:sz w:val="22"/>
      <w:szCs w:val="22"/>
    </w:rPr>
  </w:style>
  <w:style w:type="character" w:styleId="a8">
    <w:name w:val="Hyperlink"/>
    <w:uiPriority w:val="99"/>
    <w:rsid w:val="00FD4928"/>
    <w:rPr>
      <w:rFonts w:cs="Times New Roman"/>
      <w:color w:val="0000FF"/>
      <w:u w:val="single"/>
    </w:rPr>
  </w:style>
  <w:style w:type="paragraph" w:styleId="a9">
    <w:name w:val="header"/>
    <w:basedOn w:val="a"/>
    <w:link w:val="aa"/>
    <w:uiPriority w:val="99"/>
    <w:rsid w:val="008400B4"/>
    <w:pPr>
      <w:tabs>
        <w:tab w:val="center" w:pos="4677"/>
        <w:tab w:val="right" w:pos="9355"/>
      </w:tabs>
    </w:pPr>
  </w:style>
  <w:style w:type="character" w:customStyle="1" w:styleId="aa">
    <w:name w:val="Верхний колонтитул Знак"/>
    <w:link w:val="a9"/>
    <w:uiPriority w:val="99"/>
    <w:locked/>
    <w:rsid w:val="008400B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3620</Words>
  <Characters>20640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Нужно отметить, что существующие рыночные  системы  и  направленность  их</vt:lpstr>
    </vt:vector>
  </TitlesOfParts>
  <Company>Mikola</Company>
  <LinksUpToDate>false</LinksUpToDate>
  <CharactersWithSpaces>24212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Нужно отметить, что существующие рыночные  системы  и  направленность  их</dc:title>
  <dc:subject/>
  <dc:creator>Mikola</dc:creator>
  <cp:keywords/>
  <dc:description/>
  <cp:lastModifiedBy>admin</cp:lastModifiedBy>
  <cp:revision>2</cp:revision>
  <dcterms:created xsi:type="dcterms:W3CDTF">2014-02-27T12:21:00Z</dcterms:created>
  <dcterms:modified xsi:type="dcterms:W3CDTF">2014-02-27T12:21:00Z</dcterms:modified>
</cp:coreProperties>
</file>