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7D8" w:rsidRPr="00E2305E" w:rsidRDefault="001877D8" w:rsidP="003F59FF">
      <w:pPr>
        <w:pStyle w:val="a3"/>
        <w:shd w:val="clear" w:color="000000" w:fill="auto"/>
        <w:suppressAutoHyphens/>
        <w:spacing w:before="0" w:beforeAutospacing="0" w:after="0" w:afterAutospacing="0" w:line="360" w:lineRule="auto"/>
        <w:jc w:val="center"/>
        <w:rPr>
          <w:color w:val="000000"/>
          <w:sz w:val="28"/>
          <w:szCs w:val="40"/>
          <w:lang w:val="uk-UA"/>
        </w:rPr>
      </w:pPr>
      <w:r w:rsidRPr="00E2305E">
        <w:rPr>
          <w:b/>
          <w:color w:val="000000"/>
          <w:sz w:val="28"/>
          <w:szCs w:val="40"/>
          <w:lang w:val="uk-UA"/>
        </w:rPr>
        <w:t>Зміст</w:t>
      </w:r>
    </w:p>
    <w:p w:rsidR="003F59FF" w:rsidRPr="00E2305E" w:rsidRDefault="003F59FF" w:rsidP="003F59FF">
      <w:pPr>
        <w:shd w:val="clear" w:color="000000" w:fill="auto"/>
        <w:suppressAutoHyphens/>
        <w:spacing w:after="0" w:line="360" w:lineRule="auto"/>
        <w:rPr>
          <w:rFonts w:ascii="Times New Roman" w:hAnsi="Times New Roman"/>
          <w:color w:val="000000"/>
          <w:sz w:val="28"/>
          <w:szCs w:val="28"/>
          <w:lang w:val="uk-UA"/>
        </w:rPr>
      </w:pPr>
    </w:p>
    <w:p w:rsidR="001877D8" w:rsidRPr="00E2305E" w:rsidRDefault="001877D8" w:rsidP="003F59FF">
      <w:pPr>
        <w:shd w:val="clear" w:color="000000" w:fill="auto"/>
        <w:suppressAutoHyphens/>
        <w:spacing w:after="0" w:line="360" w:lineRule="auto"/>
        <w:rPr>
          <w:rFonts w:ascii="Times New Roman" w:hAnsi="Times New Roman"/>
          <w:color w:val="000000"/>
          <w:sz w:val="28"/>
          <w:szCs w:val="28"/>
          <w:lang w:val="uk-UA"/>
        </w:rPr>
      </w:pPr>
      <w:r w:rsidRPr="00E2305E">
        <w:rPr>
          <w:rFonts w:ascii="Times New Roman" w:hAnsi="Times New Roman"/>
          <w:color w:val="000000"/>
          <w:sz w:val="28"/>
          <w:szCs w:val="28"/>
          <w:lang w:val="uk-UA"/>
        </w:rPr>
        <w:t>ВСТ</w:t>
      </w:r>
      <w:r w:rsidR="001438ED" w:rsidRPr="00E2305E">
        <w:rPr>
          <w:rFonts w:ascii="Times New Roman" w:hAnsi="Times New Roman"/>
          <w:color w:val="000000"/>
          <w:sz w:val="28"/>
          <w:szCs w:val="28"/>
          <w:lang w:val="uk-UA"/>
        </w:rPr>
        <w:t>УП</w:t>
      </w:r>
    </w:p>
    <w:p w:rsidR="001877D8" w:rsidRPr="00E2305E" w:rsidRDefault="001877D8" w:rsidP="003F59FF">
      <w:pPr>
        <w:shd w:val="clear" w:color="000000" w:fill="auto"/>
        <w:tabs>
          <w:tab w:val="left" w:pos="709"/>
        </w:tabs>
        <w:suppressAutoHyphens/>
        <w:spacing w:after="0" w:line="360" w:lineRule="auto"/>
        <w:rPr>
          <w:rFonts w:ascii="Times New Roman" w:hAnsi="Times New Roman"/>
          <w:color w:val="000000"/>
          <w:sz w:val="28"/>
          <w:szCs w:val="28"/>
          <w:lang w:val="uk-UA"/>
        </w:rPr>
      </w:pPr>
      <w:r w:rsidRPr="00E2305E">
        <w:rPr>
          <w:rFonts w:ascii="Times New Roman" w:hAnsi="Times New Roman"/>
          <w:color w:val="000000"/>
          <w:sz w:val="28"/>
          <w:szCs w:val="28"/>
          <w:lang w:val="uk-UA"/>
        </w:rPr>
        <w:t>РОЗДІЛ 1 СУТНІСТЬ КАПІТАЛЬНИХ ІНВЕСТИЦІЙ У ВІДТВОРЕННІ ОСНОВНИХ ЗАСОБІВ СІЛЬСЬКОГОСПОДАРСЬКИХ ПІДПРИЄМСТВ</w:t>
      </w:r>
    </w:p>
    <w:p w:rsidR="001877D8" w:rsidRPr="00E2305E" w:rsidRDefault="001877D8" w:rsidP="003F59FF">
      <w:pPr>
        <w:shd w:val="clear" w:color="000000" w:fill="auto"/>
        <w:suppressAutoHyphens/>
        <w:spacing w:after="0" w:line="360" w:lineRule="auto"/>
        <w:rPr>
          <w:rFonts w:ascii="Times New Roman" w:hAnsi="Times New Roman"/>
          <w:color w:val="000000"/>
          <w:sz w:val="28"/>
          <w:szCs w:val="28"/>
          <w:lang w:val="uk-UA"/>
        </w:rPr>
      </w:pPr>
      <w:r w:rsidRPr="00E2305E">
        <w:rPr>
          <w:rFonts w:ascii="Times New Roman" w:hAnsi="Times New Roman"/>
          <w:color w:val="000000"/>
          <w:sz w:val="28"/>
          <w:szCs w:val="28"/>
          <w:lang w:val="uk-UA"/>
        </w:rPr>
        <w:t>1.1 Економічна сутність капітальних інвестицій, їх види і форми здійснення</w:t>
      </w:r>
    </w:p>
    <w:p w:rsidR="001877D8" w:rsidRPr="00E2305E" w:rsidRDefault="001877D8" w:rsidP="003F59FF">
      <w:pPr>
        <w:shd w:val="clear" w:color="000000" w:fill="auto"/>
        <w:suppressAutoHyphens/>
        <w:spacing w:after="0" w:line="360" w:lineRule="auto"/>
        <w:rPr>
          <w:rFonts w:ascii="Times New Roman" w:hAnsi="Times New Roman"/>
          <w:color w:val="000000"/>
          <w:sz w:val="28"/>
          <w:szCs w:val="28"/>
          <w:lang w:val="uk-UA"/>
        </w:rPr>
      </w:pPr>
      <w:r w:rsidRPr="00E2305E">
        <w:rPr>
          <w:rFonts w:ascii="Times New Roman" w:hAnsi="Times New Roman"/>
          <w:color w:val="000000"/>
          <w:sz w:val="28"/>
          <w:szCs w:val="28"/>
          <w:lang w:val="uk-UA"/>
        </w:rPr>
        <w:t>1.2 Джерела фінансування капітальних інвестицій, їх формування та використання</w:t>
      </w:r>
    </w:p>
    <w:p w:rsidR="001877D8" w:rsidRPr="00E2305E" w:rsidRDefault="001877D8" w:rsidP="003F59FF">
      <w:pPr>
        <w:shd w:val="clear" w:color="000000" w:fill="auto"/>
        <w:suppressAutoHyphens/>
        <w:spacing w:after="0" w:line="360" w:lineRule="auto"/>
        <w:rPr>
          <w:rFonts w:ascii="Times New Roman" w:hAnsi="Times New Roman"/>
          <w:color w:val="000000"/>
          <w:sz w:val="28"/>
          <w:szCs w:val="28"/>
          <w:lang w:val="uk-UA"/>
        </w:rPr>
      </w:pPr>
      <w:r w:rsidRPr="00E2305E">
        <w:rPr>
          <w:rFonts w:ascii="Times New Roman" w:hAnsi="Times New Roman"/>
          <w:color w:val="000000"/>
          <w:sz w:val="28"/>
          <w:szCs w:val="28"/>
          <w:lang w:val="uk-UA"/>
        </w:rPr>
        <w:t>1.3 Економічна сутність відтворення основних засобів, знос та амо</w:t>
      </w:r>
      <w:r w:rsidR="003F59FF" w:rsidRPr="00E2305E">
        <w:rPr>
          <w:rFonts w:ascii="Times New Roman" w:hAnsi="Times New Roman"/>
          <w:color w:val="000000"/>
          <w:sz w:val="28"/>
          <w:szCs w:val="28"/>
          <w:lang w:val="uk-UA"/>
        </w:rPr>
        <w:t>ртизація капітальних інвестицій</w:t>
      </w:r>
    </w:p>
    <w:p w:rsidR="001877D8" w:rsidRPr="00E2305E" w:rsidRDefault="001877D8" w:rsidP="003F59FF">
      <w:pPr>
        <w:shd w:val="clear" w:color="000000" w:fill="auto"/>
        <w:suppressAutoHyphens/>
        <w:spacing w:after="0" w:line="360" w:lineRule="auto"/>
        <w:rPr>
          <w:rFonts w:ascii="Times New Roman" w:hAnsi="Times New Roman"/>
          <w:color w:val="000000"/>
          <w:sz w:val="28"/>
          <w:szCs w:val="28"/>
          <w:lang w:val="uk-UA"/>
        </w:rPr>
      </w:pPr>
      <w:r w:rsidRPr="00E2305E">
        <w:rPr>
          <w:rFonts w:ascii="Times New Roman" w:hAnsi="Times New Roman"/>
          <w:color w:val="000000"/>
          <w:sz w:val="28"/>
          <w:szCs w:val="28"/>
          <w:lang w:val="uk-UA"/>
        </w:rPr>
        <w:t>РОЗДІЛ</w:t>
      </w:r>
      <w:r w:rsidRPr="00E2305E">
        <w:rPr>
          <w:rFonts w:ascii="Times New Roman" w:hAnsi="Times New Roman"/>
          <w:color w:val="000000"/>
          <w:sz w:val="28"/>
          <w:szCs w:val="32"/>
          <w:lang w:val="uk-UA"/>
        </w:rPr>
        <w:t xml:space="preserve"> 2 </w:t>
      </w:r>
      <w:r w:rsidR="004E558F" w:rsidRPr="00E2305E">
        <w:rPr>
          <w:rFonts w:ascii="Times New Roman" w:hAnsi="Times New Roman"/>
          <w:color w:val="000000"/>
          <w:sz w:val="28"/>
          <w:szCs w:val="28"/>
          <w:lang w:val="uk-UA"/>
        </w:rPr>
        <w:t>СТАН ЗДІЙСНЕННЯ КАПІТА</w:t>
      </w:r>
      <w:r w:rsidRPr="00E2305E">
        <w:rPr>
          <w:rFonts w:ascii="Times New Roman" w:hAnsi="Times New Roman"/>
          <w:color w:val="000000"/>
          <w:sz w:val="28"/>
          <w:szCs w:val="28"/>
          <w:lang w:val="uk-UA"/>
        </w:rPr>
        <w:t>ЛЬНИХ ІНВЕСТИЦІЙ У ВІДТВОРЕННІ ОСНОВНИХ ЗАСОБІВ В ТОВ</w:t>
      </w:r>
      <w:r w:rsidR="004E7317"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ЗЕЛЕНЬКІВСЬКЕ</w:t>
      </w:r>
      <w:r w:rsidR="004E7317" w:rsidRPr="00E2305E">
        <w:rPr>
          <w:rFonts w:ascii="Times New Roman" w:hAnsi="Times New Roman"/>
          <w:color w:val="000000"/>
          <w:sz w:val="28"/>
          <w:szCs w:val="28"/>
          <w:lang w:val="uk-UA"/>
        </w:rPr>
        <w:t>”</w:t>
      </w:r>
    </w:p>
    <w:p w:rsidR="003F59FF" w:rsidRPr="00E2305E" w:rsidRDefault="001877D8" w:rsidP="003F59FF">
      <w:pPr>
        <w:shd w:val="clear" w:color="000000" w:fill="auto"/>
        <w:suppressAutoHyphens/>
        <w:spacing w:after="0" w:line="360" w:lineRule="auto"/>
        <w:rPr>
          <w:rFonts w:ascii="Times New Roman" w:hAnsi="Times New Roman"/>
          <w:color w:val="000000"/>
          <w:sz w:val="28"/>
          <w:szCs w:val="28"/>
          <w:lang w:val="uk-UA"/>
        </w:rPr>
      </w:pPr>
      <w:r w:rsidRPr="00E2305E">
        <w:rPr>
          <w:rFonts w:ascii="Times New Roman" w:hAnsi="Times New Roman"/>
          <w:color w:val="000000"/>
          <w:sz w:val="28"/>
          <w:szCs w:val="28"/>
          <w:lang w:val="uk-UA"/>
        </w:rPr>
        <w:t>2.1 Аналіз здійснення капітальних інвестицій у відт</w:t>
      </w:r>
      <w:r w:rsidR="004E7317" w:rsidRPr="00E2305E">
        <w:rPr>
          <w:rFonts w:ascii="Times New Roman" w:hAnsi="Times New Roman"/>
          <w:color w:val="000000"/>
          <w:sz w:val="28"/>
          <w:szCs w:val="28"/>
          <w:lang w:val="uk-UA"/>
        </w:rPr>
        <w:t>воренні основних засобів в ТОВ „Зеленьківське”</w:t>
      </w:r>
    </w:p>
    <w:p w:rsidR="003F59FF" w:rsidRPr="00E2305E" w:rsidRDefault="001877D8" w:rsidP="003F59FF">
      <w:pPr>
        <w:shd w:val="clear" w:color="000000" w:fill="auto"/>
        <w:suppressAutoHyphens/>
        <w:spacing w:after="0" w:line="360" w:lineRule="auto"/>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2.2 Амортизаційні відрахування, як джерела відтворення основних </w:t>
      </w:r>
      <w:r w:rsidR="008817E4" w:rsidRPr="00E2305E">
        <w:rPr>
          <w:rFonts w:ascii="Times New Roman" w:hAnsi="Times New Roman"/>
          <w:color w:val="000000"/>
          <w:sz w:val="28"/>
          <w:szCs w:val="28"/>
          <w:lang w:val="uk-UA"/>
        </w:rPr>
        <w:t>з</w:t>
      </w:r>
      <w:r w:rsidRPr="00E2305E">
        <w:rPr>
          <w:rFonts w:ascii="Times New Roman" w:hAnsi="Times New Roman"/>
          <w:color w:val="000000"/>
          <w:sz w:val="28"/>
          <w:szCs w:val="28"/>
          <w:lang w:val="uk-UA"/>
        </w:rPr>
        <w:t>асобів</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 xml:space="preserve">в ТОВ </w:t>
      </w:r>
      <w:r w:rsidR="004E7317" w:rsidRPr="00E2305E">
        <w:rPr>
          <w:rFonts w:ascii="Times New Roman" w:hAnsi="Times New Roman"/>
          <w:color w:val="000000"/>
          <w:sz w:val="28"/>
          <w:szCs w:val="28"/>
          <w:lang w:val="uk-UA"/>
        </w:rPr>
        <w:t>„Зеленьківське”</w:t>
      </w:r>
    </w:p>
    <w:p w:rsidR="001877D8" w:rsidRPr="00E2305E" w:rsidRDefault="001877D8" w:rsidP="003F59FF">
      <w:pPr>
        <w:shd w:val="clear" w:color="000000" w:fill="auto"/>
        <w:suppressAutoHyphens/>
        <w:spacing w:after="0" w:line="360" w:lineRule="auto"/>
        <w:rPr>
          <w:rFonts w:ascii="Times New Roman" w:hAnsi="Times New Roman"/>
          <w:color w:val="000000"/>
          <w:sz w:val="28"/>
          <w:szCs w:val="28"/>
          <w:lang w:val="uk-UA"/>
        </w:rPr>
      </w:pPr>
      <w:r w:rsidRPr="00E2305E">
        <w:rPr>
          <w:rFonts w:ascii="Times New Roman" w:hAnsi="Times New Roman"/>
          <w:color w:val="000000"/>
          <w:sz w:val="28"/>
          <w:szCs w:val="28"/>
          <w:lang w:val="uk-UA"/>
        </w:rPr>
        <w:t>2.3 Особливост</w:t>
      </w:r>
      <w:r w:rsidR="004E7317" w:rsidRPr="00E2305E">
        <w:rPr>
          <w:rFonts w:ascii="Times New Roman" w:hAnsi="Times New Roman"/>
          <w:color w:val="000000"/>
          <w:sz w:val="28"/>
          <w:szCs w:val="28"/>
          <w:lang w:val="uk-UA"/>
        </w:rPr>
        <w:t>і капітальних інвестицій в ТОВ „Зеленьківське”</w:t>
      </w:r>
      <w:r w:rsidR="004E558F" w:rsidRPr="00E2305E">
        <w:rPr>
          <w:rFonts w:ascii="Times New Roman" w:hAnsi="Times New Roman"/>
          <w:color w:val="000000"/>
          <w:sz w:val="28"/>
          <w:szCs w:val="28"/>
          <w:lang w:val="uk-UA"/>
        </w:rPr>
        <w:t xml:space="preserve"> у зв</w:t>
      </w:r>
      <w:r w:rsidR="004E558F" w:rsidRPr="00E2305E">
        <w:rPr>
          <w:rFonts w:ascii="Times New Roman" w:hAnsi="Times New Roman"/>
          <w:color w:val="000000"/>
          <w:sz w:val="28"/>
          <w:szCs w:val="28"/>
        </w:rPr>
        <w:t>‘</w:t>
      </w:r>
      <w:r w:rsidRPr="00E2305E">
        <w:rPr>
          <w:rFonts w:ascii="Times New Roman" w:hAnsi="Times New Roman"/>
          <w:color w:val="000000"/>
          <w:sz w:val="28"/>
          <w:szCs w:val="28"/>
          <w:lang w:val="uk-UA"/>
        </w:rPr>
        <w:t>язку з бюджетною формою фінансування</w:t>
      </w:r>
    </w:p>
    <w:p w:rsidR="003F59FF" w:rsidRPr="00E2305E" w:rsidRDefault="004E558F" w:rsidP="003F59FF">
      <w:pPr>
        <w:shd w:val="clear" w:color="000000" w:fill="auto"/>
        <w:suppressAutoHyphens/>
        <w:spacing w:after="0" w:line="360" w:lineRule="auto"/>
        <w:rPr>
          <w:rFonts w:ascii="Times New Roman" w:hAnsi="Times New Roman"/>
          <w:color w:val="000000"/>
          <w:sz w:val="28"/>
          <w:szCs w:val="28"/>
          <w:lang w:val="uk-UA"/>
        </w:rPr>
      </w:pPr>
      <w:r w:rsidRPr="00E2305E">
        <w:rPr>
          <w:rFonts w:ascii="Times New Roman" w:hAnsi="Times New Roman"/>
          <w:color w:val="000000"/>
          <w:sz w:val="28"/>
          <w:szCs w:val="28"/>
          <w:lang w:val="uk-UA"/>
        </w:rPr>
        <w:t>РОЗДІЛ 3 ШЛЯХИ ПОКРАЩЕННЯ КАПІТ</w:t>
      </w:r>
      <w:r w:rsidRPr="00E2305E">
        <w:rPr>
          <w:rFonts w:ascii="Times New Roman" w:hAnsi="Times New Roman"/>
          <w:color w:val="000000"/>
          <w:sz w:val="28"/>
          <w:szCs w:val="28"/>
        </w:rPr>
        <w:t>А</w:t>
      </w:r>
      <w:r w:rsidR="001877D8" w:rsidRPr="00E2305E">
        <w:rPr>
          <w:rFonts w:ascii="Times New Roman" w:hAnsi="Times New Roman"/>
          <w:color w:val="000000"/>
          <w:sz w:val="28"/>
          <w:szCs w:val="28"/>
          <w:lang w:val="uk-UA"/>
        </w:rPr>
        <w:t>ЛЬНИХ ІНВЕ</w:t>
      </w:r>
      <w:r w:rsidRPr="00E2305E">
        <w:rPr>
          <w:rFonts w:ascii="Times New Roman" w:hAnsi="Times New Roman"/>
          <w:color w:val="000000"/>
          <w:sz w:val="28"/>
          <w:szCs w:val="28"/>
          <w:lang w:val="uk-UA"/>
        </w:rPr>
        <w:t>С</w:t>
      </w:r>
      <w:r w:rsidR="001877D8" w:rsidRPr="00E2305E">
        <w:rPr>
          <w:rFonts w:ascii="Times New Roman" w:hAnsi="Times New Roman"/>
          <w:color w:val="000000"/>
          <w:sz w:val="28"/>
          <w:szCs w:val="28"/>
          <w:lang w:val="uk-UA"/>
        </w:rPr>
        <w:t>ТИЦІЙ У ВІДТВОРЕННІ ОСНОВНИХ ЗАСОБІВ СІЛЬСЬКОГОСПОДАРСЬКОГО ПІДПРИ</w:t>
      </w:r>
      <w:r w:rsidR="001438ED" w:rsidRPr="00E2305E">
        <w:rPr>
          <w:rFonts w:ascii="Times New Roman" w:hAnsi="Times New Roman"/>
          <w:color w:val="000000"/>
          <w:sz w:val="28"/>
          <w:szCs w:val="28"/>
          <w:lang w:val="uk-UA"/>
        </w:rPr>
        <w:t>ЄМСТВА</w:t>
      </w:r>
    </w:p>
    <w:p w:rsidR="001877D8" w:rsidRPr="00E2305E" w:rsidRDefault="001877D8" w:rsidP="003F59FF">
      <w:pPr>
        <w:shd w:val="clear" w:color="000000" w:fill="auto"/>
        <w:suppressAutoHyphens/>
        <w:spacing w:after="0" w:line="360" w:lineRule="auto"/>
        <w:rPr>
          <w:rFonts w:ascii="Times New Roman" w:hAnsi="Times New Roman"/>
          <w:color w:val="000000"/>
          <w:sz w:val="28"/>
          <w:szCs w:val="28"/>
          <w:lang w:val="uk-UA"/>
        </w:rPr>
      </w:pPr>
      <w:r w:rsidRPr="00E2305E">
        <w:rPr>
          <w:rFonts w:ascii="Times New Roman" w:hAnsi="Times New Roman"/>
          <w:color w:val="000000"/>
          <w:sz w:val="28"/>
          <w:szCs w:val="28"/>
          <w:lang w:val="uk-UA"/>
        </w:rPr>
        <w:t>3.1 Основні напрямки раціонального використання основних засобів</w:t>
      </w:r>
    </w:p>
    <w:p w:rsidR="001877D8" w:rsidRPr="00E2305E" w:rsidRDefault="001877D8" w:rsidP="003F59FF">
      <w:pPr>
        <w:shd w:val="clear" w:color="000000" w:fill="auto"/>
        <w:suppressAutoHyphens/>
        <w:spacing w:after="0" w:line="360" w:lineRule="auto"/>
        <w:rPr>
          <w:rFonts w:ascii="Times New Roman" w:hAnsi="Times New Roman"/>
          <w:color w:val="000000"/>
          <w:sz w:val="28"/>
          <w:szCs w:val="28"/>
          <w:lang w:val="uk-UA"/>
        </w:rPr>
      </w:pPr>
      <w:r w:rsidRPr="00E2305E">
        <w:rPr>
          <w:rFonts w:ascii="Times New Roman" w:hAnsi="Times New Roman"/>
          <w:color w:val="000000"/>
          <w:sz w:val="28"/>
          <w:szCs w:val="28"/>
          <w:lang w:val="uk-UA"/>
        </w:rPr>
        <w:t>3.2 Контроль капітальних вкладень у відтворенні основних засобів</w:t>
      </w:r>
    </w:p>
    <w:p w:rsidR="001877D8" w:rsidRPr="00E2305E" w:rsidRDefault="001877D8" w:rsidP="003F59FF">
      <w:pPr>
        <w:shd w:val="clear" w:color="000000" w:fill="auto"/>
        <w:suppressAutoHyphens/>
        <w:spacing w:after="0" w:line="360" w:lineRule="auto"/>
        <w:rPr>
          <w:rFonts w:ascii="Times New Roman" w:hAnsi="Times New Roman"/>
          <w:color w:val="000000"/>
          <w:sz w:val="28"/>
          <w:szCs w:val="28"/>
          <w:lang w:val="uk-UA"/>
        </w:rPr>
      </w:pPr>
      <w:r w:rsidRPr="00E2305E">
        <w:rPr>
          <w:rFonts w:ascii="Times New Roman" w:hAnsi="Times New Roman"/>
          <w:color w:val="000000"/>
          <w:sz w:val="28"/>
          <w:szCs w:val="28"/>
          <w:lang w:val="uk-UA"/>
        </w:rPr>
        <w:t>3.3 Шляхи підвищення ефективності використання основних засобів підприємства</w:t>
      </w:r>
    </w:p>
    <w:p w:rsidR="001877D8" w:rsidRPr="00E2305E" w:rsidRDefault="001877D8" w:rsidP="003F59FF">
      <w:pPr>
        <w:shd w:val="clear" w:color="000000" w:fill="auto"/>
        <w:suppressAutoHyphens/>
        <w:spacing w:after="0" w:line="360" w:lineRule="auto"/>
        <w:rPr>
          <w:rFonts w:ascii="Times New Roman" w:hAnsi="Times New Roman"/>
          <w:color w:val="000000"/>
          <w:sz w:val="28"/>
          <w:szCs w:val="28"/>
          <w:lang w:val="uk-UA"/>
        </w:rPr>
      </w:pPr>
      <w:r w:rsidRPr="00E2305E">
        <w:rPr>
          <w:rFonts w:ascii="Times New Roman" w:hAnsi="Times New Roman"/>
          <w:color w:val="000000"/>
          <w:sz w:val="28"/>
          <w:szCs w:val="28"/>
          <w:lang w:val="uk-UA"/>
        </w:rPr>
        <w:t>ВИСН</w:t>
      </w:r>
      <w:r w:rsidR="001438ED" w:rsidRPr="00E2305E">
        <w:rPr>
          <w:rFonts w:ascii="Times New Roman" w:hAnsi="Times New Roman"/>
          <w:color w:val="000000"/>
          <w:sz w:val="28"/>
          <w:szCs w:val="28"/>
          <w:lang w:val="uk-UA"/>
        </w:rPr>
        <w:t>ОВКИ</w:t>
      </w:r>
    </w:p>
    <w:p w:rsidR="001877D8" w:rsidRPr="00E2305E" w:rsidRDefault="001877D8" w:rsidP="003F59FF">
      <w:pPr>
        <w:shd w:val="clear" w:color="000000" w:fill="auto"/>
        <w:suppressAutoHyphens/>
        <w:spacing w:after="0" w:line="360" w:lineRule="auto"/>
        <w:rPr>
          <w:rFonts w:ascii="Times New Roman" w:hAnsi="Times New Roman"/>
          <w:b/>
          <w:color w:val="000000"/>
          <w:sz w:val="28"/>
          <w:szCs w:val="28"/>
          <w:lang w:val="uk-UA"/>
        </w:rPr>
      </w:pPr>
      <w:r w:rsidRPr="00E2305E">
        <w:rPr>
          <w:rFonts w:ascii="Times New Roman" w:hAnsi="Times New Roman"/>
          <w:color w:val="000000"/>
          <w:sz w:val="28"/>
          <w:szCs w:val="28"/>
          <w:lang w:val="uk-UA"/>
        </w:rPr>
        <w:t>СПИСОК ВИКОРИСТАНОЇ ЛІТЕРАТУРИ</w:t>
      </w:r>
    </w:p>
    <w:p w:rsidR="003F59FF" w:rsidRPr="00E2305E" w:rsidRDefault="003F59FF" w:rsidP="003F59FF">
      <w:pPr>
        <w:shd w:val="clear" w:color="000000" w:fill="auto"/>
        <w:suppressAutoHyphens/>
        <w:spacing w:after="0" w:line="360" w:lineRule="auto"/>
        <w:jc w:val="center"/>
        <w:rPr>
          <w:rFonts w:ascii="Times New Roman" w:hAnsi="Times New Roman"/>
          <w:b/>
          <w:color w:val="000000"/>
          <w:sz w:val="28"/>
          <w:szCs w:val="28"/>
          <w:lang w:val="uk-UA"/>
        </w:rPr>
      </w:pPr>
    </w:p>
    <w:p w:rsidR="003447F3" w:rsidRPr="00E2305E" w:rsidRDefault="003F59FF" w:rsidP="003F59FF">
      <w:pPr>
        <w:shd w:val="clear" w:color="000000" w:fill="auto"/>
        <w:suppressAutoHyphens/>
        <w:spacing w:after="0" w:line="360" w:lineRule="auto"/>
        <w:jc w:val="center"/>
        <w:rPr>
          <w:rFonts w:ascii="Times New Roman" w:hAnsi="Times New Roman"/>
          <w:b/>
          <w:color w:val="000000"/>
          <w:sz w:val="28"/>
          <w:szCs w:val="28"/>
          <w:lang w:val="uk-UA"/>
        </w:rPr>
      </w:pPr>
      <w:r w:rsidRPr="00E2305E">
        <w:rPr>
          <w:rFonts w:ascii="Times New Roman" w:hAnsi="Times New Roman"/>
          <w:b/>
          <w:color w:val="000000"/>
          <w:sz w:val="28"/>
          <w:szCs w:val="28"/>
          <w:lang w:val="uk-UA"/>
        </w:rPr>
        <w:br w:type="page"/>
      </w:r>
      <w:r w:rsidR="003447F3" w:rsidRPr="00E2305E">
        <w:rPr>
          <w:rFonts w:ascii="Times New Roman" w:hAnsi="Times New Roman"/>
          <w:b/>
          <w:color w:val="000000"/>
          <w:sz w:val="28"/>
          <w:szCs w:val="28"/>
          <w:lang w:val="uk-UA"/>
        </w:rPr>
        <w:t>ВСТУП</w:t>
      </w:r>
    </w:p>
    <w:p w:rsidR="00D74F80" w:rsidRPr="00E2305E" w:rsidRDefault="00D74F80" w:rsidP="003F59FF">
      <w:pPr>
        <w:shd w:val="clear" w:color="000000" w:fill="auto"/>
        <w:suppressAutoHyphens/>
        <w:spacing w:after="0" w:line="360" w:lineRule="auto"/>
        <w:ind w:firstLine="709"/>
        <w:jc w:val="both"/>
        <w:rPr>
          <w:rFonts w:ascii="Times New Roman" w:hAnsi="Times New Roman"/>
          <w:color w:val="000000"/>
          <w:sz w:val="28"/>
          <w:szCs w:val="28"/>
          <w:lang w:val="uk-UA"/>
        </w:rPr>
      </w:pPr>
    </w:p>
    <w:p w:rsidR="003447F3" w:rsidRPr="00E2305E" w:rsidRDefault="003447F3"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rPr>
        <w:t>На сучасному етапі розвитку економіки сільського господарства воно потребує значної підтримки</w:t>
      </w:r>
      <w:r w:rsidR="003F59FF" w:rsidRPr="00E2305E">
        <w:rPr>
          <w:rFonts w:ascii="Times New Roman" w:hAnsi="Times New Roman"/>
          <w:color w:val="000000"/>
          <w:sz w:val="28"/>
          <w:szCs w:val="28"/>
        </w:rPr>
        <w:t xml:space="preserve"> </w:t>
      </w:r>
      <w:r w:rsidRPr="00E2305E">
        <w:rPr>
          <w:rFonts w:ascii="Times New Roman" w:hAnsi="Times New Roman"/>
          <w:color w:val="000000"/>
          <w:sz w:val="28"/>
          <w:szCs w:val="28"/>
        </w:rPr>
        <w:t>у процесів відтворення ресурсного потенціалу. Серед основних факторів економічного зростання сільського господарства важливе місце належить стану ресурсів галузі, зокрема, основним засобам. З множини джерел їх відтворення, важливим є кредитне забезпечення. Об’єктивна необхідність застосування кредиту для відтворення основних засобів зумовлена специфікою відтворювального процесу в галузі, що має сезонний характер. На даний час,</w:t>
      </w:r>
      <w:r w:rsidR="003F59FF" w:rsidRPr="00E2305E">
        <w:rPr>
          <w:rFonts w:ascii="Times New Roman" w:hAnsi="Times New Roman"/>
          <w:color w:val="000000"/>
          <w:sz w:val="28"/>
          <w:szCs w:val="28"/>
        </w:rPr>
        <w:t xml:space="preserve"> </w:t>
      </w:r>
      <w:r w:rsidRPr="00E2305E">
        <w:rPr>
          <w:rFonts w:ascii="Times New Roman" w:hAnsi="Times New Roman"/>
          <w:color w:val="000000"/>
          <w:sz w:val="28"/>
          <w:szCs w:val="28"/>
        </w:rPr>
        <w:t>за умов обмеженості власних</w:t>
      </w:r>
      <w:r w:rsidR="003F59FF" w:rsidRPr="00E2305E">
        <w:rPr>
          <w:rFonts w:ascii="Times New Roman" w:hAnsi="Times New Roman"/>
          <w:color w:val="000000"/>
          <w:sz w:val="28"/>
          <w:szCs w:val="28"/>
        </w:rPr>
        <w:t xml:space="preserve"> </w:t>
      </w:r>
      <w:r w:rsidRPr="00E2305E">
        <w:rPr>
          <w:rFonts w:ascii="Times New Roman" w:hAnsi="Times New Roman"/>
          <w:color w:val="000000"/>
          <w:sz w:val="28"/>
          <w:szCs w:val="28"/>
        </w:rPr>
        <w:t>коштів сіл</w:t>
      </w:r>
      <w:r w:rsidR="00046767" w:rsidRPr="00E2305E">
        <w:rPr>
          <w:rFonts w:ascii="Times New Roman" w:hAnsi="Times New Roman"/>
          <w:color w:val="000000"/>
          <w:sz w:val="28"/>
          <w:szCs w:val="28"/>
        </w:rPr>
        <w:t xml:space="preserve">ьськогосподарських підприємств, </w:t>
      </w:r>
      <w:r w:rsidRPr="00E2305E">
        <w:rPr>
          <w:rFonts w:ascii="Times New Roman" w:hAnsi="Times New Roman"/>
          <w:color w:val="000000"/>
          <w:sz w:val="28"/>
          <w:szCs w:val="28"/>
        </w:rPr>
        <w:t>низької інвестиційної привабливості галузі, значного спаду виробництва, спрацьованості більшості основних ресурсів кредитне забезпечення відтворення основних засобів є реальним джерелом формування матеріальної бази сільськогосподарського виробництва.</w:t>
      </w:r>
    </w:p>
    <w:p w:rsidR="003F59FF" w:rsidRPr="00E2305E" w:rsidRDefault="003447F3" w:rsidP="003F59FF">
      <w:pPr>
        <w:shd w:val="clear" w:color="000000" w:fill="auto"/>
        <w:suppressAutoHyphens/>
        <w:spacing w:after="0" w:line="360" w:lineRule="auto"/>
        <w:ind w:firstLine="709"/>
        <w:jc w:val="both"/>
        <w:rPr>
          <w:rFonts w:ascii="Times New Roman" w:hAnsi="Times New Roman"/>
          <w:color w:val="000000"/>
          <w:sz w:val="28"/>
          <w:szCs w:val="28"/>
        </w:rPr>
      </w:pPr>
      <w:r w:rsidRPr="00E2305E">
        <w:rPr>
          <w:rFonts w:ascii="Times New Roman" w:hAnsi="Times New Roman"/>
          <w:color w:val="000000"/>
          <w:sz w:val="28"/>
          <w:szCs w:val="28"/>
        </w:rPr>
        <w:t>Кредитне забезпечення сільськогосподарських підприємств</w:t>
      </w:r>
      <w:r w:rsidR="003F59FF" w:rsidRPr="00E2305E">
        <w:rPr>
          <w:rFonts w:ascii="Times New Roman" w:hAnsi="Times New Roman"/>
          <w:color w:val="000000"/>
          <w:sz w:val="28"/>
          <w:szCs w:val="28"/>
        </w:rPr>
        <w:t xml:space="preserve"> </w:t>
      </w:r>
      <w:r w:rsidRPr="00E2305E">
        <w:rPr>
          <w:rFonts w:ascii="Times New Roman" w:hAnsi="Times New Roman"/>
          <w:color w:val="000000"/>
          <w:sz w:val="28"/>
          <w:szCs w:val="28"/>
        </w:rPr>
        <w:t>є дієвим заходом виходу економіки із кризи. Це особливо актуально для періоду, коли економіка галузі перебуває в спаді, а стабілізація і розвиток гальмуються</w:t>
      </w:r>
      <w:r w:rsidR="003F59FF" w:rsidRPr="00E2305E">
        <w:rPr>
          <w:rFonts w:ascii="Times New Roman" w:hAnsi="Times New Roman"/>
          <w:color w:val="000000"/>
          <w:sz w:val="28"/>
          <w:szCs w:val="28"/>
        </w:rPr>
        <w:t xml:space="preserve"> </w:t>
      </w:r>
      <w:r w:rsidRPr="00E2305E">
        <w:rPr>
          <w:rFonts w:ascii="Times New Roman" w:hAnsi="Times New Roman"/>
          <w:color w:val="000000"/>
          <w:sz w:val="28"/>
          <w:szCs w:val="28"/>
        </w:rPr>
        <w:t>через відсутність чітких пріоритетних програм.</w:t>
      </w:r>
    </w:p>
    <w:p w:rsidR="003F59FF" w:rsidRPr="00E2305E" w:rsidRDefault="003447F3"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Становлення кредитного забезпечення аграрного сектора економіки України, що відбувається останнім часом, характеризується сукупністю норм, які регулюють відносини, що виникають у сфері створення, функціонування а розвитку кредитної інфраструктури, в тому числі відносин, що виникають у процесі ринкових перетворень аграрного сектора.</w:t>
      </w:r>
    </w:p>
    <w:p w:rsidR="003447F3" w:rsidRPr="00E2305E" w:rsidRDefault="003447F3" w:rsidP="003F59FF">
      <w:pPr>
        <w:shd w:val="clear" w:color="000000" w:fill="auto"/>
        <w:suppressAutoHyphens/>
        <w:spacing w:after="0" w:line="360" w:lineRule="auto"/>
        <w:ind w:firstLine="709"/>
        <w:jc w:val="both"/>
        <w:rPr>
          <w:rFonts w:ascii="Times New Roman" w:hAnsi="Times New Roman"/>
          <w:color w:val="000000"/>
          <w:sz w:val="28"/>
          <w:lang w:val="uk-UA"/>
        </w:rPr>
      </w:pPr>
      <w:r w:rsidRPr="00E2305E">
        <w:rPr>
          <w:rFonts w:ascii="Times New Roman" w:hAnsi="Times New Roman"/>
          <w:color w:val="000000"/>
          <w:sz w:val="28"/>
          <w:szCs w:val="28"/>
          <w:lang w:val="uk-UA"/>
        </w:rPr>
        <w:t>Проте на сучасному етапі недостатньою</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є розробка науково обґрунтованих пропозицій щодо удосконалення визначення кредитного потенціалу для забезпечення відтворення ресурсів, особливо основних засобів сільськогосподарських підприємств.</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Для досягнення поставленої мети необхідно розв’язання наступних завдань: оцінити сучасний стан забезпечення відтворення основних і оборотних засобів галузі кредитами, визначити тенденції і вплив факторів, що визначають їх розвиток та уагальнити методичні засади визначення кредитного потенціалу сільськогосподарських підприємств.</w:t>
      </w:r>
    </w:p>
    <w:p w:rsidR="003447F3" w:rsidRPr="00E2305E" w:rsidRDefault="003447F3" w:rsidP="003F59FF">
      <w:pPr>
        <w:shd w:val="clear" w:color="000000" w:fill="auto"/>
        <w:suppressAutoHyphens/>
        <w:spacing w:after="0" w:line="360" w:lineRule="auto"/>
        <w:ind w:firstLine="709"/>
        <w:jc w:val="both"/>
        <w:rPr>
          <w:rFonts w:ascii="Times New Roman" w:hAnsi="Times New Roman"/>
          <w:color w:val="000000"/>
          <w:sz w:val="28"/>
        </w:rPr>
      </w:pPr>
      <w:r w:rsidRPr="00E2305E">
        <w:rPr>
          <w:rFonts w:ascii="Times New Roman" w:hAnsi="Times New Roman"/>
          <w:color w:val="000000"/>
          <w:sz w:val="28"/>
          <w:szCs w:val="28"/>
          <w:lang w:val="uk-UA"/>
        </w:rPr>
        <w:t>Найбільш вагомим у даному питанні є дослідження Н. Зарук та Д.Мурзіна. Ними встановлено, що розрізняють кредитний потенціал банківский</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 над</w:t>
      </w:r>
      <w:r w:rsidR="00046767" w:rsidRPr="00E2305E">
        <w:rPr>
          <w:rFonts w:ascii="Times New Roman" w:hAnsi="Times New Roman"/>
          <w:color w:val="000000"/>
          <w:sz w:val="28"/>
          <w:szCs w:val="28"/>
          <w:lang w:val="uk-UA"/>
        </w:rPr>
        <w:t>л</w:t>
      </w:r>
      <w:r w:rsidRPr="00E2305E">
        <w:rPr>
          <w:rFonts w:ascii="Times New Roman" w:hAnsi="Times New Roman"/>
          <w:color w:val="000000"/>
          <w:sz w:val="28"/>
          <w:szCs w:val="28"/>
          <w:lang w:val="uk-UA"/>
        </w:rPr>
        <w:t>ишкові резерви</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 xml:space="preserve">банку чи банківської системи та підприємств – можливість додаткового залучення кредитних ресурсів. Кредитні потенціали </w:t>
      </w:r>
      <w:r w:rsidR="00046767" w:rsidRPr="00E2305E">
        <w:rPr>
          <w:rFonts w:ascii="Times New Roman" w:hAnsi="Times New Roman"/>
          <w:color w:val="000000"/>
          <w:sz w:val="28"/>
          <w:szCs w:val="28"/>
          <w:lang w:val="uk-UA"/>
        </w:rPr>
        <w:t>позичальника і кредитора взаємо</w:t>
      </w:r>
      <w:r w:rsidRPr="00E2305E">
        <w:rPr>
          <w:rFonts w:ascii="Times New Roman" w:hAnsi="Times New Roman"/>
          <w:color w:val="000000"/>
          <w:sz w:val="28"/>
          <w:szCs w:val="28"/>
          <w:lang w:val="uk-UA"/>
        </w:rPr>
        <w:t>виключають один іншого. У кредитора він залежить від ресурсів, а в позичальника – від здатності погасити зобов’язання.</w:t>
      </w:r>
    </w:p>
    <w:p w:rsidR="00D74F80" w:rsidRPr="00E2305E" w:rsidRDefault="003447F3" w:rsidP="003F59FF">
      <w:pPr>
        <w:pStyle w:val="31"/>
        <w:widowControl/>
        <w:shd w:val="clear" w:color="000000" w:fill="auto"/>
        <w:suppressAutoHyphens/>
        <w:spacing w:line="360" w:lineRule="auto"/>
        <w:ind w:firstLine="709"/>
        <w:rPr>
          <w:color w:val="000000"/>
          <w:sz w:val="28"/>
          <w:szCs w:val="28"/>
        </w:rPr>
      </w:pPr>
      <w:r w:rsidRPr="00E2305E">
        <w:rPr>
          <w:color w:val="000000"/>
          <w:sz w:val="28"/>
          <w:szCs w:val="28"/>
        </w:rPr>
        <w:t>Сучасні методики оцінки кредитоздатності дають змогу оцінити поточний фінансовий стан сільськогоспо</w:t>
      </w:r>
      <w:r w:rsidR="00046767" w:rsidRPr="00E2305E">
        <w:rPr>
          <w:color w:val="000000"/>
          <w:sz w:val="28"/>
          <w:szCs w:val="28"/>
        </w:rPr>
        <w:t>дарських підприєм</w:t>
      </w:r>
      <w:r w:rsidRPr="00E2305E">
        <w:rPr>
          <w:color w:val="000000"/>
          <w:sz w:val="28"/>
          <w:szCs w:val="28"/>
        </w:rPr>
        <w:t>с</w:t>
      </w:r>
      <w:r w:rsidR="00046767" w:rsidRPr="00E2305E">
        <w:rPr>
          <w:color w:val="000000"/>
          <w:sz w:val="28"/>
          <w:szCs w:val="28"/>
          <w:lang w:val="ru-RU"/>
        </w:rPr>
        <w:t>т</w:t>
      </w:r>
      <w:r w:rsidRPr="00E2305E">
        <w:rPr>
          <w:color w:val="000000"/>
          <w:sz w:val="28"/>
          <w:szCs w:val="28"/>
        </w:rPr>
        <w:t>в та його найближчу перспективу. Проте, найчастіше у підприємств виникає потреба оцінити обсяг кредитних засобів, які необхідні для фінансування витрат і капітальних вкладень.</w:t>
      </w:r>
      <w:r w:rsidR="00046767" w:rsidRPr="00E2305E">
        <w:rPr>
          <w:color w:val="000000"/>
          <w:sz w:val="28"/>
          <w:szCs w:val="28"/>
        </w:rPr>
        <w:t xml:space="preserve"> </w:t>
      </w:r>
      <w:r w:rsidRPr="00E2305E">
        <w:rPr>
          <w:color w:val="000000"/>
          <w:sz w:val="28"/>
          <w:szCs w:val="28"/>
        </w:rPr>
        <w:t>Отже, дана робота присвячена вивченню явища капітальних інвестицій. Це питання є дуже актуальним на сьогоднішній день, зважаючи на сезонність сільськогосподарського виробництва і спричинена нею нерівномірність одержання аграрними підприємствами готової продукції та надходження грошових коштів від її реалізації зумовлюють необхідність залучення ними короткострокових кредитів для поповнення обігових коштів з метою забезпечення своєчасного здійснення поточних господарських операцій.</w:t>
      </w:r>
    </w:p>
    <w:p w:rsidR="003447F3" w:rsidRPr="00E2305E" w:rsidRDefault="00D74F80" w:rsidP="003F59FF">
      <w:pPr>
        <w:pStyle w:val="31"/>
        <w:widowControl/>
        <w:shd w:val="clear" w:color="000000" w:fill="auto"/>
        <w:suppressAutoHyphens/>
        <w:spacing w:line="360" w:lineRule="auto"/>
        <w:ind w:firstLine="709"/>
        <w:rPr>
          <w:color w:val="000000"/>
          <w:sz w:val="28"/>
          <w:szCs w:val="28"/>
        </w:rPr>
      </w:pPr>
      <w:r w:rsidRPr="00E2305E">
        <w:rPr>
          <w:color w:val="000000"/>
          <w:sz w:val="28"/>
          <w:szCs w:val="28"/>
        </w:rPr>
        <w:t xml:space="preserve">Мета даної </w:t>
      </w:r>
      <w:r w:rsidR="003447F3" w:rsidRPr="00E2305E">
        <w:rPr>
          <w:color w:val="000000"/>
          <w:sz w:val="28"/>
          <w:szCs w:val="28"/>
        </w:rPr>
        <w:t xml:space="preserve">бакалаврської роботи полягає у вивченні </w:t>
      </w:r>
      <w:r w:rsidR="00046767" w:rsidRPr="00E2305E">
        <w:rPr>
          <w:color w:val="000000"/>
          <w:sz w:val="28"/>
          <w:szCs w:val="28"/>
        </w:rPr>
        <w:t>теоретичних аспектів капітальних</w:t>
      </w:r>
      <w:r w:rsidR="003447F3" w:rsidRPr="00E2305E">
        <w:rPr>
          <w:color w:val="000000"/>
          <w:sz w:val="28"/>
          <w:szCs w:val="28"/>
        </w:rPr>
        <w:t xml:space="preserve"> інвес</w:t>
      </w:r>
      <w:r w:rsidR="00046767" w:rsidRPr="00E2305E">
        <w:rPr>
          <w:color w:val="000000"/>
          <w:sz w:val="28"/>
          <w:szCs w:val="28"/>
        </w:rPr>
        <w:t>тицій</w:t>
      </w:r>
      <w:r w:rsidR="003447F3" w:rsidRPr="00E2305E">
        <w:rPr>
          <w:color w:val="000000"/>
          <w:sz w:val="28"/>
          <w:szCs w:val="28"/>
        </w:rPr>
        <w:t>, які виникають при здійсненні підприємницької діяльності в сільському господарстві, обґрунтування шляхів покращення законодавчого та фінансового впливу держави в цьому процесі.</w:t>
      </w:r>
      <w:r w:rsidR="00046767" w:rsidRPr="00E2305E">
        <w:rPr>
          <w:color w:val="000000"/>
          <w:sz w:val="28"/>
          <w:szCs w:val="28"/>
        </w:rPr>
        <w:t xml:space="preserve"> </w:t>
      </w:r>
      <w:r w:rsidR="003447F3" w:rsidRPr="00E2305E">
        <w:rPr>
          <w:color w:val="000000"/>
          <w:sz w:val="28"/>
          <w:szCs w:val="28"/>
        </w:rPr>
        <w:t>Важливість та необхідність якнайскорішого вирішення вказаних пит</w:t>
      </w:r>
      <w:r w:rsidR="00046767" w:rsidRPr="00E2305E">
        <w:rPr>
          <w:color w:val="000000"/>
          <w:sz w:val="28"/>
          <w:szCs w:val="28"/>
          <w:lang w:val="ru-RU"/>
        </w:rPr>
        <w:t>ань</w:t>
      </w:r>
      <w:r w:rsidR="00046767" w:rsidRPr="00E2305E">
        <w:rPr>
          <w:color w:val="000000"/>
          <w:sz w:val="28"/>
          <w:szCs w:val="28"/>
        </w:rPr>
        <w:t xml:space="preserve"> </w:t>
      </w:r>
      <w:r w:rsidR="00046767" w:rsidRPr="00E2305E">
        <w:rPr>
          <w:color w:val="000000"/>
          <w:sz w:val="28"/>
          <w:szCs w:val="28"/>
          <w:lang w:val="ru-RU"/>
        </w:rPr>
        <w:t>д</w:t>
      </w:r>
      <w:r w:rsidR="003447F3" w:rsidRPr="00E2305E">
        <w:rPr>
          <w:color w:val="000000"/>
          <w:sz w:val="28"/>
          <w:szCs w:val="28"/>
        </w:rPr>
        <w:t>ля досягнення зазначеної мети ставляться наступні завдання:</w:t>
      </w:r>
    </w:p>
    <w:p w:rsidR="003447F3" w:rsidRPr="00E2305E" w:rsidRDefault="003447F3" w:rsidP="003F59FF">
      <w:pPr>
        <w:shd w:val="clear" w:color="000000" w:fill="auto"/>
        <w:tabs>
          <w:tab w:val="left" w:pos="0"/>
        </w:tabs>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-дати характеристику економічної сутності капітальних інвестицій у відтворенні основних засобів сільськогосподарського підприємства;</w:t>
      </w:r>
    </w:p>
    <w:p w:rsidR="003447F3" w:rsidRPr="00E2305E" w:rsidRDefault="003447F3" w:rsidP="003F59FF">
      <w:pPr>
        <w:shd w:val="clear" w:color="000000" w:fill="auto"/>
        <w:tabs>
          <w:tab w:val="left" w:pos="0"/>
        </w:tabs>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-дослідити і проаналізувати капітальні інвестиції, які характерні для аграрного сектору;</w:t>
      </w:r>
    </w:p>
    <w:p w:rsidR="003447F3" w:rsidRPr="00E2305E" w:rsidRDefault="003447F3" w:rsidP="003F59FF">
      <w:pPr>
        <w:shd w:val="clear" w:color="000000" w:fill="auto"/>
        <w:tabs>
          <w:tab w:val="left" w:pos="0"/>
        </w:tabs>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-проаналізувати роль держави в розвитку капітальних інвестицій;</w:t>
      </w:r>
    </w:p>
    <w:p w:rsidR="003447F3" w:rsidRPr="00E2305E" w:rsidRDefault="003447F3" w:rsidP="003F59FF">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E2305E">
        <w:rPr>
          <w:color w:val="000000"/>
          <w:sz w:val="28"/>
          <w:szCs w:val="28"/>
          <w:lang w:val="uk-UA" w:eastAsia="uk-UA"/>
        </w:rPr>
        <w:t>-висвітлити сутність і еволюцію капітальних інвестицій сільськогосподарського виробництва;</w:t>
      </w:r>
    </w:p>
    <w:p w:rsidR="003447F3" w:rsidRPr="00E2305E" w:rsidRDefault="003447F3" w:rsidP="003F59FF">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E2305E">
        <w:rPr>
          <w:color w:val="000000"/>
          <w:sz w:val="28"/>
          <w:szCs w:val="28"/>
          <w:lang w:val="uk-UA"/>
        </w:rPr>
        <w:t>-знайти основні шляхи підвищення ефективності діяльності капітальних інвестицій.</w:t>
      </w:r>
    </w:p>
    <w:p w:rsidR="003F59FF" w:rsidRPr="00E2305E" w:rsidRDefault="003447F3" w:rsidP="003F59FF">
      <w:pPr>
        <w:pStyle w:val="1"/>
        <w:keepNext w:val="0"/>
        <w:shd w:val="clear" w:color="000000" w:fill="auto"/>
        <w:suppressAutoHyphens/>
        <w:jc w:val="both"/>
        <w:rPr>
          <w:color w:val="000000"/>
        </w:rPr>
      </w:pPr>
      <w:r w:rsidRPr="00E2305E">
        <w:rPr>
          <w:color w:val="000000"/>
        </w:rPr>
        <w:t xml:space="preserve">Об’єктом дослідження є </w:t>
      </w:r>
      <w:r w:rsidR="004E7317" w:rsidRPr="00E2305E">
        <w:rPr>
          <w:color w:val="000000"/>
        </w:rPr>
        <w:t>ТОВ „Зеленьківське”</w:t>
      </w:r>
      <w:r w:rsidRPr="00E2305E">
        <w:rPr>
          <w:color w:val="000000"/>
        </w:rPr>
        <w:t xml:space="preserve"> розташоване в селі Ромашки, смт. Рокитне Рокитнянського району Київської області.</w:t>
      </w:r>
    </w:p>
    <w:p w:rsidR="003447F3" w:rsidRPr="00E2305E" w:rsidRDefault="003447F3" w:rsidP="003F59FF">
      <w:pPr>
        <w:pStyle w:val="31"/>
        <w:widowControl/>
        <w:shd w:val="clear" w:color="000000" w:fill="auto"/>
        <w:suppressAutoHyphens/>
        <w:spacing w:line="360" w:lineRule="auto"/>
        <w:ind w:firstLine="709"/>
        <w:rPr>
          <w:color w:val="000000"/>
          <w:sz w:val="28"/>
          <w:szCs w:val="28"/>
        </w:rPr>
      </w:pPr>
      <w:r w:rsidRPr="00E2305E">
        <w:rPr>
          <w:color w:val="000000"/>
          <w:sz w:val="28"/>
          <w:szCs w:val="28"/>
        </w:rPr>
        <w:t>Предметом дослідження є теоретичні та практичні методики оцінки кредитоздатності дають змогу оцінити поточний фінансовий стан сільськ</w:t>
      </w:r>
      <w:r w:rsidR="00046767" w:rsidRPr="00E2305E">
        <w:rPr>
          <w:color w:val="000000"/>
          <w:sz w:val="28"/>
          <w:szCs w:val="28"/>
        </w:rPr>
        <w:t>огосподарських підприєм</w:t>
      </w:r>
      <w:r w:rsidRPr="00E2305E">
        <w:rPr>
          <w:color w:val="000000"/>
          <w:sz w:val="28"/>
          <w:szCs w:val="28"/>
        </w:rPr>
        <w:t>с</w:t>
      </w:r>
      <w:r w:rsidR="00046767" w:rsidRPr="00E2305E">
        <w:rPr>
          <w:color w:val="000000"/>
          <w:sz w:val="28"/>
          <w:szCs w:val="28"/>
        </w:rPr>
        <w:t>т</w:t>
      </w:r>
      <w:r w:rsidRPr="00E2305E">
        <w:rPr>
          <w:color w:val="000000"/>
          <w:sz w:val="28"/>
          <w:szCs w:val="28"/>
        </w:rPr>
        <w:t>в та його найближчу перспективу. Проте, найчастіше у підприємств виникає потреба оцінити обсяг кредитних засобів, які необхідні для фінансування витрат і капітальних вкладень.</w:t>
      </w:r>
    </w:p>
    <w:p w:rsidR="003F59FF" w:rsidRPr="00E2305E" w:rsidRDefault="003F59FF" w:rsidP="003F59FF">
      <w:pPr>
        <w:shd w:val="clear" w:color="000000" w:fill="auto"/>
        <w:suppressAutoHyphens/>
        <w:spacing w:after="0" w:line="360" w:lineRule="auto"/>
        <w:ind w:firstLine="709"/>
        <w:jc w:val="center"/>
        <w:outlineLvl w:val="0"/>
        <w:rPr>
          <w:rFonts w:ascii="Times New Roman" w:hAnsi="Times New Roman"/>
          <w:b/>
          <w:color w:val="000000"/>
          <w:sz w:val="28"/>
          <w:szCs w:val="28"/>
          <w:lang w:val="uk-UA"/>
        </w:rPr>
      </w:pPr>
    </w:p>
    <w:p w:rsidR="00AC43F9" w:rsidRPr="00E2305E" w:rsidRDefault="00BC64A8" w:rsidP="003F59FF">
      <w:pPr>
        <w:shd w:val="clear" w:color="000000" w:fill="auto"/>
        <w:suppressAutoHyphens/>
        <w:spacing w:after="0" w:line="360" w:lineRule="auto"/>
        <w:jc w:val="center"/>
        <w:rPr>
          <w:rFonts w:ascii="Times New Roman" w:hAnsi="Times New Roman"/>
          <w:b/>
          <w:color w:val="000000"/>
          <w:sz w:val="28"/>
          <w:szCs w:val="28"/>
          <w:lang w:val="uk-UA"/>
        </w:rPr>
      </w:pPr>
      <w:r w:rsidRPr="00E2305E">
        <w:rPr>
          <w:rFonts w:ascii="Times New Roman" w:hAnsi="Times New Roman"/>
          <w:b/>
          <w:color w:val="000000"/>
          <w:sz w:val="28"/>
          <w:szCs w:val="28"/>
          <w:lang w:val="uk-UA"/>
        </w:rPr>
        <w:br w:type="page"/>
      </w:r>
      <w:r w:rsidR="004E5493" w:rsidRPr="00E2305E">
        <w:rPr>
          <w:rFonts w:ascii="Times New Roman" w:hAnsi="Times New Roman"/>
          <w:b/>
          <w:color w:val="000000"/>
          <w:sz w:val="28"/>
          <w:szCs w:val="28"/>
          <w:lang w:val="uk-UA"/>
        </w:rPr>
        <w:t>РОЗДІЛ 1</w:t>
      </w:r>
    </w:p>
    <w:p w:rsidR="003647F8" w:rsidRPr="00E2305E" w:rsidRDefault="004E5493" w:rsidP="003F59FF">
      <w:pPr>
        <w:shd w:val="clear" w:color="000000" w:fill="auto"/>
        <w:suppressAutoHyphens/>
        <w:spacing w:after="0" w:line="360" w:lineRule="auto"/>
        <w:jc w:val="center"/>
        <w:rPr>
          <w:rFonts w:ascii="Times New Roman" w:hAnsi="Times New Roman"/>
          <w:b/>
          <w:color w:val="000000"/>
          <w:sz w:val="28"/>
          <w:szCs w:val="28"/>
          <w:lang w:val="uk-UA"/>
        </w:rPr>
      </w:pPr>
      <w:r w:rsidRPr="00E2305E">
        <w:rPr>
          <w:rFonts w:ascii="Times New Roman" w:hAnsi="Times New Roman"/>
          <w:b/>
          <w:color w:val="000000"/>
          <w:sz w:val="28"/>
          <w:szCs w:val="28"/>
          <w:lang w:val="uk-UA"/>
        </w:rPr>
        <w:t>СУТНІСТЬ КАПІТАЛЬНИХ ІНВЕСТИЦІЙ У ВІДТВОРЕННІ ОСНОВНИХ ЗАСОБІВ СІЛЬСЬКОГОСПОДАРСЬКИХ ПІДПРИЄМСТВ</w:t>
      </w:r>
    </w:p>
    <w:p w:rsidR="004E5493" w:rsidRPr="00E2305E" w:rsidRDefault="004E5493" w:rsidP="003F59FF">
      <w:pPr>
        <w:shd w:val="clear" w:color="000000" w:fill="auto"/>
        <w:suppressAutoHyphens/>
        <w:spacing w:after="0" w:line="360" w:lineRule="auto"/>
        <w:jc w:val="center"/>
        <w:rPr>
          <w:rFonts w:ascii="Times New Roman" w:hAnsi="Times New Roman"/>
          <w:b/>
          <w:color w:val="000000"/>
          <w:sz w:val="28"/>
          <w:szCs w:val="28"/>
          <w:lang w:val="uk-UA"/>
        </w:rPr>
      </w:pPr>
    </w:p>
    <w:p w:rsidR="00F5649E" w:rsidRPr="00E2305E" w:rsidRDefault="004E5493" w:rsidP="003F59FF">
      <w:pPr>
        <w:shd w:val="clear" w:color="000000" w:fill="auto"/>
        <w:suppressAutoHyphens/>
        <w:spacing w:after="0" w:line="360" w:lineRule="auto"/>
        <w:jc w:val="center"/>
        <w:rPr>
          <w:rFonts w:ascii="Times New Roman" w:hAnsi="Times New Roman"/>
          <w:b/>
          <w:color w:val="000000"/>
          <w:sz w:val="28"/>
          <w:szCs w:val="28"/>
          <w:lang w:val="uk-UA"/>
        </w:rPr>
      </w:pPr>
      <w:r w:rsidRPr="00E2305E">
        <w:rPr>
          <w:rFonts w:ascii="Times New Roman" w:hAnsi="Times New Roman"/>
          <w:b/>
          <w:color w:val="000000"/>
          <w:sz w:val="28"/>
          <w:szCs w:val="28"/>
          <w:lang w:val="uk-UA"/>
        </w:rPr>
        <w:t xml:space="preserve">1.1 </w:t>
      </w:r>
      <w:r w:rsidR="00F5649E" w:rsidRPr="00E2305E">
        <w:rPr>
          <w:rFonts w:ascii="Times New Roman" w:hAnsi="Times New Roman"/>
          <w:b/>
          <w:color w:val="000000"/>
          <w:sz w:val="28"/>
          <w:szCs w:val="28"/>
          <w:lang w:val="uk-UA"/>
        </w:rPr>
        <w:t>Економічна</w:t>
      </w:r>
      <w:r w:rsidR="003F59FF" w:rsidRPr="00E2305E">
        <w:rPr>
          <w:rFonts w:ascii="Times New Roman" w:hAnsi="Times New Roman"/>
          <w:b/>
          <w:color w:val="000000"/>
          <w:sz w:val="28"/>
          <w:szCs w:val="28"/>
          <w:lang w:val="uk-UA"/>
        </w:rPr>
        <w:t xml:space="preserve"> </w:t>
      </w:r>
      <w:r w:rsidR="00F5649E" w:rsidRPr="00E2305E">
        <w:rPr>
          <w:rFonts w:ascii="Times New Roman" w:hAnsi="Times New Roman"/>
          <w:b/>
          <w:color w:val="000000"/>
          <w:sz w:val="28"/>
          <w:szCs w:val="28"/>
          <w:lang w:val="uk-UA"/>
        </w:rPr>
        <w:t>сутність</w:t>
      </w:r>
      <w:r w:rsidR="003F59FF" w:rsidRPr="00E2305E">
        <w:rPr>
          <w:rFonts w:ascii="Times New Roman" w:hAnsi="Times New Roman"/>
          <w:b/>
          <w:color w:val="000000"/>
          <w:sz w:val="28"/>
          <w:szCs w:val="28"/>
          <w:lang w:val="uk-UA"/>
        </w:rPr>
        <w:t xml:space="preserve"> </w:t>
      </w:r>
      <w:r w:rsidR="00F5649E" w:rsidRPr="00E2305E">
        <w:rPr>
          <w:rFonts w:ascii="Times New Roman" w:hAnsi="Times New Roman"/>
          <w:b/>
          <w:color w:val="000000"/>
          <w:sz w:val="28"/>
          <w:szCs w:val="28"/>
          <w:lang w:val="uk-UA"/>
        </w:rPr>
        <w:t>капітальних</w:t>
      </w:r>
      <w:r w:rsidR="003F59FF" w:rsidRPr="00E2305E">
        <w:rPr>
          <w:rFonts w:ascii="Times New Roman" w:hAnsi="Times New Roman"/>
          <w:b/>
          <w:color w:val="000000"/>
          <w:sz w:val="28"/>
          <w:szCs w:val="28"/>
          <w:lang w:val="uk-UA"/>
        </w:rPr>
        <w:t xml:space="preserve"> </w:t>
      </w:r>
      <w:r w:rsidR="00F5649E" w:rsidRPr="00E2305E">
        <w:rPr>
          <w:rFonts w:ascii="Times New Roman" w:hAnsi="Times New Roman"/>
          <w:b/>
          <w:color w:val="000000"/>
          <w:sz w:val="28"/>
          <w:szCs w:val="28"/>
          <w:lang w:val="uk-UA"/>
        </w:rPr>
        <w:t>інвестицій, їх види і форми</w:t>
      </w:r>
      <w:r w:rsidR="003F59FF" w:rsidRPr="00E2305E">
        <w:rPr>
          <w:rFonts w:ascii="Times New Roman" w:hAnsi="Times New Roman"/>
          <w:b/>
          <w:color w:val="000000"/>
          <w:sz w:val="28"/>
          <w:szCs w:val="28"/>
          <w:lang w:val="uk-UA"/>
        </w:rPr>
        <w:t xml:space="preserve"> </w:t>
      </w:r>
      <w:r w:rsidR="00F5649E" w:rsidRPr="00E2305E">
        <w:rPr>
          <w:rFonts w:ascii="Times New Roman" w:hAnsi="Times New Roman"/>
          <w:b/>
          <w:color w:val="000000"/>
          <w:sz w:val="28"/>
          <w:szCs w:val="28"/>
          <w:lang w:val="uk-UA"/>
        </w:rPr>
        <w:t>здійснення</w:t>
      </w:r>
    </w:p>
    <w:p w:rsidR="004E5493" w:rsidRPr="00E2305E" w:rsidRDefault="004E5493" w:rsidP="003F59FF">
      <w:pPr>
        <w:shd w:val="clear" w:color="000000" w:fill="auto"/>
        <w:suppressAutoHyphens/>
        <w:spacing w:after="0" w:line="360" w:lineRule="auto"/>
        <w:jc w:val="center"/>
        <w:rPr>
          <w:rFonts w:ascii="Times New Roman" w:hAnsi="Times New Roman"/>
          <w:b/>
          <w:color w:val="000000"/>
          <w:sz w:val="28"/>
          <w:szCs w:val="28"/>
          <w:lang w:val="uk-UA"/>
        </w:rPr>
      </w:pPr>
    </w:p>
    <w:p w:rsidR="003F59FF" w:rsidRPr="00E2305E" w:rsidRDefault="00F5649E"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Відновлення основного капіталу на діючих підприємствах здійснюється за рахунок капітальних вкладень. За визначенням</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Лайко П.А.</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 xml:space="preserve">капітальні інвестиції – витрати на створення нових, розширення, реконструкцію та модернізацію діючих основного капіталу. До капітальних інвестицій на підприємствах відносяться: витрати на зведення будівель, споруд та інших об'єктів, включаючи будівельно-монтажні роботи, вартість обладнання та інвентаря, які входять до кошторисів будівництв; витрати на придбання машин та обладнання, які не входять до кошторисів будівництва; витрати на придбання транспортних засобів, обчислювальної техніки та інше; витрати на будівництво й обладнання житлових будинків, дитячих </w:t>
      </w:r>
      <w:r w:rsidR="00E20E23" w:rsidRPr="00E2305E">
        <w:rPr>
          <w:rFonts w:ascii="Times New Roman" w:hAnsi="Times New Roman"/>
          <w:color w:val="000000"/>
          <w:sz w:val="28"/>
          <w:szCs w:val="28"/>
          <w:lang w:val="uk-UA"/>
        </w:rPr>
        <w:t>дошкільних установ, об'єктів культурно</w:t>
      </w:r>
      <w:r w:rsidR="00AC43F9" w:rsidRPr="00E2305E">
        <w:rPr>
          <w:rFonts w:ascii="Times New Roman" w:hAnsi="Times New Roman"/>
          <w:color w:val="000000"/>
          <w:sz w:val="28"/>
          <w:szCs w:val="28"/>
          <w:lang w:val="uk-UA"/>
        </w:rPr>
        <w:t>-побутового призначення та інше</w:t>
      </w:r>
      <w:r w:rsidR="00481399" w:rsidRPr="00E2305E">
        <w:rPr>
          <w:rFonts w:ascii="Times New Roman" w:hAnsi="Times New Roman"/>
          <w:color w:val="000000"/>
          <w:sz w:val="28"/>
          <w:szCs w:val="28"/>
          <w:lang w:val="uk-UA"/>
        </w:rPr>
        <w:t xml:space="preserve"> [</w:t>
      </w:r>
      <w:r w:rsidR="00AC43F9" w:rsidRPr="00E2305E">
        <w:rPr>
          <w:rFonts w:ascii="Times New Roman" w:hAnsi="Times New Roman"/>
          <w:color w:val="000000"/>
          <w:sz w:val="28"/>
          <w:szCs w:val="28"/>
          <w:lang w:val="uk-UA"/>
        </w:rPr>
        <w:t>6,</w:t>
      </w:r>
      <w:r w:rsidR="003F59FF" w:rsidRPr="00E2305E">
        <w:rPr>
          <w:rFonts w:ascii="Times New Roman" w:hAnsi="Times New Roman"/>
          <w:color w:val="000000"/>
          <w:sz w:val="28"/>
          <w:szCs w:val="28"/>
          <w:lang w:val="uk-UA"/>
        </w:rPr>
        <w:t xml:space="preserve"> </w:t>
      </w:r>
      <w:r w:rsidR="00AC43F9" w:rsidRPr="00E2305E">
        <w:rPr>
          <w:rFonts w:ascii="Times New Roman" w:hAnsi="Times New Roman"/>
          <w:color w:val="000000"/>
          <w:sz w:val="28"/>
          <w:szCs w:val="28"/>
          <w:lang w:val="uk-UA"/>
        </w:rPr>
        <w:t>9].</w:t>
      </w:r>
    </w:p>
    <w:p w:rsidR="005F7AF3" w:rsidRPr="00E2305E" w:rsidRDefault="00D70B5A"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Крім цього, до складу капітальних витрат відносяться: проектно- пошукові витрати; витра</w:t>
      </w:r>
      <w:r w:rsidR="00046767" w:rsidRPr="00E2305E">
        <w:rPr>
          <w:rFonts w:ascii="Times New Roman" w:hAnsi="Times New Roman"/>
          <w:color w:val="000000"/>
          <w:sz w:val="28"/>
          <w:szCs w:val="28"/>
          <w:lang w:val="uk-UA"/>
        </w:rPr>
        <w:t>ти на відтворення земельних діля</w:t>
      </w:r>
      <w:r w:rsidRPr="00E2305E">
        <w:rPr>
          <w:rFonts w:ascii="Times New Roman" w:hAnsi="Times New Roman"/>
          <w:color w:val="000000"/>
          <w:sz w:val="28"/>
          <w:szCs w:val="28"/>
          <w:lang w:val="uk-UA"/>
        </w:rPr>
        <w:t xml:space="preserve">нок та переселення в зв'язку з будівництвом; витрати на технічний нагляд за будівництвом; </w:t>
      </w:r>
      <w:r w:rsidR="005F7AF3" w:rsidRPr="00E2305E">
        <w:rPr>
          <w:rFonts w:ascii="Times New Roman" w:hAnsi="Times New Roman"/>
          <w:color w:val="000000"/>
          <w:sz w:val="28"/>
          <w:szCs w:val="28"/>
          <w:lang w:val="uk-UA"/>
        </w:rPr>
        <w:t xml:space="preserve">витрати на науково-дослідницькі роботи, а передбачені в кошторисах на будівництво; витрати на утримання керівництва підприємств, які будуються; інші витрати, які не відносяться до монтажних та будівельних </w:t>
      </w:r>
      <w:r w:rsidR="00046767" w:rsidRPr="00E2305E">
        <w:rPr>
          <w:rFonts w:ascii="Times New Roman" w:hAnsi="Times New Roman"/>
          <w:color w:val="000000"/>
          <w:sz w:val="28"/>
          <w:szCs w:val="28"/>
          <w:lang w:val="uk-UA"/>
        </w:rPr>
        <w:t>ви</w:t>
      </w:r>
      <w:r w:rsidR="005F7AF3" w:rsidRPr="00E2305E">
        <w:rPr>
          <w:rFonts w:ascii="Times New Roman" w:hAnsi="Times New Roman"/>
          <w:color w:val="000000"/>
          <w:sz w:val="28"/>
          <w:szCs w:val="28"/>
          <w:lang w:val="uk-UA"/>
        </w:rPr>
        <w:t>робів, передбачені зведеним кошторисом на будівництво.</w:t>
      </w:r>
    </w:p>
    <w:p w:rsidR="00952415" w:rsidRPr="00E2305E" w:rsidRDefault="00952415"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Основним видом витрат, які належать до капітальних вкладень у будівництві, є будівельно-монтажні роботи. При цьому до складу будівельних робіт входять: роботи по зведенню, розширенню та реконструкції постійних і тимчасових будівель та споруд, а також повязані з ними роботи з монтажу залізобетонних, металевих та інших будівельних конструкцій; облаштування та розробка підкранових шляхів; зведення зовнішніх і внутрішніх мереж водопостачання, каналізації, теплофікації, газифікації та енергопостачання; пристрій основ, </w:t>
      </w:r>
      <w:r w:rsidR="00046767" w:rsidRPr="00E2305E">
        <w:rPr>
          <w:rFonts w:ascii="Times New Roman" w:hAnsi="Times New Roman"/>
          <w:color w:val="000000"/>
          <w:sz w:val="28"/>
          <w:szCs w:val="28"/>
          <w:lang w:val="uk-UA"/>
        </w:rPr>
        <w:t>фундаментові</w:t>
      </w:r>
      <w:r w:rsidRPr="00E2305E">
        <w:rPr>
          <w:rFonts w:ascii="Times New Roman" w:hAnsi="Times New Roman"/>
          <w:color w:val="000000"/>
          <w:sz w:val="28"/>
          <w:szCs w:val="28"/>
          <w:lang w:val="uk-UA"/>
        </w:rPr>
        <w:t xml:space="preserve"> опорних конструкцій під обладнання; озеленення та впорядкування території забудівлі; інші будівельні роботи.</w:t>
      </w:r>
    </w:p>
    <w:p w:rsidR="004708C2" w:rsidRPr="00E2305E" w:rsidRDefault="004708C2"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До складу монтажних робіт відносяться: збирання і встановлення технологічного, енергетичного, підйомно-транспортного, </w:t>
      </w:r>
      <w:r w:rsidR="00046767" w:rsidRPr="00E2305E">
        <w:rPr>
          <w:rFonts w:ascii="Times New Roman" w:hAnsi="Times New Roman"/>
          <w:color w:val="000000"/>
          <w:sz w:val="28"/>
          <w:szCs w:val="28"/>
          <w:lang w:val="uk-UA"/>
        </w:rPr>
        <w:t>насосно-компресорного</w:t>
      </w:r>
      <w:r w:rsidRPr="00E2305E">
        <w:rPr>
          <w:rFonts w:ascii="Times New Roman" w:hAnsi="Times New Roman"/>
          <w:color w:val="000000"/>
          <w:sz w:val="28"/>
          <w:szCs w:val="28"/>
          <w:lang w:val="uk-UA"/>
        </w:rPr>
        <w:t xml:space="preserve"> й іншого обладнання на місці його постійної ек</w:t>
      </w:r>
      <w:r w:rsidR="004E7317" w:rsidRPr="00E2305E">
        <w:rPr>
          <w:rFonts w:ascii="Times New Roman" w:hAnsi="Times New Roman"/>
          <w:color w:val="000000"/>
          <w:sz w:val="28"/>
          <w:szCs w:val="28"/>
          <w:lang w:val="uk-UA"/>
        </w:rPr>
        <w:t xml:space="preserve">сплуатації; пристрої підводок </w:t>
      </w:r>
      <w:r w:rsidR="00046767" w:rsidRPr="00E2305E">
        <w:rPr>
          <w:rFonts w:ascii="Times New Roman" w:hAnsi="Times New Roman"/>
          <w:color w:val="000000"/>
          <w:sz w:val="28"/>
          <w:szCs w:val="28"/>
          <w:lang w:val="uk-UA"/>
        </w:rPr>
        <w:t>води</w:t>
      </w:r>
      <w:r w:rsidR="004E7317" w:rsidRPr="00E2305E">
        <w:rPr>
          <w:rFonts w:ascii="Times New Roman" w:hAnsi="Times New Roman"/>
          <w:color w:val="000000"/>
          <w:sz w:val="28"/>
          <w:szCs w:val="28"/>
          <w:lang w:val="uk-UA"/>
        </w:rPr>
        <w:t xml:space="preserve">, повітря, </w:t>
      </w:r>
      <w:r w:rsidR="00046767" w:rsidRPr="00E2305E">
        <w:rPr>
          <w:rFonts w:ascii="Times New Roman" w:hAnsi="Times New Roman"/>
          <w:color w:val="000000"/>
          <w:sz w:val="28"/>
          <w:szCs w:val="28"/>
          <w:lang w:val="uk-UA"/>
        </w:rPr>
        <w:t xml:space="preserve">пари </w:t>
      </w:r>
      <w:r w:rsidRPr="00E2305E">
        <w:rPr>
          <w:rFonts w:ascii="Times New Roman" w:hAnsi="Times New Roman"/>
          <w:color w:val="000000"/>
          <w:sz w:val="28"/>
          <w:szCs w:val="28"/>
          <w:lang w:val="uk-UA"/>
        </w:rPr>
        <w:t xml:space="preserve"> до обладнання; ізоляція та фарбування обладнання і трубопроводів; інші роботи.</w:t>
      </w:r>
    </w:p>
    <w:p w:rsidR="003F59FF" w:rsidRPr="00E2305E" w:rsidRDefault="004708C2"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Поняття «капітальні вкладення» є тотожним поняттю «інвестиції». У зв'язку з цим поняття «капітальні вкладення» розглядається як інвестиції, які спрямовані на створення нового, розширення, реконструкцію та модернізацію діючого основного капіталу</w:t>
      </w:r>
      <w:r w:rsidR="00BE60B4" w:rsidRPr="00E2305E">
        <w:rPr>
          <w:rFonts w:ascii="Times New Roman" w:hAnsi="Times New Roman"/>
          <w:color w:val="000000"/>
          <w:sz w:val="28"/>
          <w:szCs w:val="28"/>
          <w:lang w:val="uk-UA"/>
        </w:rPr>
        <w:t xml:space="preserve"> </w:t>
      </w:r>
      <w:r w:rsidR="0033321A" w:rsidRPr="00E2305E">
        <w:rPr>
          <w:rFonts w:ascii="Times New Roman" w:hAnsi="Times New Roman"/>
          <w:color w:val="000000"/>
          <w:sz w:val="28"/>
          <w:szCs w:val="28"/>
          <w:lang w:val="uk-UA"/>
        </w:rPr>
        <w:t>[5,</w:t>
      </w:r>
      <w:r w:rsidR="00BC64A8" w:rsidRPr="00E2305E">
        <w:rPr>
          <w:rFonts w:ascii="Times New Roman" w:hAnsi="Times New Roman"/>
          <w:color w:val="000000"/>
          <w:sz w:val="28"/>
          <w:szCs w:val="28"/>
          <w:lang w:val="uk-UA"/>
        </w:rPr>
        <w:t xml:space="preserve"> </w:t>
      </w:r>
      <w:r w:rsidR="0033321A" w:rsidRPr="00E2305E">
        <w:rPr>
          <w:rFonts w:ascii="Times New Roman" w:hAnsi="Times New Roman"/>
          <w:color w:val="000000"/>
          <w:sz w:val="28"/>
          <w:szCs w:val="28"/>
          <w:lang w:val="uk-UA"/>
        </w:rPr>
        <w:t>7].</w:t>
      </w:r>
    </w:p>
    <w:p w:rsidR="0088032C" w:rsidRPr="00E2305E" w:rsidRDefault="00774A66"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Основний капітал- це вартість матеріально-речових цінностей, що використовуються підприємствами у виробничій і невиробничій сферах діяльності протягом тривалого часу (більше року).</w:t>
      </w:r>
    </w:p>
    <w:p w:rsidR="003F59FF" w:rsidRPr="00E2305E" w:rsidRDefault="0088032C" w:rsidP="003F59FF">
      <w:pPr>
        <w:shd w:val="clear" w:color="000000" w:fill="auto"/>
        <w:suppressAutoHyphens/>
        <w:spacing w:after="0" w:line="360" w:lineRule="auto"/>
        <w:ind w:firstLine="709"/>
        <w:jc w:val="both"/>
        <w:rPr>
          <w:rFonts w:ascii="Times New Roman" w:hAnsi="Times New Roman"/>
          <w:color w:val="000000"/>
          <w:sz w:val="28"/>
          <w:lang w:val="uk-UA"/>
        </w:rPr>
      </w:pPr>
      <w:r w:rsidRPr="00E2305E">
        <w:rPr>
          <w:rFonts w:ascii="Times New Roman" w:hAnsi="Times New Roman"/>
          <w:color w:val="000000"/>
          <w:sz w:val="28"/>
          <w:szCs w:val="28"/>
          <w:lang w:val="uk-UA"/>
        </w:rPr>
        <w:t>У відповідності до діючої типової класифікації основний капітал групується в залежності від його функціонального призначення, галузевої належності, речов</w:t>
      </w:r>
      <w:r w:rsidR="00442A1B" w:rsidRPr="00E2305E">
        <w:rPr>
          <w:rFonts w:ascii="Times New Roman" w:hAnsi="Times New Roman"/>
          <w:color w:val="000000"/>
          <w:sz w:val="28"/>
          <w:szCs w:val="28"/>
          <w:lang w:val="uk-UA"/>
        </w:rPr>
        <w:t>ого натурального складу та інше.</w:t>
      </w:r>
    </w:p>
    <w:p w:rsidR="004E5F6A" w:rsidRPr="00E2305E" w:rsidRDefault="004E5F6A"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Показники, що бактеризують стан основного капіталу та ефективність його використання, можуть бути:</w:t>
      </w:r>
    </w:p>
    <w:p w:rsidR="004E5F6A" w:rsidRPr="00E2305E" w:rsidRDefault="00AC43F9" w:rsidP="003F59FF">
      <w:pPr>
        <w:shd w:val="clear" w:color="000000" w:fill="auto"/>
        <w:tabs>
          <w:tab w:val="left" w:pos="1418"/>
        </w:tabs>
        <w:suppressAutoHyphens/>
        <w:spacing w:after="0" w:line="360" w:lineRule="auto"/>
        <w:ind w:firstLine="709"/>
        <w:rPr>
          <w:rFonts w:ascii="Times New Roman" w:hAnsi="Times New Roman"/>
          <w:color w:val="000000"/>
          <w:sz w:val="28"/>
          <w:szCs w:val="28"/>
          <w:lang w:val="uk-UA"/>
        </w:rPr>
      </w:pPr>
      <w:r w:rsidRPr="00E2305E">
        <w:rPr>
          <w:rFonts w:ascii="Times New Roman" w:hAnsi="Times New Roman"/>
          <w:color w:val="000000"/>
          <w:sz w:val="28"/>
          <w:szCs w:val="28"/>
          <w:lang w:val="uk-UA"/>
        </w:rPr>
        <w:t>-</w:t>
      </w:r>
      <w:r w:rsidR="004E5F6A" w:rsidRPr="00E2305E">
        <w:rPr>
          <w:rFonts w:ascii="Times New Roman" w:hAnsi="Times New Roman"/>
          <w:color w:val="000000"/>
          <w:sz w:val="28"/>
          <w:szCs w:val="28"/>
          <w:lang w:val="uk-UA"/>
        </w:rPr>
        <w:t xml:space="preserve"> рівень забезпечення підприємства основним капіталом;</w:t>
      </w:r>
    </w:p>
    <w:p w:rsidR="004E5F6A" w:rsidRPr="00E2305E" w:rsidRDefault="00AC43F9" w:rsidP="003F59FF">
      <w:pPr>
        <w:shd w:val="clear" w:color="000000" w:fill="auto"/>
        <w:tabs>
          <w:tab w:val="left" w:pos="1418"/>
        </w:tabs>
        <w:suppressAutoHyphens/>
        <w:spacing w:after="0" w:line="360" w:lineRule="auto"/>
        <w:ind w:firstLine="709"/>
        <w:rPr>
          <w:rFonts w:ascii="Times New Roman" w:hAnsi="Times New Roman"/>
          <w:color w:val="000000"/>
          <w:sz w:val="28"/>
          <w:szCs w:val="28"/>
          <w:lang w:val="uk-UA"/>
        </w:rPr>
      </w:pPr>
      <w:r w:rsidRPr="00E2305E">
        <w:rPr>
          <w:rFonts w:ascii="Times New Roman" w:hAnsi="Times New Roman"/>
          <w:color w:val="000000"/>
          <w:sz w:val="28"/>
          <w:szCs w:val="28"/>
          <w:lang w:val="uk-UA"/>
        </w:rPr>
        <w:t>-</w:t>
      </w:r>
      <w:r w:rsidR="004E5F6A" w:rsidRPr="00E2305E">
        <w:rPr>
          <w:rFonts w:ascii="Times New Roman" w:hAnsi="Times New Roman"/>
          <w:color w:val="000000"/>
          <w:sz w:val="28"/>
          <w:szCs w:val="28"/>
          <w:lang w:val="uk-UA"/>
        </w:rPr>
        <w:t xml:space="preserve"> стан основного виробничого</w:t>
      </w:r>
      <w:r w:rsidR="003F59FF" w:rsidRPr="00E2305E">
        <w:rPr>
          <w:rFonts w:ascii="Times New Roman" w:hAnsi="Times New Roman"/>
          <w:color w:val="000000"/>
          <w:sz w:val="28"/>
          <w:szCs w:val="28"/>
          <w:lang w:val="uk-UA"/>
        </w:rPr>
        <w:t xml:space="preserve"> </w:t>
      </w:r>
      <w:r w:rsidR="004E5F6A" w:rsidRPr="00E2305E">
        <w:rPr>
          <w:rFonts w:ascii="Times New Roman" w:hAnsi="Times New Roman"/>
          <w:color w:val="000000"/>
          <w:sz w:val="28"/>
          <w:szCs w:val="28"/>
          <w:lang w:val="uk-UA"/>
        </w:rPr>
        <w:t>капіталу;</w:t>
      </w:r>
    </w:p>
    <w:p w:rsidR="004E5F6A" w:rsidRPr="00E2305E" w:rsidRDefault="00AC43F9" w:rsidP="003F59FF">
      <w:pPr>
        <w:shd w:val="clear" w:color="000000" w:fill="auto"/>
        <w:tabs>
          <w:tab w:val="left" w:pos="1418"/>
        </w:tabs>
        <w:suppressAutoHyphens/>
        <w:spacing w:after="0" w:line="360" w:lineRule="auto"/>
        <w:ind w:firstLine="709"/>
        <w:rPr>
          <w:rFonts w:ascii="Times New Roman" w:hAnsi="Times New Roman"/>
          <w:color w:val="000000"/>
          <w:sz w:val="28"/>
          <w:szCs w:val="28"/>
          <w:lang w:val="uk-UA"/>
        </w:rPr>
      </w:pPr>
      <w:r w:rsidRPr="00E2305E">
        <w:rPr>
          <w:rFonts w:ascii="Times New Roman" w:hAnsi="Times New Roman"/>
          <w:color w:val="000000"/>
          <w:sz w:val="28"/>
          <w:szCs w:val="28"/>
          <w:lang w:val="uk-UA"/>
        </w:rPr>
        <w:t>-</w:t>
      </w:r>
      <w:r w:rsidR="004E5F6A" w:rsidRPr="00E2305E">
        <w:rPr>
          <w:rFonts w:ascii="Times New Roman" w:hAnsi="Times New Roman"/>
          <w:color w:val="000000"/>
          <w:sz w:val="28"/>
          <w:szCs w:val="28"/>
          <w:lang w:val="uk-UA"/>
        </w:rPr>
        <w:t xml:space="preserve"> ефективність використання основного виробничого</w:t>
      </w:r>
      <w:r w:rsidR="003F59FF" w:rsidRPr="00E2305E">
        <w:rPr>
          <w:rFonts w:ascii="Times New Roman" w:hAnsi="Times New Roman"/>
          <w:color w:val="000000"/>
          <w:sz w:val="28"/>
          <w:szCs w:val="28"/>
          <w:lang w:val="uk-UA"/>
        </w:rPr>
        <w:t xml:space="preserve"> </w:t>
      </w:r>
      <w:r w:rsidR="004E5F6A" w:rsidRPr="00E2305E">
        <w:rPr>
          <w:rFonts w:ascii="Times New Roman" w:hAnsi="Times New Roman"/>
          <w:color w:val="000000"/>
          <w:sz w:val="28"/>
          <w:szCs w:val="28"/>
          <w:lang w:val="uk-UA"/>
        </w:rPr>
        <w:t>капіталу.</w:t>
      </w:r>
    </w:p>
    <w:p w:rsidR="009545C6" w:rsidRPr="00E2305E" w:rsidRDefault="00207C39" w:rsidP="003F59FF">
      <w:pPr>
        <w:shd w:val="clear" w:color="000000" w:fill="auto"/>
        <w:tabs>
          <w:tab w:val="left" w:pos="1418"/>
          <w:tab w:val="left" w:pos="1560"/>
        </w:tabs>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До показників, що характеризують рівень забезпечення підприємства основним</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виробничим</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капіталом, відносяться: частка основного виробничого капіталу у майні підприємства; капіталоозброєність і капіталомісткість. Частка основного виробничого капіталу визначається відношенням його вартості до вартості майна підприємства. Це співвідношення (коефіцієнт)</w:t>
      </w:r>
      <w:r w:rsidR="009545C6" w:rsidRPr="00E2305E">
        <w:rPr>
          <w:rFonts w:ascii="Times New Roman" w:hAnsi="Times New Roman"/>
          <w:color w:val="000000"/>
          <w:sz w:val="28"/>
          <w:szCs w:val="28"/>
          <w:lang w:val="uk-UA"/>
        </w:rPr>
        <w:t xml:space="preserve"> повинно складати не менше 0,5.</w:t>
      </w:r>
    </w:p>
    <w:p w:rsidR="00D859F9" w:rsidRPr="00E2305E" w:rsidRDefault="00D859F9" w:rsidP="003F59FF">
      <w:pPr>
        <w:shd w:val="clear" w:color="000000" w:fill="auto"/>
        <w:tabs>
          <w:tab w:val="left" w:pos="1418"/>
          <w:tab w:val="left" w:pos="1560"/>
        </w:tabs>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Капіталоозброєність – показник, що характеризує рівень забезпеченості основним</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виробничим</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капіталом промислово-виробничого персоналу підприємства. Розраховується капіталоозброєність праці (КОп), грн., за та кою формулою:</w:t>
      </w:r>
    </w:p>
    <w:p w:rsidR="003F59FF" w:rsidRPr="00E2305E" w:rsidRDefault="003F59FF" w:rsidP="003F59FF">
      <w:pPr>
        <w:shd w:val="clear" w:color="000000" w:fill="auto"/>
        <w:suppressAutoHyphens/>
        <w:spacing w:after="0" w:line="360" w:lineRule="auto"/>
        <w:ind w:firstLine="709"/>
        <w:jc w:val="center"/>
        <w:rPr>
          <w:rFonts w:ascii="Times New Roman" w:hAnsi="Times New Roman"/>
          <w:color w:val="000000"/>
          <w:sz w:val="28"/>
          <w:szCs w:val="28"/>
          <w:lang w:val="uk-UA"/>
        </w:rPr>
      </w:pPr>
    </w:p>
    <w:p w:rsidR="00D859F9" w:rsidRPr="00E2305E" w:rsidRDefault="00D859F9" w:rsidP="003F59FF">
      <w:pPr>
        <w:shd w:val="clear" w:color="000000" w:fill="auto"/>
        <w:suppressAutoHyphens/>
        <w:spacing w:after="0" w:line="360" w:lineRule="auto"/>
        <w:ind w:firstLine="709"/>
        <w:jc w:val="center"/>
        <w:rPr>
          <w:rFonts w:ascii="Times New Roman" w:hAnsi="Times New Roman"/>
          <w:color w:val="000000"/>
          <w:sz w:val="28"/>
          <w:szCs w:val="28"/>
          <w:lang w:val="uk-UA"/>
        </w:rPr>
      </w:pPr>
      <w:r w:rsidRPr="00E2305E">
        <w:rPr>
          <w:rFonts w:ascii="Times New Roman" w:hAnsi="Times New Roman"/>
          <w:color w:val="000000"/>
          <w:sz w:val="28"/>
          <w:szCs w:val="28"/>
          <w:lang w:val="uk-UA"/>
        </w:rPr>
        <w:t>КОп = СВОВК : Чр,</w:t>
      </w:r>
    </w:p>
    <w:p w:rsidR="003F59FF" w:rsidRPr="00E2305E" w:rsidRDefault="003F59FF" w:rsidP="003F59FF">
      <w:pPr>
        <w:shd w:val="clear" w:color="000000" w:fill="auto"/>
        <w:suppressAutoHyphens/>
        <w:spacing w:after="0" w:line="360" w:lineRule="auto"/>
        <w:ind w:firstLine="709"/>
        <w:jc w:val="both"/>
        <w:rPr>
          <w:rFonts w:ascii="Times New Roman" w:hAnsi="Times New Roman"/>
          <w:color w:val="000000"/>
          <w:sz w:val="28"/>
          <w:szCs w:val="28"/>
          <w:lang w:val="uk-UA"/>
        </w:rPr>
      </w:pPr>
    </w:p>
    <w:p w:rsidR="00D859F9" w:rsidRPr="00E2305E" w:rsidRDefault="009545C6"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де </w:t>
      </w:r>
      <w:r w:rsidR="00D859F9" w:rsidRPr="00E2305E">
        <w:rPr>
          <w:rFonts w:ascii="Times New Roman" w:hAnsi="Times New Roman"/>
          <w:color w:val="000000"/>
          <w:sz w:val="28"/>
          <w:szCs w:val="28"/>
          <w:lang w:val="uk-UA"/>
        </w:rPr>
        <w:t>СВОВК- середньорічна вартість основного капіталу, грн.;</w:t>
      </w:r>
    </w:p>
    <w:p w:rsidR="001E2B0E" w:rsidRPr="00E2305E" w:rsidRDefault="00D859F9"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Чр- середньоспискова чисельність робітників.</w:t>
      </w:r>
    </w:p>
    <w:p w:rsidR="00602D88" w:rsidRPr="00E2305E" w:rsidRDefault="00602D88"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Зростання рівня капіталоозброєності – шлях до підвищення продуктивності праці. Але необхідно слідкувати за тим, щоб темпи її зростання не випереджали темпи росту продуктивності праці.</w:t>
      </w:r>
    </w:p>
    <w:p w:rsidR="0012148A" w:rsidRPr="00E2305E" w:rsidRDefault="0012148A"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Капіталомісткість - показник, що характеризує рівень середньорічної вартості виробничого капіталу на одиницю вартості виробленої валової продукції. Розраховується</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капіталомісткість продукції</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(КМп), грн., за та кою формулою:</w:t>
      </w:r>
    </w:p>
    <w:p w:rsidR="003F59FF" w:rsidRPr="00E2305E" w:rsidRDefault="003F59FF" w:rsidP="003F59FF">
      <w:pPr>
        <w:shd w:val="clear" w:color="000000" w:fill="auto"/>
        <w:suppressAutoHyphens/>
        <w:spacing w:after="0" w:line="360" w:lineRule="auto"/>
        <w:ind w:firstLine="709"/>
        <w:jc w:val="center"/>
        <w:rPr>
          <w:rFonts w:ascii="Times New Roman" w:hAnsi="Times New Roman"/>
          <w:color w:val="000000"/>
          <w:sz w:val="28"/>
          <w:szCs w:val="28"/>
          <w:lang w:val="uk-UA"/>
        </w:rPr>
      </w:pPr>
    </w:p>
    <w:p w:rsidR="0012148A" w:rsidRPr="00E2305E" w:rsidRDefault="0012148A" w:rsidP="003F59FF">
      <w:pPr>
        <w:shd w:val="clear" w:color="000000" w:fill="auto"/>
        <w:suppressAutoHyphens/>
        <w:spacing w:after="0" w:line="360" w:lineRule="auto"/>
        <w:ind w:firstLine="709"/>
        <w:jc w:val="center"/>
        <w:rPr>
          <w:rFonts w:ascii="Times New Roman" w:hAnsi="Times New Roman"/>
          <w:color w:val="000000"/>
          <w:sz w:val="28"/>
          <w:szCs w:val="28"/>
          <w:lang w:val="uk-UA"/>
        </w:rPr>
      </w:pPr>
      <w:r w:rsidRPr="00E2305E">
        <w:rPr>
          <w:rFonts w:ascii="Times New Roman" w:hAnsi="Times New Roman"/>
          <w:color w:val="000000"/>
          <w:sz w:val="28"/>
          <w:szCs w:val="28"/>
          <w:lang w:val="uk-UA"/>
        </w:rPr>
        <w:t>К</w:t>
      </w:r>
      <w:r w:rsidRPr="00E2305E">
        <w:rPr>
          <w:rFonts w:ascii="Times New Roman" w:hAnsi="Times New Roman"/>
          <w:color w:val="000000"/>
          <w:sz w:val="28"/>
          <w:szCs w:val="28"/>
        </w:rPr>
        <w:t>М</w:t>
      </w:r>
      <w:r w:rsidRPr="00E2305E">
        <w:rPr>
          <w:rFonts w:ascii="Times New Roman" w:hAnsi="Times New Roman"/>
          <w:color w:val="000000"/>
          <w:sz w:val="28"/>
          <w:szCs w:val="28"/>
          <w:lang w:val="uk-UA"/>
        </w:rPr>
        <w:t>п = СВОВК : Вп,</w:t>
      </w:r>
    </w:p>
    <w:p w:rsidR="003F59FF" w:rsidRPr="00E2305E" w:rsidRDefault="003F59FF" w:rsidP="003F59FF">
      <w:pPr>
        <w:shd w:val="clear" w:color="000000" w:fill="auto"/>
        <w:suppressAutoHyphens/>
        <w:spacing w:after="0" w:line="360" w:lineRule="auto"/>
        <w:ind w:firstLine="709"/>
        <w:jc w:val="both"/>
        <w:rPr>
          <w:rFonts w:ascii="Times New Roman" w:hAnsi="Times New Roman"/>
          <w:color w:val="000000"/>
          <w:sz w:val="28"/>
          <w:szCs w:val="28"/>
          <w:lang w:val="uk-UA"/>
        </w:rPr>
      </w:pPr>
    </w:p>
    <w:p w:rsidR="000B6FB5" w:rsidRPr="00E2305E" w:rsidRDefault="000B6FB5"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де Вп- вартість</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виробленої валової продукції.</w:t>
      </w:r>
    </w:p>
    <w:p w:rsidR="00881646" w:rsidRPr="00E2305E" w:rsidRDefault="00881646"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Вважається нормальним, коли капіталомісткість</w:t>
      </w:r>
      <w:r w:rsidR="00B35E48" w:rsidRPr="00E2305E">
        <w:rPr>
          <w:rFonts w:ascii="Times New Roman" w:hAnsi="Times New Roman"/>
          <w:color w:val="000000"/>
          <w:sz w:val="28"/>
          <w:szCs w:val="28"/>
          <w:lang w:val="uk-UA"/>
        </w:rPr>
        <w:t xml:space="preserve"> має тенденцію до зниження. Але зниження коефіцієнта капіталомісткості повинно проходити за рахунок зниження вартості основного</w:t>
      </w:r>
      <w:r w:rsidR="003F59FF" w:rsidRPr="00E2305E">
        <w:rPr>
          <w:rFonts w:ascii="Times New Roman" w:hAnsi="Times New Roman"/>
          <w:color w:val="000000"/>
          <w:sz w:val="28"/>
          <w:szCs w:val="28"/>
          <w:lang w:val="uk-UA"/>
        </w:rPr>
        <w:t xml:space="preserve"> </w:t>
      </w:r>
      <w:r w:rsidR="00B35E48" w:rsidRPr="00E2305E">
        <w:rPr>
          <w:rFonts w:ascii="Times New Roman" w:hAnsi="Times New Roman"/>
          <w:color w:val="000000"/>
          <w:sz w:val="28"/>
          <w:szCs w:val="28"/>
          <w:lang w:val="uk-UA"/>
        </w:rPr>
        <w:t>виробничого</w:t>
      </w:r>
      <w:r w:rsidR="003F59FF" w:rsidRPr="00E2305E">
        <w:rPr>
          <w:rFonts w:ascii="Times New Roman" w:hAnsi="Times New Roman"/>
          <w:color w:val="000000"/>
          <w:sz w:val="28"/>
          <w:szCs w:val="28"/>
          <w:lang w:val="uk-UA"/>
        </w:rPr>
        <w:t xml:space="preserve"> </w:t>
      </w:r>
      <w:r w:rsidR="00B35E48" w:rsidRPr="00E2305E">
        <w:rPr>
          <w:rFonts w:ascii="Times New Roman" w:hAnsi="Times New Roman"/>
          <w:color w:val="000000"/>
          <w:sz w:val="28"/>
          <w:szCs w:val="28"/>
          <w:lang w:val="uk-UA"/>
        </w:rPr>
        <w:t>капіталу та вартості виробленої валової продукції, а за рахунок більш низьких темпів росту вартості основного</w:t>
      </w:r>
      <w:r w:rsidR="003F59FF" w:rsidRPr="00E2305E">
        <w:rPr>
          <w:rFonts w:ascii="Times New Roman" w:hAnsi="Times New Roman"/>
          <w:color w:val="000000"/>
          <w:sz w:val="28"/>
          <w:szCs w:val="28"/>
          <w:lang w:val="uk-UA"/>
        </w:rPr>
        <w:t xml:space="preserve"> </w:t>
      </w:r>
      <w:r w:rsidR="00B35E48" w:rsidRPr="00E2305E">
        <w:rPr>
          <w:rFonts w:ascii="Times New Roman" w:hAnsi="Times New Roman"/>
          <w:color w:val="000000"/>
          <w:sz w:val="28"/>
          <w:szCs w:val="28"/>
          <w:lang w:val="uk-UA"/>
        </w:rPr>
        <w:t>виробничого</w:t>
      </w:r>
      <w:r w:rsidR="003F59FF" w:rsidRPr="00E2305E">
        <w:rPr>
          <w:rFonts w:ascii="Times New Roman" w:hAnsi="Times New Roman"/>
          <w:color w:val="000000"/>
          <w:sz w:val="28"/>
          <w:szCs w:val="28"/>
          <w:lang w:val="uk-UA"/>
        </w:rPr>
        <w:t xml:space="preserve"> </w:t>
      </w:r>
      <w:r w:rsidR="00B35E48" w:rsidRPr="00E2305E">
        <w:rPr>
          <w:rFonts w:ascii="Times New Roman" w:hAnsi="Times New Roman"/>
          <w:color w:val="000000"/>
          <w:sz w:val="28"/>
          <w:szCs w:val="28"/>
          <w:lang w:val="uk-UA"/>
        </w:rPr>
        <w:t>капіталу порівняно з темпами росту вартості валової продукції.</w:t>
      </w:r>
    </w:p>
    <w:p w:rsidR="00853E45" w:rsidRPr="00E2305E" w:rsidRDefault="00853E45"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Стан основного виробничого</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капіталу характеризується такими показниками: коефіцієнтом оновлення; коефіцієнтом вибуття; коефіцієнтом приросту; коефіцієнтом зносу; співвідношенням основного виробничого та невиробничого капіталу.</w:t>
      </w:r>
    </w:p>
    <w:p w:rsidR="00596650" w:rsidRPr="00E2305E" w:rsidRDefault="00596650"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Коефіцієнт</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 xml:space="preserve">оновлення основного виробничого капіталу- показник, що відображає часку знову введених цих фондів у звітному році в загальній їх вартості на кінець цього року. Показник показує рівень введення в експлуатацію нового основного виробничого капіталу у вартісному виразі. Розрахунок </w:t>
      </w:r>
      <w:r w:rsidR="00181AC0" w:rsidRPr="00E2305E">
        <w:rPr>
          <w:rFonts w:ascii="Times New Roman" w:hAnsi="Times New Roman"/>
          <w:color w:val="000000"/>
          <w:sz w:val="28"/>
          <w:szCs w:val="28"/>
          <w:lang w:val="uk-UA"/>
        </w:rPr>
        <w:t>к</w:t>
      </w:r>
      <w:r w:rsidRPr="00E2305E">
        <w:rPr>
          <w:rFonts w:ascii="Times New Roman" w:hAnsi="Times New Roman"/>
          <w:color w:val="000000"/>
          <w:sz w:val="28"/>
          <w:szCs w:val="28"/>
          <w:lang w:val="uk-UA"/>
        </w:rPr>
        <w:t>оефіцієнта</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оновлення основного виробничого капіталу (Ко) можна провести за такою формулою:</w:t>
      </w:r>
    </w:p>
    <w:p w:rsidR="003F59FF" w:rsidRPr="00E2305E" w:rsidRDefault="003F59FF" w:rsidP="003F59FF">
      <w:pPr>
        <w:shd w:val="clear" w:color="000000" w:fill="auto"/>
        <w:suppressAutoHyphens/>
        <w:spacing w:after="0" w:line="360" w:lineRule="auto"/>
        <w:ind w:firstLine="709"/>
        <w:jc w:val="center"/>
        <w:rPr>
          <w:rFonts w:ascii="Times New Roman" w:hAnsi="Times New Roman"/>
          <w:color w:val="000000"/>
          <w:sz w:val="28"/>
          <w:szCs w:val="28"/>
          <w:lang w:val="uk-UA"/>
        </w:rPr>
      </w:pPr>
    </w:p>
    <w:p w:rsidR="00596650" w:rsidRPr="00E2305E" w:rsidRDefault="00596650" w:rsidP="003F59FF">
      <w:pPr>
        <w:shd w:val="clear" w:color="000000" w:fill="auto"/>
        <w:suppressAutoHyphens/>
        <w:spacing w:after="0" w:line="360" w:lineRule="auto"/>
        <w:ind w:firstLine="709"/>
        <w:jc w:val="center"/>
        <w:rPr>
          <w:rFonts w:ascii="Times New Roman" w:hAnsi="Times New Roman"/>
          <w:color w:val="000000"/>
          <w:sz w:val="28"/>
          <w:szCs w:val="28"/>
        </w:rPr>
      </w:pPr>
      <w:r w:rsidRPr="00E2305E">
        <w:rPr>
          <w:rFonts w:ascii="Times New Roman" w:hAnsi="Times New Roman"/>
          <w:color w:val="000000"/>
          <w:sz w:val="28"/>
          <w:szCs w:val="28"/>
          <w:lang w:val="uk-UA"/>
        </w:rPr>
        <w:t xml:space="preserve">Ко = </w:t>
      </w:r>
      <w:r w:rsidR="007E215E" w:rsidRPr="00E2305E">
        <w:rPr>
          <w:rFonts w:ascii="Times New Roman" w:hAnsi="Times New Roman"/>
          <w:color w:val="000000"/>
          <w:sz w:val="28"/>
          <w:szCs w:val="28"/>
        </w:rPr>
        <w:t>ВК зв : ВК кр ,</w:t>
      </w:r>
    </w:p>
    <w:p w:rsidR="003F59FF" w:rsidRPr="00E2305E" w:rsidRDefault="003F59FF" w:rsidP="003F59FF">
      <w:pPr>
        <w:shd w:val="clear" w:color="000000" w:fill="auto"/>
        <w:suppressAutoHyphens/>
        <w:spacing w:after="0" w:line="360" w:lineRule="auto"/>
        <w:ind w:firstLine="709"/>
        <w:jc w:val="center"/>
        <w:rPr>
          <w:rFonts w:ascii="Times New Roman" w:hAnsi="Times New Roman"/>
          <w:color w:val="000000"/>
          <w:sz w:val="28"/>
          <w:szCs w:val="28"/>
          <w:lang w:val="uk-UA"/>
        </w:rPr>
      </w:pPr>
    </w:p>
    <w:p w:rsidR="007E215E" w:rsidRPr="00E2305E" w:rsidRDefault="009545C6"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де </w:t>
      </w:r>
      <w:r w:rsidR="007E215E" w:rsidRPr="00E2305E">
        <w:rPr>
          <w:rFonts w:ascii="Times New Roman" w:hAnsi="Times New Roman"/>
          <w:color w:val="000000"/>
          <w:sz w:val="28"/>
          <w:szCs w:val="28"/>
        </w:rPr>
        <w:t>ВК зв</w:t>
      </w:r>
      <w:r w:rsidR="007E215E" w:rsidRPr="00E2305E">
        <w:rPr>
          <w:rFonts w:ascii="Times New Roman" w:hAnsi="Times New Roman"/>
          <w:color w:val="000000"/>
          <w:sz w:val="28"/>
          <w:szCs w:val="28"/>
          <w:lang w:val="uk-UA"/>
        </w:rPr>
        <w:t xml:space="preserve"> – вартість знову введеного в експлуатацію основного виробничого капіталу у звітному році.</w:t>
      </w:r>
    </w:p>
    <w:p w:rsidR="007E215E" w:rsidRPr="00E2305E" w:rsidRDefault="007E215E"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rPr>
        <w:t>ВК кр</w:t>
      </w:r>
      <w:r w:rsidRPr="00E2305E">
        <w:rPr>
          <w:rFonts w:ascii="Times New Roman" w:hAnsi="Times New Roman"/>
          <w:color w:val="000000"/>
          <w:sz w:val="28"/>
          <w:szCs w:val="28"/>
          <w:lang w:val="uk-UA"/>
        </w:rPr>
        <w:t xml:space="preserve"> - вартість основного виробничого капіталу</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на кінець року.</w:t>
      </w:r>
    </w:p>
    <w:p w:rsidR="007E215E" w:rsidRPr="00E2305E" w:rsidRDefault="007E215E"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Збільшення</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Коефіцієнта</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оновлення основного виробничого капіталу- явище позитивне. Однак, воно повинне супроводжуватися ростом фондовіддачі цих фондів.</w:t>
      </w:r>
    </w:p>
    <w:p w:rsidR="00181AC0" w:rsidRPr="00E2305E" w:rsidRDefault="00181AC0"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Коефіцієнт</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вибуття</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основного виробничого капіталу - показник, що відображає часку вибулого у звітному році капіталу у загальній їх вартості на початок цього ж року.</w:t>
      </w:r>
      <w:r w:rsidR="005137BA" w:rsidRPr="00E2305E">
        <w:rPr>
          <w:rFonts w:ascii="Times New Roman" w:hAnsi="Times New Roman"/>
          <w:color w:val="000000"/>
          <w:sz w:val="28"/>
          <w:szCs w:val="28"/>
          <w:lang w:val="uk-UA"/>
        </w:rPr>
        <w:t xml:space="preserve"> Розрахунок коефіцієнта</w:t>
      </w:r>
      <w:r w:rsidR="003F59FF" w:rsidRPr="00E2305E">
        <w:rPr>
          <w:rFonts w:ascii="Times New Roman" w:hAnsi="Times New Roman"/>
          <w:color w:val="000000"/>
          <w:sz w:val="28"/>
          <w:szCs w:val="28"/>
          <w:lang w:val="uk-UA"/>
        </w:rPr>
        <w:t xml:space="preserve"> </w:t>
      </w:r>
      <w:r w:rsidR="005137BA" w:rsidRPr="00E2305E">
        <w:rPr>
          <w:rFonts w:ascii="Times New Roman" w:hAnsi="Times New Roman"/>
          <w:color w:val="000000"/>
          <w:sz w:val="28"/>
          <w:szCs w:val="28"/>
          <w:lang w:val="uk-UA"/>
        </w:rPr>
        <w:t>вибуття (Кв) основного виробничого капіталу проводиться за такою формулою:</w:t>
      </w:r>
    </w:p>
    <w:p w:rsidR="003F59FF" w:rsidRPr="00E2305E" w:rsidRDefault="003F59FF" w:rsidP="003F59FF">
      <w:pPr>
        <w:shd w:val="clear" w:color="000000" w:fill="auto"/>
        <w:suppressAutoHyphens/>
        <w:spacing w:after="0" w:line="360" w:lineRule="auto"/>
        <w:ind w:firstLine="709"/>
        <w:jc w:val="center"/>
        <w:rPr>
          <w:rFonts w:ascii="Times New Roman" w:hAnsi="Times New Roman"/>
          <w:color w:val="000000"/>
          <w:sz w:val="28"/>
          <w:szCs w:val="28"/>
          <w:lang w:val="uk-UA"/>
        </w:rPr>
      </w:pPr>
    </w:p>
    <w:p w:rsidR="005137BA" w:rsidRPr="00E2305E" w:rsidRDefault="003F59FF" w:rsidP="003F59FF">
      <w:pPr>
        <w:shd w:val="clear" w:color="000000" w:fill="auto"/>
        <w:suppressAutoHyphens/>
        <w:spacing w:after="0" w:line="360" w:lineRule="auto"/>
        <w:ind w:firstLine="709"/>
        <w:jc w:val="center"/>
        <w:rPr>
          <w:rFonts w:ascii="Times New Roman" w:hAnsi="Times New Roman"/>
          <w:color w:val="000000"/>
          <w:sz w:val="28"/>
          <w:szCs w:val="28"/>
          <w:lang w:val="uk-UA"/>
        </w:rPr>
      </w:pPr>
      <w:r w:rsidRPr="00E2305E">
        <w:rPr>
          <w:rFonts w:ascii="Times New Roman" w:hAnsi="Times New Roman"/>
          <w:color w:val="000000"/>
          <w:sz w:val="28"/>
          <w:szCs w:val="28"/>
          <w:lang w:val="uk-UA"/>
        </w:rPr>
        <w:t>Кв = ВК в : ВК пр.</w:t>
      </w:r>
    </w:p>
    <w:p w:rsidR="003F59FF" w:rsidRPr="00E2305E" w:rsidRDefault="003F59FF" w:rsidP="003F59FF">
      <w:pPr>
        <w:shd w:val="clear" w:color="000000" w:fill="auto"/>
        <w:suppressAutoHyphens/>
        <w:spacing w:after="0" w:line="360" w:lineRule="auto"/>
        <w:ind w:firstLine="709"/>
        <w:jc w:val="center"/>
        <w:rPr>
          <w:rFonts w:ascii="Times New Roman" w:hAnsi="Times New Roman"/>
          <w:color w:val="000000"/>
          <w:sz w:val="28"/>
          <w:szCs w:val="28"/>
          <w:lang w:val="uk-UA"/>
        </w:rPr>
      </w:pPr>
    </w:p>
    <w:p w:rsidR="005137BA" w:rsidRPr="00E2305E" w:rsidRDefault="009545C6" w:rsidP="003F59FF">
      <w:pPr>
        <w:shd w:val="clear" w:color="000000" w:fill="auto"/>
        <w:tabs>
          <w:tab w:val="left" w:pos="0"/>
        </w:tabs>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де </w:t>
      </w:r>
      <w:r w:rsidR="00CB7D0D" w:rsidRPr="00E2305E">
        <w:rPr>
          <w:rFonts w:ascii="Times New Roman" w:hAnsi="Times New Roman"/>
          <w:color w:val="000000"/>
          <w:sz w:val="28"/>
          <w:szCs w:val="28"/>
          <w:lang w:val="uk-UA"/>
        </w:rPr>
        <w:t>ВК в -</w:t>
      </w:r>
      <w:r w:rsidR="003F59FF" w:rsidRPr="00E2305E">
        <w:rPr>
          <w:rFonts w:ascii="Times New Roman" w:hAnsi="Times New Roman"/>
          <w:color w:val="000000"/>
          <w:sz w:val="28"/>
          <w:szCs w:val="28"/>
          <w:lang w:val="uk-UA"/>
        </w:rPr>
        <w:t xml:space="preserve"> </w:t>
      </w:r>
      <w:r w:rsidR="00CB7D0D" w:rsidRPr="00E2305E">
        <w:rPr>
          <w:rFonts w:ascii="Times New Roman" w:hAnsi="Times New Roman"/>
          <w:color w:val="000000"/>
          <w:sz w:val="28"/>
          <w:szCs w:val="28"/>
          <w:lang w:val="uk-UA"/>
        </w:rPr>
        <w:t>вартість основного виробничого капіталу,що вибув, у звітному році.</w:t>
      </w:r>
    </w:p>
    <w:p w:rsidR="00CB7D0D" w:rsidRPr="00E2305E" w:rsidRDefault="00CB7D0D"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ВК пр. - вартість основного виробничого капіталу на початок звітного</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року.</w:t>
      </w:r>
    </w:p>
    <w:p w:rsidR="00EB3191" w:rsidRPr="00E2305E" w:rsidRDefault="00EB3191"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Позитивним у роботі підприємства є стан, коли обсяг основного виробничого капіталу,який вибув у звітному році, менший обсягу знову введеного в експлуатацію в цьому році.</w:t>
      </w:r>
    </w:p>
    <w:p w:rsidR="001144C0" w:rsidRPr="00E2305E" w:rsidRDefault="001144C0" w:rsidP="003F59FF">
      <w:pPr>
        <w:shd w:val="clear" w:color="000000" w:fill="auto"/>
        <w:tabs>
          <w:tab w:val="left" w:pos="1418"/>
        </w:tabs>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Відносне збільшення основного виробничого капіталу порівняно з їх вибуттям у звітному році визначається розрахунком коефіцієнта його приросту ( Кпр):</w:t>
      </w:r>
    </w:p>
    <w:p w:rsidR="003F59FF" w:rsidRPr="00E2305E" w:rsidRDefault="003F59FF" w:rsidP="003F59FF">
      <w:pPr>
        <w:shd w:val="clear" w:color="000000" w:fill="auto"/>
        <w:suppressAutoHyphens/>
        <w:spacing w:after="0" w:line="360" w:lineRule="auto"/>
        <w:ind w:firstLine="709"/>
        <w:jc w:val="center"/>
        <w:rPr>
          <w:rFonts w:ascii="Times New Roman" w:hAnsi="Times New Roman"/>
          <w:color w:val="000000"/>
          <w:sz w:val="28"/>
          <w:szCs w:val="28"/>
          <w:lang w:val="uk-UA"/>
        </w:rPr>
      </w:pPr>
    </w:p>
    <w:p w:rsidR="001144C0" w:rsidRPr="00E2305E" w:rsidRDefault="001144C0" w:rsidP="003F59FF">
      <w:pPr>
        <w:shd w:val="clear" w:color="000000" w:fill="auto"/>
        <w:suppressAutoHyphens/>
        <w:spacing w:after="0" w:line="360" w:lineRule="auto"/>
        <w:ind w:firstLine="709"/>
        <w:jc w:val="center"/>
        <w:rPr>
          <w:rFonts w:ascii="Times New Roman" w:hAnsi="Times New Roman"/>
          <w:color w:val="000000"/>
          <w:sz w:val="28"/>
          <w:szCs w:val="28"/>
          <w:lang w:val="uk-UA"/>
        </w:rPr>
      </w:pPr>
      <w:r w:rsidRPr="00E2305E">
        <w:rPr>
          <w:rFonts w:ascii="Times New Roman" w:hAnsi="Times New Roman"/>
          <w:color w:val="000000"/>
          <w:sz w:val="28"/>
          <w:szCs w:val="28"/>
          <w:lang w:val="uk-UA"/>
        </w:rPr>
        <w:t>Кпр = ( ВКзв – ВКв) : ВК кр,</w:t>
      </w:r>
    </w:p>
    <w:p w:rsidR="003F59FF" w:rsidRPr="00E2305E" w:rsidRDefault="003F59FF" w:rsidP="003F59FF">
      <w:pPr>
        <w:shd w:val="clear" w:color="000000" w:fill="auto"/>
        <w:suppressAutoHyphens/>
        <w:spacing w:after="0" w:line="360" w:lineRule="auto"/>
        <w:ind w:firstLine="709"/>
        <w:jc w:val="center"/>
        <w:rPr>
          <w:rFonts w:ascii="Times New Roman" w:hAnsi="Times New Roman"/>
          <w:color w:val="000000"/>
          <w:sz w:val="28"/>
          <w:szCs w:val="28"/>
          <w:lang w:val="uk-UA"/>
        </w:rPr>
      </w:pPr>
    </w:p>
    <w:p w:rsidR="00207C39" w:rsidRPr="00E2305E" w:rsidRDefault="009545C6"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де</w:t>
      </w:r>
      <w:r w:rsidR="009F1D79" w:rsidRPr="00E2305E">
        <w:rPr>
          <w:rFonts w:ascii="Times New Roman" w:hAnsi="Times New Roman"/>
          <w:color w:val="000000"/>
          <w:sz w:val="28"/>
          <w:szCs w:val="28"/>
          <w:lang w:val="uk-UA"/>
        </w:rPr>
        <w:t xml:space="preserve"> ВКзв, ВКв, ВК кр - -</w:t>
      </w:r>
      <w:r w:rsidR="003F59FF" w:rsidRPr="00E2305E">
        <w:rPr>
          <w:rFonts w:ascii="Times New Roman" w:hAnsi="Times New Roman"/>
          <w:color w:val="000000"/>
          <w:sz w:val="28"/>
          <w:szCs w:val="28"/>
          <w:lang w:val="uk-UA"/>
        </w:rPr>
        <w:t xml:space="preserve"> </w:t>
      </w:r>
      <w:r w:rsidR="009F1D79" w:rsidRPr="00E2305E">
        <w:rPr>
          <w:rFonts w:ascii="Times New Roman" w:hAnsi="Times New Roman"/>
          <w:color w:val="000000"/>
          <w:sz w:val="28"/>
          <w:szCs w:val="28"/>
          <w:lang w:val="uk-UA"/>
        </w:rPr>
        <w:t>вартість основного виробничого капіталу: знову введених, тих, що були, і на кінець звітного року відповідно.</w:t>
      </w:r>
    </w:p>
    <w:p w:rsidR="00C90FB9" w:rsidRPr="00E2305E" w:rsidRDefault="00C90FB9"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В умовах ринкової економіки розрізняють два види інвестицій: реальні та фінансові.</w:t>
      </w:r>
    </w:p>
    <w:p w:rsidR="00C90FB9" w:rsidRPr="00E2305E" w:rsidRDefault="00C90FB9" w:rsidP="003F59FF">
      <w:pPr>
        <w:shd w:val="clear" w:color="000000" w:fill="auto"/>
        <w:tabs>
          <w:tab w:val="left" w:pos="0"/>
        </w:tabs>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Реальні (прямі) інвестиції-це вкладення в створення засобів виробництва. Фінансові інвестиції-це вкладення капіталу в цінні папери, а також його розміщення в банках, або-це активи, які утримуються підприємством з метою збільшення прибутку, зростання вартості капіталу</w:t>
      </w:r>
      <w:r w:rsidR="0033321A" w:rsidRPr="00E2305E">
        <w:rPr>
          <w:rFonts w:ascii="Times New Roman" w:hAnsi="Times New Roman"/>
          <w:color w:val="000000"/>
          <w:sz w:val="28"/>
          <w:szCs w:val="28"/>
          <w:lang w:val="uk-UA"/>
        </w:rPr>
        <w:t xml:space="preserve"> або іншого зиску для інвестора</w:t>
      </w:r>
      <w:r w:rsidR="009545C6" w:rsidRPr="00E2305E">
        <w:rPr>
          <w:rFonts w:ascii="Times New Roman" w:hAnsi="Times New Roman"/>
          <w:color w:val="000000"/>
          <w:sz w:val="28"/>
          <w:szCs w:val="28"/>
          <w:lang w:val="uk-UA"/>
        </w:rPr>
        <w:t xml:space="preserve"> </w:t>
      </w:r>
      <w:r w:rsidR="0033321A" w:rsidRPr="00E2305E">
        <w:rPr>
          <w:rFonts w:ascii="Times New Roman" w:hAnsi="Times New Roman"/>
          <w:color w:val="000000"/>
          <w:sz w:val="28"/>
          <w:szCs w:val="28"/>
          <w:lang w:val="uk-UA"/>
        </w:rPr>
        <w:t>[8,</w:t>
      </w:r>
      <w:r w:rsidR="00481399" w:rsidRPr="00E2305E">
        <w:rPr>
          <w:rFonts w:ascii="Times New Roman" w:hAnsi="Times New Roman"/>
          <w:color w:val="000000"/>
          <w:sz w:val="28"/>
          <w:szCs w:val="28"/>
          <w:lang w:val="uk-UA"/>
        </w:rPr>
        <w:t xml:space="preserve"> </w:t>
      </w:r>
      <w:r w:rsidR="0033321A" w:rsidRPr="00E2305E">
        <w:rPr>
          <w:rFonts w:ascii="Times New Roman" w:hAnsi="Times New Roman"/>
          <w:color w:val="000000"/>
          <w:sz w:val="28"/>
          <w:szCs w:val="28"/>
          <w:lang w:val="uk-UA"/>
        </w:rPr>
        <w:t>12].</w:t>
      </w:r>
    </w:p>
    <w:p w:rsidR="000659CC" w:rsidRPr="00E2305E" w:rsidRDefault="004827C9"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Найрозвиненішою формою інвестицій в наш час є реальні (прямі) інвестиції, пов</w:t>
      </w:r>
      <w:r w:rsidRPr="00E2305E">
        <w:rPr>
          <w:rFonts w:ascii="Times New Roman" w:hAnsi="Times New Roman"/>
          <w:color w:val="000000"/>
          <w:sz w:val="28"/>
          <w:szCs w:val="28"/>
          <w:lang w:val="uk-UA" w:bidi="he-IL"/>
        </w:rPr>
        <w:t>’</w:t>
      </w:r>
      <w:r w:rsidRPr="00E2305E">
        <w:rPr>
          <w:rFonts w:ascii="Times New Roman" w:hAnsi="Times New Roman"/>
          <w:color w:val="000000"/>
          <w:sz w:val="28"/>
          <w:szCs w:val="28"/>
          <w:lang w:val="uk-UA"/>
        </w:rPr>
        <w:t>язані з відновленням основних фондів у формі нового будівництва, реконструкції, розширення та технічного переозброєння діючих підприємств і об'єктів невиробничої сфери, придбання транспортних засобів, земельних ділянок і об'єктів природокористування та інше.</w:t>
      </w:r>
    </w:p>
    <w:p w:rsidR="003F59FF" w:rsidRPr="00E2305E" w:rsidRDefault="000659CC"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Капітальні вкладення залучені, в створення та відновлення основного капіталу, підрозділяються: на капітальні вкладення виробничого і невиробничого призначення.</w:t>
      </w:r>
    </w:p>
    <w:p w:rsidR="004827C9" w:rsidRPr="00E2305E" w:rsidRDefault="004F5DD6"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До капітальних вкладень виробнчого призначення відносяться витрати на об'єкти, що після завершення будівництва будуть функціонувати у сфері матеріального виробництва:</w:t>
      </w:r>
      <w:r w:rsidR="004827C9" w:rsidRPr="00E2305E">
        <w:rPr>
          <w:rFonts w:ascii="Times New Roman" w:hAnsi="Times New Roman"/>
          <w:color w:val="000000"/>
          <w:sz w:val="28"/>
          <w:szCs w:val="28"/>
          <w:lang w:val="uk-UA"/>
        </w:rPr>
        <w:t xml:space="preserve"> </w:t>
      </w:r>
      <w:r w:rsidR="00773DF8" w:rsidRPr="00E2305E">
        <w:rPr>
          <w:rFonts w:ascii="Times New Roman" w:hAnsi="Times New Roman"/>
          <w:color w:val="000000"/>
          <w:sz w:val="28"/>
          <w:szCs w:val="28"/>
          <w:lang w:val="uk-UA"/>
        </w:rPr>
        <w:t xml:space="preserve">в промисловості, сільському господарстві і заготівлях, водному і лісовому господарствах, на транспорті , у будівництві, зв'язку, торгівлі і громадському харчуванні, в матеріально-технічному забезпеченні та збуті. Конкретніше можна сказати, що до капітальних вкладень виробничого призначення віднесено витрати (інвестиції), вкладені в будівництво виробничих будівель і споруд, </w:t>
      </w:r>
      <w:r w:rsidR="00046767" w:rsidRPr="00E2305E">
        <w:rPr>
          <w:rFonts w:ascii="Times New Roman" w:hAnsi="Times New Roman"/>
          <w:color w:val="000000"/>
          <w:sz w:val="28"/>
          <w:szCs w:val="28"/>
          <w:lang w:val="uk-UA"/>
        </w:rPr>
        <w:t>реконструкцію</w:t>
      </w:r>
      <w:r w:rsidR="00773DF8" w:rsidRPr="00E2305E">
        <w:rPr>
          <w:rFonts w:ascii="Times New Roman" w:hAnsi="Times New Roman"/>
          <w:color w:val="000000"/>
          <w:sz w:val="28"/>
          <w:szCs w:val="28"/>
          <w:lang w:val="uk-UA"/>
        </w:rPr>
        <w:t xml:space="preserve">, технічне переозброєння і модернізацію діючих </w:t>
      </w:r>
      <w:r w:rsidR="00046767" w:rsidRPr="00E2305E">
        <w:rPr>
          <w:rFonts w:ascii="Times New Roman" w:hAnsi="Times New Roman"/>
          <w:color w:val="000000"/>
          <w:sz w:val="28"/>
          <w:szCs w:val="28"/>
          <w:lang w:val="uk-UA"/>
        </w:rPr>
        <w:t>підприємств</w:t>
      </w:r>
      <w:r w:rsidR="00773DF8" w:rsidRPr="00E2305E">
        <w:rPr>
          <w:rFonts w:ascii="Times New Roman" w:hAnsi="Times New Roman"/>
          <w:color w:val="000000"/>
          <w:sz w:val="28"/>
          <w:szCs w:val="28"/>
          <w:lang w:val="uk-UA"/>
        </w:rPr>
        <w:t xml:space="preserve">, придбання машин і устаткування, </w:t>
      </w:r>
      <w:r w:rsidR="00046767" w:rsidRPr="00E2305E">
        <w:rPr>
          <w:rFonts w:ascii="Times New Roman" w:hAnsi="Times New Roman"/>
          <w:color w:val="000000"/>
          <w:sz w:val="28"/>
          <w:szCs w:val="28"/>
          <w:lang w:val="uk-UA"/>
        </w:rPr>
        <w:t>транспортних</w:t>
      </w:r>
      <w:r w:rsidR="00773DF8" w:rsidRPr="00E2305E">
        <w:rPr>
          <w:rFonts w:ascii="Times New Roman" w:hAnsi="Times New Roman"/>
          <w:color w:val="000000"/>
          <w:sz w:val="28"/>
          <w:szCs w:val="28"/>
          <w:lang w:val="uk-UA"/>
        </w:rPr>
        <w:t xml:space="preserve"> засобів, </w:t>
      </w:r>
      <w:r w:rsidR="00046767" w:rsidRPr="00E2305E">
        <w:rPr>
          <w:rFonts w:ascii="Times New Roman" w:hAnsi="Times New Roman"/>
          <w:color w:val="000000"/>
          <w:sz w:val="28"/>
          <w:szCs w:val="28"/>
          <w:lang w:val="uk-UA"/>
        </w:rPr>
        <w:t>обчислювальної</w:t>
      </w:r>
      <w:r w:rsidR="00773DF8" w:rsidRPr="00E2305E">
        <w:rPr>
          <w:rFonts w:ascii="Times New Roman" w:hAnsi="Times New Roman"/>
          <w:color w:val="000000"/>
          <w:sz w:val="28"/>
          <w:szCs w:val="28"/>
          <w:lang w:val="uk-UA"/>
        </w:rPr>
        <w:t xml:space="preserve"> техніки та інше.</w:t>
      </w:r>
    </w:p>
    <w:p w:rsidR="005A7B17" w:rsidRPr="00E2305E" w:rsidRDefault="00C90E4D"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До складу капітальних вкладень невиробничого призначення відносяться витрати на створення об'єктів житлового і комунального господарства, закладів охорони здоров'я, соціального забезпечення, освіти, культури, мистецтва, фізкультури, а також науково-дослідних та інших організацій, пов’язаних з розвитком науки (житлових будинків, гуртожитків, лазень, поліклінік, лікарень, шкіл, бібліотек, клубів, дитячих дошкільних закладів, будинків відпочинку, оздоровчих таборів для дітей та інше).</w:t>
      </w:r>
    </w:p>
    <w:p w:rsidR="005A7B17" w:rsidRPr="00E2305E" w:rsidRDefault="005A7B17"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У залежності від джерел фінансування капітальні вкладення бувають:</w:t>
      </w:r>
    </w:p>
    <w:p w:rsidR="005A7B17" w:rsidRPr="00E2305E" w:rsidRDefault="0033321A"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w:t>
      </w:r>
      <w:r w:rsidR="005A7B17" w:rsidRPr="00E2305E">
        <w:rPr>
          <w:rFonts w:ascii="Times New Roman" w:hAnsi="Times New Roman"/>
          <w:color w:val="000000"/>
          <w:sz w:val="28"/>
          <w:szCs w:val="28"/>
          <w:lang w:val="uk-UA"/>
        </w:rPr>
        <w:t xml:space="preserve"> державні-інвестиції, спрямовані на створення та відновлення основного капіталу, джерелом фінансування яких є кошти Державного бюджету, державних підприємств і організацій, а також місцевих бюджетів;</w:t>
      </w:r>
    </w:p>
    <w:p w:rsidR="005A7B17" w:rsidRPr="00E2305E" w:rsidRDefault="0033321A"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w:t>
      </w:r>
      <w:r w:rsidR="005A7B17" w:rsidRPr="00E2305E">
        <w:rPr>
          <w:rFonts w:ascii="Times New Roman" w:hAnsi="Times New Roman"/>
          <w:color w:val="000000"/>
          <w:sz w:val="28"/>
          <w:szCs w:val="28"/>
          <w:lang w:val="uk-UA"/>
        </w:rPr>
        <w:t xml:space="preserve"> державні централізовані-інвестиції, що спрямовані на створення і відновлення основного капіталу і фінансуються за рахунок коштів Державного бюджету і бюджетних кредитів;</w:t>
      </w:r>
    </w:p>
    <w:p w:rsidR="003F59FF" w:rsidRPr="00E2305E" w:rsidRDefault="0033321A"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w:t>
      </w:r>
      <w:r w:rsidR="005A7B17" w:rsidRPr="00E2305E">
        <w:rPr>
          <w:rFonts w:ascii="Times New Roman" w:hAnsi="Times New Roman"/>
          <w:color w:val="000000"/>
          <w:sz w:val="28"/>
          <w:szCs w:val="28"/>
          <w:lang w:val="uk-UA"/>
        </w:rPr>
        <w:t xml:space="preserve"> недержавні-інвестиції, що фінансуються за рахунок коштів інвесторів з недержавними формами власності, а саме:</w:t>
      </w:r>
    </w:p>
    <w:p w:rsidR="005A7B17" w:rsidRPr="00E2305E" w:rsidRDefault="0033321A"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w:t>
      </w:r>
      <w:r w:rsidR="005A7B17" w:rsidRPr="00E2305E">
        <w:rPr>
          <w:rFonts w:ascii="Times New Roman" w:hAnsi="Times New Roman"/>
          <w:color w:val="000000"/>
          <w:sz w:val="28"/>
          <w:szCs w:val="28"/>
          <w:lang w:val="uk-UA"/>
        </w:rPr>
        <w:t xml:space="preserve"> власні фінансові </w:t>
      </w:r>
      <w:r w:rsidR="00046767" w:rsidRPr="00E2305E">
        <w:rPr>
          <w:rFonts w:ascii="Times New Roman" w:hAnsi="Times New Roman"/>
          <w:color w:val="000000"/>
          <w:sz w:val="28"/>
          <w:szCs w:val="28"/>
          <w:lang w:val="uk-UA"/>
        </w:rPr>
        <w:t>ресурси</w:t>
      </w:r>
      <w:r w:rsidR="005A7B17" w:rsidRPr="00E2305E">
        <w:rPr>
          <w:rFonts w:ascii="Times New Roman" w:hAnsi="Times New Roman"/>
          <w:color w:val="000000"/>
          <w:sz w:val="28"/>
          <w:szCs w:val="28"/>
          <w:lang w:val="uk-UA"/>
        </w:rPr>
        <w:t xml:space="preserve"> інвестора</w:t>
      </w:r>
      <w:r w:rsidR="00C16BE0" w:rsidRPr="00E2305E">
        <w:rPr>
          <w:rFonts w:ascii="Times New Roman" w:hAnsi="Times New Roman"/>
          <w:color w:val="000000"/>
          <w:sz w:val="28"/>
          <w:szCs w:val="28"/>
          <w:lang w:val="uk-UA"/>
        </w:rPr>
        <w:t xml:space="preserve"> </w:t>
      </w:r>
      <w:r w:rsidR="005A7B17" w:rsidRPr="00E2305E">
        <w:rPr>
          <w:rFonts w:ascii="Times New Roman" w:hAnsi="Times New Roman"/>
          <w:color w:val="000000"/>
          <w:sz w:val="28"/>
          <w:szCs w:val="28"/>
          <w:lang w:val="uk-UA"/>
        </w:rPr>
        <w:t>( прибуток, амортизаційні відрахування, відшкодування збитків від аварій, стихійного лиха, грошові нагромадження та заощадження громадян, юридичних осіб і т.д.);</w:t>
      </w:r>
    </w:p>
    <w:p w:rsidR="005A7B17" w:rsidRPr="00E2305E" w:rsidRDefault="0033321A"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w:t>
      </w:r>
      <w:r w:rsidR="005A7B17" w:rsidRPr="00E2305E">
        <w:rPr>
          <w:rFonts w:ascii="Times New Roman" w:hAnsi="Times New Roman"/>
          <w:color w:val="000000"/>
          <w:sz w:val="28"/>
          <w:szCs w:val="28"/>
          <w:lang w:val="uk-UA"/>
        </w:rPr>
        <w:t xml:space="preserve"> позикові фінансові кошти інвестора;</w:t>
      </w:r>
    </w:p>
    <w:p w:rsidR="00C16BE0" w:rsidRPr="00E2305E" w:rsidRDefault="0033321A"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w:t>
      </w:r>
      <w:r w:rsidR="00C16BE0" w:rsidRPr="00E2305E">
        <w:rPr>
          <w:rFonts w:ascii="Times New Roman" w:hAnsi="Times New Roman"/>
          <w:color w:val="000000"/>
          <w:sz w:val="28"/>
          <w:szCs w:val="28"/>
          <w:lang w:val="uk-UA"/>
        </w:rPr>
        <w:t xml:space="preserve"> залучені фінансові кошти інвестора ( кошти, отримані від продажу акцій, облігацій, пайові та інші внески громадян, юридичних осіб);</w:t>
      </w:r>
    </w:p>
    <w:p w:rsidR="00C16BE0" w:rsidRPr="00E2305E" w:rsidRDefault="0033321A"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w:t>
      </w:r>
      <w:r w:rsidR="00C16BE0" w:rsidRPr="00E2305E">
        <w:rPr>
          <w:rFonts w:ascii="Times New Roman" w:hAnsi="Times New Roman"/>
          <w:color w:val="000000"/>
          <w:sz w:val="28"/>
          <w:szCs w:val="28"/>
          <w:lang w:val="uk-UA"/>
        </w:rPr>
        <w:t xml:space="preserve"> безкоштовні та добродійні внески, </w:t>
      </w:r>
      <w:r w:rsidR="00046767" w:rsidRPr="00E2305E">
        <w:rPr>
          <w:rFonts w:ascii="Times New Roman" w:hAnsi="Times New Roman"/>
          <w:color w:val="000000"/>
          <w:sz w:val="28"/>
          <w:szCs w:val="28"/>
          <w:lang w:val="uk-UA"/>
        </w:rPr>
        <w:t>пожертвування</w:t>
      </w:r>
      <w:r w:rsidR="00C16BE0" w:rsidRPr="00E2305E">
        <w:rPr>
          <w:rFonts w:ascii="Times New Roman" w:hAnsi="Times New Roman"/>
          <w:color w:val="000000"/>
          <w:sz w:val="28"/>
          <w:szCs w:val="28"/>
          <w:lang w:val="uk-UA"/>
        </w:rPr>
        <w:t xml:space="preserve"> громадян, підприємств та організацій;</w:t>
      </w:r>
    </w:p>
    <w:p w:rsidR="0033321A" w:rsidRPr="00E2305E" w:rsidRDefault="0033321A"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w:t>
      </w:r>
      <w:r w:rsidR="00C16BE0" w:rsidRPr="00E2305E">
        <w:rPr>
          <w:rFonts w:ascii="Times New Roman" w:hAnsi="Times New Roman"/>
          <w:color w:val="000000"/>
          <w:sz w:val="28"/>
          <w:szCs w:val="28"/>
          <w:lang w:val="uk-UA"/>
        </w:rPr>
        <w:t xml:space="preserve"> кошти іноземних інвесторів ( іноземні інвестиції як прямі, так і портфельні, капітальні трансферти, кредити);</w:t>
      </w:r>
    </w:p>
    <w:p w:rsidR="00C16BE0" w:rsidRPr="00E2305E" w:rsidRDefault="0033321A"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w:t>
      </w:r>
      <w:r w:rsidR="00C16BE0" w:rsidRPr="00E2305E">
        <w:rPr>
          <w:rFonts w:ascii="Times New Roman" w:hAnsi="Times New Roman"/>
          <w:color w:val="000000"/>
          <w:sz w:val="28"/>
          <w:szCs w:val="28"/>
          <w:lang w:val="uk-UA"/>
        </w:rPr>
        <w:t xml:space="preserve"> капітальні трансферти-інвестування капітальних вкладень шляхом переказу іноземної валюти в Україну і передачі права володіння іноземними цінними паперами;</w:t>
      </w:r>
    </w:p>
    <w:p w:rsidR="00163F5D" w:rsidRPr="00E2305E" w:rsidRDefault="00163F5D"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Змішані капітальні вкладення-інвестиції, спрямовані на створення і відновлення основного капіталу, у загальному обсязі яких є частка державних коштів.</w:t>
      </w:r>
    </w:p>
    <w:p w:rsidR="00163F5D" w:rsidRPr="00E2305E" w:rsidRDefault="00163F5D"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Виступаючи однією з форм інвестицій в економіку як окремих підприємств, так і країни в цілому, капітальні вкладення повинні бути безперервними і достатніми для забезпечення нормального функціонування кожного господарюючого суб’єкта і суспільства в цілому.</w:t>
      </w:r>
    </w:p>
    <w:p w:rsidR="00E07250" w:rsidRPr="00E2305E" w:rsidRDefault="00E650BB"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Розширення основного капіталу виробничого призначення може здійснюватися за рахунок нового будівництва виробничих об'єктів, реконструкції та переозброєння діючих підприємств.</w:t>
      </w:r>
    </w:p>
    <w:p w:rsidR="00E650BB" w:rsidRPr="00E2305E" w:rsidRDefault="00E07250"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До нового будівництва належить спорудження комплексу об'єктів основного, підсобного та обслуговуючого призначення новостворюваних підприємств, будівель, споруд, а також філій і окремих виробництв, що здійснюється на нових</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майданчиках з метою створення нової виробничої потужності і які після введення в експлуатацію будуть знаходитись на самостійному балансі.</w:t>
      </w:r>
    </w:p>
    <w:p w:rsidR="00D25C94" w:rsidRPr="00E2305E" w:rsidRDefault="00D25C94"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Якщо будівництво підприємства або споруди намічено здійснювати не відразу, а по черзі, то до нового будівництва відносяться перша і наступні черги аж до введення в дію всіх запроектованих потужностей для повного розвитку підприємства (споруди).</w:t>
      </w:r>
    </w:p>
    <w:p w:rsidR="00812761" w:rsidRPr="00E2305E" w:rsidRDefault="00812761"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До нового будівництва належить також спорудження на новому майданчику підприємства такої ж або більшої потужності і подальшу експлуатацію якого з технічних та економічних причин визнано недоцільним, а також у зв'язку з необхідністю, викликаною виробничо-технологічними або санітарно-технічними вимогами.</w:t>
      </w:r>
    </w:p>
    <w:p w:rsidR="00D62192" w:rsidRPr="00E2305E" w:rsidRDefault="00D62192"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Style w:val="10"/>
          <w:color w:val="000000"/>
          <w:sz w:val="28"/>
          <w:lang w:eastAsia="ru-RU"/>
        </w:rPr>
        <w:t>До розширення діючих підприємств</w:t>
      </w:r>
      <w:r w:rsidRPr="00E2305E">
        <w:rPr>
          <w:rFonts w:ascii="Times New Roman" w:hAnsi="Times New Roman"/>
          <w:color w:val="000000"/>
          <w:sz w:val="28"/>
          <w:szCs w:val="28"/>
          <w:lang w:val="uk-UA"/>
        </w:rPr>
        <w:t xml:space="preserve"> належить </w:t>
      </w:r>
      <w:r w:rsidR="00046767" w:rsidRPr="00E2305E">
        <w:rPr>
          <w:rFonts w:ascii="Times New Roman" w:hAnsi="Times New Roman"/>
          <w:color w:val="000000"/>
          <w:sz w:val="28"/>
          <w:szCs w:val="28"/>
          <w:lang w:val="uk-UA"/>
        </w:rPr>
        <w:t>будівництво</w:t>
      </w:r>
      <w:r w:rsidRPr="00E2305E">
        <w:rPr>
          <w:rFonts w:ascii="Times New Roman" w:hAnsi="Times New Roman"/>
          <w:color w:val="000000"/>
          <w:sz w:val="28"/>
          <w:szCs w:val="28"/>
          <w:lang w:val="uk-UA"/>
        </w:rPr>
        <w:t xml:space="preserve"> додаткових виробництв на діючому підприємстві (споруді), а також зведення нових і розширення діючих окремих цехів і об'єктів основного, підсобного й обслуговуючого призначення (на території діючих підприємств або на майданчиках, що до них прилягають), з метою створення додаткових а</w:t>
      </w:r>
      <w:r w:rsidR="0033321A" w:rsidRPr="00E2305E">
        <w:rPr>
          <w:rFonts w:ascii="Times New Roman" w:hAnsi="Times New Roman"/>
          <w:color w:val="000000"/>
          <w:sz w:val="28"/>
          <w:szCs w:val="28"/>
          <w:lang w:val="uk-UA"/>
        </w:rPr>
        <w:t>бо нових виробничих потужностей</w:t>
      </w:r>
      <w:r w:rsidR="009545C6" w:rsidRPr="00E2305E">
        <w:rPr>
          <w:rFonts w:ascii="Times New Roman" w:hAnsi="Times New Roman"/>
          <w:color w:val="000000"/>
          <w:sz w:val="28"/>
          <w:szCs w:val="28"/>
          <w:lang w:val="uk-UA"/>
        </w:rPr>
        <w:t xml:space="preserve"> </w:t>
      </w:r>
      <w:r w:rsidR="0033321A" w:rsidRPr="00E2305E">
        <w:rPr>
          <w:rFonts w:ascii="Times New Roman" w:hAnsi="Times New Roman"/>
          <w:color w:val="000000"/>
          <w:sz w:val="28"/>
          <w:szCs w:val="28"/>
          <w:lang w:val="uk-UA"/>
        </w:rPr>
        <w:t>[4,</w:t>
      </w:r>
      <w:r w:rsidR="00BC64A8" w:rsidRPr="00E2305E">
        <w:rPr>
          <w:rFonts w:ascii="Times New Roman" w:hAnsi="Times New Roman"/>
          <w:color w:val="000000"/>
          <w:sz w:val="28"/>
          <w:szCs w:val="28"/>
          <w:lang w:val="uk-UA"/>
        </w:rPr>
        <w:t xml:space="preserve"> </w:t>
      </w:r>
      <w:r w:rsidR="0033321A" w:rsidRPr="00E2305E">
        <w:rPr>
          <w:rFonts w:ascii="Times New Roman" w:hAnsi="Times New Roman"/>
          <w:color w:val="000000"/>
          <w:sz w:val="28"/>
          <w:szCs w:val="28"/>
          <w:lang w:val="uk-UA"/>
        </w:rPr>
        <w:t>10].</w:t>
      </w:r>
    </w:p>
    <w:p w:rsidR="00D62192" w:rsidRPr="00E2305E" w:rsidRDefault="00D62192"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До розширення діючих підприємств належить також будівництво філій і виробництв, що входять до їх</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складу, які після введення в експлуатацію не будуть рахуватися на самостійному балансі.</w:t>
      </w:r>
    </w:p>
    <w:p w:rsidR="00F307F8" w:rsidRPr="00E2305E" w:rsidRDefault="003D49D9"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До реконструкції діючих підприємств належить переобладнання діючих цехів і об'єктів основного, підсобного й обслуговуючого призначення, як правило, без розширення діючих будівель і споруд основного призначення, пов’язане з удосконаленням виробництва та підвищення його техніко-економічного рівня на основі досягнень науково-технічного прогресу та здійснюване, у цілому, з метою збільшення виробничих потужностей, поліпшення якості та для зміни </w:t>
      </w:r>
      <w:r w:rsidR="00046767" w:rsidRPr="00E2305E">
        <w:rPr>
          <w:rFonts w:ascii="Times New Roman" w:hAnsi="Times New Roman"/>
          <w:color w:val="000000"/>
          <w:sz w:val="28"/>
          <w:szCs w:val="28"/>
          <w:lang w:val="uk-UA"/>
        </w:rPr>
        <w:t>номенклатури продукції</w:t>
      </w:r>
      <w:r w:rsidRPr="00E2305E">
        <w:rPr>
          <w:rFonts w:ascii="Times New Roman" w:hAnsi="Times New Roman"/>
          <w:color w:val="000000"/>
          <w:sz w:val="28"/>
          <w:szCs w:val="28"/>
          <w:lang w:val="uk-UA"/>
        </w:rPr>
        <w:t xml:space="preserve"> головним чином без збільшення чисельності працівників при одночасному поліпшення умов їх праці й охорони навколишнього середовища.</w:t>
      </w:r>
    </w:p>
    <w:p w:rsidR="003F59FF" w:rsidRPr="00E2305E" w:rsidRDefault="00F307F8"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До технічного переозброєння діючих підприємств належить комплекс заходів, спрямованих на підвищення </w:t>
      </w:r>
      <w:r w:rsidR="00046767" w:rsidRPr="00E2305E">
        <w:rPr>
          <w:rFonts w:ascii="Times New Roman" w:hAnsi="Times New Roman"/>
          <w:color w:val="000000"/>
          <w:sz w:val="28"/>
          <w:szCs w:val="28"/>
          <w:lang w:val="uk-UA"/>
        </w:rPr>
        <w:t>техніко -</w:t>
      </w:r>
      <w:r w:rsidRPr="00E2305E">
        <w:rPr>
          <w:rFonts w:ascii="Times New Roman" w:hAnsi="Times New Roman"/>
          <w:color w:val="000000"/>
          <w:sz w:val="28"/>
          <w:szCs w:val="28"/>
          <w:lang w:val="uk-UA"/>
        </w:rPr>
        <w:t xml:space="preserve"> економічного рівня окремих виробництв, цехів і дільниць на основі впровадження передової техніки і технології, механізації й автоматизації виробництва, модернізації та заміни застарілого і фізично зношеного устаткування новим, більш продуктивним, а також для удосконалення загальнозаводського господарства і допоміжних служб.</w:t>
      </w:r>
    </w:p>
    <w:p w:rsidR="003D49D9" w:rsidRPr="00E2305E" w:rsidRDefault="00313C78"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Технічне переозброєння діючих підприємств здійснюється, як правило, без розширення виробничих площ за проектами і кошторисами на окремі об'єкти</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або види робіт, що розробляються на основі техніко-економічного обгрунтування.</w:t>
      </w:r>
    </w:p>
    <w:p w:rsidR="005E4E0E" w:rsidRPr="00E2305E" w:rsidRDefault="00313C78"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Обсяги капітальних вкладень (інвестицій), як у цілому, так і за їх окремими видами, підприємства визначають щорічно, виходячи з потреби в них</w:t>
      </w:r>
      <w:r w:rsidR="0033321A" w:rsidRPr="00E2305E">
        <w:rPr>
          <w:rFonts w:ascii="Times New Roman" w:hAnsi="Times New Roman"/>
          <w:color w:val="000000"/>
          <w:sz w:val="28"/>
          <w:szCs w:val="28"/>
          <w:lang w:val="uk-UA"/>
        </w:rPr>
        <w:t xml:space="preserve"> і наявних джерел фінансування.</w:t>
      </w:r>
    </w:p>
    <w:p w:rsidR="005E4E0E" w:rsidRPr="00E2305E" w:rsidRDefault="005E4E0E" w:rsidP="003F59FF">
      <w:pPr>
        <w:shd w:val="clear" w:color="000000" w:fill="auto"/>
        <w:suppressAutoHyphens/>
        <w:spacing w:after="0" w:line="360" w:lineRule="auto"/>
        <w:ind w:firstLine="709"/>
        <w:jc w:val="both"/>
        <w:rPr>
          <w:rFonts w:ascii="Times New Roman" w:hAnsi="Times New Roman"/>
          <w:color w:val="000000"/>
          <w:sz w:val="28"/>
          <w:szCs w:val="28"/>
          <w:lang w:val="uk-UA"/>
        </w:rPr>
      </w:pPr>
    </w:p>
    <w:p w:rsidR="00186310" w:rsidRPr="00E2305E" w:rsidRDefault="004E5493" w:rsidP="003F59FF">
      <w:pPr>
        <w:shd w:val="clear" w:color="000000" w:fill="auto"/>
        <w:suppressAutoHyphens/>
        <w:spacing w:after="0" w:line="360" w:lineRule="auto"/>
        <w:jc w:val="center"/>
        <w:rPr>
          <w:rFonts w:ascii="Times New Roman" w:hAnsi="Times New Roman"/>
          <w:b/>
          <w:color w:val="000000"/>
          <w:sz w:val="28"/>
          <w:szCs w:val="28"/>
          <w:lang w:val="uk-UA"/>
        </w:rPr>
      </w:pPr>
      <w:r w:rsidRPr="00E2305E">
        <w:rPr>
          <w:rFonts w:ascii="Times New Roman" w:hAnsi="Times New Roman"/>
          <w:b/>
          <w:color w:val="000000"/>
          <w:sz w:val="28"/>
          <w:szCs w:val="28"/>
          <w:lang w:val="uk-UA"/>
        </w:rPr>
        <w:t xml:space="preserve">1.2 </w:t>
      </w:r>
      <w:r w:rsidR="00186310" w:rsidRPr="00E2305E">
        <w:rPr>
          <w:rFonts w:ascii="Times New Roman" w:hAnsi="Times New Roman"/>
          <w:b/>
          <w:color w:val="000000"/>
          <w:sz w:val="28"/>
          <w:szCs w:val="28"/>
          <w:lang w:val="uk-UA"/>
        </w:rPr>
        <w:t>Джерела фінансування капітальних інвестицій, їх формування та використання</w:t>
      </w:r>
    </w:p>
    <w:p w:rsidR="004E5493" w:rsidRPr="00E2305E" w:rsidRDefault="004E5493" w:rsidP="003F59FF">
      <w:pPr>
        <w:shd w:val="clear" w:color="000000" w:fill="auto"/>
        <w:suppressAutoHyphens/>
        <w:spacing w:after="0" w:line="360" w:lineRule="auto"/>
        <w:ind w:firstLine="709"/>
        <w:rPr>
          <w:rFonts w:ascii="Times New Roman" w:hAnsi="Times New Roman"/>
          <w:b/>
          <w:color w:val="000000"/>
          <w:sz w:val="28"/>
          <w:szCs w:val="28"/>
          <w:lang w:val="uk-UA"/>
        </w:rPr>
      </w:pPr>
    </w:p>
    <w:p w:rsidR="00C90E4D" w:rsidRPr="00E2305E" w:rsidRDefault="001F7024"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Капітальні вкладення підприємств-інвесторів забезпечуються фінансовими ресурсами з різних джерел. Фінансові ресурси можуть бути сформовані за рахунок таких джерел:</w:t>
      </w:r>
    </w:p>
    <w:p w:rsidR="001F7024" w:rsidRPr="00E2305E" w:rsidRDefault="0033321A"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w:t>
      </w:r>
      <w:r w:rsidR="001F7024" w:rsidRPr="00E2305E">
        <w:rPr>
          <w:rFonts w:ascii="Times New Roman" w:hAnsi="Times New Roman"/>
          <w:color w:val="000000"/>
          <w:sz w:val="28"/>
          <w:szCs w:val="28"/>
          <w:lang w:val="uk-UA"/>
        </w:rPr>
        <w:t xml:space="preserve"> власних джерел фінансових ресурсів інвесторів;</w:t>
      </w:r>
    </w:p>
    <w:p w:rsidR="001F7024" w:rsidRPr="00E2305E" w:rsidRDefault="0033321A"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w:t>
      </w:r>
      <w:r w:rsidR="001F7024" w:rsidRPr="00E2305E">
        <w:rPr>
          <w:rFonts w:ascii="Times New Roman" w:hAnsi="Times New Roman"/>
          <w:color w:val="000000"/>
          <w:sz w:val="28"/>
          <w:szCs w:val="28"/>
          <w:lang w:val="uk-UA"/>
        </w:rPr>
        <w:t xml:space="preserve"> позикових джерел фінансових ресурсів інвесторів;</w:t>
      </w:r>
    </w:p>
    <w:p w:rsidR="001F7024" w:rsidRPr="00E2305E" w:rsidRDefault="0033321A"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w:t>
      </w:r>
      <w:r w:rsidR="001F7024" w:rsidRPr="00E2305E">
        <w:rPr>
          <w:rFonts w:ascii="Times New Roman" w:hAnsi="Times New Roman"/>
          <w:color w:val="000000"/>
          <w:sz w:val="28"/>
          <w:szCs w:val="28"/>
          <w:lang w:val="uk-UA"/>
        </w:rPr>
        <w:t xml:space="preserve"> залучених джерел фінансових ресурсів інвесторів;</w:t>
      </w:r>
    </w:p>
    <w:p w:rsidR="001F7024" w:rsidRPr="00E2305E" w:rsidRDefault="0033321A"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w:t>
      </w:r>
      <w:r w:rsidR="001F7024" w:rsidRPr="00E2305E">
        <w:rPr>
          <w:rFonts w:ascii="Times New Roman" w:hAnsi="Times New Roman"/>
          <w:color w:val="000000"/>
          <w:sz w:val="28"/>
          <w:szCs w:val="28"/>
          <w:lang w:val="uk-UA"/>
        </w:rPr>
        <w:t xml:space="preserve"> бюджетних </w:t>
      </w:r>
      <w:r w:rsidR="00046767" w:rsidRPr="00E2305E">
        <w:rPr>
          <w:rFonts w:ascii="Times New Roman" w:hAnsi="Times New Roman"/>
          <w:color w:val="000000"/>
          <w:sz w:val="28"/>
          <w:szCs w:val="28"/>
          <w:lang w:val="uk-UA"/>
        </w:rPr>
        <w:t>інвестиційних</w:t>
      </w:r>
      <w:r w:rsidR="001F7024" w:rsidRPr="00E2305E">
        <w:rPr>
          <w:rFonts w:ascii="Times New Roman" w:hAnsi="Times New Roman"/>
          <w:color w:val="000000"/>
          <w:sz w:val="28"/>
          <w:szCs w:val="28"/>
          <w:lang w:val="uk-UA"/>
        </w:rPr>
        <w:t xml:space="preserve"> асигнувань;</w:t>
      </w:r>
    </w:p>
    <w:p w:rsidR="001F7024" w:rsidRPr="00E2305E" w:rsidRDefault="0033321A"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w:t>
      </w:r>
      <w:r w:rsidR="001F7024" w:rsidRPr="00E2305E">
        <w:rPr>
          <w:rFonts w:ascii="Times New Roman" w:hAnsi="Times New Roman"/>
          <w:color w:val="000000"/>
          <w:sz w:val="28"/>
          <w:szCs w:val="28"/>
          <w:lang w:val="uk-UA"/>
        </w:rPr>
        <w:t xml:space="preserve"> коштів позабюджетних фондів;</w:t>
      </w:r>
    </w:p>
    <w:p w:rsidR="001F7024" w:rsidRPr="00E2305E" w:rsidRDefault="0033321A"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w:t>
      </w:r>
      <w:r w:rsidR="001F7024" w:rsidRPr="00E2305E">
        <w:rPr>
          <w:rFonts w:ascii="Times New Roman" w:hAnsi="Times New Roman"/>
          <w:color w:val="000000"/>
          <w:sz w:val="28"/>
          <w:szCs w:val="28"/>
          <w:lang w:val="uk-UA"/>
        </w:rPr>
        <w:t xml:space="preserve"> інших власних джерел фінансових ресурсів інвесторів;</w:t>
      </w:r>
    </w:p>
    <w:p w:rsidR="001F7024" w:rsidRPr="00E2305E" w:rsidRDefault="0033321A"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w:t>
      </w:r>
      <w:r w:rsidR="001F7024" w:rsidRPr="00E2305E">
        <w:rPr>
          <w:rFonts w:ascii="Times New Roman" w:hAnsi="Times New Roman"/>
          <w:color w:val="000000"/>
          <w:sz w:val="28"/>
          <w:szCs w:val="28"/>
          <w:lang w:val="uk-UA"/>
        </w:rPr>
        <w:t xml:space="preserve"> коштів іноземних інвесторів.</w:t>
      </w:r>
    </w:p>
    <w:p w:rsidR="00DE4858" w:rsidRPr="00E2305E" w:rsidRDefault="00DE4858"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Склад джерел фінансування, що спрямовуються на капітальні вкладення, залежить від рівня централізації здійснюваних капітальних вкладень, а також від того, хто є інвестором і яку </w:t>
      </w:r>
      <w:r w:rsidR="009545C6" w:rsidRPr="00E2305E">
        <w:rPr>
          <w:rFonts w:ascii="Times New Roman" w:hAnsi="Times New Roman"/>
          <w:color w:val="000000"/>
          <w:sz w:val="28"/>
          <w:szCs w:val="28"/>
          <w:lang w:val="uk-UA"/>
        </w:rPr>
        <w:t>форму власності він представляє [12,</w:t>
      </w:r>
      <w:r w:rsidR="00481399" w:rsidRPr="00E2305E">
        <w:rPr>
          <w:rFonts w:ascii="Times New Roman" w:hAnsi="Times New Roman"/>
          <w:color w:val="000000"/>
          <w:sz w:val="28"/>
          <w:szCs w:val="28"/>
          <w:lang w:val="uk-UA"/>
        </w:rPr>
        <w:t xml:space="preserve"> </w:t>
      </w:r>
      <w:r w:rsidR="009545C6" w:rsidRPr="00E2305E">
        <w:rPr>
          <w:rFonts w:ascii="Times New Roman" w:hAnsi="Times New Roman"/>
          <w:color w:val="000000"/>
          <w:sz w:val="28"/>
          <w:szCs w:val="28"/>
          <w:lang w:val="uk-UA"/>
        </w:rPr>
        <w:t>16].</w:t>
      </w:r>
    </w:p>
    <w:p w:rsidR="00545773" w:rsidRPr="00E2305E" w:rsidRDefault="00545773"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Інвестор </w:t>
      </w:r>
      <w:r w:rsidR="00046767" w:rsidRPr="00E2305E">
        <w:rPr>
          <w:rFonts w:ascii="Times New Roman" w:hAnsi="Times New Roman"/>
          <w:color w:val="000000"/>
          <w:sz w:val="28"/>
          <w:szCs w:val="28"/>
          <w:lang w:val="uk-UA"/>
        </w:rPr>
        <w:t>юридична</w:t>
      </w:r>
      <w:r w:rsidRPr="00E2305E">
        <w:rPr>
          <w:rFonts w:ascii="Times New Roman" w:hAnsi="Times New Roman"/>
          <w:color w:val="000000"/>
          <w:sz w:val="28"/>
          <w:szCs w:val="28"/>
          <w:lang w:val="uk-UA"/>
        </w:rPr>
        <w:t xml:space="preserve"> (фізична) особа, яка приймає рішення про </w:t>
      </w:r>
      <w:r w:rsidR="00046767" w:rsidRPr="00E2305E">
        <w:rPr>
          <w:rFonts w:ascii="Times New Roman" w:hAnsi="Times New Roman"/>
          <w:color w:val="000000"/>
          <w:sz w:val="28"/>
          <w:szCs w:val="28"/>
          <w:lang w:val="uk-UA"/>
        </w:rPr>
        <w:t>вкладання</w:t>
      </w:r>
      <w:r w:rsidRPr="00E2305E">
        <w:rPr>
          <w:rFonts w:ascii="Times New Roman" w:hAnsi="Times New Roman"/>
          <w:color w:val="000000"/>
          <w:sz w:val="28"/>
          <w:szCs w:val="28"/>
          <w:lang w:val="uk-UA"/>
        </w:rPr>
        <w:t xml:space="preserve"> власних, позикових або залучених коштів у формі капітальних</w:t>
      </w:r>
      <w:r w:rsidR="0033321A" w:rsidRPr="00E2305E">
        <w:rPr>
          <w:rFonts w:ascii="Times New Roman" w:hAnsi="Times New Roman"/>
          <w:color w:val="000000"/>
          <w:sz w:val="28"/>
          <w:szCs w:val="28"/>
          <w:lang w:val="uk-UA"/>
        </w:rPr>
        <w:t xml:space="preserve"> вкладень в об'єкти будівництва[6,</w:t>
      </w:r>
      <w:r w:rsidR="00481399" w:rsidRPr="00E2305E">
        <w:rPr>
          <w:rFonts w:ascii="Times New Roman" w:hAnsi="Times New Roman"/>
          <w:color w:val="000000"/>
          <w:sz w:val="28"/>
          <w:szCs w:val="28"/>
          <w:lang w:val="uk-UA"/>
        </w:rPr>
        <w:t xml:space="preserve"> </w:t>
      </w:r>
      <w:r w:rsidR="0033321A" w:rsidRPr="00E2305E">
        <w:rPr>
          <w:rFonts w:ascii="Times New Roman" w:hAnsi="Times New Roman"/>
          <w:color w:val="000000"/>
          <w:sz w:val="28"/>
          <w:szCs w:val="28"/>
          <w:lang w:val="uk-UA"/>
        </w:rPr>
        <w:t>9].</w:t>
      </w:r>
    </w:p>
    <w:p w:rsidR="00743CE5" w:rsidRPr="00E2305E" w:rsidRDefault="00AC5EE9"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У випадках, коли інвесторами державних капітальних вкладень є органи державної влади всіх рівнів, то їх джерелами фінансування є</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кошти відповідних бюджетів, позабюджетних фондів і позикових коштів.</w:t>
      </w:r>
      <w:r w:rsidR="00264863" w:rsidRPr="00E2305E">
        <w:rPr>
          <w:rFonts w:ascii="Times New Roman" w:hAnsi="Times New Roman"/>
          <w:color w:val="000000"/>
          <w:sz w:val="28"/>
          <w:szCs w:val="28"/>
          <w:lang w:val="uk-UA"/>
        </w:rPr>
        <w:t xml:space="preserve"> Бюджетні кошти на фінансування об'єктів виробничого призначення</w:t>
      </w:r>
      <w:r w:rsidR="003F59FF" w:rsidRPr="00E2305E">
        <w:rPr>
          <w:rFonts w:ascii="Times New Roman" w:hAnsi="Times New Roman"/>
          <w:color w:val="000000"/>
          <w:sz w:val="28"/>
          <w:szCs w:val="28"/>
          <w:lang w:val="uk-UA"/>
        </w:rPr>
        <w:t xml:space="preserve"> </w:t>
      </w:r>
      <w:r w:rsidR="00264863" w:rsidRPr="00E2305E">
        <w:rPr>
          <w:rFonts w:ascii="Times New Roman" w:hAnsi="Times New Roman"/>
          <w:color w:val="000000"/>
          <w:sz w:val="28"/>
          <w:szCs w:val="28"/>
          <w:lang w:val="uk-UA"/>
        </w:rPr>
        <w:t xml:space="preserve">підприємствам </w:t>
      </w:r>
      <w:r w:rsidR="00046767" w:rsidRPr="00E2305E">
        <w:rPr>
          <w:rFonts w:ascii="Times New Roman" w:hAnsi="Times New Roman"/>
          <w:color w:val="000000"/>
          <w:sz w:val="28"/>
          <w:szCs w:val="28"/>
          <w:lang w:val="uk-UA"/>
        </w:rPr>
        <w:t>виділяються</w:t>
      </w:r>
      <w:r w:rsidR="00264863" w:rsidRPr="00E2305E">
        <w:rPr>
          <w:rFonts w:ascii="Times New Roman" w:hAnsi="Times New Roman"/>
          <w:color w:val="000000"/>
          <w:sz w:val="28"/>
          <w:szCs w:val="28"/>
          <w:lang w:val="uk-UA"/>
        </w:rPr>
        <w:t xml:space="preserve"> у тих випадках, коли ці об’єкти включені до складу цільової комплексної програми, що затверджується Кабінетом Міністрів України.</w:t>
      </w:r>
    </w:p>
    <w:p w:rsidR="00743CE5" w:rsidRPr="00E2305E" w:rsidRDefault="00743CE5"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Обсяги бюджетних коштів, які виділяються на фінансування відповідних видів державних капітальних вкладень, передбачаються в бюджетах відповідних рівнів.</w:t>
      </w:r>
    </w:p>
    <w:p w:rsidR="00717AE3" w:rsidRPr="00E2305E" w:rsidRDefault="00396FF4"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Обсяги позабюджетних фондів, що спрямовуються на фінансування державних капітальних вкладень, встановлюються при розподілі </w:t>
      </w:r>
      <w:r w:rsidR="00046767" w:rsidRPr="00E2305E">
        <w:rPr>
          <w:rFonts w:ascii="Times New Roman" w:hAnsi="Times New Roman"/>
          <w:color w:val="000000"/>
          <w:sz w:val="28"/>
          <w:szCs w:val="28"/>
          <w:lang w:val="uk-UA"/>
        </w:rPr>
        <w:t>коштів відповідних</w:t>
      </w:r>
      <w:r w:rsidRPr="00E2305E">
        <w:rPr>
          <w:rFonts w:ascii="Times New Roman" w:hAnsi="Times New Roman"/>
          <w:color w:val="000000"/>
          <w:sz w:val="28"/>
          <w:szCs w:val="28"/>
          <w:lang w:val="uk-UA"/>
        </w:rPr>
        <w:t xml:space="preserve"> позабюджетних фондів. Обсяги позикових коштів, які спрямовуються на фінансування державних капітальних вкладень, </w:t>
      </w:r>
      <w:r w:rsidR="00046767" w:rsidRPr="00E2305E">
        <w:rPr>
          <w:rFonts w:ascii="Times New Roman" w:hAnsi="Times New Roman"/>
          <w:color w:val="000000"/>
          <w:sz w:val="28"/>
          <w:szCs w:val="28"/>
          <w:lang w:val="uk-UA"/>
        </w:rPr>
        <w:t>визначаються</w:t>
      </w:r>
      <w:r w:rsidRPr="00E2305E">
        <w:rPr>
          <w:rFonts w:ascii="Times New Roman" w:hAnsi="Times New Roman"/>
          <w:color w:val="000000"/>
          <w:sz w:val="28"/>
          <w:szCs w:val="28"/>
          <w:lang w:val="uk-UA"/>
        </w:rPr>
        <w:t xml:space="preserve"> у вигляді різниці між передбачуваним обсягом відповідного виду державних капітальних вкладень і наявних джерел їх фінансування.</w:t>
      </w:r>
    </w:p>
    <w:p w:rsidR="003F59FF" w:rsidRPr="00E2305E" w:rsidRDefault="00717AE3"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Державні підприємства та організації, а також ті, які засновані на колективній формі власності, забезпечують капітальні вкладення власними, залученими і позиковими джерелами фінансових ресурсів. При цьому власні джерела фінансування складаються з внесків засновників, амортизаційних відрахувань, прибутку та інших джерел. Внески засновників формуються в обсягах, </w:t>
      </w:r>
      <w:r w:rsidR="00046767" w:rsidRPr="00E2305E">
        <w:rPr>
          <w:rFonts w:ascii="Times New Roman" w:hAnsi="Times New Roman"/>
          <w:color w:val="000000"/>
          <w:sz w:val="28"/>
          <w:szCs w:val="28"/>
          <w:lang w:val="uk-UA"/>
        </w:rPr>
        <w:t>передбачених</w:t>
      </w:r>
      <w:r w:rsidRPr="00E2305E">
        <w:rPr>
          <w:rFonts w:ascii="Times New Roman" w:hAnsi="Times New Roman"/>
          <w:color w:val="000000"/>
          <w:sz w:val="28"/>
          <w:szCs w:val="28"/>
          <w:lang w:val="uk-UA"/>
        </w:rPr>
        <w:t xml:space="preserve"> установчою угодою. Внески засновників, що надійшли в грошовій формі, вкладаються спочатку, як правило, в придбання основного капіталу, тобто використовуються у вигляді джерела фінансування </w:t>
      </w:r>
      <w:r w:rsidR="0033321A" w:rsidRPr="00E2305E">
        <w:rPr>
          <w:rFonts w:ascii="Times New Roman" w:hAnsi="Times New Roman"/>
          <w:color w:val="000000"/>
          <w:sz w:val="28"/>
          <w:szCs w:val="28"/>
          <w:lang w:val="uk-UA"/>
        </w:rPr>
        <w:t>створюваного основного капіталу</w:t>
      </w:r>
      <w:r w:rsidR="004E5493" w:rsidRPr="00E2305E">
        <w:rPr>
          <w:rFonts w:ascii="Times New Roman" w:hAnsi="Times New Roman"/>
          <w:color w:val="000000"/>
          <w:sz w:val="28"/>
          <w:szCs w:val="28"/>
          <w:lang w:val="uk-UA"/>
        </w:rPr>
        <w:t xml:space="preserve"> </w:t>
      </w:r>
      <w:r w:rsidR="0033321A" w:rsidRPr="00E2305E">
        <w:rPr>
          <w:rFonts w:ascii="Times New Roman" w:hAnsi="Times New Roman"/>
          <w:color w:val="000000"/>
          <w:sz w:val="28"/>
          <w:szCs w:val="28"/>
          <w:lang w:val="uk-UA"/>
        </w:rPr>
        <w:t>[7,</w:t>
      </w:r>
      <w:r w:rsidR="00BC64A8" w:rsidRPr="00E2305E">
        <w:rPr>
          <w:rFonts w:ascii="Times New Roman" w:hAnsi="Times New Roman"/>
          <w:color w:val="000000"/>
          <w:sz w:val="28"/>
          <w:szCs w:val="28"/>
          <w:lang w:val="uk-UA"/>
        </w:rPr>
        <w:t xml:space="preserve"> </w:t>
      </w:r>
      <w:r w:rsidR="0033321A" w:rsidRPr="00E2305E">
        <w:rPr>
          <w:rFonts w:ascii="Times New Roman" w:hAnsi="Times New Roman"/>
          <w:color w:val="000000"/>
          <w:sz w:val="28"/>
          <w:szCs w:val="28"/>
          <w:lang w:val="uk-UA"/>
        </w:rPr>
        <w:t>12].</w:t>
      </w:r>
    </w:p>
    <w:p w:rsidR="003F59FF" w:rsidRPr="00E2305E" w:rsidRDefault="007F5760"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Прибуток як одне з основних власних джерел фінансування розширення капітальних вкладень підприємств, які працюють у ринкових умовах, спрямовується на фінансування відповідних витрат по розширенню основного капіталу в обсягах, що передбачаються підприємствами при його розподілі. Проте, державні підприємства та організації проводять відрахування від прибутку, що залишається в їх розпорядженні, на фінансування витрат з технічного переустаткування виробництва, освоєння нових технологій, здійснення </w:t>
      </w:r>
      <w:r w:rsidR="00046767" w:rsidRPr="00E2305E">
        <w:rPr>
          <w:rFonts w:ascii="Times New Roman" w:hAnsi="Times New Roman"/>
          <w:color w:val="000000"/>
          <w:sz w:val="28"/>
          <w:szCs w:val="28"/>
          <w:lang w:val="uk-UA"/>
        </w:rPr>
        <w:t>природоохоронних</w:t>
      </w:r>
      <w:r w:rsidRPr="00E2305E">
        <w:rPr>
          <w:rFonts w:ascii="Times New Roman" w:hAnsi="Times New Roman"/>
          <w:color w:val="000000"/>
          <w:sz w:val="28"/>
          <w:szCs w:val="28"/>
          <w:lang w:val="uk-UA"/>
        </w:rPr>
        <w:t xml:space="preserve"> заходів, з нового будівництва виробничих об'єктів у межах нормативів, встановлюваних вищим органом управління майном, що знаходиться в державній власності. Розміри цих відрахувань індивідуалізуються по кожному підприємству і складають від 30% до 80% суми прибутку,що залишається в підприємства.</w:t>
      </w:r>
    </w:p>
    <w:p w:rsidR="00C47002" w:rsidRPr="00E2305E" w:rsidRDefault="00C47002"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Амортизаційні відрахування є основним власним джерелом фінансування простого відтворення основного капіталу підприємств. Розмір амортизаційних відрахувань на повне відновлення капіталу визначається </w:t>
      </w:r>
      <w:r w:rsidR="00046767" w:rsidRPr="00E2305E">
        <w:rPr>
          <w:rFonts w:ascii="Times New Roman" w:hAnsi="Times New Roman"/>
          <w:color w:val="000000"/>
          <w:sz w:val="28"/>
          <w:szCs w:val="28"/>
          <w:lang w:val="uk-UA"/>
        </w:rPr>
        <w:t>множенням</w:t>
      </w:r>
      <w:r w:rsidRPr="00E2305E">
        <w:rPr>
          <w:rFonts w:ascii="Times New Roman" w:hAnsi="Times New Roman"/>
          <w:color w:val="000000"/>
          <w:sz w:val="28"/>
          <w:szCs w:val="28"/>
          <w:lang w:val="uk-UA"/>
        </w:rPr>
        <w:t xml:space="preserve"> встановлених норм амортизації на балансову вартість відповідних груп основного капіталу, що використовуються у виробничому процесі підприємства. Проте,фактично на відновлення основного капіталу спрямовується не 100% амортизації, що нараховується, а тільки 80% у </w:t>
      </w:r>
      <w:r w:rsidR="00046767" w:rsidRPr="00E2305E">
        <w:rPr>
          <w:rFonts w:ascii="Times New Roman" w:hAnsi="Times New Roman"/>
          <w:color w:val="000000"/>
          <w:sz w:val="28"/>
          <w:szCs w:val="28"/>
          <w:lang w:val="uk-UA"/>
        </w:rPr>
        <w:t>зв’язку</w:t>
      </w:r>
      <w:r w:rsidRPr="00E2305E">
        <w:rPr>
          <w:rFonts w:ascii="Times New Roman" w:hAnsi="Times New Roman"/>
          <w:color w:val="000000"/>
          <w:sz w:val="28"/>
          <w:szCs w:val="28"/>
          <w:lang w:val="uk-UA"/>
        </w:rPr>
        <w:t xml:space="preserve"> з застосуванням понижуючого коефіцієнта в розмірі 0,8.</w:t>
      </w:r>
    </w:p>
    <w:p w:rsidR="00BA166E" w:rsidRPr="00E2305E" w:rsidRDefault="001B7AA9"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При здійсненні капітальних вкладень господарським способом у підприємств утворюються додаткові власні джерела фінансування капітальних вкладень. До них відносяться: планові нагромадження; економія по будівельно-монтажних роботах; мобілізація внутрішніх ресурсів у будівництві. Їх обсяг як джерел фінансування капітальних вкладень таким чином.</w:t>
      </w:r>
    </w:p>
    <w:p w:rsidR="003F59FF" w:rsidRPr="00E2305E" w:rsidRDefault="00BA166E"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Планові нагромадження в будівництві, що виконується господарським способом, визначаються відповідно до встановленого розміру надходжень і вартості будівельно-монтажних робіт, які проводяться господарським способом.</w:t>
      </w:r>
    </w:p>
    <w:p w:rsidR="00643A50" w:rsidRPr="00E2305E" w:rsidRDefault="00643A50"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Економія від зниження собівартості будівельно-монтажних робіт, що виконується господарським способом, визначаються в розмірі встановленого</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відсотка від суми собівартості будівельно-монтажних робіт, які проводяться господарським способом.</w:t>
      </w:r>
    </w:p>
    <w:p w:rsidR="002869FC" w:rsidRPr="00E2305E" w:rsidRDefault="002869FC"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Сума мобілізації внутрішніх ресурсів у будівництві визначається співставленням суми нормативу оборотних активів у будівництві з джерелами його забезпечення, а також розміру кредиторської заборгованості по розрахунках у капітальному будівництві на початок і кінець запланованого року.</w:t>
      </w:r>
    </w:p>
    <w:p w:rsidR="000C6C45" w:rsidRPr="00E2305E" w:rsidRDefault="000C6C45"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При цьому нормативи власних оборотних активів по будівельних і допоміжних матеріалах, а також устаткуванню розраховуються відповідно до діючого на цей рахунок положення. У складі джерел забезпечення нормативу власних оборотних активів враховується вартість перехідних на початок запланованого року залишків будівельних матеріалів і устаткування.</w:t>
      </w:r>
    </w:p>
    <w:p w:rsidR="003F59FF" w:rsidRPr="00E2305E" w:rsidRDefault="00F067D7"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Розмір кредиторської заборгованості по </w:t>
      </w:r>
      <w:r w:rsidR="00046767" w:rsidRPr="00E2305E">
        <w:rPr>
          <w:rFonts w:ascii="Times New Roman" w:hAnsi="Times New Roman"/>
          <w:color w:val="000000"/>
          <w:sz w:val="28"/>
          <w:szCs w:val="28"/>
          <w:lang w:val="uk-UA"/>
        </w:rPr>
        <w:t>розрахунках</w:t>
      </w:r>
      <w:r w:rsidRPr="00E2305E">
        <w:rPr>
          <w:rFonts w:ascii="Times New Roman" w:hAnsi="Times New Roman"/>
          <w:color w:val="000000"/>
          <w:sz w:val="28"/>
          <w:szCs w:val="28"/>
          <w:lang w:val="uk-UA"/>
        </w:rPr>
        <w:t xml:space="preserve"> у капітальному будівництві, яке виконується господарським способом, на початок запланованого року визначається за даними бухгалтерського звіту за рік, що передує йому, а на кінець року вона розраховується </w:t>
      </w:r>
      <w:r w:rsidR="00046767" w:rsidRPr="00E2305E">
        <w:rPr>
          <w:rFonts w:ascii="Times New Roman" w:hAnsi="Times New Roman"/>
          <w:color w:val="000000"/>
          <w:sz w:val="28"/>
          <w:szCs w:val="28"/>
          <w:lang w:val="uk-UA"/>
        </w:rPr>
        <w:t>провізорної</w:t>
      </w:r>
      <w:r w:rsidRPr="00E2305E">
        <w:rPr>
          <w:rFonts w:ascii="Times New Roman" w:hAnsi="Times New Roman"/>
          <w:color w:val="000000"/>
          <w:sz w:val="28"/>
          <w:szCs w:val="28"/>
          <w:lang w:val="uk-UA"/>
        </w:rPr>
        <w:t xml:space="preserve"> з урахуванням середньої кредиторської заборгованості за попередні роки і зміни обсягів будівництва в запланованому. При цьому до складу кредиторської заборгованості з</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будівництва, здійснюваного господарським способом, враховується заборгованість постачальникам за будівельні матеріали, устаткування, конструкції, будівельним робітникам та службовцям з оплати праці, залишок резерву майбутніх витрат і платежів у будівництві.</w:t>
      </w:r>
    </w:p>
    <w:p w:rsidR="003F59FF" w:rsidRPr="00E2305E" w:rsidRDefault="00380E3B"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Різниця між встановленим нормативом власних оборотних активів у будівництві і джерелами його забезпечення, а також між розміром кредиторської заборгованості на початок року та її розміром на кінець запланованого буде свідчити про потребу в прирості оборотних активів у капітальному будівництві.</w:t>
      </w:r>
    </w:p>
    <w:p w:rsidR="00DD0B57" w:rsidRPr="00E2305E" w:rsidRDefault="00DD0B57"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Перевищення </w:t>
      </w:r>
      <w:r w:rsidR="00046767" w:rsidRPr="00E2305E">
        <w:rPr>
          <w:rFonts w:ascii="Times New Roman" w:hAnsi="Times New Roman"/>
          <w:color w:val="000000"/>
          <w:sz w:val="28"/>
          <w:szCs w:val="28"/>
          <w:lang w:val="uk-UA"/>
        </w:rPr>
        <w:t>наявності</w:t>
      </w:r>
      <w:r w:rsidRPr="00E2305E">
        <w:rPr>
          <w:rFonts w:ascii="Times New Roman" w:hAnsi="Times New Roman"/>
          <w:color w:val="000000"/>
          <w:sz w:val="28"/>
          <w:szCs w:val="28"/>
          <w:lang w:val="uk-UA"/>
        </w:rPr>
        <w:t xml:space="preserve"> джерел забезпечення нормативу оборотних активів у капітальному будівництві над встановленим нормативом, а також розміру кредиторської заборгованості на кінець запланованого року над її сумою на початок цього року буде являти собою додаткове джерело фінансування </w:t>
      </w:r>
      <w:r w:rsidR="00046767" w:rsidRPr="00E2305E">
        <w:rPr>
          <w:rFonts w:ascii="Times New Roman" w:hAnsi="Times New Roman"/>
          <w:color w:val="000000"/>
          <w:sz w:val="28"/>
          <w:szCs w:val="28"/>
          <w:lang w:val="uk-UA"/>
        </w:rPr>
        <w:t>капітальних</w:t>
      </w:r>
      <w:r w:rsidRPr="00E2305E">
        <w:rPr>
          <w:rFonts w:ascii="Times New Roman" w:hAnsi="Times New Roman"/>
          <w:color w:val="000000"/>
          <w:sz w:val="28"/>
          <w:szCs w:val="28"/>
          <w:lang w:val="uk-UA"/>
        </w:rPr>
        <w:t xml:space="preserve"> вкладень, здійснюваних господарським способом.</w:t>
      </w:r>
    </w:p>
    <w:p w:rsidR="00995274" w:rsidRPr="00E2305E" w:rsidRDefault="005A3DE0"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До інших власних джерел фінансування </w:t>
      </w:r>
      <w:r w:rsidR="00046767" w:rsidRPr="00E2305E">
        <w:rPr>
          <w:rFonts w:ascii="Times New Roman" w:hAnsi="Times New Roman"/>
          <w:color w:val="000000"/>
          <w:sz w:val="28"/>
          <w:szCs w:val="28"/>
          <w:lang w:val="uk-UA"/>
        </w:rPr>
        <w:t>капітальних</w:t>
      </w:r>
      <w:r w:rsidRPr="00E2305E">
        <w:rPr>
          <w:rFonts w:ascii="Times New Roman" w:hAnsi="Times New Roman"/>
          <w:color w:val="000000"/>
          <w:sz w:val="28"/>
          <w:szCs w:val="28"/>
          <w:lang w:val="uk-UA"/>
        </w:rPr>
        <w:t xml:space="preserve"> вкладень підприємств можна віднести кошти, одержані від продажу зайвих і непотрібних машин, устаткування, а також від продажу цінних паперів та інше.</w:t>
      </w:r>
    </w:p>
    <w:p w:rsidR="003F59FF" w:rsidRPr="00E2305E" w:rsidRDefault="009545C6"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У</w:t>
      </w:r>
      <w:r w:rsidR="00995274" w:rsidRPr="00E2305E">
        <w:rPr>
          <w:rFonts w:ascii="Times New Roman" w:hAnsi="Times New Roman"/>
          <w:color w:val="000000"/>
          <w:sz w:val="28"/>
          <w:szCs w:val="28"/>
          <w:lang w:val="uk-UA"/>
        </w:rPr>
        <w:t xml:space="preserve"> складі позикових коштів джерелом фінансування може бути довготермінових кредит. Він надається, як правило, тим інвесторам, у яких немає або недостатньо власних коштів для технічного переозброєння, реконструкції та розширення виробництва, придбання устаткування, яке не входить у кошториси будівництва, а також на будівництво нових підприємств і споруд.</w:t>
      </w:r>
    </w:p>
    <w:p w:rsidR="00324593" w:rsidRPr="00E2305E" w:rsidRDefault="00324593"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Розмір позичок,що видаються, і терміни, на які вони видаються, залежать від вартості заходів, що кредитуються, тривалості їх здійснення, часу окупності витрат, фінансового стану інвестора та його кредитоспроможності, а також від виду та рівня наданого забезпечення кредиту, що видається.</w:t>
      </w:r>
    </w:p>
    <w:p w:rsidR="00910730" w:rsidRPr="00E2305E" w:rsidRDefault="00D31BEF"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Обсяг довгострокового кредиту в джерелах </w:t>
      </w:r>
      <w:r w:rsidR="00046767" w:rsidRPr="00E2305E">
        <w:rPr>
          <w:rFonts w:ascii="Times New Roman" w:hAnsi="Times New Roman"/>
          <w:color w:val="000000"/>
          <w:sz w:val="28"/>
          <w:szCs w:val="28"/>
          <w:lang w:val="uk-UA"/>
        </w:rPr>
        <w:t>фінансування</w:t>
      </w:r>
      <w:r w:rsidRPr="00E2305E">
        <w:rPr>
          <w:rFonts w:ascii="Times New Roman" w:hAnsi="Times New Roman"/>
          <w:color w:val="000000"/>
          <w:sz w:val="28"/>
          <w:szCs w:val="28"/>
          <w:lang w:val="uk-UA"/>
        </w:rPr>
        <w:t xml:space="preserve"> державних капітальних вкладень порівняно невеликий. </w:t>
      </w:r>
      <w:r w:rsidR="00046767" w:rsidRPr="00E2305E">
        <w:rPr>
          <w:rFonts w:ascii="Times New Roman" w:hAnsi="Times New Roman"/>
          <w:color w:val="000000"/>
          <w:sz w:val="28"/>
          <w:szCs w:val="28"/>
          <w:lang w:val="uk-UA"/>
        </w:rPr>
        <w:t>Перехід</w:t>
      </w:r>
      <w:r w:rsidRPr="00E2305E">
        <w:rPr>
          <w:rFonts w:ascii="Times New Roman" w:hAnsi="Times New Roman"/>
          <w:color w:val="000000"/>
          <w:sz w:val="28"/>
          <w:szCs w:val="28"/>
          <w:lang w:val="uk-UA"/>
        </w:rPr>
        <w:t xml:space="preserve"> до ринку і розвиток ринкових відносин у народному господарстві країни повинні створювати умови для розширення кредитних відносин у сфері капітального будівництва.</w:t>
      </w:r>
    </w:p>
    <w:p w:rsidR="00D31BEF" w:rsidRPr="00E2305E" w:rsidRDefault="00910730"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Джерелом фінансових ресурсів для</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капітальних вкладень виступають і різноманітні фонди, створювані в останні роки в Україні.</w:t>
      </w:r>
    </w:p>
    <w:p w:rsidR="005E7682" w:rsidRPr="00E2305E" w:rsidRDefault="005E7682"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Передбачені обсяги джерел фінансування капітальних вкладень повинні бути забезпечені відповідним розміром коштів, акумульованих, як правило, в установах банків.</w:t>
      </w:r>
    </w:p>
    <w:p w:rsidR="00430173" w:rsidRPr="00E2305E" w:rsidRDefault="00430173"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Кошти бюджетів і позабюджетних фондів, що виділяються для фінансування капітальних вкладень, а також виділений довгостроковий кредит концентруються в банках на відповідних окремих рахунках.</w:t>
      </w:r>
    </w:p>
    <w:p w:rsidR="00375EA6" w:rsidRPr="00E2305E" w:rsidRDefault="00375EA6"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Власні кошти підприємств, що виділяються на фінансування капітальних вкладень, концентруються й зберігаються, як правило, на їх основних поточних рахунках. Це створює підприємствам і організаціям умови для оперативного маневрування власними коштами. У той же час, на прохання підприємств і організацій на договірних умовах і за відповідну плату банки можуть відкрити їм окремі рахунки для ведення обліку власних коштів та їх використання на капітальні вкладення. Це має сенс у випадках, коли інвестор здійснює значний обсяг капітальних</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вкладень у точному обліку коштів, передбачених для цієї мети.</w:t>
      </w:r>
    </w:p>
    <w:p w:rsidR="002776AC" w:rsidRPr="00E2305E" w:rsidRDefault="002776AC"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Відокремлення власних коштів інвесторів виділених на капітальні</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 xml:space="preserve">вкладення на окремих рахунках проводиться при змішаному </w:t>
      </w:r>
      <w:r w:rsidR="004E558F" w:rsidRPr="00E2305E">
        <w:rPr>
          <w:rFonts w:ascii="Times New Roman" w:hAnsi="Times New Roman"/>
          <w:color w:val="000000"/>
          <w:sz w:val="28"/>
          <w:szCs w:val="28"/>
          <w:lang w:val="uk-UA"/>
        </w:rPr>
        <w:t>фінансуванні</w:t>
      </w:r>
      <w:r w:rsidRPr="00E2305E">
        <w:rPr>
          <w:rFonts w:ascii="Times New Roman" w:hAnsi="Times New Roman"/>
          <w:color w:val="000000"/>
          <w:sz w:val="28"/>
          <w:szCs w:val="28"/>
          <w:lang w:val="uk-UA"/>
        </w:rPr>
        <w:t>, коли поряд із бюджетними асигнуваннями використовуються його власні кошти. Перерахування власних коштів підприємств і організацій на окремі рахунки в зазначених вище випадках, їх розміри і строки не повинні створювати фінансової напруги для них, а терміни мають бути приурочені до проведення розрахунків за виконані роботи і надані послуги.</w:t>
      </w:r>
    </w:p>
    <w:p w:rsidR="00827173" w:rsidRPr="00E2305E" w:rsidRDefault="00724E57"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В умовах значного зниження </w:t>
      </w:r>
      <w:r w:rsidR="004E558F" w:rsidRPr="00E2305E">
        <w:rPr>
          <w:rFonts w:ascii="Times New Roman" w:hAnsi="Times New Roman"/>
          <w:color w:val="000000"/>
          <w:sz w:val="28"/>
          <w:szCs w:val="28"/>
          <w:lang w:val="uk-UA"/>
        </w:rPr>
        <w:t>інвестиційних</w:t>
      </w:r>
      <w:r w:rsidRPr="00E2305E">
        <w:rPr>
          <w:rFonts w:ascii="Times New Roman" w:hAnsi="Times New Roman"/>
          <w:color w:val="000000"/>
          <w:sz w:val="28"/>
          <w:szCs w:val="28"/>
          <w:lang w:val="uk-UA"/>
        </w:rPr>
        <w:t xml:space="preserve"> можливостей як бюджетів усіх рівнів, так і підприємств і організацій, викликаного кризою в економіці, на перший план висуваються проблеми фінансового забезпечення капітальних</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вкладень для</w:t>
      </w:r>
      <w:r w:rsidR="0017606E" w:rsidRPr="00E2305E">
        <w:rPr>
          <w:rFonts w:ascii="Times New Roman" w:hAnsi="Times New Roman"/>
          <w:color w:val="000000"/>
          <w:sz w:val="28"/>
          <w:szCs w:val="28"/>
          <w:lang w:val="uk-UA"/>
        </w:rPr>
        <w:t xml:space="preserve"> структурної перебудови економіки, конверсії і модернізації виробництва, впровадження нових технологій. Часткове вирішення цієї проблеми може бути досягнуте за рахунок таких джерел, як розширення емісії акцій і облігацій, залучення іноземних інвестицій, використання частини коштів, отриманих від приватизації майна й амортизаційних відрахувань на повне </w:t>
      </w:r>
      <w:r w:rsidR="004E558F" w:rsidRPr="00E2305E">
        <w:rPr>
          <w:rFonts w:ascii="Times New Roman" w:hAnsi="Times New Roman"/>
          <w:color w:val="000000"/>
          <w:sz w:val="28"/>
          <w:szCs w:val="28"/>
          <w:lang w:val="uk-UA"/>
        </w:rPr>
        <w:t>відновлення</w:t>
      </w:r>
      <w:r w:rsidR="0017606E" w:rsidRPr="00E2305E">
        <w:rPr>
          <w:rFonts w:ascii="Times New Roman" w:hAnsi="Times New Roman"/>
          <w:color w:val="000000"/>
          <w:sz w:val="28"/>
          <w:szCs w:val="28"/>
          <w:lang w:val="uk-UA"/>
        </w:rPr>
        <w:t xml:space="preserve"> основного капіталу державних підприємств, а також частини коштів від реалізації військової техніки і майна.</w:t>
      </w:r>
    </w:p>
    <w:p w:rsidR="00CD2FBE" w:rsidRPr="00E2305E" w:rsidRDefault="00827173"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Кошти, що акумулюються на відповідних рахунках у банках, інвестори використовують на фінансування передбачених обсягів капітальних вкладень. Порядок фінансування залежить від того, чи включені вони до плану державних централізованих вкладень або здійснюються за рахунок власних коштів інвесторів, а також які конкретно мають місце витрати і яким способом здійснюється будівництво. Ці чинники обумовлюють джерела фінансування, розрахунки, з яких воно провадиться, порядок розрахунків і характер банківського контролю. У зв'язку з цим необхідно розглядати окремо фінансування державних централізованих капітальних вкладень при підрядному і господарському способах будівництва, а також за рахунок власних коштів підприємств і організацій.</w:t>
      </w:r>
    </w:p>
    <w:p w:rsidR="003F59FF" w:rsidRPr="00E2305E" w:rsidRDefault="00CD2FBE"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Процес фінансування державних централізованих капітальних вкладень передбачає оформлення відкриття їх фінансування в установах банку, а також оплату будівельно-монтажних робіт, що виконуються, й устаткування, що купується.</w:t>
      </w:r>
    </w:p>
    <w:p w:rsidR="003647F8" w:rsidRPr="00E2305E" w:rsidRDefault="003647F8" w:rsidP="003F59FF">
      <w:pPr>
        <w:shd w:val="clear" w:color="000000" w:fill="auto"/>
        <w:suppressAutoHyphens/>
        <w:spacing w:after="0" w:line="360" w:lineRule="auto"/>
        <w:ind w:firstLine="709"/>
        <w:jc w:val="both"/>
        <w:rPr>
          <w:rFonts w:ascii="Times New Roman" w:hAnsi="Times New Roman"/>
          <w:color w:val="000000"/>
          <w:sz w:val="28"/>
          <w:szCs w:val="28"/>
          <w:lang w:val="uk-UA"/>
        </w:rPr>
      </w:pPr>
    </w:p>
    <w:p w:rsidR="00C740CC" w:rsidRPr="00E2305E" w:rsidRDefault="004E5493" w:rsidP="003F59FF">
      <w:pPr>
        <w:shd w:val="clear" w:color="000000" w:fill="auto"/>
        <w:suppressAutoHyphens/>
        <w:spacing w:after="0" w:line="360" w:lineRule="auto"/>
        <w:jc w:val="center"/>
        <w:rPr>
          <w:rFonts w:ascii="Times New Roman" w:hAnsi="Times New Roman"/>
          <w:b/>
          <w:color w:val="000000"/>
          <w:sz w:val="28"/>
          <w:szCs w:val="28"/>
          <w:lang w:val="uk-UA"/>
        </w:rPr>
      </w:pPr>
      <w:r w:rsidRPr="00E2305E">
        <w:rPr>
          <w:rFonts w:ascii="Times New Roman" w:hAnsi="Times New Roman"/>
          <w:b/>
          <w:color w:val="000000"/>
          <w:sz w:val="28"/>
          <w:szCs w:val="28"/>
          <w:lang w:val="uk-UA"/>
        </w:rPr>
        <w:t xml:space="preserve">1.3 </w:t>
      </w:r>
      <w:r w:rsidR="00496B37" w:rsidRPr="00E2305E">
        <w:rPr>
          <w:rFonts w:ascii="Times New Roman" w:hAnsi="Times New Roman"/>
          <w:b/>
          <w:color w:val="000000"/>
          <w:sz w:val="28"/>
          <w:szCs w:val="28"/>
          <w:lang w:val="uk-UA"/>
        </w:rPr>
        <w:t>Економічна сутність відтворення основних засобів, знос та амортизація капітальних інвестицій</w:t>
      </w:r>
    </w:p>
    <w:p w:rsidR="004E5493" w:rsidRPr="00E2305E" w:rsidRDefault="004E5493" w:rsidP="003F59FF">
      <w:pPr>
        <w:shd w:val="clear" w:color="000000" w:fill="auto"/>
        <w:suppressAutoHyphens/>
        <w:spacing w:after="0" w:line="360" w:lineRule="auto"/>
        <w:ind w:firstLine="709"/>
        <w:jc w:val="both"/>
        <w:rPr>
          <w:rFonts w:ascii="Times New Roman" w:hAnsi="Times New Roman"/>
          <w:b/>
          <w:color w:val="000000"/>
          <w:sz w:val="28"/>
          <w:szCs w:val="28"/>
          <w:lang w:val="uk-UA"/>
        </w:rPr>
      </w:pPr>
    </w:p>
    <w:p w:rsidR="003F59FF" w:rsidRPr="00E2305E" w:rsidRDefault="00C740CC" w:rsidP="003F59FF">
      <w:pPr>
        <w:shd w:val="clear" w:color="000000" w:fill="auto"/>
        <w:suppressAutoHyphens/>
        <w:spacing w:after="0" w:line="360" w:lineRule="auto"/>
        <w:ind w:firstLine="709"/>
        <w:jc w:val="both"/>
        <w:rPr>
          <w:rFonts w:ascii="Times New Roman" w:hAnsi="Times New Roman"/>
          <w:b/>
          <w:color w:val="000000"/>
          <w:sz w:val="28"/>
          <w:szCs w:val="28"/>
          <w:lang w:val="uk-UA"/>
        </w:rPr>
      </w:pPr>
      <w:r w:rsidRPr="00E2305E">
        <w:rPr>
          <w:rFonts w:ascii="Times New Roman" w:hAnsi="Times New Roman"/>
          <w:color w:val="000000"/>
          <w:sz w:val="28"/>
          <w:szCs w:val="28"/>
          <w:lang w:val="uk-UA"/>
        </w:rPr>
        <w:t xml:space="preserve">Підвищення ефективності використання основних засобів підприємств є одним з основних питань у період переходу до ринкових відносин. Від </w:t>
      </w:r>
      <w:r w:rsidR="004E558F" w:rsidRPr="00E2305E">
        <w:rPr>
          <w:rFonts w:ascii="Times New Roman" w:hAnsi="Times New Roman"/>
          <w:color w:val="000000"/>
          <w:sz w:val="28"/>
          <w:szCs w:val="28"/>
          <w:lang w:val="uk-UA"/>
        </w:rPr>
        <w:t>розв’язання</w:t>
      </w:r>
      <w:r w:rsidRPr="00E2305E">
        <w:rPr>
          <w:rFonts w:ascii="Times New Roman" w:hAnsi="Times New Roman"/>
          <w:color w:val="000000"/>
          <w:sz w:val="28"/>
          <w:szCs w:val="28"/>
          <w:lang w:val="uk-UA"/>
        </w:rPr>
        <w:t xml:space="preserve"> цієї проблеми залежить фінансовий стан підприємства, </w:t>
      </w:r>
      <w:r w:rsidR="004E558F" w:rsidRPr="00E2305E">
        <w:rPr>
          <w:rFonts w:ascii="Times New Roman" w:hAnsi="Times New Roman"/>
          <w:color w:val="000000"/>
          <w:sz w:val="28"/>
          <w:szCs w:val="28"/>
          <w:lang w:val="uk-UA"/>
        </w:rPr>
        <w:t>конкурентоспроможність</w:t>
      </w:r>
      <w:r w:rsidRPr="00E2305E">
        <w:rPr>
          <w:rFonts w:ascii="Times New Roman" w:hAnsi="Times New Roman"/>
          <w:color w:val="000000"/>
          <w:sz w:val="28"/>
          <w:szCs w:val="28"/>
          <w:lang w:val="uk-UA"/>
        </w:rPr>
        <w:t xml:space="preserve"> його продукції на ринку.</w:t>
      </w:r>
    </w:p>
    <w:p w:rsidR="003F59FF" w:rsidRPr="00E2305E" w:rsidRDefault="00F53D94"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Основні засоби – це матеріальні активи, очікуваний строк корисного використання котрих становить понад один рік і</w:t>
      </w:r>
      <w:r w:rsidR="000F636B" w:rsidRPr="00E2305E">
        <w:rPr>
          <w:rFonts w:ascii="Times New Roman" w:hAnsi="Times New Roman"/>
          <w:color w:val="000000"/>
          <w:sz w:val="28"/>
          <w:szCs w:val="28"/>
          <w:lang w:val="uk-UA"/>
        </w:rPr>
        <w:t xml:space="preserve"> які під</w:t>
      </w:r>
      <w:r w:rsidRPr="00E2305E">
        <w:rPr>
          <w:rFonts w:ascii="Times New Roman" w:hAnsi="Times New Roman"/>
          <w:color w:val="000000"/>
          <w:sz w:val="28"/>
          <w:szCs w:val="28"/>
          <w:lang w:val="uk-UA"/>
        </w:rPr>
        <w:t>приємство утримує з метою використання їх у процесі виробництва чи постачання товарів, надання послуг, здавання в оренду іншим особам, для здійснення адміністративних</w:t>
      </w:r>
      <w:r w:rsidR="0033321A" w:rsidRPr="00E2305E">
        <w:rPr>
          <w:rFonts w:ascii="Times New Roman" w:hAnsi="Times New Roman"/>
          <w:color w:val="000000"/>
          <w:sz w:val="28"/>
          <w:szCs w:val="28"/>
          <w:lang w:val="uk-UA"/>
        </w:rPr>
        <w:t xml:space="preserve"> і соціально-культурних функцій</w:t>
      </w:r>
      <w:r w:rsidR="009545C6" w:rsidRPr="00E2305E">
        <w:rPr>
          <w:rFonts w:ascii="Times New Roman" w:hAnsi="Times New Roman"/>
          <w:color w:val="000000"/>
          <w:sz w:val="28"/>
          <w:szCs w:val="28"/>
          <w:lang w:val="uk-UA"/>
        </w:rPr>
        <w:t xml:space="preserve"> </w:t>
      </w:r>
      <w:r w:rsidR="0033321A" w:rsidRPr="00E2305E">
        <w:rPr>
          <w:rFonts w:ascii="Times New Roman" w:hAnsi="Times New Roman"/>
          <w:color w:val="000000"/>
          <w:sz w:val="28"/>
          <w:szCs w:val="28"/>
          <w:lang w:val="uk-UA"/>
        </w:rPr>
        <w:t>[8,</w:t>
      </w:r>
      <w:r w:rsidR="00BC64A8" w:rsidRPr="00E2305E">
        <w:rPr>
          <w:rFonts w:ascii="Times New Roman" w:hAnsi="Times New Roman"/>
          <w:color w:val="000000"/>
          <w:sz w:val="28"/>
          <w:szCs w:val="28"/>
          <w:lang w:val="uk-UA"/>
        </w:rPr>
        <w:t xml:space="preserve"> </w:t>
      </w:r>
      <w:r w:rsidR="0033321A" w:rsidRPr="00E2305E">
        <w:rPr>
          <w:rFonts w:ascii="Times New Roman" w:hAnsi="Times New Roman"/>
          <w:color w:val="000000"/>
          <w:sz w:val="28"/>
          <w:szCs w:val="28"/>
          <w:lang w:val="uk-UA"/>
        </w:rPr>
        <w:t>12].</w:t>
      </w:r>
    </w:p>
    <w:p w:rsidR="004A1FEE" w:rsidRPr="00E2305E" w:rsidRDefault="004A1FEE"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Згідно з податковим законодавством щодо нарахування амортизації основні засоби поділяються на виробничі та невиробничі основні фонди.</w:t>
      </w:r>
    </w:p>
    <w:p w:rsidR="0042396F" w:rsidRPr="00E2305E" w:rsidRDefault="000F636B"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Виробничі основні фонди є частиною основних засобів, яка бере участь у</w:t>
      </w:r>
      <w:r w:rsidR="00871438" w:rsidRPr="00E2305E">
        <w:rPr>
          <w:rFonts w:ascii="Times New Roman" w:hAnsi="Times New Roman"/>
          <w:color w:val="000000"/>
          <w:sz w:val="28"/>
          <w:szCs w:val="28"/>
          <w:lang w:val="uk-UA"/>
        </w:rPr>
        <w:t xml:space="preserve"> процесі виробництва тривалих час, зберігаючи при цьому натуральну форму. Вартість основних виробничих фондів переноситься на вироблений</w:t>
      </w:r>
      <w:r w:rsidR="003F59FF" w:rsidRPr="00E2305E">
        <w:rPr>
          <w:rFonts w:ascii="Times New Roman" w:hAnsi="Times New Roman"/>
          <w:color w:val="000000"/>
          <w:sz w:val="28"/>
          <w:szCs w:val="28"/>
          <w:lang w:val="uk-UA"/>
        </w:rPr>
        <w:t xml:space="preserve"> </w:t>
      </w:r>
      <w:r w:rsidR="00871438" w:rsidRPr="00E2305E">
        <w:rPr>
          <w:rFonts w:ascii="Times New Roman" w:hAnsi="Times New Roman"/>
          <w:color w:val="000000"/>
          <w:sz w:val="28"/>
          <w:szCs w:val="28"/>
          <w:lang w:val="uk-UA"/>
        </w:rPr>
        <w:t>продукт поступово частинами, у міру використання. Поновлюються основні виробничі фонди через капітальні інвестиції.</w:t>
      </w:r>
    </w:p>
    <w:p w:rsidR="003F59FF" w:rsidRPr="00E2305E" w:rsidRDefault="0042396F"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Невиробничі основні фонди – це житлові будинки та інші об'єкти соціально-культурного й побутового обслуговування, які не використовуються в господарській діяльності, але перебувають на балансі підприємства.</w:t>
      </w:r>
    </w:p>
    <w:p w:rsidR="00742850" w:rsidRPr="00E2305E" w:rsidRDefault="00325F72"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На відміну від виробничих, невиробничі основні фонди не беруть участь в процесі виробництва і не переносять своєї вартості на вироблений продукт. Відтворюються вони тільки за рахунок прибутку, який залишається в розпорядженні підприємства.</w:t>
      </w:r>
    </w:p>
    <w:p w:rsidR="00742850" w:rsidRPr="00E2305E" w:rsidRDefault="00742850"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За П(С)БО основні виробничі фонди поділяються на такі групи:</w:t>
      </w:r>
    </w:p>
    <w:p w:rsidR="000F636B" w:rsidRPr="00E2305E" w:rsidRDefault="004E7317" w:rsidP="003F59FF">
      <w:pPr>
        <w:numPr>
          <w:ilvl w:val="0"/>
          <w:numId w:val="14"/>
        </w:numPr>
        <w:shd w:val="clear" w:color="000000" w:fill="auto"/>
        <w:suppressAutoHyphens/>
        <w:spacing w:after="0" w:line="360" w:lineRule="auto"/>
        <w:ind w:left="0" w:firstLine="709"/>
        <w:rPr>
          <w:rFonts w:ascii="Times New Roman" w:hAnsi="Times New Roman"/>
          <w:b/>
          <w:color w:val="000000"/>
          <w:sz w:val="28"/>
          <w:szCs w:val="28"/>
          <w:lang w:val="uk-UA"/>
        </w:rPr>
      </w:pPr>
      <w:r w:rsidRPr="00E2305E">
        <w:rPr>
          <w:rFonts w:ascii="Times New Roman" w:hAnsi="Times New Roman"/>
          <w:b/>
          <w:color w:val="000000"/>
          <w:sz w:val="28"/>
          <w:szCs w:val="28"/>
          <w:lang w:val="uk-UA"/>
        </w:rPr>
        <w:t>Основні засоби</w:t>
      </w:r>
    </w:p>
    <w:p w:rsidR="003647F8" w:rsidRPr="00E2305E" w:rsidRDefault="00742850" w:rsidP="003F59FF">
      <w:pPr>
        <w:numPr>
          <w:ilvl w:val="0"/>
          <w:numId w:val="15"/>
        </w:numPr>
        <w:shd w:val="clear" w:color="000000" w:fill="auto"/>
        <w:suppressAutoHyphens/>
        <w:spacing w:after="0" w:line="360" w:lineRule="auto"/>
        <w:ind w:left="0" w:firstLine="709"/>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Будинки, споруди та передавальні пристрої.</w:t>
      </w:r>
    </w:p>
    <w:p w:rsidR="00742850" w:rsidRPr="00E2305E" w:rsidRDefault="00742850" w:rsidP="003F59FF">
      <w:pPr>
        <w:numPr>
          <w:ilvl w:val="0"/>
          <w:numId w:val="15"/>
        </w:numPr>
        <w:shd w:val="clear" w:color="000000" w:fill="auto"/>
        <w:suppressAutoHyphens/>
        <w:spacing w:after="0" w:line="360" w:lineRule="auto"/>
        <w:ind w:left="0" w:firstLine="709"/>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Машини та </w:t>
      </w:r>
      <w:r w:rsidRPr="00E2305E">
        <w:rPr>
          <w:rFonts w:ascii="Times New Roman" w:hAnsi="Times New Roman"/>
          <w:color w:val="000000"/>
          <w:sz w:val="28"/>
          <w:szCs w:val="28"/>
          <w:lang w:val="en-US"/>
        </w:rPr>
        <w:t>обладнання.</w:t>
      </w:r>
    </w:p>
    <w:p w:rsidR="00742850" w:rsidRPr="00E2305E" w:rsidRDefault="00742850" w:rsidP="003F59FF">
      <w:pPr>
        <w:numPr>
          <w:ilvl w:val="0"/>
          <w:numId w:val="15"/>
        </w:numPr>
        <w:shd w:val="clear" w:color="000000" w:fill="auto"/>
        <w:suppressAutoHyphens/>
        <w:spacing w:after="0" w:line="360" w:lineRule="auto"/>
        <w:ind w:left="0" w:firstLine="709"/>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Транспортні засоби.</w:t>
      </w:r>
    </w:p>
    <w:p w:rsidR="00742850" w:rsidRPr="00E2305E" w:rsidRDefault="004E558F" w:rsidP="003F59FF">
      <w:pPr>
        <w:numPr>
          <w:ilvl w:val="0"/>
          <w:numId w:val="15"/>
        </w:numPr>
        <w:shd w:val="clear" w:color="000000" w:fill="auto"/>
        <w:tabs>
          <w:tab w:val="left" w:pos="709"/>
        </w:tabs>
        <w:suppressAutoHyphens/>
        <w:spacing w:after="0" w:line="360" w:lineRule="auto"/>
        <w:ind w:left="0" w:firstLine="709"/>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Інструменти</w:t>
      </w:r>
      <w:r w:rsidR="00742850" w:rsidRPr="00E2305E">
        <w:rPr>
          <w:rFonts w:ascii="Times New Roman" w:hAnsi="Times New Roman"/>
          <w:color w:val="000000"/>
          <w:sz w:val="28"/>
          <w:szCs w:val="28"/>
          <w:lang w:val="uk-UA"/>
        </w:rPr>
        <w:t>, прилади, інвентар(меблі).</w:t>
      </w:r>
    </w:p>
    <w:p w:rsidR="00742850" w:rsidRPr="00E2305E" w:rsidRDefault="00742850" w:rsidP="003F59FF">
      <w:pPr>
        <w:numPr>
          <w:ilvl w:val="0"/>
          <w:numId w:val="15"/>
        </w:numPr>
        <w:shd w:val="clear" w:color="000000" w:fill="auto"/>
        <w:suppressAutoHyphens/>
        <w:spacing w:after="0" w:line="360" w:lineRule="auto"/>
        <w:ind w:left="0" w:firstLine="709"/>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Інші основні засоби.</w:t>
      </w:r>
    </w:p>
    <w:p w:rsidR="00F41F27" w:rsidRPr="00E2305E" w:rsidRDefault="00F41F27" w:rsidP="003F59FF">
      <w:pPr>
        <w:numPr>
          <w:ilvl w:val="0"/>
          <w:numId w:val="14"/>
        </w:numPr>
        <w:shd w:val="clear" w:color="000000" w:fill="auto"/>
        <w:suppressAutoHyphens/>
        <w:spacing w:after="0" w:line="360" w:lineRule="auto"/>
        <w:ind w:left="0" w:firstLine="709"/>
        <w:outlineLvl w:val="0"/>
        <w:rPr>
          <w:rFonts w:ascii="Times New Roman" w:hAnsi="Times New Roman"/>
          <w:b/>
          <w:color w:val="000000"/>
          <w:sz w:val="28"/>
          <w:szCs w:val="28"/>
          <w:lang w:val="en-US"/>
        </w:rPr>
      </w:pPr>
      <w:r w:rsidRPr="00E2305E">
        <w:rPr>
          <w:rFonts w:ascii="Times New Roman" w:hAnsi="Times New Roman"/>
          <w:b/>
          <w:color w:val="000000"/>
          <w:sz w:val="28"/>
          <w:szCs w:val="28"/>
          <w:lang w:val="en-US"/>
        </w:rPr>
        <w:t xml:space="preserve">Інші </w:t>
      </w:r>
      <w:r w:rsidRPr="00E2305E">
        <w:rPr>
          <w:rFonts w:ascii="Times New Roman" w:hAnsi="Times New Roman"/>
          <w:b/>
          <w:color w:val="000000"/>
          <w:sz w:val="28"/>
          <w:szCs w:val="28"/>
          <w:lang w:val="uk-UA"/>
        </w:rPr>
        <w:t>необоротні матеріальні активи</w:t>
      </w:r>
    </w:p>
    <w:p w:rsidR="00F41F27" w:rsidRPr="00E2305E" w:rsidRDefault="00F41F27" w:rsidP="003F59FF">
      <w:pPr>
        <w:numPr>
          <w:ilvl w:val="0"/>
          <w:numId w:val="16"/>
        </w:numPr>
        <w:shd w:val="clear" w:color="000000" w:fill="auto"/>
        <w:suppressAutoHyphens/>
        <w:spacing w:after="0" w:line="360" w:lineRule="auto"/>
        <w:ind w:left="0" w:firstLine="709"/>
        <w:jc w:val="both"/>
        <w:outlineLvl w:val="0"/>
        <w:rPr>
          <w:rFonts w:ascii="Times New Roman" w:hAnsi="Times New Roman"/>
          <w:color w:val="000000"/>
          <w:sz w:val="28"/>
          <w:szCs w:val="28"/>
          <w:lang w:val="en-US"/>
        </w:rPr>
      </w:pPr>
      <w:r w:rsidRPr="00E2305E">
        <w:rPr>
          <w:rFonts w:ascii="Times New Roman" w:hAnsi="Times New Roman"/>
          <w:color w:val="000000"/>
          <w:sz w:val="28"/>
          <w:szCs w:val="28"/>
          <w:lang w:val="uk-UA"/>
        </w:rPr>
        <w:t>Бібліотечні фонди.</w:t>
      </w:r>
    </w:p>
    <w:p w:rsidR="00F41F27" w:rsidRPr="00E2305E" w:rsidRDefault="00F41F27" w:rsidP="003F59FF">
      <w:pPr>
        <w:numPr>
          <w:ilvl w:val="0"/>
          <w:numId w:val="16"/>
        </w:numPr>
        <w:shd w:val="clear" w:color="000000" w:fill="auto"/>
        <w:suppressAutoHyphens/>
        <w:spacing w:after="0" w:line="360" w:lineRule="auto"/>
        <w:ind w:left="0" w:firstLine="709"/>
        <w:jc w:val="both"/>
        <w:outlineLvl w:val="0"/>
        <w:rPr>
          <w:rFonts w:ascii="Times New Roman" w:hAnsi="Times New Roman"/>
          <w:color w:val="000000"/>
          <w:sz w:val="28"/>
          <w:szCs w:val="28"/>
          <w:lang w:val="en-US"/>
        </w:rPr>
      </w:pPr>
      <w:r w:rsidRPr="00E2305E">
        <w:rPr>
          <w:rFonts w:ascii="Times New Roman" w:hAnsi="Times New Roman"/>
          <w:color w:val="000000"/>
          <w:sz w:val="28"/>
          <w:szCs w:val="28"/>
          <w:lang w:val="uk-UA"/>
        </w:rPr>
        <w:t>Малоцінні необоротні матеріальні активи.</w:t>
      </w:r>
    </w:p>
    <w:p w:rsidR="00F41F27" w:rsidRPr="00E2305E" w:rsidRDefault="00F41F27" w:rsidP="003F59FF">
      <w:pPr>
        <w:numPr>
          <w:ilvl w:val="0"/>
          <w:numId w:val="16"/>
        </w:numPr>
        <w:shd w:val="clear" w:color="000000" w:fill="auto"/>
        <w:suppressAutoHyphens/>
        <w:spacing w:after="0" w:line="360" w:lineRule="auto"/>
        <w:ind w:left="0" w:firstLine="709"/>
        <w:jc w:val="both"/>
        <w:outlineLvl w:val="0"/>
        <w:rPr>
          <w:rFonts w:ascii="Times New Roman" w:hAnsi="Times New Roman"/>
          <w:color w:val="000000"/>
          <w:sz w:val="28"/>
          <w:szCs w:val="28"/>
          <w:lang w:val="en-US"/>
        </w:rPr>
      </w:pPr>
      <w:r w:rsidRPr="00E2305E">
        <w:rPr>
          <w:rFonts w:ascii="Times New Roman" w:hAnsi="Times New Roman"/>
          <w:color w:val="000000"/>
          <w:sz w:val="28"/>
          <w:szCs w:val="28"/>
          <w:lang w:val="uk-UA"/>
        </w:rPr>
        <w:t>Тимчасові (нетитульні) споруди.</w:t>
      </w:r>
    </w:p>
    <w:p w:rsidR="00F41F27" w:rsidRPr="00E2305E" w:rsidRDefault="00F41F27" w:rsidP="003F59FF">
      <w:pPr>
        <w:numPr>
          <w:ilvl w:val="0"/>
          <w:numId w:val="16"/>
        </w:numPr>
        <w:shd w:val="clear" w:color="000000" w:fill="auto"/>
        <w:suppressAutoHyphens/>
        <w:spacing w:after="0" w:line="360" w:lineRule="auto"/>
        <w:ind w:left="0" w:firstLine="709"/>
        <w:jc w:val="both"/>
        <w:outlineLvl w:val="0"/>
        <w:rPr>
          <w:rFonts w:ascii="Times New Roman" w:hAnsi="Times New Roman"/>
          <w:color w:val="000000"/>
          <w:sz w:val="28"/>
          <w:szCs w:val="28"/>
          <w:lang w:val="en-US"/>
        </w:rPr>
      </w:pPr>
      <w:r w:rsidRPr="00E2305E">
        <w:rPr>
          <w:rFonts w:ascii="Times New Roman" w:hAnsi="Times New Roman"/>
          <w:color w:val="000000"/>
          <w:sz w:val="28"/>
          <w:szCs w:val="28"/>
          <w:lang w:val="uk-UA"/>
        </w:rPr>
        <w:t>Інвентарна тара.</w:t>
      </w:r>
    </w:p>
    <w:p w:rsidR="00F41F27" w:rsidRPr="00E2305E" w:rsidRDefault="00F41F27" w:rsidP="003F59FF">
      <w:pPr>
        <w:numPr>
          <w:ilvl w:val="0"/>
          <w:numId w:val="16"/>
        </w:numPr>
        <w:shd w:val="clear" w:color="000000" w:fill="auto"/>
        <w:suppressAutoHyphens/>
        <w:spacing w:after="0" w:line="360" w:lineRule="auto"/>
        <w:ind w:left="0" w:firstLine="709"/>
        <w:jc w:val="both"/>
        <w:outlineLvl w:val="0"/>
        <w:rPr>
          <w:rFonts w:ascii="Times New Roman" w:hAnsi="Times New Roman"/>
          <w:color w:val="000000"/>
          <w:sz w:val="28"/>
          <w:szCs w:val="28"/>
          <w:lang w:val="en-US"/>
        </w:rPr>
      </w:pPr>
      <w:r w:rsidRPr="00E2305E">
        <w:rPr>
          <w:rFonts w:ascii="Times New Roman" w:hAnsi="Times New Roman"/>
          <w:color w:val="000000"/>
          <w:sz w:val="28"/>
          <w:szCs w:val="28"/>
          <w:lang w:val="en-US"/>
        </w:rPr>
        <w:t xml:space="preserve">Інші </w:t>
      </w:r>
      <w:r w:rsidRPr="00E2305E">
        <w:rPr>
          <w:rFonts w:ascii="Times New Roman" w:hAnsi="Times New Roman"/>
          <w:color w:val="000000"/>
          <w:sz w:val="28"/>
          <w:szCs w:val="28"/>
          <w:lang w:val="uk-UA"/>
        </w:rPr>
        <w:t>необоротні матеріальні активи.</w:t>
      </w:r>
    </w:p>
    <w:p w:rsidR="005514FF" w:rsidRPr="00E2305E" w:rsidRDefault="005514FF"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Співвідношення окремих груп основних засобів становить їхню структуру. Поліпшення структури основних засобів, передовсім підвищення питомої ваги активної частини, сприяє зростанню виробництва, зниженню собівартості продукції, збільшенню грошових нагромаджень підприємства.</w:t>
      </w:r>
    </w:p>
    <w:p w:rsidR="00AB718D" w:rsidRPr="00E2305E" w:rsidRDefault="008067BF"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Відтворення основних засобів – це процес безперервного їх поновлення. Розрізняють просте та розширене відтворення.</w:t>
      </w:r>
    </w:p>
    <w:p w:rsidR="008067BF" w:rsidRPr="00E2305E" w:rsidRDefault="00AB718D"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За простого відтворення</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 xml:space="preserve">основних засобів здійснюється заміна </w:t>
      </w:r>
      <w:r w:rsidR="004E558F" w:rsidRPr="00E2305E">
        <w:rPr>
          <w:rFonts w:ascii="Times New Roman" w:hAnsi="Times New Roman"/>
          <w:color w:val="000000"/>
          <w:sz w:val="28"/>
          <w:szCs w:val="28"/>
          <w:lang w:val="uk-UA"/>
        </w:rPr>
        <w:t>окремих</w:t>
      </w:r>
      <w:r w:rsidRPr="00E2305E">
        <w:rPr>
          <w:rFonts w:ascii="Times New Roman" w:hAnsi="Times New Roman"/>
          <w:color w:val="000000"/>
          <w:sz w:val="28"/>
          <w:szCs w:val="28"/>
          <w:lang w:val="uk-UA"/>
        </w:rPr>
        <w:t xml:space="preserve"> зношених частин основних засобів або заміна старого устаткування на аналогічне, тобто в процесі простого відтворення постійно відновлюється попередня виробнича потужність.</w:t>
      </w:r>
    </w:p>
    <w:p w:rsidR="0050364D" w:rsidRPr="00E2305E" w:rsidRDefault="0050364D"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Розширене відтворення передбачає кількісне та якісне збільшення діючих основних засобів або придбання нових основних засобів, які забезпечують вищий рівень продуктивності устаткування.</w:t>
      </w:r>
    </w:p>
    <w:p w:rsidR="00B6210C" w:rsidRPr="00E2305E" w:rsidRDefault="00B6210C"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Процес відтворення основних засобів має низку характерних ознак, зокрема:</w:t>
      </w:r>
    </w:p>
    <w:p w:rsidR="00B6210C" w:rsidRPr="00E2305E" w:rsidRDefault="00624CC9" w:rsidP="003F59FF">
      <w:pPr>
        <w:numPr>
          <w:ilvl w:val="0"/>
          <w:numId w:val="17"/>
        </w:numPr>
        <w:shd w:val="clear" w:color="000000" w:fill="auto"/>
        <w:suppressAutoHyphens/>
        <w:spacing w:after="0" w:line="360" w:lineRule="auto"/>
        <w:ind w:left="0"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о</w:t>
      </w:r>
      <w:r w:rsidR="00B6210C" w:rsidRPr="00E2305E">
        <w:rPr>
          <w:rFonts w:ascii="Times New Roman" w:hAnsi="Times New Roman"/>
          <w:color w:val="000000"/>
          <w:sz w:val="28"/>
          <w:szCs w:val="28"/>
          <w:lang w:val="uk-UA"/>
        </w:rPr>
        <w:t xml:space="preserve">сновні засоби поступово переносять свою </w:t>
      </w:r>
      <w:r w:rsidR="00571481" w:rsidRPr="00E2305E">
        <w:rPr>
          <w:rFonts w:ascii="Times New Roman" w:hAnsi="Times New Roman"/>
          <w:color w:val="000000"/>
          <w:sz w:val="28"/>
          <w:szCs w:val="28"/>
          <w:lang w:val="uk-UA"/>
        </w:rPr>
        <w:t>вартість на вироблену продукцію;</w:t>
      </w:r>
    </w:p>
    <w:p w:rsidR="003075B5" w:rsidRPr="00E2305E" w:rsidRDefault="003075B5" w:rsidP="003F59FF">
      <w:pPr>
        <w:numPr>
          <w:ilvl w:val="0"/>
          <w:numId w:val="17"/>
        </w:numPr>
        <w:shd w:val="clear" w:color="000000" w:fill="auto"/>
        <w:suppressAutoHyphens/>
        <w:spacing w:after="0" w:line="360" w:lineRule="auto"/>
        <w:ind w:left="0"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у процесі </w:t>
      </w:r>
      <w:r w:rsidR="00571481" w:rsidRPr="00E2305E">
        <w:rPr>
          <w:rFonts w:ascii="Times New Roman" w:hAnsi="Times New Roman"/>
          <w:color w:val="000000"/>
          <w:sz w:val="28"/>
          <w:szCs w:val="28"/>
          <w:lang w:val="uk-UA"/>
        </w:rPr>
        <w:t>відтворення основних засобів одночасно відбувається рух їхньої споживчої вартості та вартості;</w:t>
      </w:r>
    </w:p>
    <w:p w:rsidR="00CD0ECB" w:rsidRPr="00E2305E" w:rsidRDefault="00CD0ECB" w:rsidP="003F59FF">
      <w:pPr>
        <w:numPr>
          <w:ilvl w:val="0"/>
          <w:numId w:val="17"/>
        </w:numPr>
        <w:shd w:val="clear" w:color="000000" w:fill="auto"/>
        <w:suppressAutoHyphens/>
        <w:spacing w:after="0" w:line="360" w:lineRule="auto"/>
        <w:ind w:left="0"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за допомогою амортизаційних відрахувань здійснюється нагромадження в грошовій формі </w:t>
      </w:r>
      <w:r w:rsidR="004E558F" w:rsidRPr="00E2305E">
        <w:rPr>
          <w:rFonts w:ascii="Times New Roman" w:hAnsi="Times New Roman"/>
          <w:color w:val="000000"/>
          <w:sz w:val="28"/>
          <w:szCs w:val="28"/>
          <w:lang w:val="uk-UA"/>
        </w:rPr>
        <w:t>частково</w:t>
      </w:r>
      <w:r w:rsidRPr="00E2305E">
        <w:rPr>
          <w:rFonts w:ascii="Times New Roman" w:hAnsi="Times New Roman"/>
          <w:color w:val="000000"/>
          <w:sz w:val="28"/>
          <w:szCs w:val="28"/>
          <w:lang w:val="uk-UA"/>
        </w:rPr>
        <w:t xml:space="preserve"> перенесеної вартості основних засобів на готову продукцію;</w:t>
      </w:r>
    </w:p>
    <w:p w:rsidR="001866ED" w:rsidRPr="00E2305E" w:rsidRDefault="001866ED" w:rsidP="003F59FF">
      <w:pPr>
        <w:numPr>
          <w:ilvl w:val="0"/>
          <w:numId w:val="17"/>
        </w:numPr>
        <w:shd w:val="clear" w:color="000000" w:fill="auto"/>
        <w:suppressAutoHyphens/>
        <w:spacing w:after="0" w:line="360" w:lineRule="auto"/>
        <w:ind w:left="0"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основні засоби поновлюються в натуральній формі протягом тривалого часу;</w:t>
      </w:r>
    </w:p>
    <w:p w:rsidR="001866ED" w:rsidRPr="00E2305E" w:rsidRDefault="001866ED"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Просте</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відтворення основних засобів здійснюється у двох формах: 1) заміна зношених або застарілих основних засобів; 2) капітальний ремонт діючих основних засобів.</w:t>
      </w:r>
    </w:p>
    <w:p w:rsidR="005A02D4" w:rsidRPr="00E2305E" w:rsidRDefault="005A02D4"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Необхідність оновлення основних засобів за ринкових відносин визначається передовсім конкуренцією товаровиробників. Саме конкуренція спонукає підприємства здійснювати прискорене списання основних засобів з метою нагромадження фінансових ресурсів для наступного вкладання коштів у придбання більш прогресивного устаткування, впровадження нових технологій та іншого поліпшення основних засобів.</w:t>
      </w:r>
    </w:p>
    <w:p w:rsidR="00187B0B" w:rsidRPr="00E2305E" w:rsidRDefault="00187B0B"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У процесі функціонування основний капітал піддається фізичному (матеріальному) і моральному (економічному)</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зносу.</w:t>
      </w:r>
    </w:p>
    <w:p w:rsidR="00CF2D02" w:rsidRPr="00E2305E" w:rsidRDefault="00CF2D02"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Фізичний знос основних засобів – це втрата ними первісної споживчої вартості; внаслідок цього вони поступово </w:t>
      </w:r>
      <w:r w:rsidRPr="00E2305E">
        <w:rPr>
          <w:rFonts w:ascii="Times New Roman" w:hAnsi="Times New Roman"/>
          <w:color w:val="000000"/>
          <w:sz w:val="28"/>
          <w:szCs w:val="28"/>
        </w:rPr>
        <w:t>з</w:t>
      </w:r>
      <w:r w:rsidRPr="00E2305E">
        <w:rPr>
          <w:rFonts w:ascii="Times New Roman" w:hAnsi="Times New Roman"/>
          <w:color w:val="000000"/>
          <w:sz w:val="28"/>
          <w:szCs w:val="28"/>
          <w:lang w:val="uk-UA"/>
        </w:rPr>
        <w:t>н</w:t>
      </w:r>
      <w:r w:rsidRPr="00E2305E">
        <w:rPr>
          <w:rFonts w:ascii="Times New Roman" w:hAnsi="Times New Roman"/>
          <w:color w:val="000000"/>
          <w:sz w:val="28"/>
          <w:szCs w:val="28"/>
        </w:rPr>
        <w:t xml:space="preserve">ецінюються </w:t>
      </w:r>
      <w:r w:rsidRPr="00E2305E">
        <w:rPr>
          <w:rFonts w:ascii="Times New Roman" w:hAnsi="Times New Roman"/>
          <w:color w:val="000000"/>
          <w:sz w:val="28"/>
          <w:szCs w:val="28"/>
          <w:lang w:val="uk-UA"/>
        </w:rPr>
        <w:t xml:space="preserve">та </w:t>
      </w:r>
      <w:r w:rsidR="004E558F" w:rsidRPr="00E2305E">
        <w:rPr>
          <w:rFonts w:ascii="Times New Roman" w:hAnsi="Times New Roman"/>
          <w:color w:val="000000"/>
          <w:sz w:val="28"/>
          <w:szCs w:val="28"/>
          <w:lang w:val="uk-UA"/>
        </w:rPr>
        <w:t>потребують</w:t>
      </w:r>
      <w:r w:rsidRPr="00E2305E">
        <w:rPr>
          <w:rFonts w:ascii="Times New Roman" w:hAnsi="Times New Roman"/>
          <w:color w:val="000000"/>
          <w:sz w:val="28"/>
          <w:szCs w:val="28"/>
          <w:lang w:val="uk-UA"/>
        </w:rPr>
        <w:t xml:space="preserve"> заміни новими засобами праці того ж роду. Так, будівлі і споруди піддаються поступовому старінню, машини й обладнання – зносу в результаті їхнього виробничого використання, корозії металу тощо.</w:t>
      </w:r>
    </w:p>
    <w:p w:rsidR="00C916C4" w:rsidRPr="00E2305E" w:rsidRDefault="00C916C4" w:rsidP="003F59FF">
      <w:pPr>
        <w:shd w:val="clear" w:color="000000" w:fill="auto"/>
        <w:suppressAutoHyphens/>
        <w:spacing w:after="0" w:line="360" w:lineRule="auto"/>
        <w:ind w:firstLine="709"/>
        <w:jc w:val="both"/>
        <w:outlineLvl w:val="0"/>
        <w:rPr>
          <w:rFonts w:ascii="Times New Roman" w:hAnsi="Times New Roman"/>
          <w:color w:val="000000"/>
          <w:sz w:val="28"/>
          <w:szCs w:val="28"/>
        </w:rPr>
      </w:pPr>
      <w:r w:rsidRPr="00E2305E">
        <w:rPr>
          <w:rFonts w:ascii="Times New Roman" w:hAnsi="Times New Roman"/>
          <w:color w:val="000000"/>
          <w:sz w:val="28"/>
          <w:szCs w:val="28"/>
          <w:lang w:val="uk-UA"/>
        </w:rPr>
        <w:t xml:space="preserve">Вивчення </w:t>
      </w:r>
      <w:r w:rsidR="004E558F" w:rsidRPr="00E2305E">
        <w:rPr>
          <w:rFonts w:ascii="Times New Roman" w:hAnsi="Times New Roman"/>
          <w:color w:val="000000"/>
          <w:sz w:val="28"/>
          <w:szCs w:val="28"/>
          <w:lang w:val="uk-UA"/>
        </w:rPr>
        <w:t>ступеня</w:t>
      </w:r>
      <w:r w:rsidRPr="00E2305E">
        <w:rPr>
          <w:rFonts w:ascii="Times New Roman" w:hAnsi="Times New Roman"/>
          <w:color w:val="000000"/>
          <w:sz w:val="28"/>
          <w:szCs w:val="28"/>
          <w:lang w:val="uk-UA"/>
        </w:rPr>
        <w:t xml:space="preserve"> фізичного зносу необхідно для визначення реальної вартості, правильного планування заміни старих машин та обладнання новими. Коефіцієнт фізичного зносу </w:t>
      </w:r>
      <w:r w:rsidRPr="00E2305E">
        <w:rPr>
          <w:rFonts w:ascii="Times New Roman" w:hAnsi="Times New Roman"/>
          <w:color w:val="000000"/>
          <w:sz w:val="28"/>
          <w:szCs w:val="28"/>
        </w:rPr>
        <w:t>(Кзн)</w:t>
      </w:r>
      <w:r w:rsidR="003F59FF" w:rsidRPr="00E2305E">
        <w:rPr>
          <w:rFonts w:ascii="Times New Roman" w:hAnsi="Times New Roman"/>
          <w:color w:val="000000"/>
          <w:sz w:val="28"/>
          <w:szCs w:val="28"/>
        </w:rPr>
        <w:t xml:space="preserve"> </w:t>
      </w:r>
      <w:r w:rsidRPr="00E2305E">
        <w:rPr>
          <w:rFonts w:ascii="Times New Roman" w:hAnsi="Times New Roman"/>
          <w:color w:val="000000"/>
          <w:sz w:val="28"/>
          <w:szCs w:val="28"/>
        </w:rPr>
        <w:t>можна визначити за формулою.</w:t>
      </w:r>
    </w:p>
    <w:p w:rsidR="003F59FF" w:rsidRPr="00E2305E" w:rsidRDefault="003F59FF" w:rsidP="003F59FF">
      <w:pPr>
        <w:shd w:val="clear" w:color="000000" w:fill="auto"/>
        <w:suppressAutoHyphens/>
        <w:spacing w:after="0" w:line="360" w:lineRule="auto"/>
        <w:ind w:firstLine="709"/>
        <w:jc w:val="center"/>
        <w:outlineLvl w:val="0"/>
        <w:rPr>
          <w:rFonts w:ascii="Times New Roman" w:hAnsi="Times New Roman"/>
          <w:color w:val="000000"/>
          <w:sz w:val="28"/>
          <w:szCs w:val="28"/>
        </w:rPr>
      </w:pPr>
    </w:p>
    <w:p w:rsidR="00467455" w:rsidRPr="00E2305E" w:rsidRDefault="00467455" w:rsidP="003F59FF">
      <w:pPr>
        <w:shd w:val="clear" w:color="000000" w:fill="auto"/>
        <w:suppressAutoHyphens/>
        <w:spacing w:after="0" w:line="360" w:lineRule="auto"/>
        <w:ind w:firstLine="709"/>
        <w:jc w:val="center"/>
        <w:outlineLvl w:val="0"/>
        <w:rPr>
          <w:rFonts w:ascii="Times New Roman" w:hAnsi="Times New Roman"/>
          <w:color w:val="000000"/>
          <w:sz w:val="28"/>
          <w:szCs w:val="28"/>
          <w:lang w:val="uk-UA"/>
        </w:rPr>
      </w:pPr>
      <w:r w:rsidRPr="00E2305E">
        <w:rPr>
          <w:rFonts w:ascii="Times New Roman" w:hAnsi="Times New Roman"/>
          <w:color w:val="000000"/>
          <w:sz w:val="28"/>
          <w:szCs w:val="28"/>
        </w:rPr>
        <w:t>К зн =</w:t>
      </w:r>
      <w:r w:rsidRPr="00E2305E">
        <w:rPr>
          <w:rFonts w:ascii="Times New Roman" w:hAnsi="Times New Roman"/>
          <w:color w:val="000000"/>
          <w:sz w:val="28"/>
          <w:szCs w:val="28"/>
          <w:lang w:val="uk-UA"/>
        </w:rPr>
        <w:t>∑ ЗН/Вп ,</w:t>
      </w:r>
    </w:p>
    <w:p w:rsidR="005C1CC4" w:rsidRPr="00E2305E" w:rsidRDefault="00C91C24" w:rsidP="003F59FF">
      <w:pPr>
        <w:shd w:val="clear" w:color="000000" w:fill="auto"/>
        <w:suppressAutoHyphens/>
        <w:spacing w:after="0" w:line="360" w:lineRule="auto"/>
        <w:ind w:firstLine="709"/>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де</w:t>
      </w:r>
      <w:r w:rsidR="003F59FF" w:rsidRPr="00E2305E">
        <w:rPr>
          <w:rFonts w:ascii="Times New Roman" w:hAnsi="Times New Roman"/>
          <w:color w:val="000000"/>
          <w:sz w:val="28"/>
          <w:szCs w:val="28"/>
          <w:lang w:val="uk-UA"/>
        </w:rPr>
        <w:t xml:space="preserve"> </w:t>
      </w:r>
      <w:r w:rsidR="005C1CC4" w:rsidRPr="00E2305E">
        <w:rPr>
          <w:rFonts w:ascii="Times New Roman" w:hAnsi="Times New Roman"/>
          <w:color w:val="000000"/>
          <w:sz w:val="28"/>
          <w:szCs w:val="28"/>
          <w:lang w:val="uk-UA"/>
        </w:rPr>
        <w:t>∑ ЗН – сума зносу основних фондів;</w:t>
      </w:r>
    </w:p>
    <w:p w:rsidR="005C1CC4" w:rsidRPr="00E2305E" w:rsidRDefault="005C1CC4" w:rsidP="003F59FF">
      <w:pPr>
        <w:shd w:val="clear" w:color="000000" w:fill="auto"/>
        <w:suppressAutoHyphens/>
        <w:spacing w:after="0" w:line="360" w:lineRule="auto"/>
        <w:ind w:firstLine="709"/>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Вп – первісна вартість усіх або окремих видів, груп основного капіталу.</w:t>
      </w:r>
    </w:p>
    <w:p w:rsidR="005C1CC4" w:rsidRPr="00E2305E" w:rsidRDefault="005C1CC4"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Фізичний знос частково </w:t>
      </w:r>
      <w:r w:rsidR="004E558F" w:rsidRPr="00E2305E">
        <w:rPr>
          <w:rFonts w:ascii="Times New Roman" w:hAnsi="Times New Roman"/>
          <w:color w:val="000000"/>
          <w:sz w:val="28"/>
          <w:szCs w:val="28"/>
          <w:lang w:val="uk-UA"/>
        </w:rPr>
        <w:t>відновлюється</w:t>
      </w:r>
      <w:r w:rsidRPr="00E2305E">
        <w:rPr>
          <w:rFonts w:ascii="Times New Roman" w:hAnsi="Times New Roman"/>
          <w:color w:val="000000"/>
          <w:sz w:val="28"/>
          <w:szCs w:val="28"/>
          <w:lang w:val="uk-UA"/>
        </w:rPr>
        <w:t xml:space="preserve"> шляхом ремонту, реконструкції та модернізації основних засобів.</w:t>
      </w:r>
    </w:p>
    <w:p w:rsidR="005318AC" w:rsidRPr="00E2305E" w:rsidRDefault="005318AC"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Моральний знос виявляється в тому, що випущені раніше основні засоби за своєю конструкцією, продуктивністю, економічністю значно поступаються новим зразкам. Тому періодично виникає необхідність заміни застарілих основних засобів новими, більш економічними.</w:t>
      </w:r>
    </w:p>
    <w:p w:rsidR="003F59FF" w:rsidRPr="00E2305E" w:rsidRDefault="00B56A1E"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Відновлення зношених основних засобів та їх відтворення виконується за рахунок амортизаційних відрахувань, що формуються при амортизації цих фондів.</w:t>
      </w:r>
    </w:p>
    <w:p w:rsidR="00087030" w:rsidRPr="00E2305E" w:rsidRDefault="00087030"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Амортизація – поступове перенесення по частинах вартості основних фондів на вироблений за їх допомогою продукт. Вона здійснюється з метою накопичення фінансових ресурсів для фінансування </w:t>
      </w:r>
      <w:r w:rsidR="004E558F" w:rsidRPr="00E2305E">
        <w:rPr>
          <w:rFonts w:ascii="Times New Roman" w:hAnsi="Times New Roman"/>
          <w:color w:val="000000"/>
          <w:sz w:val="28"/>
          <w:szCs w:val="28"/>
          <w:lang w:val="uk-UA"/>
        </w:rPr>
        <w:t>наступного відновлення</w:t>
      </w:r>
      <w:r w:rsidRPr="00E2305E">
        <w:rPr>
          <w:rFonts w:ascii="Times New Roman" w:hAnsi="Times New Roman"/>
          <w:color w:val="000000"/>
          <w:sz w:val="28"/>
          <w:szCs w:val="28"/>
          <w:lang w:val="uk-UA"/>
        </w:rPr>
        <w:t xml:space="preserve"> та відтворення основних</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фондів.</w:t>
      </w:r>
    </w:p>
    <w:p w:rsidR="002E4E2A" w:rsidRPr="00E2305E" w:rsidRDefault="002E4E2A"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Амортизаційні відрахування – грошове відображення розміру амортизації, відповідного ступеня зносу основного капіталу. Вони включаються до собівартості продукції та компенсуються при її продажу у виручці, що надходить. Амортизаційні відрахування підприємства проводять щоквартально, відповідно до встановлених єдиних норм і балансової вартості</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основних</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фондів за окремими гру</w:t>
      </w:r>
      <w:r w:rsidR="0033321A" w:rsidRPr="00E2305E">
        <w:rPr>
          <w:rFonts w:ascii="Times New Roman" w:hAnsi="Times New Roman"/>
          <w:color w:val="000000"/>
          <w:sz w:val="28"/>
          <w:szCs w:val="28"/>
          <w:lang w:val="uk-UA"/>
        </w:rPr>
        <w:t>пами або інвентарними об'єктами</w:t>
      </w:r>
      <w:r w:rsidR="00C91C24" w:rsidRPr="00E2305E">
        <w:rPr>
          <w:rFonts w:ascii="Times New Roman" w:hAnsi="Times New Roman"/>
          <w:color w:val="000000"/>
          <w:sz w:val="28"/>
          <w:szCs w:val="28"/>
          <w:lang w:val="uk-UA"/>
        </w:rPr>
        <w:t xml:space="preserve"> </w:t>
      </w:r>
      <w:r w:rsidR="0033321A" w:rsidRPr="00E2305E">
        <w:rPr>
          <w:rFonts w:ascii="Times New Roman" w:hAnsi="Times New Roman"/>
          <w:color w:val="000000"/>
          <w:sz w:val="28"/>
          <w:szCs w:val="28"/>
          <w:lang w:val="uk-UA"/>
        </w:rPr>
        <w:t>[2,</w:t>
      </w:r>
      <w:r w:rsidR="00481399" w:rsidRPr="00E2305E">
        <w:rPr>
          <w:rFonts w:ascii="Times New Roman" w:hAnsi="Times New Roman"/>
          <w:color w:val="000000"/>
          <w:sz w:val="28"/>
          <w:szCs w:val="28"/>
          <w:lang w:val="uk-UA"/>
        </w:rPr>
        <w:t xml:space="preserve"> </w:t>
      </w:r>
      <w:r w:rsidR="0033321A" w:rsidRPr="00E2305E">
        <w:rPr>
          <w:rFonts w:ascii="Times New Roman" w:hAnsi="Times New Roman"/>
          <w:color w:val="000000"/>
          <w:sz w:val="28"/>
          <w:szCs w:val="28"/>
          <w:lang w:val="uk-UA"/>
        </w:rPr>
        <w:t>7].</w:t>
      </w:r>
    </w:p>
    <w:p w:rsidR="006D4561" w:rsidRPr="00E2305E" w:rsidRDefault="006D4561"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Норми амортизаційних відрахувань встановлюються у відсотках відношення річної суми амортизації до балансової вартості основних</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фондів. Вони відображають розмір щорічних амортизаційних відрахувань до амортизаційного фонду. За допомогою норм амортизації регулюється швидкість обороту основного капіталу. Річну норму амортизації (Нд) можна визначити ха такою формулою:</w:t>
      </w:r>
    </w:p>
    <w:p w:rsidR="003F59FF" w:rsidRPr="00E2305E" w:rsidRDefault="003F59FF" w:rsidP="003F59FF">
      <w:pPr>
        <w:shd w:val="clear" w:color="000000" w:fill="auto"/>
        <w:suppressAutoHyphens/>
        <w:spacing w:after="0" w:line="360" w:lineRule="auto"/>
        <w:ind w:firstLine="709"/>
        <w:jc w:val="center"/>
        <w:outlineLvl w:val="0"/>
        <w:rPr>
          <w:rFonts w:ascii="Times New Roman" w:hAnsi="Times New Roman"/>
          <w:color w:val="000000"/>
          <w:sz w:val="28"/>
          <w:szCs w:val="28"/>
          <w:lang w:val="uk-UA"/>
        </w:rPr>
      </w:pPr>
    </w:p>
    <w:p w:rsidR="006D4561" w:rsidRPr="00E2305E" w:rsidRDefault="006D4561" w:rsidP="003F59FF">
      <w:pPr>
        <w:shd w:val="clear" w:color="000000" w:fill="auto"/>
        <w:suppressAutoHyphens/>
        <w:spacing w:after="0" w:line="360" w:lineRule="auto"/>
        <w:ind w:firstLine="709"/>
        <w:jc w:val="center"/>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На = (Вб+Вкр-Вл)/Тс/Вб *100 ,</w:t>
      </w:r>
    </w:p>
    <w:p w:rsidR="006D4561" w:rsidRPr="00E2305E" w:rsidRDefault="003F59FF"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br w:type="page"/>
      </w:r>
      <w:r w:rsidR="006D4561" w:rsidRPr="00E2305E">
        <w:rPr>
          <w:rFonts w:ascii="Times New Roman" w:hAnsi="Times New Roman"/>
          <w:color w:val="000000"/>
          <w:sz w:val="28"/>
          <w:szCs w:val="28"/>
          <w:lang w:val="uk-UA"/>
        </w:rPr>
        <w:t>де Вб – балансова вартість основних виробничих засобів;</w:t>
      </w:r>
    </w:p>
    <w:p w:rsidR="00007F09" w:rsidRPr="00E2305E" w:rsidRDefault="00007F09"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Вкр – вартість запланованого капітального ремонту основних засобів за весь термін їх експлуатації;</w:t>
      </w:r>
    </w:p>
    <w:p w:rsidR="00007F09" w:rsidRPr="00E2305E" w:rsidRDefault="00007F09"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Вл – ліквідаційна вартість;</w:t>
      </w:r>
    </w:p>
    <w:p w:rsidR="00007F09" w:rsidRPr="00E2305E" w:rsidRDefault="00007F09"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Тс- час експлуатації основних засобів.</w:t>
      </w:r>
    </w:p>
    <w:p w:rsidR="00007F09" w:rsidRPr="00E2305E" w:rsidRDefault="00007F09"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Суму амортизаційних відрахувань за відповідний звітній період визначають шляхом </w:t>
      </w:r>
      <w:r w:rsidR="004E558F" w:rsidRPr="00E2305E">
        <w:rPr>
          <w:rFonts w:ascii="Times New Roman" w:hAnsi="Times New Roman"/>
          <w:color w:val="000000"/>
          <w:sz w:val="28"/>
          <w:szCs w:val="28"/>
          <w:lang w:val="uk-UA"/>
        </w:rPr>
        <w:t>множення</w:t>
      </w:r>
      <w:r w:rsidRPr="00E2305E">
        <w:rPr>
          <w:rFonts w:ascii="Times New Roman" w:hAnsi="Times New Roman"/>
          <w:color w:val="000000"/>
          <w:sz w:val="28"/>
          <w:szCs w:val="28"/>
          <w:lang w:val="uk-UA"/>
        </w:rPr>
        <w:t xml:space="preserve"> встановленої норми амортизації на балансову вартість відповідної групи основних фондів на початок звітного періоду. Розрахувати її можна за такою формулою:</w:t>
      </w:r>
    </w:p>
    <w:p w:rsidR="003F59FF" w:rsidRPr="00E2305E" w:rsidRDefault="003F59FF" w:rsidP="003F59FF">
      <w:pPr>
        <w:shd w:val="clear" w:color="000000" w:fill="auto"/>
        <w:suppressAutoHyphens/>
        <w:spacing w:after="0" w:line="360" w:lineRule="auto"/>
        <w:ind w:firstLine="709"/>
        <w:jc w:val="center"/>
        <w:outlineLvl w:val="0"/>
        <w:rPr>
          <w:rFonts w:ascii="Times New Roman" w:hAnsi="Times New Roman"/>
          <w:color w:val="000000"/>
          <w:sz w:val="28"/>
          <w:szCs w:val="28"/>
          <w:lang w:val="uk-UA"/>
        </w:rPr>
      </w:pPr>
    </w:p>
    <w:p w:rsidR="00007F09" w:rsidRPr="00E2305E" w:rsidRDefault="003F59FF" w:rsidP="003F59FF">
      <w:pPr>
        <w:shd w:val="clear" w:color="000000" w:fill="auto"/>
        <w:suppressAutoHyphens/>
        <w:spacing w:after="0" w:line="360" w:lineRule="auto"/>
        <w:ind w:firstLine="709"/>
        <w:jc w:val="center"/>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А = ( Вб*На) :100</w:t>
      </w:r>
    </w:p>
    <w:p w:rsidR="003F59FF" w:rsidRPr="00E2305E" w:rsidRDefault="003F59FF" w:rsidP="003F59FF">
      <w:pPr>
        <w:shd w:val="clear" w:color="000000" w:fill="auto"/>
        <w:suppressAutoHyphens/>
        <w:spacing w:after="0" w:line="360" w:lineRule="auto"/>
        <w:ind w:firstLine="709"/>
        <w:jc w:val="center"/>
        <w:outlineLvl w:val="0"/>
        <w:rPr>
          <w:rFonts w:ascii="Times New Roman" w:hAnsi="Times New Roman"/>
          <w:color w:val="000000"/>
          <w:sz w:val="28"/>
          <w:szCs w:val="28"/>
          <w:lang w:val="uk-UA"/>
        </w:rPr>
      </w:pPr>
    </w:p>
    <w:p w:rsidR="00007F09" w:rsidRPr="00E2305E" w:rsidRDefault="00007F09"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де А – сума</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амортизаційних відрахувань, грн.;</w:t>
      </w:r>
    </w:p>
    <w:p w:rsidR="00007F09" w:rsidRPr="00E2305E" w:rsidRDefault="00007F09"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Вб -</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 балансова вартість відповідної групи основних фондів на початок звітного періоду, грн.;</w:t>
      </w:r>
    </w:p>
    <w:p w:rsidR="00007F09" w:rsidRPr="00E2305E" w:rsidRDefault="00007F09"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Нд - норма амортизаційних відрахувань відповідної групи основних фондів, %.</w:t>
      </w:r>
    </w:p>
    <w:p w:rsidR="0003552C" w:rsidRPr="00E2305E" w:rsidRDefault="0003552C"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Нині в Україні діють такі норми амортизаційних відрахувань у залежності від групи основних фондів:</w:t>
      </w:r>
    </w:p>
    <w:p w:rsidR="00BD76AA" w:rsidRPr="00E2305E" w:rsidRDefault="00BD76AA" w:rsidP="003F59FF">
      <w:pPr>
        <w:shd w:val="clear" w:color="000000" w:fill="auto"/>
        <w:suppressAutoHyphens/>
        <w:spacing w:after="0" w:line="360" w:lineRule="auto"/>
        <w:ind w:firstLine="709"/>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1група – 1-2 %;</w:t>
      </w:r>
    </w:p>
    <w:p w:rsidR="00BD76AA" w:rsidRPr="00E2305E" w:rsidRDefault="00BD76AA" w:rsidP="003F59FF">
      <w:pPr>
        <w:shd w:val="clear" w:color="000000" w:fill="auto"/>
        <w:tabs>
          <w:tab w:val="left" w:pos="0"/>
        </w:tabs>
        <w:suppressAutoHyphens/>
        <w:spacing w:after="0" w:line="360" w:lineRule="auto"/>
        <w:ind w:firstLine="709"/>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2 група – 2-10%;</w:t>
      </w:r>
    </w:p>
    <w:p w:rsidR="00BD76AA" w:rsidRPr="00E2305E" w:rsidRDefault="00BD76AA" w:rsidP="003F59FF">
      <w:pPr>
        <w:shd w:val="clear" w:color="000000" w:fill="auto"/>
        <w:suppressAutoHyphens/>
        <w:spacing w:after="0" w:line="360" w:lineRule="auto"/>
        <w:ind w:firstLine="709"/>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3 група - 3-6%;</w:t>
      </w:r>
    </w:p>
    <w:p w:rsidR="00BD76AA" w:rsidRPr="00E2305E" w:rsidRDefault="00BD76AA" w:rsidP="003F59FF">
      <w:pPr>
        <w:shd w:val="clear" w:color="000000" w:fill="auto"/>
        <w:suppressAutoHyphens/>
        <w:spacing w:after="0" w:line="360" w:lineRule="auto"/>
        <w:ind w:firstLine="709"/>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4 група – 4-15%.</w:t>
      </w:r>
    </w:p>
    <w:p w:rsidR="00AD5FEC" w:rsidRPr="00E2305E" w:rsidRDefault="00AD5FEC"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У відповідності до встановлених норм амортизаційні відрахування здійснюються на повне відновлення активної частини основних фондів протягом нормативного терміну експлуатації, по інших основних фондах – протягом всього фактичного терміну їх експлуатації.</w:t>
      </w:r>
    </w:p>
    <w:p w:rsidR="00304360" w:rsidRPr="00E2305E" w:rsidRDefault="00304360"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Загальний розмір амортизаційних відрахувань за рік визначається шляхом підрахунку квартальних сум амортизації, вирахуваних за всіма групами основних фондів, без врахування повністю зношених фондів, що відносяться до машин, обладнання та транспортних засобів. Сума нарахованої амортизації відноситься на собівартість продукції, робіт чи послуг. У сезонних виробництвах річна сума амортизаційних відрахувань включається до витрат виробництва за період роботи підприємства в даному році.</w:t>
      </w:r>
    </w:p>
    <w:p w:rsidR="00F448D7" w:rsidRPr="00E2305E" w:rsidRDefault="00F448D7"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Нарахування амортизації припиняється в період реконструкції, переозброєння основних фондів з повною їх зупинкою , при переведенні їх на консервацію.</w:t>
      </w:r>
    </w:p>
    <w:p w:rsidR="0077547B" w:rsidRPr="00E2305E" w:rsidRDefault="0077547B"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Амортизація окремого </w:t>
      </w:r>
      <w:r w:rsidR="004E558F" w:rsidRPr="00E2305E">
        <w:rPr>
          <w:rFonts w:ascii="Times New Roman" w:hAnsi="Times New Roman"/>
          <w:color w:val="000000"/>
          <w:sz w:val="28"/>
          <w:szCs w:val="28"/>
          <w:lang w:val="uk-UA"/>
        </w:rPr>
        <w:t>об’єкта</w:t>
      </w:r>
      <w:r w:rsidRPr="00E2305E">
        <w:rPr>
          <w:rFonts w:ascii="Times New Roman" w:hAnsi="Times New Roman"/>
          <w:color w:val="000000"/>
          <w:sz w:val="28"/>
          <w:szCs w:val="28"/>
          <w:lang w:val="uk-UA"/>
        </w:rPr>
        <w:t xml:space="preserve"> основних фондів групи 1 провадиться до досягнення балансовою вартістю такого </w:t>
      </w:r>
      <w:r w:rsidR="004E558F" w:rsidRPr="00E2305E">
        <w:rPr>
          <w:rFonts w:ascii="Times New Roman" w:hAnsi="Times New Roman"/>
          <w:color w:val="000000"/>
          <w:sz w:val="28"/>
          <w:szCs w:val="28"/>
          <w:lang w:val="uk-UA"/>
        </w:rPr>
        <w:t>об’єкта</w:t>
      </w:r>
      <w:r w:rsidRPr="00E2305E">
        <w:rPr>
          <w:rFonts w:ascii="Times New Roman" w:hAnsi="Times New Roman"/>
          <w:color w:val="000000"/>
          <w:sz w:val="28"/>
          <w:szCs w:val="28"/>
          <w:lang w:val="uk-UA"/>
        </w:rPr>
        <w:t xml:space="preserve"> 100 неоподаткованих мінімумів громадян. Залишкова вартість об'єкта відноситься до складу валових витрат за результатами відповідного податкового періоду, а його вартість прирівнюється до нуля.</w:t>
      </w:r>
    </w:p>
    <w:p w:rsidR="00BD51D0" w:rsidRPr="00E2305E" w:rsidRDefault="00BD51D0"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Амортизація основних фондів груп 2,3 і 4 провадиться до досягнення балансовою вартістю групи нульового значення.</w:t>
      </w:r>
    </w:p>
    <w:p w:rsidR="00B209F4" w:rsidRPr="00E2305E" w:rsidRDefault="00B209F4"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r w:rsidRPr="00E2305E">
        <w:rPr>
          <w:rFonts w:ascii="Times New Roman" w:hAnsi="Times New Roman"/>
          <w:color w:val="000000"/>
          <w:sz w:val="28"/>
          <w:szCs w:val="28"/>
          <w:lang w:val="uk-UA"/>
        </w:rPr>
        <w:t>У сучасних умовах при високому рівні інфляції, як ніколи раніше виникає необхідність періодичної переоцінки основних фондів та визначення їх відновлювальної вартості, яка відповідає реальним економічним обставинам.</w:t>
      </w:r>
    </w:p>
    <w:p w:rsidR="003F59FF" w:rsidRPr="00E2305E" w:rsidRDefault="003F59FF" w:rsidP="003F59FF">
      <w:pPr>
        <w:shd w:val="clear" w:color="000000" w:fill="auto"/>
        <w:suppressAutoHyphens/>
        <w:spacing w:after="0" w:line="360" w:lineRule="auto"/>
        <w:ind w:firstLine="709"/>
        <w:jc w:val="both"/>
        <w:outlineLvl w:val="0"/>
        <w:rPr>
          <w:rFonts w:ascii="Times New Roman" w:hAnsi="Times New Roman"/>
          <w:color w:val="000000"/>
          <w:sz w:val="28"/>
          <w:szCs w:val="28"/>
          <w:lang w:val="uk-UA"/>
        </w:rPr>
      </w:pPr>
    </w:p>
    <w:p w:rsidR="0033321A" w:rsidRPr="00E2305E" w:rsidRDefault="00452364" w:rsidP="003F59FF">
      <w:pPr>
        <w:shd w:val="clear" w:color="000000" w:fill="auto"/>
        <w:suppressAutoHyphens/>
        <w:spacing w:after="0" w:line="360" w:lineRule="auto"/>
        <w:jc w:val="center"/>
        <w:rPr>
          <w:rFonts w:ascii="Times New Roman" w:hAnsi="Times New Roman"/>
          <w:b/>
          <w:color w:val="000000"/>
          <w:sz w:val="28"/>
          <w:szCs w:val="28"/>
          <w:lang w:val="uk-UA"/>
        </w:rPr>
      </w:pPr>
      <w:r w:rsidRPr="00E2305E">
        <w:rPr>
          <w:rFonts w:ascii="Times New Roman" w:hAnsi="Times New Roman"/>
          <w:color w:val="000000"/>
          <w:sz w:val="28"/>
          <w:szCs w:val="28"/>
          <w:lang w:val="uk-UA"/>
        </w:rPr>
        <w:br w:type="page"/>
      </w:r>
      <w:r w:rsidR="0033321A" w:rsidRPr="00E2305E">
        <w:rPr>
          <w:rFonts w:ascii="Times New Roman" w:hAnsi="Times New Roman"/>
          <w:b/>
          <w:color w:val="000000"/>
          <w:sz w:val="28"/>
          <w:szCs w:val="28"/>
          <w:lang w:val="uk-UA"/>
        </w:rPr>
        <w:t>РОЗДІЛ 2</w:t>
      </w:r>
    </w:p>
    <w:p w:rsidR="00C76F07" w:rsidRPr="00E2305E" w:rsidRDefault="00E64F33" w:rsidP="003F59FF">
      <w:pPr>
        <w:shd w:val="clear" w:color="000000" w:fill="auto"/>
        <w:suppressAutoHyphens/>
        <w:spacing w:after="0" w:line="360" w:lineRule="auto"/>
        <w:jc w:val="center"/>
        <w:rPr>
          <w:rFonts w:ascii="Times New Roman" w:hAnsi="Times New Roman"/>
          <w:b/>
          <w:color w:val="000000"/>
          <w:sz w:val="28"/>
          <w:szCs w:val="28"/>
          <w:lang w:val="uk-UA"/>
        </w:rPr>
      </w:pPr>
      <w:r w:rsidRPr="00E2305E">
        <w:rPr>
          <w:rFonts w:ascii="Times New Roman" w:hAnsi="Times New Roman"/>
          <w:b/>
          <w:color w:val="000000"/>
          <w:sz w:val="28"/>
          <w:szCs w:val="28"/>
          <w:lang w:val="uk-UA"/>
        </w:rPr>
        <w:t>СТАН ЗДІЙСНЕННЯ КАПІТАЛЬНИХ ІНВЕСТИЦІЙ У ВІДТВОРЕННІ ОСНОВНИХ</w:t>
      </w:r>
      <w:r w:rsidR="003F59FF" w:rsidRPr="00E2305E">
        <w:rPr>
          <w:rFonts w:ascii="Times New Roman" w:hAnsi="Times New Roman"/>
          <w:b/>
          <w:color w:val="000000"/>
          <w:sz w:val="28"/>
          <w:szCs w:val="28"/>
          <w:lang w:val="uk-UA"/>
        </w:rPr>
        <w:t xml:space="preserve"> </w:t>
      </w:r>
      <w:r w:rsidRPr="00E2305E">
        <w:rPr>
          <w:rFonts w:ascii="Times New Roman" w:hAnsi="Times New Roman"/>
          <w:b/>
          <w:color w:val="000000"/>
          <w:sz w:val="28"/>
          <w:szCs w:val="28"/>
          <w:lang w:val="uk-UA"/>
        </w:rPr>
        <w:t>ЗАСОБІВ В ТОВ «ЗЕЛЕНЬКІВСЬКЕ</w:t>
      </w:r>
      <w:r w:rsidR="00C76F07" w:rsidRPr="00E2305E">
        <w:rPr>
          <w:rFonts w:ascii="Times New Roman" w:hAnsi="Times New Roman"/>
          <w:b/>
          <w:color w:val="000000"/>
          <w:sz w:val="28"/>
          <w:szCs w:val="28"/>
          <w:lang w:val="uk-UA"/>
        </w:rPr>
        <w:t>»</w:t>
      </w:r>
    </w:p>
    <w:p w:rsidR="0033321A" w:rsidRPr="00E2305E" w:rsidRDefault="0033321A" w:rsidP="003F59FF">
      <w:pPr>
        <w:shd w:val="clear" w:color="000000" w:fill="auto"/>
        <w:suppressAutoHyphens/>
        <w:spacing w:after="0" w:line="360" w:lineRule="auto"/>
        <w:jc w:val="center"/>
        <w:rPr>
          <w:rFonts w:ascii="Times New Roman" w:hAnsi="Times New Roman"/>
          <w:b/>
          <w:color w:val="000000"/>
          <w:sz w:val="28"/>
          <w:szCs w:val="28"/>
          <w:lang w:val="uk-UA"/>
        </w:rPr>
      </w:pPr>
    </w:p>
    <w:p w:rsidR="00E64F33" w:rsidRPr="00E2305E" w:rsidRDefault="00E0759D" w:rsidP="003F59FF">
      <w:pPr>
        <w:numPr>
          <w:ilvl w:val="1"/>
          <w:numId w:val="24"/>
        </w:numPr>
        <w:shd w:val="clear" w:color="000000" w:fill="auto"/>
        <w:suppressAutoHyphens/>
        <w:spacing w:after="0" w:line="360" w:lineRule="auto"/>
        <w:ind w:left="0" w:firstLine="0"/>
        <w:jc w:val="center"/>
        <w:rPr>
          <w:rFonts w:ascii="Times New Roman" w:hAnsi="Times New Roman"/>
          <w:b/>
          <w:color w:val="000000"/>
          <w:sz w:val="28"/>
          <w:szCs w:val="28"/>
          <w:lang w:val="uk-UA"/>
        </w:rPr>
      </w:pPr>
      <w:r w:rsidRPr="00E2305E">
        <w:rPr>
          <w:rFonts w:ascii="Times New Roman" w:hAnsi="Times New Roman"/>
          <w:b/>
          <w:color w:val="000000"/>
          <w:sz w:val="28"/>
          <w:szCs w:val="28"/>
          <w:lang w:val="uk-UA"/>
        </w:rPr>
        <w:t xml:space="preserve">Аналіз здійснення </w:t>
      </w:r>
      <w:r w:rsidR="004E558F" w:rsidRPr="00E2305E">
        <w:rPr>
          <w:rFonts w:ascii="Times New Roman" w:hAnsi="Times New Roman"/>
          <w:b/>
          <w:color w:val="000000"/>
          <w:sz w:val="28"/>
          <w:szCs w:val="28"/>
          <w:lang w:val="uk-UA"/>
        </w:rPr>
        <w:t>капітальних</w:t>
      </w:r>
      <w:r w:rsidRPr="00E2305E">
        <w:rPr>
          <w:rFonts w:ascii="Times New Roman" w:hAnsi="Times New Roman"/>
          <w:b/>
          <w:color w:val="000000"/>
          <w:sz w:val="28"/>
          <w:szCs w:val="28"/>
          <w:lang w:val="uk-UA"/>
        </w:rPr>
        <w:t xml:space="preserve"> </w:t>
      </w:r>
      <w:r w:rsidR="004E558F" w:rsidRPr="00E2305E">
        <w:rPr>
          <w:rFonts w:ascii="Times New Roman" w:hAnsi="Times New Roman"/>
          <w:b/>
          <w:color w:val="000000"/>
          <w:sz w:val="28"/>
          <w:szCs w:val="28"/>
          <w:lang w:val="uk-UA"/>
        </w:rPr>
        <w:t>інвестицій</w:t>
      </w:r>
      <w:r w:rsidRPr="00E2305E">
        <w:rPr>
          <w:rFonts w:ascii="Times New Roman" w:hAnsi="Times New Roman"/>
          <w:b/>
          <w:color w:val="000000"/>
          <w:sz w:val="28"/>
          <w:szCs w:val="28"/>
          <w:lang w:val="uk-UA"/>
        </w:rPr>
        <w:t xml:space="preserve"> </w:t>
      </w:r>
      <w:r w:rsidR="0017639A" w:rsidRPr="00E2305E">
        <w:rPr>
          <w:rFonts w:ascii="Times New Roman" w:hAnsi="Times New Roman"/>
          <w:b/>
          <w:color w:val="000000"/>
          <w:sz w:val="28"/>
          <w:szCs w:val="28"/>
          <w:lang w:val="uk-UA"/>
        </w:rPr>
        <w:t xml:space="preserve">у </w:t>
      </w:r>
      <w:r w:rsidR="004E558F" w:rsidRPr="00E2305E">
        <w:rPr>
          <w:rFonts w:ascii="Times New Roman" w:hAnsi="Times New Roman"/>
          <w:b/>
          <w:color w:val="000000"/>
          <w:sz w:val="28"/>
          <w:szCs w:val="28"/>
          <w:lang w:val="uk-UA"/>
        </w:rPr>
        <w:t>відтворенні основних</w:t>
      </w:r>
      <w:r w:rsidR="0083426D" w:rsidRPr="00E2305E">
        <w:rPr>
          <w:rFonts w:ascii="Times New Roman" w:hAnsi="Times New Roman"/>
          <w:b/>
          <w:color w:val="000000"/>
          <w:sz w:val="28"/>
          <w:szCs w:val="28"/>
          <w:lang w:val="uk-UA"/>
        </w:rPr>
        <w:t xml:space="preserve"> засобів в ТОВ „Зеленьківське”</w:t>
      </w:r>
    </w:p>
    <w:p w:rsidR="00E64F33" w:rsidRPr="00E2305E" w:rsidRDefault="00E64F33" w:rsidP="003F59FF">
      <w:pPr>
        <w:shd w:val="clear" w:color="000000" w:fill="auto"/>
        <w:suppressAutoHyphens/>
        <w:spacing w:after="0" w:line="360" w:lineRule="auto"/>
        <w:ind w:firstLine="709"/>
        <w:jc w:val="both"/>
        <w:rPr>
          <w:rFonts w:ascii="Times New Roman" w:hAnsi="Times New Roman"/>
          <w:b/>
          <w:color w:val="000000"/>
          <w:sz w:val="28"/>
          <w:szCs w:val="28"/>
          <w:lang w:val="uk-UA"/>
        </w:rPr>
      </w:pPr>
    </w:p>
    <w:p w:rsidR="003F59FF" w:rsidRPr="00E2305E" w:rsidRDefault="00EA3808"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Сільськогосподарське товариство з обмеженою відповідальністю розташоване в селі Ромашки, смт. Рокитне Рокитнянського району Київської області.</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 xml:space="preserve">Підприємство займається вирощуванням сільськогосподарської продукції та </w:t>
      </w:r>
      <w:r w:rsidR="004E558F" w:rsidRPr="00E2305E">
        <w:rPr>
          <w:rFonts w:ascii="Times New Roman" w:hAnsi="Times New Roman"/>
          <w:color w:val="000000"/>
          <w:sz w:val="28"/>
          <w:szCs w:val="28"/>
          <w:lang w:val="uk-UA"/>
        </w:rPr>
        <w:t>тваринництва</w:t>
      </w:r>
      <w:r w:rsidRPr="00E2305E">
        <w:rPr>
          <w:rFonts w:ascii="Times New Roman" w:hAnsi="Times New Roman"/>
          <w:color w:val="000000"/>
          <w:sz w:val="28"/>
          <w:szCs w:val="28"/>
          <w:lang w:val="uk-UA"/>
        </w:rPr>
        <w:t>.</w:t>
      </w:r>
    </w:p>
    <w:p w:rsidR="00EA3808" w:rsidRPr="00E2305E" w:rsidRDefault="00EA3808" w:rsidP="003F59FF">
      <w:pPr>
        <w:pStyle w:val="af5"/>
        <w:shd w:val="clear" w:color="000000" w:fill="auto"/>
        <w:suppressAutoHyphens/>
        <w:spacing w:line="360" w:lineRule="auto"/>
        <w:ind w:firstLine="709"/>
        <w:jc w:val="both"/>
        <w:rPr>
          <w:color w:val="000000"/>
          <w:szCs w:val="28"/>
          <w:lang w:val="uk-UA"/>
        </w:rPr>
      </w:pPr>
      <w:r w:rsidRPr="00E2305E">
        <w:rPr>
          <w:color w:val="000000"/>
          <w:szCs w:val="28"/>
          <w:lang w:val="ru-RU"/>
        </w:rPr>
        <w:t>Загальна площа сільськогосподарських угідь – 2757,85 га, з них: рілля –</w:t>
      </w:r>
      <w:r w:rsidR="0033321A" w:rsidRPr="00E2305E">
        <w:rPr>
          <w:color w:val="000000"/>
          <w:szCs w:val="28"/>
          <w:lang w:val="ru-RU"/>
        </w:rPr>
        <w:t xml:space="preserve">2757,85 </w:t>
      </w:r>
      <w:r w:rsidR="0033321A" w:rsidRPr="00E2305E">
        <w:rPr>
          <w:color w:val="000000"/>
          <w:szCs w:val="28"/>
          <w:lang w:val="uk-UA"/>
        </w:rPr>
        <w:t>.</w:t>
      </w:r>
    </w:p>
    <w:p w:rsidR="001F0A95" w:rsidRPr="00E2305E" w:rsidRDefault="001F0A95" w:rsidP="003F59FF">
      <w:pPr>
        <w:pStyle w:val="af2"/>
        <w:shd w:val="clear" w:color="000000" w:fill="auto"/>
        <w:suppressAutoHyphens/>
        <w:jc w:val="both"/>
        <w:rPr>
          <w:color w:val="000000"/>
        </w:rPr>
      </w:pPr>
      <w:r w:rsidRPr="00E2305E">
        <w:rPr>
          <w:color w:val="000000"/>
        </w:rPr>
        <w:t>Постійне підвищення продуктивної сили землі – одне з головних завдань, оскільки від цього залежить зміцнення економіки країни. Земля виступає</w:t>
      </w:r>
      <w:r w:rsidR="003F59FF" w:rsidRPr="00E2305E">
        <w:rPr>
          <w:color w:val="000000"/>
        </w:rPr>
        <w:t xml:space="preserve"> </w:t>
      </w:r>
      <w:r w:rsidRPr="00E2305E">
        <w:rPr>
          <w:color w:val="000000"/>
        </w:rPr>
        <w:t>як основним засобом виробництва, так і засобом праці. А тому, крім аналізу використання</w:t>
      </w:r>
      <w:r w:rsidR="003F59FF" w:rsidRPr="00E2305E">
        <w:rPr>
          <w:color w:val="000000"/>
        </w:rPr>
        <w:t xml:space="preserve"> </w:t>
      </w:r>
      <w:r w:rsidRPr="00E2305E">
        <w:rPr>
          <w:color w:val="000000"/>
        </w:rPr>
        <w:t>основних фондів сільськогосподарського призначення, слід проаналізувати використання землі як основного засобу виробництва. Про забезпеченість господарства ресурсами</w:t>
      </w:r>
      <w:r w:rsidR="00E64F33" w:rsidRPr="00E2305E">
        <w:rPr>
          <w:color w:val="000000"/>
        </w:rPr>
        <w:t xml:space="preserve"> свідчать показники таблиці 1.</w:t>
      </w:r>
    </w:p>
    <w:p w:rsidR="0033321A" w:rsidRPr="00E2305E" w:rsidRDefault="0033321A" w:rsidP="003F59FF">
      <w:pPr>
        <w:pStyle w:val="af2"/>
        <w:shd w:val="clear" w:color="000000" w:fill="auto"/>
        <w:suppressAutoHyphens/>
        <w:jc w:val="both"/>
        <w:rPr>
          <w:color w:val="000000"/>
        </w:rPr>
      </w:pPr>
    </w:p>
    <w:p w:rsidR="00520272" w:rsidRPr="00E2305E" w:rsidRDefault="00E64F33" w:rsidP="003F59FF">
      <w:pPr>
        <w:pStyle w:val="af2"/>
        <w:shd w:val="clear" w:color="000000" w:fill="auto"/>
        <w:suppressAutoHyphens/>
        <w:jc w:val="right"/>
        <w:rPr>
          <w:color w:val="000000"/>
        </w:rPr>
      </w:pPr>
      <w:r w:rsidRPr="00E2305E">
        <w:rPr>
          <w:color w:val="000000"/>
        </w:rPr>
        <w:t>Таблиця 1</w:t>
      </w:r>
    </w:p>
    <w:p w:rsidR="00520272" w:rsidRPr="00E2305E" w:rsidRDefault="00520272" w:rsidP="003F59FF">
      <w:pPr>
        <w:pStyle w:val="af2"/>
        <w:shd w:val="clear" w:color="000000" w:fill="auto"/>
        <w:suppressAutoHyphens/>
        <w:ind w:firstLine="0"/>
        <w:rPr>
          <w:b/>
          <w:color w:val="000000"/>
          <w:lang w:val="ru-RU"/>
        </w:rPr>
      </w:pPr>
      <w:r w:rsidRPr="00E2305E">
        <w:rPr>
          <w:b/>
          <w:color w:val="000000"/>
        </w:rPr>
        <w:t>Забезпеченість ресурсами та їх використанн</w:t>
      </w:r>
      <w:r w:rsidR="0083426D" w:rsidRPr="00E2305E">
        <w:rPr>
          <w:b/>
          <w:color w:val="000000"/>
        </w:rPr>
        <w:t>я ТОВ „</w:t>
      </w:r>
      <w:r w:rsidR="000632F8" w:rsidRPr="00E2305E">
        <w:rPr>
          <w:b/>
          <w:color w:val="000000"/>
        </w:rPr>
        <w:t>Зеленьківське</w:t>
      </w:r>
      <w:r w:rsidR="0083426D" w:rsidRPr="00E2305E">
        <w:rPr>
          <w:b/>
          <w:color w:val="000000"/>
        </w:rPr>
        <w:t>”</w:t>
      </w:r>
    </w:p>
    <w:tbl>
      <w:tblPr>
        <w:tblW w:w="42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6"/>
        <w:gridCol w:w="1311"/>
        <w:gridCol w:w="1132"/>
        <w:gridCol w:w="993"/>
        <w:gridCol w:w="1540"/>
      </w:tblGrid>
      <w:tr w:rsidR="00520272" w:rsidRPr="00E2305E" w:rsidTr="00E2305E">
        <w:trPr>
          <w:trHeight w:val="1244"/>
          <w:jc w:val="center"/>
        </w:trPr>
        <w:tc>
          <w:tcPr>
            <w:tcW w:w="1944"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Показники</w:t>
            </w:r>
          </w:p>
        </w:tc>
        <w:tc>
          <w:tcPr>
            <w:tcW w:w="805" w:type="pct"/>
            <w:shd w:val="clear" w:color="auto" w:fill="auto"/>
            <w:vAlign w:val="center"/>
          </w:tcPr>
          <w:p w:rsidR="00520272" w:rsidRPr="00E2305E" w:rsidRDefault="000632F8" w:rsidP="00E2305E">
            <w:pPr>
              <w:pStyle w:val="af2"/>
              <w:shd w:val="clear" w:color="000000" w:fill="auto"/>
              <w:suppressAutoHyphens/>
              <w:ind w:firstLine="0"/>
              <w:jc w:val="left"/>
              <w:rPr>
                <w:color w:val="000000"/>
                <w:sz w:val="20"/>
              </w:rPr>
            </w:pPr>
            <w:r w:rsidRPr="00E2305E">
              <w:rPr>
                <w:color w:val="000000"/>
                <w:sz w:val="20"/>
              </w:rPr>
              <w:t>2007</w:t>
            </w:r>
            <w:r w:rsidR="00520272" w:rsidRPr="00E2305E">
              <w:rPr>
                <w:color w:val="000000"/>
                <w:sz w:val="20"/>
              </w:rPr>
              <w:t>р.</w:t>
            </w:r>
          </w:p>
        </w:tc>
        <w:tc>
          <w:tcPr>
            <w:tcW w:w="695" w:type="pct"/>
            <w:shd w:val="clear" w:color="auto" w:fill="auto"/>
            <w:vAlign w:val="center"/>
          </w:tcPr>
          <w:p w:rsidR="00520272" w:rsidRPr="00E2305E" w:rsidRDefault="000632F8" w:rsidP="00E2305E">
            <w:pPr>
              <w:pStyle w:val="af2"/>
              <w:shd w:val="clear" w:color="000000" w:fill="auto"/>
              <w:suppressAutoHyphens/>
              <w:ind w:firstLine="0"/>
              <w:jc w:val="left"/>
              <w:rPr>
                <w:color w:val="000000"/>
                <w:sz w:val="20"/>
              </w:rPr>
            </w:pPr>
            <w:r w:rsidRPr="00E2305E">
              <w:rPr>
                <w:color w:val="000000"/>
                <w:sz w:val="20"/>
              </w:rPr>
              <w:t>2008</w:t>
            </w:r>
            <w:r w:rsidR="00520272" w:rsidRPr="00E2305E">
              <w:rPr>
                <w:color w:val="000000"/>
                <w:sz w:val="20"/>
              </w:rPr>
              <w:t>р.</w:t>
            </w:r>
          </w:p>
        </w:tc>
        <w:tc>
          <w:tcPr>
            <w:tcW w:w="610" w:type="pct"/>
            <w:shd w:val="clear" w:color="auto" w:fill="auto"/>
            <w:vAlign w:val="center"/>
          </w:tcPr>
          <w:p w:rsidR="00520272" w:rsidRPr="00E2305E" w:rsidRDefault="000632F8" w:rsidP="00E2305E">
            <w:pPr>
              <w:pStyle w:val="af2"/>
              <w:shd w:val="clear" w:color="000000" w:fill="auto"/>
              <w:suppressAutoHyphens/>
              <w:ind w:firstLine="0"/>
              <w:jc w:val="left"/>
              <w:rPr>
                <w:color w:val="000000"/>
                <w:sz w:val="20"/>
              </w:rPr>
            </w:pPr>
            <w:r w:rsidRPr="00E2305E">
              <w:rPr>
                <w:color w:val="000000"/>
                <w:sz w:val="20"/>
              </w:rPr>
              <w:t>2009</w:t>
            </w:r>
            <w:r w:rsidR="00520272" w:rsidRPr="00E2305E">
              <w:rPr>
                <w:color w:val="000000"/>
                <w:sz w:val="20"/>
              </w:rPr>
              <w:t>р.</w:t>
            </w:r>
          </w:p>
        </w:tc>
        <w:tc>
          <w:tcPr>
            <w:tcW w:w="946" w:type="pct"/>
            <w:shd w:val="clear" w:color="auto" w:fill="auto"/>
            <w:vAlign w:val="center"/>
          </w:tcPr>
          <w:p w:rsidR="00520272" w:rsidRPr="00E2305E" w:rsidRDefault="000632F8" w:rsidP="00E2305E">
            <w:pPr>
              <w:pStyle w:val="af2"/>
              <w:shd w:val="clear" w:color="000000" w:fill="auto"/>
              <w:suppressAutoHyphens/>
              <w:ind w:firstLine="0"/>
              <w:jc w:val="left"/>
              <w:rPr>
                <w:color w:val="000000"/>
                <w:sz w:val="20"/>
              </w:rPr>
            </w:pPr>
            <w:r w:rsidRPr="00E2305E">
              <w:rPr>
                <w:color w:val="000000"/>
                <w:sz w:val="20"/>
              </w:rPr>
              <w:t>2009</w:t>
            </w:r>
            <w:r w:rsidR="00520272" w:rsidRPr="00E2305E">
              <w:rPr>
                <w:color w:val="000000"/>
                <w:sz w:val="20"/>
              </w:rPr>
              <w:t xml:space="preserve"> р. до</w:t>
            </w:r>
          </w:p>
          <w:p w:rsidR="00520272" w:rsidRPr="00E2305E" w:rsidRDefault="000632F8" w:rsidP="00E2305E">
            <w:pPr>
              <w:pStyle w:val="af2"/>
              <w:shd w:val="clear" w:color="000000" w:fill="auto"/>
              <w:suppressAutoHyphens/>
              <w:ind w:firstLine="0"/>
              <w:jc w:val="left"/>
              <w:rPr>
                <w:color w:val="000000"/>
                <w:sz w:val="20"/>
              </w:rPr>
            </w:pPr>
            <w:r w:rsidRPr="00E2305E">
              <w:rPr>
                <w:color w:val="000000"/>
                <w:sz w:val="20"/>
              </w:rPr>
              <w:t>2007</w:t>
            </w:r>
            <w:r w:rsidR="00520272" w:rsidRPr="00E2305E">
              <w:rPr>
                <w:color w:val="000000"/>
                <w:sz w:val="20"/>
              </w:rPr>
              <w:t xml:space="preserve"> р,</w:t>
            </w:r>
          </w:p>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lang w:val="en-US"/>
              </w:rPr>
              <w:t>у</w:t>
            </w:r>
            <w:r w:rsidRPr="00E2305E">
              <w:rPr>
                <w:color w:val="000000"/>
                <w:sz w:val="20"/>
              </w:rPr>
              <w:t xml:space="preserve"> %</w:t>
            </w:r>
          </w:p>
        </w:tc>
      </w:tr>
      <w:tr w:rsidR="00520272" w:rsidRPr="00E2305E" w:rsidTr="00E2305E">
        <w:trPr>
          <w:jc w:val="center"/>
        </w:trPr>
        <w:tc>
          <w:tcPr>
            <w:tcW w:w="1944"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Сільгоспугідь, га</w:t>
            </w:r>
          </w:p>
        </w:tc>
        <w:tc>
          <w:tcPr>
            <w:tcW w:w="805"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8001,1</w:t>
            </w:r>
          </w:p>
        </w:tc>
        <w:tc>
          <w:tcPr>
            <w:tcW w:w="695"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8344,91</w:t>
            </w:r>
          </w:p>
        </w:tc>
        <w:tc>
          <w:tcPr>
            <w:tcW w:w="610"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8345,04</w:t>
            </w:r>
          </w:p>
        </w:tc>
        <w:tc>
          <w:tcPr>
            <w:tcW w:w="946"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104,3</w:t>
            </w:r>
          </w:p>
        </w:tc>
      </w:tr>
      <w:tr w:rsidR="00520272" w:rsidRPr="00E2305E" w:rsidTr="00E2305E">
        <w:trPr>
          <w:jc w:val="center"/>
        </w:trPr>
        <w:tc>
          <w:tcPr>
            <w:tcW w:w="1944"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Ріллі, га</w:t>
            </w:r>
          </w:p>
        </w:tc>
        <w:tc>
          <w:tcPr>
            <w:tcW w:w="805"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3060,36</w:t>
            </w:r>
          </w:p>
        </w:tc>
        <w:tc>
          <w:tcPr>
            <w:tcW w:w="695"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4263,75</w:t>
            </w:r>
          </w:p>
        </w:tc>
        <w:tc>
          <w:tcPr>
            <w:tcW w:w="610"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3467,62</w:t>
            </w:r>
          </w:p>
        </w:tc>
        <w:tc>
          <w:tcPr>
            <w:tcW w:w="946"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113,31</w:t>
            </w:r>
          </w:p>
        </w:tc>
      </w:tr>
      <w:tr w:rsidR="00520272" w:rsidRPr="00E2305E" w:rsidTr="00E2305E">
        <w:trPr>
          <w:jc w:val="center"/>
        </w:trPr>
        <w:tc>
          <w:tcPr>
            <w:tcW w:w="1944"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Середньорічна кількість працівників</w:t>
            </w:r>
          </w:p>
        </w:tc>
        <w:tc>
          <w:tcPr>
            <w:tcW w:w="805"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170</w:t>
            </w:r>
          </w:p>
        </w:tc>
        <w:tc>
          <w:tcPr>
            <w:tcW w:w="695"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205</w:t>
            </w:r>
          </w:p>
        </w:tc>
        <w:tc>
          <w:tcPr>
            <w:tcW w:w="610"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153</w:t>
            </w:r>
          </w:p>
        </w:tc>
        <w:tc>
          <w:tcPr>
            <w:tcW w:w="946"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90</w:t>
            </w:r>
          </w:p>
        </w:tc>
      </w:tr>
      <w:tr w:rsidR="00520272" w:rsidRPr="00E2305E" w:rsidTr="00E2305E">
        <w:trPr>
          <w:trHeight w:val="1250"/>
          <w:jc w:val="center"/>
        </w:trPr>
        <w:tc>
          <w:tcPr>
            <w:tcW w:w="1944"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Середньорічна вартість осн. виробничих фондів с/г призначення, тис.грн</w:t>
            </w:r>
          </w:p>
        </w:tc>
        <w:tc>
          <w:tcPr>
            <w:tcW w:w="805"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28454,5</w:t>
            </w:r>
          </w:p>
        </w:tc>
        <w:tc>
          <w:tcPr>
            <w:tcW w:w="695"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31872,4</w:t>
            </w:r>
          </w:p>
        </w:tc>
        <w:tc>
          <w:tcPr>
            <w:tcW w:w="610"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45846,45</w:t>
            </w:r>
          </w:p>
        </w:tc>
        <w:tc>
          <w:tcPr>
            <w:tcW w:w="946"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161,12</w:t>
            </w:r>
          </w:p>
        </w:tc>
      </w:tr>
      <w:tr w:rsidR="00520272" w:rsidRPr="00E2305E" w:rsidTr="00E2305E">
        <w:trPr>
          <w:trHeight w:val="493"/>
          <w:jc w:val="center"/>
        </w:trPr>
        <w:tc>
          <w:tcPr>
            <w:tcW w:w="1944"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Фондовіддача, грн.</w:t>
            </w:r>
          </w:p>
        </w:tc>
        <w:tc>
          <w:tcPr>
            <w:tcW w:w="805"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0,528</w:t>
            </w:r>
          </w:p>
        </w:tc>
        <w:tc>
          <w:tcPr>
            <w:tcW w:w="695"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1,272</w:t>
            </w:r>
          </w:p>
        </w:tc>
        <w:tc>
          <w:tcPr>
            <w:tcW w:w="610"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0,739</w:t>
            </w:r>
          </w:p>
        </w:tc>
        <w:tc>
          <w:tcPr>
            <w:tcW w:w="946"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139,96</w:t>
            </w:r>
          </w:p>
        </w:tc>
      </w:tr>
      <w:tr w:rsidR="00520272" w:rsidRPr="00E2305E" w:rsidTr="00E2305E">
        <w:trPr>
          <w:jc w:val="center"/>
        </w:trPr>
        <w:tc>
          <w:tcPr>
            <w:tcW w:w="1944"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Фондомісткість</w:t>
            </w:r>
          </w:p>
        </w:tc>
        <w:tc>
          <w:tcPr>
            <w:tcW w:w="805"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1,896</w:t>
            </w:r>
          </w:p>
        </w:tc>
        <w:tc>
          <w:tcPr>
            <w:tcW w:w="695"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0,786</w:t>
            </w:r>
          </w:p>
        </w:tc>
        <w:tc>
          <w:tcPr>
            <w:tcW w:w="610"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1,354</w:t>
            </w:r>
          </w:p>
        </w:tc>
        <w:tc>
          <w:tcPr>
            <w:tcW w:w="946"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71,41</w:t>
            </w:r>
          </w:p>
        </w:tc>
      </w:tr>
      <w:tr w:rsidR="00520272" w:rsidRPr="00E2305E" w:rsidTr="00E2305E">
        <w:trPr>
          <w:jc w:val="center"/>
        </w:trPr>
        <w:tc>
          <w:tcPr>
            <w:tcW w:w="1944"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Фондоозброєність</w:t>
            </w:r>
          </w:p>
        </w:tc>
        <w:tc>
          <w:tcPr>
            <w:tcW w:w="805"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167,379</w:t>
            </w:r>
          </w:p>
        </w:tc>
        <w:tc>
          <w:tcPr>
            <w:tcW w:w="695"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155,475</w:t>
            </w:r>
          </w:p>
        </w:tc>
        <w:tc>
          <w:tcPr>
            <w:tcW w:w="610"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299,65</w:t>
            </w:r>
          </w:p>
        </w:tc>
        <w:tc>
          <w:tcPr>
            <w:tcW w:w="946"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179,02</w:t>
            </w:r>
          </w:p>
        </w:tc>
      </w:tr>
      <w:tr w:rsidR="00520272" w:rsidRPr="00E2305E" w:rsidTr="00E2305E">
        <w:trPr>
          <w:trHeight w:val="781"/>
          <w:jc w:val="center"/>
        </w:trPr>
        <w:tc>
          <w:tcPr>
            <w:tcW w:w="1944"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Всього енергетичних ресурсів, тис.к.с.</w:t>
            </w:r>
          </w:p>
        </w:tc>
        <w:tc>
          <w:tcPr>
            <w:tcW w:w="805"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108</w:t>
            </w:r>
          </w:p>
        </w:tc>
        <w:tc>
          <w:tcPr>
            <w:tcW w:w="695"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124,8</w:t>
            </w:r>
          </w:p>
        </w:tc>
        <w:tc>
          <w:tcPr>
            <w:tcW w:w="610"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136</w:t>
            </w:r>
          </w:p>
        </w:tc>
        <w:tc>
          <w:tcPr>
            <w:tcW w:w="946"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125,93</w:t>
            </w:r>
          </w:p>
        </w:tc>
      </w:tr>
      <w:tr w:rsidR="00520272" w:rsidRPr="00E2305E" w:rsidTr="00E2305E">
        <w:trPr>
          <w:jc w:val="center"/>
        </w:trPr>
        <w:tc>
          <w:tcPr>
            <w:tcW w:w="1944"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Енергозабезпеченість, тис.к.с.</w:t>
            </w:r>
          </w:p>
        </w:tc>
        <w:tc>
          <w:tcPr>
            <w:tcW w:w="805"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3,529</w:t>
            </w:r>
          </w:p>
        </w:tc>
        <w:tc>
          <w:tcPr>
            <w:tcW w:w="695"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2,927</w:t>
            </w:r>
          </w:p>
        </w:tc>
        <w:tc>
          <w:tcPr>
            <w:tcW w:w="610"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3,922</w:t>
            </w:r>
          </w:p>
        </w:tc>
        <w:tc>
          <w:tcPr>
            <w:tcW w:w="946"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111,14</w:t>
            </w:r>
          </w:p>
        </w:tc>
      </w:tr>
      <w:tr w:rsidR="00520272" w:rsidRPr="00E2305E" w:rsidTr="00E2305E">
        <w:trPr>
          <w:jc w:val="center"/>
        </w:trPr>
        <w:tc>
          <w:tcPr>
            <w:tcW w:w="1944"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Енергоозброєність, к.с.</w:t>
            </w:r>
          </w:p>
        </w:tc>
        <w:tc>
          <w:tcPr>
            <w:tcW w:w="805"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395,2</w:t>
            </w:r>
          </w:p>
        </w:tc>
        <w:tc>
          <w:tcPr>
            <w:tcW w:w="695"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408,62</w:t>
            </w:r>
          </w:p>
        </w:tc>
        <w:tc>
          <w:tcPr>
            <w:tcW w:w="610"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539,37</w:t>
            </w:r>
          </w:p>
        </w:tc>
        <w:tc>
          <w:tcPr>
            <w:tcW w:w="946" w:type="pct"/>
            <w:shd w:val="clear" w:color="auto" w:fill="auto"/>
            <w:vAlign w:val="center"/>
          </w:tcPr>
          <w:p w:rsidR="00520272" w:rsidRPr="00E2305E" w:rsidRDefault="00520272" w:rsidP="00E2305E">
            <w:pPr>
              <w:pStyle w:val="af2"/>
              <w:shd w:val="clear" w:color="000000" w:fill="auto"/>
              <w:suppressAutoHyphens/>
              <w:ind w:firstLine="0"/>
              <w:jc w:val="left"/>
              <w:rPr>
                <w:color w:val="000000"/>
                <w:sz w:val="20"/>
              </w:rPr>
            </w:pPr>
            <w:r w:rsidRPr="00E2305E">
              <w:rPr>
                <w:color w:val="000000"/>
                <w:sz w:val="20"/>
              </w:rPr>
              <w:t>136,48</w:t>
            </w:r>
          </w:p>
        </w:tc>
      </w:tr>
    </w:tbl>
    <w:p w:rsidR="00520272" w:rsidRPr="00E2305E" w:rsidRDefault="00520272" w:rsidP="003F59FF">
      <w:pPr>
        <w:pStyle w:val="af2"/>
        <w:shd w:val="clear" w:color="000000" w:fill="auto"/>
        <w:suppressAutoHyphens/>
        <w:rPr>
          <w:color w:val="000000"/>
        </w:rPr>
      </w:pPr>
    </w:p>
    <w:p w:rsidR="00520272" w:rsidRPr="00E2305E" w:rsidRDefault="00520272" w:rsidP="003F59FF">
      <w:pPr>
        <w:pStyle w:val="af2"/>
        <w:shd w:val="clear" w:color="000000" w:fill="auto"/>
        <w:suppressAutoHyphens/>
        <w:jc w:val="both"/>
        <w:rPr>
          <w:color w:val="000000"/>
        </w:rPr>
      </w:pPr>
      <w:r w:rsidRPr="00E2305E">
        <w:rPr>
          <w:rStyle w:val="af3"/>
          <w:color w:val="000000"/>
          <w:sz w:val="28"/>
          <w:lang w:eastAsia="ru-RU"/>
        </w:rPr>
        <w:t>Із таблиці 1 ми бачимо, що середньорічна вартість основних виробничих фондів сільськог</w:t>
      </w:r>
      <w:r w:rsidR="000632F8" w:rsidRPr="00E2305E">
        <w:rPr>
          <w:rStyle w:val="af3"/>
          <w:color w:val="000000"/>
          <w:sz w:val="28"/>
          <w:lang w:eastAsia="ru-RU"/>
        </w:rPr>
        <w:t>осподарського призначення в 2008</w:t>
      </w:r>
      <w:r w:rsidRPr="00E2305E">
        <w:rPr>
          <w:rStyle w:val="af3"/>
          <w:color w:val="000000"/>
          <w:sz w:val="28"/>
          <w:lang w:eastAsia="ru-RU"/>
        </w:rPr>
        <w:t>році в порівнянні з базисним роком збільшилась на 61,12 % , а середньорічна кількість працівників скоротилась на 10 % . Це забезпечило збільшення фондоозброєності на 79,02 %. Фондовіддача також збільшилася на 39,96 %, а в результаті цього зменшилась фондомісткість на 28,59 %. Кількість енергетичних ресурсів в 2007 року збільшилася на 25,93 % і склала 136тис. к. с. А що стосується енергоозброєності, то вона також збільшилась на 36,48 % і на кінець року становить 539,37 к. с. Це свідчить про те, що господарство на</w:t>
      </w:r>
      <w:r w:rsidRPr="00E2305E">
        <w:rPr>
          <w:color w:val="000000"/>
        </w:rPr>
        <w:t xml:space="preserve"> протязі останніх років придбало певну кількість</w:t>
      </w:r>
      <w:r w:rsidR="003F59FF" w:rsidRPr="00E2305E">
        <w:rPr>
          <w:color w:val="000000"/>
        </w:rPr>
        <w:t xml:space="preserve"> </w:t>
      </w:r>
      <w:r w:rsidRPr="00E2305E">
        <w:rPr>
          <w:color w:val="000000"/>
        </w:rPr>
        <w:t>нової техніки. Деяка техніка була повністю замінена новими машинами і механізмами.</w:t>
      </w:r>
    </w:p>
    <w:p w:rsidR="00F6390B" w:rsidRPr="00E2305E" w:rsidRDefault="00F6390B" w:rsidP="003F59FF">
      <w:pPr>
        <w:pStyle w:val="af2"/>
        <w:shd w:val="clear" w:color="000000" w:fill="auto"/>
        <w:suppressAutoHyphens/>
        <w:jc w:val="both"/>
        <w:rPr>
          <w:color w:val="000000"/>
        </w:rPr>
      </w:pPr>
      <w:r w:rsidRPr="00E2305E">
        <w:rPr>
          <w:color w:val="000000"/>
        </w:rPr>
        <w:t>Звернувши увагу на те, що підприємство вирощує різні сільськогосподарські культури, можна проаналізувати структуру посівів та площу, яку займають ці культури, в таблиці 2.</w:t>
      </w:r>
    </w:p>
    <w:p w:rsidR="003F59FF" w:rsidRPr="00E2305E" w:rsidRDefault="003F59FF" w:rsidP="003F59FF">
      <w:pPr>
        <w:pStyle w:val="af2"/>
        <w:shd w:val="clear" w:color="000000" w:fill="auto"/>
        <w:suppressAutoHyphens/>
        <w:jc w:val="right"/>
        <w:rPr>
          <w:color w:val="000000"/>
        </w:rPr>
      </w:pPr>
    </w:p>
    <w:p w:rsidR="006D52E8" w:rsidRPr="00E2305E" w:rsidRDefault="006D52E8" w:rsidP="003F59FF">
      <w:pPr>
        <w:pStyle w:val="af2"/>
        <w:shd w:val="clear" w:color="000000" w:fill="auto"/>
        <w:suppressAutoHyphens/>
        <w:jc w:val="right"/>
        <w:rPr>
          <w:color w:val="000000"/>
        </w:rPr>
      </w:pPr>
      <w:r w:rsidRPr="00E2305E">
        <w:rPr>
          <w:color w:val="000000"/>
        </w:rPr>
        <w:t>Таблиця</w:t>
      </w:r>
      <w:r w:rsidR="0033321A" w:rsidRPr="00E2305E">
        <w:rPr>
          <w:color w:val="000000"/>
        </w:rPr>
        <w:t xml:space="preserve"> 2</w:t>
      </w:r>
    </w:p>
    <w:p w:rsidR="006D52E8" w:rsidRPr="00E2305E" w:rsidRDefault="0083426D" w:rsidP="003F59FF">
      <w:pPr>
        <w:pStyle w:val="af2"/>
        <w:shd w:val="clear" w:color="000000" w:fill="auto"/>
        <w:suppressAutoHyphens/>
        <w:ind w:firstLine="0"/>
        <w:rPr>
          <w:b/>
          <w:color w:val="000000"/>
          <w:lang w:val="ru-RU"/>
        </w:rPr>
      </w:pPr>
      <w:r w:rsidRPr="00E2305E">
        <w:rPr>
          <w:b/>
          <w:color w:val="000000"/>
        </w:rPr>
        <w:t>Структура посівів ТОВ „Зеленьківське”</w:t>
      </w:r>
    </w:p>
    <w:tbl>
      <w:tblPr>
        <w:tblW w:w="7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7"/>
        <w:gridCol w:w="957"/>
        <w:gridCol w:w="818"/>
        <w:gridCol w:w="956"/>
        <w:gridCol w:w="957"/>
        <w:gridCol w:w="1586"/>
      </w:tblGrid>
      <w:tr w:rsidR="006D52E8" w:rsidRPr="00E2305E" w:rsidTr="00E2305E">
        <w:trPr>
          <w:trHeight w:val="187"/>
          <w:jc w:val="center"/>
        </w:trPr>
        <w:tc>
          <w:tcPr>
            <w:tcW w:w="2517" w:type="dxa"/>
            <w:vMerge w:val="restart"/>
            <w:shd w:val="clear" w:color="auto" w:fill="auto"/>
            <w:vAlign w:val="center"/>
          </w:tcPr>
          <w:p w:rsidR="006D52E8" w:rsidRPr="00E2305E" w:rsidRDefault="00E91620" w:rsidP="00E2305E">
            <w:pPr>
              <w:pStyle w:val="af2"/>
              <w:shd w:val="clear" w:color="000000" w:fill="auto"/>
              <w:suppressAutoHyphens/>
              <w:ind w:firstLine="0"/>
              <w:jc w:val="left"/>
              <w:rPr>
                <w:color w:val="000000"/>
                <w:sz w:val="20"/>
              </w:rPr>
            </w:pPr>
            <w:r w:rsidRPr="00E2305E">
              <w:rPr>
                <w:color w:val="000000"/>
                <w:sz w:val="20"/>
              </w:rPr>
              <w:t>Культура</w:t>
            </w:r>
          </w:p>
        </w:tc>
        <w:tc>
          <w:tcPr>
            <w:tcW w:w="1775" w:type="dxa"/>
            <w:gridSpan w:val="2"/>
            <w:shd w:val="clear" w:color="auto" w:fill="auto"/>
            <w:vAlign w:val="center"/>
          </w:tcPr>
          <w:p w:rsidR="006D52E8" w:rsidRPr="00E2305E" w:rsidRDefault="00262DBE" w:rsidP="00E2305E">
            <w:pPr>
              <w:pStyle w:val="af2"/>
              <w:shd w:val="clear" w:color="000000" w:fill="auto"/>
              <w:suppressAutoHyphens/>
              <w:ind w:firstLine="0"/>
              <w:jc w:val="left"/>
              <w:rPr>
                <w:color w:val="000000"/>
                <w:sz w:val="20"/>
              </w:rPr>
            </w:pPr>
            <w:r w:rsidRPr="00E2305E">
              <w:rPr>
                <w:color w:val="000000"/>
                <w:sz w:val="20"/>
              </w:rPr>
              <w:t>2008</w:t>
            </w:r>
            <w:r w:rsidR="006D52E8" w:rsidRPr="00E2305E">
              <w:rPr>
                <w:color w:val="000000"/>
                <w:sz w:val="20"/>
              </w:rPr>
              <w:t xml:space="preserve"> р.</w:t>
            </w:r>
          </w:p>
        </w:tc>
        <w:tc>
          <w:tcPr>
            <w:tcW w:w="1913" w:type="dxa"/>
            <w:gridSpan w:val="2"/>
            <w:shd w:val="clear" w:color="auto" w:fill="auto"/>
            <w:vAlign w:val="center"/>
          </w:tcPr>
          <w:p w:rsidR="006D52E8" w:rsidRPr="00E2305E" w:rsidRDefault="00262DBE" w:rsidP="00E2305E">
            <w:pPr>
              <w:pStyle w:val="af2"/>
              <w:shd w:val="clear" w:color="000000" w:fill="auto"/>
              <w:suppressAutoHyphens/>
              <w:ind w:firstLine="0"/>
              <w:jc w:val="left"/>
              <w:rPr>
                <w:color w:val="000000"/>
                <w:sz w:val="20"/>
              </w:rPr>
            </w:pPr>
            <w:r w:rsidRPr="00E2305E">
              <w:rPr>
                <w:color w:val="000000"/>
                <w:sz w:val="20"/>
              </w:rPr>
              <w:t>2009</w:t>
            </w:r>
            <w:r w:rsidR="006D52E8" w:rsidRPr="00E2305E">
              <w:rPr>
                <w:color w:val="000000"/>
                <w:sz w:val="20"/>
              </w:rPr>
              <w:t xml:space="preserve"> р.</w:t>
            </w:r>
          </w:p>
        </w:tc>
        <w:tc>
          <w:tcPr>
            <w:tcW w:w="1586" w:type="dxa"/>
            <w:vMerge w:val="restart"/>
            <w:shd w:val="clear" w:color="auto" w:fill="auto"/>
            <w:vAlign w:val="center"/>
          </w:tcPr>
          <w:p w:rsidR="006D52E8" w:rsidRPr="00E2305E" w:rsidRDefault="00262DBE" w:rsidP="00E2305E">
            <w:pPr>
              <w:pStyle w:val="af2"/>
              <w:shd w:val="clear" w:color="000000" w:fill="auto"/>
              <w:suppressAutoHyphens/>
              <w:ind w:firstLine="0"/>
              <w:jc w:val="left"/>
              <w:rPr>
                <w:color w:val="000000"/>
                <w:sz w:val="20"/>
              </w:rPr>
            </w:pPr>
            <w:r w:rsidRPr="00E2305E">
              <w:rPr>
                <w:color w:val="000000"/>
                <w:sz w:val="20"/>
              </w:rPr>
              <w:t>2009 р. до 2008</w:t>
            </w:r>
            <w:r w:rsidR="00D979A6" w:rsidRPr="00E2305E">
              <w:rPr>
                <w:color w:val="000000"/>
                <w:sz w:val="20"/>
              </w:rPr>
              <w:t xml:space="preserve"> р. +/-</w:t>
            </w:r>
            <w:r w:rsidR="006D52E8" w:rsidRPr="00E2305E">
              <w:rPr>
                <w:color w:val="000000"/>
                <w:sz w:val="20"/>
              </w:rPr>
              <w:t>га</w:t>
            </w:r>
          </w:p>
          <w:p w:rsidR="006D52E8" w:rsidRPr="00E2305E" w:rsidRDefault="006D52E8" w:rsidP="00E2305E">
            <w:pPr>
              <w:pStyle w:val="af2"/>
              <w:shd w:val="clear" w:color="000000" w:fill="auto"/>
              <w:suppressAutoHyphens/>
              <w:ind w:firstLine="0"/>
              <w:jc w:val="left"/>
              <w:rPr>
                <w:color w:val="000000"/>
                <w:sz w:val="20"/>
              </w:rPr>
            </w:pPr>
          </w:p>
        </w:tc>
      </w:tr>
      <w:tr w:rsidR="006D52E8" w:rsidRPr="00E2305E" w:rsidTr="00E2305E">
        <w:trPr>
          <w:trHeight w:val="44"/>
          <w:jc w:val="center"/>
        </w:trPr>
        <w:tc>
          <w:tcPr>
            <w:tcW w:w="2517" w:type="dxa"/>
            <w:vMerge/>
            <w:shd w:val="clear" w:color="auto" w:fill="auto"/>
            <w:vAlign w:val="center"/>
          </w:tcPr>
          <w:p w:rsidR="006D52E8" w:rsidRPr="00E2305E" w:rsidRDefault="006D52E8" w:rsidP="00E2305E">
            <w:pPr>
              <w:pStyle w:val="af2"/>
              <w:shd w:val="clear" w:color="000000" w:fill="auto"/>
              <w:suppressAutoHyphens/>
              <w:ind w:firstLine="0"/>
              <w:jc w:val="left"/>
              <w:rPr>
                <w:color w:val="000000"/>
                <w:sz w:val="20"/>
              </w:rPr>
            </w:pPr>
          </w:p>
        </w:tc>
        <w:tc>
          <w:tcPr>
            <w:tcW w:w="957" w:type="dxa"/>
            <w:shd w:val="clear" w:color="auto" w:fill="auto"/>
            <w:vAlign w:val="center"/>
          </w:tcPr>
          <w:p w:rsidR="006D52E8" w:rsidRPr="00E2305E" w:rsidRDefault="0033321A" w:rsidP="00E2305E">
            <w:pPr>
              <w:pStyle w:val="af2"/>
              <w:shd w:val="clear" w:color="000000" w:fill="auto"/>
              <w:suppressAutoHyphens/>
              <w:ind w:firstLine="0"/>
              <w:jc w:val="left"/>
              <w:rPr>
                <w:color w:val="000000"/>
                <w:sz w:val="20"/>
              </w:rPr>
            </w:pPr>
            <w:r w:rsidRPr="00E2305E">
              <w:rPr>
                <w:color w:val="000000"/>
                <w:sz w:val="20"/>
              </w:rPr>
              <w:t>га</w:t>
            </w:r>
          </w:p>
        </w:tc>
        <w:tc>
          <w:tcPr>
            <w:tcW w:w="818" w:type="dxa"/>
            <w:shd w:val="clear" w:color="auto" w:fill="auto"/>
            <w:vAlign w:val="center"/>
          </w:tcPr>
          <w:p w:rsidR="006D52E8" w:rsidRPr="00E2305E" w:rsidRDefault="006D52E8" w:rsidP="00E2305E">
            <w:pPr>
              <w:pStyle w:val="af2"/>
              <w:shd w:val="clear" w:color="000000" w:fill="auto"/>
              <w:suppressAutoHyphens/>
              <w:ind w:firstLine="0"/>
              <w:jc w:val="left"/>
              <w:rPr>
                <w:color w:val="000000"/>
                <w:sz w:val="20"/>
              </w:rPr>
            </w:pPr>
            <w:r w:rsidRPr="00E2305E">
              <w:rPr>
                <w:color w:val="000000"/>
                <w:sz w:val="20"/>
              </w:rPr>
              <w:t>%</w:t>
            </w:r>
          </w:p>
        </w:tc>
        <w:tc>
          <w:tcPr>
            <w:tcW w:w="956" w:type="dxa"/>
            <w:shd w:val="clear" w:color="auto" w:fill="auto"/>
            <w:vAlign w:val="center"/>
          </w:tcPr>
          <w:p w:rsidR="006D52E8" w:rsidRPr="00E2305E" w:rsidRDefault="006D52E8" w:rsidP="00E2305E">
            <w:pPr>
              <w:pStyle w:val="af2"/>
              <w:shd w:val="clear" w:color="000000" w:fill="auto"/>
              <w:suppressAutoHyphens/>
              <w:ind w:firstLine="0"/>
              <w:jc w:val="left"/>
              <w:rPr>
                <w:color w:val="000000"/>
                <w:sz w:val="20"/>
              </w:rPr>
            </w:pPr>
            <w:r w:rsidRPr="00E2305E">
              <w:rPr>
                <w:color w:val="000000"/>
                <w:sz w:val="20"/>
              </w:rPr>
              <w:t>га</w:t>
            </w:r>
          </w:p>
        </w:tc>
        <w:tc>
          <w:tcPr>
            <w:tcW w:w="957" w:type="dxa"/>
            <w:shd w:val="clear" w:color="auto" w:fill="auto"/>
            <w:vAlign w:val="center"/>
          </w:tcPr>
          <w:p w:rsidR="006D52E8" w:rsidRPr="00E2305E" w:rsidRDefault="006D52E8" w:rsidP="00E2305E">
            <w:pPr>
              <w:pStyle w:val="af2"/>
              <w:shd w:val="clear" w:color="000000" w:fill="auto"/>
              <w:suppressAutoHyphens/>
              <w:ind w:firstLine="0"/>
              <w:jc w:val="left"/>
              <w:rPr>
                <w:color w:val="000000"/>
                <w:sz w:val="20"/>
              </w:rPr>
            </w:pPr>
            <w:r w:rsidRPr="00E2305E">
              <w:rPr>
                <w:color w:val="000000"/>
                <w:sz w:val="20"/>
              </w:rPr>
              <w:t>%</w:t>
            </w:r>
          </w:p>
        </w:tc>
        <w:tc>
          <w:tcPr>
            <w:tcW w:w="1586" w:type="dxa"/>
            <w:vMerge/>
            <w:shd w:val="clear" w:color="auto" w:fill="auto"/>
            <w:vAlign w:val="center"/>
          </w:tcPr>
          <w:p w:rsidR="006D52E8" w:rsidRPr="00E2305E" w:rsidRDefault="006D52E8" w:rsidP="00E2305E">
            <w:pPr>
              <w:pStyle w:val="af2"/>
              <w:shd w:val="clear" w:color="000000" w:fill="auto"/>
              <w:suppressAutoHyphens/>
              <w:ind w:firstLine="0"/>
              <w:jc w:val="left"/>
              <w:rPr>
                <w:color w:val="000000"/>
                <w:sz w:val="20"/>
              </w:rPr>
            </w:pPr>
          </w:p>
        </w:tc>
      </w:tr>
      <w:tr w:rsidR="006D52E8" w:rsidRPr="00E2305E" w:rsidTr="00E2305E">
        <w:trPr>
          <w:trHeight w:val="564"/>
          <w:jc w:val="center"/>
        </w:trPr>
        <w:tc>
          <w:tcPr>
            <w:tcW w:w="2517" w:type="dxa"/>
            <w:shd w:val="clear" w:color="auto" w:fill="auto"/>
            <w:vAlign w:val="center"/>
          </w:tcPr>
          <w:p w:rsidR="006D52E8" w:rsidRPr="00E2305E" w:rsidRDefault="006D52E8" w:rsidP="00E2305E">
            <w:pPr>
              <w:pStyle w:val="af2"/>
              <w:shd w:val="clear" w:color="000000" w:fill="auto"/>
              <w:suppressAutoHyphens/>
              <w:ind w:firstLine="0"/>
              <w:jc w:val="left"/>
              <w:rPr>
                <w:color w:val="000000"/>
                <w:sz w:val="20"/>
              </w:rPr>
            </w:pPr>
            <w:r w:rsidRPr="00E2305E">
              <w:rPr>
                <w:color w:val="000000"/>
                <w:sz w:val="20"/>
              </w:rPr>
              <w:t>Цукровий буряк</w:t>
            </w:r>
          </w:p>
        </w:tc>
        <w:tc>
          <w:tcPr>
            <w:tcW w:w="957" w:type="dxa"/>
            <w:shd w:val="clear" w:color="auto" w:fill="auto"/>
            <w:vAlign w:val="center"/>
          </w:tcPr>
          <w:p w:rsidR="006D52E8" w:rsidRPr="00E2305E" w:rsidRDefault="0033321A" w:rsidP="00E2305E">
            <w:pPr>
              <w:pStyle w:val="af2"/>
              <w:shd w:val="clear" w:color="000000" w:fill="auto"/>
              <w:suppressAutoHyphens/>
              <w:ind w:firstLine="0"/>
              <w:jc w:val="left"/>
              <w:rPr>
                <w:color w:val="000000"/>
                <w:sz w:val="20"/>
              </w:rPr>
            </w:pPr>
            <w:r w:rsidRPr="00E2305E">
              <w:rPr>
                <w:color w:val="000000"/>
                <w:sz w:val="20"/>
              </w:rPr>
              <w:t>1366,70</w:t>
            </w:r>
          </w:p>
        </w:tc>
        <w:tc>
          <w:tcPr>
            <w:tcW w:w="818" w:type="dxa"/>
            <w:shd w:val="clear" w:color="auto" w:fill="auto"/>
            <w:vAlign w:val="center"/>
          </w:tcPr>
          <w:p w:rsidR="006D52E8" w:rsidRPr="00E2305E" w:rsidRDefault="006D52E8" w:rsidP="00E2305E">
            <w:pPr>
              <w:pStyle w:val="af2"/>
              <w:shd w:val="clear" w:color="000000" w:fill="auto"/>
              <w:suppressAutoHyphens/>
              <w:ind w:firstLine="0"/>
              <w:jc w:val="left"/>
              <w:rPr>
                <w:color w:val="000000"/>
                <w:sz w:val="20"/>
              </w:rPr>
            </w:pPr>
            <w:r w:rsidRPr="00E2305E">
              <w:rPr>
                <w:color w:val="000000"/>
                <w:sz w:val="20"/>
              </w:rPr>
              <w:t>16,34</w:t>
            </w:r>
          </w:p>
        </w:tc>
        <w:tc>
          <w:tcPr>
            <w:tcW w:w="956" w:type="dxa"/>
            <w:shd w:val="clear" w:color="auto" w:fill="auto"/>
            <w:vAlign w:val="center"/>
          </w:tcPr>
          <w:p w:rsidR="006D52E8" w:rsidRPr="00E2305E" w:rsidRDefault="006D52E8" w:rsidP="00E2305E">
            <w:pPr>
              <w:pStyle w:val="af2"/>
              <w:shd w:val="clear" w:color="000000" w:fill="auto"/>
              <w:suppressAutoHyphens/>
              <w:ind w:firstLine="0"/>
              <w:jc w:val="left"/>
              <w:rPr>
                <w:color w:val="000000"/>
                <w:sz w:val="20"/>
              </w:rPr>
            </w:pPr>
            <w:r w:rsidRPr="00E2305E">
              <w:rPr>
                <w:color w:val="000000"/>
                <w:sz w:val="20"/>
              </w:rPr>
              <w:t>-</w:t>
            </w:r>
          </w:p>
        </w:tc>
        <w:tc>
          <w:tcPr>
            <w:tcW w:w="957" w:type="dxa"/>
            <w:shd w:val="clear" w:color="auto" w:fill="auto"/>
            <w:vAlign w:val="center"/>
          </w:tcPr>
          <w:p w:rsidR="006D52E8" w:rsidRPr="00E2305E" w:rsidRDefault="006D52E8" w:rsidP="00E2305E">
            <w:pPr>
              <w:pStyle w:val="af2"/>
              <w:shd w:val="clear" w:color="000000" w:fill="auto"/>
              <w:suppressAutoHyphens/>
              <w:ind w:firstLine="0"/>
              <w:jc w:val="left"/>
              <w:rPr>
                <w:color w:val="000000"/>
                <w:sz w:val="20"/>
              </w:rPr>
            </w:pPr>
            <w:r w:rsidRPr="00E2305E">
              <w:rPr>
                <w:color w:val="000000"/>
                <w:sz w:val="20"/>
              </w:rPr>
              <w:t>-</w:t>
            </w:r>
          </w:p>
        </w:tc>
        <w:tc>
          <w:tcPr>
            <w:tcW w:w="1586" w:type="dxa"/>
            <w:shd w:val="clear" w:color="auto" w:fill="auto"/>
            <w:vAlign w:val="center"/>
          </w:tcPr>
          <w:p w:rsidR="006D52E8" w:rsidRPr="00E2305E" w:rsidRDefault="006D52E8" w:rsidP="00E2305E">
            <w:pPr>
              <w:pStyle w:val="af2"/>
              <w:shd w:val="clear" w:color="000000" w:fill="auto"/>
              <w:suppressAutoHyphens/>
              <w:ind w:firstLine="0"/>
              <w:jc w:val="left"/>
              <w:rPr>
                <w:color w:val="000000"/>
                <w:sz w:val="20"/>
              </w:rPr>
            </w:pPr>
            <w:r w:rsidRPr="00E2305E">
              <w:rPr>
                <w:color w:val="000000"/>
                <w:sz w:val="20"/>
              </w:rPr>
              <w:t>-</w:t>
            </w:r>
          </w:p>
        </w:tc>
      </w:tr>
      <w:tr w:rsidR="0033321A" w:rsidRPr="00E2305E" w:rsidTr="00E2305E">
        <w:trPr>
          <w:trHeight w:val="367"/>
          <w:jc w:val="center"/>
        </w:trPr>
        <w:tc>
          <w:tcPr>
            <w:tcW w:w="251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Кукурудза</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417,00</w:t>
            </w:r>
          </w:p>
        </w:tc>
        <w:tc>
          <w:tcPr>
            <w:tcW w:w="818"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4,98</w:t>
            </w:r>
          </w:p>
        </w:tc>
        <w:tc>
          <w:tcPr>
            <w:tcW w:w="95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376</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4,45</w:t>
            </w:r>
          </w:p>
        </w:tc>
        <w:tc>
          <w:tcPr>
            <w:tcW w:w="158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w:t>
            </w:r>
          </w:p>
        </w:tc>
      </w:tr>
      <w:tr w:rsidR="0033321A" w:rsidRPr="00E2305E" w:rsidTr="00E2305E">
        <w:trPr>
          <w:trHeight w:val="328"/>
          <w:jc w:val="center"/>
        </w:trPr>
        <w:tc>
          <w:tcPr>
            <w:tcW w:w="251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Озима пшениця</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1623,6</w:t>
            </w:r>
          </w:p>
        </w:tc>
        <w:tc>
          <w:tcPr>
            <w:tcW w:w="818"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19,41</w:t>
            </w:r>
          </w:p>
        </w:tc>
        <w:tc>
          <w:tcPr>
            <w:tcW w:w="95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2404,30</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28,49</w:t>
            </w:r>
          </w:p>
        </w:tc>
        <w:tc>
          <w:tcPr>
            <w:tcW w:w="158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780,7</w:t>
            </w:r>
          </w:p>
        </w:tc>
      </w:tr>
      <w:tr w:rsidR="0033321A" w:rsidRPr="00E2305E" w:rsidTr="00E2305E">
        <w:trPr>
          <w:trHeight w:val="600"/>
          <w:jc w:val="center"/>
        </w:trPr>
        <w:tc>
          <w:tcPr>
            <w:tcW w:w="251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Ячмінь фуражний</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1052,1</w:t>
            </w:r>
          </w:p>
        </w:tc>
        <w:tc>
          <w:tcPr>
            <w:tcW w:w="818"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12,58</w:t>
            </w:r>
          </w:p>
        </w:tc>
        <w:tc>
          <w:tcPr>
            <w:tcW w:w="95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w:t>
            </w:r>
          </w:p>
        </w:tc>
        <w:tc>
          <w:tcPr>
            <w:tcW w:w="158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w:t>
            </w:r>
          </w:p>
        </w:tc>
      </w:tr>
      <w:tr w:rsidR="0033321A" w:rsidRPr="00E2305E" w:rsidTr="00E2305E">
        <w:trPr>
          <w:trHeight w:val="190"/>
          <w:jc w:val="center"/>
        </w:trPr>
        <w:tc>
          <w:tcPr>
            <w:tcW w:w="251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Озимий ріпак</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881,10</w:t>
            </w:r>
          </w:p>
        </w:tc>
        <w:tc>
          <w:tcPr>
            <w:tcW w:w="818"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10,53</w:t>
            </w:r>
          </w:p>
        </w:tc>
        <w:tc>
          <w:tcPr>
            <w:tcW w:w="95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1287,20</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15,25</w:t>
            </w:r>
          </w:p>
        </w:tc>
        <w:tc>
          <w:tcPr>
            <w:tcW w:w="158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406,1</w:t>
            </w:r>
          </w:p>
        </w:tc>
      </w:tr>
      <w:tr w:rsidR="0033321A" w:rsidRPr="00E2305E" w:rsidTr="00E2305E">
        <w:trPr>
          <w:trHeight w:val="600"/>
          <w:jc w:val="center"/>
        </w:trPr>
        <w:tc>
          <w:tcPr>
            <w:tcW w:w="251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Ячмінь насіннєвий</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1270,20</w:t>
            </w:r>
          </w:p>
        </w:tc>
        <w:tc>
          <w:tcPr>
            <w:tcW w:w="818"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15,18</w:t>
            </w:r>
          </w:p>
        </w:tc>
        <w:tc>
          <w:tcPr>
            <w:tcW w:w="95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w:t>
            </w:r>
          </w:p>
        </w:tc>
        <w:tc>
          <w:tcPr>
            <w:tcW w:w="158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w:t>
            </w:r>
          </w:p>
        </w:tc>
      </w:tr>
      <w:tr w:rsidR="0033321A" w:rsidRPr="00E2305E" w:rsidTr="00E2305E">
        <w:trPr>
          <w:trHeight w:val="600"/>
          <w:jc w:val="center"/>
        </w:trPr>
        <w:tc>
          <w:tcPr>
            <w:tcW w:w="251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Мак</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548,90</w:t>
            </w:r>
          </w:p>
        </w:tc>
        <w:tc>
          <w:tcPr>
            <w:tcW w:w="818"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6,56</w:t>
            </w:r>
          </w:p>
        </w:tc>
        <w:tc>
          <w:tcPr>
            <w:tcW w:w="95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w:t>
            </w:r>
          </w:p>
        </w:tc>
        <w:tc>
          <w:tcPr>
            <w:tcW w:w="158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w:t>
            </w:r>
          </w:p>
        </w:tc>
      </w:tr>
      <w:tr w:rsidR="0033321A" w:rsidRPr="00E2305E" w:rsidTr="00E2305E">
        <w:trPr>
          <w:trHeight w:val="600"/>
          <w:jc w:val="center"/>
        </w:trPr>
        <w:tc>
          <w:tcPr>
            <w:tcW w:w="251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Соя</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1112,50</w:t>
            </w:r>
          </w:p>
        </w:tc>
        <w:tc>
          <w:tcPr>
            <w:tcW w:w="818"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13,35</w:t>
            </w:r>
          </w:p>
        </w:tc>
        <w:tc>
          <w:tcPr>
            <w:tcW w:w="95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740,00</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8,76</w:t>
            </w:r>
          </w:p>
        </w:tc>
        <w:tc>
          <w:tcPr>
            <w:tcW w:w="158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-372,50</w:t>
            </w:r>
          </w:p>
        </w:tc>
      </w:tr>
      <w:tr w:rsidR="0033321A" w:rsidRPr="00E2305E" w:rsidTr="00E2305E">
        <w:trPr>
          <w:trHeight w:val="600"/>
          <w:jc w:val="center"/>
        </w:trPr>
        <w:tc>
          <w:tcPr>
            <w:tcW w:w="251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Ячмінь</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22,00</w:t>
            </w:r>
          </w:p>
        </w:tc>
        <w:tc>
          <w:tcPr>
            <w:tcW w:w="818"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0,26</w:t>
            </w:r>
          </w:p>
        </w:tc>
        <w:tc>
          <w:tcPr>
            <w:tcW w:w="95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1358,50</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16,09</w:t>
            </w:r>
          </w:p>
        </w:tc>
        <w:tc>
          <w:tcPr>
            <w:tcW w:w="158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1336,50</w:t>
            </w:r>
          </w:p>
        </w:tc>
      </w:tr>
      <w:tr w:rsidR="0033321A" w:rsidRPr="00E2305E" w:rsidTr="00E2305E">
        <w:trPr>
          <w:trHeight w:val="600"/>
          <w:jc w:val="center"/>
        </w:trPr>
        <w:tc>
          <w:tcPr>
            <w:tcW w:w="251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Пар</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68,00</w:t>
            </w:r>
          </w:p>
        </w:tc>
        <w:tc>
          <w:tcPr>
            <w:tcW w:w="818"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0,81</w:t>
            </w:r>
          </w:p>
        </w:tc>
        <w:tc>
          <w:tcPr>
            <w:tcW w:w="95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30,00</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0,35</w:t>
            </w:r>
          </w:p>
        </w:tc>
        <w:tc>
          <w:tcPr>
            <w:tcW w:w="158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-38</w:t>
            </w:r>
          </w:p>
        </w:tc>
      </w:tr>
      <w:tr w:rsidR="0033321A" w:rsidRPr="00E2305E" w:rsidTr="00E2305E">
        <w:trPr>
          <w:trHeight w:val="600"/>
          <w:jc w:val="center"/>
        </w:trPr>
        <w:tc>
          <w:tcPr>
            <w:tcW w:w="251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Горох</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w:t>
            </w:r>
          </w:p>
        </w:tc>
        <w:tc>
          <w:tcPr>
            <w:tcW w:w="818"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p>
        </w:tc>
        <w:tc>
          <w:tcPr>
            <w:tcW w:w="95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410,00</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4,85</w:t>
            </w:r>
          </w:p>
        </w:tc>
        <w:tc>
          <w:tcPr>
            <w:tcW w:w="158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w:t>
            </w:r>
          </w:p>
        </w:tc>
      </w:tr>
      <w:tr w:rsidR="0033321A" w:rsidRPr="00E2305E" w:rsidTr="00E2305E">
        <w:trPr>
          <w:trHeight w:val="600"/>
          <w:jc w:val="center"/>
        </w:trPr>
        <w:tc>
          <w:tcPr>
            <w:tcW w:w="251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Соняшник</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w:t>
            </w:r>
          </w:p>
        </w:tc>
        <w:tc>
          <w:tcPr>
            <w:tcW w:w="818"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p>
        </w:tc>
        <w:tc>
          <w:tcPr>
            <w:tcW w:w="95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1530,10</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18,13</w:t>
            </w:r>
          </w:p>
        </w:tc>
        <w:tc>
          <w:tcPr>
            <w:tcW w:w="158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w:t>
            </w:r>
          </w:p>
        </w:tc>
      </w:tr>
      <w:tr w:rsidR="0033321A" w:rsidRPr="00E2305E" w:rsidTr="00E2305E">
        <w:trPr>
          <w:trHeight w:val="600"/>
          <w:jc w:val="center"/>
        </w:trPr>
        <w:tc>
          <w:tcPr>
            <w:tcW w:w="251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Гречка</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w:t>
            </w:r>
          </w:p>
        </w:tc>
        <w:tc>
          <w:tcPr>
            <w:tcW w:w="818"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p>
        </w:tc>
        <w:tc>
          <w:tcPr>
            <w:tcW w:w="95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221,00</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2,68</w:t>
            </w:r>
          </w:p>
        </w:tc>
        <w:tc>
          <w:tcPr>
            <w:tcW w:w="158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w:t>
            </w:r>
          </w:p>
        </w:tc>
      </w:tr>
      <w:tr w:rsidR="0033321A" w:rsidRPr="00E2305E" w:rsidTr="00E2305E">
        <w:trPr>
          <w:trHeight w:val="600"/>
          <w:jc w:val="center"/>
        </w:trPr>
        <w:tc>
          <w:tcPr>
            <w:tcW w:w="251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БТ</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w:t>
            </w:r>
          </w:p>
        </w:tc>
        <w:tc>
          <w:tcPr>
            <w:tcW w:w="818"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p>
        </w:tc>
        <w:tc>
          <w:tcPr>
            <w:tcW w:w="95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5,00</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0,05</w:t>
            </w:r>
          </w:p>
        </w:tc>
        <w:tc>
          <w:tcPr>
            <w:tcW w:w="158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w:t>
            </w:r>
          </w:p>
        </w:tc>
      </w:tr>
      <w:tr w:rsidR="0033321A" w:rsidRPr="00E2305E" w:rsidTr="00E2305E">
        <w:trPr>
          <w:trHeight w:val="600"/>
          <w:jc w:val="center"/>
        </w:trPr>
        <w:tc>
          <w:tcPr>
            <w:tcW w:w="251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Всього</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8362,10</w:t>
            </w:r>
          </w:p>
        </w:tc>
        <w:tc>
          <w:tcPr>
            <w:tcW w:w="818"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100</w:t>
            </w:r>
          </w:p>
        </w:tc>
        <w:tc>
          <w:tcPr>
            <w:tcW w:w="95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8438,10</w:t>
            </w:r>
          </w:p>
        </w:tc>
        <w:tc>
          <w:tcPr>
            <w:tcW w:w="957"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100</w:t>
            </w:r>
          </w:p>
        </w:tc>
        <w:tc>
          <w:tcPr>
            <w:tcW w:w="1586" w:type="dxa"/>
            <w:shd w:val="clear" w:color="auto" w:fill="auto"/>
            <w:vAlign w:val="center"/>
          </w:tcPr>
          <w:p w:rsidR="0033321A" w:rsidRPr="00E2305E" w:rsidRDefault="0033321A" w:rsidP="00E2305E">
            <w:pPr>
              <w:pStyle w:val="af2"/>
              <w:shd w:val="clear" w:color="000000" w:fill="auto"/>
              <w:suppressAutoHyphens/>
              <w:ind w:firstLine="0"/>
              <w:jc w:val="left"/>
              <w:rPr>
                <w:color w:val="000000"/>
                <w:sz w:val="20"/>
              </w:rPr>
            </w:pPr>
            <w:r w:rsidRPr="00E2305E">
              <w:rPr>
                <w:color w:val="000000"/>
                <w:sz w:val="20"/>
              </w:rPr>
              <w:t>-</w:t>
            </w:r>
          </w:p>
        </w:tc>
      </w:tr>
    </w:tbl>
    <w:p w:rsidR="006D52E8" w:rsidRPr="00E2305E" w:rsidRDefault="006D52E8" w:rsidP="003F59FF">
      <w:pPr>
        <w:shd w:val="clear" w:color="000000" w:fill="auto"/>
        <w:suppressAutoHyphens/>
        <w:spacing w:after="0" w:line="360" w:lineRule="auto"/>
        <w:ind w:firstLine="709"/>
        <w:jc w:val="both"/>
        <w:rPr>
          <w:rFonts w:ascii="Times New Roman" w:hAnsi="Times New Roman"/>
          <w:color w:val="000000"/>
          <w:sz w:val="28"/>
          <w:szCs w:val="28"/>
          <w:lang w:val="uk-UA"/>
        </w:rPr>
      </w:pPr>
    </w:p>
    <w:p w:rsidR="006D52E8" w:rsidRPr="00E2305E" w:rsidRDefault="00E64F33" w:rsidP="003F59FF">
      <w:pPr>
        <w:pStyle w:val="af2"/>
        <w:shd w:val="clear" w:color="000000" w:fill="auto"/>
        <w:suppressAutoHyphens/>
        <w:jc w:val="both"/>
        <w:rPr>
          <w:color w:val="000000"/>
        </w:rPr>
      </w:pPr>
      <w:r w:rsidRPr="00E2305E">
        <w:rPr>
          <w:color w:val="000000"/>
        </w:rPr>
        <w:t>З</w:t>
      </w:r>
      <w:r w:rsidR="007F7FFA" w:rsidRPr="00E2305E">
        <w:rPr>
          <w:color w:val="000000"/>
        </w:rPr>
        <w:t xml:space="preserve"> таблиці 2 ми бачимо, що в 2008 році</w:t>
      </w:r>
      <w:r w:rsidR="003F59FF" w:rsidRPr="00E2305E">
        <w:rPr>
          <w:color w:val="000000"/>
        </w:rPr>
        <w:t xml:space="preserve"> </w:t>
      </w:r>
      <w:r w:rsidR="007F7FFA" w:rsidRPr="00E2305E">
        <w:rPr>
          <w:color w:val="000000"/>
        </w:rPr>
        <w:t>порівняно з 2008</w:t>
      </w:r>
      <w:r w:rsidR="006D52E8" w:rsidRPr="00E2305E">
        <w:rPr>
          <w:color w:val="000000"/>
        </w:rPr>
        <w:t xml:space="preserve"> роком підприємство такі культури як цукровий буряк, ячмінь фуражний, ячмінь насіннєвий, мак зовсім не сіяли. А такі культури як соняшник, гречка, горох посіяли вперше. Це пов’язано з тим, що собівартість на ці нові культури менша, а ціна навпаки більша. Також менші затрати праці. В наш час для цукрового буряка зовсім немає шляхів збуту. Ця к</w:t>
      </w:r>
      <w:r w:rsidRPr="00E2305E">
        <w:rPr>
          <w:color w:val="000000"/>
        </w:rPr>
        <w:t>ультура збиткова.</w:t>
      </w:r>
    </w:p>
    <w:p w:rsidR="00F87713" w:rsidRPr="00E2305E" w:rsidRDefault="006D52E8" w:rsidP="003F59FF">
      <w:pPr>
        <w:pStyle w:val="af2"/>
        <w:shd w:val="clear" w:color="000000" w:fill="auto"/>
        <w:suppressAutoHyphens/>
        <w:jc w:val="both"/>
        <w:rPr>
          <w:color w:val="000000"/>
          <w:szCs w:val="26"/>
        </w:rPr>
      </w:pPr>
      <w:r w:rsidRPr="00E2305E">
        <w:rPr>
          <w:color w:val="000000"/>
          <w:szCs w:val="26"/>
        </w:rPr>
        <w:t>Особливості галузі вносять доповнення в розрахунок показників економічної ефективності господарської діяльності. В зв’язку з тим, що господарська діяльність ведеться на землі, крім показників продуктивності тварин та урожайності сільськогосподарських культур обов’язково розраховується виробництво валової і товарної продукції та кожного виду окремої продукції на 100 га відповідних земельних угідь. Про ефективність господарсько</w:t>
      </w:r>
      <w:r w:rsidR="007F7FFA" w:rsidRPr="00E2305E">
        <w:rPr>
          <w:color w:val="000000"/>
          <w:szCs w:val="26"/>
        </w:rPr>
        <w:t>ї діяльності ТОВ «Зеленьківське</w:t>
      </w:r>
      <w:r w:rsidRPr="00E2305E">
        <w:rPr>
          <w:color w:val="000000"/>
          <w:szCs w:val="26"/>
        </w:rPr>
        <w:t>» свідчать показники,</w:t>
      </w:r>
      <w:r w:rsidR="004E5493" w:rsidRPr="00E2305E">
        <w:rPr>
          <w:color w:val="000000"/>
          <w:szCs w:val="26"/>
        </w:rPr>
        <w:t xml:space="preserve"> </w:t>
      </w:r>
      <w:r w:rsidRPr="00E2305E">
        <w:rPr>
          <w:color w:val="000000"/>
          <w:szCs w:val="26"/>
        </w:rPr>
        <w:t>зведені в таблиці 3.</w:t>
      </w:r>
    </w:p>
    <w:p w:rsidR="003F59FF" w:rsidRPr="00E2305E" w:rsidRDefault="003F59FF" w:rsidP="003F59FF">
      <w:pPr>
        <w:pStyle w:val="af2"/>
        <w:shd w:val="clear" w:color="000000" w:fill="auto"/>
        <w:suppressAutoHyphens/>
        <w:jc w:val="right"/>
        <w:rPr>
          <w:color w:val="000000"/>
          <w:lang w:val="ru-RU"/>
        </w:rPr>
      </w:pPr>
    </w:p>
    <w:p w:rsidR="00F87713" w:rsidRPr="00E2305E" w:rsidRDefault="0033321A" w:rsidP="003F59FF">
      <w:pPr>
        <w:pStyle w:val="af2"/>
        <w:shd w:val="clear" w:color="000000" w:fill="auto"/>
        <w:suppressAutoHyphens/>
        <w:jc w:val="right"/>
        <w:rPr>
          <w:color w:val="000000"/>
        </w:rPr>
      </w:pPr>
      <w:r w:rsidRPr="00E2305E">
        <w:rPr>
          <w:color w:val="000000"/>
        </w:rPr>
        <w:t>Таблиця 3</w:t>
      </w:r>
    </w:p>
    <w:p w:rsidR="00F87713" w:rsidRPr="00E2305E" w:rsidRDefault="00F87713" w:rsidP="003F59FF">
      <w:pPr>
        <w:pStyle w:val="af2"/>
        <w:shd w:val="clear" w:color="000000" w:fill="auto"/>
        <w:suppressAutoHyphens/>
        <w:ind w:firstLine="0"/>
        <w:rPr>
          <w:b/>
          <w:color w:val="000000"/>
          <w:szCs w:val="28"/>
          <w:lang w:val="ru-RU"/>
        </w:rPr>
      </w:pPr>
      <w:r w:rsidRPr="00E2305E">
        <w:rPr>
          <w:b/>
          <w:color w:val="000000"/>
          <w:szCs w:val="28"/>
        </w:rPr>
        <w:t>Ефективніст</w:t>
      </w:r>
      <w:r w:rsidR="0083426D" w:rsidRPr="00E2305E">
        <w:rPr>
          <w:b/>
          <w:color w:val="000000"/>
          <w:szCs w:val="28"/>
        </w:rPr>
        <w:t>ь господарської діяльності ТОВ „Зеленьківське”</w:t>
      </w:r>
    </w:p>
    <w:tbl>
      <w:tblPr>
        <w:tblW w:w="8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1260"/>
        <w:gridCol w:w="1260"/>
        <w:gridCol w:w="1260"/>
        <w:gridCol w:w="1440"/>
      </w:tblGrid>
      <w:tr w:rsidR="00F87713" w:rsidRPr="00E2305E" w:rsidTr="00E2305E">
        <w:trPr>
          <w:trHeight w:val="523"/>
          <w:jc w:val="center"/>
        </w:trPr>
        <w:tc>
          <w:tcPr>
            <w:tcW w:w="351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Показники</w:t>
            </w:r>
          </w:p>
        </w:tc>
        <w:tc>
          <w:tcPr>
            <w:tcW w:w="126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2007</w:t>
            </w:r>
            <w:r w:rsidR="004E5493" w:rsidRPr="00E2305E">
              <w:rPr>
                <w:color w:val="000000"/>
                <w:sz w:val="20"/>
              </w:rPr>
              <w:t xml:space="preserve"> </w:t>
            </w:r>
            <w:r w:rsidRPr="00E2305E">
              <w:rPr>
                <w:color w:val="000000"/>
                <w:sz w:val="20"/>
              </w:rPr>
              <w:t>р.</w:t>
            </w:r>
          </w:p>
        </w:tc>
        <w:tc>
          <w:tcPr>
            <w:tcW w:w="126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2008</w:t>
            </w:r>
            <w:r w:rsidR="004E5493" w:rsidRPr="00E2305E">
              <w:rPr>
                <w:color w:val="000000"/>
                <w:sz w:val="20"/>
              </w:rPr>
              <w:t xml:space="preserve"> </w:t>
            </w:r>
            <w:r w:rsidRPr="00E2305E">
              <w:rPr>
                <w:color w:val="000000"/>
                <w:sz w:val="20"/>
              </w:rPr>
              <w:t>р.</w:t>
            </w:r>
          </w:p>
        </w:tc>
        <w:tc>
          <w:tcPr>
            <w:tcW w:w="126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2009 р.</w:t>
            </w:r>
          </w:p>
        </w:tc>
        <w:tc>
          <w:tcPr>
            <w:tcW w:w="144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 xml:space="preserve">2009 </w:t>
            </w:r>
            <w:r w:rsidR="004E5493" w:rsidRPr="00E2305E">
              <w:rPr>
                <w:color w:val="000000"/>
                <w:sz w:val="20"/>
              </w:rPr>
              <w:t xml:space="preserve">р. </w:t>
            </w:r>
            <w:r w:rsidRPr="00E2305E">
              <w:rPr>
                <w:color w:val="000000"/>
                <w:sz w:val="20"/>
              </w:rPr>
              <w:t>до 2007</w:t>
            </w:r>
            <w:r w:rsidR="004E5493" w:rsidRPr="00E2305E">
              <w:rPr>
                <w:color w:val="000000"/>
                <w:sz w:val="20"/>
              </w:rPr>
              <w:t xml:space="preserve"> р.</w:t>
            </w:r>
            <w:r w:rsidRPr="00E2305E">
              <w:rPr>
                <w:color w:val="000000"/>
                <w:sz w:val="20"/>
              </w:rPr>
              <w:t>, %</w:t>
            </w:r>
          </w:p>
        </w:tc>
      </w:tr>
      <w:tr w:rsidR="00F87713" w:rsidRPr="00E2305E" w:rsidTr="00E2305E">
        <w:trPr>
          <w:trHeight w:val="698"/>
          <w:jc w:val="center"/>
        </w:trPr>
        <w:tc>
          <w:tcPr>
            <w:tcW w:w="351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Виробництво валової продукції, тис.</w:t>
            </w:r>
            <w:r w:rsidR="004E5493" w:rsidRPr="00E2305E">
              <w:rPr>
                <w:color w:val="000000"/>
                <w:sz w:val="20"/>
              </w:rPr>
              <w:t xml:space="preserve"> </w:t>
            </w:r>
            <w:r w:rsidRPr="00E2305E">
              <w:rPr>
                <w:color w:val="000000"/>
                <w:sz w:val="20"/>
              </w:rPr>
              <w:t>грн.</w:t>
            </w:r>
          </w:p>
        </w:tc>
        <w:tc>
          <w:tcPr>
            <w:tcW w:w="126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37548,3</w:t>
            </w:r>
          </w:p>
        </w:tc>
        <w:tc>
          <w:tcPr>
            <w:tcW w:w="126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38167,1</w:t>
            </w:r>
          </w:p>
        </w:tc>
        <w:tc>
          <w:tcPr>
            <w:tcW w:w="126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28348,1</w:t>
            </w:r>
          </w:p>
        </w:tc>
        <w:tc>
          <w:tcPr>
            <w:tcW w:w="144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75,49</w:t>
            </w:r>
          </w:p>
        </w:tc>
      </w:tr>
      <w:tr w:rsidR="00F87713" w:rsidRPr="00E2305E" w:rsidTr="00E2305E">
        <w:trPr>
          <w:trHeight w:val="850"/>
          <w:jc w:val="center"/>
        </w:trPr>
        <w:tc>
          <w:tcPr>
            <w:tcW w:w="351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Виробництво валової продукції на 100 га с/г угідь, тис.</w:t>
            </w:r>
            <w:r w:rsidR="004E5493" w:rsidRPr="00E2305E">
              <w:rPr>
                <w:color w:val="000000"/>
                <w:sz w:val="20"/>
              </w:rPr>
              <w:t xml:space="preserve"> </w:t>
            </w:r>
            <w:r w:rsidRPr="00E2305E">
              <w:rPr>
                <w:color w:val="000000"/>
                <w:sz w:val="20"/>
              </w:rPr>
              <w:t>грн.</w:t>
            </w:r>
          </w:p>
        </w:tc>
        <w:tc>
          <w:tcPr>
            <w:tcW w:w="126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469,29</w:t>
            </w:r>
          </w:p>
        </w:tc>
        <w:tc>
          <w:tcPr>
            <w:tcW w:w="126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457,37</w:t>
            </w:r>
          </w:p>
        </w:tc>
        <w:tc>
          <w:tcPr>
            <w:tcW w:w="126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339,7</w:t>
            </w:r>
          </w:p>
        </w:tc>
        <w:tc>
          <w:tcPr>
            <w:tcW w:w="144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72,39</w:t>
            </w:r>
          </w:p>
        </w:tc>
      </w:tr>
      <w:tr w:rsidR="00F87713" w:rsidRPr="00E2305E" w:rsidTr="00E2305E">
        <w:trPr>
          <w:trHeight w:val="1068"/>
          <w:jc w:val="center"/>
        </w:trPr>
        <w:tc>
          <w:tcPr>
            <w:tcW w:w="351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Реалізація товарної</w:t>
            </w:r>
            <w:r w:rsidR="003F59FF" w:rsidRPr="00E2305E">
              <w:rPr>
                <w:color w:val="000000"/>
                <w:sz w:val="20"/>
              </w:rPr>
              <w:t xml:space="preserve"> </w:t>
            </w:r>
            <w:r w:rsidRPr="00E2305E">
              <w:rPr>
                <w:color w:val="000000"/>
                <w:sz w:val="20"/>
              </w:rPr>
              <w:t>продукції на 100 га с/г угідь, тис.</w:t>
            </w:r>
            <w:r w:rsidR="004E5493" w:rsidRPr="00E2305E">
              <w:rPr>
                <w:color w:val="000000"/>
                <w:sz w:val="20"/>
              </w:rPr>
              <w:t xml:space="preserve"> </w:t>
            </w:r>
            <w:r w:rsidRPr="00E2305E">
              <w:rPr>
                <w:color w:val="000000"/>
                <w:sz w:val="20"/>
              </w:rPr>
              <w:t>грн.</w:t>
            </w:r>
          </w:p>
        </w:tc>
        <w:tc>
          <w:tcPr>
            <w:tcW w:w="126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157,36</w:t>
            </w:r>
          </w:p>
        </w:tc>
        <w:tc>
          <w:tcPr>
            <w:tcW w:w="126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394,78</w:t>
            </w:r>
          </w:p>
        </w:tc>
        <w:tc>
          <w:tcPr>
            <w:tcW w:w="126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339,59</w:t>
            </w:r>
          </w:p>
        </w:tc>
        <w:tc>
          <w:tcPr>
            <w:tcW w:w="144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&gt;в 2,16</w:t>
            </w:r>
          </w:p>
        </w:tc>
      </w:tr>
      <w:tr w:rsidR="00F87713" w:rsidRPr="00E2305E" w:rsidTr="00E2305E">
        <w:trPr>
          <w:trHeight w:val="846"/>
          <w:jc w:val="center"/>
        </w:trPr>
        <w:tc>
          <w:tcPr>
            <w:tcW w:w="351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Виробництво валової продукції на 1грн. основних вироб. фондів, грн.</w:t>
            </w:r>
          </w:p>
        </w:tc>
        <w:tc>
          <w:tcPr>
            <w:tcW w:w="126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1,32</w:t>
            </w:r>
          </w:p>
        </w:tc>
        <w:tc>
          <w:tcPr>
            <w:tcW w:w="126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1,2</w:t>
            </w:r>
          </w:p>
        </w:tc>
        <w:tc>
          <w:tcPr>
            <w:tcW w:w="126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0,62</w:t>
            </w:r>
          </w:p>
        </w:tc>
        <w:tc>
          <w:tcPr>
            <w:tcW w:w="144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46,97</w:t>
            </w:r>
          </w:p>
        </w:tc>
      </w:tr>
      <w:tr w:rsidR="00F87713" w:rsidRPr="00E2305E" w:rsidTr="00E2305E">
        <w:trPr>
          <w:trHeight w:val="349"/>
          <w:jc w:val="center"/>
        </w:trPr>
        <w:tc>
          <w:tcPr>
            <w:tcW w:w="351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Виробництво зерна на 100 га посівів, ц</w:t>
            </w:r>
          </w:p>
        </w:tc>
        <w:tc>
          <w:tcPr>
            <w:tcW w:w="126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4800</w:t>
            </w:r>
          </w:p>
        </w:tc>
        <w:tc>
          <w:tcPr>
            <w:tcW w:w="126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3770</w:t>
            </w:r>
          </w:p>
        </w:tc>
        <w:tc>
          <w:tcPr>
            <w:tcW w:w="126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1921,42</w:t>
            </w:r>
          </w:p>
        </w:tc>
        <w:tc>
          <w:tcPr>
            <w:tcW w:w="1440" w:type="dxa"/>
            <w:shd w:val="clear" w:color="auto" w:fill="auto"/>
            <w:vAlign w:val="center"/>
          </w:tcPr>
          <w:p w:rsidR="00F87713" w:rsidRPr="00E2305E" w:rsidRDefault="00F87713" w:rsidP="00E2305E">
            <w:pPr>
              <w:pStyle w:val="af2"/>
              <w:shd w:val="clear" w:color="000000" w:fill="auto"/>
              <w:suppressAutoHyphens/>
              <w:ind w:firstLine="0"/>
              <w:jc w:val="left"/>
              <w:rPr>
                <w:color w:val="000000"/>
                <w:sz w:val="20"/>
              </w:rPr>
            </w:pPr>
            <w:r w:rsidRPr="00E2305E">
              <w:rPr>
                <w:color w:val="000000"/>
                <w:sz w:val="20"/>
              </w:rPr>
              <w:t>40,02</w:t>
            </w:r>
          </w:p>
        </w:tc>
      </w:tr>
    </w:tbl>
    <w:p w:rsidR="00F87713" w:rsidRPr="00E2305E" w:rsidRDefault="00F87713" w:rsidP="003F59FF">
      <w:pPr>
        <w:pStyle w:val="af2"/>
        <w:shd w:val="clear" w:color="000000" w:fill="auto"/>
        <w:suppressAutoHyphens/>
        <w:jc w:val="both"/>
        <w:rPr>
          <w:color w:val="000000"/>
        </w:rPr>
      </w:pPr>
    </w:p>
    <w:p w:rsidR="00F87713" w:rsidRPr="00E2305E" w:rsidRDefault="00F87713" w:rsidP="003F59FF">
      <w:pPr>
        <w:pStyle w:val="af2"/>
        <w:shd w:val="clear" w:color="000000" w:fill="auto"/>
        <w:suppressAutoHyphens/>
        <w:jc w:val="both"/>
        <w:rPr>
          <w:color w:val="000000"/>
        </w:rPr>
      </w:pPr>
      <w:r w:rsidRPr="00E2305E">
        <w:rPr>
          <w:color w:val="000000"/>
        </w:rPr>
        <w:t>Із таблиці 3 ми бачимо, що виробництво валової</w:t>
      </w:r>
      <w:r w:rsidR="003F59FF" w:rsidRPr="00E2305E">
        <w:rPr>
          <w:color w:val="000000"/>
        </w:rPr>
        <w:t xml:space="preserve"> </w:t>
      </w:r>
      <w:r w:rsidRPr="00E2305E">
        <w:rPr>
          <w:color w:val="000000"/>
        </w:rPr>
        <w:t>продукції в 2008 році зменшилося на 24,51 %, тобто на 9200,2 тис. грн. Зменшення валової продукції і збільшення земельних угідь показує, що земля використовується гірше, зниження валової продукції пояснюється зниженням урожайності всіх сільськогосподарських культур, відсутністю кормової бази та ліквідацією тваринництва, тому майже вся вироблена продукція була реалізована. Рівень товарності в звітному році становить 99,97 %, в той час як в базисному році товарність становила 33,53 %. Реалізація товарної продукції на 100 га сільгоспугідь збільшилась в 2,16 разів. У 2008 році ,порівняно з 2005 роком, виробництво зерна на 100 га. ріллі зменшилось на 59,98 %, що негативно вплинуло на ритмічність грошових надходжень та на погіршення економічного стану господарства в цілому.</w:t>
      </w:r>
    </w:p>
    <w:p w:rsidR="00F87713" w:rsidRPr="00E2305E" w:rsidRDefault="00F87713" w:rsidP="003F59FF">
      <w:pPr>
        <w:pStyle w:val="af2"/>
        <w:shd w:val="clear" w:color="000000" w:fill="auto"/>
        <w:suppressAutoHyphens/>
        <w:jc w:val="both"/>
        <w:rPr>
          <w:color w:val="000000"/>
        </w:rPr>
      </w:pPr>
      <w:r w:rsidRPr="00E2305E">
        <w:rPr>
          <w:color w:val="000000"/>
        </w:rPr>
        <w:t>Виробничий напрям (спеціалізація) підприємства – вирощування зернових культур. В структурі реалізації продукції зернові культури – ячмінь, пшениця та кукурудза займають 60 %, а ріпак та соняшник – 27 %.</w:t>
      </w:r>
    </w:p>
    <w:p w:rsidR="00F87713" w:rsidRPr="00E2305E" w:rsidRDefault="00F87713" w:rsidP="003F59FF">
      <w:pPr>
        <w:pStyle w:val="af2"/>
        <w:shd w:val="clear" w:color="000000" w:fill="auto"/>
        <w:suppressAutoHyphens/>
        <w:jc w:val="both"/>
        <w:rPr>
          <w:color w:val="000000"/>
        </w:rPr>
      </w:pPr>
      <w:r w:rsidRPr="00E2305E">
        <w:rPr>
          <w:color w:val="000000"/>
        </w:rPr>
        <w:t>Тому виробничий напрямок можна виз</w:t>
      </w:r>
      <w:r w:rsidR="00D114BB" w:rsidRPr="00E2305E">
        <w:rPr>
          <w:color w:val="000000"/>
        </w:rPr>
        <w:t>начити так – ТОВ «Зеленьківське</w:t>
      </w:r>
      <w:r w:rsidRPr="00E2305E">
        <w:rPr>
          <w:color w:val="000000"/>
        </w:rPr>
        <w:t>» зернового напрямку з розвиненим вирощуванням технічних культур.</w:t>
      </w:r>
    </w:p>
    <w:p w:rsidR="003F59FF" w:rsidRPr="00E2305E" w:rsidRDefault="00F87713" w:rsidP="003F59FF">
      <w:pPr>
        <w:pStyle w:val="af2"/>
        <w:shd w:val="clear" w:color="000000" w:fill="auto"/>
        <w:suppressAutoHyphens/>
        <w:jc w:val="both"/>
        <w:rPr>
          <w:color w:val="000000"/>
        </w:rPr>
      </w:pPr>
      <w:r w:rsidRPr="00E2305E">
        <w:rPr>
          <w:color w:val="000000"/>
        </w:rPr>
        <w:t>Ефективність господарської діяльності в значній мірі залежить від виробничого напрямку підприємства та рівня його спеціалізації. Рівень спеціалізації визначається структурою грошових надходжень.</w:t>
      </w:r>
    </w:p>
    <w:p w:rsidR="00DC076B" w:rsidRPr="00E2305E" w:rsidRDefault="00DC076B"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Оцінка фінансового стану підприємства є необхідною умовою розробки планів і прогнозів фінансового оздоровлення підприємств, мінімізації ризиків за позиками та внесками, диверсифікації відсоткових ставок, а також інформативності інвесторів, кредиторів і менеджерів.</w:t>
      </w:r>
    </w:p>
    <w:p w:rsidR="00DC076B" w:rsidRPr="00E2305E" w:rsidRDefault="00DC076B" w:rsidP="003F59FF">
      <w:pPr>
        <w:shd w:val="clear" w:color="000000" w:fill="auto"/>
        <w:suppressAutoHyphens/>
        <w:spacing w:after="0" w:line="360" w:lineRule="auto"/>
        <w:ind w:firstLine="709"/>
        <w:jc w:val="both"/>
        <w:rPr>
          <w:rFonts w:ascii="Times New Roman" w:hAnsi="Times New Roman"/>
          <w:color w:val="000000"/>
          <w:sz w:val="28"/>
          <w:szCs w:val="27"/>
          <w:lang w:val="uk-UA"/>
        </w:rPr>
      </w:pPr>
      <w:r w:rsidRPr="00E2305E">
        <w:rPr>
          <w:rFonts w:ascii="Times New Roman" w:hAnsi="Times New Roman"/>
          <w:color w:val="000000"/>
          <w:sz w:val="28"/>
          <w:szCs w:val="28"/>
          <w:lang w:val="uk-UA"/>
        </w:rPr>
        <w:t xml:space="preserve">Кожному суб'єкту господарювання АПК властива багатогранна і різнопланова виробнича, комерційна, фінансова діяльність: виробництво основної продукції, допоміжної продукції, виконання робіт; надання послуг по обслуговуванню; фінансово-інвестиційна діяльність. Все це </w:t>
      </w:r>
      <w:r w:rsidRPr="00E2305E">
        <w:rPr>
          <w:rFonts w:ascii="Times New Roman" w:hAnsi="Times New Roman"/>
          <w:color w:val="000000"/>
          <w:sz w:val="28"/>
          <w:szCs w:val="27"/>
          <w:lang w:val="uk-UA"/>
        </w:rPr>
        <w:t>унеможливлює здійснення об'єктивної оцінки фінансового стану підприємства лише одним найважливішим показником, її можна зробити тільки за допомогою системи показників, що детально враховують особливості та всебічно характеризують господарське становище підприємства.</w:t>
      </w:r>
    </w:p>
    <w:p w:rsidR="00DC076B" w:rsidRPr="00E2305E" w:rsidRDefault="00DC076B" w:rsidP="003F59FF">
      <w:pPr>
        <w:shd w:val="clear" w:color="000000" w:fill="auto"/>
        <w:suppressAutoHyphens/>
        <w:spacing w:after="0" w:line="360" w:lineRule="auto"/>
        <w:ind w:firstLine="709"/>
        <w:jc w:val="both"/>
        <w:rPr>
          <w:rFonts w:ascii="Times New Roman" w:hAnsi="Times New Roman"/>
          <w:color w:val="000000"/>
          <w:sz w:val="28"/>
          <w:szCs w:val="28"/>
        </w:rPr>
      </w:pPr>
      <w:r w:rsidRPr="00E2305E">
        <w:rPr>
          <w:rFonts w:ascii="Times New Roman" w:hAnsi="Times New Roman"/>
          <w:color w:val="000000"/>
          <w:sz w:val="28"/>
          <w:szCs w:val="28"/>
          <w:lang w:val="uk-UA"/>
        </w:rPr>
        <w:t>Існує багато показників, призначених для детальної та всебічної оцінки фінансового стану підприємства. Проте, їх можна класифікувати залежно від мети та завдань оцінки і звести у такі напрямки:</w:t>
      </w:r>
    </w:p>
    <w:p w:rsidR="00DC076B" w:rsidRPr="00E2305E" w:rsidRDefault="004E558F" w:rsidP="003F59FF">
      <w:pPr>
        <w:shd w:val="clear" w:color="000000" w:fill="auto"/>
        <w:suppressAutoHyphens/>
        <w:spacing w:after="0" w:line="360" w:lineRule="auto"/>
        <w:ind w:firstLine="709"/>
        <w:rPr>
          <w:rFonts w:ascii="Times New Roman" w:hAnsi="Times New Roman"/>
          <w:color w:val="000000"/>
          <w:sz w:val="28"/>
          <w:szCs w:val="28"/>
        </w:rPr>
      </w:pPr>
      <w:r w:rsidRPr="00E2305E">
        <w:rPr>
          <w:rFonts w:ascii="Times New Roman" w:hAnsi="Times New Roman"/>
          <w:color w:val="000000"/>
          <w:sz w:val="28"/>
          <w:szCs w:val="28"/>
          <w:lang w:val="uk-UA"/>
        </w:rPr>
        <w:t>- показники</w:t>
      </w:r>
      <w:r w:rsidR="00DC076B" w:rsidRPr="00E2305E">
        <w:rPr>
          <w:rFonts w:ascii="Times New Roman" w:hAnsi="Times New Roman"/>
          <w:color w:val="000000"/>
          <w:sz w:val="28"/>
          <w:szCs w:val="28"/>
          <w:lang w:val="uk-UA"/>
        </w:rPr>
        <w:t xml:space="preserve"> оцінки майнового стану;</w:t>
      </w:r>
    </w:p>
    <w:p w:rsidR="00DC076B" w:rsidRPr="00E2305E" w:rsidRDefault="004E558F" w:rsidP="003F59FF">
      <w:pPr>
        <w:shd w:val="clear" w:color="000000" w:fill="auto"/>
        <w:suppressAutoHyphens/>
        <w:spacing w:after="0" w:line="360" w:lineRule="auto"/>
        <w:ind w:firstLine="709"/>
        <w:rPr>
          <w:rFonts w:ascii="Times New Roman" w:hAnsi="Times New Roman"/>
          <w:color w:val="000000"/>
          <w:sz w:val="28"/>
          <w:szCs w:val="28"/>
          <w:lang w:val="uk-UA"/>
        </w:rPr>
      </w:pPr>
      <w:r w:rsidRPr="00E2305E">
        <w:rPr>
          <w:rFonts w:ascii="Times New Roman" w:hAnsi="Times New Roman"/>
          <w:color w:val="000000"/>
          <w:sz w:val="28"/>
          <w:szCs w:val="28"/>
          <w:lang w:val="uk-UA"/>
        </w:rPr>
        <w:t>- показники</w:t>
      </w:r>
      <w:r w:rsidR="00DC076B" w:rsidRPr="00E2305E">
        <w:rPr>
          <w:rFonts w:ascii="Times New Roman" w:hAnsi="Times New Roman"/>
          <w:color w:val="000000"/>
          <w:sz w:val="28"/>
          <w:szCs w:val="28"/>
          <w:lang w:val="uk-UA"/>
        </w:rPr>
        <w:t xml:space="preserve"> оцінки прибутковості;</w:t>
      </w:r>
    </w:p>
    <w:p w:rsidR="00DC076B" w:rsidRPr="00E2305E" w:rsidRDefault="004E558F" w:rsidP="003F59FF">
      <w:pPr>
        <w:shd w:val="clear" w:color="000000" w:fill="auto"/>
        <w:suppressAutoHyphens/>
        <w:spacing w:after="0" w:line="360" w:lineRule="auto"/>
        <w:ind w:firstLine="709"/>
        <w:rPr>
          <w:rFonts w:ascii="Times New Roman" w:hAnsi="Times New Roman"/>
          <w:color w:val="000000"/>
          <w:sz w:val="28"/>
          <w:szCs w:val="28"/>
          <w:lang w:val="uk-UA"/>
        </w:rPr>
      </w:pPr>
      <w:r w:rsidRPr="00E2305E">
        <w:rPr>
          <w:rFonts w:ascii="Times New Roman" w:hAnsi="Times New Roman"/>
          <w:color w:val="000000"/>
          <w:sz w:val="28"/>
          <w:szCs w:val="28"/>
          <w:lang w:val="uk-UA"/>
        </w:rPr>
        <w:t>- показники</w:t>
      </w:r>
      <w:r w:rsidR="00DC076B" w:rsidRPr="00E2305E">
        <w:rPr>
          <w:rFonts w:ascii="Times New Roman" w:hAnsi="Times New Roman"/>
          <w:color w:val="000000"/>
          <w:sz w:val="28"/>
          <w:szCs w:val="28"/>
          <w:lang w:val="uk-UA"/>
        </w:rPr>
        <w:t xml:space="preserve"> оцінки ліквідності та платоспроможності;</w:t>
      </w:r>
    </w:p>
    <w:p w:rsidR="00DC076B" w:rsidRPr="00E2305E" w:rsidRDefault="004E558F" w:rsidP="003F59FF">
      <w:pPr>
        <w:shd w:val="clear" w:color="000000" w:fill="auto"/>
        <w:suppressAutoHyphens/>
        <w:spacing w:after="0" w:line="360" w:lineRule="auto"/>
        <w:ind w:firstLine="709"/>
        <w:rPr>
          <w:rFonts w:ascii="Times New Roman" w:hAnsi="Times New Roman"/>
          <w:color w:val="000000"/>
          <w:sz w:val="28"/>
          <w:szCs w:val="28"/>
          <w:lang w:val="uk-UA"/>
        </w:rPr>
      </w:pPr>
      <w:r w:rsidRPr="00E2305E">
        <w:rPr>
          <w:rFonts w:ascii="Times New Roman" w:hAnsi="Times New Roman"/>
          <w:color w:val="000000"/>
          <w:sz w:val="28"/>
          <w:szCs w:val="28"/>
          <w:lang w:val="uk-UA"/>
        </w:rPr>
        <w:t>- показники</w:t>
      </w:r>
      <w:r w:rsidR="00DC076B" w:rsidRPr="00E2305E">
        <w:rPr>
          <w:rFonts w:ascii="Times New Roman" w:hAnsi="Times New Roman"/>
          <w:color w:val="000000"/>
          <w:sz w:val="28"/>
          <w:szCs w:val="28"/>
          <w:lang w:val="uk-UA"/>
        </w:rPr>
        <w:t xml:space="preserve"> оцінки фінансової стійкості та стабільності;</w:t>
      </w:r>
    </w:p>
    <w:p w:rsidR="00DC076B" w:rsidRPr="00E2305E" w:rsidRDefault="004E558F" w:rsidP="003F59FF">
      <w:pPr>
        <w:shd w:val="clear" w:color="000000" w:fill="auto"/>
        <w:suppressAutoHyphens/>
        <w:spacing w:after="0" w:line="360" w:lineRule="auto"/>
        <w:ind w:firstLine="709"/>
        <w:rPr>
          <w:rFonts w:ascii="Times New Roman" w:hAnsi="Times New Roman"/>
          <w:color w:val="000000"/>
          <w:sz w:val="28"/>
          <w:szCs w:val="28"/>
          <w:lang w:val="uk-UA"/>
        </w:rPr>
      </w:pPr>
      <w:r w:rsidRPr="00E2305E">
        <w:rPr>
          <w:rFonts w:ascii="Times New Roman" w:hAnsi="Times New Roman"/>
          <w:color w:val="000000"/>
          <w:sz w:val="28"/>
          <w:szCs w:val="28"/>
          <w:lang w:val="uk-UA"/>
        </w:rPr>
        <w:t>- показники</w:t>
      </w:r>
      <w:r w:rsidR="00DC076B" w:rsidRPr="00E2305E">
        <w:rPr>
          <w:rFonts w:ascii="Times New Roman" w:hAnsi="Times New Roman"/>
          <w:color w:val="000000"/>
          <w:sz w:val="28"/>
          <w:szCs w:val="28"/>
          <w:lang w:val="uk-UA"/>
        </w:rPr>
        <w:t xml:space="preserve"> рентабельності;</w:t>
      </w:r>
    </w:p>
    <w:p w:rsidR="00DC076B" w:rsidRPr="00E2305E" w:rsidRDefault="004E558F" w:rsidP="003F59FF">
      <w:pPr>
        <w:shd w:val="clear" w:color="000000" w:fill="auto"/>
        <w:suppressAutoHyphens/>
        <w:spacing w:after="0" w:line="360" w:lineRule="auto"/>
        <w:ind w:firstLine="709"/>
        <w:rPr>
          <w:rFonts w:ascii="Times New Roman" w:hAnsi="Times New Roman"/>
          <w:color w:val="000000"/>
          <w:sz w:val="28"/>
          <w:szCs w:val="28"/>
          <w:lang w:val="uk-UA"/>
        </w:rPr>
      </w:pPr>
      <w:r w:rsidRPr="00E2305E">
        <w:rPr>
          <w:rFonts w:ascii="Times New Roman" w:hAnsi="Times New Roman"/>
          <w:color w:val="000000"/>
          <w:sz w:val="28"/>
          <w:szCs w:val="28"/>
          <w:lang w:val="uk-UA"/>
        </w:rPr>
        <w:t>- показники</w:t>
      </w:r>
      <w:r w:rsidR="00DC076B" w:rsidRPr="00E2305E">
        <w:rPr>
          <w:rFonts w:ascii="Times New Roman" w:hAnsi="Times New Roman"/>
          <w:color w:val="000000"/>
          <w:sz w:val="28"/>
          <w:szCs w:val="28"/>
          <w:lang w:val="uk-UA"/>
        </w:rPr>
        <w:t xml:space="preserve"> ділової активності;</w:t>
      </w:r>
    </w:p>
    <w:p w:rsidR="00DC076B" w:rsidRPr="00E2305E" w:rsidRDefault="004E558F" w:rsidP="003F59FF">
      <w:pPr>
        <w:shd w:val="clear" w:color="000000" w:fill="auto"/>
        <w:suppressAutoHyphens/>
        <w:spacing w:after="0" w:line="360" w:lineRule="auto"/>
        <w:ind w:firstLine="709"/>
        <w:rPr>
          <w:rFonts w:ascii="Times New Roman" w:hAnsi="Times New Roman"/>
          <w:color w:val="000000"/>
          <w:sz w:val="28"/>
          <w:szCs w:val="28"/>
          <w:lang w:val="uk-UA"/>
        </w:rPr>
      </w:pPr>
      <w:r w:rsidRPr="00E2305E">
        <w:rPr>
          <w:rFonts w:ascii="Times New Roman" w:hAnsi="Times New Roman"/>
          <w:color w:val="000000"/>
          <w:sz w:val="28"/>
          <w:szCs w:val="28"/>
          <w:lang w:val="uk-UA"/>
        </w:rPr>
        <w:t>- показники</w:t>
      </w:r>
      <w:r w:rsidR="00DC076B" w:rsidRPr="00E2305E">
        <w:rPr>
          <w:rFonts w:ascii="Times New Roman" w:hAnsi="Times New Roman"/>
          <w:color w:val="000000"/>
          <w:sz w:val="28"/>
          <w:szCs w:val="28"/>
          <w:lang w:val="uk-UA"/>
        </w:rPr>
        <w:t xml:space="preserve"> акціонерного капіталу.</w:t>
      </w:r>
    </w:p>
    <w:p w:rsidR="00DC076B" w:rsidRPr="00E2305E" w:rsidRDefault="00DC076B"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Показники фінансового стану підприємства мають бути такими, щоб усі учасники економічних відносин з підприємством могли одержати інформацію про його фінансову надійність, а отже, прийняти рішення про</w:t>
      </w:r>
    </w:p>
    <w:p w:rsidR="00DC076B" w:rsidRPr="00E2305E" w:rsidRDefault="00DC076B" w:rsidP="004E558F">
      <w:pPr>
        <w:shd w:val="clear" w:color="000000" w:fill="auto"/>
        <w:suppressAutoHyphens/>
        <w:spacing w:after="0" w:line="360" w:lineRule="auto"/>
        <w:jc w:val="both"/>
        <w:rPr>
          <w:rFonts w:ascii="Times New Roman" w:hAnsi="Times New Roman"/>
          <w:color w:val="000000"/>
          <w:sz w:val="28"/>
          <w:szCs w:val="28"/>
        </w:rPr>
      </w:pPr>
      <w:r w:rsidRPr="00E2305E">
        <w:rPr>
          <w:rFonts w:ascii="Times New Roman" w:hAnsi="Times New Roman"/>
          <w:color w:val="000000"/>
          <w:sz w:val="28"/>
          <w:szCs w:val="28"/>
          <w:lang w:val="uk-UA"/>
        </w:rPr>
        <w:t>економічну доцільність продовження чи установлення таких відносин. У кожного з партнерів підприємства — постачальників, покупців, акціонерів, банків, податкових адміністрацій — свій критерій економічної доцільності. Тому і показники оцінки фінансового стану мають бути такими, щоб кожний партнер зміг зробити вибір, виходячи з власних інтересів.</w:t>
      </w:r>
    </w:p>
    <w:p w:rsidR="00DC076B" w:rsidRPr="00E2305E" w:rsidRDefault="00DC076B" w:rsidP="003F59FF">
      <w:pPr>
        <w:shd w:val="clear" w:color="000000" w:fill="auto"/>
        <w:suppressAutoHyphens/>
        <w:spacing w:after="0" w:line="360" w:lineRule="auto"/>
        <w:ind w:firstLine="709"/>
        <w:jc w:val="both"/>
        <w:rPr>
          <w:rFonts w:ascii="Times New Roman" w:hAnsi="Times New Roman"/>
          <w:color w:val="000000"/>
          <w:sz w:val="28"/>
          <w:szCs w:val="28"/>
        </w:rPr>
      </w:pPr>
      <w:r w:rsidRPr="00E2305E">
        <w:rPr>
          <w:rFonts w:ascii="Times New Roman" w:hAnsi="Times New Roman"/>
          <w:color w:val="000000"/>
          <w:sz w:val="28"/>
          <w:szCs w:val="28"/>
          <w:lang w:val="uk-UA"/>
        </w:rPr>
        <w:t>Інформаційною базою оцінювання фінансового стану підприємства є дані бухгалтерського балансу (форма 1) та додатків до нього (форма 2), статистична та оперативна звітність.</w:t>
      </w:r>
    </w:p>
    <w:p w:rsidR="00DC076B" w:rsidRPr="00E2305E" w:rsidRDefault="00DC076B"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Структура основних фондів змінюється як у динаміці, так і залежно від спеціалізації підприємства. Тому оптимальний рівень фондооснащеності і раціональну структуру цих фондів необхідно встановлювати для підприємства відповідно до його виробничого напряму, досягнутого рівня інтенсивності розвитку головної галузі, місцевих природних умов.</w:t>
      </w:r>
    </w:p>
    <w:p w:rsidR="00DC076B" w:rsidRPr="00E2305E" w:rsidRDefault="00DC076B"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Фінансовий стан підприємства — це комплексне поняття, яке є результатом взаємодії всіх елементів системи фінансових відносин підприємства. Він визначається сукупністю виробничо-господарських факторів і характеризується системою показників, що відображають наявність, розміщення і використання фінансових ресурсів.</w:t>
      </w:r>
    </w:p>
    <w:p w:rsidR="00DC076B" w:rsidRPr="00E2305E" w:rsidRDefault="00DC076B"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Фінансовий стан підприємства залежить від результатів його виробничої, комерційної та фінансово-господарської діяльності. Тому на нього впливають усі ці види його діяльності.</w:t>
      </w:r>
    </w:p>
    <w:p w:rsidR="00DC076B" w:rsidRPr="00E2305E" w:rsidRDefault="00DC076B"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Перш за все, зростаючий випуск агропромислової продукції та ріст її реалізації позитивно відображаються на фінансовому стані підприємства. Із зменшенням обсягів виробництва, погіршенням якості продукції труднощі з її реалізацією призводять до зниження надходження коштів на поточні рахунки підприємства, погіршення його платоспроможності.</w:t>
      </w:r>
    </w:p>
    <w:p w:rsidR="00DC076B" w:rsidRPr="00E2305E" w:rsidRDefault="00DC076B"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Виробничо-фінансова діяльність суб'єктів господарювання АПК має забезпечувати систематичне надходження і ефективне використання фінансових ресурсів, дотримання розрахункової, касової, орендної, кредитної та договірної дисципліни, досягнення раціонального співвідношення між власними і залученими грошовими засобами, фінансової стійкості та ліквідності. Це сприятиме ефективному функціонуванню підприємства.</w:t>
      </w:r>
    </w:p>
    <w:p w:rsidR="00DC076B" w:rsidRPr="00E2305E" w:rsidRDefault="00DC076B"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Метою оцінки фінансового стану підприємства є пошук резервів підвищення рентабельності виробництва і зміцнення комерційного розрахунку як основи його стабільної роботи і виконання ним зобов'язань перед бюджетом, банком та іншими установами.</w:t>
      </w:r>
    </w:p>
    <w:p w:rsidR="00DC076B" w:rsidRPr="00E2305E" w:rsidRDefault="00DC076B" w:rsidP="003F59FF">
      <w:pPr>
        <w:pStyle w:val="af2"/>
        <w:shd w:val="clear" w:color="000000" w:fill="auto"/>
        <w:suppressAutoHyphens/>
        <w:jc w:val="both"/>
        <w:rPr>
          <w:color w:val="000000"/>
        </w:rPr>
      </w:pPr>
      <w:r w:rsidRPr="00E2305E">
        <w:rPr>
          <w:color w:val="000000"/>
        </w:rPr>
        <w:t>Фінансова стійкість – це стан активів підприємства, що гарантує його постійну платоспроможність і передбачає, що ресурси вкладені в підприємницьку діяльність повинні окупитись за рахунок грошових надходжень від господарювання, а одержаний прибуток забезпечувати самофінансування і незалежність підприємства від зовнішніх залучених джерел формування майна.</w:t>
      </w:r>
    </w:p>
    <w:p w:rsidR="00DC076B" w:rsidRPr="00E2305E" w:rsidRDefault="00DC076B" w:rsidP="003F59FF">
      <w:pPr>
        <w:shd w:val="clear" w:color="000000" w:fill="auto"/>
        <w:suppressAutoHyphens/>
        <w:spacing w:after="0" w:line="360" w:lineRule="auto"/>
        <w:ind w:firstLine="709"/>
        <w:jc w:val="both"/>
        <w:rPr>
          <w:rFonts w:ascii="Times New Roman" w:hAnsi="Times New Roman"/>
          <w:color w:val="000000"/>
          <w:sz w:val="28"/>
          <w:szCs w:val="28"/>
        </w:rPr>
      </w:pPr>
      <w:r w:rsidRPr="00E2305E">
        <w:rPr>
          <w:rStyle w:val="af3"/>
          <w:color w:val="000000"/>
          <w:sz w:val="28"/>
          <w:lang w:eastAsia="ru-RU"/>
        </w:rPr>
        <w:t>Якщо активи підприємства сформовані за рахунок зобов’язань, то його фінансовий стан є нестійким. З поточними зобов’язаннями необхідно здійснювати постійну оперативну роботу щодо контролю за своєчасним поверненням їх та залученням в господарській діяльності через поточні</w:t>
      </w:r>
      <w:r w:rsidRPr="00E2305E">
        <w:rPr>
          <w:rFonts w:ascii="Times New Roman" w:hAnsi="Times New Roman"/>
          <w:color w:val="000000"/>
          <w:sz w:val="28"/>
        </w:rPr>
        <w:t xml:space="preserve"> </w:t>
      </w:r>
      <w:r w:rsidR="00240390" w:rsidRPr="00E2305E">
        <w:rPr>
          <w:rStyle w:val="af3"/>
          <w:color w:val="000000"/>
          <w:sz w:val="28"/>
          <w:lang w:eastAsia="ru-RU"/>
        </w:rPr>
        <w:t>зобов’язання інших активів</w:t>
      </w:r>
      <w:r w:rsidR="00240390" w:rsidRPr="00E2305E">
        <w:rPr>
          <w:rStyle w:val="af3"/>
          <w:color w:val="000000"/>
          <w:sz w:val="28"/>
          <w:szCs w:val="28"/>
          <w:lang w:eastAsia="ru-RU"/>
        </w:rPr>
        <w:t>.</w:t>
      </w:r>
      <w:r w:rsidR="00EA3243" w:rsidRPr="00E2305E">
        <w:rPr>
          <w:rStyle w:val="af3"/>
          <w:color w:val="000000"/>
          <w:sz w:val="28"/>
          <w:szCs w:val="28"/>
          <w:lang w:eastAsia="ru-RU"/>
        </w:rPr>
        <w:t xml:space="preserve"> </w:t>
      </w:r>
      <w:r w:rsidRPr="00E2305E">
        <w:rPr>
          <w:rFonts w:ascii="Times New Roman" w:hAnsi="Times New Roman"/>
          <w:color w:val="000000"/>
          <w:sz w:val="28"/>
          <w:szCs w:val="28"/>
          <w:lang w:val="uk-UA"/>
        </w:rPr>
        <w:t>Від оптимізації співвідношення власних і залучених активів залежить фінансовий стан підприємства ,про які свідчать показники фінансової стійкості,</w:t>
      </w:r>
      <w:r w:rsidR="00EA3243" w:rsidRPr="00E2305E">
        <w:rPr>
          <w:rFonts w:ascii="Times New Roman" w:hAnsi="Times New Roman"/>
          <w:color w:val="000000"/>
          <w:sz w:val="28"/>
          <w:szCs w:val="28"/>
          <w:lang w:val="uk-UA"/>
        </w:rPr>
        <w:t xml:space="preserve"> </w:t>
      </w:r>
      <w:r w:rsidR="00240390" w:rsidRPr="00E2305E">
        <w:rPr>
          <w:rFonts w:ascii="Times New Roman" w:hAnsi="Times New Roman"/>
          <w:color w:val="000000"/>
          <w:sz w:val="28"/>
          <w:szCs w:val="28"/>
          <w:lang w:val="uk-UA"/>
        </w:rPr>
        <w:t xml:space="preserve">зведені в </w:t>
      </w:r>
      <w:r w:rsidR="00EA3243" w:rsidRPr="00E2305E">
        <w:rPr>
          <w:rFonts w:ascii="Times New Roman" w:hAnsi="Times New Roman"/>
          <w:color w:val="000000"/>
          <w:sz w:val="28"/>
          <w:szCs w:val="28"/>
          <w:lang w:val="uk-UA"/>
        </w:rPr>
        <w:t>табл.</w:t>
      </w:r>
      <w:r w:rsidR="00240390" w:rsidRPr="00E2305E">
        <w:rPr>
          <w:rFonts w:ascii="Times New Roman" w:hAnsi="Times New Roman"/>
          <w:color w:val="000000"/>
          <w:sz w:val="28"/>
          <w:szCs w:val="28"/>
          <w:lang w:val="uk-UA"/>
        </w:rPr>
        <w:t xml:space="preserve"> </w:t>
      </w:r>
      <w:r w:rsidR="00EB45D8" w:rsidRPr="00E2305E">
        <w:rPr>
          <w:rFonts w:ascii="Times New Roman" w:hAnsi="Times New Roman"/>
          <w:color w:val="000000"/>
          <w:sz w:val="28"/>
          <w:szCs w:val="28"/>
        </w:rPr>
        <w:t>4</w:t>
      </w:r>
      <w:r w:rsidRPr="00E2305E">
        <w:rPr>
          <w:rFonts w:ascii="Times New Roman" w:hAnsi="Times New Roman"/>
          <w:color w:val="000000"/>
          <w:sz w:val="28"/>
          <w:szCs w:val="28"/>
        </w:rPr>
        <w:t>.</w:t>
      </w:r>
    </w:p>
    <w:p w:rsidR="003F59FF" w:rsidRPr="00E2305E" w:rsidRDefault="003F59FF" w:rsidP="003F59FF">
      <w:pPr>
        <w:pStyle w:val="af2"/>
        <w:shd w:val="clear" w:color="000000" w:fill="auto"/>
        <w:suppressAutoHyphens/>
        <w:jc w:val="right"/>
        <w:rPr>
          <w:color w:val="000000"/>
          <w:lang w:val="ru-RU"/>
        </w:rPr>
      </w:pPr>
    </w:p>
    <w:p w:rsidR="00E62270" w:rsidRPr="00E2305E" w:rsidRDefault="0067206A" w:rsidP="003F59FF">
      <w:pPr>
        <w:pStyle w:val="af2"/>
        <w:shd w:val="clear" w:color="000000" w:fill="auto"/>
        <w:suppressAutoHyphens/>
        <w:jc w:val="right"/>
        <w:rPr>
          <w:color w:val="000000"/>
          <w:szCs w:val="28"/>
          <w:lang w:val="ru-RU"/>
        </w:rPr>
      </w:pPr>
      <w:r w:rsidRPr="00E2305E">
        <w:rPr>
          <w:color w:val="000000"/>
        </w:rPr>
        <w:t xml:space="preserve">Таблиця </w:t>
      </w:r>
      <w:r w:rsidR="00EB45D8" w:rsidRPr="00E2305E">
        <w:rPr>
          <w:color w:val="000000"/>
          <w:lang w:val="ru-RU"/>
        </w:rPr>
        <w:t>4</w:t>
      </w:r>
    </w:p>
    <w:p w:rsidR="00E62270" w:rsidRPr="00E2305E" w:rsidRDefault="00E62270" w:rsidP="003F59FF">
      <w:pPr>
        <w:pStyle w:val="af2"/>
        <w:shd w:val="clear" w:color="000000" w:fill="auto"/>
        <w:suppressAutoHyphens/>
        <w:ind w:firstLine="0"/>
        <w:rPr>
          <w:b/>
          <w:color w:val="000000"/>
          <w:lang w:val="ru-RU"/>
        </w:rPr>
      </w:pPr>
      <w:r w:rsidRPr="00E2305E">
        <w:rPr>
          <w:b/>
          <w:color w:val="000000"/>
        </w:rPr>
        <w:t>Показники фінансово</w:t>
      </w:r>
      <w:r w:rsidR="0083426D" w:rsidRPr="00E2305E">
        <w:rPr>
          <w:b/>
          <w:color w:val="000000"/>
        </w:rPr>
        <w:t>ї стійкості ТОВ „</w:t>
      </w:r>
      <w:r w:rsidR="00FF1880" w:rsidRPr="00E2305E">
        <w:rPr>
          <w:b/>
          <w:color w:val="000000"/>
          <w:lang w:val="ru-RU"/>
        </w:rPr>
        <w:t>Зеленьківське</w:t>
      </w:r>
      <w:r w:rsidR="00FF1880" w:rsidRPr="00E2305E">
        <w:rPr>
          <w:b/>
          <w:color w:val="000000"/>
        </w:rPr>
        <w:t xml:space="preserve"> </w:t>
      </w:r>
      <w:r w:rsidR="0083426D" w:rsidRPr="00E2305E">
        <w:rPr>
          <w:b/>
          <w:color w:val="000000"/>
        </w:rPr>
        <w:t>”</w:t>
      </w:r>
    </w:p>
    <w:tbl>
      <w:tblPr>
        <w:tblW w:w="8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43"/>
        <w:gridCol w:w="992"/>
        <w:gridCol w:w="837"/>
        <w:gridCol w:w="863"/>
        <w:gridCol w:w="757"/>
        <w:gridCol w:w="900"/>
        <w:gridCol w:w="900"/>
      </w:tblGrid>
      <w:tr w:rsidR="00EA3243" w:rsidRPr="00E2305E" w:rsidTr="00E2305E">
        <w:trPr>
          <w:trHeight w:val="469"/>
          <w:jc w:val="center"/>
        </w:trPr>
        <w:tc>
          <w:tcPr>
            <w:tcW w:w="3743" w:type="dxa"/>
            <w:vMerge w:val="restart"/>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Показники</w:t>
            </w:r>
          </w:p>
        </w:tc>
        <w:tc>
          <w:tcPr>
            <w:tcW w:w="992" w:type="dxa"/>
            <w:vMerge w:val="restart"/>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lang w:val="ru-RU"/>
              </w:rPr>
              <w:t>Н</w:t>
            </w:r>
            <w:r w:rsidRPr="00E2305E">
              <w:rPr>
                <w:color w:val="000000"/>
                <w:sz w:val="20"/>
              </w:rPr>
              <w:t>орм.</w:t>
            </w:r>
          </w:p>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lang w:val="ru-RU"/>
              </w:rPr>
              <w:t>з</w:t>
            </w:r>
            <w:r w:rsidRPr="00E2305E">
              <w:rPr>
                <w:color w:val="000000"/>
                <w:sz w:val="20"/>
              </w:rPr>
              <w:t>нач.</w:t>
            </w:r>
          </w:p>
        </w:tc>
        <w:tc>
          <w:tcPr>
            <w:tcW w:w="2457" w:type="dxa"/>
            <w:gridSpan w:val="3"/>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Рік</w:t>
            </w:r>
          </w:p>
        </w:tc>
        <w:tc>
          <w:tcPr>
            <w:tcW w:w="1800" w:type="dxa"/>
            <w:gridSpan w:val="2"/>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200</w:t>
            </w:r>
            <w:r w:rsidRPr="00E2305E">
              <w:rPr>
                <w:color w:val="000000"/>
                <w:sz w:val="20"/>
                <w:lang w:val="ru-RU"/>
              </w:rPr>
              <w:t xml:space="preserve">8 </w:t>
            </w:r>
            <w:r w:rsidRPr="00E2305E">
              <w:rPr>
                <w:color w:val="000000"/>
                <w:sz w:val="20"/>
              </w:rPr>
              <w:t>р.+,-</w:t>
            </w:r>
          </w:p>
        </w:tc>
      </w:tr>
      <w:tr w:rsidR="00EA3243" w:rsidRPr="00E2305E" w:rsidTr="00E2305E">
        <w:trPr>
          <w:trHeight w:val="469"/>
          <w:jc w:val="center"/>
        </w:trPr>
        <w:tc>
          <w:tcPr>
            <w:tcW w:w="3743" w:type="dxa"/>
            <w:vMerge/>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p>
        </w:tc>
        <w:tc>
          <w:tcPr>
            <w:tcW w:w="992" w:type="dxa"/>
            <w:vMerge/>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p>
        </w:tc>
        <w:tc>
          <w:tcPr>
            <w:tcW w:w="83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200</w:t>
            </w:r>
            <w:r w:rsidRPr="00E2305E">
              <w:rPr>
                <w:color w:val="000000"/>
                <w:sz w:val="20"/>
                <w:lang w:val="ru-RU"/>
              </w:rPr>
              <w:t>7</w:t>
            </w:r>
          </w:p>
        </w:tc>
        <w:tc>
          <w:tcPr>
            <w:tcW w:w="863"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200</w:t>
            </w:r>
            <w:r w:rsidRPr="00E2305E">
              <w:rPr>
                <w:color w:val="000000"/>
                <w:sz w:val="20"/>
                <w:lang w:val="ru-RU"/>
              </w:rPr>
              <w:t>8</w:t>
            </w:r>
          </w:p>
        </w:tc>
        <w:tc>
          <w:tcPr>
            <w:tcW w:w="75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200</w:t>
            </w:r>
            <w:r w:rsidRPr="00E2305E">
              <w:rPr>
                <w:color w:val="000000"/>
                <w:sz w:val="20"/>
                <w:lang w:val="ru-RU"/>
              </w:rPr>
              <w:t>9</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2005р.</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норми</w:t>
            </w:r>
          </w:p>
        </w:tc>
      </w:tr>
      <w:tr w:rsidR="00EA3243" w:rsidRPr="00E2305E" w:rsidTr="00E2305E">
        <w:trPr>
          <w:trHeight w:val="469"/>
          <w:jc w:val="center"/>
        </w:trPr>
        <w:tc>
          <w:tcPr>
            <w:tcW w:w="3743" w:type="dxa"/>
            <w:shd w:val="clear" w:color="auto" w:fill="auto"/>
            <w:vAlign w:val="center"/>
          </w:tcPr>
          <w:p w:rsidR="00EA3243" w:rsidRPr="00E2305E" w:rsidRDefault="00EA3243" w:rsidP="00E2305E">
            <w:pPr>
              <w:pStyle w:val="af2"/>
              <w:shd w:val="clear" w:color="000000" w:fill="auto"/>
              <w:tabs>
                <w:tab w:val="left" w:pos="2835"/>
                <w:tab w:val="left" w:pos="8364"/>
              </w:tabs>
              <w:suppressAutoHyphens/>
              <w:ind w:firstLine="0"/>
              <w:jc w:val="left"/>
              <w:rPr>
                <w:color w:val="000000"/>
                <w:sz w:val="20"/>
              </w:rPr>
            </w:pPr>
            <w:r w:rsidRPr="00E2305E">
              <w:rPr>
                <w:color w:val="000000"/>
                <w:sz w:val="20"/>
              </w:rPr>
              <w:t>Коефіцієнт автономії (концентрації власного капіталу)</w:t>
            </w:r>
          </w:p>
        </w:tc>
        <w:tc>
          <w:tcPr>
            <w:tcW w:w="992"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&gt;0,5</w:t>
            </w:r>
          </w:p>
        </w:tc>
        <w:tc>
          <w:tcPr>
            <w:tcW w:w="837" w:type="dxa"/>
            <w:shd w:val="clear" w:color="auto" w:fill="auto"/>
            <w:vAlign w:val="center"/>
          </w:tcPr>
          <w:p w:rsidR="00EA3243" w:rsidRPr="00E2305E" w:rsidRDefault="004E145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0,175</w:t>
            </w:r>
          </w:p>
        </w:tc>
        <w:tc>
          <w:tcPr>
            <w:tcW w:w="863" w:type="dxa"/>
            <w:shd w:val="clear" w:color="auto" w:fill="auto"/>
            <w:vAlign w:val="center"/>
          </w:tcPr>
          <w:p w:rsidR="00EA3243" w:rsidRPr="00E2305E" w:rsidRDefault="004E145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0,07</w:t>
            </w:r>
          </w:p>
        </w:tc>
        <w:tc>
          <w:tcPr>
            <w:tcW w:w="757" w:type="dxa"/>
            <w:shd w:val="clear" w:color="auto" w:fill="auto"/>
            <w:vAlign w:val="center"/>
          </w:tcPr>
          <w:p w:rsidR="00EA3243" w:rsidRPr="00E2305E" w:rsidRDefault="004E145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-0,08</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-0,26</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-0,58</w:t>
            </w:r>
          </w:p>
        </w:tc>
      </w:tr>
      <w:tr w:rsidR="00EA3243" w:rsidRPr="00E2305E" w:rsidTr="00E2305E">
        <w:trPr>
          <w:trHeight w:val="100"/>
          <w:jc w:val="center"/>
        </w:trPr>
        <w:tc>
          <w:tcPr>
            <w:tcW w:w="3743" w:type="dxa"/>
            <w:shd w:val="clear" w:color="auto" w:fill="auto"/>
            <w:vAlign w:val="center"/>
          </w:tcPr>
          <w:p w:rsidR="00EA3243" w:rsidRPr="00E2305E" w:rsidRDefault="00EA3243" w:rsidP="00E2305E">
            <w:pPr>
              <w:pStyle w:val="af2"/>
              <w:shd w:val="clear" w:color="000000" w:fill="auto"/>
              <w:tabs>
                <w:tab w:val="left" w:pos="2835"/>
                <w:tab w:val="left" w:pos="8364"/>
              </w:tabs>
              <w:suppressAutoHyphens/>
              <w:ind w:firstLine="0"/>
              <w:jc w:val="left"/>
              <w:rPr>
                <w:color w:val="000000"/>
                <w:sz w:val="20"/>
              </w:rPr>
            </w:pPr>
            <w:r w:rsidRPr="00E2305E">
              <w:rPr>
                <w:color w:val="000000"/>
                <w:sz w:val="20"/>
              </w:rPr>
              <w:t>Маневреність робочого капіталу</w:t>
            </w:r>
          </w:p>
        </w:tc>
        <w:tc>
          <w:tcPr>
            <w:tcW w:w="992"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За пл</w:t>
            </w:r>
          </w:p>
        </w:tc>
        <w:tc>
          <w:tcPr>
            <w:tcW w:w="83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0,083</w:t>
            </w:r>
          </w:p>
        </w:tc>
        <w:tc>
          <w:tcPr>
            <w:tcW w:w="863"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0,06</w:t>
            </w:r>
          </w:p>
        </w:tc>
        <w:tc>
          <w:tcPr>
            <w:tcW w:w="75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0,052</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-0,031</w:t>
            </w:r>
          </w:p>
        </w:tc>
        <w:tc>
          <w:tcPr>
            <w:tcW w:w="900" w:type="dxa"/>
            <w:shd w:val="clear" w:color="auto" w:fill="auto"/>
            <w:vAlign w:val="center"/>
          </w:tcPr>
          <w:p w:rsidR="00EA3243" w:rsidRPr="00E2305E" w:rsidRDefault="00002EA9"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w:t>
            </w:r>
          </w:p>
        </w:tc>
      </w:tr>
      <w:tr w:rsidR="00EA3243" w:rsidRPr="00E2305E" w:rsidTr="00E2305E">
        <w:trPr>
          <w:jc w:val="center"/>
        </w:trPr>
        <w:tc>
          <w:tcPr>
            <w:tcW w:w="3743" w:type="dxa"/>
            <w:shd w:val="clear" w:color="auto" w:fill="auto"/>
            <w:vAlign w:val="center"/>
          </w:tcPr>
          <w:p w:rsidR="00EA3243" w:rsidRPr="00E2305E" w:rsidRDefault="00EA3243" w:rsidP="00E2305E">
            <w:pPr>
              <w:pStyle w:val="af2"/>
              <w:shd w:val="clear" w:color="000000" w:fill="auto"/>
              <w:tabs>
                <w:tab w:val="left" w:pos="2835"/>
                <w:tab w:val="left" w:pos="8364"/>
              </w:tabs>
              <w:suppressAutoHyphens/>
              <w:ind w:firstLine="0"/>
              <w:jc w:val="left"/>
              <w:rPr>
                <w:color w:val="000000"/>
                <w:sz w:val="20"/>
              </w:rPr>
            </w:pPr>
            <w:r w:rsidRPr="00E2305E">
              <w:rPr>
                <w:color w:val="000000"/>
                <w:sz w:val="20"/>
              </w:rPr>
              <w:t>Коефіцієнт фінансової залежності</w:t>
            </w:r>
          </w:p>
        </w:tc>
        <w:tc>
          <w:tcPr>
            <w:tcW w:w="992"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&lt;2,0</w:t>
            </w:r>
          </w:p>
        </w:tc>
        <w:tc>
          <w:tcPr>
            <w:tcW w:w="83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5,71</w:t>
            </w:r>
          </w:p>
        </w:tc>
        <w:tc>
          <w:tcPr>
            <w:tcW w:w="863"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12,79</w:t>
            </w:r>
          </w:p>
        </w:tc>
        <w:tc>
          <w:tcPr>
            <w:tcW w:w="75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-12,53</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-18,24</w:t>
            </w:r>
          </w:p>
        </w:tc>
        <w:tc>
          <w:tcPr>
            <w:tcW w:w="900" w:type="dxa"/>
            <w:shd w:val="clear" w:color="auto" w:fill="auto"/>
            <w:vAlign w:val="center"/>
          </w:tcPr>
          <w:p w:rsidR="00EA3243" w:rsidRPr="00E2305E" w:rsidRDefault="00002EA9"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w:t>
            </w:r>
          </w:p>
        </w:tc>
      </w:tr>
      <w:tr w:rsidR="00EA3243" w:rsidRPr="00E2305E" w:rsidTr="00E2305E">
        <w:trPr>
          <w:trHeight w:val="580"/>
          <w:jc w:val="center"/>
        </w:trPr>
        <w:tc>
          <w:tcPr>
            <w:tcW w:w="3743" w:type="dxa"/>
            <w:shd w:val="clear" w:color="auto" w:fill="auto"/>
            <w:vAlign w:val="center"/>
          </w:tcPr>
          <w:p w:rsidR="00EA3243" w:rsidRPr="00E2305E" w:rsidRDefault="00EA3243" w:rsidP="00E2305E">
            <w:pPr>
              <w:pStyle w:val="af2"/>
              <w:shd w:val="clear" w:color="000000" w:fill="auto"/>
              <w:tabs>
                <w:tab w:val="left" w:pos="2835"/>
                <w:tab w:val="left" w:pos="8364"/>
              </w:tabs>
              <w:suppressAutoHyphens/>
              <w:ind w:firstLine="0"/>
              <w:jc w:val="left"/>
              <w:rPr>
                <w:color w:val="000000"/>
                <w:sz w:val="20"/>
              </w:rPr>
            </w:pPr>
            <w:r w:rsidRPr="00E2305E">
              <w:rPr>
                <w:color w:val="000000"/>
                <w:sz w:val="20"/>
              </w:rPr>
              <w:t>Коефіцієнт маневреності власного капіталу</w:t>
            </w:r>
          </w:p>
        </w:tc>
        <w:tc>
          <w:tcPr>
            <w:tcW w:w="992"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&gt;0,5</w:t>
            </w:r>
          </w:p>
        </w:tc>
        <w:tc>
          <w:tcPr>
            <w:tcW w:w="83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0,29</w:t>
            </w:r>
          </w:p>
        </w:tc>
        <w:tc>
          <w:tcPr>
            <w:tcW w:w="863"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-0,52</w:t>
            </w:r>
          </w:p>
        </w:tc>
        <w:tc>
          <w:tcPr>
            <w:tcW w:w="75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3,51</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3,22</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3,00</w:t>
            </w:r>
          </w:p>
        </w:tc>
      </w:tr>
      <w:tr w:rsidR="00EA3243" w:rsidRPr="00E2305E" w:rsidTr="00E2305E">
        <w:trPr>
          <w:trHeight w:val="475"/>
          <w:jc w:val="center"/>
        </w:trPr>
        <w:tc>
          <w:tcPr>
            <w:tcW w:w="3743" w:type="dxa"/>
            <w:shd w:val="clear" w:color="auto" w:fill="auto"/>
            <w:vAlign w:val="center"/>
          </w:tcPr>
          <w:p w:rsidR="00EA3243" w:rsidRPr="00E2305E" w:rsidRDefault="00EA3243" w:rsidP="00E2305E">
            <w:pPr>
              <w:pStyle w:val="af2"/>
              <w:shd w:val="clear" w:color="000000" w:fill="auto"/>
              <w:tabs>
                <w:tab w:val="left" w:pos="2835"/>
                <w:tab w:val="left" w:pos="8364"/>
              </w:tabs>
              <w:suppressAutoHyphens/>
              <w:ind w:firstLine="0"/>
              <w:jc w:val="left"/>
              <w:rPr>
                <w:color w:val="000000"/>
                <w:sz w:val="20"/>
              </w:rPr>
            </w:pPr>
            <w:r w:rsidRPr="00E2305E">
              <w:rPr>
                <w:color w:val="000000"/>
                <w:sz w:val="20"/>
              </w:rPr>
              <w:t>Коефіцієнт концентрації залученого капіталу</w:t>
            </w:r>
          </w:p>
        </w:tc>
        <w:tc>
          <w:tcPr>
            <w:tcW w:w="992"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&lt;0,5</w:t>
            </w:r>
          </w:p>
        </w:tc>
        <w:tc>
          <w:tcPr>
            <w:tcW w:w="83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0,82</w:t>
            </w:r>
          </w:p>
        </w:tc>
        <w:tc>
          <w:tcPr>
            <w:tcW w:w="863"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0,92</w:t>
            </w:r>
          </w:p>
        </w:tc>
        <w:tc>
          <w:tcPr>
            <w:tcW w:w="75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1,08</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0,26</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0,58</w:t>
            </w:r>
          </w:p>
        </w:tc>
      </w:tr>
      <w:tr w:rsidR="00EA3243" w:rsidRPr="00E2305E" w:rsidTr="00E2305E">
        <w:trPr>
          <w:jc w:val="center"/>
        </w:trPr>
        <w:tc>
          <w:tcPr>
            <w:tcW w:w="3743" w:type="dxa"/>
            <w:shd w:val="clear" w:color="auto" w:fill="auto"/>
            <w:vAlign w:val="center"/>
          </w:tcPr>
          <w:p w:rsidR="00EA3243" w:rsidRPr="00E2305E" w:rsidRDefault="00EA3243" w:rsidP="00E2305E">
            <w:pPr>
              <w:pStyle w:val="af2"/>
              <w:shd w:val="clear" w:color="000000" w:fill="auto"/>
              <w:tabs>
                <w:tab w:val="left" w:pos="2835"/>
                <w:tab w:val="left" w:pos="8364"/>
              </w:tabs>
              <w:suppressAutoHyphens/>
              <w:ind w:firstLine="0"/>
              <w:jc w:val="left"/>
              <w:rPr>
                <w:color w:val="000000"/>
                <w:sz w:val="20"/>
              </w:rPr>
            </w:pPr>
            <w:r w:rsidRPr="00E2305E">
              <w:rPr>
                <w:color w:val="000000"/>
                <w:sz w:val="20"/>
              </w:rPr>
              <w:t>Коефіцієнт поточних зобов’язань</w:t>
            </w:r>
          </w:p>
        </w:tc>
        <w:tc>
          <w:tcPr>
            <w:tcW w:w="992"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&gt;0,5</w:t>
            </w:r>
          </w:p>
        </w:tc>
        <w:tc>
          <w:tcPr>
            <w:tcW w:w="83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0,42</w:t>
            </w:r>
          </w:p>
        </w:tc>
        <w:tc>
          <w:tcPr>
            <w:tcW w:w="863"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0,46</w:t>
            </w:r>
          </w:p>
        </w:tc>
        <w:tc>
          <w:tcPr>
            <w:tcW w:w="75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0,52</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0,10</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0,02</w:t>
            </w:r>
          </w:p>
        </w:tc>
      </w:tr>
      <w:tr w:rsidR="00EA3243" w:rsidRPr="00E2305E" w:rsidTr="00E2305E">
        <w:trPr>
          <w:trHeight w:val="561"/>
          <w:jc w:val="center"/>
        </w:trPr>
        <w:tc>
          <w:tcPr>
            <w:tcW w:w="3743" w:type="dxa"/>
            <w:shd w:val="clear" w:color="auto" w:fill="auto"/>
            <w:vAlign w:val="center"/>
          </w:tcPr>
          <w:p w:rsidR="00EA3243" w:rsidRPr="00E2305E" w:rsidRDefault="00EA3243" w:rsidP="00E2305E">
            <w:pPr>
              <w:pStyle w:val="af2"/>
              <w:shd w:val="clear" w:color="000000" w:fill="auto"/>
              <w:tabs>
                <w:tab w:val="left" w:pos="2835"/>
                <w:tab w:val="left" w:pos="8364"/>
              </w:tabs>
              <w:suppressAutoHyphens/>
              <w:ind w:firstLine="0"/>
              <w:jc w:val="left"/>
              <w:rPr>
                <w:color w:val="000000"/>
                <w:sz w:val="20"/>
              </w:rPr>
            </w:pPr>
            <w:r w:rsidRPr="00E2305E">
              <w:rPr>
                <w:color w:val="000000"/>
                <w:sz w:val="20"/>
              </w:rPr>
              <w:t>Коефіцієнт співвідношення залученого і власного капіталу</w:t>
            </w:r>
          </w:p>
        </w:tc>
        <w:tc>
          <w:tcPr>
            <w:tcW w:w="992"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&lt;0,5</w:t>
            </w:r>
          </w:p>
        </w:tc>
        <w:tc>
          <w:tcPr>
            <w:tcW w:w="83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4,71</w:t>
            </w:r>
          </w:p>
        </w:tc>
        <w:tc>
          <w:tcPr>
            <w:tcW w:w="863"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11,79</w:t>
            </w:r>
          </w:p>
        </w:tc>
        <w:tc>
          <w:tcPr>
            <w:tcW w:w="75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-13,53</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-18,24</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-14,03</w:t>
            </w:r>
          </w:p>
        </w:tc>
      </w:tr>
      <w:tr w:rsidR="00EA3243" w:rsidRPr="00E2305E" w:rsidTr="00E2305E">
        <w:trPr>
          <w:trHeight w:val="623"/>
          <w:jc w:val="center"/>
        </w:trPr>
        <w:tc>
          <w:tcPr>
            <w:tcW w:w="3743" w:type="dxa"/>
            <w:shd w:val="clear" w:color="auto" w:fill="auto"/>
            <w:vAlign w:val="center"/>
          </w:tcPr>
          <w:p w:rsidR="00EA3243" w:rsidRPr="00E2305E" w:rsidRDefault="00EA3243" w:rsidP="00E2305E">
            <w:pPr>
              <w:pStyle w:val="af2"/>
              <w:shd w:val="clear" w:color="000000" w:fill="auto"/>
              <w:tabs>
                <w:tab w:val="left" w:pos="2835"/>
                <w:tab w:val="left" w:pos="8364"/>
              </w:tabs>
              <w:suppressAutoHyphens/>
              <w:ind w:firstLine="0"/>
              <w:jc w:val="left"/>
              <w:rPr>
                <w:color w:val="000000"/>
                <w:sz w:val="20"/>
              </w:rPr>
            </w:pPr>
            <w:r w:rsidRPr="00E2305E">
              <w:rPr>
                <w:color w:val="000000"/>
                <w:sz w:val="20"/>
              </w:rPr>
              <w:t>Коефіцієнт забезпечення власними коштами</w:t>
            </w:r>
          </w:p>
        </w:tc>
        <w:tc>
          <w:tcPr>
            <w:tcW w:w="992"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&gt;0,1</w:t>
            </w:r>
          </w:p>
        </w:tc>
        <w:tc>
          <w:tcPr>
            <w:tcW w:w="83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-1,08</w:t>
            </w:r>
          </w:p>
        </w:tc>
        <w:tc>
          <w:tcPr>
            <w:tcW w:w="863"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-1,32</w:t>
            </w:r>
          </w:p>
        </w:tc>
        <w:tc>
          <w:tcPr>
            <w:tcW w:w="75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-2,77</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-1,69</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-2,87</w:t>
            </w:r>
          </w:p>
        </w:tc>
      </w:tr>
      <w:tr w:rsidR="00EA3243" w:rsidRPr="00E2305E" w:rsidTr="00E2305E">
        <w:trPr>
          <w:trHeight w:val="519"/>
          <w:jc w:val="center"/>
        </w:trPr>
        <w:tc>
          <w:tcPr>
            <w:tcW w:w="3743" w:type="dxa"/>
            <w:shd w:val="clear" w:color="auto" w:fill="auto"/>
            <w:vAlign w:val="center"/>
          </w:tcPr>
          <w:p w:rsidR="00EA3243" w:rsidRPr="00E2305E" w:rsidRDefault="00EA3243" w:rsidP="00E2305E">
            <w:pPr>
              <w:pStyle w:val="af2"/>
              <w:shd w:val="clear" w:color="000000" w:fill="auto"/>
              <w:tabs>
                <w:tab w:val="left" w:pos="2835"/>
                <w:tab w:val="left" w:pos="8364"/>
              </w:tabs>
              <w:suppressAutoHyphens/>
              <w:ind w:firstLine="0"/>
              <w:jc w:val="left"/>
              <w:rPr>
                <w:color w:val="000000"/>
                <w:sz w:val="20"/>
              </w:rPr>
            </w:pPr>
            <w:r w:rsidRPr="00E2305E">
              <w:rPr>
                <w:color w:val="000000"/>
                <w:sz w:val="20"/>
              </w:rPr>
              <w:t>Коефіцієнт фінансової стабільності</w:t>
            </w:r>
          </w:p>
        </w:tc>
        <w:tc>
          <w:tcPr>
            <w:tcW w:w="992"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&gt;1</w:t>
            </w:r>
          </w:p>
        </w:tc>
        <w:tc>
          <w:tcPr>
            <w:tcW w:w="83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0,21</w:t>
            </w:r>
          </w:p>
        </w:tc>
        <w:tc>
          <w:tcPr>
            <w:tcW w:w="863"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0,08</w:t>
            </w:r>
          </w:p>
        </w:tc>
        <w:tc>
          <w:tcPr>
            <w:tcW w:w="75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-0,07</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-0,28</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-0,93</w:t>
            </w:r>
          </w:p>
        </w:tc>
      </w:tr>
      <w:tr w:rsidR="00EA3243" w:rsidRPr="00E2305E" w:rsidTr="00E2305E">
        <w:trPr>
          <w:trHeight w:val="567"/>
          <w:jc w:val="center"/>
        </w:trPr>
        <w:tc>
          <w:tcPr>
            <w:tcW w:w="3743" w:type="dxa"/>
            <w:shd w:val="clear" w:color="auto" w:fill="auto"/>
            <w:vAlign w:val="center"/>
          </w:tcPr>
          <w:p w:rsidR="00EA3243" w:rsidRPr="00E2305E" w:rsidRDefault="00EA3243" w:rsidP="00E2305E">
            <w:pPr>
              <w:pStyle w:val="af2"/>
              <w:shd w:val="clear" w:color="000000" w:fill="auto"/>
              <w:tabs>
                <w:tab w:val="left" w:pos="2835"/>
                <w:tab w:val="left" w:pos="8364"/>
              </w:tabs>
              <w:suppressAutoHyphens/>
              <w:ind w:firstLine="0"/>
              <w:jc w:val="left"/>
              <w:rPr>
                <w:color w:val="000000"/>
                <w:sz w:val="20"/>
              </w:rPr>
            </w:pPr>
            <w:r w:rsidRPr="00E2305E">
              <w:rPr>
                <w:color w:val="000000"/>
                <w:sz w:val="20"/>
              </w:rPr>
              <w:t>Коефіцієнт забезпечення запасів робочим капіталом</w:t>
            </w:r>
          </w:p>
        </w:tc>
        <w:tc>
          <w:tcPr>
            <w:tcW w:w="992"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&gt;0,2</w:t>
            </w:r>
          </w:p>
        </w:tc>
        <w:tc>
          <w:tcPr>
            <w:tcW w:w="83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0,25</w:t>
            </w:r>
          </w:p>
        </w:tc>
        <w:tc>
          <w:tcPr>
            <w:tcW w:w="863"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-0,27</w:t>
            </w:r>
          </w:p>
        </w:tc>
        <w:tc>
          <w:tcPr>
            <w:tcW w:w="75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-2,21</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-2,46</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-2,66</w:t>
            </w:r>
          </w:p>
        </w:tc>
      </w:tr>
      <w:tr w:rsidR="00EA3243" w:rsidRPr="00E2305E" w:rsidTr="00E2305E">
        <w:trPr>
          <w:trHeight w:val="809"/>
          <w:jc w:val="center"/>
        </w:trPr>
        <w:tc>
          <w:tcPr>
            <w:tcW w:w="3743" w:type="dxa"/>
            <w:shd w:val="clear" w:color="auto" w:fill="auto"/>
            <w:vAlign w:val="center"/>
          </w:tcPr>
          <w:p w:rsidR="00EA3243" w:rsidRPr="00E2305E" w:rsidRDefault="00EA3243" w:rsidP="00E2305E">
            <w:pPr>
              <w:pStyle w:val="af2"/>
              <w:shd w:val="clear" w:color="000000" w:fill="auto"/>
              <w:tabs>
                <w:tab w:val="left" w:pos="2835"/>
                <w:tab w:val="left" w:pos="8364"/>
              </w:tabs>
              <w:suppressAutoHyphens/>
              <w:ind w:firstLine="0"/>
              <w:jc w:val="left"/>
              <w:rPr>
                <w:color w:val="000000"/>
                <w:sz w:val="20"/>
              </w:rPr>
            </w:pPr>
            <w:r w:rsidRPr="00E2305E">
              <w:rPr>
                <w:color w:val="000000"/>
                <w:sz w:val="20"/>
              </w:rPr>
              <w:t>Коефіцієнт забезпеченості оборотних активів робочим капіталом</w:t>
            </w:r>
          </w:p>
        </w:tc>
        <w:tc>
          <w:tcPr>
            <w:tcW w:w="992"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За пл.</w:t>
            </w:r>
          </w:p>
        </w:tc>
        <w:tc>
          <w:tcPr>
            <w:tcW w:w="83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0,13</w:t>
            </w:r>
          </w:p>
        </w:tc>
        <w:tc>
          <w:tcPr>
            <w:tcW w:w="863"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-0,11</w:t>
            </w:r>
          </w:p>
        </w:tc>
        <w:tc>
          <w:tcPr>
            <w:tcW w:w="75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-0,98</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-0,98</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-1,11</w:t>
            </w:r>
          </w:p>
        </w:tc>
      </w:tr>
      <w:tr w:rsidR="00EA3243" w:rsidRPr="00E2305E" w:rsidTr="00E2305E">
        <w:trPr>
          <w:jc w:val="center"/>
        </w:trPr>
        <w:tc>
          <w:tcPr>
            <w:tcW w:w="3743" w:type="dxa"/>
            <w:shd w:val="clear" w:color="auto" w:fill="auto"/>
            <w:vAlign w:val="center"/>
          </w:tcPr>
          <w:p w:rsidR="00EA3243" w:rsidRPr="00E2305E" w:rsidRDefault="00EA3243" w:rsidP="00E2305E">
            <w:pPr>
              <w:pStyle w:val="af2"/>
              <w:shd w:val="clear" w:color="000000" w:fill="auto"/>
              <w:tabs>
                <w:tab w:val="left" w:pos="2835"/>
                <w:tab w:val="left" w:pos="8364"/>
              </w:tabs>
              <w:suppressAutoHyphens/>
              <w:ind w:firstLine="0"/>
              <w:jc w:val="left"/>
              <w:rPr>
                <w:color w:val="000000"/>
                <w:sz w:val="20"/>
              </w:rPr>
            </w:pPr>
            <w:r w:rsidRPr="00E2305E">
              <w:rPr>
                <w:color w:val="000000"/>
                <w:sz w:val="20"/>
              </w:rPr>
              <w:t>Коефіцієнт фінансового лівереджу</w:t>
            </w:r>
          </w:p>
        </w:tc>
        <w:tc>
          <w:tcPr>
            <w:tcW w:w="992"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&lt;1</w:t>
            </w:r>
          </w:p>
        </w:tc>
        <w:tc>
          <w:tcPr>
            <w:tcW w:w="83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1,98</w:t>
            </w:r>
          </w:p>
        </w:tc>
        <w:tc>
          <w:tcPr>
            <w:tcW w:w="863"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5,43</w:t>
            </w:r>
          </w:p>
        </w:tc>
        <w:tc>
          <w:tcPr>
            <w:tcW w:w="757"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-7,1</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-9,08</w:t>
            </w:r>
          </w:p>
        </w:tc>
        <w:tc>
          <w:tcPr>
            <w:tcW w:w="900" w:type="dxa"/>
            <w:shd w:val="clear" w:color="auto" w:fill="auto"/>
            <w:vAlign w:val="center"/>
          </w:tcPr>
          <w:p w:rsidR="00EA3243" w:rsidRPr="00E2305E" w:rsidRDefault="00EA3243" w:rsidP="00E2305E">
            <w:pPr>
              <w:pStyle w:val="af2"/>
              <w:shd w:val="clear" w:color="000000" w:fill="auto"/>
              <w:tabs>
                <w:tab w:val="left" w:pos="2835"/>
                <w:tab w:val="left" w:pos="3828"/>
                <w:tab w:val="left" w:pos="8364"/>
              </w:tabs>
              <w:suppressAutoHyphens/>
              <w:ind w:firstLine="0"/>
              <w:jc w:val="left"/>
              <w:rPr>
                <w:color w:val="000000"/>
                <w:sz w:val="20"/>
              </w:rPr>
            </w:pPr>
            <w:r w:rsidRPr="00E2305E">
              <w:rPr>
                <w:color w:val="000000"/>
                <w:sz w:val="20"/>
              </w:rPr>
              <w:t>-8,08</w:t>
            </w:r>
          </w:p>
        </w:tc>
      </w:tr>
    </w:tbl>
    <w:p w:rsidR="00DC076B" w:rsidRPr="00E2305E" w:rsidRDefault="00DC076B" w:rsidP="003F59FF">
      <w:pPr>
        <w:shd w:val="clear" w:color="000000" w:fill="auto"/>
        <w:tabs>
          <w:tab w:val="left" w:pos="2835"/>
          <w:tab w:val="left" w:pos="3828"/>
          <w:tab w:val="left" w:pos="8364"/>
        </w:tabs>
        <w:suppressAutoHyphens/>
        <w:spacing w:after="0" w:line="360" w:lineRule="auto"/>
        <w:ind w:firstLine="709"/>
        <w:rPr>
          <w:rFonts w:ascii="Times New Roman" w:hAnsi="Times New Roman"/>
          <w:color w:val="000000"/>
          <w:sz w:val="28"/>
          <w:szCs w:val="28"/>
          <w:lang w:val="uk-UA"/>
        </w:rPr>
      </w:pPr>
    </w:p>
    <w:p w:rsidR="00DC076B" w:rsidRPr="00E2305E" w:rsidRDefault="00DC076B" w:rsidP="003F59FF">
      <w:pPr>
        <w:shd w:val="clear" w:color="000000" w:fill="auto"/>
        <w:suppressAutoHyphens/>
        <w:spacing w:after="0" w:line="360" w:lineRule="auto"/>
        <w:ind w:firstLine="709"/>
        <w:jc w:val="both"/>
        <w:rPr>
          <w:rStyle w:val="af3"/>
          <w:color w:val="000000"/>
          <w:sz w:val="28"/>
          <w:lang w:eastAsia="ru-RU"/>
        </w:rPr>
      </w:pPr>
      <w:r w:rsidRPr="00E2305E">
        <w:rPr>
          <w:rStyle w:val="af3"/>
          <w:color w:val="000000"/>
          <w:sz w:val="28"/>
          <w:lang w:eastAsia="ru-RU"/>
        </w:rPr>
        <w:t>Товариство за досліджуваний період зменшило коефіцієнти покриття запасів і оборотних активів власними коштами відповідно на 2,46 та 1,104 пункти, тобто запаси скоротились більше, ніж у два рази. У цілому товариство для здійснення господарської діяльності використовує значну частку залученого капіталу, який в 14 разів перевищує власний капітал.</w:t>
      </w:r>
    </w:p>
    <w:p w:rsidR="003F59FF" w:rsidRPr="00E2305E" w:rsidRDefault="00DC076B" w:rsidP="003F59FF">
      <w:pPr>
        <w:pStyle w:val="af2"/>
        <w:shd w:val="clear" w:color="000000" w:fill="auto"/>
        <w:suppressAutoHyphens/>
        <w:jc w:val="both"/>
        <w:rPr>
          <w:color w:val="000000"/>
        </w:rPr>
      </w:pPr>
      <w:r w:rsidRPr="00E2305E">
        <w:rPr>
          <w:color w:val="000000"/>
        </w:rPr>
        <w:t>Надмір боргів може підвищити ризик товариства щодо спроможності розплатитись із своїми кредиторами. За досліджуваний</w:t>
      </w:r>
      <w:r w:rsidR="003F59FF" w:rsidRPr="00E2305E">
        <w:rPr>
          <w:color w:val="000000"/>
        </w:rPr>
        <w:t xml:space="preserve"> </w:t>
      </w:r>
      <w:r w:rsidRPr="00E2305E">
        <w:rPr>
          <w:color w:val="000000"/>
        </w:rPr>
        <w:t>період коефіцієнт концентрації залученого капіталу збільшився на 0,26 пункти. Коефіцієнт фінансової стабільності свідчить про велику залежність товариства від зовнішніх довгострокових кредитів, за нормою він повинен перевищувати 1, а на кінець звітного року він дорівнює мінус 0,07 пунктів, тобто підприємство на грані банкрутства. Фінансову автономність товариства характеризує також коефіцієнт довгострокового залучення позичкових коштів, який показує рівень залучення позичкових коштів у господарську діяльність на тривалий час.</w:t>
      </w:r>
    </w:p>
    <w:p w:rsidR="00DC076B" w:rsidRPr="00E2305E" w:rsidRDefault="00DC076B" w:rsidP="003F59FF">
      <w:pPr>
        <w:pStyle w:val="af2"/>
        <w:shd w:val="clear" w:color="000000" w:fill="auto"/>
        <w:suppressAutoHyphens/>
        <w:jc w:val="both"/>
        <w:rPr>
          <w:color w:val="000000"/>
          <w:szCs w:val="28"/>
        </w:rPr>
      </w:pPr>
      <w:r w:rsidRPr="00E2305E">
        <w:rPr>
          <w:color w:val="000000"/>
        </w:rPr>
        <w:t>Структура капіталу товариства характеризується співвідношенням зовнішніх зобов’язань і власного капіталу. Коефіцієнт співвідношення залученого і власного капіталу, нормативне значення якого менше 0,5,має тенденцію до збільшення, тобто залежність товариства від залучених коштів зростає, залученні кошти в 14 разів перевищують власні, знак мінус показує, що підприємство має нерозподілений збиток. Перевищення</w:t>
      </w:r>
      <w:r w:rsidR="003F59FF" w:rsidRPr="00E2305E">
        <w:rPr>
          <w:color w:val="000000"/>
        </w:rPr>
        <w:t xml:space="preserve"> </w:t>
      </w:r>
      <w:r w:rsidRPr="00E2305E">
        <w:rPr>
          <w:color w:val="000000"/>
        </w:rPr>
        <w:t>позикових коштів над власними вказує на те, що товариство має низьку фінансову стійкість і високу залежність від зовнішніх фінансових джерел.</w:t>
      </w:r>
    </w:p>
    <w:p w:rsidR="00452364" w:rsidRPr="00E2305E" w:rsidRDefault="00452364" w:rsidP="003F59FF">
      <w:pPr>
        <w:pStyle w:val="af2"/>
        <w:shd w:val="clear" w:color="000000" w:fill="auto"/>
        <w:suppressAutoHyphens/>
        <w:jc w:val="both"/>
        <w:rPr>
          <w:color w:val="000000"/>
        </w:rPr>
      </w:pPr>
    </w:p>
    <w:p w:rsidR="00E9473A" w:rsidRPr="00E2305E" w:rsidRDefault="00BB5F05" w:rsidP="003F59FF">
      <w:pPr>
        <w:shd w:val="clear" w:color="000000" w:fill="auto"/>
        <w:suppressAutoHyphens/>
        <w:spacing w:after="0" w:line="360" w:lineRule="auto"/>
        <w:jc w:val="center"/>
        <w:rPr>
          <w:rFonts w:ascii="Times New Roman" w:hAnsi="Times New Roman"/>
          <w:b/>
          <w:color w:val="000000"/>
          <w:sz w:val="28"/>
          <w:szCs w:val="28"/>
          <w:lang w:val="uk-UA"/>
        </w:rPr>
      </w:pPr>
      <w:r w:rsidRPr="00E2305E">
        <w:rPr>
          <w:rFonts w:ascii="Times New Roman" w:hAnsi="Times New Roman"/>
          <w:b/>
          <w:color w:val="000000"/>
          <w:sz w:val="28"/>
          <w:szCs w:val="28"/>
          <w:lang w:val="uk-UA"/>
        </w:rPr>
        <w:t>2.2</w:t>
      </w:r>
      <w:r w:rsidR="003F59FF" w:rsidRPr="00E2305E">
        <w:rPr>
          <w:rFonts w:ascii="Times New Roman" w:hAnsi="Times New Roman"/>
          <w:b/>
          <w:color w:val="000000"/>
          <w:sz w:val="28"/>
          <w:szCs w:val="28"/>
          <w:lang w:val="uk-UA"/>
        </w:rPr>
        <w:t xml:space="preserve"> </w:t>
      </w:r>
      <w:r w:rsidR="005E3B2F" w:rsidRPr="00E2305E">
        <w:rPr>
          <w:rFonts w:ascii="Times New Roman" w:hAnsi="Times New Roman"/>
          <w:b/>
          <w:color w:val="000000"/>
          <w:sz w:val="28"/>
          <w:szCs w:val="28"/>
          <w:lang w:val="uk-UA"/>
        </w:rPr>
        <w:t>Амортизаційні відрахування, як джерела відтвор</w:t>
      </w:r>
      <w:r w:rsidR="00E9473A" w:rsidRPr="00E2305E">
        <w:rPr>
          <w:rFonts w:ascii="Times New Roman" w:hAnsi="Times New Roman"/>
          <w:b/>
          <w:color w:val="000000"/>
          <w:sz w:val="28"/>
          <w:szCs w:val="28"/>
          <w:lang w:val="uk-UA"/>
        </w:rPr>
        <w:t>ення о.з. в ТОВ «Зеленьківське»</w:t>
      </w:r>
    </w:p>
    <w:p w:rsidR="00E64F33" w:rsidRPr="00E2305E" w:rsidRDefault="00E64F33" w:rsidP="003F59FF">
      <w:pPr>
        <w:shd w:val="clear" w:color="000000" w:fill="auto"/>
        <w:suppressAutoHyphens/>
        <w:spacing w:after="0" w:line="360" w:lineRule="auto"/>
        <w:ind w:firstLine="709"/>
        <w:jc w:val="both"/>
        <w:rPr>
          <w:rFonts w:ascii="Times New Roman" w:hAnsi="Times New Roman"/>
          <w:b/>
          <w:color w:val="000000"/>
          <w:sz w:val="28"/>
          <w:szCs w:val="28"/>
          <w:lang w:val="uk-UA"/>
        </w:rPr>
      </w:pPr>
    </w:p>
    <w:p w:rsidR="00E9473A" w:rsidRPr="00E2305E" w:rsidRDefault="00E9473A" w:rsidP="003F59FF">
      <w:pPr>
        <w:pStyle w:val="af2"/>
        <w:shd w:val="clear" w:color="000000" w:fill="auto"/>
        <w:suppressAutoHyphens/>
        <w:jc w:val="both"/>
        <w:rPr>
          <w:color w:val="000000"/>
          <w:szCs w:val="28"/>
        </w:rPr>
      </w:pPr>
      <w:r w:rsidRPr="00E2305E">
        <w:rPr>
          <w:color w:val="000000"/>
          <w:szCs w:val="28"/>
        </w:rPr>
        <w:t>Господарську діяльність ТОВ «Зеленьківське»</w:t>
      </w:r>
      <w:r w:rsidR="003F59FF" w:rsidRPr="00E2305E">
        <w:rPr>
          <w:color w:val="000000"/>
          <w:szCs w:val="28"/>
        </w:rPr>
        <w:t xml:space="preserve"> </w:t>
      </w:r>
      <w:r w:rsidRPr="00E2305E">
        <w:rPr>
          <w:color w:val="000000"/>
          <w:szCs w:val="28"/>
        </w:rPr>
        <w:t>здійснює не лише за</w:t>
      </w:r>
      <w:r w:rsidR="003F59FF" w:rsidRPr="00E2305E">
        <w:rPr>
          <w:color w:val="000000"/>
          <w:szCs w:val="28"/>
        </w:rPr>
        <w:t xml:space="preserve"> </w:t>
      </w:r>
      <w:r w:rsidRPr="00E2305E">
        <w:rPr>
          <w:color w:val="000000"/>
          <w:szCs w:val="28"/>
        </w:rPr>
        <w:t>рахунок</w:t>
      </w:r>
      <w:r w:rsidR="003F59FF" w:rsidRPr="00E2305E">
        <w:rPr>
          <w:color w:val="000000"/>
          <w:szCs w:val="28"/>
        </w:rPr>
        <w:t xml:space="preserve"> </w:t>
      </w:r>
      <w:r w:rsidRPr="00E2305E">
        <w:rPr>
          <w:color w:val="000000"/>
          <w:szCs w:val="28"/>
        </w:rPr>
        <w:t>власних коштів, а й на залучений позичковий капітал для розширеного відтворення чи придбання основних засобів.</w:t>
      </w:r>
      <w:r w:rsidR="003F59FF" w:rsidRPr="00E2305E">
        <w:rPr>
          <w:color w:val="000000"/>
          <w:szCs w:val="28"/>
        </w:rPr>
        <w:t xml:space="preserve"> </w:t>
      </w:r>
      <w:r w:rsidRPr="00E2305E">
        <w:rPr>
          <w:color w:val="000000"/>
          <w:szCs w:val="28"/>
        </w:rPr>
        <w:t>Користується лише короткостроковими кредитами для погашення заборгованості по заробітній платі та придбання паливо - мастильних матеріалів, насіння, добрив та засобів захисту рослин.</w:t>
      </w:r>
    </w:p>
    <w:p w:rsidR="003F59FF" w:rsidRPr="00E2305E" w:rsidRDefault="00E9473A" w:rsidP="003F59FF">
      <w:pPr>
        <w:pStyle w:val="af2"/>
        <w:shd w:val="clear" w:color="000000" w:fill="auto"/>
        <w:suppressAutoHyphens/>
        <w:jc w:val="both"/>
        <w:rPr>
          <w:color w:val="000000"/>
        </w:rPr>
      </w:pPr>
      <w:r w:rsidRPr="00E2305E">
        <w:rPr>
          <w:color w:val="000000"/>
        </w:rPr>
        <w:t>Говорячи про показники ліквідності підприємства, мають на увазі наявність у нього оборотних коштів у розмірі, теоретично достатньому для погашення короткострокових зобов’язань хоча із порушенням термінів погашення,</w:t>
      </w:r>
      <w:r w:rsidR="003F59FF" w:rsidRPr="00E2305E">
        <w:rPr>
          <w:color w:val="000000"/>
        </w:rPr>
        <w:t xml:space="preserve"> </w:t>
      </w:r>
      <w:r w:rsidRPr="00E2305E">
        <w:rPr>
          <w:color w:val="000000"/>
        </w:rPr>
        <w:t>передбачених контрактами. Про ліквідність ко</w:t>
      </w:r>
      <w:r w:rsidR="00EB45D8" w:rsidRPr="00E2305E">
        <w:rPr>
          <w:color w:val="000000"/>
        </w:rPr>
        <w:t>штів свідчать розрахунки табл. 5</w:t>
      </w:r>
      <w:r w:rsidRPr="00E2305E">
        <w:rPr>
          <w:color w:val="000000"/>
        </w:rPr>
        <w:t>.</w:t>
      </w:r>
    </w:p>
    <w:p w:rsidR="005C310B" w:rsidRPr="00E2305E" w:rsidRDefault="005C310B" w:rsidP="003F59FF">
      <w:pPr>
        <w:pStyle w:val="af2"/>
        <w:shd w:val="clear" w:color="000000" w:fill="auto"/>
        <w:suppressAutoHyphens/>
        <w:jc w:val="both"/>
        <w:rPr>
          <w:color w:val="000000"/>
        </w:rPr>
      </w:pPr>
    </w:p>
    <w:p w:rsidR="00F360F1" w:rsidRPr="00E2305E" w:rsidRDefault="00EB45D8" w:rsidP="003F59FF">
      <w:pPr>
        <w:pStyle w:val="af2"/>
        <w:shd w:val="clear" w:color="000000" w:fill="auto"/>
        <w:suppressAutoHyphens/>
        <w:jc w:val="right"/>
        <w:rPr>
          <w:color w:val="000000"/>
        </w:rPr>
      </w:pPr>
      <w:r w:rsidRPr="00E2305E">
        <w:rPr>
          <w:color w:val="000000"/>
        </w:rPr>
        <w:t>Таблиця 5</w:t>
      </w:r>
    </w:p>
    <w:p w:rsidR="00F360F1" w:rsidRPr="00E2305E" w:rsidRDefault="0083426D" w:rsidP="003F59FF">
      <w:pPr>
        <w:pStyle w:val="af2"/>
        <w:shd w:val="clear" w:color="000000" w:fill="auto"/>
        <w:suppressAutoHyphens/>
        <w:ind w:firstLine="0"/>
        <w:rPr>
          <w:b/>
          <w:color w:val="000000"/>
        </w:rPr>
      </w:pPr>
      <w:r w:rsidRPr="00E2305E">
        <w:rPr>
          <w:b/>
          <w:color w:val="000000"/>
        </w:rPr>
        <w:t>Показники</w:t>
      </w:r>
      <w:r w:rsidR="003F59FF" w:rsidRPr="00E2305E">
        <w:rPr>
          <w:b/>
          <w:color w:val="000000"/>
        </w:rPr>
        <w:t xml:space="preserve"> </w:t>
      </w:r>
      <w:r w:rsidRPr="00E2305E">
        <w:rPr>
          <w:b/>
          <w:color w:val="000000"/>
        </w:rPr>
        <w:t>ліквідності ТОВ „Зеленьківське”</w:t>
      </w:r>
    </w:p>
    <w:tbl>
      <w:tblPr>
        <w:tblW w:w="9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7"/>
        <w:gridCol w:w="1243"/>
        <w:gridCol w:w="1326"/>
        <w:gridCol w:w="1002"/>
        <w:gridCol w:w="831"/>
        <w:gridCol w:w="1084"/>
        <w:gridCol w:w="1000"/>
      </w:tblGrid>
      <w:tr w:rsidR="00F360F1" w:rsidRPr="00E2305E" w:rsidTr="00E2305E">
        <w:trPr>
          <w:jc w:val="center"/>
        </w:trPr>
        <w:tc>
          <w:tcPr>
            <w:tcW w:w="3157" w:type="dxa"/>
            <w:vMerge w:val="restart"/>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Показники</w:t>
            </w:r>
          </w:p>
        </w:tc>
        <w:tc>
          <w:tcPr>
            <w:tcW w:w="1243" w:type="dxa"/>
            <w:vMerge w:val="restart"/>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Нормативне знач.</w:t>
            </w:r>
          </w:p>
        </w:tc>
        <w:tc>
          <w:tcPr>
            <w:tcW w:w="1326" w:type="dxa"/>
            <w:vMerge w:val="restart"/>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2007 р.</w:t>
            </w:r>
          </w:p>
        </w:tc>
        <w:tc>
          <w:tcPr>
            <w:tcW w:w="1002" w:type="dxa"/>
            <w:vMerge w:val="restart"/>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2008 р.</w:t>
            </w:r>
          </w:p>
        </w:tc>
        <w:tc>
          <w:tcPr>
            <w:tcW w:w="831" w:type="dxa"/>
            <w:vMerge w:val="restart"/>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2009 р.</w:t>
            </w:r>
          </w:p>
        </w:tc>
        <w:tc>
          <w:tcPr>
            <w:tcW w:w="2084" w:type="dxa"/>
            <w:gridSpan w:val="2"/>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2009р.до 2007р.</w:t>
            </w:r>
          </w:p>
        </w:tc>
      </w:tr>
      <w:tr w:rsidR="00F360F1" w:rsidRPr="00E2305E" w:rsidTr="00E2305E">
        <w:trPr>
          <w:trHeight w:val="495"/>
          <w:jc w:val="center"/>
        </w:trPr>
        <w:tc>
          <w:tcPr>
            <w:tcW w:w="3157" w:type="dxa"/>
            <w:vMerge/>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p>
        </w:tc>
        <w:tc>
          <w:tcPr>
            <w:tcW w:w="1243" w:type="dxa"/>
            <w:vMerge/>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p>
        </w:tc>
        <w:tc>
          <w:tcPr>
            <w:tcW w:w="1326" w:type="dxa"/>
            <w:vMerge/>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p>
        </w:tc>
        <w:tc>
          <w:tcPr>
            <w:tcW w:w="1002" w:type="dxa"/>
            <w:vMerge/>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p>
        </w:tc>
        <w:tc>
          <w:tcPr>
            <w:tcW w:w="831" w:type="dxa"/>
            <w:vMerge/>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p>
        </w:tc>
        <w:tc>
          <w:tcPr>
            <w:tcW w:w="1084"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w:t>
            </w:r>
          </w:p>
        </w:tc>
        <w:tc>
          <w:tcPr>
            <w:tcW w:w="1000"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норми</w:t>
            </w:r>
          </w:p>
        </w:tc>
      </w:tr>
      <w:tr w:rsidR="00F360F1" w:rsidRPr="00E2305E" w:rsidTr="00E2305E">
        <w:trPr>
          <w:jc w:val="center"/>
        </w:trPr>
        <w:tc>
          <w:tcPr>
            <w:tcW w:w="3157"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Загальний коефіцієнт покриття(платоспроможність)</w:t>
            </w:r>
          </w:p>
        </w:tc>
        <w:tc>
          <w:tcPr>
            <w:tcW w:w="1243"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&gt;1</w:t>
            </w:r>
          </w:p>
        </w:tc>
        <w:tc>
          <w:tcPr>
            <w:tcW w:w="1326"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1,14</w:t>
            </w:r>
          </w:p>
        </w:tc>
        <w:tc>
          <w:tcPr>
            <w:tcW w:w="1002"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0,82</w:t>
            </w:r>
          </w:p>
        </w:tc>
        <w:tc>
          <w:tcPr>
            <w:tcW w:w="831"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0,51</w:t>
            </w:r>
          </w:p>
        </w:tc>
        <w:tc>
          <w:tcPr>
            <w:tcW w:w="1084"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-0,63</w:t>
            </w:r>
          </w:p>
        </w:tc>
        <w:tc>
          <w:tcPr>
            <w:tcW w:w="1000"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-0,49</w:t>
            </w:r>
          </w:p>
        </w:tc>
      </w:tr>
      <w:tr w:rsidR="00F360F1" w:rsidRPr="00E2305E" w:rsidTr="00E2305E">
        <w:trPr>
          <w:trHeight w:val="477"/>
          <w:jc w:val="center"/>
        </w:trPr>
        <w:tc>
          <w:tcPr>
            <w:tcW w:w="3157"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Коефіцієнт швидкої ліквідності</w:t>
            </w:r>
          </w:p>
        </w:tc>
        <w:tc>
          <w:tcPr>
            <w:tcW w:w="1243"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&gt;0,5</w:t>
            </w:r>
          </w:p>
        </w:tc>
        <w:tc>
          <w:tcPr>
            <w:tcW w:w="1326"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0,67</w:t>
            </w:r>
          </w:p>
        </w:tc>
        <w:tc>
          <w:tcPr>
            <w:tcW w:w="1002"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0,98</w:t>
            </w:r>
          </w:p>
        </w:tc>
        <w:tc>
          <w:tcPr>
            <w:tcW w:w="831"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0,53</w:t>
            </w:r>
          </w:p>
        </w:tc>
        <w:tc>
          <w:tcPr>
            <w:tcW w:w="1084"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-0,14</w:t>
            </w:r>
          </w:p>
        </w:tc>
        <w:tc>
          <w:tcPr>
            <w:tcW w:w="1000"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0,03</w:t>
            </w:r>
          </w:p>
        </w:tc>
      </w:tr>
      <w:tr w:rsidR="00F360F1" w:rsidRPr="00E2305E" w:rsidTr="00E2305E">
        <w:trPr>
          <w:jc w:val="center"/>
        </w:trPr>
        <w:tc>
          <w:tcPr>
            <w:tcW w:w="3157"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Коефіцієнт незалежної (забезпеченої)ліквідності</w:t>
            </w:r>
          </w:p>
        </w:tc>
        <w:tc>
          <w:tcPr>
            <w:tcW w:w="1243"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&gt;0,5</w:t>
            </w:r>
          </w:p>
        </w:tc>
        <w:tc>
          <w:tcPr>
            <w:tcW w:w="1326"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0,17</w:t>
            </w:r>
          </w:p>
        </w:tc>
        <w:tc>
          <w:tcPr>
            <w:tcW w:w="1002"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0,06</w:t>
            </w:r>
          </w:p>
        </w:tc>
        <w:tc>
          <w:tcPr>
            <w:tcW w:w="831"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0,04</w:t>
            </w:r>
          </w:p>
        </w:tc>
        <w:tc>
          <w:tcPr>
            <w:tcW w:w="1084"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-0,13</w:t>
            </w:r>
          </w:p>
        </w:tc>
        <w:tc>
          <w:tcPr>
            <w:tcW w:w="1000"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-0,46</w:t>
            </w:r>
          </w:p>
        </w:tc>
      </w:tr>
      <w:tr w:rsidR="00F360F1" w:rsidRPr="00E2305E" w:rsidTr="00E2305E">
        <w:trPr>
          <w:jc w:val="center"/>
        </w:trPr>
        <w:tc>
          <w:tcPr>
            <w:tcW w:w="3157"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Частка оборотних активів в загальній сумі активів</w:t>
            </w:r>
          </w:p>
        </w:tc>
        <w:tc>
          <w:tcPr>
            <w:tcW w:w="1243"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За пл.</w:t>
            </w:r>
          </w:p>
        </w:tc>
        <w:tc>
          <w:tcPr>
            <w:tcW w:w="1326"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0,39</w:t>
            </w:r>
          </w:p>
        </w:tc>
        <w:tc>
          <w:tcPr>
            <w:tcW w:w="1002"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0,38</w:t>
            </w:r>
          </w:p>
        </w:tc>
        <w:tc>
          <w:tcPr>
            <w:tcW w:w="831"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0,29</w:t>
            </w:r>
          </w:p>
        </w:tc>
        <w:tc>
          <w:tcPr>
            <w:tcW w:w="1084"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-0,1</w:t>
            </w:r>
          </w:p>
        </w:tc>
        <w:tc>
          <w:tcPr>
            <w:tcW w:w="1000"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p>
        </w:tc>
      </w:tr>
      <w:tr w:rsidR="00F360F1" w:rsidRPr="00E2305E" w:rsidTr="00E2305E">
        <w:trPr>
          <w:jc w:val="center"/>
        </w:trPr>
        <w:tc>
          <w:tcPr>
            <w:tcW w:w="3157"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Частка виробничих запасів в оборотних активах</w:t>
            </w:r>
          </w:p>
        </w:tc>
        <w:tc>
          <w:tcPr>
            <w:tcW w:w="1243"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&gt;0,5</w:t>
            </w:r>
          </w:p>
        </w:tc>
        <w:tc>
          <w:tcPr>
            <w:tcW w:w="1326"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0,37</w:t>
            </w:r>
          </w:p>
        </w:tc>
        <w:tc>
          <w:tcPr>
            <w:tcW w:w="1002"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0,34</w:t>
            </w:r>
          </w:p>
        </w:tc>
        <w:tc>
          <w:tcPr>
            <w:tcW w:w="831"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0,38</w:t>
            </w:r>
          </w:p>
        </w:tc>
        <w:tc>
          <w:tcPr>
            <w:tcW w:w="1084"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0,01</w:t>
            </w:r>
          </w:p>
        </w:tc>
        <w:tc>
          <w:tcPr>
            <w:tcW w:w="1000" w:type="dxa"/>
            <w:shd w:val="clear" w:color="auto" w:fill="auto"/>
            <w:vAlign w:val="center"/>
          </w:tcPr>
          <w:p w:rsidR="00F360F1" w:rsidRPr="00E2305E" w:rsidRDefault="00F360F1" w:rsidP="00E2305E">
            <w:pPr>
              <w:pStyle w:val="af2"/>
              <w:shd w:val="clear" w:color="000000" w:fill="auto"/>
              <w:tabs>
                <w:tab w:val="left" w:pos="1985"/>
              </w:tabs>
              <w:suppressAutoHyphens/>
              <w:ind w:firstLine="0"/>
              <w:jc w:val="left"/>
              <w:rPr>
                <w:color w:val="000000"/>
                <w:sz w:val="20"/>
              </w:rPr>
            </w:pPr>
            <w:r w:rsidRPr="00E2305E">
              <w:rPr>
                <w:color w:val="000000"/>
                <w:sz w:val="20"/>
              </w:rPr>
              <w:t>-0,12</w:t>
            </w:r>
          </w:p>
        </w:tc>
      </w:tr>
    </w:tbl>
    <w:p w:rsidR="005C310B" w:rsidRPr="00E2305E" w:rsidRDefault="005C310B" w:rsidP="004E558F">
      <w:pPr>
        <w:pStyle w:val="1"/>
        <w:keepNext w:val="0"/>
        <w:shd w:val="clear" w:color="000000" w:fill="auto"/>
        <w:suppressAutoHyphens/>
        <w:ind w:firstLine="708"/>
        <w:jc w:val="both"/>
        <w:rPr>
          <w:color w:val="000000"/>
        </w:rPr>
      </w:pPr>
      <w:r w:rsidRPr="00E2305E">
        <w:rPr>
          <w:color w:val="000000"/>
        </w:rPr>
        <w:t xml:space="preserve">Платоспроможність підприємства в межах нормативного рівня має реальну можливість забезпечити фінансову стійкість підприємства, тобто зберегти стабільність платоспроможності, вона залежить від структури зобов’язань підприємства і характерним співвідношенням </w:t>
      </w:r>
      <w:r w:rsidR="00E64F33" w:rsidRPr="00E2305E">
        <w:rPr>
          <w:color w:val="000000"/>
        </w:rPr>
        <w:t>власного і залученого капіталу.</w:t>
      </w:r>
    </w:p>
    <w:p w:rsidR="00EB4377" w:rsidRPr="00E2305E" w:rsidRDefault="00EB4377" w:rsidP="003F59FF">
      <w:pPr>
        <w:shd w:val="clear" w:color="000000" w:fill="auto"/>
        <w:suppressAutoHyphens/>
        <w:spacing w:after="0" w:line="360" w:lineRule="auto"/>
        <w:ind w:firstLine="709"/>
        <w:jc w:val="right"/>
        <w:rPr>
          <w:rFonts w:ascii="Times New Roman" w:hAnsi="Times New Roman"/>
          <w:color w:val="000000"/>
          <w:sz w:val="28"/>
          <w:szCs w:val="28"/>
          <w:lang w:val="uk-UA"/>
        </w:rPr>
      </w:pPr>
    </w:p>
    <w:p w:rsidR="00EB4377" w:rsidRPr="00E2305E" w:rsidRDefault="00481399" w:rsidP="003F59FF">
      <w:pPr>
        <w:shd w:val="clear" w:color="000000" w:fill="auto"/>
        <w:suppressAutoHyphens/>
        <w:spacing w:after="0" w:line="360" w:lineRule="auto"/>
        <w:ind w:firstLine="709"/>
        <w:jc w:val="right"/>
        <w:rPr>
          <w:rFonts w:ascii="Times New Roman" w:hAnsi="Times New Roman"/>
          <w:color w:val="000000"/>
          <w:sz w:val="28"/>
          <w:szCs w:val="28"/>
          <w:lang w:val="uk-UA"/>
        </w:rPr>
      </w:pPr>
      <w:r w:rsidRPr="00E2305E">
        <w:rPr>
          <w:rFonts w:ascii="Times New Roman" w:hAnsi="Times New Roman"/>
          <w:color w:val="000000"/>
          <w:sz w:val="28"/>
          <w:szCs w:val="28"/>
          <w:lang w:val="uk-UA"/>
        </w:rPr>
        <w:t>Таблиця 6</w:t>
      </w:r>
    </w:p>
    <w:p w:rsidR="005C310B" w:rsidRPr="00E2305E" w:rsidRDefault="00E64F33" w:rsidP="003F59FF">
      <w:pPr>
        <w:shd w:val="clear" w:color="000000" w:fill="auto"/>
        <w:suppressAutoHyphens/>
        <w:spacing w:after="0" w:line="360" w:lineRule="auto"/>
        <w:jc w:val="center"/>
        <w:rPr>
          <w:rFonts w:ascii="Times New Roman" w:hAnsi="Times New Roman"/>
          <w:b/>
          <w:color w:val="000000"/>
          <w:sz w:val="28"/>
          <w:szCs w:val="28"/>
          <w:lang w:val="uk-UA"/>
        </w:rPr>
      </w:pPr>
      <w:r w:rsidRPr="00E2305E">
        <w:rPr>
          <w:rFonts w:ascii="Times New Roman" w:hAnsi="Times New Roman"/>
          <w:b/>
          <w:color w:val="000000"/>
          <w:sz w:val="28"/>
          <w:szCs w:val="28"/>
          <w:lang w:val="uk-UA"/>
        </w:rPr>
        <w:t>Показники оцінки майнового стану</w:t>
      </w:r>
    </w:p>
    <w:tbl>
      <w:tblPr>
        <w:tblW w:w="9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2011"/>
        <w:gridCol w:w="1545"/>
        <w:gridCol w:w="1559"/>
        <w:gridCol w:w="1559"/>
        <w:gridCol w:w="1679"/>
      </w:tblGrid>
      <w:tr w:rsidR="00E64F33" w:rsidRPr="00E2305E" w:rsidTr="00E2305E">
        <w:trPr>
          <w:trHeight w:val="930"/>
          <w:jc w:val="center"/>
        </w:trPr>
        <w:tc>
          <w:tcPr>
            <w:tcW w:w="751" w:type="dxa"/>
            <w:vMerge w:val="restart"/>
            <w:shd w:val="clear" w:color="auto" w:fill="auto"/>
            <w:vAlign w:val="center"/>
          </w:tcPr>
          <w:p w:rsidR="00E64F33" w:rsidRPr="00E2305E" w:rsidRDefault="00E64F33" w:rsidP="00E2305E">
            <w:pPr>
              <w:pStyle w:val="1"/>
              <w:keepNext w:val="0"/>
              <w:shd w:val="clear" w:color="000000" w:fill="auto"/>
              <w:suppressAutoHyphens/>
              <w:ind w:firstLine="0"/>
              <w:jc w:val="left"/>
              <w:rPr>
                <w:color w:val="000000"/>
                <w:sz w:val="20"/>
              </w:rPr>
            </w:pPr>
            <w:r w:rsidRPr="00E2305E">
              <w:rPr>
                <w:color w:val="000000"/>
                <w:sz w:val="20"/>
              </w:rPr>
              <w:t>№</w:t>
            </w:r>
          </w:p>
          <w:p w:rsidR="00E64F33" w:rsidRPr="00E2305E" w:rsidRDefault="00E64F33" w:rsidP="00E2305E">
            <w:pPr>
              <w:pStyle w:val="1"/>
              <w:keepNext w:val="0"/>
              <w:shd w:val="clear" w:color="000000" w:fill="auto"/>
              <w:suppressAutoHyphens/>
              <w:ind w:firstLine="0"/>
              <w:jc w:val="left"/>
              <w:rPr>
                <w:color w:val="000000"/>
                <w:sz w:val="20"/>
              </w:rPr>
            </w:pPr>
          </w:p>
        </w:tc>
        <w:tc>
          <w:tcPr>
            <w:tcW w:w="2011" w:type="dxa"/>
            <w:vMerge w:val="restart"/>
            <w:shd w:val="clear" w:color="auto" w:fill="auto"/>
            <w:vAlign w:val="center"/>
          </w:tcPr>
          <w:p w:rsidR="00E64F33" w:rsidRPr="00E2305E" w:rsidRDefault="00E64F33" w:rsidP="00E2305E">
            <w:pPr>
              <w:pStyle w:val="1"/>
              <w:keepNext w:val="0"/>
              <w:shd w:val="clear" w:color="000000" w:fill="auto"/>
              <w:suppressAutoHyphens/>
              <w:ind w:firstLine="0"/>
              <w:jc w:val="left"/>
              <w:rPr>
                <w:color w:val="000000"/>
                <w:sz w:val="20"/>
              </w:rPr>
            </w:pPr>
            <w:r w:rsidRPr="00E2305E">
              <w:rPr>
                <w:color w:val="000000"/>
                <w:sz w:val="20"/>
              </w:rPr>
              <w:t>Назва показника</w:t>
            </w:r>
          </w:p>
        </w:tc>
        <w:tc>
          <w:tcPr>
            <w:tcW w:w="4663" w:type="dxa"/>
            <w:gridSpan w:val="3"/>
            <w:shd w:val="clear" w:color="auto" w:fill="auto"/>
            <w:vAlign w:val="center"/>
          </w:tcPr>
          <w:p w:rsidR="00E64F33" w:rsidRPr="00E2305E" w:rsidRDefault="00E64F33" w:rsidP="00E2305E">
            <w:pPr>
              <w:pStyle w:val="1"/>
              <w:keepNext w:val="0"/>
              <w:shd w:val="clear" w:color="000000" w:fill="auto"/>
              <w:suppressAutoHyphens/>
              <w:ind w:firstLine="0"/>
              <w:jc w:val="left"/>
              <w:rPr>
                <w:color w:val="000000"/>
                <w:sz w:val="20"/>
              </w:rPr>
            </w:pPr>
            <w:r w:rsidRPr="00E2305E">
              <w:rPr>
                <w:color w:val="000000"/>
                <w:sz w:val="20"/>
              </w:rPr>
              <w:t>Алгоритм розрахунку</w:t>
            </w:r>
          </w:p>
        </w:tc>
        <w:tc>
          <w:tcPr>
            <w:tcW w:w="1679" w:type="dxa"/>
            <w:vMerge w:val="restart"/>
            <w:shd w:val="clear" w:color="auto" w:fill="auto"/>
            <w:vAlign w:val="center"/>
          </w:tcPr>
          <w:p w:rsidR="00E64F33" w:rsidRPr="00E2305E" w:rsidRDefault="00E64F33" w:rsidP="00E2305E">
            <w:pPr>
              <w:pStyle w:val="1"/>
              <w:keepNext w:val="0"/>
              <w:shd w:val="clear" w:color="000000" w:fill="auto"/>
              <w:suppressAutoHyphens/>
              <w:ind w:firstLine="0"/>
              <w:jc w:val="left"/>
              <w:rPr>
                <w:color w:val="000000"/>
                <w:sz w:val="20"/>
              </w:rPr>
            </w:pPr>
            <w:r w:rsidRPr="00E2305E">
              <w:rPr>
                <w:color w:val="000000"/>
                <w:sz w:val="20"/>
              </w:rPr>
              <w:t>Нормативне значення</w:t>
            </w:r>
          </w:p>
        </w:tc>
      </w:tr>
      <w:tr w:rsidR="00E64F33" w:rsidRPr="00E2305E" w:rsidTr="00E2305E">
        <w:trPr>
          <w:trHeight w:val="330"/>
          <w:jc w:val="center"/>
        </w:trPr>
        <w:tc>
          <w:tcPr>
            <w:tcW w:w="751" w:type="dxa"/>
            <w:vMerge/>
            <w:shd w:val="clear" w:color="auto" w:fill="auto"/>
            <w:vAlign w:val="center"/>
          </w:tcPr>
          <w:p w:rsidR="00E64F33" w:rsidRPr="00E2305E" w:rsidRDefault="00E64F33" w:rsidP="00E2305E">
            <w:pPr>
              <w:pStyle w:val="1"/>
              <w:keepNext w:val="0"/>
              <w:shd w:val="clear" w:color="000000" w:fill="auto"/>
              <w:suppressAutoHyphens/>
              <w:ind w:firstLine="0"/>
              <w:jc w:val="left"/>
              <w:rPr>
                <w:color w:val="000000"/>
                <w:sz w:val="20"/>
              </w:rPr>
            </w:pPr>
          </w:p>
        </w:tc>
        <w:tc>
          <w:tcPr>
            <w:tcW w:w="2011" w:type="dxa"/>
            <w:vMerge/>
            <w:shd w:val="clear" w:color="auto" w:fill="auto"/>
            <w:vAlign w:val="center"/>
          </w:tcPr>
          <w:p w:rsidR="00E64F33" w:rsidRPr="00E2305E" w:rsidRDefault="00E64F33" w:rsidP="00E2305E">
            <w:pPr>
              <w:pStyle w:val="1"/>
              <w:keepNext w:val="0"/>
              <w:shd w:val="clear" w:color="000000" w:fill="auto"/>
              <w:suppressAutoHyphens/>
              <w:ind w:firstLine="0"/>
              <w:jc w:val="left"/>
              <w:rPr>
                <w:color w:val="000000"/>
                <w:sz w:val="20"/>
              </w:rPr>
            </w:pPr>
          </w:p>
        </w:tc>
        <w:tc>
          <w:tcPr>
            <w:tcW w:w="1545" w:type="dxa"/>
            <w:shd w:val="clear" w:color="auto" w:fill="auto"/>
            <w:vAlign w:val="center"/>
          </w:tcPr>
          <w:p w:rsidR="00E64F33" w:rsidRPr="00E2305E" w:rsidRDefault="00E64F33" w:rsidP="00E2305E">
            <w:pPr>
              <w:pStyle w:val="1"/>
              <w:keepNext w:val="0"/>
              <w:shd w:val="clear" w:color="000000" w:fill="auto"/>
              <w:suppressAutoHyphens/>
              <w:ind w:firstLine="0"/>
              <w:jc w:val="left"/>
              <w:rPr>
                <w:color w:val="000000"/>
                <w:sz w:val="20"/>
              </w:rPr>
            </w:pPr>
            <w:r w:rsidRPr="00E2305E">
              <w:rPr>
                <w:color w:val="000000"/>
                <w:sz w:val="20"/>
              </w:rPr>
              <w:t>2006</w:t>
            </w:r>
          </w:p>
        </w:tc>
        <w:tc>
          <w:tcPr>
            <w:tcW w:w="1559" w:type="dxa"/>
            <w:shd w:val="clear" w:color="auto" w:fill="auto"/>
            <w:vAlign w:val="center"/>
          </w:tcPr>
          <w:p w:rsidR="00E64F33" w:rsidRPr="00E2305E" w:rsidRDefault="00E64F33" w:rsidP="00E2305E">
            <w:pPr>
              <w:pStyle w:val="1"/>
              <w:keepNext w:val="0"/>
              <w:shd w:val="clear" w:color="000000" w:fill="auto"/>
              <w:suppressAutoHyphens/>
              <w:ind w:firstLine="0"/>
              <w:jc w:val="left"/>
              <w:rPr>
                <w:color w:val="000000"/>
                <w:sz w:val="20"/>
              </w:rPr>
            </w:pPr>
            <w:r w:rsidRPr="00E2305E">
              <w:rPr>
                <w:color w:val="000000"/>
                <w:sz w:val="20"/>
              </w:rPr>
              <w:t>2007</w:t>
            </w:r>
          </w:p>
        </w:tc>
        <w:tc>
          <w:tcPr>
            <w:tcW w:w="1559" w:type="dxa"/>
            <w:shd w:val="clear" w:color="auto" w:fill="auto"/>
            <w:vAlign w:val="center"/>
          </w:tcPr>
          <w:p w:rsidR="00E64F33" w:rsidRPr="00E2305E" w:rsidRDefault="00E64F33" w:rsidP="00E2305E">
            <w:pPr>
              <w:pStyle w:val="1"/>
              <w:keepNext w:val="0"/>
              <w:shd w:val="clear" w:color="000000" w:fill="auto"/>
              <w:suppressAutoHyphens/>
              <w:ind w:firstLine="0"/>
              <w:jc w:val="left"/>
              <w:rPr>
                <w:color w:val="000000"/>
                <w:sz w:val="20"/>
              </w:rPr>
            </w:pPr>
            <w:r w:rsidRPr="00E2305E">
              <w:rPr>
                <w:color w:val="000000"/>
                <w:sz w:val="20"/>
              </w:rPr>
              <w:t>20</w:t>
            </w:r>
            <w:r w:rsidRPr="00E2305E">
              <w:rPr>
                <w:color w:val="000000"/>
                <w:sz w:val="20"/>
                <w:lang w:val="ru-RU"/>
              </w:rPr>
              <w:t>0</w:t>
            </w:r>
            <w:r w:rsidRPr="00E2305E">
              <w:rPr>
                <w:color w:val="000000"/>
                <w:sz w:val="20"/>
              </w:rPr>
              <w:t>8</w:t>
            </w:r>
          </w:p>
        </w:tc>
        <w:tc>
          <w:tcPr>
            <w:tcW w:w="1679" w:type="dxa"/>
            <w:vMerge/>
            <w:shd w:val="clear" w:color="auto" w:fill="auto"/>
            <w:vAlign w:val="center"/>
          </w:tcPr>
          <w:p w:rsidR="00E64F33" w:rsidRPr="00E2305E" w:rsidRDefault="00E64F33" w:rsidP="00E2305E">
            <w:pPr>
              <w:pStyle w:val="1"/>
              <w:keepNext w:val="0"/>
              <w:shd w:val="clear" w:color="000000" w:fill="auto"/>
              <w:suppressAutoHyphens/>
              <w:ind w:firstLine="0"/>
              <w:jc w:val="left"/>
              <w:rPr>
                <w:color w:val="000000"/>
                <w:sz w:val="20"/>
              </w:rPr>
            </w:pPr>
          </w:p>
        </w:tc>
      </w:tr>
      <w:tr w:rsidR="00E64F33" w:rsidRPr="00E2305E" w:rsidTr="00E2305E">
        <w:trPr>
          <w:trHeight w:val="913"/>
          <w:jc w:val="center"/>
        </w:trPr>
        <w:tc>
          <w:tcPr>
            <w:tcW w:w="751" w:type="dxa"/>
            <w:shd w:val="clear" w:color="auto" w:fill="auto"/>
            <w:vAlign w:val="center"/>
          </w:tcPr>
          <w:p w:rsidR="00E64F33" w:rsidRPr="00E2305E" w:rsidRDefault="00E64F33" w:rsidP="00E2305E">
            <w:pPr>
              <w:pStyle w:val="1"/>
              <w:keepNext w:val="0"/>
              <w:shd w:val="clear" w:color="000000" w:fill="auto"/>
              <w:suppressAutoHyphens/>
              <w:ind w:firstLine="0"/>
              <w:jc w:val="left"/>
              <w:rPr>
                <w:color w:val="000000"/>
                <w:sz w:val="20"/>
              </w:rPr>
            </w:pPr>
            <w:r w:rsidRPr="00E2305E">
              <w:rPr>
                <w:color w:val="000000"/>
                <w:sz w:val="20"/>
              </w:rPr>
              <w:t>11</w:t>
            </w:r>
          </w:p>
        </w:tc>
        <w:tc>
          <w:tcPr>
            <w:tcW w:w="2011" w:type="dxa"/>
            <w:shd w:val="clear" w:color="auto" w:fill="auto"/>
            <w:vAlign w:val="center"/>
          </w:tcPr>
          <w:p w:rsidR="00E64F33" w:rsidRPr="00E2305E" w:rsidRDefault="00E64F33" w:rsidP="00E2305E">
            <w:pPr>
              <w:pStyle w:val="1"/>
              <w:keepNext w:val="0"/>
              <w:shd w:val="clear" w:color="000000" w:fill="auto"/>
              <w:suppressAutoHyphens/>
              <w:ind w:firstLine="0"/>
              <w:jc w:val="left"/>
              <w:rPr>
                <w:color w:val="000000"/>
                <w:sz w:val="20"/>
              </w:rPr>
            </w:pPr>
            <w:r w:rsidRPr="00E2305E">
              <w:rPr>
                <w:color w:val="000000"/>
                <w:sz w:val="20"/>
              </w:rPr>
              <w:t>Коефіцієнт зносу основних засобів</w:t>
            </w:r>
          </w:p>
        </w:tc>
        <w:tc>
          <w:tcPr>
            <w:tcW w:w="1545" w:type="dxa"/>
            <w:shd w:val="clear" w:color="auto" w:fill="auto"/>
            <w:vAlign w:val="center"/>
          </w:tcPr>
          <w:p w:rsidR="00E64F33" w:rsidRPr="00E2305E" w:rsidRDefault="00E64F33" w:rsidP="00E2305E">
            <w:pPr>
              <w:pStyle w:val="1"/>
              <w:keepNext w:val="0"/>
              <w:shd w:val="clear" w:color="000000" w:fill="auto"/>
              <w:suppressAutoHyphens/>
              <w:ind w:firstLine="0"/>
              <w:jc w:val="left"/>
              <w:rPr>
                <w:color w:val="000000"/>
                <w:sz w:val="20"/>
              </w:rPr>
            </w:pPr>
            <w:r w:rsidRPr="00E2305E">
              <w:rPr>
                <w:color w:val="000000"/>
                <w:sz w:val="20"/>
                <w:lang w:val="ru-RU"/>
              </w:rPr>
              <w:t>0</w:t>
            </w:r>
            <w:r w:rsidRPr="00E2305E">
              <w:rPr>
                <w:color w:val="000000"/>
                <w:sz w:val="20"/>
              </w:rPr>
              <w:t>.18</w:t>
            </w:r>
          </w:p>
        </w:tc>
        <w:tc>
          <w:tcPr>
            <w:tcW w:w="1559" w:type="dxa"/>
            <w:shd w:val="clear" w:color="auto" w:fill="auto"/>
            <w:vAlign w:val="center"/>
          </w:tcPr>
          <w:p w:rsidR="00E64F33" w:rsidRPr="00E2305E" w:rsidRDefault="00E64F33" w:rsidP="00E2305E">
            <w:pPr>
              <w:pStyle w:val="1"/>
              <w:keepNext w:val="0"/>
              <w:shd w:val="clear" w:color="000000" w:fill="auto"/>
              <w:suppressAutoHyphens/>
              <w:ind w:firstLine="0"/>
              <w:jc w:val="left"/>
              <w:rPr>
                <w:color w:val="000000"/>
                <w:sz w:val="20"/>
              </w:rPr>
            </w:pPr>
            <w:r w:rsidRPr="00E2305E">
              <w:rPr>
                <w:color w:val="000000"/>
                <w:sz w:val="20"/>
              </w:rPr>
              <w:t>0.</w:t>
            </w:r>
            <w:r w:rsidRPr="00E2305E">
              <w:rPr>
                <w:color w:val="000000"/>
                <w:sz w:val="20"/>
                <w:lang w:val="en-US"/>
              </w:rPr>
              <w:t>2</w:t>
            </w:r>
            <w:r w:rsidRPr="00E2305E">
              <w:rPr>
                <w:color w:val="000000"/>
                <w:sz w:val="20"/>
              </w:rPr>
              <w:t>0</w:t>
            </w:r>
          </w:p>
        </w:tc>
        <w:tc>
          <w:tcPr>
            <w:tcW w:w="1559" w:type="dxa"/>
            <w:shd w:val="clear" w:color="auto" w:fill="auto"/>
            <w:vAlign w:val="center"/>
          </w:tcPr>
          <w:p w:rsidR="00E64F33" w:rsidRPr="00E2305E" w:rsidRDefault="00E64F33" w:rsidP="00E2305E">
            <w:pPr>
              <w:pStyle w:val="1"/>
              <w:keepNext w:val="0"/>
              <w:shd w:val="clear" w:color="000000" w:fill="auto"/>
              <w:suppressAutoHyphens/>
              <w:ind w:firstLine="0"/>
              <w:jc w:val="left"/>
              <w:rPr>
                <w:color w:val="000000"/>
                <w:sz w:val="20"/>
              </w:rPr>
            </w:pPr>
            <w:r w:rsidRPr="00E2305E">
              <w:rPr>
                <w:color w:val="000000"/>
                <w:sz w:val="20"/>
              </w:rPr>
              <w:t>0,27</w:t>
            </w:r>
          </w:p>
        </w:tc>
        <w:tc>
          <w:tcPr>
            <w:tcW w:w="1679" w:type="dxa"/>
            <w:shd w:val="clear" w:color="auto" w:fill="auto"/>
            <w:vAlign w:val="center"/>
          </w:tcPr>
          <w:p w:rsidR="00E64F33" w:rsidRPr="00E2305E" w:rsidRDefault="00E64F33" w:rsidP="00E2305E">
            <w:pPr>
              <w:pStyle w:val="1"/>
              <w:keepNext w:val="0"/>
              <w:shd w:val="clear" w:color="000000" w:fill="auto"/>
              <w:suppressAutoHyphens/>
              <w:ind w:firstLine="0"/>
              <w:jc w:val="left"/>
              <w:rPr>
                <w:color w:val="000000"/>
                <w:sz w:val="20"/>
              </w:rPr>
            </w:pPr>
            <w:r w:rsidRPr="00E2305E">
              <w:rPr>
                <w:color w:val="000000"/>
                <w:sz w:val="20"/>
              </w:rPr>
              <w:t>Зменшення</w:t>
            </w:r>
          </w:p>
        </w:tc>
      </w:tr>
      <w:tr w:rsidR="00E64F33" w:rsidRPr="00E2305E" w:rsidTr="00E2305E">
        <w:trPr>
          <w:trHeight w:val="1269"/>
          <w:jc w:val="center"/>
        </w:trPr>
        <w:tc>
          <w:tcPr>
            <w:tcW w:w="751" w:type="dxa"/>
            <w:shd w:val="clear" w:color="auto" w:fill="auto"/>
            <w:vAlign w:val="center"/>
          </w:tcPr>
          <w:p w:rsidR="00E64F33" w:rsidRPr="00E2305E" w:rsidRDefault="00EB4377" w:rsidP="00E2305E">
            <w:pPr>
              <w:pStyle w:val="1"/>
              <w:keepNext w:val="0"/>
              <w:shd w:val="clear" w:color="000000" w:fill="auto"/>
              <w:suppressAutoHyphens/>
              <w:ind w:firstLine="0"/>
              <w:jc w:val="left"/>
              <w:rPr>
                <w:color w:val="000000"/>
                <w:sz w:val="20"/>
              </w:rPr>
            </w:pPr>
            <w:r w:rsidRPr="00E2305E">
              <w:rPr>
                <w:color w:val="000000"/>
                <w:sz w:val="20"/>
              </w:rPr>
              <w:t>22</w:t>
            </w:r>
          </w:p>
        </w:tc>
        <w:tc>
          <w:tcPr>
            <w:tcW w:w="2011" w:type="dxa"/>
            <w:shd w:val="clear" w:color="auto" w:fill="auto"/>
            <w:vAlign w:val="center"/>
          </w:tcPr>
          <w:p w:rsidR="00E64F33" w:rsidRPr="00E2305E" w:rsidRDefault="00E64F33" w:rsidP="00E2305E">
            <w:pPr>
              <w:pStyle w:val="1"/>
              <w:keepNext w:val="0"/>
              <w:shd w:val="clear" w:color="000000" w:fill="auto"/>
              <w:suppressAutoHyphens/>
              <w:ind w:firstLine="0"/>
              <w:jc w:val="left"/>
              <w:rPr>
                <w:color w:val="000000"/>
                <w:sz w:val="20"/>
              </w:rPr>
            </w:pPr>
            <w:r w:rsidRPr="00E2305E">
              <w:rPr>
                <w:color w:val="000000"/>
                <w:sz w:val="20"/>
              </w:rPr>
              <w:t>Коефіцієнт оновлення основних фондів</w:t>
            </w:r>
          </w:p>
        </w:tc>
        <w:tc>
          <w:tcPr>
            <w:tcW w:w="1545" w:type="dxa"/>
            <w:shd w:val="clear" w:color="auto" w:fill="auto"/>
            <w:vAlign w:val="center"/>
          </w:tcPr>
          <w:p w:rsidR="00E64F33" w:rsidRPr="00E2305E" w:rsidRDefault="00E64F33" w:rsidP="00E2305E">
            <w:pPr>
              <w:pStyle w:val="1"/>
              <w:keepNext w:val="0"/>
              <w:shd w:val="clear" w:color="000000" w:fill="auto"/>
              <w:suppressAutoHyphens/>
              <w:ind w:firstLine="0"/>
              <w:jc w:val="left"/>
              <w:rPr>
                <w:color w:val="000000"/>
                <w:sz w:val="20"/>
              </w:rPr>
            </w:pPr>
            <w:r w:rsidRPr="00E2305E">
              <w:rPr>
                <w:color w:val="000000"/>
                <w:sz w:val="20"/>
              </w:rPr>
              <w:t>0.25</w:t>
            </w:r>
          </w:p>
        </w:tc>
        <w:tc>
          <w:tcPr>
            <w:tcW w:w="1559" w:type="dxa"/>
            <w:shd w:val="clear" w:color="auto" w:fill="auto"/>
            <w:vAlign w:val="center"/>
          </w:tcPr>
          <w:p w:rsidR="00E64F33" w:rsidRPr="00E2305E" w:rsidRDefault="00E64F33" w:rsidP="00E2305E">
            <w:pPr>
              <w:pStyle w:val="1"/>
              <w:keepNext w:val="0"/>
              <w:shd w:val="clear" w:color="000000" w:fill="auto"/>
              <w:suppressAutoHyphens/>
              <w:ind w:firstLine="0"/>
              <w:jc w:val="left"/>
              <w:rPr>
                <w:color w:val="000000"/>
                <w:sz w:val="20"/>
              </w:rPr>
            </w:pPr>
            <w:r w:rsidRPr="00E2305E">
              <w:rPr>
                <w:color w:val="000000"/>
                <w:sz w:val="20"/>
              </w:rPr>
              <w:t>0.07</w:t>
            </w:r>
          </w:p>
        </w:tc>
        <w:tc>
          <w:tcPr>
            <w:tcW w:w="1559" w:type="dxa"/>
            <w:shd w:val="clear" w:color="auto" w:fill="auto"/>
            <w:vAlign w:val="center"/>
          </w:tcPr>
          <w:p w:rsidR="00E64F33" w:rsidRPr="00E2305E" w:rsidRDefault="00E64F33" w:rsidP="00E2305E">
            <w:pPr>
              <w:pStyle w:val="1"/>
              <w:keepNext w:val="0"/>
              <w:shd w:val="clear" w:color="000000" w:fill="auto"/>
              <w:suppressAutoHyphens/>
              <w:ind w:firstLine="0"/>
              <w:jc w:val="left"/>
              <w:rPr>
                <w:color w:val="000000"/>
                <w:sz w:val="20"/>
              </w:rPr>
            </w:pPr>
            <w:r w:rsidRPr="00E2305E">
              <w:rPr>
                <w:color w:val="000000"/>
                <w:sz w:val="20"/>
              </w:rPr>
              <w:t>0.</w:t>
            </w:r>
            <w:r w:rsidRPr="00E2305E">
              <w:rPr>
                <w:color w:val="000000"/>
                <w:sz w:val="20"/>
                <w:lang w:val="en-US"/>
              </w:rPr>
              <w:t>0</w:t>
            </w:r>
            <w:r w:rsidRPr="00E2305E">
              <w:rPr>
                <w:color w:val="000000"/>
                <w:sz w:val="20"/>
              </w:rPr>
              <w:t>7</w:t>
            </w:r>
          </w:p>
        </w:tc>
        <w:tc>
          <w:tcPr>
            <w:tcW w:w="1679" w:type="dxa"/>
            <w:shd w:val="clear" w:color="auto" w:fill="auto"/>
            <w:vAlign w:val="center"/>
          </w:tcPr>
          <w:p w:rsidR="00E64F33" w:rsidRPr="00E2305E" w:rsidRDefault="00E64F33" w:rsidP="00E2305E">
            <w:pPr>
              <w:pStyle w:val="1"/>
              <w:keepNext w:val="0"/>
              <w:shd w:val="clear" w:color="000000" w:fill="auto"/>
              <w:suppressAutoHyphens/>
              <w:ind w:firstLine="0"/>
              <w:jc w:val="left"/>
              <w:rPr>
                <w:color w:val="000000"/>
                <w:sz w:val="20"/>
              </w:rPr>
            </w:pPr>
            <w:r w:rsidRPr="00E2305E">
              <w:rPr>
                <w:color w:val="000000"/>
                <w:sz w:val="20"/>
              </w:rPr>
              <w:t>Збільшення</w:t>
            </w:r>
          </w:p>
        </w:tc>
      </w:tr>
    </w:tbl>
    <w:p w:rsidR="004E558F" w:rsidRPr="00E2305E" w:rsidRDefault="004E558F" w:rsidP="003F59FF">
      <w:pPr>
        <w:suppressAutoHyphens/>
        <w:spacing w:after="0" w:line="360" w:lineRule="auto"/>
        <w:ind w:firstLine="567"/>
        <w:jc w:val="both"/>
        <w:rPr>
          <w:rFonts w:ascii="Times New Roman" w:hAnsi="Times New Roman"/>
          <w:color w:val="000000"/>
          <w:sz w:val="28"/>
          <w:szCs w:val="28"/>
          <w:lang w:val="uk-UA"/>
        </w:rPr>
      </w:pPr>
    </w:p>
    <w:p w:rsidR="005C310B" w:rsidRPr="00E2305E" w:rsidRDefault="005C310B" w:rsidP="003F59FF">
      <w:pPr>
        <w:suppressAutoHyphens/>
        <w:spacing w:after="0" w:line="360" w:lineRule="auto"/>
        <w:ind w:firstLine="567"/>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Можна зробити висновок, що коефіцієнт зносу основних засобів зріс, тому він не відповідає нормативному значенню. Коефіцієнт оновлення основних фондів за три роки показав тенденцію до зменшення, а коефіцієнт вибуття основних фондів відповідає нормативному</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значенню – зменшується.</w:t>
      </w:r>
    </w:p>
    <w:p w:rsidR="003F59FF" w:rsidRPr="00E2305E" w:rsidRDefault="00F360F1" w:rsidP="003F59FF">
      <w:pPr>
        <w:pStyle w:val="1"/>
        <w:keepNext w:val="0"/>
        <w:shd w:val="clear" w:color="000000" w:fill="auto"/>
        <w:suppressAutoHyphens/>
        <w:jc w:val="both"/>
        <w:rPr>
          <w:color w:val="000000"/>
        </w:rPr>
      </w:pPr>
      <w:r w:rsidRPr="00E2305E">
        <w:rPr>
          <w:color w:val="000000"/>
        </w:rPr>
        <w:t>Показник платоспроможності показує, скільки грошових одиниць оборотних активів припадає на кожну грошову одиницю поточних зобов'язань. Наше підприємство має неліквідний баланс, тому що коефіцієнт менший одиниці на 0,49 пунктів. Абсолют</w:t>
      </w:r>
      <w:r w:rsidR="00EA1F68" w:rsidRPr="00E2305E">
        <w:rPr>
          <w:color w:val="000000"/>
        </w:rPr>
        <w:t>на ліквідності в порівнянні 2008 року до 2007</w:t>
      </w:r>
      <w:r w:rsidRPr="00E2305E">
        <w:rPr>
          <w:color w:val="000000"/>
        </w:rPr>
        <w:t xml:space="preserve"> року зменшився на 0,63 пункти. Це свідчить про зниження здатності самого підприємства терміново погасити свої зобов’язання. Коефіцієнт швидкої ліквідності відображає платіжні можливості підприємства щодо сплати поточних зобов’язань за умови своєчасного проведення розрахунків з дебіторами . У звітному році</w:t>
      </w:r>
      <w:r w:rsidR="003F59FF" w:rsidRPr="00E2305E">
        <w:rPr>
          <w:color w:val="000000"/>
        </w:rPr>
        <w:t xml:space="preserve"> </w:t>
      </w:r>
      <w:r w:rsidRPr="00E2305E">
        <w:rPr>
          <w:color w:val="000000"/>
        </w:rPr>
        <w:t>порівняно з базисним він зменшився на 0,14 п. с., але перевищує норматив на 0,03 пункти. Це свідчить про покращення платоспроможності підприємства за рахунок повернення боргів.</w:t>
      </w:r>
    </w:p>
    <w:p w:rsidR="00A348A3" w:rsidRPr="00E2305E" w:rsidRDefault="0069755B" w:rsidP="003F59FF">
      <w:pPr>
        <w:pStyle w:val="1"/>
        <w:keepNext w:val="0"/>
        <w:shd w:val="clear" w:color="000000" w:fill="auto"/>
        <w:suppressAutoHyphens/>
        <w:jc w:val="both"/>
        <w:rPr>
          <w:color w:val="000000"/>
        </w:rPr>
      </w:pPr>
      <w:r w:rsidRPr="00E2305E">
        <w:rPr>
          <w:color w:val="000000"/>
        </w:rPr>
        <w:t>Платоспроможність підприємства в межах нормативного рівня має реальну можливість забезпечити фінансову стійкість підприємства, тобто зберегти стабільність платоспроможності, вона залежить від структури зобов’язань підприємства і характерним співвідношенням в</w:t>
      </w:r>
      <w:r w:rsidR="00E64F33" w:rsidRPr="00E2305E">
        <w:rPr>
          <w:color w:val="000000"/>
        </w:rPr>
        <w:t>ласного і залученого капіталу.</w:t>
      </w:r>
    </w:p>
    <w:p w:rsidR="00C56588" w:rsidRPr="00E2305E" w:rsidRDefault="00C56588" w:rsidP="003F59FF">
      <w:pPr>
        <w:shd w:val="clear" w:color="000000" w:fill="auto"/>
        <w:suppressAutoHyphens/>
        <w:spacing w:after="0" w:line="360" w:lineRule="auto"/>
        <w:ind w:firstLine="709"/>
        <w:jc w:val="both"/>
        <w:rPr>
          <w:rFonts w:ascii="Times New Roman" w:hAnsi="Times New Roman"/>
          <w:color w:val="000000"/>
          <w:sz w:val="28"/>
          <w:szCs w:val="28"/>
          <w:lang w:val="uk-UA"/>
        </w:rPr>
      </w:pPr>
    </w:p>
    <w:p w:rsidR="003F59FF" w:rsidRPr="00E2305E" w:rsidRDefault="003F038D" w:rsidP="003F59FF">
      <w:pPr>
        <w:numPr>
          <w:ilvl w:val="1"/>
          <w:numId w:val="24"/>
        </w:numPr>
        <w:shd w:val="clear" w:color="000000" w:fill="auto"/>
        <w:suppressAutoHyphens/>
        <w:spacing w:after="0" w:line="360" w:lineRule="auto"/>
        <w:ind w:left="0" w:firstLine="0"/>
        <w:jc w:val="center"/>
        <w:rPr>
          <w:rFonts w:ascii="Times New Roman" w:hAnsi="Times New Roman"/>
          <w:b/>
          <w:color w:val="000000"/>
          <w:sz w:val="28"/>
          <w:szCs w:val="28"/>
          <w:lang w:val="uk-UA"/>
        </w:rPr>
      </w:pPr>
      <w:r w:rsidRPr="00E2305E">
        <w:rPr>
          <w:rFonts w:ascii="Times New Roman" w:hAnsi="Times New Roman"/>
          <w:b/>
          <w:color w:val="000000"/>
          <w:sz w:val="28"/>
          <w:szCs w:val="28"/>
          <w:lang w:val="uk-UA"/>
        </w:rPr>
        <w:t xml:space="preserve">Особливості капітальних інвестицій </w:t>
      </w:r>
      <w:r w:rsidR="0083426D" w:rsidRPr="00E2305E">
        <w:rPr>
          <w:rFonts w:ascii="Times New Roman" w:hAnsi="Times New Roman"/>
          <w:b/>
          <w:color w:val="000000"/>
          <w:sz w:val="28"/>
          <w:szCs w:val="28"/>
          <w:lang w:val="uk-UA"/>
        </w:rPr>
        <w:t>в ТОВ „Зеленьківське”</w:t>
      </w:r>
      <w:r w:rsidR="004E558F" w:rsidRPr="00E2305E">
        <w:rPr>
          <w:rFonts w:ascii="Times New Roman" w:hAnsi="Times New Roman"/>
          <w:b/>
          <w:color w:val="000000"/>
          <w:sz w:val="28"/>
          <w:szCs w:val="28"/>
          <w:lang w:val="uk-UA"/>
        </w:rPr>
        <w:t xml:space="preserve"> у зв</w:t>
      </w:r>
      <w:r w:rsidR="004E558F" w:rsidRPr="00E2305E">
        <w:rPr>
          <w:rFonts w:ascii="Times New Roman" w:hAnsi="Times New Roman"/>
          <w:b/>
          <w:color w:val="000000"/>
          <w:sz w:val="28"/>
          <w:szCs w:val="28"/>
        </w:rPr>
        <w:t>’</w:t>
      </w:r>
      <w:r w:rsidRPr="00E2305E">
        <w:rPr>
          <w:rFonts w:ascii="Times New Roman" w:hAnsi="Times New Roman"/>
          <w:b/>
          <w:color w:val="000000"/>
          <w:sz w:val="28"/>
          <w:szCs w:val="28"/>
          <w:lang w:val="uk-UA"/>
        </w:rPr>
        <w:t>язку з бюджетною формою фінансування</w:t>
      </w:r>
    </w:p>
    <w:p w:rsidR="00E64F33" w:rsidRPr="00E2305E" w:rsidRDefault="00E64F33" w:rsidP="003F59FF">
      <w:pPr>
        <w:shd w:val="clear" w:color="000000" w:fill="auto"/>
        <w:suppressAutoHyphens/>
        <w:spacing w:after="0" w:line="360" w:lineRule="auto"/>
        <w:ind w:firstLine="709"/>
        <w:jc w:val="both"/>
        <w:rPr>
          <w:rFonts w:ascii="Times New Roman" w:hAnsi="Times New Roman"/>
          <w:b/>
          <w:color w:val="000000"/>
          <w:sz w:val="28"/>
          <w:szCs w:val="28"/>
          <w:lang w:val="uk-UA"/>
        </w:rPr>
      </w:pPr>
    </w:p>
    <w:p w:rsidR="00E74265" w:rsidRPr="00E2305E" w:rsidRDefault="00E74265"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В даний час, будь-яке, підприємство під час ведення господарської діяльності співпрацюватиме з державним та місцевим бюджетами. Товариств</w:t>
      </w:r>
      <w:r w:rsidR="0083426D" w:rsidRPr="00E2305E">
        <w:rPr>
          <w:rFonts w:ascii="Times New Roman" w:hAnsi="Times New Roman"/>
          <w:color w:val="000000"/>
          <w:sz w:val="28"/>
          <w:szCs w:val="28"/>
          <w:lang w:val="uk-UA"/>
        </w:rPr>
        <w:t>о з обмеженою відповідальністю „Зеленьківське”</w:t>
      </w:r>
      <w:r w:rsidRPr="00E2305E">
        <w:rPr>
          <w:rFonts w:ascii="Times New Roman" w:hAnsi="Times New Roman"/>
          <w:color w:val="000000"/>
          <w:sz w:val="28"/>
          <w:szCs w:val="28"/>
          <w:lang w:val="uk-UA"/>
        </w:rPr>
        <w:t xml:space="preserve"> знаходиться в державній власності і безпосередньо має свої відносини з державним бюджетом.</w:t>
      </w:r>
    </w:p>
    <w:p w:rsidR="00AD21D3" w:rsidRPr="00E2305E" w:rsidRDefault="00E74265"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По-перше, державне фінансування коштами зі спеціального фонду державного бюджету. Також питома вага фінансування підприємства ведеться за рахунок власних коштів отриманих</w:t>
      </w:r>
      <w:r w:rsidR="00AD21D3" w:rsidRPr="00E2305E">
        <w:rPr>
          <w:rFonts w:ascii="Times New Roman" w:hAnsi="Times New Roman"/>
          <w:color w:val="000000"/>
          <w:sz w:val="28"/>
          <w:szCs w:val="28"/>
          <w:lang w:val="uk-UA"/>
        </w:rPr>
        <w:t xml:space="preserve"> безпосередньо від </w:t>
      </w:r>
      <w:r w:rsidR="004E558F" w:rsidRPr="00E2305E">
        <w:rPr>
          <w:rFonts w:ascii="Times New Roman" w:hAnsi="Times New Roman"/>
          <w:color w:val="000000"/>
          <w:sz w:val="28"/>
          <w:szCs w:val="28"/>
          <w:lang w:val="uk-UA"/>
        </w:rPr>
        <w:t>господарської</w:t>
      </w:r>
      <w:r w:rsidRPr="00E2305E">
        <w:rPr>
          <w:rFonts w:ascii="Times New Roman" w:hAnsi="Times New Roman"/>
          <w:color w:val="000000"/>
          <w:sz w:val="28"/>
          <w:szCs w:val="28"/>
          <w:lang w:val="uk-UA"/>
        </w:rPr>
        <w:t xml:space="preserve"> діяльності та наданні різних послуг.</w:t>
      </w:r>
    </w:p>
    <w:p w:rsidR="00AD21D3" w:rsidRPr="00E2305E" w:rsidRDefault="00AD21D3"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По-друге, іде співпраця у зв`язку з державною підтримкою сільського господарства, за рахунок бюджетних дотацій, які в 2006 році склали 74,6 тис. грн. на продукцію тваринництва; в 2007 році відповідно 66 тис. грн. на продукцію рослинництва та 23 тис. грн. на продукцію тваринництва, а також податку на додану вартість в тваринництві на 227 тис. грн.; в 2008 році була доплата на молоко в розмірі 259.5 тис. грн. за рахунок податку на додану вартість. Також надаються пільги і доплати з боку держави на автотранспорт.</w:t>
      </w:r>
    </w:p>
    <w:p w:rsidR="00AD21D3" w:rsidRPr="00E2305E" w:rsidRDefault="00AD21D3" w:rsidP="003F59FF">
      <w:pPr>
        <w:shd w:val="clear" w:color="000000" w:fill="auto"/>
        <w:suppressAutoHyphens/>
        <w:spacing w:after="0" w:line="360" w:lineRule="auto"/>
        <w:ind w:firstLine="709"/>
        <w:jc w:val="both"/>
        <w:rPr>
          <w:rStyle w:val="10"/>
          <w:color w:val="000000"/>
          <w:sz w:val="28"/>
          <w:lang w:eastAsia="ru-RU"/>
        </w:rPr>
      </w:pPr>
      <w:r w:rsidRPr="00E2305E">
        <w:rPr>
          <w:rStyle w:val="10"/>
          <w:color w:val="000000"/>
          <w:sz w:val="28"/>
          <w:lang w:eastAsia="ru-RU"/>
        </w:rPr>
        <w:t>В лютому 2008 року підприємство здійснило придбання імпортної сільськогосподарської техніки. При розмитненні техніки ТОВ «Зеленьківське» з метою сплати ПДВ</w:t>
      </w:r>
      <w:r w:rsidR="003F59FF" w:rsidRPr="00E2305E">
        <w:rPr>
          <w:rStyle w:val="10"/>
          <w:color w:val="000000"/>
          <w:sz w:val="28"/>
          <w:lang w:eastAsia="ru-RU"/>
        </w:rPr>
        <w:t xml:space="preserve"> </w:t>
      </w:r>
      <w:r w:rsidRPr="00E2305E">
        <w:rPr>
          <w:rStyle w:val="10"/>
          <w:color w:val="000000"/>
          <w:sz w:val="28"/>
          <w:lang w:eastAsia="ru-RU"/>
        </w:rPr>
        <w:t>виписано податковий вексель відповідно до</w:t>
      </w:r>
      <w:r w:rsidR="0083426D" w:rsidRPr="00E2305E">
        <w:rPr>
          <w:rStyle w:val="10"/>
          <w:color w:val="000000"/>
          <w:sz w:val="28"/>
          <w:lang w:eastAsia="ru-RU"/>
        </w:rPr>
        <w:t xml:space="preserve"> п. 11.5 ст. 11 Закону України „</w:t>
      </w:r>
      <w:r w:rsidRPr="00E2305E">
        <w:rPr>
          <w:rStyle w:val="10"/>
          <w:color w:val="000000"/>
          <w:sz w:val="28"/>
          <w:lang w:eastAsia="ru-RU"/>
        </w:rPr>
        <w:t xml:space="preserve"> П</w:t>
      </w:r>
      <w:r w:rsidR="0083426D" w:rsidRPr="00E2305E">
        <w:rPr>
          <w:rStyle w:val="10"/>
          <w:color w:val="000000"/>
          <w:sz w:val="28"/>
          <w:lang w:eastAsia="ru-RU"/>
        </w:rPr>
        <w:t xml:space="preserve">ро податок на додану вартість ” </w:t>
      </w:r>
      <w:r w:rsidRPr="00E2305E">
        <w:rPr>
          <w:rStyle w:val="10"/>
          <w:color w:val="000000"/>
          <w:sz w:val="28"/>
          <w:lang w:eastAsia="ru-RU"/>
        </w:rPr>
        <w:t>від 03.04.97 р.№ 168/97-ВР. Підприємство ввезло техніку після</w:t>
      </w:r>
      <w:r w:rsidR="003F59FF" w:rsidRPr="00E2305E">
        <w:rPr>
          <w:rStyle w:val="10"/>
          <w:color w:val="000000"/>
          <w:sz w:val="28"/>
          <w:lang w:eastAsia="ru-RU"/>
        </w:rPr>
        <w:t xml:space="preserve"> </w:t>
      </w:r>
      <w:r w:rsidRPr="00E2305E">
        <w:rPr>
          <w:rStyle w:val="10"/>
          <w:color w:val="000000"/>
          <w:sz w:val="28"/>
          <w:lang w:eastAsia="ru-RU"/>
        </w:rPr>
        <w:t>20 лютого до 1 березня, тому векселі у нас є двох категорій. Суму зобов'язань за декларацією підприємство сплатило до бюджету. В наступному податковому періоді сума за податковим векселем включена до складу податкового кредиту декларації, по якій здійснюються розрахунки з бюджетом, так як техніка закуплена з метою передачі на баланс іншого підприємства згідно рішення.</w:t>
      </w:r>
    </w:p>
    <w:p w:rsidR="0070461B" w:rsidRPr="00E2305E" w:rsidRDefault="0070461B" w:rsidP="003F59FF">
      <w:pPr>
        <w:pStyle w:val="1"/>
        <w:keepNext w:val="0"/>
        <w:shd w:val="clear" w:color="000000" w:fill="auto"/>
        <w:suppressAutoHyphens/>
        <w:jc w:val="both"/>
        <w:rPr>
          <w:color w:val="000000"/>
        </w:rPr>
      </w:pPr>
      <w:r w:rsidRPr="00E2305E">
        <w:rPr>
          <w:color w:val="000000"/>
        </w:rPr>
        <w:t>В липні 2006 року, після здачі елеватора в експлуатацію, бу</w:t>
      </w:r>
      <w:r w:rsidR="0083426D" w:rsidRPr="00E2305E">
        <w:rPr>
          <w:color w:val="000000"/>
        </w:rPr>
        <w:t>ла здійснена реорганізація ТОВ „Зеленьківське”</w:t>
      </w:r>
      <w:r w:rsidRPr="00E2305E">
        <w:rPr>
          <w:color w:val="000000"/>
        </w:rPr>
        <w:t xml:space="preserve"> шляхом виділення нового підприємства. В активі підприємства буде техніка, комплекс елеватора та податковий кредит з ПДВ, а в пасиві – кредиторська заборгованість та статутний фонд.</w:t>
      </w:r>
    </w:p>
    <w:p w:rsidR="00AD21D3" w:rsidRPr="00E2305E" w:rsidRDefault="00AD21D3" w:rsidP="003F59FF">
      <w:pPr>
        <w:pStyle w:val="1"/>
        <w:keepNext w:val="0"/>
        <w:shd w:val="clear" w:color="000000" w:fill="auto"/>
        <w:suppressAutoHyphens/>
        <w:rPr>
          <w:color w:val="000000"/>
        </w:rPr>
      </w:pPr>
    </w:p>
    <w:p w:rsidR="0070461B" w:rsidRPr="00E2305E" w:rsidRDefault="00452364" w:rsidP="003F59FF">
      <w:pPr>
        <w:shd w:val="clear" w:color="000000" w:fill="auto"/>
        <w:suppressAutoHyphens/>
        <w:spacing w:after="0" w:line="360" w:lineRule="auto"/>
        <w:jc w:val="center"/>
        <w:rPr>
          <w:rFonts w:ascii="Times New Roman" w:hAnsi="Times New Roman"/>
          <w:b/>
          <w:color w:val="000000"/>
          <w:sz w:val="28"/>
          <w:szCs w:val="28"/>
          <w:lang w:val="uk-UA"/>
        </w:rPr>
      </w:pPr>
      <w:r w:rsidRPr="00E2305E">
        <w:rPr>
          <w:rFonts w:ascii="Times New Roman" w:hAnsi="Times New Roman"/>
          <w:color w:val="000000"/>
          <w:sz w:val="28"/>
          <w:lang w:val="uk-UA"/>
        </w:rPr>
        <w:br w:type="page"/>
      </w:r>
      <w:r w:rsidR="0070461B" w:rsidRPr="00E2305E">
        <w:rPr>
          <w:rFonts w:ascii="Times New Roman" w:hAnsi="Times New Roman"/>
          <w:b/>
          <w:color w:val="000000"/>
          <w:sz w:val="28"/>
          <w:szCs w:val="28"/>
          <w:lang w:val="uk-UA"/>
        </w:rPr>
        <w:t>РОЗДІЛ 3</w:t>
      </w:r>
    </w:p>
    <w:p w:rsidR="00CB42B4" w:rsidRPr="00E2305E" w:rsidRDefault="00E64F33" w:rsidP="003F59FF">
      <w:pPr>
        <w:shd w:val="clear" w:color="000000" w:fill="auto"/>
        <w:suppressAutoHyphens/>
        <w:spacing w:after="0" w:line="360" w:lineRule="auto"/>
        <w:jc w:val="center"/>
        <w:rPr>
          <w:rFonts w:ascii="Times New Roman" w:hAnsi="Times New Roman"/>
          <w:b/>
          <w:color w:val="000000"/>
          <w:sz w:val="28"/>
          <w:szCs w:val="28"/>
          <w:lang w:val="uk-UA"/>
        </w:rPr>
      </w:pPr>
      <w:r w:rsidRPr="00E2305E">
        <w:rPr>
          <w:rFonts w:ascii="Times New Roman" w:hAnsi="Times New Roman"/>
          <w:b/>
          <w:color w:val="000000"/>
          <w:sz w:val="28"/>
          <w:szCs w:val="28"/>
          <w:lang w:val="uk-UA"/>
        </w:rPr>
        <w:t>ШЛЯХИ</w:t>
      </w:r>
      <w:r w:rsidRPr="00E2305E">
        <w:rPr>
          <w:rFonts w:ascii="Times New Roman" w:hAnsi="Times New Roman"/>
          <w:b/>
          <w:color w:val="000000"/>
          <w:sz w:val="28"/>
          <w:szCs w:val="40"/>
          <w:lang w:val="uk-UA"/>
        </w:rPr>
        <w:t xml:space="preserve"> </w:t>
      </w:r>
      <w:r w:rsidRPr="00E2305E">
        <w:rPr>
          <w:rFonts w:ascii="Times New Roman" w:hAnsi="Times New Roman"/>
          <w:b/>
          <w:color w:val="000000"/>
          <w:sz w:val="28"/>
          <w:szCs w:val="28"/>
          <w:lang w:val="uk-UA"/>
        </w:rPr>
        <w:t>ПОКРАЩЕННЯ</w:t>
      </w:r>
      <w:r w:rsidRPr="00E2305E">
        <w:rPr>
          <w:rFonts w:ascii="Times New Roman" w:hAnsi="Times New Roman"/>
          <w:b/>
          <w:color w:val="000000"/>
          <w:sz w:val="28"/>
          <w:szCs w:val="40"/>
          <w:lang w:val="uk-UA"/>
        </w:rPr>
        <w:t xml:space="preserve"> </w:t>
      </w:r>
      <w:r w:rsidRPr="00E2305E">
        <w:rPr>
          <w:rFonts w:ascii="Times New Roman" w:hAnsi="Times New Roman"/>
          <w:b/>
          <w:color w:val="000000"/>
          <w:sz w:val="28"/>
          <w:szCs w:val="28"/>
          <w:lang w:val="uk-UA"/>
        </w:rPr>
        <w:t>ІНВЕСТИЦІЙ</w:t>
      </w:r>
      <w:r w:rsidRPr="00E2305E">
        <w:rPr>
          <w:rFonts w:ascii="Times New Roman" w:hAnsi="Times New Roman"/>
          <w:b/>
          <w:color w:val="000000"/>
          <w:sz w:val="28"/>
          <w:szCs w:val="40"/>
          <w:lang w:val="uk-UA"/>
        </w:rPr>
        <w:t xml:space="preserve"> </w:t>
      </w:r>
      <w:r w:rsidRPr="00E2305E">
        <w:rPr>
          <w:rFonts w:ascii="Times New Roman" w:hAnsi="Times New Roman"/>
          <w:b/>
          <w:color w:val="000000"/>
          <w:sz w:val="28"/>
          <w:szCs w:val="28"/>
          <w:lang w:val="uk-UA"/>
        </w:rPr>
        <w:t>У</w:t>
      </w:r>
      <w:r w:rsidRPr="00E2305E">
        <w:rPr>
          <w:rFonts w:ascii="Times New Roman" w:hAnsi="Times New Roman"/>
          <w:b/>
          <w:color w:val="000000"/>
          <w:sz w:val="28"/>
          <w:szCs w:val="40"/>
          <w:lang w:val="uk-UA"/>
        </w:rPr>
        <w:t xml:space="preserve"> </w:t>
      </w:r>
      <w:r w:rsidRPr="00E2305E">
        <w:rPr>
          <w:rFonts w:ascii="Times New Roman" w:hAnsi="Times New Roman"/>
          <w:b/>
          <w:color w:val="000000"/>
          <w:sz w:val="28"/>
          <w:szCs w:val="28"/>
          <w:lang w:val="uk-UA"/>
        </w:rPr>
        <w:t>ВІДТВОРЕННІ</w:t>
      </w:r>
      <w:r w:rsidRPr="00E2305E">
        <w:rPr>
          <w:rFonts w:ascii="Times New Roman" w:hAnsi="Times New Roman"/>
          <w:b/>
          <w:color w:val="000000"/>
          <w:sz w:val="28"/>
          <w:szCs w:val="40"/>
          <w:lang w:val="uk-UA"/>
        </w:rPr>
        <w:t xml:space="preserve"> </w:t>
      </w:r>
      <w:r w:rsidRPr="00E2305E">
        <w:rPr>
          <w:rFonts w:ascii="Times New Roman" w:hAnsi="Times New Roman"/>
          <w:b/>
          <w:color w:val="000000"/>
          <w:sz w:val="28"/>
          <w:szCs w:val="28"/>
          <w:lang w:val="uk-UA"/>
        </w:rPr>
        <w:t>ОСНОВНИХ</w:t>
      </w:r>
      <w:r w:rsidRPr="00E2305E">
        <w:rPr>
          <w:rFonts w:ascii="Times New Roman" w:hAnsi="Times New Roman"/>
          <w:b/>
          <w:color w:val="000000"/>
          <w:sz w:val="28"/>
          <w:szCs w:val="40"/>
          <w:lang w:val="uk-UA"/>
        </w:rPr>
        <w:t xml:space="preserve"> </w:t>
      </w:r>
      <w:r w:rsidRPr="00E2305E">
        <w:rPr>
          <w:rFonts w:ascii="Times New Roman" w:hAnsi="Times New Roman"/>
          <w:b/>
          <w:color w:val="000000"/>
          <w:sz w:val="28"/>
          <w:szCs w:val="28"/>
          <w:lang w:val="uk-UA"/>
        </w:rPr>
        <w:t>ЗАСОБІВ</w:t>
      </w:r>
      <w:r w:rsidRPr="00E2305E">
        <w:rPr>
          <w:rFonts w:ascii="Times New Roman" w:hAnsi="Times New Roman"/>
          <w:b/>
          <w:color w:val="000000"/>
          <w:sz w:val="28"/>
          <w:szCs w:val="40"/>
          <w:lang w:val="uk-UA"/>
        </w:rPr>
        <w:t xml:space="preserve"> </w:t>
      </w:r>
      <w:r w:rsidRPr="00E2305E">
        <w:rPr>
          <w:rFonts w:ascii="Times New Roman" w:hAnsi="Times New Roman"/>
          <w:b/>
          <w:color w:val="000000"/>
          <w:sz w:val="28"/>
          <w:szCs w:val="28"/>
          <w:lang w:val="uk-UA"/>
        </w:rPr>
        <w:t>СІЛЬСЬКОГОСПОДАРСЬКОГО</w:t>
      </w:r>
      <w:r w:rsidRPr="00E2305E">
        <w:rPr>
          <w:rFonts w:ascii="Times New Roman" w:hAnsi="Times New Roman"/>
          <w:b/>
          <w:color w:val="000000"/>
          <w:sz w:val="28"/>
          <w:szCs w:val="40"/>
          <w:lang w:val="uk-UA"/>
        </w:rPr>
        <w:t xml:space="preserve"> </w:t>
      </w:r>
      <w:r w:rsidRPr="00E2305E">
        <w:rPr>
          <w:rFonts w:ascii="Times New Roman" w:hAnsi="Times New Roman"/>
          <w:b/>
          <w:color w:val="000000"/>
          <w:sz w:val="28"/>
          <w:szCs w:val="28"/>
          <w:lang w:val="uk-UA"/>
        </w:rPr>
        <w:t>ПІДПРИЄМСТВА</w:t>
      </w:r>
    </w:p>
    <w:p w:rsidR="0070461B" w:rsidRPr="00E2305E" w:rsidRDefault="0070461B" w:rsidP="003F59FF">
      <w:pPr>
        <w:shd w:val="clear" w:color="000000" w:fill="auto"/>
        <w:suppressAutoHyphens/>
        <w:spacing w:after="0" w:line="360" w:lineRule="auto"/>
        <w:ind w:firstLine="709"/>
        <w:jc w:val="center"/>
        <w:rPr>
          <w:rFonts w:ascii="Times New Roman" w:hAnsi="Times New Roman"/>
          <w:b/>
          <w:color w:val="000000"/>
          <w:sz w:val="28"/>
          <w:szCs w:val="36"/>
          <w:lang w:val="uk-UA"/>
        </w:rPr>
      </w:pPr>
    </w:p>
    <w:p w:rsidR="00E64F33" w:rsidRPr="00E2305E" w:rsidRDefault="00CB42B4" w:rsidP="003F59FF">
      <w:pPr>
        <w:shd w:val="clear" w:color="000000" w:fill="auto"/>
        <w:suppressAutoHyphens/>
        <w:spacing w:after="0" w:line="360" w:lineRule="auto"/>
        <w:jc w:val="center"/>
        <w:rPr>
          <w:rFonts w:ascii="Times New Roman" w:hAnsi="Times New Roman"/>
          <w:b/>
          <w:color w:val="000000"/>
          <w:sz w:val="28"/>
          <w:szCs w:val="28"/>
          <w:lang w:val="uk-UA"/>
        </w:rPr>
      </w:pPr>
      <w:r w:rsidRPr="00E2305E">
        <w:rPr>
          <w:rFonts w:ascii="Times New Roman" w:hAnsi="Times New Roman"/>
          <w:b/>
          <w:color w:val="000000"/>
          <w:sz w:val="28"/>
          <w:szCs w:val="28"/>
          <w:lang w:val="uk-UA"/>
        </w:rPr>
        <w:t>3.1 Основні напрямки раціонального використанн</w:t>
      </w:r>
      <w:r w:rsidR="004E558F" w:rsidRPr="00E2305E">
        <w:rPr>
          <w:rFonts w:ascii="Times New Roman" w:hAnsi="Times New Roman"/>
          <w:b/>
          <w:color w:val="000000"/>
          <w:sz w:val="28"/>
          <w:szCs w:val="28"/>
        </w:rPr>
        <w:t>я</w:t>
      </w:r>
      <w:r w:rsidRPr="00E2305E">
        <w:rPr>
          <w:rFonts w:ascii="Times New Roman" w:hAnsi="Times New Roman"/>
          <w:b/>
          <w:color w:val="000000"/>
          <w:sz w:val="28"/>
          <w:szCs w:val="28"/>
          <w:lang w:val="uk-UA"/>
        </w:rPr>
        <w:t xml:space="preserve"> основних засоб</w:t>
      </w:r>
      <w:r w:rsidRPr="00E2305E">
        <w:rPr>
          <w:rFonts w:ascii="Times New Roman" w:hAnsi="Times New Roman"/>
          <w:b/>
          <w:color w:val="000000"/>
          <w:sz w:val="28"/>
          <w:szCs w:val="28"/>
        </w:rPr>
        <w:t>ів</w:t>
      </w:r>
    </w:p>
    <w:p w:rsidR="00E64F33" w:rsidRPr="00E2305E" w:rsidRDefault="00E64F33" w:rsidP="003F59FF">
      <w:pPr>
        <w:shd w:val="clear" w:color="000000" w:fill="auto"/>
        <w:suppressAutoHyphens/>
        <w:spacing w:after="0" w:line="360" w:lineRule="auto"/>
        <w:ind w:firstLine="709"/>
        <w:jc w:val="both"/>
        <w:rPr>
          <w:rFonts w:ascii="Times New Roman" w:hAnsi="Times New Roman"/>
          <w:b/>
          <w:color w:val="000000"/>
          <w:sz w:val="28"/>
          <w:szCs w:val="28"/>
          <w:lang w:val="uk-UA"/>
        </w:rPr>
      </w:pPr>
    </w:p>
    <w:p w:rsidR="003F59FF" w:rsidRPr="00E2305E" w:rsidRDefault="00CB42B4" w:rsidP="003F59FF">
      <w:pPr>
        <w:pStyle w:val="1"/>
        <w:keepNext w:val="0"/>
        <w:shd w:val="clear" w:color="000000" w:fill="auto"/>
        <w:suppressAutoHyphens/>
        <w:jc w:val="both"/>
        <w:rPr>
          <w:color w:val="000000"/>
        </w:rPr>
      </w:pPr>
      <w:r w:rsidRPr="00E2305E">
        <w:rPr>
          <w:color w:val="000000"/>
        </w:rPr>
        <w:t>Протягом останніх років у більшості аграрних підприємств України спостерігається низький рівень відтворювальних процесів основних фондів і ефективності їх використання. Коефіцієнт оновлення машин і устаткування, тобто найбільш активної частини основних фондів, коливається в межах 2-3% загального їхнього обсягу, а коефіцієнт економічного спрацювання досягає 60-70% загальної вартості. В аграрному виробництві парк діючих тракторів і комбайнів містить більше двох третин спрацьованих і технічно застарілих.</w:t>
      </w:r>
    </w:p>
    <w:p w:rsidR="00CB42B4" w:rsidRPr="00E2305E" w:rsidRDefault="00CB42B4" w:rsidP="003F59FF">
      <w:pPr>
        <w:pStyle w:val="1"/>
        <w:keepNext w:val="0"/>
        <w:shd w:val="clear" w:color="000000" w:fill="auto"/>
        <w:suppressAutoHyphens/>
        <w:jc w:val="both"/>
        <w:rPr>
          <w:color w:val="000000"/>
        </w:rPr>
      </w:pPr>
      <w:r w:rsidRPr="00E2305E">
        <w:rPr>
          <w:color w:val="000000"/>
        </w:rPr>
        <w:t>У сільськогосподарському товаристві гальмом у раціональному використанні автомобільного парку є недостатня кількість шляхів з твердим покриттям, що призводить до передбаченого зносу автомобілів і зниження рівня їх використання. У результаті несприятливих кліматичних умов і бездоріжжя річна продуктивність автомобілів знижується на 65 – 70 %, а тракторів та транспортних засобів на 40 – 50%. Дорожні умови, в яких здійснюється перевезення сільськогосподарських вантажів дуже різноманітні – від асфальтованих і поліпшених ґрунтових шляхів до виораного поля і повного бездоріжжя навесні і восени при здійсненні внутрішньогосподарських перевезень.</w:t>
      </w:r>
    </w:p>
    <w:p w:rsidR="00752330" w:rsidRPr="00E2305E" w:rsidRDefault="00CB42B4" w:rsidP="003F59FF">
      <w:pPr>
        <w:pStyle w:val="1"/>
        <w:keepNext w:val="0"/>
        <w:shd w:val="clear" w:color="000000" w:fill="auto"/>
        <w:suppressAutoHyphens/>
        <w:jc w:val="both"/>
        <w:rPr>
          <w:color w:val="000000"/>
        </w:rPr>
      </w:pPr>
      <w:r w:rsidRPr="00E2305E">
        <w:rPr>
          <w:color w:val="000000"/>
        </w:rPr>
        <w:t>Велике значення для підвищення ефективності використання транспорту у сільськогосподарському товаристві має будівництво та вдосконалення автомобільних шляхів. Вантажопідйомність автомобілів на шляхах з твердим покриттям збільшується на 25 - 80 %, швидкість у 2 – 3 рази, витрати палива скорочуються у 2 рази, а також значно знижую</w:t>
      </w:r>
      <w:r w:rsidR="0070461B" w:rsidRPr="00E2305E">
        <w:rPr>
          <w:color w:val="000000"/>
        </w:rPr>
        <w:t>ться витрати на ремонт.</w:t>
      </w:r>
    </w:p>
    <w:p w:rsidR="00CB42B4" w:rsidRPr="00E2305E" w:rsidRDefault="00CB42B4" w:rsidP="003F59FF">
      <w:pPr>
        <w:pStyle w:val="1"/>
        <w:keepNext w:val="0"/>
        <w:shd w:val="clear" w:color="000000" w:fill="auto"/>
        <w:suppressAutoHyphens/>
        <w:jc w:val="both"/>
        <w:rPr>
          <w:color w:val="000000"/>
        </w:rPr>
      </w:pPr>
      <w:r w:rsidRPr="00E2305E">
        <w:rPr>
          <w:color w:val="000000"/>
        </w:rPr>
        <w:t>Існуючий нині тракторний парк не забезпечує вчасного виконання всіх сільськогосподарських робіт і, крім того, використовується не раціонально. Це призводить до порушення строків проведення робіт, а отже, до зниження врожайності сільськогосподарських культур та погіршення економіки товариства у цілому. Тому вже тепер можна значно підвищити ефективність використання машино – тракторного</w:t>
      </w:r>
      <w:r w:rsidR="003F59FF" w:rsidRPr="00E2305E">
        <w:rPr>
          <w:color w:val="000000"/>
        </w:rPr>
        <w:t xml:space="preserve"> </w:t>
      </w:r>
      <w:r w:rsidRPr="00E2305E">
        <w:rPr>
          <w:color w:val="000000"/>
        </w:rPr>
        <w:t>парку за рахунок збільшення змінного і річного виробітку, скорочення простоїв техніки через відсутність необхідних запасних частин, ремонтних матеріалів, палива, нестачу механізаторських кадрів, внаслідок чого техніка використовується в одну зміну.</w:t>
      </w:r>
    </w:p>
    <w:p w:rsidR="00CB42B4" w:rsidRPr="00E2305E" w:rsidRDefault="00CB42B4" w:rsidP="003F59FF">
      <w:pPr>
        <w:pStyle w:val="1"/>
        <w:keepNext w:val="0"/>
        <w:shd w:val="clear" w:color="000000" w:fill="auto"/>
        <w:suppressAutoHyphens/>
        <w:jc w:val="both"/>
        <w:rPr>
          <w:color w:val="000000"/>
        </w:rPr>
      </w:pPr>
      <w:r w:rsidRPr="00E2305E">
        <w:rPr>
          <w:color w:val="000000"/>
        </w:rPr>
        <w:t>Одним із перспективних засобів підвищення рівня забезпечення виробництва машинами та обладнанням є лізинг. Він являє собою форму фінансування капіталовкладень, яка має схожість з орендою. За використання машини орендар сплачує її власнику спожиту вартість та процент за кредит. Для користувача (орендаря) лізинг вирішує одночасно проблему придбання техніки і фінансування покупки. Поряд із фінансовим лізингом важливу роль відіграє оперативний лізинг (прокат засобів виробництва).</w:t>
      </w:r>
    </w:p>
    <w:p w:rsidR="00CB42B4" w:rsidRPr="00E2305E" w:rsidRDefault="00CB42B4" w:rsidP="003F59FF">
      <w:pPr>
        <w:pStyle w:val="1"/>
        <w:keepNext w:val="0"/>
        <w:shd w:val="clear" w:color="000000" w:fill="auto"/>
        <w:suppressAutoHyphens/>
        <w:jc w:val="both"/>
        <w:rPr>
          <w:color w:val="000000"/>
        </w:rPr>
      </w:pPr>
      <w:r w:rsidRPr="00E2305E">
        <w:rPr>
          <w:color w:val="000000"/>
        </w:rPr>
        <w:t>У складі матеріальних ресурсів сільськогосподарського виробництва значна частка у рослинництві належить насінню і добривам, а в тваринництві – кормам. Тому зниження матеріаломісткості продукції безпосередньо пов’язане з підвищенням урожайності сільськогосподарських культур, а також перевагою темпів зростання продуктивності тварин порівняно із споживанням кормів. На сучасному етапі розвитку сільськогосподарського товариства великого значення набуває ефективне використання уже створеного виробничого потенціалу, зміцнення та вдосконалення матеріально – технічної бази.</w:t>
      </w:r>
    </w:p>
    <w:p w:rsidR="001333D9" w:rsidRPr="00E2305E" w:rsidRDefault="001333D9" w:rsidP="003F59FF">
      <w:pPr>
        <w:pStyle w:val="1"/>
        <w:keepNext w:val="0"/>
        <w:shd w:val="clear" w:color="000000" w:fill="auto"/>
        <w:suppressAutoHyphens/>
        <w:jc w:val="both"/>
        <w:rPr>
          <w:color w:val="000000"/>
        </w:rPr>
      </w:pPr>
      <w:r w:rsidRPr="00E2305E">
        <w:rPr>
          <w:color w:val="000000"/>
        </w:rPr>
        <w:t>Матеріально – технічна база сільськогосподарського товариства являє собою сукупність речових елементів і енергії, за допомогою яких створюють сільськогосподарську продукцію.</w:t>
      </w:r>
    </w:p>
    <w:p w:rsidR="001333D9" w:rsidRPr="00E2305E" w:rsidRDefault="001333D9" w:rsidP="003F59FF">
      <w:pPr>
        <w:shd w:val="clear" w:color="000000" w:fill="auto"/>
        <w:suppressAutoHyphens/>
        <w:spacing w:after="0" w:line="360" w:lineRule="auto"/>
        <w:ind w:firstLine="709"/>
        <w:jc w:val="both"/>
        <w:rPr>
          <w:rStyle w:val="10"/>
          <w:color w:val="000000"/>
          <w:sz w:val="28"/>
          <w:lang w:eastAsia="ru-RU"/>
        </w:rPr>
      </w:pPr>
      <w:r w:rsidRPr="00E2305E">
        <w:rPr>
          <w:rStyle w:val="10"/>
          <w:color w:val="000000"/>
          <w:sz w:val="28"/>
          <w:lang w:eastAsia="ru-RU"/>
        </w:rPr>
        <w:t>Подальший розвиток матеріально – технічної бази в умовах прискорення науково – технічного прогресу передбачає створення таких продуктивних сил, які дозволяють найповніше проявитись кожному</w:t>
      </w:r>
      <w:r w:rsidR="003F59FF" w:rsidRPr="00E2305E">
        <w:rPr>
          <w:rStyle w:val="10"/>
          <w:color w:val="000000"/>
          <w:sz w:val="28"/>
          <w:lang w:eastAsia="ru-RU"/>
        </w:rPr>
        <w:t xml:space="preserve"> </w:t>
      </w:r>
      <w:r w:rsidRPr="00E2305E">
        <w:rPr>
          <w:rStyle w:val="10"/>
          <w:color w:val="000000"/>
          <w:sz w:val="28"/>
          <w:lang w:eastAsia="ru-RU"/>
        </w:rPr>
        <w:t>трудівнику, змінити зміст праці у сільськогосподарському товаристві, підвищити її продуктивність, а також культурно – технічний рівень працівників.</w:t>
      </w:r>
    </w:p>
    <w:p w:rsidR="003F59FF" w:rsidRPr="00E2305E" w:rsidRDefault="0048155B" w:rsidP="003F59FF">
      <w:pPr>
        <w:pStyle w:val="1"/>
        <w:keepNext w:val="0"/>
        <w:shd w:val="clear" w:color="000000" w:fill="auto"/>
        <w:suppressAutoHyphens/>
        <w:jc w:val="both"/>
        <w:rPr>
          <w:color w:val="000000"/>
        </w:rPr>
      </w:pPr>
      <w:r w:rsidRPr="00E2305E">
        <w:rPr>
          <w:color w:val="000000"/>
        </w:rPr>
        <w:t>Під науково – технічним прогресом слід розуміти всебічний розвиток і удосконалення сільськогосподарського виробництва на базі широкого впровадження в його галузі економічно ефективної техніки, прогресивної технології та організації виробництва, розроблених на основі сучасних досягнень науки і техніки. Науково – технічний прогрес значно впливає на суспільне виробництво. Він вносить зміни у матеріально – технічну базу, є основою зростання продуктивності праці.</w:t>
      </w:r>
    </w:p>
    <w:p w:rsidR="0048155B" w:rsidRPr="00E2305E" w:rsidRDefault="0048155B" w:rsidP="003F59FF">
      <w:pPr>
        <w:pStyle w:val="1"/>
        <w:keepNext w:val="0"/>
        <w:shd w:val="clear" w:color="000000" w:fill="auto"/>
        <w:suppressAutoHyphens/>
        <w:jc w:val="both"/>
        <w:rPr>
          <w:color w:val="000000"/>
        </w:rPr>
      </w:pPr>
      <w:r w:rsidRPr="00E2305E">
        <w:rPr>
          <w:color w:val="000000"/>
        </w:rPr>
        <w:t>Конкретним проявом науково – технічного прогресу є безперервне вдосконалення виробничих засобів, впровадження прогресивної технології та організації виробництва, що забезпечує значне підвищення продуктивності суспільної праці.</w:t>
      </w:r>
    </w:p>
    <w:p w:rsidR="00752330" w:rsidRPr="00E2305E" w:rsidRDefault="0048155B" w:rsidP="003F59FF">
      <w:pPr>
        <w:pStyle w:val="1"/>
        <w:keepNext w:val="0"/>
        <w:shd w:val="clear" w:color="000000" w:fill="auto"/>
        <w:suppressAutoHyphens/>
        <w:jc w:val="both"/>
        <w:rPr>
          <w:color w:val="000000"/>
        </w:rPr>
      </w:pPr>
      <w:r w:rsidRPr="00E2305E">
        <w:rPr>
          <w:color w:val="000000"/>
        </w:rPr>
        <w:t>Підвищення темпів реконструкції внутрішньогосподарських шляхів – важлива умова підвищення ефективності використання транспортних засобів сільськогосподарського товариства, прискорення процесу інтенсифікаці</w:t>
      </w:r>
      <w:r w:rsidR="0034154F" w:rsidRPr="00E2305E">
        <w:rPr>
          <w:color w:val="000000"/>
        </w:rPr>
        <w:t>ї та спеціалізації виробництва.</w:t>
      </w:r>
    </w:p>
    <w:p w:rsidR="008B1BE7" w:rsidRPr="00E2305E" w:rsidRDefault="008B1BE7" w:rsidP="003F59FF">
      <w:pPr>
        <w:shd w:val="clear" w:color="000000" w:fill="auto"/>
        <w:suppressAutoHyphens/>
        <w:spacing w:after="0" w:line="360" w:lineRule="auto"/>
        <w:ind w:firstLine="709"/>
        <w:rPr>
          <w:rFonts w:ascii="Times New Roman" w:hAnsi="Times New Roman"/>
          <w:b/>
          <w:color w:val="000000"/>
          <w:sz w:val="28"/>
          <w:szCs w:val="32"/>
          <w:lang w:val="uk-UA"/>
        </w:rPr>
      </w:pPr>
    </w:p>
    <w:p w:rsidR="005A3E86" w:rsidRPr="00E2305E" w:rsidRDefault="004A02F9" w:rsidP="003F59FF">
      <w:pPr>
        <w:shd w:val="clear" w:color="000000" w:fill="auto"/>
        <w:suppressAutoHyphens/>
        <w:spacing w:after="0" w:line="360" w:lineRule="auto"/>
        <w:jc w:val="center"/>
        <w:rPr>
          <w:rFonts w:ascii="Times New Roman" w:hAnsi="Times New Roman"/>
          <w:b/>
          <w:color w:val="000000"/>
          <w:sz w:val="28"/>
          <w:szCs w:val="28"/>
          <w:lang w:val="uk-UA"/>
        </w:rPr>
      </w:pPr>
      <w:r w:rsidRPr="00E2305E">
        <w:rPr>
          <w:rFonts w:ascii="Times New Roman" w:hAnsi="Times New Roman"/>
          <w:b/>
          <w:color w:val="000000"/>
          <w:sz w:val="28"/>
          <w:szCs w:val="28"/>
          <w:lang w:val="uk-UA"/>
        </w:rPr>
        <w:t>3.2 Контроль капітальних вкладень</w:t>
      </w:r>
      <w:r w:rsidR="005A3E86" w:rsidRPr="00E2305E">
        <w:rPr>
          <w:rFonts w:ascii="Times New Roman" w:hAnsi="Times New Roman"/>
          <w:b/>
          <w:color w:val="000000"/>
          <w:sz w:val="28"/>
          <w:szCs w:val="28"/>
          <w:lang w:val="uk-UA"/>
        </w:rPr>
        <w:t xml:space="preserve"> у відтворенні основних засобів</w:t>
      </w:r>
    </w:p>
    <w:p w:rsidR="00E64F33" w:rsidRPr="00E2305E" w:rsidRDefault="00E64F33" w:rsidP="003F59FF">
      <w:pPr>
        <w:shd w:val="clear" w:color="000000" w:fill="auto"/>
        <w:suppressAutoHyphens/>
        <w:spacing w:after="0" w:line="360" w:lineRule="auto"/>
        <w:ind w:firstLine="709"/>
        <w:jc w:val="both"/>
        <w:rPr>
          <w:rFonts w:ascii="Times New Roman" w:hAnsi="Times New Roman"/>
          <w:b/>
          <w:color w:val="000000"/>
          <w:sz w:val="28"/>
          <w:szCs w:val="28"/>
          <w:lang w:val="uk-UA"/>
        </w:rPr>
      </w:pPr>
    </w:p>
    <w:p w:rsidR="002D5A07" w:rsidRPr="00E2305E" w:rsidRDefault="002D5A07"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rPr>
        <w:t>Капітальні вкладення – витрати на створення нових, реконструкцію і технічне переозброєння діючих основних засобів. За допомогою капітальних вкладень здійснюється як просте, так і розширене відтворення основних засобів.</w:t>
      </w:r>
    </w:p>
    <w:p w:rsidR="002D5A07" w:rsidRPr="00E2305E" w:rsidRDefault="002D5A07"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rPr>
        <w:t xml:space="preserve">Для визначення розміру капітальних вкладень на </w:t>
      </w:r>
      <w:r w:rsidRPr="00E2305E">
        <w:rPr>
          <w:color w:val="000000"/>
          <w:sz w:val="28"/>
          <w:szCs w:val="28"/>
          <w:lang w:val="uk-UA"/>
        </w:rPr>
        <w:t>підприємстві</w:t>
      </w:r>
      <w:r w:rsidRPr="00E2305E">
        <w:rPr>
          <w:color w:val="000000"/>
          <w:sz w:val="28"/>
          <w:szCs w:val="28"/>
        </w:rPr>
        <w:t xml:space="preserve"> складається бюджет капітальних витрат, тобто розрахунок запланованих витрат на капітальні вкладення. Бюджет капітальних витрат включає такі данні:</w:t>
      </w:r>
    </w:p>
    <w:p w:rsidR="002D5A07" w:rsidRPr="00E2305E" w:rsidRDefault="0034154F"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lang w:val="uk-UA"/>
        </w:rPr>
        <w:t>-</w:t>
      </w:r>
      <w:r w:rsidR="002D5A07" w:rsidRPr="00E2305E">
        <w:rPr>
          <w:color w:val="000000"/>
          <w:sz w:val="28"/>
          <w:szCs w:val="28"/>
        </w:rPr>
        <w:t>первісну вартість усіх основних засобів на початок планового періоду;</w:t>
      </w:r>
    </w:p>
    <w:p w:rsidR="002D5A07" w:rsidRPr="00E2305E" w:rsidRDefault="002D5A07"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rPr>
        <w:t>наявність невикористаних амортизаційних відрахувань на початок планового періоду;</w:t>
      </w:r>
    </w:p>
    <w:p w:rsidR="002D5A07" w:rsidRPr="00E2305E" w:rsidRDefault="0034154F" w:rsidP="003F59FF">
      <w:pPr>
        <w:pStyle w:val="a3"/>
        <w:shd w:val="clear" w:color="000000" w:fill="auto"/>
        <w:tabs>
          <w:tab w:val="left" w:pos="0"/>
        </w:tabs>
        <w:suppressAutoHyphens/>
        <w:spacing w:before="0" w:beforeAutospacing="0" w:after="0" w:afterAutospacing="0" w:line="360" w:lineRule="auto"/>
        <w:ind w:firstLine="709"/>
        <w:jc w:val="both"/>
        <w:rPr>
          <w:color w:val="000000"/>
          <w:sz w:val="28"/>
          <w:szCs w:val="28"/>
        </w:rPr>
      </w:pPr>
      <w:r w:rsidRPr="00E2305E">
        <w:rPr>
          <w:color w:val="000000"/>
          <w:sz w:val="28"/>
          <w:szCs w:val="28"/>
          <w:lang w:val="uk-UA"/>
        </w:rPr>
        <w:t>-</w:t>
      </w:r>
      <w:r w:rsidR="002D5A07" w:rsidRPr="00E2305E">
        <w:rPr>
          <w:color w:val="000000"/>
          <w:sz w:val="28"/>
          <w:szCs w:val="28"/>
        </w:rPr>
        <w:t>суму амортизаційних відрахувань, яка буде нарахована протягом планового періоду;</w:t>
      </w:r>
    </w:p>
    <w:p w:rsidR="002D5A07" w:rsidRPr="00E2305E" w:rsidRDefault="0034154F"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lang w:val="uk-UA"/>
        </w:rPr>
        <w:t>-</w:t>
      </w:r>
      <w:r w:rsidR="002D5A07" w:rsidRPr="00E2305E">
        <w:rPr>
          <w:color w:val="000000"/>
          <w:sz w:val="28"/>
          <w:szCs w:val="28"/>
        </w:rPr>
        <w:t>орієнтований підрахунок вартості устаткування, яке підлягає зміні або продажу протягом планового періоду;</w:t>
      </w:r>
    </w:p>
    <w:p w:rsidR="002D5A07" w:rsidRPr="00E2305E" w:rsidRDefault="0034154F"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lang w:val="uk-UA"/>
        </w:rPr>
        <w:t>-</w:t>
      </w:r>
      <w:r w:rsidR="002D5A07" w:rsidRPr="00E2305E">
        <w:rPr>
          <w:color w:val="000000"/>
          <w:sz w:val="28"/>
          <w:szCs w:val="28"/>
        </w:rPr>
        <w:t>орієнтовану суму амортизаційних відрахувань на придбані основні засоби протягом планового періоду;</w:t>
      </w:r>
    </w:p>
    <w:p w:rsidR="002D5A07" w:rsidRPr="00E2305E" w:rsidRDefault="0034154F"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lang w:val="uk-UA"/>
        </w:rPr>
        <w:t>-</w:t>
      </w:r>
      <w:r w:rsidR="002D5A07" w:rsidRPr="00E2305E">
        <w:rPr>
          <w:color w:val="000000"/>
          <w:sz w:val="28"/>
          <w:szCs w:val="28"/>
        </w:rPr>
        <w:t>вартість основних засобів та суму амортизаційних відрахувань, яка буде в Товариства на кінець планового періоду.</w:t>
      </w:r>
    </w:p>
    <w:p w:rsidR="002D5A07" w:rsidRPr="00E2305E" w:rsidRDefault="002D5A07" w:rsidP="003F59FF">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E2305E">
        <w:rPr>
          <w:color w:val="000000"/>
          <w:sz w:val="28"/>
          <w:szCs w:val="28"/>
          <w:lang w:val="uk-UA"/>
        </w:rPr>
        <w:t>Вихідними передумовами розроблення бюджету капітальних вкладень є: календарний план реалізації інвестиційного проекту; бюджетні заявки на виконання окремих видів робіт і придбання матеріалів, механізмів, устаткування, розроблених виконавцями окремих функціональних блоків проекту; загальна стратегія фінансування інвестиційного проекту; попередній графік потоку інвестиційних витрат, складений на етапі розробки бізнес-плану проекту; фінансовий стан інвесторів проекту.</w:t>
      </w:r>
    </w:p>
    <w:p w:rsidR="002D5A07" w:rsidRPr="00E2305E" w:rsidRDefault="002D5A07" w:rsidP="003F59FF">
      <w:pPr>
        <w:pStyle w:val="a3"/>
        <w:shd w:val="clear" w:color="000000" w:fill="auto"/>
        <w:tabs>
          <w:tab w:val="left" w:pos="709"/>
        </w:tabs>
        <w:suppressAutoHyphens/>
        <w:spacing w:before="0" w:beforeAutospacing="0" w:after="0" w:afterAutospacing="0" w:line="360" w:lineRule="auto"/>
        <w:ind w:firstLine="709"/>
        <w:jc w:val="both"/>
        <w:rPr>
          <w:color w:val="000000"/>
          <w:sz w:val="28"/>
          <w:szCs w:val="28"/>
          <w:lang w:val="uk-UA"/>
        </w:rPr>
      </w:pPr>
      <w:r w:rsidRPr="00E2305E">
        <w:rPr>
          <w:color w:val="000000"/>
          <w:sz w:val="28"/>
          <w:szCs w:val="28"/>
          <w:lang w:val="uk-UA"/>
        </w:rPr>
        <w:t>Бюджет капітальних витрат в</w:t>
      </w:r>
      <w:r w:rsidR="0083426D" w:rsidRPr="00E2305E">
        <w:rPr>
          <w:color w:val="000000"/>
          <w:sz w:val="28"/>
          <w:szCs w:val="28"/>
          <w:lang w:val="uk-UA"/>
        </w:rPr>
        <w:t>ключає два розділи: І розділ – „Капітальні витрати”</w:t>
      </w:r>
      <w:r w:rsidRPr="00E2305E">
        <w:rPr>
          <w:color w:val="000000"/>
          <w:sz w:val="28"/>
          <w:szCs w:val="28"/>
          <w:lang w:val="uk-UA"/>
        </w:rPr>
        <w:t>, І</w:t>
      </w:r>
      <w:r w:rsidR="0083426D" w:rsidRPr="00E2305E">
        <w:rPr>
          <w:color w:val="000000"/>
          <w:sz w:val="28"/>
          <w:szCs w:val="28"/>
          <w:lang w:val="uk-UA"/>
        </w:rPr>
        <w:t xml:space="preserve">І розділ – „Надходження коштів” </w:t>
      </w:r>
      <w:r w:rsidR="0034154F" w:rsidRPr="00E2305E">
        <w:rPr>
          <w:color w:val="000000"/>
          <w:sz w:val="28"/>
          <w:szCs w:val="28"/>
          <w:lang w:val="uk-UA"/>
        </w:rPr>
        <w:t>[7,</w:t>
      </w:r>
      <w:r w:rsidR="0083426D" w:rsidRPr="00E2305E">
        <w:rPr>
          <w:color w:val="000000"/>
          <w:sz w:val="28"/>
          <w:szCs w:val="28"/>
          <w:lang w:val="uk-UA"/>
        </w:rPr>
        <w:t xml:space="preserve"> </w:t>
      </w:r>
      <w:r w:rsidR="0034154F" w:rsidRPr="00E2305E">
        <w:rPr>
          <w:color w:val="000000"/>
          <w:sz w:val="28"/>
          <w:szCs w:val="28"/>
          <w:lang w:val="uk-UA"/>
        </w:rPr>
        <w:t>14].</w:t>
      </w:r>
    </w:p>
    <w:p w:rsidR="003F59FF" w:rsidRPr="00E2305E" w:rsidRDefault="00855F22" w:rsidP="003F59FF">
      <w:pPr>
        <w:pStyle w:val="1"/>
        <w:keepNext w:val="0"/>
        <w:shd w:val="clear" w:color="000000" w:fill="auto"/>
        <w:suppressAutoHyphens/>
        <w:jc w:val="both"/>
        <w:rPr>
          <w:b/>
          <w:color w:val="000000"/>
          <w:szCs w:val="32"/>
        </w:rPr>
      </w:pPr>
      <w:r w:rsidRPr="00E2305E">
        <w:rPr>
          <w:color w:val="000000"/>
        </w:rPr>
        <w:t>Під час опрацювання розділу «Капітальні витрати» передбачається зробити такі розрахунки як виділення із загального інвестиційних витрат тієї частини, яка належить до поточного періоду. Це здійснюється в тому разі, коли тривалість реалізації інвестиційного проекту перевищує один рік; уточнення обсягу інвестиційних витрат поточного року з урахуванням коректив, які вносяться підрядчиком у технологію робіт; уточнення обсягу і структури капітальних витрат у зв’язку із зміною індексу цін після затвердження показників бізнес-плану проекту; уточнення первісного обсягу капітальних витрат з урахуванням резерву фінансових ресурсів, передбачених у контракті з підрядчиком на покриття непередбачених витрат.</w:t>
      </w:r>
    </w:p>
    <w:p w:rsidR="00E34E36" w:rsidRPr="00E2305E" w:rsidRDefault="0083426D" w:rsidP="003F59FF">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E2305E">
        <w:rPr>
          <w:color w:val="000000"/>
          <w:sz w:val="28"/>
          <w:szCs w:val="28"/>
          <w:lang w:val="uk-UA"/>
        </w:rPr>
        <w:t>Процес розробки розділу „Надходження коштів”</w:t>
      </w:r>
      <w:r w:rsidR="00E34E36" w:rsidRPr="00E2305E">
        <w:rPr>
          <w:color w:val="000000"/>
          <w:sz w:val="28"/>
          <w:szCs w:val="28"/>
          <w:lang w:val="uk-UA"/>
        </w:rPr>
        <w:t xml:space="preserve"> передбачає, як правило, такі етапи: уточнення загального обсягу надходження коштів з метою збалансування цього показника з показником загального обсягу капітальних витрат, які відображено в першому розділі бюджету; уточнення структури джерел надходження коштів у разі зміни обсягу капітальних витрат; забезпечення узгодження обсягу надходження коштів за окремими періодами формування дохідної частини бюджету з обсягом капітальних витрат; передбачених в окремі періоди згідно з календарним планом виконання робіт.</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lang w:val="uk-UA"/>
        </w:rPr>
        <w:t>Б</w:t>
      </w:r>
      <w:r w:rsidRPr="00E2305E">
        <w:rPr>
          <w:color w:val="000000"/>
          <w:sz w:val="28"/>
          <w:szCs w:val="28"/>
        </w:rPr>
        <w:t>юджет капітальних вкладень, як і календарний план, розробляється спочатку на наступний рік у розрізі кварталів, а потім у рамках наступного кварталу деталізується у розрізі місяців.</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rPr>
        <w:t>На підставі бюджету капітальних витрат приймають рішення щодо здійснення капітальних вкладень.</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rPr>
        <w:t>Існує три види капітальних вкладень:</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rPr>
        <w:t>Перший – на заміну й оновлення устаткування з метою підвищення якості продукції або скорочення витрат на її виробництво.</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rPr>
        <w:t>Другий – на розширення виробничих потужностей у зв’язку зі збільшенням попиту на продукцію, що вробляється.</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rPr>
        <w:t>Третій – на створення виробничих потужностей для випуску нових видів продукції.</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rPr>
        <w:t>Рішення щодо об’єктів, їх придбання, вироблення або удосконалення Товариство вирішує самостійно. На підставі такого рішення визначають джерела, за рахунок яких здійснюватимуться ці капітальні вкладення.</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rPr>
        <w:t>За ринкових відносин важливе значення має вибір оптимальної структури джерел фінансування капітальних вкладень. Фінансування капітальних вкладень здійснюється за рахунок власних і залучених коштів.</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E2305E">
        <w:rPr>
          <w:color w:val="000000"/>
          <w:sz w:val="28"/>
          <w:szCs w:val="28"/>
          <w:lang w:val="uk-UA"/>
        </w:rPr>
        <w:t>Структура джерел фінансування капітальних вкладень підприємства залежить від багатьох факторів, зокрема: від оподаткування доходів підприємства; темпів зростання реалізації товарної продукції та їхньої стабільності; структури активів підприємства; стану ринку капіталу; відсоткової політики комерційних банків; рівня управління фінансовими ресурсами підприємства; суті стратегічних цільових фінансових рішень підприємства тощо.</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rPr>
        <w:t>Не слід забувати, що порушення оптимального співвідношення між власними і залученими джерелами фінансування капітальних вкладень може призвести до погіршання фінансового стану підприємства.</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rPr>
        <w:t>Відповідно до чинного законодавства джерелами фінансування капітальних вкладень можуть бути:</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rPr>
        <w:t>1) власні фінансові ресурси;</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rPr>
        <w:t>2) позичені фінансові ресурси;</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rPr>
        <w:t>3) кошти, отримані від продажу цінних паперів, внески членів трудових колективів;</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rPr>
        <w:t>4) кошти державного бюджету та місцевих бюджетів;</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rPr>
        <w:t>5) кошти іноземних інвесторів.</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E2305E">
        <w:rPr>
          <w:color w:val="000000"/>
          <w:sz w:val="28"/>
          <w:szCs w:val="28"/>
          <w:lang w:val="uk-UA"/>
        </w:rPr>
        <w:t>Власні фінансові ресурси включають внески засновників підприємства, амортизаційні відрахування; прибуток, який використовується у вигляді фондів, резервів у процесі господарської діяльності.</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E2305E">
        <w:rPr>
          <w:color w:val="000000"/>
          <w:sz w:val="28"/>
          <w:szCs w:val="28"/>
        </w:rPr>
        <w:t>Грошова частина внесків власників підприємства передовсім спрямовується на придбання основних фондів.</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E2305E">
        <w:rPr>
          <w:color w:val="000000"/>
          <w:sz w:val="28"/>
          <w:szCs w:val="28"/>
          <w:lang w:val="uk-UA"/>
        </w:rPr>
        <w:t>Сума амортизаційних відрахувань, що спрямовується на капітальні вкладення, залежить від балансової вартості основних фондів, норм амортизаційних відрахувань, структури основних виробничих фондів.</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E2305E">
        <w:rPr>
          <w:color w:val="000000"/>
          <w:sz w:val="28"/>
          <w:szCs w:val="28"/>
        </w:rPr>
        <w:t>Сума прибутку, що використовується на капітальні вкладення, залежить від розміру прибутку, який залишається в розпорядженні підприємства.</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rPr>
        <w:t>За рахунок державного бюджету фінансуються централізовані капітальні вкладення. Бюджетні кошти надаються підприємствам лише в тому разі, коли об'єкти включено до цільової комплексної програми, затвердженої Кабінетом Міністрів України.</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E2305E">
        <w:rPr>
          <w:color w:val="000000"/>
          <w:sz w:val="28"/>
          <w:szCs w:val="28"/>
        </w:rPr>
        <w:t>Порядок фінансування капітальних вкладень залежить від способу проведення капітальних робіт.</w:t>
      </w:r>
      <w:r w:rsidRPr="00E2305E">
        <w:rPr>
          <w:color w:val="000000"/>
          <w:sz w:val="28"/>
          <w:szCs w:val="28"/>
          <w:lang w:val="uk-UA"/>
        </w:rPr>
        <w:t xml:space="preserve"> За підрядного способу будівництво об'єктів здійснюється відповідними підрядними організаціями..</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E2305E">
        <w:rPr>
          <w:color w:val="000000"/>
          <w:sz w:val="28"/>
          <w:szCs w:val="28"/>
          <w:lang w:val="uk-UA"/>
        </w:rPr>
        <w:t>Фінансування будівництва й розрахунки згідно з договором можуть мати форму авансових платежів за виконані елементи робіт або здійснюватися після завершення робіт на об'єкті будівництва.</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E2305E">
        <w:rPr>
          <w:color w:val="000000"/>
          <w:sz w:val="28"/>
          <w:szCs w:val="28"/>
          <w:lang w:val="uk-UA"/>
        </w:rPr>
        <w:t>Договірна вартість будівництва розраховується на підставі вартості, яка визначається згідно з проектом, тобто на підставі фіксованої ціни та договірних умов її зміни із зазначенням потрібних коефіцієнтів, індексів та інших критеріїв.</w:t>
      </w:r>
    </w:p>
    <w:p w:rsidR="00E34E36" w:rsidRPr="00E2305E" w:rsidRDefault="00E34E36" w:rsidP="003F59FF">
      <w:pPr>
        <w:pStyle w:val="a3"/>
        <w:shd w:val="clear" w:color="000000" w:fill="auto"/>
        <w:suppressAutoHyphens/>
        <w:spacing w:before="0" w:beforeAutospacing="0" w:after="0" w:afterAutospacing="0" w:line="360" w:lineRule="auto"/>
        <w:ind w:firstLine="709"/>
        <w:jc w:val="both"/>
        <w:rPr>
          <w:color w:val="000000"/>
          <w:sz w:val="28"/>
          <w:szCs w:val="28"/>
        </w:rPr>
      </w:pPr>
      <w:r w:rsidRPr="00E2305E">
        <w:rPr>
          <w:color w:val="000000"/>
          <w:sz w:val="28"/>
          <w:szCs w:val="28"/>
        </w:rPr>
        <w:t xml:space="preserve">Господарський спосіб будівництва застосовується за будівництва невеликих об'єктів, реконструкції та розширення діючих підприємств. Господарський спосіб відрізняється від підрядного тим, що </w:t>
      </w:r>
      <w:r w:rsidRPr="00E2305E">
        <w:rPr>
          <w:color w:val="000000"/>
          <w:sz w:val="28"/>
          <w:szCs w:val="28"/>
          <w:lang w:val="uk-UA"/>
        </w:rPr>
        <w:t>підприємство</w:t>
      </w:r>
      <w:r w:rsidRPr="00E2305E">
        <w:rPr>
          <w:color w:val="000000"/>
          <w:sz w:val="28"/>
          <w:szCs w:val="28"/>
        </w:rPr>
        <w:t xml:space="preserve"> самостійно, власними силами здійснює будівельно-монтажні роботи, тобто об'єднує функції і замовника, і підрядчика. У цьому разі розрахунки здійснюються за фактично виконані роботи, включаючи витрати на утримання підрозділів, зайнятих організацією будівництва. Після завершення будівництва </w:t>
      </w:r>
      <w:r w:rsidRPr="00E2305E">
        <w:rPr>
          <w:color w:val="000000"/>
          <w:sz w:val="28"/>
          <w:szCs w:val="28"/>
          <w:lang w:val="uk-UA"/>
        </w:rPr>
        <w:t>підприємство</w:t>
      </w:r>
      <w:r w:rsidRPr="00E2305E">
        <w:rPr>
          <w:color w:val="000000"/>
          <w:sz w:val="28"/>
          <w:szCs w:val="28"/>
        </w:rPr>
        <w:t xml:space="preserve"> визначає інвентарну вартість кожного введеного в експлуатацію елемента в складі об'єкта будівництва.</w:t>
      </w:r>
    </w:p>
    <w:p w:rsidR="00452364" w:rsidRPr="00E2305E" w:rsidRDefault="00452364" w:rsidP="003F59FF">
      <w:pPr>
        <w:shd w:val="clear" w:color="000000" w:fill="auto"/>
        <w:suppressAutoHyphens/>
        <w:spacing w:after="0" w:line="360" w:lineRule="auto"/>
        <w:ind w:firstLine="709"/>
        <w:jc w:val="center"/>
        <w:rPr>
          <w:rFonts w:ascii="Times New Roman" w:hAnsi="Times New Roman"/>
          <w:b/>
          <w:color w:val="000000"/>
          <w:sz w:val="28"/>
          <w:szCs w:val="32"/>
          <w:lang w:val="uk-UA"/>
        </w:rPr>
      </w:pPr>
    </w:p>
    <w:p w:rsidR="002F0500" w:rsidRPr="00E2305E" w:rsidRDefault="008E2731" w:rsidP="003F59FF">
      <w:pPr>
        <w:shd w:val="clear" w:color="000000" w:fill="auto"/>
        <w:suppressAutoHyphens/>
        <w:spacing w:after="0" w:line="360" w:lineRule="auto"/>
        <w:jc w:val="center"/>
        <w:rPr>
          <w:rFonts w:ascii="Times New Roman" w:hAnsi="Times New Roman"/>
          <w:b/>
          <w:color w:val="000000"/>
          <w:sz w:val="28"/>
          <w:szCs w:val="28"/>
          <w:lang w:val="uk-UA"/>
        </w:rPr>
      </w:pPr>
      <w:r w:rsidRPr="00E2305E">
        <w:rPr>
          <w:rFonts w:ascii="Times New Roman" w:hAnsi="Times New Roman"/>
          <w:b/>
          <w:color w:val="000000"/>
          <w:sz w:val="28"/>
          <w:szCs w:val="28"/>
          <w:lang w:val="uk-UA"/>
        </w:rPr>
        <w:t>3.3 Шляхи підвищення ефективності використання о. з. підприємс</w:t>
      </w:r>
      <w:r w:rsidR="00266267" w:rsidRPr="00E2305E">
        <w:rPr>
          <w:rFonts w:ascii="Times New Roman" w:hAnsi="Times New Roman"/>
          <w:b/>
          <w:color w:val="000000"/>
          <w:sz w:val="28"/>
          <w:szCs w:val="28"/>
          <w:lang w:val="uk-UA"/>
        </w:rPr>
        <w:t>тва</w:t>
      </w:r>
    </w:p>
    <w:p w:rsidR="00452364" w:rsidRPr="00E2305E" w:rsidRDefault="00452364" w:rsidP="003F59FF">
      <w:pPr>
        <w:shd w:val="clear" w:color="000000" w:fill="auto"/>
        <w:suppressAutoHyphens/>
        <w:spacing w:after="0" w:line="360" w:lineRule="auto"/>
        <w:ind w:firstLine="709"/>
        <w:jc w:val="both"/>
        <w:rPr>
          <w:rFonts w:ascii="Times New Roman" w:hAnsi="Times New Roman"/>
          <w:b/>
          <w:color w:val="000000"/>
          <w:sz w:val="28"/>
          <w:szCs w:val="28"/>
          <w:lang w:val="uk-UA"/>
        </w:rPr>
      </w:pPr>
    </w:p>
    <w:p w:rsidR="003F59FF" w:rsidRPr="00E2305E" w:rsidRDefault="0079043B" w:rsidP="003F59FF">
      <w:pPr>
        <w:pStyle w:val="af2"/>
        <w:shd w:val="clear" w:color="000000" w:fill="auto"/>
        <w:suppressAutoHyphens/>
        <w:jc w:val="both"/>
        <w:rPr>
          <w:color w:val="000000"/>
        </w:rPr>
      </w:pPr>
      <w:r w:rsidRPr="00E2305E">
        <w:rPr>
          <w:color w:val="000000"/>
        </w:rPr>
        <w:t>Фонди підприємства</w:t>
      </w:r>
      <w:r w:rsidR="003F59FF" w:rsidRPr="00E2305E">
        <w:rPr>
          <w:color w:val="000000"/>
        </w:rPr>
        <w:t xml:space="preserve"> </w:t>
      </w:r>
      <w:r w:rsidR="00735E47" w:rsidRPr="00E2305E">
        <w:rPr>
          <w:color w:val="000000"/>
        </w:rPr>
        <w:t>– це матеріальні та грошові ресурси, потрібні для розвитку виробництва. Це головна частина активів підприємства. Вони поділяються на основні виробничі засоби, що перебувають у виробництві не один рік і вартість свою поступово переносять на створену продукцію, і оборотних,</w:t>
      </w:r>
      <w:r w:rsidR="00735E47" w:rsidRPr="00E2305E">
        <w:rPr>
          <w:b/>
          <w:color w:val="000000"/>
        </w:rPr>
        <w:t xml:space="preserve"> </w:t>
      </w:r>
      <w:r w:rsidR="00735E47" w:rsidRPr="00E2305E">
        <w:rPr>
          <w:color w:val="000000"/>
        </w:rPr>
        <w:t>що витрачаються протягом одного виробничого циклу і свою</w:t>
      </w:r>
      <w:r w:rsidR="003F59FF" w:rsidRPr="00E2305E">
        <w:rPr>
          <w:color w:val="000000"/>
        </w:rPr>
        <w:t xml:space="preserve"> </w:t>
      </w:r>
      <w:r w:rsidR="00735E47" w:rsidRPr="00E2305E">
        <w:rPr>
          <w:color w:val="000000"/>
        </w:rPr>
        <w:t>вартість одразу переносять на новостворену продукцію.</w:t>
      </w:r>
    </w:p>
    <w:p w:rsidR="003F59FF" w:rsidRPr="00E2305E" w:rsidRDefault="00735E47" w:rsidP="003F59FF">
      <w:pPr>
        <w:shd w:val="clear" w:color="000000" w:fill="auto"/>
        <w:tabs>
          <w:tab w:val="left" w:pos="2220"/>
        </w:tabs>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Основні фонди підприємства – це засоби праці, які функціонують у виробничому процесі довгий час (більше 1 року) і при цьому не змінюють своєї матеріально – уречевленої форми, а свою вартість поступово переносять на продукцію, яка виробляється за їх допомогою.</w:t>
      </w:r>
    </w:p>
    <w:p w:rsidR="0079043B" w:rsidRPr="00E2305E" w:rsidRDefault="00735E47" w:rsidP="003F59FF">
      <w:pPr>
        <w:shd w:val="clear" w:color="000000" w:fill="auto"/>
        <w:tabs>
          <w:tab w:val="left" w:pos="2220"/>
        </w:tabs>
        <w:suppressAutoHyphens/>
        <w:spacing w:after="0" w:line="360" w:lineRule="auto"/>
        <w:ind w:firstLine="709"/>
        <w:jc w:val="both"/>
        <w:rPr>
          <w:rFonts w:ascii="Times New Roman" w:hAnsi="Times New Roman"/>
          <w:color w:val="000000"/>
          <w:sz w:val="28"/>
          <w:szCs w:val="28"/>
          <w:u w:val="single"/>
          <w:lang w:val="uk-UA"/>
        </w:rPr>
      </w:pPr>
      <w:r w:rsidRPr="00E2305E">
        <w:rPr>
          <w:rFonts w:ascii="Times New Roman" w:hAnsi="Times New Roman"/>
          <w:color w:val="000000"/>
          <w:sz w:val="28"/>
          <w:szCs w:val="28"/>
        </w:rPr>
        <w:t>Усі основні виробничі засоби, залежно від участі у процесі виробництва, поділяються на</w:t>
      </w:r>
      <w:r w:rsidR="0079043B" w:rsidRPr="00E2305E">
        <w:rPr>
          <w:rFonts w:ascii="Times New Roman" w:hAnsi="Times New Roman"/>
          <w:color w:val="000000"/>
          <w:sz w:val="28"/>
          <w:szCs w:val="28"/>
          <w:lang w:val="uk-UA"/>
        </w:rPr>
        <w:t xml:space="preserve"> активні і пасивні.</w:t>
      </w:r>
    </w:p>
    <w:p w:rsidR="00735E47" w:rsidRPr="00E2305E" w:rsidRDefault="00735E47" w:rsidP="003F59FF">
      <w:pPr>
        <w:shd w:val="clear" w:color="000000" w:fill="auto"/>
        <w:tabs>
          <w:tab w:val="left" w:pos="2220"/>
        </w:tabs>
        <w:suppressAutoHyphens/>
        <w:spacing w:after="0" w:line="360" w:lineRule="auto"/>
        <w:ind w:firstLine="709"/>
        <w:jc w:val="both"/>
        <w:rPr>
          <w:rFonts w:ascii="Times New Roman" w:hAnsi="Times New Roman"/>
          <w:color w:val="000000"/>
          <w:sz w:val="28"/>
          <w:szCs w:val="28"/>
        </w:rPr>
      </w:pPr>
      <w:r w:rsidRPr="00E2305E">
        <w:rPr>
          <w:rFonts w:ascii="Times New Roman" w:hAnsi="Times New Roman"/>
          <w:color w:val="000000"/>
          <w:sz w:val="28"/>
          <w:szCs w:val="28"/>
        </w:rPr>
        <w:t>Найбільшу</w:t>
      </w:r>
      <w:r w:rsidR="003F59FF" w:rsidRPr="00E2305E">
        <w:rPr>
          <w:rFonts w:ascii="Times New Roman" w:hAnsi="Times New Roman"/>
          <w:color w:val="000000"/>
          <w:sz w:val="28"/>
          <w:szCs w:val="28"/>
        </w:rPr>
        <w:t xml:space="preserve"> </w:t>
      </w:r>
      <w:r w:rsidRPr="00E2305E">
        <w:rPr>
          <w:rFonts w:ascii="Times New Roman" w:hAnsi="Times New Roman"/>
          <w:color w:val="000000"/>
          <w:sz w:val="28"/>
          <w:szCs w:val="28"/>
        </w:rPr>
        <w:t>частину вартості основних засоб</w:t>
      </w:r>
      <w:r w:rsidR="004E558F" w:rsidRPr="00E2305E">
        <w:rPr>
          <w:rFonts w:ascii="Times New Roman" w:hAnsi="Times New Roman"/>
          <w:color w:val="000000"/>
          <w:sz w:val="28"/>
          <w:szCs w:val="28"/>
        </w:rPr>
        <w:t xml:space="preserve">ів складає їх активна частина. </w:t>
      </w:r>
      <w:r w:rsidR="004E558F" w:rsidRPr="00E2305E">
        <w:rPr>
          <w:rFonts w:ascii="Times New Roman" w:hAnsi="Times New Roman"/>
          <w:color w:val="000000"/>
          <w:sz w:val="28"/>
          <w:szCs w:val="28"/>
          <w:lang w:val="uk-UA"/>
        </w:rPr>
        <w:t>До</w:t>
      </w:r>
      <w:r w:rsidRPr="00E2305E">
        <w:rPr>
          <w:rFonts w:ascii="Times New Roman" w:hAnsi="Times New Roman"/>
          <w:color w:val="000000"/>
          <w:sz w:val="28"/>
          <w:szCs w:val="28"/>
        </w:rPr>
        <w:t xml:space="preserve"> неї відносять – робочі машини, транспортні засоби, робочу і продуктивну худобу, багаторічні насадження.</w:t>
      </w:r>
    </w:p>
    <w:p w:rsidR="00735E47" w:rsidRPr="00E2305E" w:rsidRDefault="00735E47" w:rsidP="003F59FF">
      <w:pPr>
        <w:shd w:val="clear" w:color="000000" w:fill="auto"/>
        <w:tabs>
          <w:tab w:val="left" w:pos="2220"/>
        </w:tabs>
        <w:suppressAutoHyphens/>
        <w:spacing w:after="0" w:line="360" w:lineRule="auto"/>
        <w:ind w:firstLine="709"/>
        <w:jc w:val="both"/>
        <w:rPr>
          <w:rFonts w:ascii="Times New Roman" w:hAnsi="Times New Roman"/>
          <w:color w:val="000000"/>
          <w:sz w:val="28"/>
          <w:szCs w:val="28"/>
        </w:rPr>
      </w:pPr>
      <w:r w:rsidRPr="00E2305E">
        <w:rPr>
          <w:rFonts w:ascii="Times New Roman" w:hAnsi="Times New Roman"/>
          <w:color w:val="000000"/>
          <w:sz w:val="28"/>
          <w:szCs w:val="28"/>
        </w:rPr>
        <w:t>Оцінюють основні фонди</w:t>
      </w:r>
      <w:r w:rsidR="003F59FF" w:rsidRPr="00E2305E">
        <w:rPr>
          <w:rFonts w:ascii="Times New Roman" w:hAnsi="Times New Roman"/>
          <w:color w:val="000000"/>
          <w:sz w:val="28"/>
          <w:szCs w:val="28"/>
        </w:rPr>
        <w:t xml:space="preserve"> </w:t>
      </w:r>
      <w:r w:rsidRPr="00E2305E">
        <w:rPr>
          <w:rFonts w:ascii="Times New Roman" w:hAnsi="Times New Roman"/>
          <w:color w:val="000000"/>
          <w:sz w:val="28"/>
          <w:szCs w:val="28"/>
        </w:rPr>
        <w:t>за: 1) первісною вартістю;2) переоціненою вартістю; 3) залишковою вартістю; 4) справедливою вартістю; 5) ліквідаційною вартістю; 6) амортизованою вартістю; 7)балансовою вартістю.</w:t>
      </w:r>
    </w:p>
    <w:p w:rsidR="00735E47" w:rsidRPr="00E2305E" w:rsidRDefault="00735E47" w:rsidP="003F59FF">
      <w:pPr>
        <w:shd w:val="clear" w:color="000000" w:fill="auto"/>
        <w:tabs>
          <w:tab w:val="left" w:pos="2220"/>
        </w:tabs>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rPr>
        <w:t>У процесі своєї експлуатації основні засоби зношуються і свою вартість поступово переносять на новостворену продукцію. Для перенесення вартості використовують амортизацію – грошове вираження зносу основних засобів. Норми амортизації встановлюються у % до баланс</w:t>
      </w:r>
      <w:r w:rsidR="00425B43" w:rsidRPr="00E2305E">
        <w:rPr>
          <w:rFonts w:ascii="Times New Roman" w:hAnsi="Times New Roman"/>
          <w:color w:val="000000"/>
          <w:sz w:val="28"/>
          <w:szCs w:val="28"/>
        </w:rPr>
        <w:t>ової вартості основних засобів.</w:t>
      </w:r>
    </w:p>
    <w:p w:rsidR="00735E47" w:rsidRPr="00E2305E" w:rsidRDefault="00735E47" w:rsidP="003F59FF">
      <w:pPr>
        <w:shd w:val="clear" w:color="000000" w:fill="auto"/>
        <w:tabs>
          <w:tab w:val="left" w:pos="2220"/>
        </w:tabs>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Оборотні виробничі фонди – предмети праці, які повністю споживаються в одному виробничому циклі, відразу і повністю переносять свою вартість на продукцію, що створюється, і в процесі виробництва змінюють свою матеріально – речову форму.</w:t>
      </w:r>
    </w:p>
    <w:p w:rsidR="00735E47" w:rsidRPr="00E2305E" w:rsidRDefault="00735E47" w:rsidP="003F59FF">
      <w:pPr>
        <w:shd w:val="clear" w:color="000000" w:fill="auto"/>
        <w:tabs>
          <w:tab w:val="left" w:pos="2220"/>
        </w:tabs>
        <w:suppressAutoHyphens/>
        <w:spacing w:after="0" w:line="360" w:lineRule="auto"/>
        <w:ind w:firstLine="709"/>
        <w:jc w:val="both"/>
        <w:rPr>
          <w:rFonts w:ascii="Times New Roman" w:hAnsi="Times New Roman"/>
          <w:color w:val="000000"/>
          <w:sz w:val="28"/>
          <w:szCs w:val="28"/>
        </w:rPr>
      </w:pPr>
      <w:r w:rsidRPr="00E2305E">
        <w:rPr>
          <w:rFonts w:ascii="Times New Roman" w:hAnsi="Times New Roman"/>
          <w:color w:val="000000"/>
          <w:sz w:val="28"/>
          <w:szCs w:val="28"/>
        </w:rPr>
        <w:t>За джерелами формування розрізняють:</w:t>
      </w:r>
    </w:p>
    <w:p w:rsidR="00735E47" w:rsidRPr="00E2305E" w:rsidRDefault="00735E47" w:rsidP="003F59FF">
      <w:pPr>
        <w:shd w:val="clear" w:color="000000" w:fill="auto"/>
        <w:tabs>
          <w:tab w:val="left" w:pos="2220"/>
        </w:tabs>
        <w:suppressAutoHyphens/>
        <w:spacing w:after="0" w:line="360" w:lineRule="auto"/>
        <w:ind w:firstLine="709"/>
        <w:rPr>
          <w:rFonts w:ascii="Times New Roman" w:hAnsi="Times New Roman"/>
          <w:color w:val="000000"/>
          <w:sz w:val="28"/>
          <w:szCs w:val="28"/>
        </w:rPr>
      </w:pPr>
      <w:r w:rsidRPr="00E2305E">
        <w:rPr>
          <w:rFonts w:ascii="Times New Roman" w:hAnsi="Times New Roman"/>
          <w:color w:val="000000"/>
          <w:sz w:val="28"/>
          <w:szCs w:val="28"/>
        </w:rPr>
        <w:t>- власні;</w:t>
      </w:r>
    </w:p>
    <w:p w:rsidR="00735E47" w:rsidRPr="00E2305E" w:rsidRDefault="00735E47" w:rsidP="003F59FF">
      <w:pPr>
        <w:shd w:val="clear" w:color="000000" w:fill="auto"/>
        <w:tabs>
          <w:tab w:val="left" w:pos="2220"/>
        </w:tabs>
        <w:suppressAutoHyphens/>
        <w:spacing w:after="0" w:line="360" w:lineRule="auto"/>
        <w:ind w:firstLine="709"/>
        <w:rPr>
          <w:rFonts w:ascii="Times New Roman" w:hAnsi="Times New Roman"/>
          <w:color w:val="000000"/>
          <w:sz w:val="28"/>
          <w:szCs w:val="28"/>
        </w:rPr>
      </w:pPr>
      <w:r w:rsidRPr="00E2305E">
        <w:rPr>
          <w:rFonts w:ascii="Times New Roman" w:hAnsi="Times New Roman"/>
          <w:color w:val="000000"/>
          <w:sz w:val="28"/>
          <w:szCs w:val="28"/>
        </w:rPr>
        <w:t>- прирівняні до власних;</w:t>
      </w:r>
    </w:p>
    <w:p w:rsidR="00735E47" w:rsidRPr="00E2305E" w:rsidRDefault="00735E47" w:rsidP="003F59FF">
      <w:pPr>
        <w:shd w:val="clear" w:color="000000" w:fill="auto"/>
        <w:tabs>
          <w:tab w:val="left" w:pos="2220"/>
        </w:tabs>
        <w:suppressAutoHyphens/>
        <w:spacing w:after="0" w:line="360" w:lineRule="auto"/>
        <w:ind w:firstLine="709"/>
        <w:rPr>
          <w:rFonts w:ascii="Times New Roman" w:hAnsi="Times New Roman"/>
          <w:color w:val="000000"/>
          <w:sz w:val="28"/>
          <w:szCs w:val="28"/>
        </w:rPr>
      </w:pPr>
      <w:r w:rsidRPr="00E2305E">
        <w:rPr>
          <w:rFonts w:ascii="Times New Roman" w:hAnsi="Times New Roman"/>
          <w:color w:val="000000"/>
          <w:sz w:val="28"/>
          <w:szCs w:val="28"/>
        </w:rPr>
        <w:t>- залучені;</w:t>
      </w:r>
    </w:p>
    <w:p w:rsidR="00735E47" w:rsidRPr="00E2305E" w:rsidRDefault="00735E47" w:rsidP="003F59FF">
      <w:pPr>
        <w:shd w:val="clear" w:color="000000" w:fill="auto"/>
        <w:tabs>
          <w:tab w:val="left" w:pos="2220"/>
        </w:tabs>
        <w:suppressAutoHyphens/>
        <w:spacing w:after="0" w:line="360" w:lineRule="auto"/>
        <w:ind w:firstLine="709"/>
        <w:rPr>
          <w:rFonts w:ascii="Times New Roman" w:hAnsi="Times New Roman"/>
          <w:color w:val="000000"/>
          <w:sz w:val="28"/>
          <w:szCs w:val="28"/>
        </w:rPr>
      </w:pPr>
      <w:r w:rsidRPr="00E2305E">
        <w:rPr>
          <w:rFonts w:ascii="Times New Roman" w:hAnsi="Times New Roman"/>
          <w:color w:val="000000"/>
          <w:sz w:val="28"/>
          <w:szCs w:val="28"/>
        </w:rPr>
        <w:t>- позичені.</w:t>
      </w:r>
    </w:p>
    <w:p w:rsidR="00735E47" w:rsidRPr="00E2305E" w:rsidRDefault="00735E47" w:rsidP="003F59FF">
      <w:pPr>
        <w:shd w:val="clear" w:color="000000" w:fill="auto"/>
        <w:suppressAutoHyphens/>
        <w:spacing w:after="0" w:line="360" w:lineRule="auto"/>
        <w:ind w:firstLine="709"/>
        <w:jc w:val="both"/>
        <w:rPr>
          <w:rFonts w:ascii="Times New Roman" w:hAnsi="Times New Roman"/>
          <w:color w:val="000000"/>
          <w:sz w:val="28"/>
          <w:szCs w:val="28"/>
        </w:rPr>
      </w:pPr>
      <w:r w:rsidRPr="00E2305E">
        <w:rPr>
          <w:rFonts w:ascii="Times New Roman" w:hAnsi="Times New Roman"/>
          <w:color w:val="000000"/>
          <w:sz w:val="28"/>
          <w:szCs w:val="28"/>
        </w:rPr>
        <w:t>З огляду властивостей оборотних фондів можна сказати, що вони мають вирішальний вплив на формування собівартості та вартості сільськогосподарської продукції.</w:t>
      </w:r>
    </w:p>
    <w:p w:rsidR="003F59FF" w:rsidRPr="00E2305E" w:rsidRDefault="00735E47" w:rsidP="003F59FF">
      <w:pPr>
        <w:shd w:val="clear" w:color="000000" w:fill="auto"/>
        <w:suppressAutoHyphens/>
        <w:spacing w:after="0" w:line="360" w:lineRule="auto"/>
        <w:ind w:firstLine="709"/>
        <w:jc w:val="both"/>
        <w:rPr>
          <w:rFonts w:ascii="Times New Roman" w:hAnsi="Times New Roman"/>
          <w:color w:val="000000"/>
          <w:sz w:val="28"/>
          <w:szCs w:val="28"/>
        </w:rPr>
      </w:pPr>
      <w:r w:rsidRPr="00E2305E">
        <w:rPr>
          <w:rFonts w:ascii="Times New Roman" w:hAnsi="Times New Roman"/>
          <w:color w:val="000000"/>
          <w:sz w:val="28"/>
          <w:szCs w:val="28"/>
        </w:rPr>
        <w:t>Співвідношення між основними і оборотними засобами по</w:t>
      </w:r>
      <w:r w:rsidRPr="00E2305E">
        <w:rPr>
          <w:rFonts w:ascii="Times New Roman" w:hAnsi="Times New Roman"/>
          <w:color w:val="000000"/>
          <w:sz w:val="28"/>
          <w:szCs w:val="28"/>
          <w:lang w:val="uk-UA"/>
        </w:rPr>
        <w:t>винно бути в межах 1 до 2,</w:t>
      </w:r>
      <w:r w:rsidRPr="00E2305E">
        <w:rPr>
          <w:rFonts w:ascii="Times New Roman" w:hAnsi="Times New Roman"/>
          <w:color w:val="000000"/>
          <w:sz w:val="28"/>
          <w:szCs w:val="28"/>
        </w:rPr>
        <w:t xml:space="preserve"> що</w:t>
      </w:r>
      <w:r w:rsidRPr="00E2305E">
        <w:rPr>
          <w:rFonts w:ascii="Times New Roman" w:hAnsi="Times New Roman"/>
          <w:color w:val="000000"/>
          <w:sz w:val="28"/>
          <w:szCs w:val="28"/>
          <w:lang w:val="uk-UA"/>
        </w:rPr>
        <w:t>б</w:t>
      </w:r>
      <w:r w:rsidRPr="00E2305E">
        <w:rPr>
          <w:rFonts w:ascii="Times New Roman" w:hAnsi="Times New Roman"/>
          <w:color w:val="000000"/>
          <w:sz w:val="28"/>
          <w:szCs w:val="28"/>
        </w:rPr>
        <w:t xml:space="preserve"> підприємство</w:t>
      </w:r>
      <w:r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rPr>
        <w:t xml:space="preserve">досить добре </w:t>
      </w:r>
      <w:r w:rsidRPr="00E2305E">
        <w:rPr>
          <w:rFonts w:ascii="Times New Roman" w:hAnsi="Times New Roman"/>
          <w:color w:val="000000"/>
          <w:sz w:val="28"/>
          <w:szCs w:val="28"/>
          <w:lang w:val="uk-UA"/>
        </w:rPr>
        <w:t>функціонувало</w:t>
      </w:r>
      <w:r w:rsidRPr="00E2305E">
        <w:rPr>
          <w:rFonts w:ascii="Times New Roman" w:hAnsi="Times New Roman"/>
          <w:color w:val="000000"/>
          <w:sz w:val="28"/>
          <w:szCs w:val="28"/>
        </w:rPr>
        <w:t>.</w:t>
      </w:r>
    </w:p>
    <w:p w:rsidR="00735E47" w:rsidRPr="00E2305E" w:rsidRDefault="00735E47" w:rsidP="003F59FF">
      <w:pPr>
        <w:shd w:val="clear" w:color="000000" w:fill="auto"/>
        <w:suppressAutoHyphens/>
        <w:spacing w:after="0" w:line="360" w:lineRule="auto"/>
        <w:ind w:firstLine="709"/>
        <w:jc w:val="both"/>
        <w:rPr>
          <w:rFonts w:ascii="Times New Roman" w:hAnsi="Times New Roman"/>
          <w:color w:val="000000"/>
          <w:sz w:val="28"/>
        </w:rPr>
      </w:pPr>
      <w:r w:rsidRPr="00E2305E">
        <w:rPr>
          <w:rFonts w:ascii="Times New Roman" w:hAnsi="Times New Roman"/>
          <w:color w:val="000000"/>
          <w:sz w:val="28"/>
          <w:szCs w:val="28"/>
        </w:rPr>
        <w:t>Дуже позитивним є постійне зростання цього показника з кожним роком. Спостерігається також постійне зростання з кожним роком активної частини основних засобів, що є дуже позитивною тенденцією.</w:t>
      </w:r>
    </w:p>
    <w:p w:rsidR="00735E47" w:rsidRPr="00E2305E" w:rsidRDefault="00735E47" w:rsidP="003F59FF">
      <w:pPr>
        <w:shd w:val="clear" w:color="000000" w:fill="auto"/>
        <w:tabs>
          <w:tab w:val="left" w:pos="0"/>
        </w:tabs>
        <w:suppressAutoHyphens/>
        <w:spacing w:after="0" w:line="360" w:lineRule="auto"/>
        <w:ind w:firstLine="709"/>
        <w:jc w:val="both"/>
        <w:rPr>
          <w:rFonts w:ascii="Times New Roman" w:hAnsi="Times New Roman"/>
          <w:color w:val="000000"/>
          <w:sz w:val="28"/>
          <w:szCs w:val="28"/>
        </w:rPr>
      </w:pPr>
      <w:r w:rsidRPr="00E2305E">
        <w:rPr>
          <w:rFonts w:ascii="Times New Roman" w:hAnsi="Times New Roman"/>
          <w:color w:val="000000"/>
          <w:sz w:val="28"/>
          <w:szCs w:val="28"/>
        </w:rPr>
        <w:t>Джерелами простого і розширеного відтворення основних засобів можуть бути власні, позичкові і залучені кошти та цільові надходження і благодійні внески. До власних джерел відносять прибуток від основної операційної та іншої операційної діяльності; від фінансово-інвестиційної діяльності та від позареалізаційних операцій; амортизаційні відрахування; надходження від реалізації вибулих основних засобів. Специфічним джерелом фінансування відтворення основних засобів, що не вимагає вкладень, є їх індексація. До позичкових коштів відносять кредити банків та інших фінансово-кредитних установ, а до залучених — випущені підприємством акції й облігації.</w:t>
      </w:r>
    </w:p>
    <w:p w:rsidR="00735E47" w:rsidRPr="00E2305E" w:rsidRDefault="00735E47" w:rsidP="003F59FF">
      <w:pPr>
        <w:shd w:val="clear" w:color="000000" w:fill="auto"/>
        <w:suppressAutoHyphens/>
        <w:spacing w:after="0" w:line="360" w:lineRule="auto"/>
        <w:ind w:firstLine="709"/>
        <w:jc w:val="both"/>
        <w:rPr>
          <w:rFonts w:ascii="Times New Roman" w:hAnsi="Times New Roman"/>
          <w:color w:val="000000"/>
          <w:sz w:val="28"/>
          <w:szCs w:val="28"/>
        </w:rPr>
      </w:pPr>
      <w:r w:rsidRPr="00E2305E">
        <w:rPr>
          <w:rFonts w:ascii="Times New Roman" w:hAnsi="Times New Roman"/>
          <w:color w:val="000000"/>
          <w:sz w:val="28"/>
          <w:szCs w:val="28"/>
        </w:rPr>
        <w:t>Головним джерелом відтворення основних засобів є амортизаційні відрахування і прибуток.</w:t>
      </w:r>
    </w:p>
    <w:p w:rsidR="00735E47" w:rsidRPr="00E2305E" w:rsidRDefault="00735E47" w:rsidP="003F59FF">
      <w:pPr>
        <w:shd w:val="clear" w:color="000000" w:fill="auto"/>
        <w:suppressAutoHyphens/>
        <w:spacing w:after="0" w:line="360" w:lineRule="auto"/>
        <w:ind w:firstLine="709"/>
        <w:jc w:val="both"/>
        <w:rPr>
          <w:rFonts w:ascii="Times New Roman" w:hAnsi="Times New Roman"/>
          <w:iCs/>
          <w:color w:val="000000"/>
          <w:sz w:val="28"/>
          <w:szCs w:val="28"/>
        </w:rPr>
      </w:pPr>
      <w:r w:rsidRPr="00E2305E">
        <w:rPr>
          <w:rFonts w:ascii="Times New Roman" w:hAnsi="Times New Roman"/>
          <w:color w:val="000000"/>
          <w:sz w:val="28"/>
          <w:szCs w:val="28"/>
        </w:rPr>
        <w:t>У процесі переходу до ринкових відносин важливим є застосування нових методів оновлення матеріальної</w:t>
      </w:r>
      <w:r w:rsidR="003F59FF" w:rsidRPr="00E2305E">
        <w:rPr>
          <w:rFonts w:ascii="Times New Roman" w:hAnsi="Times New Roman"/>
          <w:color w:val="000000"/>
          <w:sz w:val="28"/>
          <w:szCs w:val="28"/>
        </w:rPr>
        <w:t xml:space="preserve"> </w:t>
      </w:r>
      <w:r w:rsidRPr="00E2305E">
        <w:rPr>
          <w:rFonts w:ascii="Times New Roman" w:hAnsi="Times New Roman"/>
          <w:color w:val="000000"/>
          <w:sz w:val="28"/>
          <w:szCs w:val="28"/>
        </w:rPr>
        <w:t>бази. Одним із таких методів є купівля техніки в лізинг, під якою розуміється</w:t>
      </w:r>
      <w:r w:rsidR="003F59FF" w:rsidRPr="00E2305E">
        <w:rPr>
          <w:rFonts w:ascii="Times New Roman" w:hAnsi="Times New Roman"/>
          <w:color w:val="000000"/>
          <w:sz w:val="28"/>
          <w:szCs w:val="28"/>
        </w:rPr>
        <w:t xml:space="preserve"> </w:t>
      </w:r>
      <w:r w:rsidRPr="00E2305E">
        <w:rPr>
          <w:rFonts w:ascii="Times New Roman" w:hAnsi="Times New Roman"/>
          <w:iCs/>
          <w:color w:val="000000"/>
          <w:sz w:val="28"/>
          <w:szCs w:val="28"/>
        </w:rPr>
        <w:t>передача господарського майна в тимчасове користування на умовах певного терміну, зворотності та платності.</w:t>
      </w:r>
    </w:p>
    <w:p w:rsidR="00735E47" w:rsidRPr="00E2305E" w:rsidRDefault="00735E47" w:rsidP="003F59FF">
      <w:pPr>
        <w:shd w:val="clear" w:color="000000" w:fill="auto"/>
        <w:suppressAutoHyphens/>
        <w:spacing w:after="0" w:line="360" w:lineRule="auto"/>
        <w:ind w:firstLine="709"/>
        <w:jc w:val="both"/>
        <w:rPr>
          <w:rFonts w:ascii="Times New Roman" w:hAnsi="Times New Roman"/>
          <w:color w:val="000000"/>
          <w:sz w:val="28"/>
          <w:szCs w:val="28"/>
        </w:rPr>
      </w:pPr>
      <w:r w:rsidRPr="00E2305E">
        <w:rPr>
          <w:rFonts w:ascii="Times New Roman" w:hAnsi="Times New Roman"/>
          <w:color w:val="000000"/>
          <w:sz w:val="28"/>
          <w:szCs w:val="28"/>
        </w:rPr>
        <w:t>Розвиток лізингу стимулюватиме підвищення ефективності кредитної політики банків у результаті створення конкурентного середовища між джерелами фінансування та розвиток організованого вторинного ринку багатьох видів техніки.</w:t>
      </w:r>
    </w:p>
    <w:p w:rsidR="003F59FF" w:rsidRPr="00E2305E" w:rsidRDefault="003F59FF" w:rsidP="003F59FF">
      <w:pPr>
        <w:shd w:val="clear" w:color="000000" w:fill="auto"/>
        <w:suppressAutoHyphens/>
        <w:spacing w:after="0" w:line="360" w:lineRule="auto"/>
        <w:ind w:firstLine="709"/>
        <w:jc w:val="both"/>
        <w:rPr>
          <w:rFonts w:ascii="Times New Roman" w:hAnsi="Times New Roman"/>
          <w:color w:val="000000"/>
          <w:sz w:val="28"/>
          <w:szCs w:val="28"/>
          <w:lang w:val="uk-UA"/>
        </w:rPr>
      </w:pPr>
    </w:p>
    <w:p w:rsidR="00D05F78" w:rsidRPr="00E2305E" w:rsidRDefault="006739E8" w:rsidP="003F59FF">
      <w:pPr>
        <w:shd w:val="clear" w:color="000000" w:fill="auto"/>
        <w:suppressAutoHyphens/>
        <w:spacing w:after="0" w:line="360" w:lineRule="auto"/>
        <w:jc w:val="center"/>
        <w:rPr>
          <w:rFonts w:ascii="Times New Roman" w:hAnsi="Times New Roman"/>
          <w:b/>
          <w:color w:val="000000"/>
          <w:sz w:val="28"/>
          <w:szCs w:val="32"/>
          <w:lang w:val="uk-UA"/>
        </w:rPr>
      </w:pPr>
      <w:r w:rsidRPr="00E2305E">
        <w:rPr>
          <w:rFonts w:ascii="Times New Roman" w:hAnsi="Times New Roman"/>
          <w:color w:val="000000"/>
          <w:sz w:val="28"/>
          <w:szCs w:val="28"/>
          <w:lang w:val="uk-UA"/>
        </w:rPr>
        <w:br w:type="page"/>
      </w:r>
      <w:r w:rsidR="0034154F" w:rsidRPr="00E2305E">
        <w:rPr>
          <w:rFonts w:ascii="Times New Roman" w:hAnsi="Times New Roman"/>
          <w:b/>
          <w:color w:val="000000"/>
          <w:sz w:val="28"/>
          <w:szCs w:val="28"/>
          <w:lang w:val="uk-UA"/>
        </w:rPr>
        <w:t>ВИСНОВКИ</w:t>
      </w:r>
    </w:p>
    <w:p w:rsidR="006739E8" w:rsidRPr="00E2305E" w:rsidRDefault="006739E8" w:rsidP="003F59FF">
      <w:pPr>
        <w:shd w:val="clear" w:color="000000" w:fill="auto"/>
        <w:suppressAutoHyphens/>
        <w:spacing w:after="0" w:line="360" w:lineRule="auto"/>
        <w:jc w:val="center"/>
        <w:rPr>
          <w:rFonts w:ascii="Times New Roman" w:hAnsi="Times New Roman"/>
          <w:b/>
          <w:color w:val="000000"/>
          <w:sz w:val="28"/>
          <w:szCs w:val="32"/>
          <w:lang w:val="uk-UA"/>
        </w:rPr>
      </w:pPr>
    </w:p>
    <w:p w:rsidR="00D05F78" w:rsidRPr="00E2305E" w:rsidRDefault="00D05F78"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iCs/>
          <w:color w:val="000000"/>
          <w:sz w:val="28"/>
          <w:szCs w:val="28"/>
          <w:lang w:val="uk-UA"/>
        </w:rPr>
        <w:t>Одним з головних завдань підприємства є підвищення продуктивності праці за рахунок різних факторів, що впливають на неї: підвищення рівня розвитку техніки і її застосування, впровадження досягнень НТП, підвищення фондозабезпеченості та фондоозброєності праці, впровадження прогресивних форм організації на основі колективного підряду, впровадження комплексної механізації і автоматизації, адже за рахунок раціонального і розвиненого використання і підвищується продуктивність праці.</w:t>
      </w:r>
    </w:p>
    <w:p w:rsidR="00D05F78" w:rsidRPr="00E2305E" w:rsidRDefault="00D05F78"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iCs/>
          <w:color w:val="000000"/>
          <w:sz w:val="28"/>
          <w:szCs w:val="28"/>
          <w:lang w:val="uk-UA"/>
        </w:rPr>
        <w:t>В процесі реалізації одержана від продажу продукції виручка використовується підприємством для відшкодування використаних засобів виробництва, на матеріальне забезпечення своїх робітників, здійснення розрахунків з бюджетом, для оплати рахунків з постачальниками.</w:t>
      </w:r>
    </w:p>
    <w:p w:rsidR="00D05F78" w:rsidRPr="00E2305E" w:rsidRDefault="00D05F78" w:rsidP="003F59FF">
      <w:pPr>
        <w:shd w:val="clear" w:color="000000" w:fill="auto"/>
        <w:suppressAutoHyphens/>
        <w:spacing w:after="0" w:line="360" w:lineRule="auto"/>
        <w:ind w:firstLine="709"/>
        <w:jc w:val="both"/>
        <w:rPr>
          <w:rFonts w:ascii="Times New Roman" w:hAnsi="Times New Roman"/>
          <w:color w:val="000000"/>
          <w:sz w:val="28"/>
          <w:szCs w:val="28"/>
        </w:rPr>
      </w:pPr>
      <w:r w:rsidRPr="00E2305E">
        <w:rPr>
          <w:rFonts w:ascii="Times New Roman" w:hAnsi="Times New Roman"/>
          <w:iCs/>
          <w:color w:val="000000"/>
          <w:sz w:val="28"/>
          <w:szCs w:val="28"/>
        </w:rPr>
        <w:t>Поряд з обсягом реалізації продукції підприємство планує суму прибутку. Це можливо тому, що при встановлені продажних цін на продукцію в склад вартості включається певна сума (процент) прибутку.</w:t>
      </w:r>
    </w:p>
    <w:p w:rsidR="00D05F78" w:rsidRPr="00E2305E" w:rsidRDefault="00D05F78" w:rsidP="003F59FF">
      <w:pPr>
        <w:shd w:val="clear" w:color="000000" w:fill="auto"/>
        <w:suppressAutoHyphens/>
        <w:spacing w:after="0" w:line="360" w:lineRule="auto"/>
        <w:ind w:firstLine="709"/>
        <w:jc w:val="both"/>
        <w:rPr>
          <w:rFonts w:ascii="Times New Roman" w:hAnsi="Times New Roman"/>
          <w:color w:val="000000"/>
          <w:sz w:val="28"/>
          <w:szCs w:val="28"/>
        </w:rPr>
      </w:pPr>
      <w:r w:rsidRPr="00E2305E">
        <w:rPr>
          <w:rFonts w:ascii="Times New Roman" w:hAnsi="Times New Roman"/>
          <w:iCs/>
          <w:color w:val="000000"/>
          <w:sz w:val="28"/>
          <w:szCs w:val="28"/>
        </w:rPr>
        <w:t>Для збі</w:t>
      </w:r>
      <w:r w:rsidR="00661FBB" w:rsidRPr="00E2305E">
        <w:rPr>
          <w:rFonts w:ascii="Times New Roman" w:hAnsi="Times New Roman"/>
          <w:iCs/>
          <w:color w:val="000000"/>
          <w:sz w:val="28"/>
          <w:szCs w:val="28"/>
        </w:rPr>
        <w:t xml:space="preserve">льшення своїх доходів </w:t>
      </w:r>
      <w:r w:rsidR="00661FBB" w:rsidRPr="00E2305E">
        <w:rPr>
          <w:rFonts w:ascii="Times New Roman" w:hAnsi="Times New Roman"/>
          <w:iCs/>
          <w:color w:val="000000"/>
          <w:sz w:val="28"/>
          <w:szCs w:val="28"/>
          <w:lang w:val="uk-UA"/>
        </w:rPr>
        <w:t>господарство</w:t>
      </w:r>
      <w:r w:rsidRPr="00E2305E">
        <w:rPr>
          <w:rFonts w:ascii="Times New Roman" w:hAnsi="Times New Roman"/>
          <w:iCs/>
          <w:color w:val="000000"/>
          <w:sz w:val="28"/>
          <w:szCs w:val="28"/>
        </w:rPr>
        <w:t xml:space="preserve"> прагне не тільки продати товар за максимально високою ціною, а й скоротити витрати, та ще й до того постійно підвищувати якість продукції власного виробництва.</w:t>
      </w:r>
    </w:p>
    <w:p w:rsidR="00D05F78" w:rsidRPr="00E2305E" w:rsidRDefault="00DB3903" w:rsidP="003F59FF">
      <w:pPr>
        <w:shd w:val="clear" w:color="000000" w:fill="auto"/>
        <w:suppressAutoHyphens/>
        <w:spacing w:after="0" w:line="360" w:lineRule="auto"/>
        <w:ind w:firstLine="709"/>
        <w:jc w:val="both"/>
        <w:rPr>
          <w:rFonts w:ascii="Times New Roman" w:hAnsi="Times New Roman"/>
          <w:color w:val="000000"/>
          <w:sz w:val="28"/>
          <w:szCs w:val="28"/>
        </w:rPr>
      </w:pPr>
      <w:r w:rsidRPr="00E2305E">
        <w:rPr>
          <w:rFonts w:ascii="Times New Roman" w:hAnsi="Times New Roman"/>
          <w:color w:val="000000"/>
          <w:sz w:val="28"/>
          <w:szCs w:val="28"/>
          <w:lang w:val="uk-UA"/>
        </w:rPr>
        <w:t>ТОВ «Зеленьківське</w:t>
      </w:r>
      <w:r w:rsidR="00661FBB" w:rsidRPr="00E2305E">
        <w:rPr>
          <w:rFonts w:ascii="Times New Roman" w:hAnsi="Times New Roman"/>
          <w:color w:val="000000"/>
          <w:sz w:val="28"/>
          <w:szCs w:val="28"/>
          <w:lang w:val="uk-UA"/>
        </w:rPr>
        <w:t xml:space="preserve">» </w:t>
      </w:r>
      <w:r w:rsidR="00D05F78" w:rsidRPr="00E2305E">
        <w:rPr>
          <w:rFonts w:ascii="Times New Roman" w:hAnsi="Times New Roman"/>
          <w:iCs/>
          <w:color w:val="000000"/>
          <w:sz w:val="28"/>
          <w:szCs w:val="28"/>
        </w:rPr>
        <w:t>зацікавлене в підвищенн</w:t>
      </w:r>
      <w:r w:rsidR="00661FBB" w:rsidRPr="00E2305E">
        <w:rPr>
          <w:rFonts w:ascii="Times New Roman" w:hAnsi="Times New Roman"/>
          <w:color w:val="000000"/>
          <w:sz w:val="28"/>
          <w:szCs w:val="28"/>
          <w:lang w:val="uk-UA"/>
        </w:rPr>
        <w:t>і</w:t>
      </w:r>
      <w:r w:rsidR="00D05F78" w:rsidRPr="00E2305E">
        <w:rPr>
          <w:rFonts w:ascii="Times New Roman" w:hAnsi="Times New Roman"/>
          <w:iCs/>
          <w:color w:val="000000"/>
          <w:sz w:val="28"/>
          <w:szCs w:val="28"/>
        </w:rPr>
        <w:t xml:space="preserve"> показників господарської діяльності та фінансових результатів. Доход підприємства утворюється з виручки реалізованої продукції, за вирахуванням матеріальних та інших прирівняних до них затрат. Прибуток утворюється з виручки від реалізації продукції, що включає витрати на заробітну плату.</w:t>
      </w:r>
    </w:p>
    <w:p w:rsidR="00D05F78" w:rsidRPr="00E2305E" w:rsidRDefault="00D05F78" w:rsidP="003F59FF">
      <w:pPr>
        <w:shd w:val="clear" w:color="000000" w:fill="auto"/>
        <w:suppressAutoHyphens/>
        <w:spacing w:after="0" w:line="360" w:lineRule="auto"/>
        <w:ind w:firstLine="709"/>
        <w:jc w:val="both"/>
        <w:rPr>
          <w:rFonts w:ascii="Times New Roman" w:hAnsi="Times New Roman"/>
          <w:color w:val="000000"/>
          <w:sz w:val="28"/>
          <w:szCs w:val="28"/>
        </w:rPr>
      </w:pPr>
      <w:r w:rsidRPr="00E2305E">
        <w:rPr>
          <w:rFonts w:ascii="Times New Roman" w:hAnsi="Times New Roman"/>
          <w:iCs/>
          <w:color w:val="000000"/>
          <w:sz w:val="28"/>
          <w:szCs w:val="28"/>
        </w:rPr>
        <w:t>Сучасний рівень розвитку характеризується комп'ютеризацією усіх сфер діяльності господарства країни. Автоматизована система обробки економічної інформації по обліку відвантаження і постачання продукції з використанням автоматизованих робочих місць бухгалтера передбачає рішення цієї задачі і облік реалізації готової продукції і її постачання.</w:t>
      </w:r>
    </w:p>
    <w:p w:rsidR="00D05F78" w:rsidRPr="00E2305E" w:rsidRDefault="0083426D" w:rsidP="003F59FF">
      <w:pPr>
        <w:shd w:val="clear" w:color="000000" w:fill="auto"/>
        <w:suppressAutoHyphens/>
        <w:spacing w:after="0" w:line="360" w:lineRule="auto"/>
        <w:ind w:firstLine="709"/>
        <w:jc w:val="both"/>
        <w:rPr>
          <w:rFonts w:ascii="Times New Roman" w:hAnsi="Times New Roman"/>
          <w:color w:val="000000"/>
          <w:sz w:val="28"/>
          <w:szCs w:val="28"/>
        </w:rPr>
      </w:pPr>
      <w:r w:rsidRPr="00E2305E">
        <w:rPr>
          <w:rFonts w:ascii="Times New Roman" w:hAnsi="Times New Roman"/>
          <w:color w:val="000000"/>
          <w:sz w:val="28"/>
          <w:szCs w:val="28"/>
          <w:lang w:val="uk-UA"/>
        </w:rPr>
        <w:t>ТОВ „</w:t>
      </w:r>
      <w:r w:rsidR="00DB3903" w:rsidRPr="00E2305E">
        <w:rPr>
          <w:rFonts w:ascii="Times New Roman" w:hAnsi="Times New Roman"/>
          <w:color w:val="000000"/>
          <w:sz w:val="28"/>
          <w:szCs w:val="28"/>
          <w:lang w:val="uk-UA"/>
        </w:rPr>
        <w:t>Зеленьківське</w:t>
      </w:r>
      <w:r w:rsidRPr="00E2305E">
        <w:rPr>
          <w:rFonts w:ascii="Times New Roman" w:hAnsi="Times New Roman"/>
          <w:color w:val="000000"/>
          <w:sz w:val="28"/>
          <w:szCs w:val="28"/>
          <w:lang w:val="uk-UA"/>
        </w:rPr>
        <w:t>”</w:t>
      </w:r>
      <w:r w:rsidR="00661FBB" w:rsidRPr="00E2305E">
        <w:rPr>
          <w:rFonts w:ascii="Times New Roman" w:hAnsi="Times New Roman"/>
          <w:color w:val="000000"/>
          <w:sz w:val="28"/>
          <w:szCs w:val="28"/>
          <w:lang w:val="uk-UA"/>
        </w:rPr>
        <w:t xml:space="preserve"> </w:t>
      </w:r>
      <w:r w:rsidR="00D05F78" w:rsidRPr="00E2305E">
        <w:rPr>
          <w:rFonts w:ascii="Times New Roman" w:hAnsi="Times New Roman"/>
          <w:color w:val="000000"/>
          <w:sz w:val="28"/>
          <w:szCs w:val="28"/>
        </w:rPr>
        <w:t>спеціалізується переважно на ви</w:t>
      </w:r>
      <w:r w:rsidR="00661FBB" w:rsidRPr="00E2305E">
        <w:rPr>
          <w:rFonts w:ascii="Times New Roman" w:hAnsi="Times New Roman"/>
          <w:color w:val="000000"/>
          <w:sz w:val="28"/>
          <w:szCs w:val="28"/>
        </w:rPr>
        <w:t>роб</w:t>
      </w:r>
      <w:r w:rsidR="00661FBB" w:rsidRPr="00E2305E">
        <w:rPr>
          <w:rFonts w:ascii="Times New Roman" w:hAnsi="Times New Roman"/>
          <w:color w:val="000000"/>
          <w:sz w:val="28"/>
          <w:szCs w:val="28"/>
          <w:lang w:val="uk-UA"/>
        </w:rPr>
        <w:t>ництві молока, м</w:t>
      </w:r>
      <w:r w:rsidR="00661FBB" w:rsidRPr="00E2305E">
        <w:rPr>
          <w:rFonts w:ascii="Times New Roman" w:hAnsi="Times New Roman"/>
          <w:color w:val="000000"/>
          <w:sz w:val="28"/>
          <w:szCs w:val="28"/>
        </w:rPr>
        <w:t>`</w:t>
      </w:r>
      <w:r w:rsidR="00661FBB" w:rsidRPr="00E2305E">
        <w:rPr>
          <w:rFonts w:ascii="Times New Roman" w:hAnsi="Times New Roman"/>
          <w:color w:val="000000"/>
          <w:sz w:val="28"/>
          <w:szCs w:val="28"/>
          <w:lang w:val="uk-UA"/>
        </w:rPr>
        <w:t>яса та овочів закритого грунту</w:t>
      </w:r>
      <w:r w:rsidR="00D05F78" w:rsidRPr="00E2305E">
        <w:rPr>
          <w:rFonts w:ascii="Times New Roman" w:hAnsi="Times New Roman"/>
          <w:color w:val="000000"/>
          <w:sz w:val="28"/>
          <w:szCs w:val="28"/>
        </w:rPr>
        <w:t>.</w:t>
      </w:r>
    </w:p>
    <w:p w:rsidR="003F59FF" w:rsidRPr="00E2305E" w:rsidRDefault="00D05F78" w:rsidP="003F59FF">
      <w:pPr>
        <w:shd w:val="clear" w:color="000000" w:fill="auto"/>
        <w:suppressAutoHyphens/>
        <w:spacing w:after="0" w:line="360" w:lineRule="auto"/>
        <w:ind w:firstLine="709"/>
        <w:jc w:val="both"/>
        <w:rPr>
          <w:rFonts w:ascii="Times New Roman" w:hAnsi="Times New Roman"/>
          <w:color w:val="000000"/>
          <w:sz w:val="28"/>
          <w:szCs w:val="28"/>
        </w:rPr>
      </w:pPr>
      <w:r w:rsidRPr="00E2305E">
        <w:rPr>
          <w:rFonts w:ascii="Times New Roman" w:hAnsi="Times New Roman"/>
          <w:color w:val="000000"/>
          <w:sz w:val="28"/>
          <w:szCs w:val="28"/>
        </w:rPr>
        <w:t>Аналізуючи структуру с.-г. угідь, можна сказати, що землі в госпо</w:t>
      </w:r>
      <w:r w:rsidR="00661FBB" w:rsidRPr="00E2305E">
        <w:rPr>
          <w:rFonts w:ascii="Times New Roman" w:hAnsi="Times New Roman"/>
          <w:color w:val="000000"/>
          <w:sz w:val="28"/>
          <w:szCs w:val="28"/>
        </w:rPr>
        <w:t>дарстві використовувались в 200</w:t>
      </w:r>
      <w:r w:rsidR="00661FBB" w:rsidRPr="00E2305E">
        <w:rPr>
          <w:rFonts w:ascii="Times New Roman" w:hAnsi="Times New Roman"/>
          <w:color w:val="000000"/>
          <w:sz w:val="28"/>
          <w:szCs w:val="28"/>
          <w:lang w:val="uk-UA"/>
        </w:rPr>
        <w:t>8</w:t>
      </w:r>
      <w:r w:rsidRPr="00E2305E">
        <w:rPr>
          <w:rFonts w:ascii="Times New Roman" w:hAnsi="Times New Roman"/>
          <w:color w:val="000000"/>
          <w:sz w:val="28"/>
          <w:szCs w:val="28"/>
        </w:rPr>
        <w:t xml:space="preserve"> р. </w:t>
      </w:r>
      <w:r w:rsidR="00661FBB" w:rsidRPr="00E2305E">
        <w:rPr>
          <w:rFonts w:ascii="Times New Roman" w:hAnsi="Times New Roman"/>
          <w:color w:val="000000"/>
          <w:sz w:val="28"/>
          <w:szCs w:val="28"/>
          <w:lang w:val="uk-UA"/>
        </w:rPr>
        <w:t>і</w:t>
      </w:r>
      <w:r w:rsidRPr="00E2305E">
        <w:rPr>
          <w:rFonts w:ascii="Times New Roman" w:hAnsi="Times New Roman"/>
          <w:color w:val="000000"/>
          <w:sz w:val="28"/>
          <w:szCs w:val="28"/>
        </w:rPr>
        <w:t>нтенс</w:t>
      </w:r>
      <w:r w:rsidR="00661FBB" w:rsidRPr="00E2305E">
        <w:rPr>
          <w:rFonts w:ascii="Times New Roman" w:hAnsi="Times New Roman"/>
          <w:color w:val="000000"/>
          <w:sz w:val="28"/>
          <w:szCs w:val="28"/>
        </w:rPr>
        <w:t>и</w:t>
      </w:r>
      <w:r w:rsidR="00661FBB" w:rsidRPr="00E2305E">
        <w:rPr>
          <w:rFonts w:ascii="Times New Roman" w:hAnsi="Times New Roman"/>
          <w:color w:val="000000"/>
          <w:sz w:val="28"/>
          <w:szCs w:val="28"/>
          <w:lang w:val="uk-UA"/>
        </w:rPr>
        <w:t>вно.</w:t>
      </w:r>
    </w:p>
    <w:p w:rsidR="003F59FF" w:rsidRPr="00E2305E" w:rsidRDefault="006D7BA3"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За три досліджувані роки площ</w:t>
      </w:r>
      <w:r w:rsidR="00661FBB" w:rsidRPr="00E2305E">
        <w:rPr>
          <w:rFonts w:ascii="Times New Roman" w:hAnsi="Times New Roman"/>
          <w:color w:val="000000"/>
          <w:sz w:val="28"/>
          <w:szCs w:val="28"/>
          <w:lang w:val="uk-UA"/>
        </w:rPr>
        <w:t xml:space="preserve">а земель змінилась. Тобто в 2006, 2007 і 2008 </w:t>
      </w:r>
      <w:r w:rsidRPr="00E2305E">
        <w:rPr>
          <w:rFonts w:ascii="Times New Roman" w:hAnsi="Times New Roman"/>
          <w:color w:val="000000"/>
          <w:sz w:val="28"/>
          <w:szCs w:val="28"/>
          <w:lang w:val="uk-UA"/>
        </w:rPr>
        <w:t>роках загальна площа сільськогосподарських угідь станов</w:t>
      </w:r>
      <w:r w:rsidR="00661FBB" w:rsidRPr="00E2305E">
        <w:rPr>
          <w:rFonts w:ascii="Times New Roman" w:hAnsi="Times New Roman"/>
          <w:color w:val="000000"/>
          <w:sz w:val="28"/>
          <w:szCs w:val="28"/>
          <w:lang w:val="uk-UA"/>
        </w:rPr>
        <w:t>ила відповідно 737, 785 і 785</w:t>
      </w:r>
      <w:r w:rsidRPr="00E2305E">
        <w:rPr>
          <w:rFonts w:ascii="Times New Roman" w:hAnsi="Times New Roman"/>
          <w:color w:val="000000"/>
          <w:sz w:val="28"/>
          <w:szCs w:val="28"/>
          <w:lang w:val="uk-UA"/>
        </w:rPr>
        <w:t xml:space="preserve"> га</w:t>
      </w:r>
      <w:r w:rsidR="00763594" w:rsidRPr="00E2305E">
        <w:rPr>
          <w:rFonts w:ascii="Times New Roman" w:hAnsi="Times New Roman"/>
          <w:color w:val="000000"/>
          <w:sz w:val="28"/>
          <w:szCs w:val="28"/>
          <w:lang w:val="uk-UA"/>
        </w:rPr>
        <w:t>.</w:t>
      </w:r>
    </w:p>
    <w:p w:rsidR="006D7BA3" w:rsidRPr="00E2305E" w:rsidRDefault="006D7BA3"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Щодо ефективності використання</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трудових ресурсів, то слід зазначити, що при високій трудомісткості виробництва праця робітників недостатньо оплачується, тому слід підвищувати заробітну плату, що призведе до покращення діяльності праців</w:t>
      </w:r>
      <w:r w:rsidR="00E06627" w:rsidRPr="00E2305E">
        <w:rPr>
          <w:rFonts w:ascii="Times New Roman" w:hAnsi="Times New Roman"/>
          <w:color w:val="000000"/>
          <w:sz w:val="28"/>
          <w:szCs w:val="28"/>
          <w:lang w:val="uk-UA"/>
        </w:rPr>
        <w:t>ників. За період 2006 – 2008</w:t>
      </w:r>
      <w:r w:rsidRPr="00E2305E">
        <w:rPr>
          <w:rFonts w:ascii="Times New Roman" w:hAnsi="Times New Roman"/>
          <w:color w:val="000000"/>
          <w:sz w:val="28"/>
          <w:szCs w:val="28"/>
          <w:lang w:val="uk-UA"/>
        </w:rPr>
        <w:t xml:space="preserve"> рр. підприємство покращило показники своєї діяльності, зокрема вартість валової продукції зросла у півтора рази за рахунок збільшення грошових надходжень від реалізації продукції тваринництва.</w:t>
      </w:r>
    </w:p>
    <w:p w:rsidR="003F59FF" w:rsidRPr="00E2305E" w:rsidRDefault="006D7BA3"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Що стосується фінансових показників, то вони майже ідентичні з уже описаними. Тому хочу звернути увагу на те, що</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у господарства є всі можливості для розширеного відтворення.</w:t>
      </w:r>
    </w:p>
    <w:p w:rsidR="00791617" w:rsidRPr="00E2305E" w:rsidRDefault="00791617" w:rsidP="003F59FF">
      <w:pPr>
        <w:shd w:val="clear" w:color="000000" w:fill="auto"/>
        <w:suppressAutoHyphens/>
        <w:spacing w:after="0" w:line="360" w:lineRule="auto"/>
        <w:ind w:firstLine="709"/>
        <w:jc w:val="both"/>
        <w:rPr>
          <w:rFonts w:ascii="Times New Roman" w:hAnsi="Times New Roman"/>
          <w:color w:val="000000"/>
          <w:sz w:val="28"/>
          <w:szCs w:val="28"/>
        </w:rPr>
      </w:pPr>
      <w:r w:rsidRPr="00E2305E">
        <w:rPr>
          <w:rFonts w:ascii="Times New Roman" w:hAnsi="Times New Roman"/>
          <w:color w:val="000000"/>
          <w:sz w:val="28"/>
          <w:szCs w:val="28"/>
        </w:rPr>
        <w:t>Коефіцієнти платоспроможності свідчать про те, що підприємство має власні засоби на погашення заборгованостей;</w:t>
      </w:r>
    </w:p>
    <w:p w:rsidR="00791617" w:rsidRPr="00E2305E" w:rsidRDefault="00250C26"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З</w:t>
      </w:r>
      <w:r w:rsidR="00791617" w:rsidRPr="00E2305E">
        <w:rPr>
          <w:rFonts w:ascii="Times New Roman" w:hAnsi="Times New Roman"/>
          <w:color w:val="000000"/>
          <w:sz w:val="28"/>
          <w:szCs w:val="28"/>
          <w:lang w:val="uk-UA"/>
        </w:rPr>
        <w:t>абезпеченість підприємства власними ресурсами зростає, а це свідчить, що йде ріст виробництва на підприємстві і зростає його стійкість в платоспроможності та ліквідності</w:t>
      </w:r>
    </w:p>
    <w:p w:rsidR="006D7BA3" w:rsidRPr="00E2305E" w:rsidRDefault="006D7BA3"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Також позитивним явищем є</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збільшення оснащеності підприємства</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основними фондами: фондозабезпечені</w:t>
      </w:r>
      <w:r w:rsidR="002A6A96" w:rsidRPr="00E2305E">
        <w:rPr>
          <w:rFonts w:ascii="Times New Roman" w:hAnsi="Times New Roman"/>
          <w:color w:val="000000"/>
          <w:sz w:val="28"/>
          <w:szCs w:val="28"/>
          <w:lang w:val="uk-UA"/>
        </w:rPr>
        <w:t xml:space="preserve">сть збільшилась </w:t>
      </w:r>
      <w:r w:rsidRPr="00E2305E">
        <w:rPr>
          <w:rFonts w:ascii="Times New Roman" w:hAnsi="Times New Roman"/>
          <w:color w:val="000000"/>
          <w:sz w:val="28"/>
          <w:szCs w:val="28"/>
          <w:lang w:val="uk-UA"/>
        </w:rPr>
        <w:t xml:space="preserve">, а фондоозброєність майже в </w:t>
      </w:r>
      <w:r w:rsidR="002A6A96" w:rsidRPr="00E2305E">
        <w:rPr>
          <w:rFonts w:ascii="Times New Roman" w:hAnsi="Times New Roman"/>
          <w:color w:val="000000"/>
          <w:sz w:val="28"/>
          <w:szCs w:val="28"/>
          <w:lang w:val="uk-UA"/>
        </w:rPr>
        <w:t>півтора рази в порівнянні з 2006</w:t>
      </w:r>
      <w:r w:rsidRPr="00E2305E">
        <w:rPr>
          <w:rFonts w:ascii="Times New Roman" w:hAnsi="Times New Roman"/>
          <w:color w:val="000000"/>
          <w:sz w:val="28"/>
          <w:szCs w:val="28"/>
          <w:lang w:val="uk-UA"/>
        </w:rPr>
        <w:t xml:space="preserve"> роком. Це спричинено збільшенням середньорічної вартості основних фондів. Рівень рентабельності майже не змінився, що негативно відобразилося на діяльності підприємства.</w:t>
      </w:r>
    </w:p>
    <w:p w:rsidR="006D7BA3" w:rsidRPr="00E2305E" w:rsidRDefault="006D7BA3"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Підвищення економічної ефективності сільськогосподарського виробництва органічно пов’язане з найбільш</w:t>
      </w:r>
      <w:r w:rsidR="003F59FF"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раціональним використанням виробничих ресурсів рослинництва і тваринництва, збільшенням виробництва продукції з кожного гектара землі, підвищення урожайності сільськогосподарських культур і продуктивності тварин, поліпшенням якості продукції, зміцнення матеріально-технічної бази, удосконалення господарського механізму АПК і економічного стимулювання, поліпшення використання наявних фондів.</w:t>
      </w:r>
    </w:p>
    <w:p w:rsidR="006D7BA3" w:rsidRPr="00E2305E" w:rsidRDefault="006D7BA3" w:rsidP="003F59FF">
      <w:pPr>
        <w:shd w:val="clear" w:color="000000" w:fill="auto"/>
        <w:suppressAutoHyphens/>
        <w:spacing w:after="0" w:line="360" w:lineRule="auto"/>
        <w:ind w:firstLine="709"/>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Взагалі для покращення результатів виробництва слід використовувати механізми ринкової економіки, нові технології та кваліфікованих кадрів. Все вище перераховане у комплексі з раціональним використанням ресурсів значно покращить сільськогосподарське виробництво і діяльність підприємства в цілому.</w:t>
      </w:r>
    </w:p>
    <w:p w:rsidR="006D7BA3" w:rsidRPr="00E2305E" w:rsidRDefault="006D7BA3" w:rsidP="003F59FF">
      <w:pPr>
        <w:pStyle w:val="a8"/>
        <w:widowControl/>
        <w:shd w:val="clear" w:color="000000" w:fill="auto"/>
        <w:suppressAutoHyphens/>
        <w:spacing w:line="360" w:lineRule="auto"/>
        <w:ind w:firstLine="709"/>
        <w:rPr>
          <w:rFonts w:ascii="Times New Roman" w:hAnsi="Times New Roman"/>
          <w:color w:val="000000"/>
          <w:szCs w:val="28"/>
        </w:rPr>
      </w:pPr>
      <w:r w:rsidRPr="00E2305E">
        <w:rPr>
          <w:rFonts w:ascii="Times New Roman" w:hAnsi="Times New Roman"/>
          <w:color w:val="000000"/>
          <w:szCs w:val="28"/>
        </w:rPr>
        <w:t>Велику увагу потрібно приділить оборотному капіталу, який потрібно мати в достатньому обсязі, для забезпечення нормального функціонування підприємства. В якості джерел формування оборотних ресурсів можна взяти короткостроковий кредит банку під виробництво якогось конкретного виду продукції, або інших джерел фінансування (наприклад</w:t>
      </w:r>
      <w:r w:rsidR="003F59FF" w:rsidRPr="00E2305E">
        <w:rPr>
          <w:rFonts w:ascii="Times New Roman" w:hAnsi="Times New Roman"/>
          <w:color w:val="000000"/>
          <w:szCs w:val="28"/>
        </w:rPr>
        <w:t xml:space="preserve"> </w:t>
      </w:r>
      <w:r w:rsidRPr="00E2305E">
        <w:rPr>
          <w:rFonts w:ascii="Times New Roman" w:hAnsi="Times New Roman"/>
          <w:color w:val="000000"/>
          <w:szCs w:val="28"/>
        </w:rPr>
        <w:t>інвестиції).</w:t>
      </w:r>
    </w:p>
    <w:p w:rsidR="006D7BA3" w:rsidRPr="00E2305E" w:rsidRDefault="006D7BA3" w:rsidP="003F59FF">
      <w:pPr>
        <w:pStyle w:val="a8"/>
        <w:widowControl/>
        <w:shd w:val="clear" w:color="000000" w:fill="auto"/>
        <w:suppressAutoHyphens/>
        <w:spacing w:line="360" w:lineRule="auto"/>
        <w:ind w:firstLine="709"/>
        <w:rPr>
          <w:rFonts w:ascii="Times New Roman" w:hAnsi="Times New Roman"/>
          <w:color w:val="000000"/>
          <w:szCs w:val="28"/>
        </w:rPr>
      </w:pPr>
      <w:r w:rsidRPr="00E2305E">
        <w:rPr>
          <w:rFonts w:ascii="Times New Roman" w:hAnsi="Times New Roman"/>
          <w:color w:val="000000"/>
          <w:szCs w:val="28"/>
        </w:rPr>
        <w:t>Підприємству слід переглянути набір продукції, яку вони випускають, і в більшій мірі випускати ті види продукції, які користуються постійним попитом, можливо навіть ще більше розширити асортимент, що повинно принести деяку стійкість і надходження доходів підприємства.</w:t>
      </w:r>
    </w:p>
    <w:p w:rsidR="006D7BA3" w:rsidRPr="00E2305E" w:rsidRDefault="006D7BA3" w:rsidP="003F59FF">
      <w:pPr>
        <w:pStyle w:val="a8"/>
        <w:widowControl/>
        <w:shd w:val="clear" w:color="000000" w:fill="auto"/>
        <w:suppressAutoHyphens/>
        <w:spacing w:line="360" w:lineRule="auto"/>
        <w:ind w:firstLine="709"/>
        <w:rPr>
          <w:rFonts w:ascii="Times New Roman" w:hAnsi="Times New Roman"/>
          <w:color w:val="000000"/>
          <w:szCs w:val="28"/>
        </w:rPr>
      </w:pPr>
      <w:r w:rsidRPr="00E2305E">
        <w:rPr>
          <w:rFonts w:ascii="Times New Roman" w:hAnsi="Times New Roman"/>
          <w:color w:val="000000"/>
          <w:szCs w:val="28"/>
        </w:rPr>
        <w:t>Потрібно розширити коло діяльності, знаходити клієнтів не тільки бюджетні організації, а й комерційні структури, які в змозі розрахуватись вчасно за отриману продукцію.</w:t>
      </w:r>
    </w:p>
    <w:p w:rsidR="006D7BA3" w:rsidRPr="00E2305E" w:rsidRDefault="006D7BA3" w:rsidP="003F59FF">
      <w:pPr>
        <w:pStyle w:val="a8"/>
        <w:widowControl/>
        <w:shd w:val="clear" w:color="000000" w:fill="auto"/>
        <w:suppressAutoHyphens/>
        <w:spacing w:line="360" w:lineRule="auto"/>
        <w:ind w:firstLine="709"/>
        <w:rPr>
          <w:rFonts w:ascii="Times New Roman" w:hAnsi="Times New Roman"/>
          <w:color w:val="000000"/>
          <w:szCs w:val="28"/>
        </w:rPr>
      </w:pPr>
      <w:r w:rsidRPr="00E2305E">
        <w:rPr>
          <w:rFonts w:ascii="Times New Roman" w:hAnsi="Times New Roman"/>
          <w:color w:val="000000"/>
          <w:szCs w:val="28"/>
        </w:rPr>
        <w:t>За рахунок взятого кредиту поновити устаткування на більш нове, удосконалене, яке буде не таке матеріалоємне, що дозволить знизити собівартість виробленої продукції, підприємство зможе працювати з високою потужністю.</w:t>
      </w:r>
    </w:p>
    <w:p w:rsidR="006D7BA3" w:rsidRPr="00E2305E" w:rsidRDefault="006D7BA3" w:rsidP="003F59FF">
      <w:pPr>
        <w:pStyle w:val="a8"/>
        <w:widowControl/>
        <w:shd w:val="clear" w:color="000000" w:fill="auto"/>
        <w:suppressAutoHyphens/>
        <w:spacing w:line="360" w:lineRule="auto"/>
        <w:ind w:firstLine="709"/>
        <w:rPr>
          <w:rFonts w:ascii="Times New Roman" w:hAnsi="Times New Roman"/>
          <w:color w:val="000000"/>
          <w:szCs w:val="28"/>
        </w:rPr>
      </w:pPr>
      <w:r w:rsidRPr="00E2305E">
        <w:rPr>
          <w:rFonts w:ascii="Times New Roman" w:hAnsi="Times New Roman"/>
          <w:color w:val="000000"/>
          <w:szCs w:val="28"/>
        </w:rPr>
        <w:t>Звичайно за допомогою вказаних пропозицій миттєво не можна покращити фінансовий стан підприємства, так як за кредити потрібно розрахуватись, але в майбутньому це може принести позитивні результати.</w:t>
      </w:r>
    </w:p>
    <w:p w:rsidR="0081692A" w:rsidRPr="00E2305E" w:rsidRDefault="0081692A" w:rsidP="003F59FF">
      <w:pPr>
        <w:pStyle w:val="a8"/>
        <w:widowControl/>
        <w:shd w:val="clear" w:color="000000" w:fill="auto"/>
        <w:suppressAutoHyphens/>
        <w:spacing w:line="360" w:lineRule="auto"/>
        <w:ind w:firstLine="709"/>
        <w:rPr>
          <w:rFonts w:ascii="Times New Roman" w:hAnsi="Times New Roman"/>
          <w:color w:val="000000"/>
          <w:szCs w:val="28"/>
        </w:rPr>
      </w:pPr>
      <w:r w:rsidRPr="00E2305E">
        <w:rPr>
          <w:rFonts w:ascii="Times New Roman" w:hAnsi="Times New Roman"/>
          <w:color w:val="000000"/>
          <w:szCs w:val="28"/>
        </w:rPr>
        <w:t>Велику увагу потрібно приділить оборотному капіталу, який потрібно мати в достатньому обсязі, для забезпечення нормального функціонування підприємства. В якості джерел формування оборотних ресурсів можна взяти короткостроковий кредит банку під виробництво якогось конкретного виду продукції, або інших джерел фінансування .</w:t>
      </w:r>
    </w:p>
    <w:p w:rsidR="0081692A" w:rsidRPr="00E2305E" w:rsidRDefault="0081692A" w:rsidP="003F59FF">
      <w:pPr>
        <w:pStyle w:val="a8"/>
        <w:widowControl/>
        <w:shd w:val="clear" w:color="000000" w:fill="auto"/>
        <w:suppressAutoHyphens/>
        <w:spacing w:line="360" w:lineRule="auto"/>
        <w:ind w:firstLine="709"/>
        <w:rPr>
          <w:rFonts w:ascii="Times New Roman" w:hAnsi="Times New Roman"/>
          <w:color w:val="000000"/>
          <w:szCs w:val="28"/>
        </w:rPr>
      </w:pPr>
      <w:r w:rsidRPr="00E2305E">
        <w:rPr>
          <w:rFonts w:ascii="Times New Roman" w:hAnsi="Times New Roman"/>
          <w:color w:val="000000"/>
          <w:szCs w:val="28"/>
        </w:rPr>
        <w:t>Підприємству слід переглянути набір продукції, яку вони випускають, і в більшій мірі випускати ті види продукції, які користуються постійним попитом, можливо навіть ще більше розширити асортимент, що повинно принести деяку стійкість і надходження доходів підприємства.</w:t>
      </w:r>
    </w:p>
    <w:p w:rsidR="0081692A" w:rsidRPr="00E2305E" w:rsidRDefault="0081692A" w:rsidP="003F59FF">
      <w:pPr>
        <w:pStyle w:val="a8"/>
        <w:widowControl/>
        <w:shd w:val="clear" w:color="000000" w:fill="auto"/>
        <w:suppressAutoHyphens/>
        <w:spacing w:line="360" w:lineRule="auto"/>
        <w:ind w:firstLine="709"/>
        <w:rPr>
          <w:rFonts w:ascii="Times New Roman" w:hAnsi="Times New Roman"/>
          <w:color w:val="000000"/>
          <w:szCs w:val="28"/>
        </w:rPr>
      </w:pPr>
      <w:r w:rsidRPr="00E2305E">
        <w:rPr>
          <w:rFonts w:ascii="Times New Roman" w:hAnsi="Times New Roman"/>
          <w:color w:val="000000"/>
          <w:szCs w:val="28"/>
        </w:rPr>
        <w:t>Потрібно розширити коло діяльності, знаходити клієнтів не тільки бюджетні організації, а й комерційні структури, які в змозі розрахуватись вчасно за отриману продукцію.</w:t>
      </w:r>
    </w:p>
    <w:p w:rsidR="00170D36" w:rsidRPr="00E2305E" w:rsidRDefault="0081692A" w:rsidP="003F59FF">
      <w:pPr>
        <w:pStyle w:val="a8"/>
        <w:widowControl/>
        <w:shd w:val="clear" w:color="000000" w:fill="auto"/>
        <w:suppressAutoHyphens/>
        <w:spacing w:line="360" w:lineRule="auto"/>
        <w:ind w:firstLine="709"/>
        <w:rPr>
          <w:rFonts w:ascii="Times New Roman" w:hAnsi="Times New Roman"/>
          <w:color w:val="000000"/>
          <w:szCs w:val="28"/>
        </w:rPr>
      </w:pPr>
      <w:r w:rsidRPr="00E2305E">
        <w:rPr>
          <w:rFonts w:ascii="Times New Roman" w:hAnsi="Times New Roman"/>
          <w:color w:val="000000"/>
          <w:szCs w:val="28"/>
        </w:rPr>
        <w:t>За рахунок взятого кредиту поновити устаткування на більш нове, удосконалене, яке буде не таке матеріалоємне, що дозволить знизити собівартість виробленої продукції, підприємство зможе працювати з високою потужністю</w:t>
      </w:r>
      <w:r w:rsidR="00421078" w:rsidRPr="00E2305E">
        <w:rPr>
          <w:rFonts w:ascii="Times New Roman" w:hAnsi="Times New Roman"/>
          <w:color w:val="000000"/>
          <w:szCs w:val="28"/>
        </w:rPr>
        <w:t>.</w:t>
      </w:r>
    </w:p>
    <w:p w:rsidR="003F59FF" w:rsidRPr="00E2305E" w:rsidRDefault="003F59FF" w:rsidP="003F59FF">
      <w:pPr>
        <w:pStyle w:val="a8"/>
        <w:widowControl/>
        <w:shd w:val="clear" w:color="000000" w:fill="auto"/>
        <w:suppressAutoHyphens/>
        <w:spacing w:line="360" w:lineRule="auto"/>
        <w:ind w:firstLine="709"/>
        <w:rPr>
          <w:rFonts w:ascii="Times New Roman" w:hAnsi="Times New Roman"/>
          <w:color w:val="000000"/>
          <w:szCs w:val="28"/>
          <w:lang w:val="ru-RU"/>
        </w:rPr>
      </w:pPr>
    </w:p>
    <w:p w:rsidR="0034154F" w:rsidRPr="00E2305E" w:rsidRDefault="00421078" w:rsidP="003F59FF">
      <w:pPr>
        <w:pStyle w:val="a8"/>
        <w:widowControl/>
        <w:shd w:val="clear" w:color="000000" w:fill="auto"/>
        <w:suppressAutoHyphens/>
        <w:spacing w:line="360" w:lineRule="auto"/>
        <w:ind w:firstLine="0"/>
        <w:jc w:val="center"/>
        <w:rPr>
          <w:rFonts w:ascii="Times New Roman" w:hAnsi="Times New Roman"/>
          <w:b/>
          <w:color w:val="000000"/>
          <w:szCs w:val="28"/>
        </w:rPr>
      </w:pPr>
      <w:r w:rsidRPr="00E2305E">
        <w:rPr>
          <w:rFonts w:ascii="Times New Roman" w:hAnsi="Times New Roman"/>
          <w:color w:val="000000"/>
          <w:szCs w:val="28"/>
        </w:rPr>
        <w:br w:type="page"/>
      </w:r>
      <w:r w:rsidRPr="00E2305E">
        <w:rPr>
          <w:rFonts w:ascii="Times New Roman" w:hAnsi="Times New Roman"/>
          <w:b/>
          <w:color w:val="000000"/>
          <w:szCs w:val="28"/>
        </w:rPr>
        <w:t>СПИСОК</w:t>
      </w:r>
      <w:r w:rsidRPr="00E2305E">
        <w:rPr>
          <w:rFonts w:ascii="Times New Roman" w:hAnsi="Times New Roman"/>
          <w:b/>
          <w:color w:val="000000"/>
          <w:szCs w:val="32"/>
        </w:rPr>
        <w:t xml:space="preserve"> </w:t>
      </w:r>
      <w:r w:rsidRPr="00E2305E">
        <w:rPr>
          <w:rFonts w:ascii="Times New Roman" w:hAnsi="Times New Roman"/>
          <w:b/>
          <w:color w:val="000000"/>
          <w:szCs w:val="28"/>
        </w:rPr>
        <w:t>ВИКОРИСТАНОЇ</w:t>
      </w:r>
      <w:r w:rsidRPr="00E2305E">
        <w:rPr>
          <w:rFonts w:ascii="Times New Roman" w:hAnsi="Times New Roman"/>
          <w:b/>
          <w:color w:val="000000"/>
          <w:szCs w:val="32"/>
        </w:rPr>
        <w:t xml:space="preserve"> </w:t>
      </w:r>
      <w:r w:rsidRPr="00E2305E">
        <w:rPr>
          <w:rFonts w:ascii="Times New Roman" w:hAnsi="Times New Roman"/>
          <w:b/>
          <w:color w:val="000000"/>
          <w:szCs w:val="28"/>
        </w:rPr>
        <w:t>ЛІТЕРАТУРИ</w:t>
      </w:r>
    </w:p>
    <w:p w:rsidR="0034154F" w:rsidRPr="00E2305E" w:rsidRDefault="0034154F" w:rsidP="003F59FF">
      <w:pPr>
        <w:shd w:val="clear" w:color="000000" w:fill="auto"/>
        <w:suppressAutoHyphens/>
        <w:spacing w:after="0" w:line="360" w:lineRule="auto"/>
        <w:ind w:firstLine="709"/>
        <w:jc w:val="center"/>
        <w:outlineLvl w:val="0"/>
        <w:rPr>
          <w:rFonts w:ascii="Times New Roman" w:hAnsi="Times New Roman"/>
          <w:b/>
          <w:color w:val="000000"/>
          <w:sz w:val="28"/>
          <w:szCs w:val="32"/>
          <w:lang w:val="uk-UA"/>
        </w:rPr>
      </w:pP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Агропромисловий комплекс України: стан, тенденції та перспективи розвитку: Iнформацiйно - аналітичний збірник. Вип. 3 / За ред. П.Т. Саблука та iн. – К.: IАЕ, 1999.</w:t>
      </w:r>
      <w:r w:rsidRPr="00E2305E">
        <w:rPr>
          <w:rFonts w:ascii="Times New Roman" w:hAnsi="Times New Roman"/>
          <w:b/>
          <w:color w:val="000000"/>
          <w:sz w:val="28"/>
          <w:szCs w:val="28"/>
          <w:lang w:val="uk-UA"/>
        </w:rPr>
        <w:t xml:space="preserve"> – </w:t>
      </w:r>
      <w:r w:rsidRPr="00E2305E">
        <w:rPr>
          <w:rFonts w:ascii="Times New Roman" w:hAnsi="Times New Roman"/>
          <w:color w:val="000000"/>
          <w:sz w:val="28"/>
          <w:szCs w:val="28"/>
          <w:lang w:val="uk-UA"/>
        </w:rPr>
        <w:t>452 с.</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rPr>
      </w:pPr>
      <w:r w:rsidRPr="00E2305E">
        <w:rPr>
          <w:rFonts w:ascii="Times New Roman" w:hAnsi="Times New Roman"/>
          <w:color w:val="000000"/>
          <w:sz w:val="28"/>
          <w:szCs w:val="28"/>
          <w:lang w:val="uk-UA" w:eastAsia="uk-UA"/>
        </w:rPr>
        <w:t>Андрущенко Л.В. Державний нагляд за страховою діяльністю в Україні / Л.В. Андрущенко // Розвиток господарсько-правового забезпечення сучасної економіки: матеріали міжнар. наук.-практ. конф. – Донецьк.: 2006. С. 51-54.</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rPr>
      </w:pPr>
      <w:r w:rsidRPr="00E2305E">
        <w:rPr>
          <w:rFonts w:ascii="Times New Roman" w:hAnsi="Times New Roman"/>
          <w:color w:val="000000"/>
          <w:sz w:val="28"/>
          <w:szCs w:val="28"/>
          <w:lang w:val="uk-UA" w:eastAsia="uk-UA"/>
        </w:rPr>
        <w:t>Андрущенко Л.В. Страхування в Україні: від зародження до сьогодення / Л.В. Андрущенко // Південноукраїнський правничий часопис. – 2007. – № 2. – С. 200-202.</w:t>
      </w:r>
    </w:p>
    <w:p w:rsidR="00421078" w:rsidRPr="00E2305E" w:rsidRDefault="003F59FF" w:rsidP="003F59FF">
      <w:pPr>
        <w:pStyle w:val="a3"/>
        <w:numPr>
          <w:ilvl w:val="0"/>
          <w:numId w:val="20"/>
        </w:numPr>
        <w:shd w:val="clear" w:color="000000" w:fill="auto"/>
        <w:tabs>
          <w:tab w:val="left" w:pos="567"/>
        </w:tabs>
        <w:suppressAutoHyphens/>
        <w:spacing w:before="0" w:beforeAutospacing="0" w:after="0" w:afterAutospacing="0" w:line="360" w:lineRule="auto"/>
        <w:ind w:left="0" w:firstLine="0"/>
        <w:jc w:val="both"/>
        <w:rPr>
          <w:color w:val="000000"/>
          <w:sz w:val="28"/>
          <w:szCs w:val="28"/>
          <w:lang w:val="uk-UA"/>
        </w:rPr>
      </w:pPr>
      <w:r w:rsidRPr="00E2305E">
        <w:rPr>
          <w:color w:val="000000"/>
          <w:sz w:val="28"/>
          <w:szCs w:val="28"/>
          <w:lang w:val="uk-UA"/>
        </w:rPr>
        <w:t>Бабин В.А</w:t>
      </w:r>
      <w:r w:rsidR="00421078" w:rsidRPr="00E2305E">
        <w:rPr>
          <w:color w:val="000000"/>
          <w:sz w:val="28"/>
          <w:szCs w:val="28"/>
          <w:lang w:val="uk-UA"/>
        </w:rPr>
        <w:t xml:space="preserve">. „О практических аспектах оценки риска в бизнесе” // Управление риском. – 2003. </w:t>
      </w:r>
      <w:r w:rsidR="00421078" w:rsidRPr="00E2305E">
        <w:rPr>
          <w:color w:val="000000"/>
          <w:sz w:val="28"/>
          <w:szCs w:val="28"/>
          <w:lang w:eastAsia="uk-UA"/>
        </w:rPr>
        <w:t>–</w:t>
      </w:r>
      <w:r w:rsidR="00421078" w:rsidRPr="00E2305E">
        <w:rPr>
          <w:color w:val="000000"/>
          <w:sz w:val="28"/>
          <w:szCs w:val="28"/>
          <w:lang w:val="uk-UA"/>
        </w:rPr>
        <w:t xml:space="preserve"> № 2. – С. 52-55.</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Базилевич В.Д., Базилевич К.С. Страхова справа.</w:t>
      </w:r>
      <w:r w:rsidRPr="00E2305E">
        <w:rPr>
          <w:rFonts w:ascii="Times New Roman" w:hAnsi="Times New Roman"/>
          <w:color w:val="000000"/>
          <w:sz w:val="28"/>
          <w:szCs w:val="28"/>
          <w:lang w:val="uk-UA" w:eastAsia="uk-UA"/>
        </w:rPr>
        <w:t xml:space="preserve"> – К.: Товариство „Знання”, КОО, 1997. – 216 с.</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eastAsia="uk-UA"/>
        </w:rPr>
      </w:pPr>
      <w:r w:rsidRPr="00E2305E">
        <w:rPr>
          <w:rFonts w:ascii="Times New Roman" w:hAnsi="Times New Roman"/>
          <w:color w:val="000000"/>
          <w:sz w:val="28"/>
          <w:szCs w:val="28"/>
          <w:lang w:val="uk-UA" w:eastAsia="uk-UA"/>
        </w:rPr>
        <w:t>Балабанов И.Т. Риск-менеджмент. – М.: Финансы и статистика, 1996. – 192 с.</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rPr>
      </w:pPr>
      <w:r w:rsidRPr="00E2305E">
        <w:rPr>
          <w:rFonts w:ascii="Times New Roman" w:hAnsi="Times New Roman"/>
          <w:color w:val="000000"/>
          <w:sz w:val="28"/>
          <w:szCs w:val="28"/>
          <w:lang w:val="uk-UA" w:eastAsia="uk-UA"/>
        </w:rPr>
        <w:t>Бережний С.А., Буцький А.В., Васильченко І.В. та ін. Як застрахувати урожай // Український інвестиційний журнал Welcome. – 2002. – № 11-12. – С. 17-23.</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Біленчук Д.П., Біленчук П.Д., Залетів О.М., Клименко Н.І. Страхове право України. Підручник для вищих навчальних закладів. За редакцією професора П.Д. Біленчука і президента Ліги страхових організацій України О.Ф. Філонюка.</w:t>
      </w:r>
      <w:r w:rsidRPr="00E2305E">
        <w:rPr>
          <w:rFonts w:ascii="Times New Roman" w:hAnsi="Times New Roman"/>
          <w:color w:val="000000"/>
          <w:sz w:val="28"/>
          <w:szCs w:val="28"/>
          <w:lang w:val="uk-UA" w:eastAsia="uk-UA"/>
        </w:rPr>
        <w:t xml:space="preserve"> – К.: Атака, 1999. – 368 с.</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Брязгун Н.П. Страхування врожаю сільськогосподарських культур // Фінанси сільськогосподарських підприємств: посібник з питань фінансових відносин у ринкових умовах. – К.: ІАЕ УААН, 2000.</w:t>
      </w:r>
      <w:r w:rsidRPr="00E2305E">
        <w:rPr>
          <w:rFonts w:ascii="Times New Roman" w:hAnsi="Times New Roman"/>
          <w:color w:val="000000"/>
          <w:sz w:val="28"/>
          <w:szCs w:val="28"/>
          <w:lang w:val="uk-UA" w:eastAsia="uk-UA"/>
        </w:rPr>
        <w:t xml:space="preserve"> – 280 с.</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eastAsia="uk-UA"/>
        </w:rPr>
      </w:pPr>
      <w:r w:rsidRPr="00E2305E">
        <w:rPr>
          <w:rFonts w:ascii="Times New Roman" w:hAnsi="Times New Roman"/>
          <w:color w:val="000000"/>
          <w:sz w:val="28"/>
          <w:szCs w:val="28"/>
          <w:lang w:val="uk-UA" w:eastAsia="uk-UA"/>
        </w:rPr>
        <w:t>Вітлінський В.В., Наконечний Я.С. Методи формування резервів на покриття кредитних ризиків // Фінанси України. – 1998.</w:t>
      </w:r>
      <w:r w:rsidRPr="00E2305E">
        <w:rPr>
          <w:rFonts w:ascii="Times New Roman" w:hAnsi="Times New Roman"/>
          <w:color w:val="000000"/>
          <w:sz w:val="28"/>
          <w:szCs w:val="28"/>
          <w:lang w:val="uk-UA"/>
        </w:rPr>
        <w:t xml:space="preserve"> – </w:t>
      </w:r>
      <w:r w:rsidRPr="00E2305E">
        <w:rPr>
          <w:rFonts w:ascii="Times New Roman" w:hAnsi="Times New Roman"/>
          <w:color w:val="000000"/>
          <w:sz w:val="28"/>
          <w:szCs w:val="28"/>
          <w:lang w:val="uk-UA" w:eastAsia="uk-UA"/>
        </w:rPr>
        <w:t>№ 12. – С. 78-85.</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noProof/>
          <w:color w:val="000000"/>
          <w:sz w:val="28"/>
          <w:szCs w:val="28"/>
          <w:lang w:val="uk-UA"/>
        </w:rPr>
      </w:pPr>
      <w:r w:rsidRPr="00E2305E">
        <w:rPr>
          <w:rFonts w:ascii="Times New Roman" w:hAnsi="Times New Roman"/>
          <w:color w:val="000000"/>
          <w:sz w:val="28"/>
          <w:szCs w:val="28"/>
          <w:lang w:eastAsia="uk-UA"/>
        </w:rPr>
        <w:t xml:space="preserve">Воблый К.П. Основы экономии страхования. – Тернополь: Экон. думка, 2001. – 238 </w:t>
      </w:r>
      <w:r w:rsidRPr="00E2305E">
        <w:rPr>
          <w:rFonts w:ascii="Times New Roman" w:hAnsi="Times New Roman"/>
          <w:color w:val="000000"/>
          <w:sz w:val="28"/>
          <w:szCs w:val="28"/>
          <w:lang w:val="uk-UA" w:eastAsia="uk-UA"/>
        </w:rPr>
        <w:t>с</w:t>
      </w:r>
      <w:r w:rsidRPr="00E2305E">
        <w:rPr>
          <w:rFonts w:ascii="Times New Roman" w:hAnsi="Times New Roman"/>
          <w:color w:val="000000"/>
          <w:sz w:val="28"/>
          <w:szCs w:val="28"/>
          <w:lang w:eastAsia="uk-UA"/>
        </w:rPr>
        <w:t>.</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noProof/>
          <w:color w:val="000000"/>
          <w:sz w:val="28"/>
          <w:szCs w:val="28"/>
          <w:lang w:val="uk-UA"/>
        </w:rPr>
      </w:pPr>
      <w:r w:rsidRPr="00E2305E">
        <w:rPr>
          <w:rFonts w:ascii="Times New Roman" w:hAnsi="Times New Roman"/>
          <w:color w:val="000000"/>
          <w:sz w:val="28"/>
          <w:szCs w:val="28"/>
          <w:lang w:val="uk-UA" w:eastAsia="uk-UA"/>
        </w:rPr>
        <w:t>Воробьев М. В. Страховые программы транснациональных корпораций США // Экономика, политика, ідеологія, 1992. – № 1.</w:t>
      </w:r>
      <w:r w:rsidRPr="00E2305E">
        <w:rPr>
          <w:rFonts w:ascii="Times New Roman" w:hAnsi="Times New Roman"/>
          <w:color w:val="000000"/>
          <w:sz w:val="28"/>
          <w:szCs w:val="28"/>
          <w:lang w:val="uk-UA"/>
        </w:rPr>
        <w:t xml:space="preserve"> – С 42-48.</w:t>
      </w:r>
    </w:p>
    <w:p w:rsidR="00421078" w:rsidRPr="00E2305E" w:rsidRDefault="00421078" w:rsidP="003F59FF">
      <w:pPr>
        <w:pStyle w:val="a3"/>
        <w:numPr>
          <w:ilvl w:val="0"/>
          <w:numId w:val="20"/>
        </w:numPr>
        <w:shd w:val="clear" w:color="000000" w:fill="auto"/>
        <w:tabs>
          <w:tab w:val="left" w:pos="567"/>
        </w:tabs>
        <w:suppressAutoHyphens/>
        <w:spacing w:before="0" w:beforeAutospacing="0" w:after="0" w:afterAutospacing="0" w:line="360" w:lineRule="auto"/>
        <w:ind w:left="0" w:firstLine="0"/>
        <w:jc w:val="both"/>
        <w:rPr>
          <w:color w:val="000000"/>
          <w:sz w:val="28"/>
          <w:szCs w:val="28"/>
          <w:lang w:val="uk-UA"/>
        </w:rPr>
      </w:pPr>
      <w:r w:rsidRPr="00E2305E">
        <w:rPr>
          <w:color w:val="000000"/>
          <w:sz w:val="28"/>
          <w:szCs w:val="28"/>
          <w:lang w:val="uk-UA"/>
        </w:rPr>
        <w:t xml:space="preserve">Горбач Л.М. Страхова справа: Навч. посібник. </w:t>
      </w:r>
      <w:r w:rsidRPr="00E2305E">
        <w:rPr>
          <w:color w:val="000000"/>
          <w:sz w:val="28"/>
          <w:szCs w:val="28"/>
          <w:lang w:val="uk-UA" w:eastAsia="uk-UA"/>
        </w:rPr>
        <w:t>–</w:t>
      </w:r>
      <w:r w:rsidRPr="00E2305E">
        <w:rPr>
          <w:color w:val="000000"/>
          <w:sz w:val="28"/>
          <w:szCs w:val="28"/>
          <w:lang w:val="uk-UA"/>
        </w:rPr>
        <w:t xml:space="preserve"> Луцьк: Редакційно-видавничий відділ „Вежа” Волинського лерж. ун-ту ім. Лесі Українки, 2001. </w:t>
      </w:r>
      <w:r w:rsidRPr="00E2305E">
        <w:rPr>
          <w:color w:val="000000"/>
          <w:sz w:val="28"/>
          <w:szCs w:val="28"/>
          <w:lang w:val="uk-UA" w:eastAsia="uk-UA"/>
        </w:rPr>
        <w:t>–</w:t>
      </w:r>
      <w:r w:rsidRPr="00E2305E">
        <w:rPr>
          <w:color w:val="000000"/>
          <w:sz w:val="28"/>
          <w:szCs w:val="28"/>
          <w:lang w:val="uk-UA"/>
        </w:rPr>
        <w:t xml:space="preserve"> 181 с.</w:t>
      </w:r>
    </w:p>
    <w:p w:rsidR="00421078" w:rsidRPr="00E2305E" w:rsidRDefault="00421078" w:rsidP="003F59FF">
      <w:pPr>
        <w:pStyle w:val="a3"/>
        <w:numPr>
          <w:ilvl w:val="0"/>
          <w:numId w:val="20"/>
        </w:numPr>
        <w:shd w:val="clear" w:color="000000" w:fill="auto"/>
        <w:tabs>
          <w:tab w:val="left" w:pos="567"/>
        </w:tabs>
        <w:suppressAutoHyphens/>
        <w:spacing w:before="0" w:beforeAutospacing="0" w:after="0" w:afterAutospacing="0" w:line="360" w:lineRule="auto"/>
        <w:ind w:left="0" w:firstLine="0"/>
        <w:jc w:val="both"/>
        <w:rPr>
          <w:color w:val="000000"/>
          <w:sz w:val="28"/>
          <w:szCs w:val="28"/>
          <w:lang w:val="uk-UA"/>
        </w:rPr>
      </w:pPr>
      <w:r w:rsidRPr="00E2305E">
        <w:rPr>
          <w:color w:val="000000"/>
          <w:sz w:val="28"/>
          <w:szCs w:val="28"/>
          <w:lang w:val="uk-UA"/>
        </w:rPr>
        <w:t>Дем’яненко М.Я. Проблеми фінансово-кредитного забезпечення аграрного сектора АПК // Проблеми фінансової підтримки малих і середніх підприємств на селі / За ред. М.Я. Дем’яненка. –К.: ННЦ ІАЕ, 2004.</w:t>
      </w:r>
      <w:r w:rsidRPr="00E2305E">
        <w:rPr>
          <w:color w:val="000000"/>
          <w:sz w:val="28"/>
          <w:szCs w:val="28"/>
          <w:lang w:val="uk-UA" w:eastAsia="uk-UA"/>
        </w:rPr>
        <w:t xml:space="preserve"> – 368 с.</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Дісмукес Р., Вандевеєр М. Скільки коштує страхування врожаю та доходу в США? // Пропозиція. – 2002. № 1.</w:t>
      </w:r>
      <w:r w:rsidRPr="00E2305E">
        <w:rPr>
          <w:rFonts w:ascii="Times New Roman" w:hAnsi="Times New Roman"/>
          <w:color w:val="000000"/>
          <w:sz w:val="28"/>
          <w:szCs w:val="28"/>
          <w:lang w:val="uk-UA" w:eastAsia="uk-UA"/>
        </w:rPr>
        <w:t xml:space="preserve"> – С. 41-44.</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bCs/>
          <w:color w:val="000000"/>
          <w:sz w:val="28"/>
          <w:szCs w:val="28"/>
          <w:lang w:val="uk-UA"/>
        </w:rPr>
      </w:pPr>
      <w:r w:rsidRPr="00E2305E">
        <w:rPr>
          <w:rFonts w:ascii="Times New Roman" w:hAnsi="Times New Roman"/>
          <w:bCs/>
          <w:color w:val="000000"/>
          <w:sz w:val="28"/>
          <w:szCs w:val="28"/>
          <w:lang w:val="uk-UA"/>
        </w:rPr>
        <w:t>Електронне видання www.volyn.com.</w:t>
      </w:r>
    </w:p>
    <w:p w:rsidR="00421078" w:rsidRPr="00E2305E" w:rsidRDefault="00421078" w:rsidP="003F59FF">
      <w:pPr>
        <w:pStyle w:val="a3"/>
        <w:numPr>
          <w:ilvl w:val="0"/>
          <w:numId w:val="20"/>
        </w:numPr>
        <w:shd w:val="clear" w:color="000000" w:fill="auto"/>
        <w:tabs>
          <w:tab w:val="left" w:pos="567"/>
        </w:tabs>
        <w:suppressAutoHyphens/>
        <w:spacing w:before="0" w:beforeAutospacing="0" w:after="0" w:afterAutospacing="0" w:line="360" w:lineRule="auto"/>
        <w:ind w:left="0" w:firstLine="0"/>
        <w:jc w:val="both"/>
        <w:rPr>
          <w:color w:val="000000"/>
          <w:sz w:val="28"/>
          <w:szCs w:val="28"/>
          <w:lang w:val="uk-UA"/>
        </w:rPr>
      </w:pPr>
      <w:r w:rsidRPr="00E2305E">
        <w:rPr>
          <w:color w:val="000000"/>
          <w:sz w:val="28"/>
          <w:szCs w:val="28"/>
          <w:lang w:val="uk-UA"/>
        </w:rPr>
        <w:t xml:space="preserve">Закон Російської Федерації „Про державне регулювання агропромислового виробництва”, від 14.03.1997р., № 100 </w:t>
      </w:r>
      <w:r w:rsidRPr="00E2305E">
        <w:rPr>
          <w:color w:val="000000"/>
          <w:sz w:val="28"/>
          <w:szCs w:val="28"/>
          <w:lang w:val="uk-UA" w:eastAsia="uk-UA"/>
        </w:rPr>
        <w:t>– ФЗ.</w:t>
      </w:r>
    </w:p>
    <w:p w:rsidR="00421078" w:rsidRPr="00E2305E" w:rsidRDefault="00421078" w:rsidP="003F59FF">
      <w:pPr>
        <w:pStyle w:val="a3"/>
        <w:numPr>
          <w:ilvl w:val="0"/>
          <w:numId w:val="20"/>
        </w:numPr>
        <w:shd w:val="clear" w:color="000000" w:fill="auto"/>
        <w:tabs>
          <w:tab w:val="left" w:pos="567"/>
        </w:tabs>
        <w:suppressAutoHyphens/>
        <w:spacing w:before="0" w:beforeAutospacing="0" w:after="0" w:afterAutospacing="0" w:line="360" w:lineRule="auto"/>
        <w:ind w:left="0" w:firstLine="0"/>
        <w:jc w:val="both"/>
        <w:rPr>
          <w:bCs/>
          <w:color w:val="000000"/>
          <w:sz w:val="28"/>
          <w:szCs w:val="28"/>
          <w:lang w:val="uk-UA"/>
        </w:rPr>
      </w:pPr>
      <w:r w:rsidRPr="00E2305E">
        <w:rPr>
          <w:color w:val="000000"/>
          <w:sz w:val="28"/>
          <w:szCs w:val="28"/>
          <w:lang w:val="uk-UA" w:eastAsia="uk-UA"/>
        </w:rPr>
        <w:t xml:space="preserve">Закон України „Про внесення змін до Закону України „Про страхування” від 4.10.2001р., № 2745-ІІІ // </w:t>
      </w:r>
      <w:r w:rsidRPr="00E2305E">
        <w:rPr>
          <w:bCs/>
          <w:color w:val="000000"/>
          <w:sz w:val="28"/>
          <w:szCs w:val="28"/>
          <w:lang w:val="uk-UA"/>
        </w:rPr>
        <w:t xml:space="preserve">Відомості Верховної Ради. </w:t>
      </w:r>
      <w:r w:rsidRPr="00E2305E">
        <w:rPr>
          <w:color w:val="000000"/>
          <w:sz w:val="28"/>
          <w:szCs w:val="28"/>
          <w:lang w:val="uk-UA" w:eastAsia="uk-UA"/>
        </w:rPr>
        <w:t>– 2002. –№ 7.</w:t>
      </w:r>
    </w:p>
    <w:p w:rsidR="00421078" w:rsidRPr="00E2305E" w:rsidRDefault="00421078" w:rsidP="003F59FF">
      <w:pPr>
        <w:pStyle w:val="a3"/>
        <w:numPr>
          <w:ilvl w:val="0"/>
          <w:numId w:val="20"/>
        </w:numPr>
        <w:shd w:val="clear" w:color="000000" w:fill="auto"/>
        <w:tabs>
          <w:tab w:val="left" w:pos="567"/>
        </w:tabs>
        <w:suppressAutoHyphens/>
        <w:spacing w:before="0" w:beforeAutospacing="0" w:after="0" w:afterAutospacing="0" w:line="360" w:lineRule="auto"/>
        <w:ind w:left="0" w:firstLine="0"/>
        <w:jc w:val="both"/>
        <w:rPr>
          <w:color w:val="000000"/>
          <w:sz w:val="28"/>
          <w:szCs w:val="28"/>
          <w:lang w:val="uk-UA" w:eastAsia="uk-UA"/>
        </w:rPr>
      </w:pPr>
      <w:r w:rsidRPr="00E2305E">
        <w:rPr>
          <w:color w:val="000000"/>
          <w:sz w:val="28"/>
          <w:szCs w:val="28"/>
          <w:lang w:val="uk-UA" w:eastAsia="uk-UA"/>
        </w:rPr>
        <w:t>Закон України „Про Державний бюджет України на 2003 рік” від 26.12.2002р., № 380-ІV // Відомості Верховної Ради. – 2002 – № 46.</w:t>
      </w:r>
    </w:p>
    <w:p w:rsidR="00421078" w:rsidRPr="00E2305E" w:rsidRDefault="00421078" w:rsidP="003F59FF">
      <w:pPr>
        <w:pStyle w:val="a3"/>
        <w:numPr>
          <w:ilvl w:val="0"/>
          <w:numId w:val="20"/>
        </w:numPr>
        <w:shd w:val="clear" w:color="000000" w:fill="auto"/>
        <w:tabs>
          <w:tab w:val="left" w:pos="567"/>
        </w:tabs>
        <w:suppressAutoHyphens/>
        <w:spacing w:before="0" w:beforeAutospacing="0" w:after="0" w:afterAutospacing="0" w:line="360" w:lineRule="auto"/>
        <w:ind w:left="0" w:firstLine="0"/>
        <w:jc w:val="both"/>
        <w:rPr>
          <w:bCs/>
          <w:color w:val="000000"/>
          <w:sz w:val="28"/>
          <w:szCs w:val="28"/>
          <w:lang w:val="uk-UA"/>
        </w:rPr>
      </w:pPr>
      <w:r w:rsidRPr="00E2305E">
        <w:rPr>
          <w:bCs/>
          <w:color w:val="000000"/>
          <w:sz w:val="28"/>
          <w:szCs w:val="28"/>
          <w:lang w:val="uk-UA"/>
        </w:rPr>
        <w:t>Закон України „Про державну підтримку сільського господарства України” від 24.06.2004р., № 1877</w:t>
      </w:r>
      <w:r w:rsidRPr="00E2305E">
        <w:rPr>
          <w:color w:val="000000"/>
          <w:sz w:val="28"/>
          <w:szCs w:val="28"/>
          <w:lang w:val="uk-UA" w:eastAsia="uk-UA"/>
        </w:rPr>
        <w:t>-ІV // Відомості Верховної Ради України. –2004. – № 49.</w:t>
      </w:r>
    </w:p>
    <w:p w:rsidR="00421078" w:rsidRPr="00E2305E" w:rsidRDefault="00421078" w:rsidP="003F59FF">
      <w:pPr>
        <w:pStyle w:val="a3"/>
        <w:numPr>
          <w:ilvl w:val="0"/>
          <w:numId w:val="20"/>
        </w:numPr>
        <w:shd w:val="clear" w:color="000000" w:fill="auto"/>
        <w:tabs>
          <w:tab w:val="left" w:pos="567"/>
        </w:tabs>
        <w:suppressAutoHyphens/>
        <w:spacing w:before="0" w:beforeAutospacing="0" w:after="0" w:afterAutospacing="0" w:line="360" w:lineRule="auto"/>
        <w:ind w:left="0" w:firstLine="0"/>
        <w:jc w:val="both"/>
        <w:rPr>
          <w:color w:val="000000"/>
          <w:sz w:val="28"/>
          <w:szCs w:val="28"/>
          <w:lang w:val="uk-UA" w:eastAsia="uk-UA"/>
        </w:rPr>
      </w:pPr>
      <w:r w:rsidRPr="00E2305E">
        <w:rPr>
          <w:color w:val="000000"/>
          <w:sz w:val="28"/>
          <w:szCs w:val="28"/>
          <w:lang w:val="uk-UA" w:eastAsia="uk-UA"/>
        </w:rPr>
        <w:t>Закон України „Про стимулювання розвитку сільського господарства на період 2001-2004 років” від 07.06.2001р., № 2514-ІІІ // Відомості Верховної Ради. – 2001. – № 33.</w:t>
      </w:r>
    </w:p>
    <w:p w:rsidR="00421078" w:rsidRPr="00E2305E" w:rsidRDefault="00421078" w:rsidP="003F59FF">
      <w:pPr>
        <w:pStyle w:val="a3"/>
        <w:numPr>
          <w:ilvl w:val="0"/>
          <w:numId w:val="20"/>
        </w:numPr>
        <w:shd w:val="clear" w:color="000000" w:fill="auto"/>
        <w:tabs>
          <w:tab w:val="left" w:pos="567"/>
        </w:tabs>
        <w:suppressAutoHyphens/>
        <w:spacing w:before="0" w:beforeAutospacing="0" w:after="0" w:afterAutospacing="0" w:line="360" w:lineRule="auto"/>
        <w:ind w:left="0" w:firstLine="0"/>
        <w:jc w:val="both"/>
        <w:rPr>
          <w:bCs/>
          <w:color w:val="000000"/>
          <w:sz w:val="28"/>
          <w:szCs w:val="28"/>
          <w:lang w:val="uk-UA"/>
        </w:rPr>
      </w:pPr>
      <w:r w:rsidRPr="00E2305E">
        <w:rPr>
          <w:bCs/>
          <w:color w:val="000000"/>
          <w:sz w:val="28"/>
          <w:szCs w:val="28"/>
          <w:lang w:val="uk-UA"/>
        </w:rPr>
        <w:t xml:space="preserve">Закон України „Про страхування” від 7.03.1996р., № 85 / 96-ВР. // Відомості Верховної Ради. </w:t>
      </w:r>
      <w:r w:rsidRPr="00E2305E">
        <w:rPr>
          <w:color w:val="000000"/>
          <w:sz w:val="28"/>
          <w:szCs w:val="28"/>
          <w:lang w:val="uk-UA" w:eastAsia="uk-UA"/>
        </w:rPr>
        <w:t>– 1996. – № 18.</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Зуб Г.І., Навроцький С.А. Страхування ризиків у сільськогосподарському виробництві // Економічний довідник аграрника / В.І. Дробот, Г.І. Зуб, М.П. Кононенко та ін. / За ред. Ю.Я. Лузана, П.Т. Саблука. – К.: Преса України, 2003. – С. 61-67.</w:t>
      </w:r>
    </w:p>
    <w:p w:rsidR="00421078" w:rsidRPr="00E2305E" w:rsidRDefault="00421078" w:rsidP="003F59FF">
      <w:pPr>
        <w:pStyle w:val="a3"/>
        <w:numPr>
          <w:ilvl w:val="0"/>
          <w:numId w:val="20"/>
        </w:numPr>
        <w:shd w:val="clear" w:color="000000" w:fill="auto"/>
        <w:tabs>
          <w:tab w:val="left" w:pos="567"/>
        </w:tabs>
        <w:suppressAutoHyphens/>
        <w:spacing w:before="0" w:beforeAutospacing="0" w:after="0" w:afterAutospacing="0" w:line="360" w:lineRule="auto"/>
        <w:ind w:left="0" w:firstLine="0"/>
        <w:jc w:val="both"/>
        <w:rPr>
          <w:color w:val="000000"/>
          <w:sz w:val="28"/>
          <w:szCs w:val="28"/>
          <w:lang w:val="uk-UA"/>
        </w:rPr>
      </w:pPr>
      <w:r w:rsidRPr="00E2305E">
        <w:rPr>
          <w:color w:val="000000"/>
          <w:sz w:val="28"/>
          <w:szCs w:val="28"/>
          <w:lang w:val="uk-UA"/>
        </w:rPr>
        <w:t>Калініченко Є. „Соломку підстеливши” // Агросектор.</w:t>
      </w:r>
      <w:r w:rsidRPr="00E2305E">
        <w:rPr>
          <w:color w:val="000000"/>
          <w:sz w:val="28"/>
          <w:szCs w:val="28"/>
          <w:lang w:eastAsia="uk-UA"/>
        </w:rPr>
        <w:t xml:space="preserve"> –</w:t>
      </w:r>
      <w:r w:rsidRPr="00E2305E">
        <w:rPr>
          <w:color w:val="000000"/>
          <w:sz w:val="28"/>
          <w:szCs w:val="28"/>
          <w:lang w:val="uk-UA" w:eastAsia="uk-UA"/>
        </w:rPr>
        <w:t xml:space="preserve"> </w:t>
      </w:r>
      <w:r w:rsidRPr="00E2305E">
        <w:rPr>
          <w:color w:val="000000"/>
          <w:sz w:val="28"/>
          <w:szCs w:val="28"/>
          <w:lang w:val="uk-UA"/>
        </w:rPr>
        <w:t>2005, № 4.</w:t>
      </w:r>
      <w:r w:rsidRPr="00E2305E">
        <w:rPr>
          <w:color w:val="000000"/>
          <w:sz w:val="28"/>
          <w:szCs w:val="28"/>
          <w:lang w:eastAsia="uk-UA"/>
        </w:rPr>
        <w:t xml:space="preserve"> –</w:t>
      </w:r>
      <w:r w:rsidRPr="00E2305E">
        <w:rPr>
          <w:color w:val="000000"/>
          <w:sz w:val="28"/>
          <w:szCs w:val="28"/>
          <w:lang w:val="uk-UA" w:eastAsia="uk-UA"/>
        </w:rPr>
        <w:t xml:space="preserve"> </w:t>
      </w:r>
      <w:r w:rsidRPr="00E2305E">
        <w:rPr>
          <w:color w:val="000000"/>
          <w:sz w:val="28"/>
          <w:szCs w:val="28"/>
          <w:lang w:val="uk-UA"/>
        </w:rPr>
        <w:t>С. 16-18.</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eastAsia="uk-UA"/>
        </w:rPr>
      </w:pPr>
      <w:r w:rsidRPr="00E2305E">
        <w:rPr>
          <w:rFonts w:ascii="Times New Roman" w:hAnsi="Times New Roman"/>
          <w:color w:val="000000"/>
          <w:sz w:val="28"/>
          <w:szCs w:val="28"/>
          <w:lang w:val="uk-UA" w:eastAsia="uk-UA"/>
        </w:rPr>
        <w:t>Клапків М. Загальні умови страхування як необхідний елемент правового регулювання страхових відносин // Право України.</w:t>
      </w:r>
      <w:r w:rsidRPr="00E2305E">
        <w:rPr>
          <w:rFonts w:ascii="Times New Roman" w:hAnsi="Times New Roman"/>
          <w:color w:val="000000"/>
          <w:sz w:val="28"/>
          <w:szCs w:val="28"/>
          <w:lang w:val="uk-UA"/>
        </w:rPr>
        <w:t xml:space="preserve"> – </w:t>
      </w:r>
      <w:r w:rsidRPr="00E2305E">
        <w:rPr>
          <w:rFonts w:ascii="Times New Roman" w:hAnsi="Times New Roman"/>
          <w:color w:val="000000"/>
          <w:sz w:val="28"/>
          <w:szCs w:val="28"/>
          <w:lang w:val="uk-UA" w:eastAsia="uk-UA"/>
        </w:rPr>
        <w:t>1995.</w:t>
      </w:r>
      <w:r w:rsidRPr="00E2305E">
        <w:rPr>
          <w:rFonts w:ascii="Times New Roman" w:hAnsi="Times New Roman"/>
          <w:color w:val="000000"/>
          <w:sz w:val="28"/>
          <w:szCs w:val="28"/>
          <w:lang w:val="uk-UA"/>
        </w:rPr>
        <w:t xml:space="preserve"> – </w:t>
      </w:r>
      <w:r w:rsidRPr="00E2305E">
        <w:rPr>
          <w:rFonts w:ascii="Times New Roman" w:hAnsi="Times New Roman"/>
          <w:color w:val="000000"/>
          <w:sz w:val="28"/>
          <w:szCs w:val="28"/>
          <w:lang w:val="uk-UA" w:eastAsia="uk-UA"/>
        </w:rPr>
        <w:t>№ 12.</w:t>
      </w:r>
      <w:r w:rsidRPr="00E2305E">
        <w:rPr>
          <w:rFonts w:ascii="Times New Roman" w:hAnsi="Times New Roman"/>
          <w:color w:val="000000"/>
          <w:sz w:val="28"/>
          <w:szCs w:val="28"/>
          <w:lang w:val="uk-UA"/>
        </w:rPr>
        <w:t xml:space="preserve"> – С. 53-61.</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eastAsia="uk-UA"/>
        </w:rPr>
      </w:pPr>
      <w:r w:rsidRPr="00E2305E">
        <w:rPr>
          <w:rFonts w:ascii="Times New Roman" w:hAnsi="Times New Roman"/>
          <w:color w:val="000000"/>
          <w:sz w:val="28"/>
          <w:szCs w:val="28"/>
          <w:lang w:val="uk-UA" w:eastAsia="uk-UA"/>
        </w:rPr>
        <w:t>Клапків М.С. Про методологію класифікації економічних ризиків // Вісник Терноп. акад. нар. госп. – Тернопіль: Екон. думка, 2000.</w:t>
      </w:r>
      <w:r w:rsidRPr="00E2305E">
        <w:rPr>
          <w:rFonts w:ascii="Times New Roman" w:hAnsi="Times New Roman"/>
          <w:color w:val="000000"/>
          <w:sz w:val="28"/>
          <w:szCs w:val="28"/>
          <w:lang w:val="uk-UA"/>
        </w:rPr>
        <w:t xml:space="preserve"> – С. 33-36.</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eastAsia="uk-UA"/>
        </w:rPr>
      </w:pPr>
      <w:r w:rsidRPr="00E2305E">
        <w:rPr>
          <w:rFonts w:ascii="Times New Roman" w:hAnsi="Times New Roman"/>
          <w:color w:val="000000"/>
          <w:sz w:val="28"/>
          <w:szCs w:val="28"/>
          <w:lang w:val="uk-UA" w:eastAsia="uk-UA"/>
        </w:rPr>
        <w:t>Клюй С.В., Піхоцький І.О. Про методику страхування сільськогосподарських ризиків // Вісник Терноп. акад. нар. госп., 2001. – С.</w:t>
      </w:r>
      <w:r w:rsidRPr="00E2305E">
        <w:rPr>
          <w:rFonts w:ascii="Times New Roman" w:hAnsi="Times New Roman"/>
          <w:color w:val="000000"/>
          <w:sz w:val="28"/>
          <w:szCs w:val="28"/>
          <w:lang w:val="uk-UA"/>
        </w:rPr>
        <w:t xml:space="preserve"> 11-19.</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eastAsia="uk-UA"/>
        </w:rPr>
      </w:pPr>
      <w:r w:rsidRPr="00E2305E">
        <w:rPr>
          <w:rFonts w:ascii="Times New Roman" w:hAnsi="Times New Roman"/>
          <w:color w:val="000000"/>
          <w:sz w:val="28"/>
          <w:szCs w:val="28"/>
          <w:lang w:val="uk-UA" w:eastAsia="uk-UA"/>
        </w:rPr>
        <w:t>Криворучко А.В. Розвиток страхового ринку в сільському господарстві // Економіка АПК. – 1997.</w:t>
      </w:r>
      <w:r w:rsidRPr="00E2305E">
        <w:rPr>
          <w:rFonts w:ascii="Times New Roman" w:hAnsi="Times New Roman"/>
          <w:color w:val="000000"/>
          <w:sz w:val="28"/>
          <w:szCs w:val="28"/>
          <w:lang w:val="uk-UA"/>
        </w:rPr>
        <w:t xml:space="preserve"> – </w:t>
      </w:r>
      <w:r w:rsidRPr="00E2305E">
        <w:rPr>
          <w:rFonts w:ascii="Times New Roman" w:hAnsi="Times New Roman"/>
          <w:color w:val="000000"/>
          <w:sz w:val="28"/>
          <w:szCs w:val="28"/>
          <w:lang w:val="uk-UA" w:eastAsia="uk-UA"/>
        </w:rPr>
        <w:t>№ 6.</w:t>
      </w:r>
      <w:r w:rsidRPr="00E2305E">
        <w:rPr>
          <w:rFonts w:ascii="Times New Roman" w:hAnsi="Times New Roman"/>
          <w:color w:val="000000"/>
          <w:sz w:val="28"/>
          <w:szCs w:val="28"/>
          <w:lang w:val="uk-UA"/>
        </w:rPr>
        <w:t xml:space="preserve"> – С.</w:t>
      </w:r>
      <w:r w:rsidR="00BC64A8"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28-34.</w:t>
      </w:r>
    </w:p>
    <w:p w:rsidR="00421078" w:rsidRPr="00E2305E" w:rsidRDefault="00421078" w:rsidP="003F59FF">
      <w:pPr>
        <w:pStyle w:val="a3"/>
        <w:numPr>
          <w:ilvl w:val="0"/>
          <w:numId w:val="20"/>
        </w:numPr>
        <w:shd w:val="clear" w:color="000000" w:fill="auto"/>
        <w:tabs>
          <w:tab w:val="left" w:pos="567"/>
        </w:tabs>
        <w:suppressAutoHyphens/>
        <w:spacing w:before="0" w:beforeAutospacing="0" w:after="0" w:afterAutospacing="0" w:line="360" w:lineRule="auto"/>
        <w:ind w:left="0" w:firstLine="0"/>
        <w:jc w:val="both"/>
        <w:rPr>
          <w:color w:val="000000"/>
          <w:sz w:val="28"/>
          <w:szCs w:val="28"/>
          <w:lang w:val="uk-UA"/>
        </w:rPr>
      </w:pPr>
      <w:r w:rsidRPr="00E2305E">
        <w:rPr>
          <w:color w:val="000000"/>
          <w:sz w:val="28"/>
          <w:szCs w:val="28"/>
          <w:lang w:val="uk-UA"/>
        </w:rPr>
        <w:t>Кривошпик Т.Д. Страхування майна громадян. Розділ в книзі „Страхування”: К., КНЕУ, 1998. – С. 303-326.</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eastAsia="uk-UA"/>
        </w:rPr>
      </w:pPr>
      <w:r w:rsidRPr="00E2305E">
        <w:rPr>
          <w:rFonts w:ascii="Times New Roman" w:hAnsi="Times New Roman"/>
          <w:color w:val="000000"/>
          <w:sz w:val="28"/>
          <w:szCs w:val="28"/>
          <w:lang w:val="uk-UA" w:eastAsia="uk-UA"/>
        </w:rPr>
        <w:t>Ксенофонтов М. Оцінка організаційних заходів з реформування аграрного сектора // Економіка України. – 2000 р.</w:t>
      </w:r>
      <w:r w:rsidRPr="00E2305E">
        <w:rPr>
          <w:rFonts w:ascii="Times New Roman" w:hAnsi="Times New Roman"/>
          <w:color w:val="000000"/>
          <w:sz w:val="28"/>
          <w:szCs w:val="28"/>
          <w:lang w:val="uk-UA"/>
        </w:rPr>
        <w:t xml:space="preserve"> – </w:t>
      </w:r>
      <w:r w:rsidRPr="00E2305E">
        <w:rPr>
          <w:rFonts w:ascii="Times New Roman" w:hAnsi="Times New Roman"/>
          <w:color w:val="000000"/>
          <w:sz w:val="28"/>
          <w:szCs w:val="28"/>
          <w:lang w:val="uk-UA" w:eastAsia="uk-UA"/>
        </w:rPr>
        <w:t>№ 10.</w:t>
      </w:r>
      <w:r w:rsidRPr="00E2305E">
        <w:rPr>
          <w:rFonts w:ascii="Times New Roman" w:hAnsi="Times New Roman"/>
          <w:color w:val="000000"/>
          <w:sz w:val="28"/>
          <w:szCs w:val="28"/>
          <w:lang w:val="uk-UA"/>
        </w:rPr>
        <w:t xml:space="preserve"> – С.</w:t>
      </w:r>
      <w:r w:rsidR="00BC64A8"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56-67.</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eastAsia="uk-UA"/>
        </w:rPr>
      </w:pPr>
      <w:r w:rsidRPr="00E2305E">
        <w:rPr>
          <w:rFonts w:ascii="Times New Roman" w:hAnsi="Times New Roman"/>
          <w:color w:val="000000"/>
          <w:sz w:val="28"/>
          <w:szCs w:val="28"/>
          <w:lang w:val="uk-UA" w:eastAsia="uk-UA"/>
        </w:rPr>
        <w:t>Лисицький А.С. Поліпшення використання сільськогосподарського потенціалу в Україні // Соціально-економічна ситуація та шляхи подолання кризового стану в агропромисловому комплексі України. – К.: ІАЕ, 1999.</w:t>
      </w:r>
      <w:r w:rsidRPr="00E2305E">
        <w:rPr>
          <w:rFonts w:ascii="Times New Roman" w:hAnsi="Times New Roman"/>
          <w:color w:val="000000"/>
          <w:sz w:val="28"/>
          <w:szCs w:val="28"/>
          <w:lang w:val="uk-UA"/>
        </w:rPr>
        <w:t xml:space="preserve"> – 349 с.</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bCs/>
          <w:color w:val="000000"/>
          <w:sz w:val="28"/>
          <w:szCs w:val="28"/>
          <w:lang w:val="uk-UA"/>
        </w:rPr>
      </w:pPr>
      <w:r w:rsidRPr="00E2305E">
        <w:rPr>
          <w:rFonts w:ascii="Times New Roman" w:hAnsi="Times New Roman"/>
          <w:bCs/>
          <w:color w:val="000000"/>
          <w:sz w:val="28"/>
          <w:szCs w:val="28"/>
          <w:lang w:val="uk-UA"/>
        </w:rPr>
        <w:t>М.М.Александрова. Страхування: Навчально-методичний посібник. – К.: ЦУЛб, 2002.</w:t>
      </w:r>
      <w:r w:rsidRPr="00E2305E">
        <w:rPr>
          <w:rFonts w:ascii="Times New Roman" w:hAnsi="Times New Roman"/>
          <w:color w:val="000000"/>
          <w:sz w:val="28"/>
          <w:szCs w:val="28"/>
          <w:lang w:val="uk-UA"/>
        </w:rPr>
        <w:t xml:space="preserve"> – 284 с.</w:t>
      </w:r>
    </w:p>
    <w:p w:rsidR="00421078" w:rsidRPr="00E2305E" w:rsidRDefault="00421078" w:rsidP="003F59FF">
      <w:pPr>
        <w:pStyle w:val="a3"/>
        <w:numPr>
          <w:ilvl w:val="0"/>
          <w:numId w:val="20"/>
        </w:numPr>
        <w:shd w:val="clear" w:color="000000" w:fill="auto"/>
        <w:tabs>
          <w:tab w:val="left" w:pos="567"/>
        </w:tabs>
        <w:suppressAutoHyphens/>
        <w:spacing w:before="0" w:beforeAutospacing="0" w:after="0" w:afterAutospacing="0" w:line="360" w:lineRule="auto"/>
        <w:ind w:left="0" w:firstLine="0"/>
        <w:jc w:val="both"/>
        <w:rPr>
          <w:color w:val="000000"/>
          <w:sz w:val="28"/>
          <w:szCs w:val="28"/>
          <w:lang w:val="uk-UA"/>
        </w:rPr>
      </w:pPr>
      <w:r w:rsidRPr="00E2305E">
        <w:rPr>
          <w:color w:val="000000"/>
          <w:sz w:val="28"/>
          <w:szCs w:val="28"/>
          <w:lang w:val="uk-UA"/>
        </w:rPr>
        <w:t>Маркетинг та управління страховою компанією: теорія, практика та зарубіжний досвід. / Центр підготовки та перепідготовки кадрів та інформаційно-аналітичного забезпечення страхової діяльності. – Київ, 2002.</w:t>
      </w:r>
      <w:r w:rsidRPr="00E2305E">
        <w:rPr>
          <w:color w:val="000000"/>
          <w:sz w:val="28"/>
          <w:szCs w:val="28"/>
          <w:lang w:val="uk-UA" w:eastAsia="uk-UA"/>
        </w:rPr>
        <w:t xml:space="preserve"> – 436 с.</w:t>
      </w:r>
    </w:p>
    <w:p w:rsidR="00421078" w:rsidRPr="00E2305E" w:rsidRDefault="00421078" w:rsidP="003F59FF">
      <w:pPr>
        <w:pStyle w:val="a3"/>
        <w:numPr>
          <w:ilvl w:val="0"/>
          <w:numId w:val="20"/>
        </w:numPr>
        <w:shd w:val="clear" w:color="000000" w:fill="auto"/>
        <w:tabs>
          <w:tab w:val="left" w:pos="567"/>
        </w:tabs>
        <w:suppressAutoHyphens/>
        <w:spacing w:before="0" w:beforeAutospacing="0" w:after="0" w:afterAutospacing="0" w:line="360" w:lineRule="auto"/>
        <w:ind w:left="0" w:firstLine="0"/>
        <w:jc w:val="both"/>
        <w:rPr>
          <w:color w:val="000000"/>
          <w:sz w:val="28"/>
          <w:szCs w:val="28"/>
          <w:lang w:val="uk-UA"/>
        </w:rPr>
      </w:pPr>
      <w:r w:rsidRPr="00E2305E">
        <w:rPr>
          <w:color w:val="000000"/>
          <w:sz w:val="28"/>
          <w:szCs w:val="28"/>
          <w:lang w:val="uk-UA"/>
        </w:rPr>
        <w:t xml:space="preserve">Мачуський В.В. Правові основи страхування: Навч. посіб. / Київський національний економічний університет. </w:t>
      </w:r>
      <w:r w:rsidRPr="00E2305E">
        <w:rPr>
          <w:color w:val="000000"/>
          <w:sz w:val="28"/>
          <w:szCs w:val="28"/>
          <w:lang w:val="uk-UA" w:eastAsia="uk-UA"/>
        </w:rPr>
        <w:t>–</w:t>
      </w:r>
      <w:r w:rsidRPr="00E2305E">
        <w:rPr>
          <w:color w:val="000000"/>
          <w:sz w:val="28"/>
          <w:szCs w:val="28"/>
          <w:lang w:val="uk-UA"/>
        </w:rPr>
        <w:t xml:space="preserve"> К.: КНЕУ, 2003. </w:t>
      </w:r>
      <w:r w:rsidRPr="00E2305E">
        <w:rPr>
          <w:color w:val="000000"/>
          <w:sz w:val="28"/>
          <w:szCs w:val="28"/>
          <w:lang w:val="uk-UA" w:eastAsia="uk-UA"/>
        </w:rPr>
        <w:t>–</w:t>
      </w:r>
      <w:r w:rsidRPr="00E2305E">
        <w:rPr>
          <w:color w:val="000000"/>
          <w:sz w:val="28"/>
          <w:szCs w:val="28"/>
          <w:lang w:val="uk-UA"/>
        </w:rPr>
        <w:t xml:space="preserve"> 302 с.</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Мних М.В. Страхування як механізм надання підприємницької діяльності та соціального захисту населення. – К.: Знання України, 2004. – 428 с.</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rPr>
      </w:pPr>
      <w:r w:rsidRPr="00E2305E">
        <w:rPr>
          <w:rFonts w:ascii="Times New Roman" w:hAnsi="Times New Roman"/>
          <w:color w:val="000000"/>
          <w:sz w:val="28"/>
          <w:szCs w:val="28"/>
          <w:lang w:val="uk-UA" w:eastAsia="uk-UA"/>
        </w:rPr>
        <w:t>Навроцький</w:t>
      </w:r>
      <w:r w:rsidRPr="00E2305E">
        <w:rPr>
          <w:rFonts w:ascii="Times New Roman" w:hAnsi="Times New Roman"/>
          <w:color w:val="000000"/>
          <w:sz w:val="28"/>
          <w:szCs w:val="28"/>
          <w:lang w:val="uk-UA"/>
        </w:rPr>
        <w:t xml:space="preserve"> Д.А. Забезпечення фінансової стійкості страхового ринку України // Фінансово-кредитна система України: проблеми та шляхи вирішення: Матеріали ІІ Всеукраїнської науково-практичної конференції. 22 березня 2004р.</w:t>
      </w:r>
      <w:r w:rsidRPr="00E2305E">
        <w:rPr>
          <w:rFonts w:ascii="Times New Roman" w:hAnsi="Times New Roman"/>
          <w:color w:val="000000"/>
          <w:sz w:val="28"/>
          <w:szCs w:val="28"/>
          <w:lang w:val="uk-UA" w:eastAsia="uk-UA"/>
        </w:rPr>
        <w:t xml:space="preserve"> – Дніпропетровськ: Наука і освіта, 2004. – С. 61-62.</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rPr>
      </w:pPr>
      <w:r w:rsidRPr="00E2305E">
        <w:rPr>
          <w:rFonts w:ascii="Times New Roman" w:hAnsi="Times New Roman"/>
          <w:color w:val="000000"/>
          <w:sz w:val="28"/>
          <w:szCs w:val="28"/>
          <w:lang w:val="uk-UA"/>
        </w:rPr>
        <w:t>Навроцький С.А. Ризики підприємця та страхування у підприємництві // Основи підприємницької діяльності та агробізнесу. – К., 2002. – 412 с.</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eastAsia="uk-UA"/>
        </w:rPr>
      </w:pPr>
      <w:r w:rsidRPr="00E2305E">
        <w:rPr>
          <w:rFonts w:ascii="Times New Roman" w:hAnsi="Times New Roman"/>
          <w:color w:val="000000"/>
          <w:sz w:val="28"/>
          <w:szCs w:val="28"/>
          <w:lang w:val="uk-UA" w:eastAsia="uk-UA"/>
        </w:rPr>
        <w:t>Навроцький С.А. Розвиток товариств взаємного страхування в АПК // Вісник Терноп. акад. нар. госп., 2001. – 350 с.</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eastAsia="uk-UA"/>
        </w:rPr>
      </w:pPr>
      <w:r w:rsidRPr="00E2305E">
        <w:rPr>
          <w:rFonts w:ascii="Times New Roman" w:hAnsi="Times New Roman"/>
          <w:color w:val="000000"/>
          <w:sz w:val="28"/>
          <w:szCs w:val="28"/>
          <w:lang w:val="uk-UA" w:eastAsia="uk-UA"/>
        </w:rPr>
        <w:t>Навроцький С.А. Страхування майна підприємств АПК // Економіка АПК. – 1996. – № 4.</w:t>
      </w:r>
      <w:r w:rsidRPr="00E2305E">
        <w:rPr>
          <w:rFonts w:ascii="Times New Roman" w:hAnsi="Times New Roman"/>
          <w:color w:val="000000"/>
          <w:sz w:val="28"/>
          <w:szCs w:val="28"/>
          <w:lang w:val="uk-UA"/>
        </w:rPr>
        <w:t xml:space="preserve"> – С.</w:t>
      </w:r>
      <w:r w:rsidR="00BC64A8"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rPr>
        <w:t>87-93.</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eastAsia="uk-UA"/>
        </w:rPr>
      </w:pPr>
      <w:r w:rsidRPr="00E2305E">
        <w:rPr>
          <w:rFonts w:ascii="Times New Roman" w:hAnsi="Times New Roman"/>
          <w:color w:val="000000"/>
          <w:sz w:val="28"/>
          <w:szCs w:val="28"/>
          <w:lang w:val="uk-UA" w:eastAsia="uk-UA"/>
        </w:rPr>
        <w:t>Наказ Міністерства фінансів України „Про затвердження Заходів щодо сприяння розвитку кредитних спілок, кооперативних банків і товариств для взаємного страхування” від 3.04.2001р., № 161 // Офіційний вісник України. – 2001 – № 16.</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eastAsia="uk-UA"/>
        </w:rPr>
      </w:pPr>
      <w:r w:rsidRPr="00E2305E">
        <w:rPr>
          <w:rFonts w:ascii="Times New Roman" w:hAnsi="Times New Roman"/>
          <w:color w:val="000000"/>
          <w:sz w:val="28"/>
          <w:szCs w:val="28"/>
          <w:lang w:val="uk-UA" w:eastAsia="uk-UA"/>
        </w:rPr>
        <w:t>Наконечний С.І., Савіна С.С. Погодний ризик АПК: адаптивне моделювання, економічне зростання та прогнозування. – К.: ДЕМІУР, 1998.</w:t>
      </w:r>
      <w:r w:rsidRPr="00E2305E">
        <w:rPr>
          <w:rFonts w:ascii="Times New Roman" w:hAnsi="Times New Roman"/>
          <w:color w:val="000000"/>
          <w:sz w:val="28"/>
          <w:szCs w:val="28"/>
          <w:lang w:val="uk-UA"/>
        </w:rPr>
        <w:t xml:space="preserve"> – 293 с.</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b/>
          <w:bCs/>
          <w:color w:val="000000"/>
          <w:sz w:val="28"/>
          <w:szCs w:val="28"/>
          <w:lang w:val="uk-UA"/>
        </w:rPr>
      </w:pPr>
      <w:r w:rsidRPr="00E2305E">
        <w:rPr>
          <w:rFonts w:ascii="Times New Roman" w:hAnsi="Times New Roman"/>
          <w:bCs/>
          <w:color w:val="000000"/>
          <w:sz w:val="28"/>
          <w:szCs w:val="28"/>
          <w:lang w:val="uk-UA"/>
        </w:rPr>
        <w:t xml:space="preserve">Осадець, Страхування. Підручник. </w:t>
      </w:r>
      <w:r w:rsidRPr="00E2305E">
        <w:rPr>
          <w:rFonts w:ascii="Times New Roman" w:hAnsi="Times New Roman"/>
          <w:color w:val="000000"/>
          <w:sz w:val="28"/>
          <w:szCs w:val="28"/>
          <w:lang w:val="uk-UA" w:eastAsia="uk-UA"/>
        </w:rPr>
        <w:t>–</w:t>
      </w:r>
      <w:r w:rsidRPr="00E2305E">
        <w:rPr>
          <w:rFonts w:ascii="Times New Roman" w:hAnsi="Times New Roman"/>
          <w:bCs/>
          <w:color w:val="000000"/>
          <w:sz w:val="28"/>
          <w:szCs w:val="28"/>
          <w:lang w:val="uk-UA"/>
        </w:rPr>
        <w:t xml:space="preserve"> К.: КНЕУ, 1998. </w:t>
      </w:r>
      <w:r w:rsidRPr="00E2305E">
        <w:rPr>
          <w:rFonts w:ascii="Times New Roman" w:hAnsi="Times New Roman"/>
          <w:color w:val="000000"/>
          <w:sz w:val="28"/>
          <w:szCs w:val="28"/>
          <w:lang w:val="uk-UA" w:eastAsia="uk-UA"/>
        </w:rPr>
        <w:t>–</w:t>
      </w:r>
      <w:r w:rsidRPr="00E2305E">
        <w:rPr>
          <w:rFonts w:ascii="Times New Roman" w:hAnsi="Times New Roman"/>
          <w:bCs/>
          <w:color w:val="000000"/>
          <w:sz w:val="28"/>
          <w:szCs w:val="28"/>
          <w:lang w:val="uk-UA"/>
        </w:rPr>
        <w:t xml:space="preserve"> 248 с.</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eastAsia="uk-UA"/>
        </w:rPr>
      </w:pPr>
      <w:r w:rsidRPr="00E2305E">
        <w:rPr>
          <w:rFonts w:ascii="Times New Roman" w:hAnsi="Times New Roman"/>
          <w:color w:val="000000"/>
          <w:sz w:val="28"/>
          <w:szCs w:val="28"/>
          <w:lang w:val="uk-UA"/>
        </w:rPr>
        <w:t xml:space="preserve">Островерха Р.Е. Реальність страхового захисту // Фінанси України. 2003. </w:t>
      </w:r>
      <w:r w:rsidRPr="00E2305E">
        <w:rPr>
          <w:rFonts w:ascii="Times New Roman" w:hAnsi="Times New Roman"/>
          <w:color w:val="000000"/>
          <w:sz w:val="28"/>
          <w:szCs w:val="28"/>
          <w:lang w:val="uk-UA" w:eastAsia="uk-UA"/>
        </w:rPr>
        <w:t>–</w:t>
      </w:r>
      <w:r w:rsidRPr="00E2305E">
        <w:rPr>
          <w:rFonts w:ascii="Times New Roman" w:hAnsi="Times New Roman"/>
          <w:color w:val="000000"/>
          <w:sz w:val="28"/>
          <w:szCs w:val="28"/>
          <w:lang w:val="uk-UA"/>
        </w:rPr>
        <w:t xml:space="preserve"> № 6. – С. 76-87.</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Офіційний сайт Держфінпослуг </w:t>
      </w:r>
      <w:r w:rsidRPr="00E2305E">
        <w:rPr>
          <w:rFonts w:ascii="Times New Roman" w:hAnsi="Times New Roman"/>
          <w:color w:val="000000"/>
          <w:sz w:val="28"/>
          <w:szCs w:val="28"/>
        </w:rPr>
        <w:t>www.dfp.gov.ua</w:t>
      </w:r>
      <w:r w:rsidRPr="00E2305E">
        <w:rPr>
          <w:rFonts w:ascii="Times New Roman" w:hAnsi="Times New Roman"/>
          <w:color w:val="000000"/>
          <w:sz w:val="28"/>
          <w:szCs w:val="28"/>
          <w:lang w:val="uk-UA"/>
        </w:rPr>
        <w:t>.</w:t>
      </w:r>
    </w:p>
    <w:p w:rsidR="00421078" w:rsidRPr="00E2305E" w:rsidRDefault="00421078" w:rsidP="003F59FF">
      <w:pPr>
        <w:pStyle w:val="a3"/>
        <w:numPr>
          <w:ilvl w:val="0"/>
          <w:numId w:val="20"/>
        </w:numPr>
        <w:shd w:val="clear" w:color="000000" w:fill="auto"/>
        <w:tabs>
          <w:tab w:val="left" w:pos="567"/>
        </w:tabs>
        <w:suppressAutoHyphens/>
        <w:spacing w:before="0" w:beforeAutospacing="0" w:after="0" w:afterAutospacing="0" w:line="360" w:lineRule="auto"/>
        <w:ind w:left="0" w:firstLine="0"/>
        <w:jc w:val="both"/>
        <w:rPr>
          <w:color w:val="000000"/>
          <w:sz w:val="28"/>
          <w:szCs w:val="28"/>
          <w:lang w:val="uk-UA"/>
        </w:rPr>
      </w:pPr>
      <w:r w:rsidRPr="00E2305E">
        <w:rPr>
          <w:color w:val="000000"/>
          <w:sz w:val="28"/>
          <w:szCs w:val="28"/>
          <w:lang w:val="uk-UA"/>
        </w:rPr>
        <w:t>Офіційний сайт Ліги страхових компаній України: www.uainsur.com.</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b/>
          <w:bCs/>
          <w:color w:val="000000"/>
          <w:sz w:val="28"/>
          <w:szCs w:val="28"/>
          <w:lang w:val="uk-UA"/>
        </w:rPr>
      </w:pPr>
      <w:r w:rsidRPr="00E2305E">
        <w:rPr>
          <w:rFonts w:ascii="Times New Roman" w:hAnsi="Times New Roman"/>
          <w:bCs/>
          <w:color w:val="000000"/>
          <w:sz w:val="28"/>
          <w:szCs w:val="28"/>
          <w:lang w:val="uk-UA"/>
        </w:rPr>
        <w:t xml:space="preserve">Офіційний сайт Міністерства аграрної політики </w:t>
      </w:r>
      <w:r w:rsidRPr="00E2305E">
        <w:rPr>
          <w:rFonts w:ascii="Times New Roman" w:hAnsi="Times New Roman"/>
          <w:bCs/>
          <w:color w:val="000000"/>
          <w:sz w:val="28"/>
          <w:szCs w:val="28"/>
        </w:rPr>
        <w:t>www.minagro.gov.ua</w:t>
      </w:r>
      <w:r w:rsidRPr="00E2305E">
        <w:rPr>
          <w:rFonts w:ascii="Times New Roman" w:hAnsi="Times New Roman"/>
          <w:bCs/>
          <w:color w:val="000000"/>
          <w:sz w:val="28"/>
          <w:szCs w:val="28"/>
          <w:lang w:val="uk-UA"/>
        </w:rPr>
        <w:t>.</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b/>
          <w:bCs/>
          <w:color w:val="000000"/>
          <w:sz w:val="28"/>
          <w:szCs w:val="28"/>
          <w:lang w:val="uk-UA"/>
        </w:rPr>
      </w:pPr>
      <w:r w:rsidRPr="00E2305E">
        <w:rPr>
          <w:rFonts w:ascii="Times New Roman" w:hAnsi="Times New Roman"/>
          <w:bCs/>
          <w:color w:val="000000"/>
          <w:sz w:val="28"/>
          <w:szCs w:val="28"/>
          <w:lang w:val="uk-UA"/>
        </w:rPr>
        <w:t xml:space="preserve">Офіційний сайт Міністерства Фінансів України </w:t>
      </w:r>
      <w:r w:rsidRPr="00E2305E">
        <w:rPr>
          <w:rFonts w:ascii="Times New Roman" w:hAnsi="Times New Roman"/>
          <w:bCs/>
          <w:color w:val="000000"/>
          <w:sz w:val="28"/>
          <w:szCs w:val="28"/>
        </w:rPr>
        <w:t>www</w:t>
      </w:r>
      <w:r w:rsidRPr="00E2305E">
        <w:rPr>
          <w:rFonts w:ascii="Times New Roman" w:hAnsi="Times New Roman"/>
          <w:bCs/>
          <w:color w:val="000000"/>
          <w:sz w:val="28"/>
          <w:szCs w:val="28"/>
          <w:lang w:val="uk-UA"/>
        </w:rPr>
        <w:t>.</w:t>
      </w:r>
      <w:r w:rsidRPr="00E2305E">
        <w:rPr>
          <w:rFonts w:ascii="Times New Roman" w:hAnsi="Times New Roman"/>
          <w:bCs/>
          <w:color w:val="000000"/>
          <w:sz w:val="28"/>
          <w:szCs w:val="28"/>
        </w:rPr>
        <w:t>minfin</w:t>
      </w:r>
      <w:r w:rsidRPr="00E2305E">
        <w:rPr>
          <w:rFonts w:ascii="Times New Roman" w:hAnsi="Times New Roman"/>
          <w:bCs/>
          <w:color w:val="000000"/>
          <w:sz w:val="28"/>
          <w:szCs w:val="28"/>
          <w:lang w:val="uk-UA"/>
        </w:rPr>
        <w:t>.</w:t>
      </w:r>
      <w:r w:rsidRPr="00E2305E">
        <w:rPr>
          <w:rFonts w:ascii="Times New Roman" w:hAnsi="Times New Roman"/>
          <w:bCs/>
          <w:color w:val="000000"/>
          <w:sz w:val="28"/>
          <w:szCs w:val="28"/>
        </w:rPr>
        <w:t>gov</w:t>
      </w:r>
      <w:r w:rsidRPr="00E2305E">
        <w:rPr>
          <w:rFonts w:ascii="Times New Roman" w:hAnsi="Times New Roman"/>
          <w:bCs/>
          <w:color w:val="000000"/>
          <w:sz w:val="28"/>
          <w:szCs w:val="28"/>
          <w:lang w:val="uk-UA"/>
        </w:rPr>
        <w:t>.</w:t>
      </w:r>
      <w:r w:rsidRPr="00E2305E">
        <w:rPr>
          <w:rFonts w:ascii="Times New Roman" w:hAnsi="Times New Roman"/>
          <w:bCs/>
          <w:color w:val="000000"/>
          <w:sz w:val="28"/>
          <w:szCs w:val="28"/>
        </w:rPr>
        <w:t>ua</w:t>
      </w:r>
      <w:r w:rsidRPr="00E2305E">
        <w:rPr>
          <w:rFonts w:ascii="Times New Roman" w:hAnsi="Times New Roman"/>
          <w:bCs/>
          <w:color w:val="000000"/>
          <w:sz w:val="28"/>
          <w:szCs w:val="28"/>
          <w:lang w:val="uk-UA"/>
        </w:rPr>
        <w:t>.</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bCs/>
          <w:color w:val="000000"/>
          <w:sz w:val="28"/>
          <w:szCs w:val="28"/>
          <w:lang w:val="uk-UA"/>
        </w:rPr>
      </w:pPr>
      <w:r w:rsidRPr="00E2305E">
        <w:rPr>
          <w:rFonts w:ascii="Times New Roman" w:hAnsi="Times New Roman"/>
          <w:bCs/>
          <w:color w:val="000000"/>
          <w:sz w:val="28"/>
          <w:szCs w:val="28"/>
          <w:lang w:val="uk-UA"/>
        </w:rPr>
        <w:t xml:space="preserve">Портал про страхування сільськогосподарських ризиків </w:t>
      </w:r>
      <w:r w:rsidRPr="00E2305E">
        <w:rPr>
          <w:rFonts w:ascii="Times New Roman" w:hAnsi="Times New Roman"/>
          <w:bCs/>
          <w:color w:val="000000"/>
          <w:sz w:val="28"/>
          <w:szCs w:val="28"/>
        </w:rPr>
        <w:t>www.agroinsurance.com</w:t>
      </w:r>
      <w:r w:rsidRPr="00E2305E">
        <w:rPr>
          <w:rFonts w:ascii="Times New Roman" w:hAnsi="Times New Roman"/>
          <w:bCs/>
          <w:color w:val="000000"/>
          <w:sz w:val="28"/>
          <w:szCs w:val="28"/>
          <w:lang w:val="uk-UA"/>
        </w:rPr>
        <w:t>.</w:t>
      </w:r>
    </w:p>
    <w:p w:rsidR="00421078" w:rsidRPr="00E2305E" w:rsidRDefault="00421078" w:rsidP="003F59FF">
      <w:pPr>
        <w:pStyle w:val="a3"/>
        <w:numPr>
          <w:ilvl w:val="0"/>
          <w:numId w:val="20"/>
        </w:numPr>
        <w:shd w:val="clear" w:color="000000" w:fill="auto"/>
        <w:tabs>
          <w:tab w:val="left" w:pos="567"/>
        </w:tabs>
        <w:suppressAutoHyphens/>
        <w:spacing w:before="0" w:beforeAutospacing="0" w:after="0" w:afterAutospacing="0" w:line="360" w:lineRule="auto"/>
        <w:ind w:left="0" w:firstLine="0"/>
        <w:jc w:val="both"/>
        <w:rPr>
          <w:color w:val="000000"/>
          <w:sz w:val="28"/>
          <w:szCs w:val="28"/>
          <w:lang w:val="uk-UA"/>
        </w:rPr>
      </w:pPr>
      <w:r w:rsidRPr="00E2305E">
        <w:rPr>
          <w:color w:val="000000"/>
          <w:sz w:val="28"/>
          <w:szCs w:val="28"/>
          <w:lang w:val="uk-UA"/>
        </w:rPr>
        <w:t xml:space="preserve">Постанова </w:t>
      </w:r>
      <w:r w:rsidRPr="00E2305E">
        <w:rPr>
          <w:bCs/>
          <w:color w:val="000000"/>
          <w:sz w:val="28"/>
          <w:szCs w:val="28"/>
          <w:lang w:val="uk-UA"/>
        </w:rPr>
        <w:t>Кабінету Міністрів України</w:t>
      </w:r>
      <w:r w:rsidRPr="00E2305E">
        <w:rPr>
          <w:color w:val="000000"/>
          <w:sz w:val="28"/>
          <w:szCs w:val="28"/>
          <w:lang w:val="uk-UA"/>
        </w:rPr>
        <w:t xml:space="preserve"> „Питання використання коштів державного бюджету за деякими бюджетними програмами у сфері агропромислового комплексу” від 2.03.2006р., № 243 // </w:t>
      </w:r>
      <w:r w:rsidRPr="00E2305E">
        <w:rPr>
          <w:bCs/>
          <w:color w:val="000000"/>
          <w:sz w:val="28"/>
          <w:szCs w:val="28"/>
          <w:lang w:val="uk-UA"/>
        </w:rPr>
        <w:t>Офіційний вісник України.</w:t>
      </w:r>
      <w:r w:rsidRPr="00E2305E">
        <w:rPr>
          <w:color w:val="000000"/>
          <w:sz w:val="28"/>
          <w:szCs w:val="28"/>
          <w:lang w:val="uk-UA" w:eastAsia="uk-UA"/>
        </w:rPr>
        <w:t xml:space="preserve"> – 2006. – № 10.</w:t>
      </w:r>
    </w:p>
    <w:p w:rsidR="00421078" w:rsidRPr="00E2305E" w:rsidRDefault="00421078" w:rsidP="003F59FF">
      <w:pPr>
        <w:numPr>
          <w:ilvl w:val="0"/>
          <w:numId w:val="20"/>
        </w:numPr>
        <w:shd w:val="clear" w:color="000000" w:fill="auto"/>
        <w:tabs>
          <w:tab w:val="left" w:pos="567"/>
          <w:tab w:val="left" w:pos="1418"/>
        </w:tabs>
        <w:suppressAutoHyphens/>
        <w:spacing w:after="0" w:line="360" w:lineRule="auto"/>
        <w:ind w:left="0" w:firstLine="0"/>
        <w:jc w:val="both"/>
        <w:rPr>
          <w:rFonts w:ascii="Times New Roman" w:hAnsi="Times New Roman"/>
          <w:bCs/>
          <w:color w:val="000000"/>
          <w:sz w:val="28"/>
          <w:szCs w:val="28"/>
          <w:lang w:val="uk-UA"/>
        </w:rPr>
      </w:pPr>
      <w:r w:rsidRPr="00E2305E">
        <w:rPr>
          <w:rFonts w:ascii="Times New Roman" w:hAnsi="Times New Roman"/>
          <w:bCs/>
          <w:color w:val="000000"/>
          <w:sz w:val="28"/>
          <w:szCs w:val="28"/>
          <w:lang w:val="uk-UA"/>
        </w:rPr>
        <w:t>Постанова Кабінету Міністрів України „Про затвердження Порядку і правил проведення обов’язкового страхування врожаю сільськогосподарських культур і багаторічних насаджень державними сільськогосподарськими підприємствами, врожаю зернових і цукрових буряків сільськогосподарськими підприємствами всіх форм власності” від 11.07.2002р., № 1000 // Офіційний вісник України.</w:t>
      </w:r>
      <w:r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eastAsia="uk-UA"/>
        </w:rPr>
        <w:t>– 2002.</w:t>
      </w:r>
      <w:r w:rsidRPr="00E2305E">
        <w:rPr>
          <w:rFonts w:ascii="Times New Roman" w:hAnsi="Times New Roman"/>
          <w:color w:val="000000"/>
          <w:sz w:val="28"/>
          <w:szCs w:val="28"/>
          <w:lang w:val="uk-UA"/>
        </w:rPr>
        <w:t xml:space="preserve"> </w:t>
      </w:r>
      <w:r w:rsidRPr="00E2305E">
        <w:rPr>
          <w:rFonts w:ascii="Times New Roman" w:hAnsi="Times New Roman"/>
          <w:color w:val="000000"/>
          <w:sz w:val="28"/>
          <w:szCs w:val="28"/>
          <w:lang w:val="uk-UA" w:eastAsia="uk-UA"/>
        </w:rPr>
        <w:t>– № 29.</w:t>
      </w:r>
    </w:p>
    <w:p w:rsidR="00421078" w:rsidRPr="00E2305E" w:rsidRDefault="00421078" w:rsidP="003F59FF">
      <w:pPr>
        <w:pStyle w:val="a3"/>
        <w:numPr>
          <w:ilvl w:val="0"/>
          <w:numId w:val="20"/>
        </w:numPr>
        <w:shd w:val="clear" w:color="000000" w:fill="auto"/>
        <w:tabs>
          <w:tab w:val="left" w:pos="567"/>
        </w:tabs>
        <w:suppressAutoHyphens/>
        <w:spacing w:before="0" w:beforeAutospacing="0" w:after="0" w:afterAutospacing="0" w:line="360" w:lineRule="auto"/>
        <w:ind w:left="0" w:firstLine="0"/>
        <w:jc w:val="both"/>
        <w:rPr>
          <w:color w:val="000000"/>
          <w:sz w:val="28"/>
          <w:szCs w:val="28"/>
        </w:rPr>
      </w:pPr>
      <w:r w:rsidRPr="00E2305E">
        <w:rPr>
          <w:color w:val="000000"/>
          <w:sz w:val="28"/>
          <w:szCs w:val="28"/>
          <w:lang w:val="uk-UA"/>
        </w:rPr>
        <w:t xml:space="preserve">Постанова </w:t>
      </w:r>
      <w:r w:rsidRPr="00E2305E">
        <w:rPr>
          <w:bCs/>
          <w:color w:val="000000"/>
          <w:sz w:val="28"/>
          <w:szCs w:val="28"/>
          <w:lang w:val="uk-UA"/>
        </w:rPr>
        <w:t>Кабінету Міністрів України „Про ставки платежів по обов’язковому страхуванню врожаю сільськогосподарських культур і багаторічних насаджень у сільськогосподарських підпрємствах” від 19.04.1993р., № 282.</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Рекомендації Міністерства Аграрної Політики України „Про розширення страхування врожаю сільськогосподарських культур та порядок використання коштів Державного бюджету України, які спрямовуються на здешевлення вартості страхових премій, фактично сплачених суб’єктами аграрного ринку” від 18.05.2005р., N 37-21-3-12 // </w:t>
      </w:r>
      <w:r w:rsidRPr="00E2305E">
        <w:rPr>
          <w:rFonts w:ascii="Times New Roman" w:hAnsi="Times New Roman"/>
          <w:bCs/>
          <w:color w:val="000000"/>
          <w:sz w:val="28"/>
          <w:szCs w:val="28"/>
          <w:lang w:val="uk-UA"/>
        </w:rPr>
        <w:t>Офіційний вісник України.</w:t>
      </w:r>
      <w:r w:rsidRPr="00E2305E">
        <w:rPr>
          <w:rFonts w:ascii="Times New Roman" w:hAnsi="Times New Roman"/>
          <w:color w:val="000000"/>
          <w:sz w:val="28"/>
          <w:szCs w:val="28"/>
          <w:lang w:val="uk-UA" w:eastAsia="uk-UA"/>
        </w:rPr>
        <w:t xml:space="preserve"> – 2005. – № 7102.</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rPr>
      </w:pPr>
      <w:r w:rsidRPr="00E2305E">
        <w:rPr>
          <w:rFonts w:ascii="Times New Roman" w:hAnsi="Times New Roman"/>
          <w:color w:val="000000"/>
          <w:sz w:val="28"/>
          <w:szCs w:val="28"/>
          <w:lang w:val="uk-UA"/>
        </w:rPr>
        <w:t xml:space="preserve">Ротова Т.А., Руденко Л.С. Страхування: Навчальний посібник </w:t>
      </w:r>
      <w:r w:rsidRPr="00E2305E">
        <w:rPr>
          <w:rFonts w:ascii="Times New Roman" w:hAnsi="Times New Roman"/>
          <w:color w:val="000000"/>
          <w:sz w:val="28"/>
          <w:szCs w:val="28"/>
          <w:lang w:val="uk-UA" w:eastAsia="uk-UA"/>
        </w:rPr>
        <w:t>– К.: Київ. нац. торг.-екон. ун-т, 2001. – 402 с.</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rPr>
      </w:pPr>
      <w:r w:rsidRPr="00E2305E">
        <w:rPr>
          <w:rFonts w:ascii="Times New Roman" w:hAnsi="Times New Roman"/>
          <w:color w:val="000000"/>
          <w:sz w:val="28"/>
          <w:szCs w:val="28"/>
          <w:lang w:val="uk-UA"/>
        </w:rPr>
        <w:t>Саблук П.Т. Підвищення ролі аграрної економічної науки у формуванні та реалізації аграрної політики в Україні // Економіка АПК. – 2001. – № 3. – С. 37-39.</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eastAsia="uk-UA"/>
        </w:rPr>
      </w:pPr>
      <w:r w:rsidRPr="00E2305E">
        <w:rPr>
          <w:rFonts w:ascii="Times New Roman" w:hAnsi="Times New Roman"/>
          <w:color w:val="000000"/>
          <w:sz w:val="28"/>
          <w:szCs w:val="28"/>
          <w:lang w:val="uk-UA" w:eastAsia="uk-UA"/>
        </w:rPr>
        <w:t xml:space="preserve">Слюсаренко О.О. Стан страхового ринку України // Український інвестиційний журнал </w:t>
      </w:r>
      <w:r w:rsidRPr="00E2305E">
        <w:rPr>
          <w:rFonts w:ascii="Times New Roman" w:hAnsi="Times New Roman"/>
          <w:color w:val="000000"/>
          <w:sz w:val="28"/>
          <w:szCs w:val="28"/>
          <w:lang w:val="en-US" w:eastAsia="uk-UA"/>
        </w:rPr>
        <w:t>Welcome</w:t>
      </w:r>
      <w:r w:rsidRPr="00E2305E">
        <w:rPr>
          <w:rFonts w:ascii="Times New Roman" w:hAnsi="Times New Roman"/>
          <w:color w:val="000000"/>
          <w:sz w:val="28"/>
          <w:szCs w:val="28"/>
          <w:lang w:val="uk-UA" w:eastAsia="uk-UA"/>
        </w:rPr>
        <w:t>, 2002. – № 11-12.</w:t>
      </w:r>
      <w:r w:rsidRPr="00E2305E">
        <w:rPr>
          <w:rFonts w:ascii="Times New Roman" w:hAnsi="Times New Roman"/>
          <w:color w:val="000000"/>
          <w:sz w:val="28"/>
          <w:szCs w:val="28"/>
          <w:lang w:val="uk-UA"/>
        </w:rPr>
        <w:t xml:space="preserve"> – С. 65-72.</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rPr>
      </w:pPr>
      <w:r w:rsidRPr="00E2305E">
        <w:rPr>
          <w:rFonts w:ascii="Times New Roman" w:hAnsi="Times New Roman"/>
          <w:color w:val="000000"/>
          <w:sz w:val="28"/>
          <w:szCs w:val="28"/>
          <w:lang w:eastAsia="uk-UA"/>
        </w:rPr>
        <w:t>Смоленюк Р.П. Необхідність страхового захисту сільськогосподарських підприємств: Мат. Всеукраїнської наук. конф. „Бізнес на Поділлі: стратегія, організація, ефективність”</w:t>
      </w:r>
      <w:r w:rsidRPr="00E2305E">
        <w:rPr>
          <w:rFonts w:ascii="Times New Roman" w:hAnsi="Times New Roman"/>
          <w:color w:val="000000"/>
          <w:sz w:val="28"/>
          <w:szCs w:val="28"/>
          <w:lang w:val="uk-UA" w:eastAsia="uk-UA"/>
        </w:rPr>
        <w:t>, 2001.</w:t>
      </w:r>
      <w:r w:rsidRPr="00E2305E">
        <w:rPr>
          <w:rFonts w:ascii="Times New Roman" w:hAnsi="Times New Roman"/>
          <w:color w:val="000000"/>
          <w:sz w:val="28"/>
          <w:szCs w:val="28"/>
          <w:lang w:val="uk-UA"/>
        </w:rPr>
        <w:t xml:space="preserve"> – С. 48-53.</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eastAsia="uk-UA"/>
        </w:rPr>
      </w:pPr>
      <w:r w:rsidRPr="00E2305E">
        <w:rPr>
          <w:rFonts w:ascii="Times New Roman" w:hAnsi="Times New Roman"/>
          <w:color w:val="000000"/>
          <w:sz w:val="28"/>
          <w:szCs w:val="28"/>
          <w:lang w:val="uk-UA" w:eastAsia="uk-UA"/>
        </w:rPr>
        <w:t xml:space="preserve">Смоленюк Р.П. Перспективи розвитку страхування врожаю сільськогосподарських культур в Україні: Матер. міжнар. наук-практ. конф. „Стан і проблеми трансформації фінансів регіонів у перехідний період” </w:t>
      </w:r>
      <w:r w:rsidRPr="00E2305E">
        <w:rPr>
          <w:rFonts w:ascii="Times New Roman" w:hAnsi="Times New Roman"/>
          <w:color w:val="000000"/>
          <w:sz w:val="28"/>
          <w:szCs w:val="28"/>
          <w:lang w:val="uk-UA"/>
        </w:rPr>
        <w:t>– 1999. – 415 с.</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rPr>
      </w:pPr>
      <w:r w:rsidRPr="00E2305E">
        <w:rPr>
          <w:rFonts w:ascii="Times New Roman" w:hAnsi="Times New Roman"/>
          <w:color w:val="000000"/>
          <w:sz w:val="28"/>
          <w:szCs w:val="28"/>
          <w:lang w:eastAsia="uk-UA"/>
        </w:rPr>
        <w:t>Смоленюк Р.П. Страховий ринок: проблеми і перспективи становлення</w:t>
      </w:r>
      <w:r w:rsidRPr="00E2305E">
        <w:rPr>
          <w:rFonts w:ascii="Times New Roman" w:hAnsi="Times New Roman"/>
          <w:color w:val="000000"/>
          <w:sz w:val="28"/>
          <w:szCs w:val="28"/>
          <w:lang w:val="uk-UA" w:eastAsia="uk-UA"/>
        </w:rPr>
        <w:t>,</w:t>
      </w:r>
      <w:r w:rsidRPr="00E2305E">
        <w:rPr>
          <w:rFonts w:ascii="Times New Roman" w:hAnsi="Times New Roman"/>
          <w:color w:val="000000"/>
          <w:sz w:val="28"/>
          <w:szCs w:val="28"/>
          <w:lang w:eastAsia="uk-UA"/>
        </w:rPr>
        <w:t xml:space="preserve"> 1998.</w:t>
      </w:r>
      <w:r w:rsidRPr="00E2305E">
        <w:rPr>
          <w:rFonts w:ascii="Times New Roman" w:hAnsi="Times New Roman"/>
          <w:color w:val="000000"/>
          <w:sz w:val="28"/>
          <w:szCs w:val="28"/>
          <w:lang w:val="uk-UA"/>
        </w:rPr>
        <w:t xml:space="preserve"> – 383 с.</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color w:val="000000"/>
          <w:sz w:val="28"/>
          <w:szCs w:val="28"/>
          <w:lang w:val="uk-UA" w:eastAsia="uk-UA"/>
        </w:rPr>
      </w:pPr>
      <w:r w:rsidRPr="00E2305E">
        <w:rPr>
          <w:rFonts w:ascii="Times New Roman" w:hAnsi="Times New Roman"/>
          <w:color w:val="000000"/>
          <w:sz w:val="28"/>
          <w:szCs w:val="28"/>
          <w:lang w:val="uk-UA" w:eastAsia="uk-UA"/>
        </w:rPr>
        <w:t xml:space="preserve">Смоленюк Р.П. Страхування врожаю сільськогосподарських культур: досвід зарубіжних країн: Мат. другої міжнар. наук.-практ. конф. „Розвиток страхового ринку та його кадрове забезпечення”. – Тернопіль: ТАНГ, </w:t>
      </w:r>
      <w:r w:rsidRPr="00E2305E">
        <w:rPr>
          <w:rFonts w:ascii="Times New Roman" w:hAnsi="Times New Roman"/>
          <w:color w:val="000000"/>
          <w:sz w:val="28"/>
          <w:szCs w:val="28"/>
          <w:lang w:val="uk-UA"/>
        </w:rPr>
        <w:t>–</w:t>
      </w:r>
      <w:r w:rsidRPr="00E2305E">
        <w:rPr>
          <w:rFonts w:ascii="Times New Roman" w:hAnsi="Times New Roman"/>
          <w:color w:val="000000"/>
          <w:sz w:val="28"/>
          <w:szCs w:val="28"/>
          <w:lang w:val="uk-UA" w:eastAsia="uk-UA"/>
        </w:rPr>
        <w:t xml:space="preserve"> 2001.</w:t>
      </w:r>
      <w:r w:rsidRPr="00E2305E">
        <w:rPr>
          <w:rFonts w:ascii="Times New Roman" w:hAnsi="Times New Roman"/>
          <w:color w:val="000000"/>
          <w:sz w:val="28"/>
          <w:szCs w:val="28"/>
          <w:lang w:val="uk-UA"/>
        </w:rPr>
        <w:t xml:space="preserve"> – 427 с.</w:t>
      </w:r>
    </w:p>
    <w:p w:rsidR="00421078" w:rsidRPr="00E2305E" w:rsidRDefault="00421078" w:rsidP="003F59FF">
      <w:pPr>
        <w:numPr>
          <w:ilvl w:val="0"/>
          <w:numId w:val="20"/>
        </w:numPr>
        <w:shd w:val="clear" w:color="000000" w:fill="auto"/>
        <w:tabs>
          <w:tab w:val="left" w:pos="567"/>
        </w:tabs>
        <w:suppressAutoHyphens/>
        <w:spacing w:after="0" w:line="360" w:lineRule="auto"/>
        <w:ind w:left="0" w:firstLine="0"/>
        <w:jc w:val="both"/>
        <w:rPr>
          <w:rFonts w:ascii="Times New Roman" w:hAnsi="Times New Roman"/>
          <w:noProof/>
          <w:color w:val="000000"/>
          <w:sz w:val="28"/>
          <w:szCs w:val="28"/>
          <w:lang w:val="uk-UA"/>
        </w:rPr>
      </w:pPr>
      <w:r w:rsidRPr="00E2305E">
        <w:rPr>
          <w:rFonts w:ascii="Times New Roman" w:hAnsi="Times New Roman"/>
          <w:color w:val="000000"/>
          <w:sz w:val="28"/>
          <w:szCs w:val="28"/>
          <w:lang w:val="uk-UA" w:eastAsia="uk-UA"/>
        </w:rPr>
        <w:t>Стенограмма семинара „Страхование урожая: вчера, сегодня, завтра” / Под ред. И.Б.Котлобовского. – М., 2000.</w:t>
      </w:r>
      <w:r w:rsidRPr="00E2305E">
        <w:rPr>
          <w:rFonts w:ascii="Times New Roman" w:hAnsi="Times New Roman"/>
          <w:color w:val="000000"/>
          <w:sz w:val="28"/>
          <w:szCs w:val="28"/>
          <w:lang w:val="uk-UA"/>
        </w:rPr>
        <w:t xml:space="preserve"> – С</w:t>
      </w:r>
      <w:r w:rsidR="00BC64A8" w:rsidRPr="00E2305E">
        <w:rPr>
          <w:rFonts w:ascii="Times New Roman" w:hAnsi="Times New Roman"/>
          <w:color w:val="000000"/>
          <w:sz w:val="28"/>
          <w:szCs w:val="28"/>
          <w:lang w:val="uk-UA"/>
        </w:rPr>
        <w:t>.</w:t>
      </w:r>
      <w:r w:rsidRPr="00E2305E">
        <w:rPr>
          <w:rFonts w:ascii="Times New Roman" w:hAnsi="Times New Roman"/>
          <w:color w:val="000000"/>
          <w:sz w:val="28"/>
          <w:szCs w:val="28"/>
          <w:lang w:val="uk-UA"/>
        </w:rPr>
        <w:t xml:space="preserve"> 102-112.</w:t>
      </w:r>
      <w:bookmarkStart w:id="0" w:name="_GoBack"/>
      <w:bookmarkEnd w:id="0"/>
    </w:p>
    <w:sectPr w:rsidR="00421078" w:rsidRPr="00E2305E" w:rsidSect="00046767">
      <w:headerReference w:type="even" r:id="rId7"/>
      <w:footerReference w:type="even" r:id="rId8"/>
      <w:pgSz w:w="11906" w:h="16838" w:code="9"/>
      <w:pgMar w:top="1134" w:right="851" w:bottom="1134" w:left="1701"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05E" w:rsidRDefault="00E2305E">
      <w:r>
        <w:separator/>
      </w:r>
    </w:p>
  </w:endnote>
  <w:endnote w:type="continuationSeparator" w:id="0">
    <w:p w:rsidR="00E2305E" w:rsidRDefault="00E23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Journ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4A8" w:rsidRDefault="00BC64A8" w:rsidP="00633E9E">
    <w:pPr>
      <w:pStyle w:val="aa"/>
      <w:framePr w:wrap="around" w:vAnchor="text" w:hAnchor="margin" w:xAlign="right" w:y="1"/>
      <w:rPr>
        <w:rStyle w:val="ac"/>
      </w:rPr>
    </w:pPr>
  </w:p>
  <w:p w:rsidR="00BC64A8" w:rsidRDefault="00BC64A8" w:rsidP="00820AE3">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05E" w:rsidRDefault="00E2305E">
      <w:r>
        <w:separator/>
      </w:r>
    </w:p>
  </w:footnote>
  <w:footnote w:type="continuationSeparator" w:id="0">
    <w:p w:rsidR="00E2305E" w:rsidRDefault="00E230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4A8" w:rsidRDefault="00BC64A8" w:rsidP="00926648">
    <w:pPr>
      <w:pStyle w:val="a4"/>
      <w:framePr w:wrap="around" w:vAnchor="text" w:hAnchor="margin" w:xAlign="right" w:y="1"/>
      <w:rPr>
        <w:rStyle w:val="ac"/>
      </w:rPr>
    </w:pPr>
  </w:p>
  <w:p w:rsidR="00BC64A8" w:rsidRDefault="00BC64A8" w:rsidP="00BC64A8">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08034C2"/>
    <w:lvl w:ilvl="0">
      <w:numFmt w:val="decimal"/>
      <w:lvlText w:val="*"/>
      <w:lvlJc w:val="left"/>
      <w:rPr>
        <w:rFonts w:cs="Times New Roman"/>
      </w:rPr>
    </w:lvl>
  </w:abstractNum>
  <w:abstractNum w:abstractNumId="1">
    <w:nsid w:val="02257371"/>
    <w:multiLevelType w:val="multilevel"/>
    <w:tmpl w:val="2932CAF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Zero"/>
      <w:lvlText w:val="%1.%2.%3."/>
      <w:lvlJc w:val="left"/>
      <w:pPr>
        <w:tabs>
          <w:tab w:val="num" w:pos="720"/>
        </w:tabs>
        <w:ind w:left="720" w:hanging="720"/>
      </w:pPr>
      <w:rPr>
        <w:rFonts w:cs="Times New Roman" w:hint="default"/>
      </w:rPr>
    </w:lvl>
    <w:lvl w:ilvl="3">
      <w:start w:val="1"/>
      <w:numFmt w:val="decimalZero"/>
      <w:lvlText w:val="%1.%2.%3.%4."/>
      <w:lvlJc w:val="left"/>
      <w:pPr>
        <w:tabs>
          <w:tab w:val="num" w:pos="720"/>
        </w:tabs>
        <w:ind w:left="720" w:hanging="720"/>
      </w:pPr>
      <w:rPr>
        <w:rFonts w:cs="Times New Roman" w:hint="default"/>
      </w:rPr>
    </w:lvl>
    <w:lvl w:ilvl="4">
      <w:start w:val="1"/>
      <w:numFmt w:val="decimalZero"/>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nsid w:val="112324BE"/>
    <w:multiLevelType w:val="singleLevel"/>
    <w:tmpl w:val="AD9E23D8"/>
    <w:lvl w:ilvl="0">
      <w:start w:val="5"/>
      <w:numFmt w:val="decimal"/>
      <w:lvlText w:val="%1."/>
      <w:legacy w:legacy="1" w:legacySpace="0" w:legacyIndent="252"/>
      <w:lvlJc w:val="left"/>
      <w:rPr>
        <w:rFonts w:ascii="Times New Roman" w:hAnsi="Times New Roman" w:cs="Times New Roman" w:hint="default"/>
      </w:rPr>
    </w:lvl>
  </w:abstractNum>
  <w:abstractNum w:abstractNumId="3">
    <w:nsid w:val="207D2133"/>
    <w:multiLevelType w:val="multilevel"/>
    <w:tmpl w:val="71BEF1D8"/>
    <w:lvl w:ilvl="0">
      <w:start w:val="1"/>
      <w:numFmt w:val="upperRoman"/>
      <w:lvlText w:val="%1."/>
      <w:lvlJc w:val="left"/>
      <w:pPr>
        <w:ind w:left="3900" w:hanging="720"/>
      </w:pPr>
      <w:rPr>
        <w:rFonts w:cs="Times New Roman" w:hint="default"/>
      </w:rPr>
    </w:lvl>
    <w:lvl w:ilvl="1">
      <w:start w:val="1"/>
      <w:numFmt w:val="decimal"/>
      <w:isLgl/>
      <w:lvlText w:val="%1.%2."/>
      <w:lvlJc w:val="left"/>
      <w:pPr>
        <w:ind w:left="1125" w:hanging="1125"/>
      </w:pPr>
      <w:rPr>
        <w:rFonts w:cs="Times New Roman" w:hint="default"/>
      </w:rPr>
    </w:lvl>
    <w:lvl w:ilvl="2">
      <w:start w:val="1"/>
      <w:numFmt w:val="decimal"/>
      <w:isLgl/>
      <w:lvlText w:val="%1.%2.%3."/>
      <w:lvlJc w:val="left"/>
      <w:pPr>
        <w:ind w:left="4305" w:hanging="1125"/>
      </w:pPr>
      <w:rPr>
        <w:rFonts w:cs="Times New Roman" w:hint="default"/>
      </w:rPr>
    </w:lvl>
    <w:lvl w:ilvl="3">
      <w:start w:val="1"/>
      <w:numFmt w:val="decimal"/>
      <w:isLgl/>
      <w:lvlText w:val="%1.%2.%3.%4."/>
      <w:lvlJc w:val="left"/>
      <w:pPr>
        <w:ind w:left="4305" w:hanging="1125"/>
      </w:pPr>
      <w:rPr>
        <w:rFonts w:cs="Times New Roman" w:hint="default"/>
      </w:rPr>
    </w:lvl>
    <w:lvl w:ilvl="4">
      <w:start w:val="1"/>
      <w:numFmt w:val="decimal"/>
      <w:isLgl/>
      <w:lvlText w:val="%1.%2.%3.%4.%5."/>
      <w:lvlJc w:val="left"/>
      <w:pPr>
        <w:ind w:left="4305" w:hanging="1125"/>
      </w:pPr>
      <w:rPr>
        <w:rFonts w:cs="Times New Roman" w:hint="default"/>
      </w:rPr>
    </w:lvl>
    <w:lvl w:ilvl="5">
      <w:start w:val="1"/>
      <w:numFmt w:val="decimal"/>
      <w:isLgl/>
      <w:lvlText w:val="%1.%2.%3.%4.%5.%6."/>
      <w:lvlJc w:val="left"/>
      <w:pPr>
        <w:ind w:left="4620" w:hanging="1440"/>
      </w:pPr>
      <w:rPr>
        <w:rFonts w:cs="Times New Roman" w:hint="default"/>
      </w:rPr>
    </w:lvl>
    <w:lvl w:ilvl="6">
      <w:start w:val="1"/>
      <w:numFmt w:val="decimal"/>
      <w:isLgl/>
      <w:lvlText w:val="%1.%2.%3.%4.%5.%6.%7."/>
      <w:lvlJc w:val="left"/>
      <w:pPr>
        <w:ind w:left="4980" w:hanging="1800"/>
      </w:pPr>
      <w:rPr>
        <w:rFonts w:cs="Times New Roman" w:hint="default"/>
      </w:rPr>
    </w:lvl>
    <w:lvl w:ilvl="7">
      <w:start w:val="1"/>
      <w:numFmt w:val="decimal"/>
      <w:isLgl/>
      <w:lvlText w:val="%1.%2.%3.%4.%5.%6.%7.%8."/>
      <w:lvlJc w:val="left"/>
      <w:pPr>
        <w:ind w:left="4980" w:hanging="1800"/>
      </w:pPr>
      <w:rPr>
        <w:rFonts w:cs="Times New Roman" w:hint="default"/>
      </w:rPr>
    </w:lvl>
    <w:lvl w:ilvl="8">
      <w:start w:val="1"/>
      <w:numFmt w:val="decimal"/>
      <w:isLgl/>
      <w:lvlText w:val="%1.%2.%3.%4.%5.%6.%7.%8.%9."/>
      <w:lvlJc w:val="left"/>
      <w:pPr>
        <w:ind w:left="5340" w:hanging="2160"/>
      </w:pPr>
      <w:rPr>
        <w:rFonts w:cs="Times New Roman" w:hint="default"/>
      </w:rPr>
    </w:lvl>
  </w:abstractNum>
  <w:abstractNum w:abstractNumId="4">
    <w:nsid w:val="24691688"/>
    <w:multiLevelType w:val="hybridMultilevel"/>
    <w:tmpl w:val="D200D524"/>
    <w:lvl w:ilvl="0" w:tplc="C69E4A3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B945DE1"/>
    <w:multiLevelType w:val="hybridMultilevel"/>
    <w:tmpl w:val="8CB44CAA"/>
    <w:lvl w:ilvl="0" w:tplc="0419000F">
      <w:start w:val="1"/>
      <w:numFmt w:val="decimal"/>
      <w:lvlText w:val="%1."/>
      <w:lvlJc w:val="left"/>
      <w:pPr>
        <w:tabs>
          <w:tab w:val="num" w:pos="786"/>
        </w:tabs>
        <w:ind w:left="786"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41E11334"/>
    <w:multiLevelType w:val="hybridMultilevel"/>
    <w:tmpl w:val="CB0298D6"/>
    <w:lvl w:ilvl="0" w:tplc="0419000B">
      <w:start w:val="1"/>
      <w:numFmt w:val="bullet"/>
      <w:lvlText w:val=""/>
      <w:lvlJc w:val="left"/>
      <w:pPr>
        <w:ind w:left="8157" w:hanging="360"/>
      </w:pPr>
      <w:rPr>
        <w:rFonts w:ascii="Wingdings" w:hAnsi="Wingdings"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45407ACD"/>
    <w:multiLevelType w:val="hybridMultilevel"/>
    <w:tmpl w:val="FB5460A6"/>
    <w:lvl w:ilvl="0" w:tplc="5E6A5F3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A4579C0"/>
    <w:multiLevelType w:val="hybridMultilevel"/>
    <w:tmpl w:val="8158A4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C9830DF"/>
    <w:multiLevelType w:val="hybridMultilevel"/>
    <w:tmpl w:val="2E804380"/>
    <w:lvl w:ilvl="0" w:tplc="9774B5C0">
      <w:start w:val="2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53151DF6"/>
    <w:multiLevelType w:val="hybridMultilevel"/>
    <w:tmpl w:val="C7D493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9252496"/>
    <w:multiLevelType w:val="multilevel"/>
    <w:tmpl w:val="7FC4191E"/>
    <w:lvl w:ilvl="0">
      <w:start w:val="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5B6158B6"/>
    <w:multiLevelType w:val="multilevel"/>
    <w:tmpl w:val="EFFE9906"/>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5C40453D"/>
    <w:multiLevelType w:val="hybridMultilevel"/>
    <w:tmpl w:val="EBB88D68"/>
    <w:lvl w:ilvl="0" w:tplc="0422000B">
      <w:start w:val="1"/>
      <w:numFmt w:val="bullet"/>
      <w:lvlText w:val=""/>
      <w:lvlJc w:val="left"/>
      <w:pPr>
        <w:tabs>
          <w:tab w:val="num" w:pos="1080"/>
        </w:tabs>
        <w:ind w:left="1080" w:hanging="360"/>
      </w:pPr>
      <w:rPr>
        <w:rFonts w:ascii="Wingdings" w:hAnsi="Wingdings" w:hint="default"/>
      </w:rPr>
    </w:lvl>
    <w:lvl w:ilvl="1" w:tplc="04220003" w:tentative="1">
      <w:start w:val="1"/>
      <w:numFmt w:val="bullet"/>
      <w:lvlText w:val="o"/>
      <w:lvlJc w:val="left"/>
      <w:pPr>
        <w:tabs>
          <w:tab w:val="num" w:pos="2367"/>
        </w:tabs>
        <w:ind w:left="2367" w:hanging="360"/>
      </w:pPr>
      <w:rPr>
        <w:rFonts w:ascii="Courier New" w:hAnsi="Courier New" w:hint="default"/>
      </w:rPr>
    </w:lvl>
    <w:lvl w:ilvl="2" w:tplc="04220005" w:tentative="1">
      <w:start w:val="1"/>
      <w:numFmt w:val="bullet"/>
      <w:lvlText w:val=""/>
      <w:lvlJc w:val="left"/>
      <w:pPr>
        <w:tabs>
          <w:tab w:val="num" w:pos="3087"/>
        </w:tabs>
        <w:ind w:left="3087" w:hanging="360"/>
      </w:pPr>
      <w:rPr>
        <w:rFonts w:ascii="Wingdings" w:hAnsi="Wingdings" w:hint="default"/>
      </w:rPr>
    </w:lvl>
    <w:lvl w:ilvl="3" w:tplc="04220001" w:tentative="1">
      <w:start w:val="1"/>
      <w:numFmt w:val="bullet"/>
      <w:lvlText w:val=""/>
      <w:lvlJc w:val="left"/>
      <w:pPr>
        <w:tabs>
          <w:tab w:val="num" w:pos="3807"/>
        </w:tabs>
        <w:ind w:left="3807" w:hanging="360"/>
      </w:pPr>
      <w:rPr>
        <w:rFonts w:ascii="Symbol" w:hAnsi="Symbol" w:hint="default"/>
      </w:rPr>
    </w:lvl>
    <w:lvl w:ilvl="4" w:tplc="04220003" w:tentative="1">
      <w:start w:val="1"/>
      <w:numFmt w:val="bullet"/>
      <w:lvlText w:val="o"/>
      <w:lvlJc w:val="left"/>
      <w:pPr>
        <w:tabs>
          <w:tab w:val="num" w:pos="4527"/>
        </w:tabs>
        <w:ind w:left="4527" w:hanging="360"/>
      </w:pPr>
      <w:rPr>
        <w:rFonts w:ascii="Courier New" w:hAnsi="Courier New" w:hint="default"/>
      </w:rPr>
    </w:lvl>
    <w:lvl w:ilvl="5" w:tplc="04220005" w:tentative="1">
      <w:start w:val="1"/>
      <w:numFmt w:val="bullet"/>
      <w:lvlText w:val=""/>
      <w:lvlJc w:val="left"/>
      <w:pPr>
        <w:tabs>
          <w:tab w:val="num" w:pos="5247"/>
        </w:tabs>
        <w:ind w:left="5247" w:hanging="360"/>
      </w:pPr>
      <w:rPr>
        <w:rFonts w:ascii="Wingdings" w:hAnsi="Wingdings" w:hint="default"/>
      </w:rPr>
    </w:lvl>
    <w:lvl w:ilvl="6" w:tplc="04220001" w:tentative="1">
      <w:start w:val="1"/>
      <w:numFmt w:val="bullet"/>
      <w:lvlText w:val=""/>
      <w:lvlJc w:val="left"/>
      <w:pPr>
        <w:tabs>
          <w:tab w:val="num" w:pos="5967"/>
        </w:tabs>
        <w:ind w:left="5967" w:hanging="360"/>
      </w:pPr>
      <w:rPr>
        <w:rFonts w:ascii="Symbol" w:hAnsi="Symbol" w:hint="default"/>
      </w:rPr>
    </w:lvl>
    <w:lvl w:ilvl="7" w:tplc="04220003" w:tentative="1">
      <w:start w:val="1"/>
      <w:numFmt w:val="bullet"/>
      <w:lvlText w:val="o"/>
      <w:lvlJc w:val="left"/>
      <w:pPr>
        <w:tabs>
          <w:tab w:val="num" w:pos="6687"/>
        </w:tabs>
        <w:ind w:left="6687" w:hanging="360"/>
      </w:pPr>
      <w:rPr>
        <w:rFonts w:ascii="Courier New" w:hAnsi="Courier New" w:hint="default"/>
      </w:rPr>
    </w:lvl>
    <w:lvl w:ilvl="8" w:tplc="04220005" w:tentative="1">
      <w:start w:val="1"/>
      <w:numFmt w:val="bullet"/>
      <w:lvlText w:val=""/>
      <w:lvlJc w:val="left"/>
      <w:pPr>
        <w:tabs>
          <w:tab w:val="num" w:pos="7407"/>
        </w:tabs>
        <w:ind w:left="7407" w:hanging="360"/>
      </w:pPr>
      <w:rPr>
        <w:rFonts w:ascii="Wingdings" w:hAnsi="Wingdings" w:hint="default"/>
      </w:rPr>
    </w:lvl>
  </w:abstractNum>
  <w:abstractNum w:abstractNumId="14">
    <w:nsid w:val="60D22E43"/>
    <w:multiLevelType w:val="singleLevel"/>
    <w:tmpl w:val="D8A28008"/>
    <w:lvl w:ilvl="0">
      <w:start w:val="1"/>
      <w:numFmt w:val="decimal"/>
      <w:lvlText w:val="%1."/>
      <w:legacy w:legacy="1" w:legacySpace="0" w:legacyIndent="237"/>
      <w:lvlJc w:val="left"/>
      <w:rPr>
        <w:rFonts w:ascii="Times New Roman" w:hAnsi="Times New Roman" w:cs="Times New Roman" w:hint="default"/>
      </w:rPr>
    </w:lvl>
  </w:abstractNum>
  <w:abstractNum w:abstractNumId="15">
    <w:nsid w:val="63E33FE9"/>
    <w:multiLevelType w:val="multilevel"/>
    <w:tmpl w:val="56C2C77E"/>
    <w:lvl w:ilvl="0">
      <w:start w:val="1"/>
      <w:numFmt w:val="decimal"/>
      <w:lvlText w:val="%1."/>
      <w:lvlJc w:val="left"/>
      <w:pPr>
        <w:tabs>
          <w:tab w:val="num" w:pos="1230"/>
        </w:tabs>
        <w:ind w:left="1230" w:hanging="1230"/>
      </w:pPr>
      <w:rPr>
        <w:rFonts w:cs="Times New Roman" w:hint="default"/>
      </w:rPr>
    </w:lvl>
    <w:lvl w:ilvl="1">
      <w:start w:val="1"/>
      <w:numFmt w:val="decimal"/>
      <w:lvlText w:val="%1.%2."/>
      <w:lvlJc w:val="left"/>
      <w:pPr>
        <w:tabs>
          <w:tab w:val="num" w:pos="1950"/>
        </w:tabs>
        <w:ind w:left="1950" w:hanging="1230"/>
      </w:pPr>
      <w:rPr>
        <w:rFonts w:cs="Times New Roman" w:hint="default"/>
      </w:rPr>
    </w:lvl>
    <w:lvl w:ilvl="2">
      <w:start w:val="1"/>
      <w:numFmt w:val="decimal"/>
      <w:lvlText w:val="%1.%2.%3."/>
      <w:lvlJc w:val="left"/>
      <w:pPr>
        <w:tabs>
          <w:tab w:val="num" w:pos="2670"/>
        </w:tabs>
        <w:ind w:left="2670" w:hanging="1230"/>
      </w:pPr>
      <w:rPr>
        <w:rFonts w:cs="Times New Roman" w:hint="default"/>
      </w:rPr>
    </w:lvl>
    <w:lvl w:ilvl="3">
      <w:start w:val="1"/>
      <w:numFmt w:val="decimal"/>
      <w:lvlText w:val="%1.%2.%3.%4."/>
      <w:lvlJc w:val="left"/>
      <w:pPr>
        <w:tabs>
          <w:tab w:val="num" w:pos="3390"/>
        </w:tabs>
        <w:ind w:left="3390" w:hanging="1230"/>
      </w:pPr>
      <w:rPr>
        <w:rFonts w:cs="Times New Roman" w:hint="default"/>
      </w:rPr>
    </w:lvl>
    <w:lvl w:ilvl="4">
      <w:start w:val="1"/>
      <w:numFmt w:val="decimal"/>
      <w:lvlText w:val="%1.%2.%3.%4.%5."/>
      <w:lvlJc w:val="left"/>
      <w:pPr>
        <w:tabs>
          <w:tab w:val="num" w:pos="4110"/>
        </w:tabs>
        <w:ind w:left="4110" w:hanging="123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6">
    <w:nsid w:val="64240457"/>
    <w:multiLevelType w:val="hybridMultilevel"/>
    <w:tmpl w:val="C7047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9E2A70"/>
    <w:multiLevelType w:val="hybridMultilevel"/>
    <w:tmpl w:val="C908D20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8">
    <w:nsid w:val="66477B87"/>
    <w:multiLevelType w:val="hybridMultilevel"/>
    <w:tmpl w:val="71A4002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671A2EEB"/>
    <w:multiLevelType w:val="multilevel"/>
    <w:tmpl w:val="0910F334"/>
    <w:lvl w:ilvl="0">
      <w:start w:val="1"/>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nsid w:val="6BBE1D37"/>
    <w:multiLevelType w:val="hybridMultilevel"/>
    <w:tmpl w:val="E9EA7060"/>
    <w:lvl w:ilvl="0" w:tplc="0422000B">
      <w:start w:val="1"/>
      <w:numFmt w:val="bullet"/>
      <w:lvlText w:val=""/>
      <w:lvlJc w:val="left"/>
      <w:pPr>
        <w:tabs>
          <w:tab w:val="num" w:pos="1080"/>
        </w:tabs>
        <w:ind w:left="1080" w:hanging="360"/>
      </w:pPr>
      <w:rPr>
        <w:rFonts w:ascii="Wingdings" w:hAnsi="Wingdings" w:hint="default"/>
      </w:rPr>
    </w:lvl>
    <w:lvl w:ilvl="1" w:tplc="04220003" w:tentative="1">
      <w:start w:val="1"/>
      <w:numFmt w:val="bullet"/>
      <w:lvlText w:val="o"/>
      <w:lvlJc w:val="left"/>
      <w:pPr>
        <w:tabs>
          <w:tab w:val="num" w:pos="2367"/>
        </w:tabs>
        <w:ind w:left="2367" w:hanging="360"/>
      </w:pPr>
      <w:rPr>
        <w:rFonts w:ascii="Courier New" w:hAnsi="Courier New" w:hint="default"/>
      </w:rPr>
    </w:lvl>
    <w:lvl w:ilvl="2" w:tplc="04220005" w:tentative="1">
      <w:start w:val="1"/>
      <w:numFmt w:val="bullet"/>
      <w:lvlText w:val=""/>
      <w:lvlJc w:val="left"/>
      <w:pPr>
        <w:tabs>
          <w:tab w:val="num" w:pos="3087"/>
        </w:tabs>
        <w:ind w:left="3087" w:hanging="360"/>
      </w:pPr>
      <w:rPr>
        <w:rFonts w:ascii="Wingdings" w:hAnsi="Wingdings" w:hint="default"/>
      </w:rPr>
    </w:lvl>
    <w:lvl w:ilvl="3" w:tplc="04220001" w:tentative="1">
      <w:start w:val="1"/>
      <w:numFmt w:val="bullet"/>
      <w:lvlText w:val=""/>
      <w:lvlJc w:val="left"/>
      <w:pPr>
        <w:tabs>
          <w:tab w:val="num" w:pos="3807"/>
        </w:tabs>
        <w:ind w:left="3807" w:hanging="360"/>
      </w:pPr>
      <w:rPr>
        <w:rFonts w:ascii="Symbol" w:hAnsi="Symbol" w:hint="default"/>
      </w:rPr>
    </w:lvl>
    <w:lvl w:ilvl="4" w:tplc="04220003" w:tentative="1">
      <w:start w:val="1"/>
      <w:numFmt w:val="bullet"/>
      <w:lvlText w:val="o"/>
      <w:lvlJc w:val="left"/>
      <w:pPr>
        <w:tabs>
          <w:tab w:val="num" w:pos="4527"/>
        </w:tabs>
        <w:ind w:left="4527" w:hanging="360"/>
      </w:pPr>
      <w:rPr>
        <w:rFonts w:ascii="Courier New" w:hAnsi="Courier New" w:hint="default"/>
      </w:rPr>
    </w:lvl>
    <w:lvl w:ilvl="5" w:tplc="04220005" w:tentative="1">
      <w:start w:val="1"/>
      <w:numFmt w:val="bullet"/>
      <w:lvlText w:val=""/>
      <w:lvlJc w:val="left"/>
      <w:pPr>
        <w:tabs>
          <w:tab w:val="num" w:pos="5247"/>
        </w:tabs>
        <w:ind w:left="5247" w:hanging="360"/>
      </w:pPr>
      <w:rPr>
        <w:rFonts w:ascii="Wingdings" w:hAnsi="Wingdings" w:hint="default"/>
      </w:rPr>
    </w:lvl>
    <w:lvl w:ilvl="6" w:tplc="04220001" w:tentative="1">
      <w:start w:val="1"/>
      <w:numFmt w:val="bullet"/>
      <w:lvlText w:val=""/>
      <w:lvlJc w:val="left"/>
      <w:pPr>
        <w:tabs>
          <w:tab w:val="num" w:pos="5967"/>
        </w:tabs>
        <w:ind w:left="5967" w:hanging="360"/>
      </w:pPr>
      <w:rPr>
        <w:rFonts w:ascii="Symbol" w:hAnsi="Symbol" w:hint="default"/>
      </w:rPr>
    </w:lvl>
    <w:lvl w:ilvl="7" w:tplc="04220003" w:tentative="1">
      <w:start w:val="1"/>
      <w:numFmt w:val="bullet"/>
      <w:lvlText w:val="o"/>
      <w:lvlJc w:val="left"/>
      <w:pPr>
        <w:tabs>
          <w:tab w:val="num" w:pos="6687"/>
        </w:tabs>
        <w:ind w:left="6687" w:hanging="360"/>
      </w:pPr>
      <w:rPr>
        <w:rFonts w:ascii="Courier New" w:hAnsi="Courier New" w:hint="default"/>
      </w:rPr>
    </w:lvl>
    <w:lvl w:ilvl="8" w:tplc="04220005" w:tentative="1">
      <w:start w:val="1"/>
      <w:numFmt w:val="bullet"/>
      <w:lvlText w:val=""/>
      <w:lvlJc w:val="left"/>
      <w:pPr>
        <w:tabs>
          <w:tab w:val="num" w:pos="7407"/>
        </w:tabs>
        <w:ind w:left="7407" w:hanging="360"/>
      </w:pPr>
      <w:rPr>
        <w:rFonts w:ascii="Wingdings" w:hAnsi="Wingdings" w:hint="default"/>
      </w:rPr>
    </w:lvl>
  </w:abstractNum>
  <w:abstractNum w:abstractNumId="21">
    <w:nsid w:val="75231641"/>
    <w:multiLevelType w:val="hybridMultilevel"/>
    <w:tmpl w:val="122A1D6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7A462BC0"/>
    <w:multiLevelType w:val="hybridMultilevel"/>
    <w:tmpl w:val="E1225486"/>
    <w:lvl w:ilvl="0" w:tplc="946EDC64">
      <w:start w:val="1"/>
      <w:numFmt w:val="decimal"/>
      <w:lvlText w:val="%1."/>
      <w:lvlJc w:val="left"/>
      <w:pPr>
        <w:ind w:left="1211" w:hanging="360"/>
      </w:pPr>
      <w:rPr>
        <w:rFonts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nsid w:val="7BCA4004"/>
    <w:multiLevelType w:val="multilevel"/>
    <w:tmpl w:val="CC021F0C"/>
    <w:lvl w:ilvl="0">
      <w:start w:val="2"/>
      <w:numFmt w:val="decimal"/>
      <w:lvlText w:val="%1"/>
      <w:lvlJc w:val="left"/>
      <w:pPr>
        <w:ind w:left="375" w:hanging="375"/>
      </w:pPr>
      <w:rPr>
        <w:rFonts w:cs="Times New Roman" w:hint="default"/>
      </w:rPr>
    </w:lvl>
    <w:lvl w:ilvl="1">
      <w:start w:val="2"/>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14"/>
  </w:num>
  <w:num w:numId="2">
    <w:abstractNumId w:val="2"/>
  </w:num>
  <w:num w:numId="3">
    <w:abstractNumId w:val="6"/>
  </w:num>
  <w:num w:numId="4">
    <w:abstractNumId w:val="5"/>
  </w:num>
  <w:num w:numId="5">
    <w:abstractNumId w:val="0"/>
    <w:lvlOverride w:ilvl="0">
      <w:lvl w:ilvl="0">
        <w:numFmt w:val="bullet"/>
        <w:lvlText w:val="-"/>
        <w:legacy w:legacy="1" w:legacySpace="0" w:legacyIndent="355"/>
        <w:lvlJc w:val="left"/>
        <w:rPr>
          <w:rFonts w:ascii="Times New Roman" w:hAnsi="Times New Roman" w:hint="default"/>
        </w:rPr>
      </w:lvl>
    </w:lvlOverride>
  </w:num>
  <w:num w:numId="6">
    <w:abstractNumId w:val="20"/>
  </w:num>
  <w:num w:numId="7">
    <w:abstractNumId w:val="13"/>
  </w:num>
  <w:num w:numId="8">
    <w:abstractNumId w:val="18"/>
  </w:num>
  <w:num w:numId="9">
    <w:abstractNumId w:val="1"/>
  </w:num>
  <w:num w:numId="10">
    <w:abstractNumId w:val="17"/>
  </w:num>
  <w:num w:numId="11">
    <w:abstractNumId w:val="12"/>
  </w:num>
  <w:num w:numId="12">
    <w:abstractNumId w:val="19"/>
  </w:num>
  <w:num w:numId="13">
    <w:abstractNumId w:val="7"/>
  </w:num>
  <w:num w:numId="14">
    <w:abstractNumId w:val="3"/>
  </w:num>
  <w:num w:numId="15">
    <w:abstractNumId w:val="10"/>
  </w:num>
  <w:num w:numId="16">
    <w:abstractNumId w:val="8"/>
  </w:num>
  <w:num w:numId="17">
    <w:abstractNumId w:val="21"/>
  </w:num>
  <w:num w:numId="18">
    <w:abstractNumId w:val="4"/>
  </w:num>
  <w:num w:numId="19">
    <w:abstractNumId w:val="15"/>
  </w:num>
  <w:num w:numId="20">
    <w:abstractNumId w:val="22"/>
  </w:num>
  <w:num w:numId="21">
    <w:abstractNumId w:val="16"/>
  </w:num>
  <w:num w:numId="22">
    <w:abstractNumId w:val="23"/>
  </w:num>
  <w:num w:numId="23">
    <w:abstractNumId w:val="9"/>
  </w:num>
  <w:num w:numId="2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1609"/>
    <w:rsid w:val="00002EA9"/>
    <w:rsid w:val="000033C7"/>
    <w:rsid w:val="00007F09"/>
    <w:rsid w:val="00015EC3"/>
    <w:rsid w:val="00016F42"/>
    <w:rsid w:val="00020218"/>
    <w:rsid w:val="000243FE"/>
    <w:rsid w:val="0002567A"/>
    <w:rsid w:val="00031743"/>
    <w:rsid w:val="00034EFA"/>
    <w:rsid w:val="0003552C"/>
    <w:rsid w:val="00036E77"/>
    <w:rsid w:val="000442E7"/>
    <w:rsid w:val="000461B8"/>
    <w:rsid w:val="00046767"/>
    <w:rsid w:val="00051E91"/>
    <w:rsid w:val="00061609"/>
    <w:rsid w:val="00062DEB"/>
    <w:rsid w:val="000632F8"/>
    <w:rsid w:val="000659CC"/>
    <w:rsid w:val="00072EC0"/>
    <w:rsid w:val="000806DC"/>
    <w:rsid w:val="00087030"/>
    <w:rsid w:val="00095D66"/>
    <w:rsid w:val="000977A5"/>
    <w:rsid w:val="000B317B"/>
    <w:rsid w:val="000B3D84"/>
    <w:rsid w:val="000B3F71"/>
    <w:rsid w:val="000B6D13"/>
    <w:rsid w:val="000B6FB5"/>
    <w:rsid w:val="000B7084"/>
    <w:rsid w:val="000B776D"/>
    <w:rsid w:val="000B7B8C"/>
    <w:rsid w:val="000C4993"/>
    <w:rsid w:val="000C6C45"/>
    <w:rsid w:val="000D60C1"/>
    <w:rsid w:val="000E04BE"/>
    <w:rsid w:val="000E3847"/>
    <w:rsid w:val="000E6FC2"/>
    <w:rsid w:val="000F47FC"/>
    <w:rsid w:val="000F636B"/>
    <w:rsid w:val="00103E31"/>
    <w:rsid w:val="00110D17"/>
    <w:rsid w:val="001144C0"/>
    <w:rsid w:val="0012148A"/>
    <w:rsid w:val="001333D9"/>
    <w:rsid w:val="00142DD1"/>
    <w:rsid w:val="001438ED"/>
    <w:rsid w:val="00155A5B"/>
    <w:rsid w:val="00163F5D"/>
    <w:rsid w:val="00164BE3"/>
    <w:rsid w:val="00170D36"/>
    <w:rsid w:val="0017606E"/>
    <w:rsid w:val="0017639A"/>
    <w:rsid w:val="0018091C"/>
    <w:rsid w:val="00180FAA"/>
    <w:rsid w:val="00181AC0"/>
    <w:rsid w:val="00185577"/>
    <w:rsid w:val="00186310"/>
    <w:rsid w:val="001866ED"/>
    <w:rsid w:val="001877D8"/>
    <w:rsid w:val="00187B0B"/>
    <w:rsid w:val="00190E2A"/>
    <w:rsid w:val="001B02D0"/>
    <w:rsid w:val="001B294F"/>
    <w:rsid w:val="001B4494"/>
    <w:rsid w:val="001B56EE"/>
    <w:rsid w:val="001B7AA9"/>
    <w:rsid w:val="001D0E75"/>
    <w:rsid w:val="001E2B0E"/>
    <w:rsid w:val="001E3028"/>
    <w:rsid w:val="001F0A95"/>
    <w:rsid w:val="001F7024"/>
    <w:rsid w:val="00207C39"/>
    <w:rsid w:val="00222D73"/>
    <w:rsid w:val="00240390"/>
    <w:rsid w:val="002451DE"/>
    <w:rsid w:val="00245687"/>
    <w:rsid w:val="00250C26"/>
    <w:rsid w:val="00257FA2"/>
    <w:rsid w:val="00262DBE"/>
    <w:rsid w:val="00264863"/>
    <w:rsid w:val="00266267"/>
    <w:rsid w:val="002776AC"/>
    <w:rsid w:val="00277D2E"/>
    <w:rsid w:val="00280AF8"/>
    <w:rsid w:val="002819EB"/>
    <w:rsid w:val="002869FC"/>
    <w:rsid w:val="002942C6"/>
    <w:rsid w:val="00296A85"/>
    <w:rsid w:val="002A33BD"/>
    <w:rsid w:val="002A5348"/>
    <w:rsid w:val="002A5648"/>
    <w:rsid w:val="002A6A96"/>
    <w:rsid w:val="002C08FB"/>
    <w:rsid w:val="002C2108"/>
    <w:rsid w:val="002C2249"/>
    <w:rsid w:val="002C3CBC"/>
    <w:rsid w:val="002C4D63"/>
    <w:rsid w:val="002C61E5"/>
    <w:rsid w:val="002D3823"/>
    <w:rsid w:val="002D5A07"/>
    <w:rsid w:val="002E3B22"/>
    <w:rsid w:val="002E4E2A"/>
    <w:rsid w:val="002E5F08"/>
    <w:rsid w:val="002E6203"/>
    <w:rsid w:val="002E6C59"/>
    <w:rsid w:val="002F0500"/>
    <w:rsid w:val="002F1DE8"/>
    <w:rsid w:val="002F408B"/>
    <w:rsid w:val="00304360"/>
    <w:rsid w:val="003075B5"/>
    <w:rsid w:val="00313C78"/>
    <w:rsid w:val="00323417"/>
    <w:rsid w:val="00324593"/>
    <w:rsid w:val="00325F72"/>
    <w:rsid w:val="00327104"/>
    <w:rsid w:val="00330AA6"/>
    <w:rsid w:val="00332DE2"/>
    <w:rsid w:val="0033321A"/>
    <w:rsid w:val="0034154F"/>
    <w:rsid w:val="003415B4"/>
    <w:rsid w:val="003447F3"/>
    <w:rsid w:val="00345D76"/>
    <w:rsid w:val="00351D34"/>
    <w:rsid w:val="00357CE8"/>
    <w:rsid w:val="003647F8"/>
    <w:rsid w:val="0036790C"/>
    <w:rsid w:val="00372233"/>
    <w:rsid w:val="00375EA6"/>
    <w:rsid w:val="00377023"/>
    <w:rsid w:val="00380E3B"/>
    <w:rsid w:val="00381C24"/>
    <w:rsid w:val="00383525"/>
    <w:rsid w:val="00385BCF"/>
    <w:rsid w:val="003865B1"/>
    <w:rsid w:val="003920F5"/>
    <w:rsid w:val="00393DA5"/>
    <w:rsid w:val="0039457C"/>
    <w:rsid w:val="00396FF4"/>
    <w:rsid w:val="00397198"/>
    <w:rsid w:val="003A1194"/>
    <w:rsid w:val="003A7F5F"/>
    <w:rsid w:val="003B6CB1"/>
    <w:rsid w:val="003C43AD"/>
    <w:rsid w:val="003D3624"/>
    <w:rsid w:val="003D49D9"/>
    <w:rsid w:val="003E1670"/>
    <w:rsid w:val="003F038D"/>
    <w:rsid w:val="003F59FF"/>
    <w:rsid w:val="00401532"/>
    <w:rsid w:val="004145F6"/>
    <w:rsid w:val="00421078"/>
    <w:rsid w:val="0042396F"/>
    <w:rsid w:val="00425B43"/>
    <w:rsid w:val="004265E5"/>
    <w:rsid w:val="00430173"/>
    <w:rsid w:val="00430362"/>
    <w:rsid w:val="00442A1B"/>
    <w:rsid w:val="00452364"/>
    <w:rsid w:val="00455A39"/>
    <w:rsid w:val="004578B9"/>
    <w:rsid w:val="00467455"/>
    <w:rsid w:val="004676AA"/>
    <w:rsid w:val="004708C2"/>
    <w:rsid w:val="00481399"/>
    <w:rsid w:val="0048155B"/>
    <w:rsid w:val="004827C9"/>
    <w:rsid w:val="00496B37"/>
    <w:rsid w:val="004A02F9"/>
    <w:rsid w:val="004A1FEE"/>
    <w:rsid w:val="004C668D"/>
    <w:rsid w:val="004C6C55"/>
    <w:rsid w:val="004D7AEA"/>
    <w:rsid w:val="004E1453"/>
    <w:rsid w:val="004E41E1"/>
    <w:rsid w:val="004E5493"/>
    <w:rsid w:val="004E558F"/>
    <w:rsid w:val="004E5F6A"/>
    <w:rsid w:val="004E64D5"/>
    <w:rsid w:val="004E7317"/>
    <w:rsid w:val="004F5DD6"/>
    <w:rsid w:val="005029A7"/>
    <w:rsid w:val="0050364D"/>
    <w:rsid w:val="00505E19"/>
    <w:rsid w:val="005137BA"/>
    <w:rsid w:val="00520272"/>
    <w:rsid w:val="005265A6"/>
    <w:rsid w:val="0053086B"/>
    <w:rsid w:val="005318AC"/>
    <w:rsid w:val="005379BB"/>
    <w:rsid w:val="00537B71"/>
    <w:rsid w:val="005401AA"/>
    <w:rsid w:val="00540D59"/>
    <w:rsid w:val="005454D5"/>
    <w:rsid w:val="00545773"/>
    <w:rsid w:val="00546DB1"/>
    <w:rsid w:val="005514FF"/>
    <w:rsid w:val="0055154C"/>
    <w:rsid w:val="00552F67"/>
    <w:rsid w:val="00554774"/>
    <w:rsid w:val="00557776"/>
    <w:rsid w:val="00563695"/>
    <w:rsid w:val="00571481"/>
    <w:rsid w:val="00572D71"/>
    <w:rsid w:val="00577560"/>
    <w:rsid w:val="00581D3A"/>
    <w:rsid w:val="005837DC"/>
    <w:rsid w:val="00586223"/>
    <w:rsid w:val="00592EA7"/>
    <w:rsid w:val="00596650"/>
    <w:rsid w:val="005A02D4"/>
    <w:rsid w:val="005A3DE0"/>
    <w:rsid w:val="005A3E86"/>
    <w:rsid w:val="005A4F19"/>
    <w:rsid w:val="005A7B17"/>
    <w:rsid w:val="005B0A2C"/>
    <w:rsid w:val="005B25D1"/>
    <w:rsid w:val="005C1CC4"/>
    <w:rsid w:val="005C310B"/>
    <w:rsid w:val="005D1B3B"/>
    <w:rsid w:val="005D52AA"/>
    <w:rsid w:val="005D7DF0"/>
    <w:rsid w:val="005E3B2F"/>
    <w:rsid w:val="005E4E0E"/>
    <w:rsid w:val="005E7682"/>
    <w:rsid w:val="005F7129"/>
    <w:rsid w:val="005F7AF3"/>
    <w:rsid w:val="00602D88"/>
    <w:rsid w:val="0061349A"/>
    <w:rsid w:val="00614985"/>
    <w:rsid w:val="006172C7"/>
    <w:rsid w:val="00617FC4"/>
    <w:rsid w:val="00620E41"/>
    <w:rsid w:val="00622594"/>
    <w:rsid w:val="00623901"/>
    <w:rsid w:val="00624CC9"/>
    <w:rsid w:val="00633E9E"/>
    <w:rsid w:val="0063734D"/>
    <w:rsid w:val="00643A50"/>
    <w:rsid w:val="00647460"/>
    <w:rsid w:val="006502B0"/>
    <w:rsid w:val="00660982"/>
    <w:rsid w:val="00661FBB"/>
    <w:rsid w:val="0067206A"/>
    <w:rsid w:val="006739E8"/>
    <w:rsid w:val="00676A5B"/>
    <w:rsid w:val="0068039C"/>
    <w:rsid w:val="00680670"/>
    <w:rsid w:val="00691F0E"/>
    <w:rsid w:val="00695E1F"/>
    <w:rsid w:val="0069755B"/>
    <w:rsid w:val="006B4E42"/>
    <w:rsid w:val="006D4561"/>
    <w:rsid w:val="006D52E8"/>
    <w:rsid w:val="006D7BA3"/>
    <w:rsid w:val="006E3E67"/>
    <w:rsid w:val="006F30E8"/>
    <w:rsid w:val="00703156"/>
    <w:rsid w:val="00703F15"/>
    <w:rsid w:val="0070461B"/>
    <w:rsid w:val="0071068D"/>
    <w:rsid w:val="00716476"/>
    <w:rsid w:val="00717AE3"/>
    <w:rsid w:val="00721C21"/>
    <w:rsid w:val="00722BAB"/>
    <w:rsid w:val="00724E57"/>
    <w:rsid w:val="00733EA9"/>
    <w:rsid w:val="00735E47"/>
    <w:rsid w:val="00736A12"/>
    <w:rsid w:val="00737B19"/>
    <w:rsid w:val="00740058"/>
    <w:rsid w:val="00742850"/>
    <w:rsid w:val="00743CE5"/>
    <w:rsid w:val="007457C3"/>
    <w:rsid w:val="00752330"/>
    <w:rsid w:val="00760B5E"/>
    <w:rsid w:val="00763594"/>
    <w:rsid w:val="00770EA7"/>
    <w:rsid w:val="00773DF8"/>
    <w:rsid w:val="00774A66"/>
    <w:rsid w:val="0077547B"/>
    <w:rsid w:val="00776445"/>
    <w:rsid w:val="00781C1F"/>
    <w:rsid w:val="00782B32"/>
    <w:rsid w:val="00786F58"/>
    <w:rsid w:val="0079043B"/>
    <w:rsid w:val="00791617"/>
    <w:rsid w:val="00793BF6"/>
    <w:rsid w:val="007975CE"/>
    <w:rsid w:val="007A1408"/>
    <w:rsid w:val="007B3FA1"/>
    <w:rsid w:val="007B4C1D"/>
    <w:rsid w:val="007C1C4D"/>
    <w:rsid w:val="007D0F82"/>
    <w:rsid w:val="007E215E"/>
    <w:rsid w:val="007E49AD"/>
    <w:rsid w:val="007F1868"/>
    <w:rsid w:val="007F226F"/>
    <w:rsid w:val="007F30B4"/>
    <w:rsid w:val="007F3B51"/>
    <w:rsid w:val="007F4F4A"/>
    <w:rsid w:val="007F5760"/>
    <w:rsid w:val="007F7FFA"/>
    <w:rsid w:val="00803548"/>
    <w:rsid w:val="008067BF"/>
    <w:rsid w:val="00812761"/>
    <w:rsid w:val="00814CC3"/>
    <w:rsid w:val="00815D98"/>
    <w:rsid w:val="0081692A"/>
    <w:rsid w:val="008206AA"/>
    <w:rsid w:val="00820AE3"/>
    <w:rsid w:val="008221E9"/>
    <w:rsid w:val="00827173"/>
    <w:rsid w:val="0083426D"/>
    <w:rsid w:val="00841EB9"/>
    <w:rsid w:val="008438BF"/>
    <w:rsid w:val="00847583"/>
    <w:rsid w:val="008527C9"/>
    <w:rsid w:val="00852FC4"/>
    <w:rsid w:val="00853622"/>
    <w:rsid w:val="00853E45"/>
    <w:rsid w:val="008542A9"/>
    <w:rsid w:val="00854D42"/>
    <w:rsid w:val="00855F22"/>
    <w:rsid w:val="00861E69"/>
    <w:rsid w:val="00871285"/>
    <w:rsid w:val="00871438"/>
    <w:rsid w:val="0088032C"/>
    <w:rsid w:val="00881613"/>
    <w:rsid w:val="00881646"/>
    <w:rsid w:val="008817E4"/>
    <w:rsid w:val="00895328"/>
    <w:rsid w:val="008A72E1"/>
    <w:rsid w:val="008B04EE"/>
    <w:rsid w:val="008B1A7C"/>
    <w:rsid w:val="008B1BE7"/>
    <w:rsid w:val="008B3B0A"/>
    <w:rsid w:val="008B3F3E"/>
    <w:rsid w:val="008C0DC3"/>
    <w:rsid w:val="008C2CD6"/>
    <w:rsid w:val="008C318A"/>
    <w:rsid w:val="008C4078"/>
    <w:rsid w:val="008D183E"/>
    <w:rsid w:val="008D26E2"/>
    <w:rsid w:val="008E2731"/>
    <w:rsid w:val="008F1F42"/>
    <w:rsid w:val="00910730"/>
    <w:rsid w:val="00920BFD"/>
    <w:rsid w:val="00923184"/>
    <w:rsid w:val="00926648"/>
    <w:rsid w:val="0094180A"/>
    <w:rsid w:val="00952415"/>
    <w:rsid w:val="00953795"/>
    <w:rsid w:val="009545C6"/>
    <w:rsid w:val="00965B1E"/>
    <w:rsid w:val="009664F9"/>
    <w:rsid w:val="0097146C"/>
    <w:rsid w:val="0097735D"/>
    <w:rsid w:val="00985628"/>
    <w:rsid w:val="00993878"/>
    <w:rsid w:val="00993DAD"/>
    <w:rsid w:val="00995274"/>
    <w:rsid w:val="009973B3"/>
    <w:rsid w:val="009C14E8"/>
    <w:rsid w:val="009C5427"/>
    <w:rsid w:val="009D31B0"/>
    <w:rsid w:val="009F1D79"/>
    <w:rsid w:val="00A03CED"/>
    <w:rsid w:val="00A12611"/>
    <w:rsid w:val="00A348A3"/>
    <w:rsid w:val="00A37FC0"/>
    <w:rsid w:val="00A4027C"/>
    <w:rsid w:val="00A54432"/>
    <w:rsid w:val="00A7480A"/>
    <w:rsid w:val="00A828C7"/>
    <w:rsid w:val="00A8448A"/>
    <w:rsid w:val="00A84A37"/>
    <w:rsid w:val="00A909A2"/>
    <w:rsid w:val="00A978E1"/>
    <w:rsid w:val="00AB0825"/>
    <w:rsid w:val="00AB5F68"/>
    <w:rsid w:val="00AB718D"/>
    <w:rsid w:val="00AC43F9"/>
    <w:rsid w:val="00AC5EE9"/>
    <w:rsid w:val="00AD21D3"/>
    <w:rsid w:val="00AD5FEC"/>
    <w:rsid w:val="00AF012A"/>
    <w:rsid w:val="00AF1169"/>
    <w:rsid w:val="00B07F69"/>
    <w:rsid w:val="00B111A5"/>
    <w:rsid w:val="00B11438"/>
    <w:rsid w:val="00B12EF2"/>
    <w:rsid w:val="00B209F4"/>
    <w:rsid w:val="00B26AC1"/>
    <w:rsid w:val="00B3345E"/>
    <w:rsid w:val="00B35E48"/>
    <w:rsid w:val="00B40B40"/>
    <w:rsid w:val="00B47098"/>
    <w:rsid w:val="00B56A1E"/>
    <w:rsid w:val="00B60014"/>
    <w:rsid w:val="00B6210C"/>
    <w:rsid w:val="00B65B32"/>
    <w:rsid w:val="00B7215C"/>
    <w:rsid w:val="00B73F1A"/>
    <w:rsid w:val="00B73FBF"/>
    <w:rsid w:val="00B7536B"/>
    <w:rsid w:val="00B850A0"/>
    <w:rsid w:val="00B97C47"/>
    <w:rsid w:val="00BA166E"/>
    <w:rsid w:val="00BA21E7"/>
    <w:rsid w:val="00BA7F51"/>
    <w:rsid w:val="00BB1E05"/>
    <w:rsid w:val="00BB5AFB"/>
    <w:rsid w:val="00BB5F05"/>
    <w:rsid w:val="00BC64A8"/>
    <w:rsid w:val="00BD51D0"/>
    <w:rsid w:val="00BD560E"/>
    <w:rsid w:val="00BD5F2D"/>
    <w:rsid w:val="00BD76AA"/>
    <w:rsid w:val="00BE3AAA"/>
    <w:rsid w:val="00BE4203"/>
    <w:rsid w:val="00BE60B4"/>
    <w:rsid w:val="00BF3613"/>
    <w:rsid w:val="00BF3698"/>
    <w:rsid w:val="00BF4795"/>
    <w:rsid w:val="00C022D3"/>
    <w:rsid w:val="00C03045"/>
    <w:rsid w:val="00C13DB1"/>
    <w:rsid w:val="00C166E1"/>
    <w:rsid w:val="00C16BE0"/>
    <w:rsid w:val="00C23903"/>
    <w:rsid w:val="00C47002"/>
    <w:rsid w:val="00C52C82"/>
    <w:rsid w:val="00C53A3F"/>
    <w:rsid w:val="00C56588"/>
    <w:rsid w:val="00C57D7F"/>
    <w:rsid w:val="00C67709"/>
    <w:rsid w:val="00C73B8D"/>
    <w:rsid w:val="00C740CC"/>
    <w:rsid w:val="00C76F07"/>
    <w:rsid w:val="00C80689"/>
    <w:rsid w:val="00C85930"/>
    <w:rsid w:val="00C85ED1"/>
    <w:rsid w:val="00C87694"/>
    <w:rsid w:val="00C90E4D"/>
    <w:rsid w:val="00C90FB9"/>
    <w:rsid w:val="00C916C4"/>
    <w:rsid w:val="00C91C24"/>
    <w:rsid w:val="00C931E7"/>
    <w:rsid w:val="00CA1D8D"/>
    <w:rsid w:val="00CA2B35"/>
    <w:rsid w:val="00CB1C1F"/>
    <w:rsid w:val="00CB42B4"/>
    <w:rsid w:val="00CB7D0D"/>
    <w:rsid w:val="00CC0F75"/>
    <w:rsid w:val="00CC4D59"/>
    <w:rsid w:val="00CC5B02"/>
    <w:rsid w:val="00CD0ECB"/>
    <w:rsid w:val="00CD2FBE"/>
    <w:rsid w:val="00CD334C"/>
    <w:rsid w:val="00CD55CF"/>
    <w:rsid w:val="00CE5456"/>
    <w:rsid w:val="00CF13C2"/>
    <w:rsid w:val="00CF2D02"/>
    <w:rsid w:val="00CF3B83"/>
    <w:rsid w:val="00D02BA5"/>
    <w:rsid w:val="00D0434A"/>
    <w:rsid w:val="00D05F78"/>
    <w:rsid w:val="00D10036"/>
    <w:rsid w:val="00D114BB"/>
    <w:rsid w:val="00D2136E"/>
    <w:rsid w:val="00D25C94"/>
    <w:rsid w:val="00D31BEF"/>
    <w:rsid w:val="00D3656E"/>
    <w:rsid w:val="00D45077"/>
    <w:rsid w:val="00D53A75"/>
    <w:rsid w:val="00D62192"/>
    <w:rsid w:val="00D64AB4"/>
    <w:rsid w:val="00D70B5A"/>
    <w:rsid w:val="00D74B03"/>
    <w:rsid w:val="00D74F80"/>
    <w:rsid w:val="00D76FEA"/>
    <w:rsid w:val="00D859F9"/>
    <w:rsid w:val="00D979A6"/>
    <w:rsid w:val="00DA4759"/>
    <w:rsid w:val="00DB0E78"/>
    <w:rsid w:val="00DB3903"/>
    <w:rsid w:val="00DB6A1B"/>
    <w:rsid w:val="00DB7A2C"/>
    <w:rsid w:val="00DC076B"/>
    <w:rsid w:val="00DC7179"/>
    <w:rsid w:val="00DD0B57"/>
    <w:rsid w:val="00DE4858"/>
    <w:rsid w:val="00DE5CC2"/>
    <w:rsid w:val="00DE67CB"/>
    <w:rsid w:val="00DF0EC4"/>
    <w:rsid w:val="00DF73BC"/>
    <w:rsid w:val="00E03237"/>
    <w:rsid w:val="00E06627"/>
    <w:rsid w:val="00E07250"/>
    <w:rsid w:val="00E0759D"/>
    <w:rsid w:val="00E14ABD"/>
    <w:rsid w:val="00E20E23"/>
    <w:rsid w:val="00E2305E"/>
    <w:rsid w:val="00E34E36"/>
    <w:rsid w:val="00E4065D"/>
    <w:rsid w:val="00E42956"/>
    <w:rsid w:val="00E46FE9"/>
    <w:rsid w:val="00E6021E"/>
    <w:rsid w:val="00E62270"/>
    <w:rsid w:val="00E64CF7"/>
    <w:rsid w:val="00E64F33"/>
    <w:rsid w:val="00E650BB"/>
    <w:rsid w:val="00E70A61"/>
    <w:rsid w:val="00E715EB"/>
    <w:rsid w:val="00E74265"/>
    <w:rsid w:val="00E747F8"/>
    <w:rsid w:val="00E87882"/>
    <w:rsid w:val="00E87D19"/>
    <w:rsid w:val="00E91620"/>
    <w:rsid w:val="00E9473A"/>
    <w:rsid w:val="00EA1F68"/>
    <w:rsid w:val="00EA3243"/>
    <w:rsid w:val="00EA3808"/>
    <w:rsid w:val="00EA7080"/>
    <w:rsid w:val="00EB0531"/>
    <w:rsid w:val="00EB3191"/>
    <w:rsid w:val="00EB4377"/>
    <w:rsid w:val="00EB45D8"/>
    <w:rsid w:val="00EC1309"/>
    <w:rsid w:val="00EC3BFF"/>
    <w:rsid w:val="00EC4F33"/>
    <w:rsid w:val="00EC7D8C"/>
    <w:rsid w:val="00EF186E"/>
    <w:rsid w:val="00EF6655"/>
    <w:rsid w:val="00F01CD6"/>
    <w:rsid w:val="00F061E0"/>
    <w:rsid w:val="00F067D7"/>
    <w:rsid w:val="00F22B7E"/>
    <w:rsid w:val="00F23497"/>
    <w:rsid w:val="00F25DB5"/>
    <w:rsid w:val="00F30121"/>
    <w:rsid w:val="00F307F8"/>
    <w:rsid w:val="00F30A0A"/>
    <w:rsid w:val="00F360F1"/>
    <w:rsid w:val="00F41F27"/>
    <w:rsid w:val="00F4240D"/>
    <w:rsid w:val="00F44033"/>
    <w:rsid w:val="00F448D7"/>
    <w:rsid w:val="00F505A4"/>
    <w:rsid w:val="00F53D94"/>
    <w:rsid w:val="00F543C1"/>
    <w:rsid w:val="00F562F7"/>
    <w:rsid w:val="00F5649E"/>
    <w:rsid w:val="00F56D2B"/>
    <w:rsid w:val="00F574BE"/>
    <w:rsid w:val="00F5787F"/>
    <w:rsid w:val="00F6390B"/>
    <w:rsid w:val="00F66451"/>
    <w:rsid w:val="00F6738D"/>
    <w:rsid w:val="00F766D3"/>
    <w:rsid w:val="00F82254"/>
    <w:rsid w:val="00F87713"/>
    <w:rsid w:val="00F91BF7"/>
    <w:rsid w:val="00F93EFA"/>
    <w:rsid w:val="00F95010"/>
    <w:rsid w:val="00FA0472"/>
    <w:rsid w:val="00FA4A56"/>
    <w:rsid w:val="00FA6E40"/>
    <w:rsid w:val="00FA7516"/>
    <w:rsid w:val="00FB278F"/>
    <w:rsid w:val="00FB4AE7"/>
    <w:rsid w:val="00FB6A05"/>
    <w:rsid w:val="00FC1732"/>
    <w:rsid w:val="00FC561A"/>
    <w:rsid w:val="00FD0AE7"/>
    <w:rsid w:val="00FD1D54"/>
    <w:rsid w:val="00FD1F10"/>
    <w:rsid w:val="00FD337A"/>
    <w:rsid w:val="00FD5AF5"/>
    <w:rsid w:val="00FD6973"/>
    <w:rsid w:val="00FF0EF3"/>
    <w:rsid w:val="00FF1880"/>
    <w:rsid w:val="00FF4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5CEEF0-AD0F-466A-A819-04A03D23A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0AF8"/>
    <w:pPr>
      <w:spacing w:after="200" w:line="276" w:lineRule="auto"/>
    </w:pPr>
    <w:rPr>
      <w:rFonts w:cs="Times New Roman"/>
      <w:sz w:val="22"/>
      <w:szCs w:val="22"/>
    </w:rPr>
  </w:style>
  <w:style w:type="paragraph" w:styleId="1">
    <w:name w:val="heading 1"/>
    <w:basedOn w:val="a"/>
    <w:next w:val="a"/>
    <w:link w:val="10"/>
    <w:uiPriority w:val="9"/>
    <w:qFormat/>
    <w:rsid w:val="006D7BA3"/>
    <w:pPr>
      <w:keepNext/>
      <w:spacing w:after="0" w:line="360" w:lineRule="auto"/>
      <w:ind w:firstLine="709"/>
      <w:jc w:val="center"/>
      <w:outlineLvl w:val="0"/>
    </w:pPr>
    <w:rPr>
      <w:rFonts w:ascii="Times New Roman" w:hAnsi="Times New Roman"/>
      <w:sz w:val="28"/>
      <w:szCs w:val="20"/>
      <w:lang w:val="uk-UA"/>
    </w:rPr>
  </w:style>
  <w:style w:type="paragraph" w:styleId="2">
    <w:name w:val="heading 2"/>
    <w:aliases w:val="Знак"/>
    <w:basedOn w:val="a"/>
    <w:next w:val="a"/>
    <w:link w:val="20"/>
    <w:uiPriority w:val="9"/>
    <w:qFormat/>
    <w:rsid w:val="006D7BA3"/>
    <w:pPr>
      <w:keepNext/>
      <w:spacing w:after="0" w:line="240" w:lineRule="auto"/>
      <w:jc w:val="center"/>
      <w:outlineLvl w:val="1"/>
    </w:pPr>
    <w:rPr>
      <w:rFonts w:ascii="Times New Roman" w:hAnsi="Times New Roman"/>
      <w:szCs w:val="24"/>
      <w:u w:val="single"/>
      <w:lang w:val="uk-UA"/>
    </w:rPr>
  </w:style>
  <w:style w:type="paragraph" w:styleId="3">
    <w:name w:val="heading 3"/>
    <w:basedOn w:val="a"/>
    <w:next w:val="a"/>
    <w:link w:val="30"/>
    <w:uiPriority w:val="9"/>
    <w:qFormat/>
    <w:rsid w:val="006D7BA3"/>
    <w:pPr>
      <w:keepNext/>
      <w:spacing w:after="0" w:line="240" w:lineRule="auto"/>
      <w:jc w:val="center"/>
      <w:outlineLvl w:val="2"/>
    </w:pPr>
    <w:rPr>
      <w:rFonts w:ascii="Times New Roman" w:hAnsi="Times New Roman"/>
      <w:sz w:val="24"/>
      <w:szCs w:val="20"/>
      <w:lang w:val="uk-UA"/>
    </w:rPr>
  </w:style>
  <w:style w:type="paragraph" w:styleId="4">
    <w:name w:val="heading 4"/>
    <w:basedOn w:val="a"/>
    <w:next w:val="a"/>
    <w:link w:val="40"/>
    <w:uiPriority w:val="9"/>
    <w:qFormat/>
    <w:rsid w:val="006D7BA3"/>
    <w:pPr>
      <w:keepNext/>
      <w:spacing w:before="240" w:after="60" w:line="240" w:lineRule="auto"/>
      <w:outlineLvl w:val="3"/>
    </w:pPr>
    <w:rPr>
      <w:rFonts w:ascii="Times New Roman" w:hAnsi="Times New Roman"/>
      <w:b/>
      <w:bCs/>
      <w:sz w:val="28"/>
      <w:szCs w:val="28"/>
    </w:rPr>
  </w:style>
  <w:style w:type="paragraph" w:styleId="5">
    <w:name w:val="heading 5"/>
    <w:basedOn w:val="a"/>
    <w:next w:val="a"/>
    <w:link w:val="50"/>
    <w:uiPriority w:val="9"/>
    <w:qFormat/>
    <w:rsid w:val="006D7BA3"/>
    <w:pPr>
      <w:keepNext/>
      <w:spacing w:after="0" w:line="240" w:lineRule="auto"/>
      <w:ind w:left="2832" w:firstLine="708"/>
      <w:outlineLvl w:val="4"/>
    </w:pPr>
    <w:rPr>
      <w:rFonts w:ascii="Times New Roman" w:hAnsi="Times New Roman"/>
      <w:b/>
      <w:bCs/>
      <w:sz w:val="28"/>
      <w:szCs w:val="24"/>
      <w:lang w:val="uk-UA"/>
    </w:rPr>
  </w:style>
  <w:style w:type="paragraph" w:styleId="6">
    <w:name w:val="heading 6"/>
    <w:basedOn w:val="a"/>
    <w:next w:val="a"/>
    <w:link w:val="60"/>
    <w:uiPriority w:val="9"/>
    <w:qFormat/>
    <w:rsid w:val="006D7BA3"/>
    <w:pPr>
      <w:keepNext/>
      <w:spacing w:after="0" w:line="240" w:lineRule="auto"/>
      <w:ind w:left="2124" w:firstLine="708"/>
      <w:outlineLvl w:val="5"/>
    </w:pPr>
    <w:rPr>
      <w:rFonts w:ascii="Times New Roman" w:hAnsi="Times New Roman"/>
      <w:b/>
      <w:bCs/>
      <w:sz w:val="28"/>
      <w:szCs w:val="24"/>
      <w:lang w:val="uk-UA"/>
    </w:rPr>
  </w:style>
  <w:style w:type="paragraph" w:styleId="7">
    <w:name w:val="heading 7"/>
    <w:basedOn w:val="a"/>
    <w:next w:val="a"/>
    <w:link w:val="70"/>
    <w:uiPriority w:val="9"/>
    <w:qFormat/>
    <w:rsid w:val="00B11438"/>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D7BA3"/>
    <w:rPr>
      <w:rFonts w:ascii="Times New Roman" w:hAnsi="Times New Roman" w:cs="Times New Roman"/>
      <w:sz w:val="20"/>
      <w:szCs w:val="20"/>
      <w:lang w:val="uk-UA" w:eastAsia="x-none"/>
    </w:rPr>
  </w:style>
  <w:style w:type="character" w:customStyle="1" w:styleId="20">
    <w:name w:val="Заголовок 2 Знак"/>
    <w:aliases w:val="Знак Знак"/>
    <w:link w:val="2"/>
    <w:uiPriority w:val="9"/>
    <w:locked/>
    <w:rsid w:val="006D7BA3"/>
    <w:rPr>
      <w:rFonts w:ascii="Times New Roman" w:hAnsi="Times New Roman" w:cs="Times New Roman"/>
      <w:sz w:val="24"/>
      <w:szCs w:val="24"/>
      <w:u w:val="single"/>
      <w:lang w:val="uk-UA" w:eastAsia="x-none"/>
    </w:rPr>
  </w:style>
  <w:style w:type="character" w:customStyle="1" w:styleId="30">
    <w:name w:val="Заголовок 3 Знак"/>
    <w:link w:val="3"/>
    <w:uiPriority w:val="9"/>
    <w:locked/>
    <w:rsid w:val="006D7BA3"/>
    <w:rPr>
      <w:rFonts w:ascii="Times New Roman" w:hAnsi="Times New Roman" w:cs="Times New Roman"/>
      <w:sz w:val="20"/>
      <w:szCs w:val="20"/>
      <w:lang w:val="uk-UA" w:eastAsia="x-none"/>
    </w:rPr>
  </w:style>
  <w:style w:type="character" w:customStyle="1" w:styleId="40">
    <w:name w:val="Заголовок 4 Знак"/>
    <w:link w:val="4"/>
    <w:uiPriority w:val="9"/>
    <w:locked/>
    <w:rsid w:val="006D7BA3"/>
    <w:rPr>
      <w:rFonts w:ascii="Times New Roman" w:hAnsi="Times New Roman" w:cs="Times New Roman"/>
      <w:b/>
      <w:bCs/>
      <w:sz w:val="28"/>
      <w:szCs w:val="28"/>
    </w:rPr>
  </w:style>
  <w:style w:type="character" w:customStyle="1" w:styleId="50">
    <w:name w:val="Заголовок 5 Знак"/>
    <w:link w:val="5"/>
    <w:uiPriority w:val="9"/>
    <w:locked/>
    <w:rsid w:val="006D7BA3"/>
    <w:rPr>
      <w:rFonts w:ascii="Times New Roman" w:hAnsi="Times New Roman" w:cs="Times New Roman"/>
      <w:b/>
      <w:bCs/>
      <w:sz w:val="24"/>
      <w:szCs w:val="24"/>
      <w:lang w:val="uk-UA" w:eastAsia="x-none"/>
    </w:rPr>
  </w:style>
  <w:style w:type="character" w:customStyle="1" w:styleId="60">
    <w:name w:val="Заголовок 6 Знак"/>
    <w:link w:val="6"/>
    <w:uiPriority w:val="9"/>
    <w:locked/>
    <w:rsid w:val="006D7BA3"/>
    <w:rPr>
      <w:rFonts w:ascii="Times New Roman" w:hAnsi="Times New Roman" w:cs="Times New Roman"/>
      <w:b/>
      <w:bCs/>
      <w:sz w:val="24"/>
      <w:szCs w:val="24"/>
      <w:lang w:val="uk-UA" w:eastAsia="x-none"/>
    </w:rPr>
  </w:style>
  <w:style w:type="character" w:customStyle="1" w:styleId="70">
    <w:name w:val="Заголовок 7 Знак"/>
    <w:link w:val="7"/>
    <w:uiPriority w:val="9"/>
    <w:semiHidden/>
    <w:locked/>
    <w:rsid w:val="00B11438"/>
    <w:rPr>
      <w:rFonts w:ascii="Calibri" w:hAnsi="Calibri" w:cs="Times New Roman"/>
      <w:sz w:val="24"/>
      <w:szCs w:val="24"/>
    </w:rPr>
  </w:style>
  <w:style w:type="paragraph" w:styleId="a3">
    <w:name w:val="Normal (Web)"/>
    <w:basedOn w:val="a"/>
    <w:uiPriority w:val="99"/>
    <w:rsid w:val="006D7BA3"/>
    <w:pPr>
      <w:spacing w:before="100" w:beforeAutospacing="1" w:after="100" w:afterAutospacing="1" w:line="240" w:lineRule="auto"/>
    </w:pPr>
    <w:rPr>
      <w:rFonts w:ascii="Times New Roman" w:hAnsi="Times New Roman"/>
      <w:sz w:val="24"/>
      <w:szCs w:val="24"/>
    </w:rPr>
  </w:style>
  <w:style w:type="paragraph" w:styleId="a4">
    <w:name w:val="header"/>
    <w:basedOn w:val="a"/>
    <w:link w:val="a5"/>
    <w:uiPriority w:val="99"/>
    <w:rsid w:val="005454D5"/>
    <w:pPr>
      <w:tabs>
        <w:tab w:val="center" w:pos="4677"/>
        <w:tab w:val="right" w:pos="9355"/>
      </w:tabs>
      <w:spacing w:after="0" w:line="240" w:lineRule="auto"/>
    </w:pPr>
    <w:rPr>
      <w:rFonts w:ascii="Times New Roman" w:hAnsi="Times New Roman"/>
      <w:sz w:val="24"/>
      <w:szCs w:val="24"/>
    </w:rPr>
  </w:style>
  <w:style w:type="character" w:customStyle="1" w:styleId="a5">
    <w:name w:val="Верхний колонтитул Знак"/>
    <w:link w:val="a4"/>
    <w:uiPriority w:val="99"/>
    <w:locked/>
    <w:rsid w:val="005454D5"/>
    <w:rPr>
      <w:rFonts w:ascii="Times New Roman" w:hAnsi="Times New Roman" w:cs="Times New Roman"/>
      <w:sz w:val="24"/>
      <w:szCs w:val="24"/>
    </w:rPr>
  </w:style>
  <w:style w:type="table" w:styleId="a6">
    <w:name w:val="Table Grid"/>
    <w:basedOn w:val="a1"/>
    <w:uiPriority w:val="59"/>
    <w:rsid w:val="005029A7"/>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0C4993"/>
    <w:pPr>
      <w:ind w:left="720"/>
      <w:contextualSpacing/>
    </w:pPr>
  </w:style>
  <w:style w:type="paragraph" w:styleId="a8">
    <w:name w:val="Body Text Indent"/>
    <w:basedOn w:val="a"/>
    <w:link w:val="a9"/>
    <w:uiPriority w:val="99"/>
    <w:rsid w:val="006D7BA3"/>
    <w:pPr>
      <w:widowControl w:val="0"/>
      <w:spacing w:after="0" w:line="240" w:lineRule="auto"/>
      <w:ind w:firstLine="567"/>
      <w:jc w:val="both"/>
    </w:pPr>
    <w:rPr>
      <w:rFonts w:ascii="Journal" w:hAnsi="Journal"/>
      <w:sz w:val="28"/>
      <w:szCs w:val="20"/>
      <w:lang w:val="uk-UA"/>
    </w:rPr>
  </w:style>
  <w:style w:type="character" w:customStyle="1" w:styleId="a9">
    <w:name w:val="Основной текст с отступом Знак"/>
    <w:link w:val="a8"/>
    <w:uiPriority w:val="99"/>
    <w:locked/>
    <w:rsid w:val="006D7BA3"/>
    <w:rPr>
      <w:rFonts w:ascii="Journal" w:hAnsi="Journal" w:cs="Times New Roman"/>
      <w:snapToGrid w:val="0"/>
      <w:sz w:val="20"/>
      <w:szCs w:val="20"/>
      <w:lang w:val="uk-UA" w:eastAsia="x-none"/>
    </w:rPr>
  </w:style>
  <w:style w:type="paragraph" w:styleId="aa">
    <w:name w:val="footer"/>
    <w:basedOn w:val="a"/>
    <w:link w:val="ab"/>
    <w:uiPriority w:val="99"/>
    <w:rsid w:val="006D7BA3"/>
    <w:pPr>
      <w:tabs>
        <w:tab w:val="center" w:pos="4677"/>
        <w:tab w:val="right" w:pos="9355"/>
      </w:tabs>
      <w:spacing w:after="0" w:line="240" w:lineRule="auto"/>
    </w:pPr>
    <w:rPr>
      <w:rFonts w:ascii="Times New Roman" w:hAnsi="Times New Roman"/>
      <w:sz w:val="24"/>
      <w:szCs w:val="24"/>
    </w:rPr>
  </w:style>
  <w:style w:type="character" w:customStyle="1" w:styleId="ab">
    <w:name w:val="Нижний колонтитул Знак"/>
    <w:link w:val="aa"/>
    <w:uiPriority w:val="99"/>
    <w:locked/>
    <w:rsid w:val="006D7BA3"/>
    <w:rPr>
      <w:rFonts w:ascii="Times New Roman" w:hAnsi="Times New Roman" w:cs="Times New Roman"/>
      <w:sz w:val="24"/>
      <w:szCs w:val="24"/>
    </w:rPr>
  </w:style>
  <w:style w:type="character" w:styleId="ac">
    <w:name w:val="page number"/>
    <w:uiPriority w:val="99"/>
    <w:rsid w:val="006D7BA3"/>
    <w:rPr>
      <w:rFonts w:cs="Times New Roman"/>
    </w:rPr>
  </w:style>
  <w:style w:type="character" w:styleId="ad">
    <w:name w:val="Hyperlink"/>
    <w:uiPriority w:val="99"/>
    <w:rsid w:val="006D7BA3"/>
    <w:rPr>
      <w:rFonts w:cs="Times New Roman"/>
      <w:color w:val="0000FF"/>
      <w:u w:val="single"/>
    </w:rPr>
  </w:style>
  <w:style w:type="paragraph" w:styleId="ae">
    <w:name w:val="Subtitle"/>
    <w:basedOn w:val="a"/>
    <w:link w:val="af"/>
    <w:uiPriority w:val="11"/>
    <w:qFormat/>
    <w:rsid w:val="006D7BA3"/>
    <w:pPr>
      <w:spacing w:after="0" w:line="360" w:lineRule="auto"/>
      <w:ind w:firstLine="709"/>
      <w:jc w:val="both"/>
    </w:pPr>
    <w:rPr>
      <w:rFonts w:ascii="Times New Roman" w:hAnsi="Times New Roman"/>
      <w:sz w:val="28"/>
      <w:szCs w:val="20"/>
      <w:lang w:val="uk-UA"/>
    </w:rPr>
  </w:style>
  <w:style w:type="character" w:customStyle="1" w:styleId="af">
    <w:name w:val="Подзаголовок Знак"/>
    <w:link w:val="ae"/>
    <w:uiPriority w:val="11"/>
    <w:locked/>
    <w:rsid w:val="006D7BA3"/>
    <w:rPr>
      <w:rFonts w:ascii="Times New Roman" w:hAnsi="Times New Roman" w:cs="Times New Roman"/>
      <w:sz w:val="20"/>
      <w:szCs w:val="20"/>
      <w:lang w:val="uk-UA" w:eastAsia="x-none"/>
    </w:rPr>
  </w:style>
  <w:style w:type="paragraph" w:styleId="af0">
    <w:name w:val="footnote text"/>
    <w:basedOn w:val="a"/>
    <w:link w:val="af1"/>
    <w:uiPriority w:val="99"/>
    <w:semiHidden/>
    <w:rsid w:val="006D7BA3"/>
    <w:pPr>
      <w:widowControl w:val="0"/>
      <w:spacing w:after="0" w:line="280" w:lineRule="auto"/>
      <w:ind w:firstLine="280"/>
      <w:jc w:val="both"/>
    </w:pPr>
    <w:rPr>
      <w:rFonts w:ascii="Times New Roman" w:hAnsi="Times New Roman"/>
      <w:sz w:val="20"/>
      <w:szCs w:val="20"/>
      <w:lang w:val="uk-UA"/>
    </w:rPr>
  </w:style>
  <w:style w:type="character" w:customStyle="1" w:styleId="af1">
    <w:name w:val="Текст сноски Знак"/>
    <w:link w:val="af0"/>
    <w:uiPriority w:val="99"/>
    <w:semiHidden/>
    <w:locked/>
    <w:rsid w:val="006D7BA3"/>
    <w:rPr>
      <w:rFonts w:ascii="Times New Roman" w:hAnsi="Times New Roman" w:cs="Times New Roman"/>
      <w:snapToGrid w:val="0"/>
      <w:sz w:val="20"/>
      <w:szCs w:val="20"/>
      <w:lang w:val="uk-UA" w:eastAsia="x-none"/>
    </w:rPr>
  </w:style>
  <w:style w:type="paragraph" w:styleId="31">
    <w:name w:val="Body Text Indent 3"/>
    <w:basedOn w:val="a"/>
    <w:link w:val="32"/>
    <w:uiPriority w:val="99"/>
    <w:rsid w:val="006D7BA3"/>
    <w:pPr>
      <w:widowControl w:val="0"/>
      <w:spacing w:after="0" w:line="240" w:lineRule="auto"/>
      <w:ind w:firstLine="851"/>
      <w:jc w:val="both"/>
    </w:pPr>
    <w:rPr>
      <w:rFonts w:ascii="Times New Roman" w:hAnsi="Times New Roman"/>
      <w:sz w:val="24"/>
      <w:szCs w:val="20"/>
      <w:lang w:val="uk-UA"/>
    </w:rPr>
  </w:style>
  <w:style w:type="character" w:customStyle="1" w:styleId="32">
    <w:name w:val="Основной текст с отступом 3 Знак"/>
    <w:link w:val="31"/>
    <w:uiPriority w:val="99"/>
    <w:locked/>
    <w:rsid w:val="006D7BA3"/>
    <w:rPr>
      <w:rFonts w:ascii="Times New Roman" w:hAnsi="Times New Roman" w:cs="Times New Roman"/>
      <w:snapToGrid w:val="0"/>
      <w:sz w:val="20"/>
      <w:szCs w:val="20"/>
      <w:lang w:val="uk-UA" w:eastAsia="x-none"/>
    </w:rPr>
  </w:style>
  <w:style w:type="paragraph" w:customStyle="1" w:styleId="11">
    <w:name w:val="Стиль1"/>
    <w:basedOn w:val="a"/>
    <w:rsid w:val="006D7BA3"/>
    <w:pPr>
      <w:widowControl w:val="0"/>
      <w:spacing w:before="20" w:after="0" w:line="240" w:lineRule="auto"/>
      <w:ind w:firstLine="60"/>
      <w:jc w:val="both"/>
    </w:pPr>
    <w:rPr>
      <w:rFonts w:ascii="Times New Roman" w:hAnsi="Times New Roman"/>
      <w:b/>
      <w:sz w:val="28"/>
      <w:szCs w:val="20"/>
      <w:lang w:val="uk-UA"/>
    </w:rPr>
  </w:style>
  <w:style w:type="paragraph" w:styleId="af2">
    <w:name w:val="Title"/>
    <w:basedOn w:val="a"/>
    <w:link w:val="af3"/>
    <w:uiPriority w:val="10"/>
    <w:qFormat/>
    <w:rsid w:val="006D7BA3"/>
    <w:pPr>
      <w:spacing w:after="0" w:line="360" w:lineRule="auto"/>
      <w:ind w:firstLine="709"/>
      <w:jc w:val="center"/>
    </w:pPr>
    <w:rPr>
      <w:rFonts w:ascii="Times New Roman" w:hAnsi="Times New Roman"/>
      <w:sz w:val="28"/>
      <w:szCs w:val="20"/>
      <w:lang w:val="uk-UA"/>
    </w:rPr>
  </w:style>
  <w:style w:type="character" w:customStyle="1" w:styleId="af3">
    <w:name w:val="Название Знак"/>
    <w:link w:val="af2"/>
    <w:uiPriority w:val="10"/>
    <w:locked/>
    <w:rsid w:val="006D7BA3"/>
    <w:rPr>
      <w:rFonts w:ascii="Times New Roman" w:hAnsi="Times New Roman" w:cs="Times New Roman"/>
      <w:sz w:val="20"/>
      <w:szCs w:val="20"/>
      <w:lang w:val="uk-UA" w:eastAsia="x-none"/>
    </w:rPr>
  </w:style>
  <w:style w:type="paragraph" w:styleId="21">
    <w:name w:val="Body Text Indent 2"/>
    <w:basedOn w:val="a"/>
    <w:link w:val="22"/>
    <w:uiPriority w:val="99"/>
    <w:rsid w:val="006D7BA3"/>
    <w:pPr>
      <w:shd w:val="clear" w:color="auto" w:fill="FFFFFF"/>
      <w:spacing w:after="0" w:line="360" w:lineRule="auto"/>
      <w:ind w:firstLine="709"/>
      <w:jc w:val="both"/>
    </w:pPr>
    <w:rPr>
      <w:rFonts w:ascii="Times New Roman" w:hAnsi="Times New Roman"/>
      <w:color w:val="000000"/>
      <w:sz w:val="28"/>
      <w:szCs w:val="20"/>
      <w:lang w:val="uk-UA"/>
    </w:rPr>
  </w:style>
  <w:style w:type="character" w:customStyle="1" w:styleId="22">
    <w:name w:val="Основной текст с отступом 2 Знак"/>
    <w:link w:val="21"/>
    <w:uiPriority w:val="99"/>
    <w:locked/>
    <w:rsid w:val="006D7BA3"/>
    <w:rPr>
      <w:rFonts w:ascii="Times New Roman" w:hAnsi="Times New Roman" w:cs="Times New Roman"/>
      <w:snapToGrid w:val="0"/>
      <w:color w:val="000000"/>
      <w:sz w:val="20"/>
      <w:szCs w:val="20"/>
      <w:shd w:val="clear" w:color="auto" w:fill="FFFFFF"/>
      <w:lang w:val="uk-UA" w:eastAsia="x-none"/>
    </w:rPr>
  </w:style>
  <w:style w:type="paragraph" w:styleId="af4">
    <w:name w:val="Block Text"/>
    <w:basedOn w:val="a"/>
    <w:uiPriority w:val="99"/>
    <w:rsid w:val="006D7BA3"/>
    <w:pPr>
      <w:spacing w:after="0" w:line="240" w:lineRule="auto"/>
      <w:ind w:left="-851" w:right="-341" w:firstLine="710"/>
    </w:pPr>
    <w:rPr>
      <w:rFonts w:ascii="Times New Roman" w:hAnsi="Times New Roman"/>
      <w:i/>
      <w:sz w:val="36"/>
      <w:szCs w:val="20"/>
      <w:lang w:val="uk-UA"/>
    </w:rPr>
  </w:style>
  <w:style w:type="paragraph" w:styleId="23">
    <w:name w:val="Body Text 2"/>
    <w:basedOn w:val="a"/>
    <w:link w:val="24"/>
    <w:uiPriority w:val="99"/>
    <w:rsid w:val="006D7BA3"/>
    <w:pPr>
      <w:spacing w:after="0" w:line="240" w:lineRule="auto"/>
    </w:pPr>
    <w:rPr>
      <w:rFonts w:ascii="Tahoma" w:hAnsi="Tahoma"/>
      <w:szCs w:val="20"/>
    </w:rPr>
  </w:style>
  <w:style w:type="character" w:customStyle="1" w:styleId="24">
    <w:name w:val="Основной текст 2 Знак"/>
    <w:link w:val="23"/>
    <w:uiPriority w:val="99"/>
    <w:locked/>
    <w:rsid w:val="006D7BA3"/>
    <w:rPr>
      <w:rFonts w:ascii="Tahoma" w:hAnsi="Tahoma" w:cs="Times New Roman"/>
      <w:sz w:val="20"/>
      <w:szCs w:val="20"/>
    </w:rPr>
  </w:style>
  <w:style w:type="paragraph" w:styleId="33">
    <w:name w:val="Body Text 3"/>
    <w:basedOn w:val="a"/>
    <w:link w:val="34"/>
    <w:uiPriority w:val="99"/>
    <w:rsid w:val="006D7BA3"/>
    <w:pPr>
      <w:spacing w:after="0" w:line="240" w:lineRule="auto"/>
    </w:pPr>
    <w:rPr>
      <w:rFonts w:ascii="Tahoma" w:hAnsi="Tahoma"/>
      <w:sz w:val="20"/>
      <w:szCs w:val="20"/>
    </w:rPr>
  </w:style>
  <w:style w:type="character" w:customStyle="1" w:styleId="34">
    <w:name w:val="Основной текст 3 Знак"/>
    <w:link w:val="33"/>
    <w:uiPriority w:val="99"/>
    <w:locked/>
    <w:rsid w:val="006D7BA3"/>
    <w:rPr>
      <w:rFonts w:ascii="Tahoma" w:hAnsi="Tahoma" w:cs="Times New Roman"/>
      <w:sz w:val="20"/>
      <w:szCs w:val="20"/>
    </w:rPr>
  </w:style>
  <w:style w:type="paragraph" w:customStyle="1" w:styleId="12">
    <w:name w:val="Основний текст1"/>
    <w:basedOn w:val="a"/>
    <w:rsid w:val="006D7BA3"/>
    <w:pPr>
      <w:spacing w:after="0" w:line="360" w:lineRule="auto"/>
      <w:ind w:firstLine="709"/>
      <w:jc w:val="both"/>
    </w:pPr>
    <w:rPr>
      <w:rFonts w:ascii="Times New Roman" w:hAnsi="Times New Roman"/>
      <w:sz w:val="28"/>
      <w:szCs w:val="20"/>
    </w:rPr>
  </w:style>
  <w:style w:type="paragraph" w:styleId="af5">
    <w:name w:val="Body Text"/>
    <w:basedOn w:val="a"/>
    <w:link w:val="af6"/>
    <w:uiPriority w:val="99"/>
    <w:rsid w:val="006D7BA3"/>
    <w:pPr>
      <w:spacing w:after="0" w:line="240" w:lineRule="auto"/>
    </w:pPr>
    <w:rPr>
      <w:rFonts w:ascii="Times New Roman" w:hAnsi="Times New Roman"/>
      <w:sz w:val="28"/>
      <w:szCs w:val="20"/>
      <w:lang w:val="en-US" w:eastAsia="uk-UA"/>
    </w:rPr>
  </w:style>
  <w:style w:type="character" w:customStyle="1" w:styleId="af6">
    <w:name w:val="Основной текст Знак"/>
    <w:link w:val="af5"/>
    <w:uiPriority w:val="99"/>
    <w:locked/>
    <w:rsid w:val="006D7BA3"/>
    <w:rPr>
      <w:rFonts w:ascii="Times New Roman" w:hAnsi="Times New Roman" w:cs="Times New Roman"/>
      <w:sz w:val="20"/>
      <w:szCs w:val="20"/>
      <w:lang w:val="en-US" w:eastAsia="uk-UA"/>
    </w:rPr>
  </w:style>
  <w:style w:type="paragraph" w:customStyle="1" w:styleId="FR3">
    <w:name w:val="FR3"/>
    <w:rsid w:val="006D7BA3"/>
    <w:pPr>
      <w:widowControl w:val="0"/>
      <w:autoSpaceDE w:val="0"/>
      <w:autoSpaceDN w:val="0"/>
      <w:adjustRightInd w:val="0"/>
      <w:jc w:val="right"/>
    </w:pPr>
    <w:rPr>
      <w:rFonts w:ascii="Arial" w:hAnsi="Arial" w:cs="Arial"/>
      <w:sz w:val="16"/>
      <w:szCs w:val="16"/>
      <w:lang w:val="uk-UA"/>
    </w:rPr>
  </w:style>
  <w:style w:type="paragraph" w:customStyle="1" w:styleId="FR2">
    <w:name w:val="FR2"/>
    <w:rsid w:val="006D7BA3"/>
    <w:pPr>
      <w:widowControl w:val="0"/>
      <w:autoSpaceDE w:val="0"/>
      <w:autoSpaceDN w:val="0"/>
      <w:adjustRightInd w:val="0"/>
      <w:jc w:val="both"/>
    </w:pPr>
    <w:rPr>
      <w:rFonts w:ascii="Arial" w:hAnsi="Arial" w:cs="Arial"/>
      <w:i/>
      <w:iCs/>
      <w:sz w:val="12"/>
      <w:szCs w:val="12"/>
      <w:lang w:val="uk-UA"/>
    </w:rPr>
  </w:style>
  <w:style w:type="paragraph" w:styleId="af7">
    <w:name w:val="Balloon Text"/>
    <w:basedOn w:val="a"/>
    <w:link w:val="af8"/>
    <w:uiPriority w:val="99"/>
    <w:semiHidden/>
    <w:unhideWhenUsed/>
    <w:rsid w:val="008B04EE"/>
    <w:pPr>
      <w:spacing w:after="0" w:line="240" w:lineRule="auto"/>
    </w:pPr>
    <w:rPr>
      <w:rFonts w:ascii="Tahoma" w:hAnsi="Tahoma" w:cs="Tahoma"/>
      <w:sz w:val="16"/>
      <w:szCs w:val="16"/>
    </w:rPr>
  </w:style>
  <w:style w:type="character" w:customStyle="1" w:styleId="af8">
    <w:name w:val="Текст выноски Знак"/>
    <w:link w:val="af7"/>
    <w:uiPriority w:val="99"/>
    <w:semiHidden/>
    <w:locked/>
    <w:rsid w:val="008B04EE"/>
    <w:rPr>
      <w:rFonts w:ascii="Tahoma" w:hAnsi="Tahoma" w:cs="Tahoma"/>
      <w:sz w:val="16"/>
      <w:szCs w:val="16"/>
    </w:rPr>
  </w:style>
  <w:style w:type="character" w:styleId="af9">
    <w:name w:val="Strong"/>
    <w:uiPriority w:val="22"/>
    <w:qFormat/>
    <w:rsid w:val="007A1408"/>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06073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13097</Words>
  <Characters>74656</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87578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2014-02-27T11:48:00Z</dcterms:created>
  <dcterms:modified xsi:type="dcterms:W3CDTF">2014-02-27T11:48:00Z</dcterms:modified>
</cp:coreProperties>
</file>