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130" w:rsidRPr="0092624C" w:rsidRDefault="00E83F0E" w:rsidP="0092624C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92624C">
        <w:rPr>
          <w:b/>
          <w:sz w:val="28"/>
          <w:szCs w:val="28"/>
          <w:lang w:val="en-US"/>
        </w:rPr>
        <w:t>I</w:t>
      </w:r>
      <w:r w:rsidRPr="0092624C">
        <w:rPr>
          <w:b/>
          <w:sz w:val="28"/>
          <w:szCs w:val="28"/>
        </w:rPr>
        <w:t>. Пр</w:t>
      </w:r>
      <w:r w:rsidR="00820BA8" w:rsidRPr="0092624C">
        <w:rPr>
          <w:b/>
          <w:sz w:val="28"/>
          <w:szCs w:val="28"/>
        </w:rPr>
        <w:t>оизводственная мощность и произво</w:t>
      </w:r>
      <w:r w:rsidR="0092624C">
        <w:rPr>
          <w:b/>
          <w:sz w:val="28"/>
          <w:szCs w:val="28"/>
        </w:rPr>
        <w:t>дственная программа предприятия</w:t>
      </w:r>
    </w:p>
    <w:p w:rsidR="0092624C" w:rsidRDefault="0092624C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  <w:u w:val="single"/>
        </w:rPr>
      </w:pPr>
    </w:p>
    <w:p w:rsidR="00820BA8" w:rsidRPr="0092624C" w:rsidRDefault="00820BA8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624C">
        <w:rPr>
          <w:iCs/>
          <w:sz w:val="28"/>
          <w:szCs w:val="28"/>
          <w:u w:val="single"/>
        </w:rPr>
        <w:t>Производственная мощность предприятия (цеха, участка)</w:t>
      </w:r>
      <w:r w:rsidRPr="0092624C">
        <w:rPr>
          <w:iCs/>
          <w:sz w:val="28"/>
          <w:szCs w:val="28"/>
        </w:rPr>
        <w:t xml:space="preserve"> — это способность закрепленных за ним средств труда (технологической совокупности машин, оборудования и производственных площадей) к максимальному выпуску продукции за год (сутки, смену) в соответствии с установленной специализацией, кооперированием производства и режимом работы.</w:t>
      </w:r>
    </w:p>
    <w:p w:rsidR="00820BA8" w:rsidRPr="0092624C" w:rsidRDefault="00820BA8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624C">
        <w:rPr>
          <w:sz w:val="28"/>
          <w:szCs w:val="28"/>
        </w:rPr>
        <w:t xml:space="preserve">Производственная мощность предприятия (цеха, участка) рассчитывается, как правило, в тех же натуральных (условно-натуральных) единицах, в которых планируется объем выпуска продукции, а иногда в станко-часах и, как исключение, в стоимостном выражении. Разница между производственной мощностью и </w:t>
      </w:r>
      <w:r w:rsidRPr="0092624C">
        <w:rPr>
          <w:iCs/>
          <w:sz w:val="28"/>
          <w:szCs w:val="28"/>
        </w:rPr>
        <w:t>производственной программой</w:t>
      </w:r>
      <w:r w:rsidRPr="0092624C">
        <w:rPr>
          <w:i/>
          <w:iCs/>
          <w:sz w:val="28"/>
          <w:szCs w:val="28"/>
        </w:rPr>
        <w:t xml:space="preserve"> </w:t>
      </w:r>
      <w:r w:rsidRPr="0092624C">
        <w:rPr>
          <w:sz w:val="28"/>
          <w:szCs w:val="28"/>
        </w:rPr>
        <w:t>(объемом производства) представляет собой резервы предприятия, т. е. производственная программа показывает степень использования производственной мощности.</w:t>
      </w:r>
    </w:p>
    <w:p w:rsidR="00820BA8" w:rsidRPr="0092624C" w:rsidRDefault="00820BA8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624C">
        <w:rPr>
          <w:sz w:val="28"/>
          <w:szCs w:val="28"/>
        </w:rPr>
        <w:t xml:space="preserve">Наряду с термином «производственная мощность» применяется термин </w:t>
      </w:r>
      <w:r w:rsidRPr="0092624C">
        <w:rPr>
          <w:i/>
          <w:iCs/>
          <w:sz w:val="28"/>
          <w:szCs w:val="28"/>
        </w:rPr>
        <w:t xml:space="preserve">«пропускная способность», </w:t>
      </w:r>
      <w:r w:rsidRPr="0092624C">
        <w:rPr>
          <w:sz w:val="28"/>
          <w:szCs w:val="28"/>
        </w:rPr>
        <w:t>который характеризует максимальный выпуск продукции применительно к работе оборудования, станка, агрегата, поточной линии, группы станков, но только не участка, цеха, предприятия. Пропускная способность оборудования исчисляется за декаду, сутки, смену и час, а производственная мощность структурных единиц производства — за год (в некоторых случаях — за квартал и месяц). Для расчета производственной мощности предприятия используются следующие исходные данные:</w:t>
      </w:r>
    </w:p>
    <w:p w:rsidR="00820BA8" w:rsidRPr="0092624C" w:rsidRDefault="00820BA8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624C">
        <w:rPr>
          <w:sz w:val="28"/>
          <w:szCs w:val="28"/>
        </w:rPr>
        <w:t xml:space="preserve">1. </w:t>
      </w:r>
      <w:r w:rsidRPr="0092624C">
        <w:rPr>
          <w:i/>
          <w:iCs/>
          <w:sz w:val="28"/>
          <w:szCs w:val="28"/>
        </w:rPr>
        <w:t>Количество, состав и техническое состояние оборудования и данные о производственных площадях.</w:t>
      </w:r>
      <w:r w:rsidR="0092624C">
        <w:rPr>
          <w:i/>
          <w:iCs/>
          <w:sz w:val="28"/>
          <w:szCs w:val="28"/>
        </w:rPr>
        <w:t xml:space="preserve"> </w:t>
      </w:r>
      <w:r w:rsidRPr="0092624C">
        <w:rPr>
          <w:sz w:val="28"/>
          <w:szCs w:val="28"/>
        </w:rPr>
        <w:t>В расчеты производственной мощности предприятий включается все наличное оборудование основного производства (в том числе бездействующее из-за ремонта, неисправности и модернизации) за исключением (в пределах норматива) резервного оборудования и оборудования опытно-экспериментальных и специализированных участков для профессионально-технического обучения.</w:t>
      </w:r>
    </w:p>
    <w:p w:rsidR="00820BA8" w:rsidRPr="0092624C" w:rsidRDefault="00820BA8" w:rsidP="0092624C">
      <w:pPr>
        <w:widowControl w:val="0"/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92624C">
        <w:rPr>
          <w:i/>
          <w:iCs/>
          <w:sz w:val="28"/>
          <w:szCs w:val="28"/>
        </w:rPr>
        <w:t xml:space="preserve">Технические нормы производительности оборудования и трудоемкости выпускаемой продукции. </w:t>
      </w:r>
      <w:r w:rsidRPr="0092624C">
        <w:rPr>
          <w:sz w:val="28"/>
          <w:szCs w:val="28"/>
        </w:rPr>
        <w:t>При расчете производственной мощности вновь строящихся предприятий принимаются паспортные нормы производительности оборудования, а для действующих предприятий — технически обоснованные показатели производительности оборудования, но не ниже паспортной производительности.</w:t>
      </w:r>
    </w:p>
    <w:p w:rsidR="00820BA8" w:rsidRPr="0092624C" w:rsidRDefault="00820BA8" w:rsidP="0092624C">
      <w:pPr>
        <w:widowControl w:val="0"/>
        <w:numPr>
          <w:ilvl w:val="0"/>
          <w:numId w:val="1"/>
        </w:num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2624C">
        <w:rPr>
          <w:i/>
          <w:iCs/>
          <w:sz w:val="28"/>
          <w:szCs w:val="28"/>
        </w:rPr>
        <w:t>Фонд времени работы оборудования и режим работы предприятия.</w:t>
      </w:r>
    </w:p>
    <w:p w:rsidR="003F7402" w:rsidRPr="0092624C" w:rsidRDefault="003F7402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624C">
        <w:rPr>
          <w:sz w:val="28"/>
          <w:szCs w:val="28"/>
        </w:rPr>
        <w:t xml:space="preserve">При расчете производственной мощности предприятия принимается максимально возможный плановый (эффективный) годовой фонд времени работы оборудования. Для агрегатов непрерывного действия (доменные и мартеновские печи, химические агрегаты и т.п.) плановый (эффективный) фонд времени </w:t>
      </w:r>
      <w:r w:rsidRPr="0092624C">
        <w:rPr>
          <w:iCs/>
          <w:sz w:val="28"/>
          <w:szCs w:val="28"/>
        </w:rPr>
        <w:t>(Т</w:t>
      </w:r>
      <w:r w:rsidRPr="0092624C">
        <w:rPr>
          <w:iCs/>
          <w:sz w:val="28"/>
          <w:szCs w:val="28"/>
          <w:vertAlign w:val="subscript"/>
        </w:rPr>
        <w:t>непр.</w:t>
      </w:r>
      <w:r w:rsidRPr="0092624C">
        <w:rPr>
          <w:iCs/>
          <w:sz w:val="28"/>
          <w:szCs w:val="28"/>
        </w:rPr>
        <w:t>)</w:t>
      </w:r>
      <w:r w:rsidRPr="0092624C">
        <w:rPr>
          <w:i/>
          <w:iCs/>
          <w:sz w:val="28"/>
          <w:szCs w:val="28"/>
        </w:rPr>
        <w:t xml:space="preserve"> </w:t>
      </w:r>
      <w:r w:rsidRPr="0092624C">
        <w:rPr>
          <w:sz w:val="28"/>
          <w:szCs w:val="28"/>
        </w:rPr>
        <w:t>рассчитывается по формуле</w:t>
      </w:r>
    </w:p>
    <w:p w:rsidR="0092624C" w:rsidRDefault="0092624C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F7402" w:rsidRPr="0092624C" w:rsidRDefault="003F7402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624C">
        <w:rPr>
          <w:sz w:val="28"/>
          <w:szCs w:val="28"/>
        </w:rPr>
        <w:t xml:space="preserve">Т </w:t>
      </w:r>
      <w:r w:rsidRPr="0092624C">
        <w:rPr>
          <w:sz w:val="28"/>
          <w:szCs w:val="28"/>
          <w:vertAlign w:val="subscript"/>
        </w:rPr>
        <w:t>непр</w:t>
      </w:r>
      <w:r w:rsidRPr="0092624C">
        <w:rPr>
          <w:sz w:val="28"/>
          <w:szCs w:val="28"/>
        </w:rPr>
        <w:t xml:space="preserve"> = [365 - </w:t>
      </w:r>
      <w:r w:rsidRPr="0092624C">
        <w:rPr>
          <w:iCs/>
          <w:sz w:val="28"/>
          <w:szCs w:val="28"/>
        </w:rPr>
        <w:t>(</w:t>
      </w:r>
      <w:r w:rsidRPr="0092624C">
        <w:rPr>
          <w:iCs/>
          <w:sz w:val="28"/>
          <w:szCs w:val="28"/>
          <w:lang w:val="en-US"/>
        </w:rPr>
        <w:t>t</w:t>
      </w:r>
      <w:r w:rsidRPr="0092624C">
        <w:rPr>
          <w:iCs/>
          <w:sz w:val="28"/>
          <w:szCs w:val="28"/>
          <w:vertAlign w:val="subscript"/>
        </w:rPr>
        <w:t>р</w:t>
      </w:r>
      <w:r w:rsidRPr="0092624C">
        <w:rPr>
          <w:iCs/>
          <w:sz w:val="28"/>
          <w:szCs w:val="28"/>
        </w:rPr>
        <w:t xml:space="preserve"> + </w:t>
      </w:r>
      <w:r w:rsidRPr="0092624C">
        <w:rPr>
          <w:iCs/>
          <w:sz w:val="28"/>
          <w:szCs w:val="28"/>
          <w:lang w:val="en-US"/>
        </w:rPr>
        <w:t>t</w:t>
      </w:r>
      <w:r w:rsidRPr="0092624C">
        <w:rPr>
          <w:iCs/>
          <w:sz w:val="28"/>
          <w:szCs w:val="28"/>
          <w:vertAlign w:val="subscript"/>
        </w:rPr>
        <w:t>п. тех</w:t>
      </w:r>
      <w:r w:rsidRPr="0092624C">
        <w:rPr>
          <w:iCs/>
          <w:sz w:val="28"/>
          <w:szCs w:val="28"/>
        </w:rPr>
        <w:t>)</w:t>
      </w:r>
      <w:r w:rsidRPr="0092624C">
        <w:rPr>
          <w:sz w:val="28"/>
          <w:szCs w:val="28"/>
        </w:rPr>
        <w:t>]*24 ч,</w:t>
      </w:r>
    </w:p>
    <w:p w:rsidR="0092624C" w:rsidRDefault="0092624C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F7402" w:rsidRPr="0092624C" w:rsidRDefault="003F7402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624C">
        <w:rPr>
          <w:sz w:val="28"/>
          <w:szCs w:val="28"/>
        </w:rPr>
        <w:t xml:space="preserve">где </w:t>
      </w:r>
      <w:r w:rsidRPr="0092624C">
        <w:rPr>
          <w:i/>
          <w:iCs/>
          <w:sz w:val="28"/>
          <w:szCs w:val="28"/>
          <w:lang w:val="en-US"/>
        </w:rPr>
        <w:t>t</w:t>
      </w:r>
      <w:r w:rsidRPr="0092624C">
        <w:rPr>
          <w:i/>
          <w:iCs/>
          <w:sz w:val="28"/>
          <w:szCs w:val="28"/>
          <w:vertAlign w:val="subscript"/>
        </w:rPr>
        <w:t>р</w:t>
      </w:r>
      <w:r w:rsidRPr="0092624C">
        <w:rPr>
          <w:i/>
          <w:iCs/>
          <w:sz w:val="28"/>
          <w:szCs w:val="28"/>
        </w:rPr>
        <w:t xml:space="preserve"> </w:t>
      </w:r>
      <w:r w:rsidRPr="0092624C">
        <w:rPr>
          <w:sz w:val="28"/>
          <w:szCs w:val="28"/>
        </w:rPr>
        <w:t xml:space="preserve">— время, необходимое по нормативам для выполнения капитального и планово-предупредительного ремонта; </w:t>
      </w:r>
      <w:r w:rsidRPr="0092624C">
        <w:rPr>
          <w:i/>
          <w:iCs/>
          <w:sz w:val="28"/>
          <w:szCs w:val="28"/>
          <w:lang w:val="en-US"/>
        </w:rPr>
        <w:t>t</w:t>
      </w:r>
      <w:r w:rsidRPr="0092624C">
        <w:rPr>
          <w:i/>
          <w:iCs/>
          <w:sz w:val="28"/>
          <w:szCs w:val="28"/>
          <w:vertAlign w:val="subscript"/>
        </w:rPr>
        <w:t xml:space="preserve">п. </w:t>
      </w:r>
      <w:r w:rsidRPr="0092624C">
        <w:rPr>
          <w:sz w:val="28"/>
          <w:szCs w:val="28"/>
          <w:vertAlign w:val="subscript"/>
        </w:rPr>
        <w:t xml:space="preserve">тех </w:t>
      </w:r>
      <w:r w:rsidRPr="0092624C">
        <w:rPr>
          <w:sz w:val="28"/>
          <w:szCs w:val="28"/>
        </w:rPr>
        <w:t>-</w:t>
      </w:r>
      <w:r w:rsidR="0092624C">
        <w:rPr>
          <w:sz w:val="28"/>
          <w:szCs w:val="28"/>
        </w:rPr>
        <w:t xml:space="preserve"> </w:t>
      </w:r>
      <w:r w:rsidRPr="0092624C">
        <w:rPr>
          <w:sz w:val="28"/>
          <w:szCs w:val="28"/>
        </w:rPr>
        <w:t>время, необходимое для технологических остановок агрегатов и оборудования, если оно не включено в нормы их использования.</w:t>
      </w:r>
    </w:p>
    <w:p w:rsidR="003F7402" w:rsidRPr="0092624C" w:rsidRDefault="003F7402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624C">
        <w:rPr>
          <w:sz w:val="28"/>
          <w:szCs w:val="28"/>
        </w:rPr>
        <w:t xml:space="preserve">Для оборудования прерывного действия плановый (эффективный) фонд времени (Т </w:t>
      </w:r>
      <w:r w:rsidRPr="0092624C">
        <w:rPr>
          <w:sz w:val="28"/>
          <w:szCs w:val="28"/>
          <w:vertAlign w:val="subscript"/>
        </w:rPr>
        <w:t>прер.</w:t>
      </w:r>
      <w:r w:rsidRPr="0092624C">
        <w:rPr>
          <w:sz w:val="28"/>
          <w:szCs w:val="28"/>
        </w:rPr>
        <w:t>) определяется по формуле</w:t>
      </w:r>
    </w:p>
    <w:p w:rsidR="0092624C" w:rsidRDefault="0092624C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F7402" w:rsidRPr="0092624C" w:rsidRDefault="003F7402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624C">
        <w:rPr>
          <w:sz w:val="28"/>
          <w:szCs w:val="28"/>
        </w:rPr>
        <w:t xml:space="preserve">Т </w:t>
      </w:r>
      <w:r w:rsidRPr="0092624C">
        <w:rPr>
          <w:sz w:val="28"/>
          <w:szCs w:val="28"/>
          <w:vertAlign w:val="subscript"/>
        </w:rPr>
        <w:t>прер</w:t>
      </w:r>
      <w:r w:rsidRPr="0092624C">
        <w:rPr>
          <w:sz w:val="28"/>
          <w:szCs w:val="28"/>
        </w:rPr>
        <w:t xml:space="preserve"> =</w:t>
      </w:r>
      <w:r w:rsidR="0092624C">
        <w:rPr>
          <w:sz w:val="28"/>
          <w:szCs w:val="28"/>
          <w:vertAlign w:val="subscript"/>
        </w:rPr>
        <w:t xml:space="preserve"> </w:t>
      </w:r>
      <w:r w:rsidRPr="0092624C">
        <w:rPr>
          <w:sz w:val="28"/>
          <w:szCs w:val="28"/>
        </w:rPr>
        <w:t xml:space="preserve">[365 – </w:t>
      </w:r>
      <w:r w:rsidRPr="0092624C">
        <w:rPr>
          <w:iCs/>
          <w:sz w:val="28"/>
          <w:szCs w:val="28"/>
          <w:lang w:val="en-US"/>
        </w:rPr>
        <w:t>t</w:t>
      </w:r>
      <w:r w:rsidRPr="0092624C">
        <w:rPr>
          <w:iCs/>
          <w:sz w:val="28"/>
          <w:szCs w:val="28"/>
          <w:vertAlign w:val="subscript"/>
        </w:rPr>
        <w:t>в</w:t>
      </w:r>
      <w:r w:rsidRPr="0092624C">
        <w:rPr>
          <w:iCs/>
          <w:sz w:val="28"/>
          <w:szCs w:val="28"/>
        </w:rPr>
        <w:t xml:space="preserve"> + </w:t>
      </w:r>
      <w:r w:rsidRPr="0092624C">
        <w:rPr>
          <w:iCs/>
          <w:sz w:val="28"/>
          <w:szCs w:val="28"/>
          <w:lang w:val="en-US"/>
        </w:rPr>
        <w:t>t</w:t>
      </w:r>
      <w:r w:rsidRPr="0092624C">
        <w:rPr>
          <w:iCs/>
          <w:sz w:val="28"/>
          <w:szCs w:val="28"/>
          <w:vertAlign w:val="subscript"/>
        </w:rPr>
        <w:t>кр</w:t>
      </w:r>
      <w:r w:rsidRPr="0092624C">
        <w:rPr>
          <w:iCs/>
          <w:sz w:val="28"/>
          <w:szCs w:val="28"/>
        </w:rPr>
        <w:t>)*К</w:t>
      </w:r>
      <w:r w:rsidRPr="0092624C">
        <w:rPr>
          <w:iCs/>
          <w:sz w:val="28"/>
          <w:szCs w:val="28"/>
          <w:vertAlign w:val="subscript"/>
        </w:rPr>
        <w:t>см</w:t>
      </w:r>
      <w:r w:rsidRPr="0092624C">
        <w:rPr>
          <w:iCs/>
          <w:sz w:val="28"/>
          <w:szCs w:val="28"/>
        </w:rPr>
        <w:t xml:space="preserve"> * </w:t>
      </w:r>
      <w:r w:rsidRPr="0092624C">
        <w:rPr>
          <w:iCs/>
          <w:sz w:val="28"/>
          <w:szCs w:val="28"/>
          <w:lang w:val="en-US"/>
        </w:rPr>
        <w:t>t</w:t>
      </w:r>
      <w:r w:rsidRPr="0092624C">
        <w:rPr>
          <w:iCs/>
          <w:sz w:val="28"/>
          <w:szCs w:val="28"/>
          <w:vertAlign w:val="subscript"/>
        </w:rPr>
        <w:t>см</w:t>
      </w:r>
      <w:r w:rsidRPr="0092624C">
        <w:rPr>
          <w:sz w:val="28"/>
          <w:szCs w:val="28"/>
        </w:rPr>
        <w:t xml:space="preserve">]* [(100 – П </w:t>
      </w:r>
      <w:r w:rsidRPr="0092624C">
        <w:rPr>
          <w:sz w:val="28"/>
          <w:szCs w:val="28"/>
          <w:vertAlign w:val="subscript"/>
        </w:rPr>
        <w:t>пр</w:t>
      </w:r>
      <w:r w:rsidRPr="0092624C">
        <w:rPr>
          <w:sz w:val="28"/>
          <w:szCs w:val="28"/>
        </w:rPr>
        <w:t>)/ 100],</w:t>
      </w:r>
    </w:p>
    <w:p w:rsidR="0092624C" w:rsidRDefault="0092624C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F7402" w:rsidRPr="0092624C" w:rsidRDefault="003F7402" w:rsidP="009262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624C">
        <w:rPr>
          <w:sz w:val="28"/>
          <w:szCs w:val="28"/>
        </w:rPr>
        <w:t xml:space="preserve">где </w:t>
      </w:r>
      <w:r w:rsidR="00806268" w:rsidRPr="0092624C">
        <w:rPr>
          <w:iCs/>
          <w:sz w:val="28"/>
          <w:szCs w:val="28"/>
          <w:lang w:val="en-US"/>
        </w:rPr>
        <w:t>t</w:t>
      </w:r>
      <w:r w:rsidR="00806268" w:rsidRPr="0092624C">
        <w:rPr>
          <w:iCs/>
          <w:sz w:val="28"/>
          <w:szCs w:val="28"/>
          <w:vertAlign w:val="subscript"/>
        </w:rPr>
        <w:t>в</w:t>
      </w:r>
      <w:r w:rsidR="0092624C">
        <w:rPr>
          <w:i/>
          <w:iCs/>
          <w:sz w:val="28"/>
          <w:szCs w:val="28"/>
        </w:rPr>
        <w:t xml:space="preserve"> </w:t>
      </w:r>
      <w:r w:rsidRPr="0092624C">
        <w:rPr>
          <w:sz w:val="28"/>
          <w:szCs w:val="28"/>
        </w:rPr>
        <w:t xml:space="preserve">— число выходных и праздничных дней в году; </w:t>
      </w:r>
      <w:r w:rsidRPr="0092624C">
        <w:rPr>
          <w:iCs/>
          <w:sz w:val="28"/>
          <w:szCs w:val="28"/>
          <w:lang w:val="en-US"/>
        </w:rPr>
        <w:t>t</w:t>
      </w:r>
      <w:r w:rsidRPr="0092624C">
        <w:rPr>
          <w:iCs/>
          <w:sz w:val="28"/>
          <w:szCs w:val="28"/>
          <w:vertAlign w:val="subscript"/>
        </w:rPr>
        <w:t>кр</w:t>
      </w:r>
      <w:r w:rsidRPr="0092624C">
        <w:rPr>
          <w:sz w:val="28"/>
          <w:szCs w:val="28"/>
        </w:rPr>
        <w:t xml:space="preserve"> — число дней капитального и планово-предупредительного ремонта, если он проводился в рабочее время; </w:t>
      </w:r>
      <w:r w:rsidRPr="0092624C">
        <w:rPr>
          <w:iCs/>
          <w:sz w:val="28"/>
          <w:szCs w:val="28"/>
        </w:rPr>
        <w:t>К</w:t>
      </w:r>
      <w:r w:rsidRPr="0092624C">
        <w:rPr>
          <w:iCs/>
          <w:sz w:val="28"/>
          <w:szCs w:val="28"/>
          <w:vertAlign w:val="subscript"/>
        </w:rPr>
        <w:t>см</w:t>
      </w:r>
      <w:r w:rsidRPr="0092624C">
        <w:rPr>
          <w:i/>
          <w:iCs/>
          <w:sz w:val="28"/>
          <w:szCs w:val="28"/>
        </w:rPr>
        <w:t xml:space="preserve"> — </w:t>
      </w:r>
      <w:r w:rsidRPr="0092624C">
        <w:rPr>
          <w:sz w:val="28"/>
          <w:szCs w:val="28"/>
        </w:rPr>
        <w:t xml:space="preserve">число смен работы оборудования в сутки (для предприятий должен применяться двух- или трехсменный режим); </w:t>
      </w:r>
      <w:r w:rsidRPr="0092624C">
        <w:rPr>
          <w:iCs/>
          <w:sz w:val="28"/>
          <w:szCs w:val="28"/>
          <w:lang w:val="en-US"/>
        </w:rPr>
        <w:t>t</w:t>
      </w:r>
      <w:r w:rsidRPr="0092624C">
        <w:rPr>
          <w:iCs/>
          <w:sz w:val="28"/>
          <w:szCs w:val="28"/>
          <w:vertAlign w:val="subscript"/>
        </w:rPr>
        <w:t>см</w:t>
      </w:r>
      <w:r w:rsidRPr="0092624C">
        <w:rPr>
          <w:sz w:val="28"/>
          <w:szCs w:val="28"/>
        </w:rPr>
        <w:t xml:space="preserve"> — продолжительность</w:t>
      </w:r>
      <w:r w:rsidR="00806268" w:rsidRPr="0092624C">
        <w:rPr>
          <w:sz w:val="28"/>
          <w:szCs w:val="28"/>
        </w:rPr>
        <w:t xml:space="preserve"> смены, ч; П </w:t>
      </w:r>
      <w:r w:rsidR="00806268" w:rsidRPr="0092624C">
        <w:rPr>
          <w:sz w:val="28"/>
          <w:szCs w:val="28"/>
          <w:vertAlign w:val="subscript"/>
        </w:rPr>
        <w:t xml:space="preserve">пр </w:t>
      </w:r>
      <w:r w:rsidR="00806268" w:rsidRPr="0092624C">
        <w:rPr>
          <w:sz w:val="28"/>
          <w:szCs w:val="28"/>
        </w:rPr>
        <w:t>– процент планируемых текущих простоев.</w:t>
      </w:r>
    </w:p>
    <w:p w:rsidR="00806268" w:rsidRPr="0092624C" w:rsidRDefault="00806268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sz w:val="28"/>
          <w:szCs w:val="28"/>
        </w:rPr>
        <w:t xml:space="preserve">4. </w:t>
      </w:r>
      <w:r w:rsidRPr="0092624C">
        <w:rPr>
          <w:i/>
          <w:iCs/>
          <w:sz w:val="28"/>
          <w:szCs w:val="28"/>
        </w:rPr>
        <w:t>Номенклатура выпускаемых изделий и их количественное соотношение в программе.</w:t>
      </w:r>
      <w:r w:rsidRPr="0092624C">
        <w:rPr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Номенклатура и количественное соотношение выпускаемых изделий устанавливаются исходя из рациональной специализации предприятия, цеха или участка. При определении производственной мощности предприятия принимаются плановая номенклатура и ассортимент (трудоемкость) выпускаемой продукции. При исчислении среднегодовой производственной мощности объем увеличения (уменьшения) мощности за счет изменения номенклатуры продукции (уменьшения или увеличения трудоемкости) учитывается в полном размере.</w:t>
      </w:r>
    </w:p>
    <w:p w:rsidR="00806268" w:rsidRPr="0092624C" w:rsidRDefault="00806268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В слабомеханизированных и других цехах различных промышленных комплексов часто важнейшим фактором, определяющим величину производственной мощности, является размер производственной площади. Порядок и принцип расчета производственных мощностей промышленных предприятий осуществляется согласно отраслевым инструкциям по группам технологического оборудования, агрегатам и другим основным производственным участкам и цехам.</w:t>
      </w:r>
    </w:p>
    <w:p w:rsidR="00806268" w:rsidRPr="0092624C" w:rsidRDefault="00806268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  <w:u w:val="single"/>
        </w:rPr>
      </w:pPr>
      <w:r w:rsidRPr="0092624C">
        <w:rPr>
          <w:iCs/>
          <w:sz w:val="28"/>
          <w:szCs w:val="28"/>
          <w:u w:val="single"/>
        </w:rPr>
        <w:t>Виды производственных мощностей:</w:t>
      </w:r>
    </w:p>
    <w:p w:rsidR="00806268" w:rsidRPr="0092624C" w:rsidRDefault="00806268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 xml:space="preserve">Различают входную, выходную, проектную и среднегодовую производственную мощность </w:t>
      </w:r>
    </w:p>
    <w:p w:rsidR="00806268" w:rsidRPr="0092624C" w:rsidRDefault="00806268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 xml:space="preserve">Под </w:t>
      </w:r>
      <w:r w:rsidRPr="0092624C">
        <w:rPr>
          <w:i/>
          <w:iCs/>
          <w:sz w:val="28"/>
          <w:szCs w:val="28"/>
        </w:rPr>
        <w:t xml:space="preserve">входной мощностью </w:t>
      </w:r>
      <w:r w:rsidRPr="0092624C">
        <w:rPr>
          <w:iCs/>
          <w:sz w:val="28"/>
          <w:szCs w:val="28"/>
        </w:rPr>
        <w:t xml:space="preserve">понимают производственную мощность предприятия (цеха, участка) на 1 января текущего года или на конкретную дату предшествующего периода. Под </w:t>
      </w:r>
      <w:r w:rsidRPr="0092624C">
        <w:rPr>
          <w:i/>
          <w:iCs/>
          <w:sz w:val="28"/>
          <w:szCs w:val="28"/>
        </w:rPr>
        <w:t xml:space="preserve">выходной мощностью </w:t>
      </w:r>
      <w:r w:rsidRPr="0092624C">
        <w:rPr>
          <w:iCs/>
          <w:sz w:val="28"/>
          <w:szCs w:val="28"/>
        </w:rPr>
        <w:t>(М</w:t>
      </w:r>
      <w:r w:rsidRPr="0092624C">
        <w:rPr>
          <w:iCs/>
          <w:sz w:val="28"/>
          <w:szCs w:val="28"/>
          <w:vertAlign w:val="subscript"/>
        </w:rPr>
        <w:t xml:space="preserve"> к</w:t>
      </w:r>
      <w:r w:rsidRPr="0092624C">
        <w:rPr>
          <w:iCs/>
          <w:sz w:val="28"/>
          <w:szCs w:val="28"/>
        </w:rPr>
        <w:t>)</w:t>
      </w:r>
      <w:r w:rsidRPr="0092624C">
        <w:rPr>
          <w:i/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понимают производственную мощность предприятия (цеха, участка) на конец планового периода, которая определяется по формуле:</w:t>
      </w:r>
    </w:p>
    <w:p w:rsidR="0092624C" w:rsidRDefault="0092624C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06268" w:rsidRPr="0092624C" w:rsidRDefault="00806268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  <w:vertAlign w:val="subscript"/>
        </w:rPr>
      </w:pPr>
      <w:r w:rsidRPr="0092624C">
        <w:rPr>
          <w:iCs/>
          <w:sz w:val="28"/>
          <w:szCs w:val="28"/>
        </w:rPr>
        <w:t>М</w:t>
      </w:r>
      <w:r w:rsidRPr="0092624C">
        <w:rPr>
          <w:iCs/>
          <w:sz w:val="28"/>
          <w:szCs w:val="28"/>
          <w:vertAlign w:val="subscript"/>
        </w:rPr>
        <w:t xml:space="preserve"> к</w:t>
      </w:r>
      <w:r w:rsidR="0092624C">
        <w:rPr>
          <w:iCs/>
          <w:sz w:val="28"/>
          <w:szCs w:val="28"/>
          <w:vertAlign w:val="subscript"/>
        </w:rPr>
        <w:t xml:space="preserve"> </w:t>
      </w:r>
      <w:r w:rsidRPr="0092624C">
        <w:rPr>
          <w:iCs/>
          <w:sz w:val="28"/>
          <w:szCs w:val="28"/>
        </w:rPr>
        <w:t>= М</w:t>
      </w:r>
      <w:r w:rsidRPr="0092624C">
        <w:rPr>
          <w:iCs/>
          <w:sz w:val="28"/>
          <w:szCs w:val="28"/>
          <w:vertAlign w:val="subscript"/>
        </w:rPr>
        <w:t xml:space="preserve"> н </w:t>
      </w:r>
      <w:r w:rsidRPr="0092624C">
        <w:rPr>
          <w:iCs/>
          <w:sz w:val="28"/>
          <w:szCs w:val="28"/>
        </w:rPr>
        <w:t>+ М</w:t>
      </w:r>
      <w:r w:rsidRPr="0092624C">
        <w:rPr>
          <w:iCs/>
          <w:sz w:val="28"/>
          <w:szCs w:val="28"/>
          <w:vertAlign w:val="subscript"/>
        </w:rPr>
        <w:t xml:space="preserve"> с</w:t>
      </w:r>
      <w:r w:rsidR="0092624C">
        <w:rPr>
          <w:iCs/>
          <w:sz w:val="28"/>
          <w:szCs w:val="28"/>
          <w:vertAlign w:val="subscript"/>
        </w:rPr>
        <w:t xml:space="preserve"> </w:t>
      </w:r>
      <w:r w:rsidRPr="0092624C">
        <w:rPr>
          <w:iCs/>
          <w:sz w:val="28"/>
          <w:szCs w:val="28"/>
        </w:rPr>
        <w:t>+ М</w:t>
      </w:r>
      <w:r w:rsidRPr="0092624C">
        <w:rPr>
          <w:iCs/>
          <w:sz w:val="28"/>
          <w:szCs w:val="28"/>
          <w:vertAlign w:val="subscript"/>
        </w:rPr>
        <w:t xml:space="preserve"> р</w:t>
      </w:r>
      <w:r w:rsidR="0092624C">
        <w:rPr>
          <w:iCs/>
          <w:sz w:val="28"/>
          <w:szCs w:val="28"/>
          <w:vertAlign w:val="subscript"/>
        </w:rPr>
        <w:t xml:space="preserve"> </w:t>
      </w:r>
      <w:r w:rsidRPr="0092624C">
        <w:rPr>
          <w:iCs/>
          <w:sz w:val="28"/>
          <w:szCs w:val="28"/>
        </w:rPr>
        <w:t>+ М</w:t>
      </w:r>
      <w:r w:rsidRPr="0092624C">
        <w:rPr>
          <w:iCs/>
          <w:sz w:val="28"/>
          <w:szCs w:val="28"/>
          <w:vertAlign w:val="subscript"/>
        </w:rPr>
        <w:t xml:space="preserve"> п</w:t>
      </w:r>
      <w:r w:rsidR="0092624C">
        <w:rPr>
          <w:iCs/>
          <w:sz w:val="28"/>
          <w:szCs w:val="28"/>
          <w:vertAlign w:val="subscript"/>
        </w:rPr>
        <w:t xml:space="preserve"> </w:t>
      </w:r>
      <w:r w:rsidRPr="0092624C">
        <w:rPr>
          <w:iCs/>
          <w:sz w:val="28"/>
          <w:szCs w:val="28"/>
        </w:rPr>
        <w:t>+</w:t>
      </w:r>
      <w:r w:rsidR="0092624C">
        <w:rPr>
          <w:iCs/>
          <w:sz w:val="28"/>
          <w:szCs w:val="28"/>
          <w:vertAlign w:val="subscript"/>
        </w:rPr>
        <w:t xml:space="preserve"> </w:t>
      </w:r>
      <w:r w:rsidRPr="0092624C">
        <w:rPr>
          <w:iCs/>
          <w:sz w:val="28"/>
          <w:szCs w:val="28"/>
        </w:rPr>
        <w:t>М</w:t>
      </w:r>
      <w:r w:rsidRPr="0092624C">
        <w:rPr>
          <w:iCs/>
          <w:sz w:val="28"/>
          <w:szCs w:val="28"/>
          <w:vertAlign w:val="subscript"/>
        </w:rPr>
        <w:t xml:space="preserve"> из </w:t>
      </w:r>
      <w:r w:rsidRPr="0092624C">
        <w:rPr>
          <w:iCs/>
          <w:sz w:val="28"/>
          <w:szCs w:val="28"/>
        </w:rPr>
        <w:t>- М</w:t>
      </w:r>
      <w:r w:rsidRPr="0092624C">
        <w:rPr>
          <w:iCs/>
          <w:sz w:val="28"/>
          <w:szCs w:val="28"/>
          <w:vertAlign w:val="subscript"/>
        </w:rPr>
        <w:t xml:space="preserve"> в,</w:t>
      </w:r>
    </w:p>
    <w:p w:rsidR="0092624C" w:rsidRDefault="0092624C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806268" w:rsidRPr="0092624C" w:rsidRDefault="00806268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 xml:space="preserve">М </w:t>
      </w:r>
      <w:r w:rsidRPr="0092624C">
        <w:rPr>
          <w:iCs/>
          <w:sz w:val="28"/>
          <w:szCs w:val="28"/>
          <w:vertAlign w:val="subscript"/>
        </w:rPr>
        <w:t>н</w:t>
      </w:r>
      <w:r w:rsidRPr="0092624C">
        <w:rPr>
          <w:i/>
          <w:iCs/>
          <w:sz w:val="28"/>
          <w:szCs w:val="28"/>
        </w:rPr>
        <w:t xml:space="preserve"> — </w:t>
      </w:r>
      <w:r w:rsidRPr="0092624C">
        <w:rPr>
          <w:iCs/>
          <w:sz w:val="28"/>
          <w:szCs w:val="28"/>
        </w:rPr>
        <w:t xml:space="preserve">производственная мощность на начало периода; М </w:t>
      </w:r>
      <w:r w:rsidRPr="0092624C">
        <w:rPr>
          <w:iCs/>
          <w:sz w:val="28"/>
          <w:szCs w:val="28"/>
          <w:vertAlign w:val="subscript"/>
        </w:rPr>
        <w:t>с</w:t>
      </w:r>
      <w:r w:rsidRPr="0092624C">
        <w:rPr>
          <w:i/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 xml:space="preserve">— ввод мощности в результате строительства; М </w:t>
      </w:r>
      <w:r w:rsidRPr="0092624C">
        <w:rPr>
          <w:iCs/>
          <w:sz w:val="28"/>
          <w:szCs w:val="28"/>
          <w:vertAlign w:val="subscript"/>
        </w:rPr>
        <w:t>р</w:t>
      </w:r>
      <w:r w:rsidRPr="0092624C">
        <w:rPr>
          <w:i/>
          <w:iCs/>
          <w:sz w:val="28"/>
          <w:szCs w:val="28"/>
        </w:rPr>
        <w:t xml:space="preserve"> — </w:t>
      </w:r>
      <w:r w:rsidRPr="0092624C">
        <w:rPr>
          <w:iCs/>
          <w:sz w:val="28"/>
          <w:szCs w:val="28"/>
        </w:rPr>
        <w:t xml:space="preserve">прирост мощности вследствие реконструкции предприятия; М </w:t>
      </w:r>
      <w:r w:rsidRPr="0092624C">
        <w:rPr>
          <w:iCs/>
          <w:sz w:val="28"/>
          <w:szCs w:val="28"/>
          <w:vertAlign w:val="subscript"/>
        </w:rPr>
        <w:t>п</w:t>
      </w:r>
      <w:r w:rsidRPr="0092624C">
        <w:rPr>
          <w:iCs/>
          <w:sz w:val="28"/>
          <w:szCs w:val="28"/>
        </w:rPr>
        <w:t xml:space="preserve"> — увеличение мощности в результате технического перевооружения и других мероприятий; М</w:t>
      </w:r>
      <w:r w:rsidRPr="0092624C">
        <w:rPr>
          <w:iCs/>
          <w:sz w:val="28"/>
          <w:szCs w:val="28"/>
          <w:vertAlign w:val="subscript"/>
        </w:rPr>
        <w:t xml:space="preserve"> из</w:t>
      </w:r>
      <w:r w:rsidRPr="0092624C">
        <w:rPr>
          <w:i/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— увеличение (уменьшение) мощности вследствие изменения номенклатуры (трудоемкости) продукции; М</w:t>
      </w:r>
      <w:r w:rsidRPr="0092624C">
        <w:rPr>
          <w:iCs/>
          <w:sz w:val="28"/>
          <w:szCs w:val="28"/>
          <w:vertAlign w:val="subscript"/>
        </w:rPr>
        <w:t xml:space="preserve"> в</w:t>
      </w:r>
      <w:r w:rsidRPr="0092624C">
        <w:rPr>
          <w:i/>
          <w:iCs/>
          <w:sz w:val="28"/>
          <w:szCs w:val="28"/>
        </w:rPr>
        <w:t xml:space="preserve"> — </w:t>
      </w:r>
      <w:r w:rsidRPr="0092624C">
        <w:rPr>
          <w:iCs/>
          <w:sz w:val="28"/>
          <w:szCs w:val="28"/>
        </w:rPr>
        <w:t>уменьшение мощности вследствие выбытия оборудования.</w:t>
      </w:r>
    </w:p>
    <w:p w:rsidR="00806268" w:rsidRPr="0092624C" w:rsidRDefault="00806268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/>
          <w:iCs/>
          <w:sz w:val="28"/>
          <w:szCs w:val="28"/>
        </w:rPr>
        <w:t>Среднегодовая мощность</w:t>
      </w:r>
      <w:r w:rsidRPr="0092624C">
        <w:rPr>
          <w:iCs/>
          <w:sz w:val="28"/>
          <w:szCs w:val="28"/>
        </w:rPr>
        <w:t>— это мощность, которой будет располагать предприятие (цех, участок) в среднем за расчетный период или за год, она определяется балансовым методом</w:t>
      </w:r>
      <w:r w:rsidR="00E83F0E" w:rsidRPr="0092624C">
        <w:rPr>
          <w:iCs/>
          <w:sz w:val="28"/>
          <w:szCs w:val="28"/>
        </w:rPr>
        <w:t>.</w:t>
      </w:r>
    </w:p>
    <w:p w:rsidR="00E83F0E" w:rsidRPr="0092624C" w:rsidRDefault="00E83F0E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  <w:u w:val="single"/>
        </w:rPr>
        <w:t xml:space="preserve">План производства продукции (производственная программа) </w:t>
      </w:r>
      <w:r w:rsidRPr="0092624C">
        <w:rPr>
          <w:iCs/>
          <w:sz w:val="28"/>
          <w:szCs w:val="28"/>
        </w:rPr>
        <w:t>- является основным ведущим разделом перспективного и текущего плана предприятия и определяется на основе объема продаж, номенклатуры и ассортимента продукции, ее качества, массы прибыли, уровня рентабельности, размера рыночной доли предприятия и т. п.</w:t>
      </w:r>
      <w:r w:rsidRPr="0092624C">
        <w:rPr>
          <w:i/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Разработка производственной программы осуществляется на основе изучения рынка специальным подразделением предприятия — службой маркетинга</w:t>
      </w:r>
      <w:r w:rsidRPr="0092624C">
        <w:rPr>
          <w:i/>
          <w:iCs/>
          <w:sz w:val="28"/>
          <w:szCs w:val="28"/>
        </w:rPr>
        <w:t xml:space="preserve">. </w:t>
      </w:r>
      <w:r w:rsidRPr="0092624C">
        <w:rPr>
          <w:iCs/>
          <w:sz w:val="28"/>
          <w:szCs w:val="28"/>
        </w:rPr>
        <w:t>В комплекс маркетинговых мероприятий фирмы по разработке производственной программы обычно входят:</w:t>
      </w:r>
    </w:p>
    <w:p w:rsidR="00E83F0E" w:rsidRPr="0092624C" w:rsidRDefault="00E83F0E" w:rsidP="0092624C">
      <w:pPr>
        <w:widowControl w:val="0"/>
        <w:numPr>
          <w:ilvl w:val="0"/>
          <w:numId w:val="2"/>
        </w:numPr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изучение потребителей товаров (услуг) фирмы и их поведения на рынке;</w:t>
      </w:r>
    </w:p>
    <w:p w:rsidR="00E83F0E" w:rsidRPr="0092624C" w:rsidRDefault="00E83F0E" w:rsidP="0092624C">
      <w:pPr>
        <w:widowControl w:val="0"/>
        <w:numPr>
          <w:ilvl w:val="0"/>
          <w:numId w:val="3"/>
        </w:numPr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анализ рыночных возможностей фирмы;</w:t>
      </w:r>
    </w:p>
    <w:p w:rsidR="00E83F0E" w:rsidRPr="0092624C" w:rsidRDefault="00E83F0E" w:rsidP="0092624C">
      <w:pPr>
        <w:widowControl w:val="0"/>
        <w:numPr>
          <w:ilvl w:val="0"/>
          <w:numId w:val="2"/>
        </w:numPr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оценка выпускаемых товаров и предлагаемых услуг, перспектив их развития;</w:t>
      </w:r>
    </w:p>
    <w:p w:rsidR="00E83F0E" w:rsidRPr="0092624C" w:rsidRDefault="00E83F0E" w:rsidP="0092624C">
      <w:pPr>
        <w:widowControl w:val="0"/>
        <w:numPr>
          <w:ilvl w:val="0"/>
          <w:numId w:val="3"/>
        </w:numPr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анализ используемых форм и каналов сбыта;</w:t>
      </w:r>
    </w:p>
    <w:p w:rsidR="00E83F0E" w:rsidRPr="0092624C" w:rsidRDefault="00E83F0E" w:rsidP="0092624C">
      <w:pPr>
        <w:widowControl w:val="0"/>
        <w:numPr>
          <w:ilvl w:val="0"/>
          <w:numId w:val="3"/>
        </w:numPr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оценка используемых фирмой методов ценообразования;</w:t>
      </w:r>
    </w:p>
    <w:p w:rsidR="00E83F0E" w:rsidRPr="0092624C" w:rsidRDefault="00E83F0E" w:rsidP="0092624C">
      <w:pPr>
        <w:widowControl w:val="0"/>
        <w:numPr>
          <w:ilvl w:val="0"/>
          <w:numId w:val="2"/>
        </w:numPr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исследование мероприятий по продвижению товаров (услуг) на рынок;</w:t>
      </w:r>
    </w:p>
    <w:p w:rsidR="00E83F0E" w:rsidRPr="0092624C" w:rsidRDefault="00E83F0E" w:rsidP="0092624C">
      <w:pPr>
        <w:widowControl w:val="0"/>
        <w:numPr>
          <w:ilvl w:val="0"/>
          <w:numId w:val="3"/>
        </w:numPr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изучение конкурентов;</w:t>
      </w:r>
    </w:p>
    <w:p w:rsidR="00E83F0E" w:rsidRPr="0092624C" w:rsidRDefault="00E83F0E" w:rsidP="0092624C">
      <w:pPr>
        <w:widowControl w:val="0"/>
        <w:numPr>
          <w:ilvl w:val="0"/>
          <w:numId w:val="2"/>
        </w:numPr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выбор рыночной «ниши» (наиболее благоприятного сегмента рынка).</w:t>
      </w:r>
    </w:p>
    <w:p w:rsidR="00E83F0E" w:rsidRPr="0092624C" w:rsidRDefault="00E83F0E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 xml:space="preserve">Производственная программа планируется на 3-5 лет, на один год с разбивкой по кварталам и месяцам, рассчитывается в натуральных, условно-натуральных, трудовых и стоимостных показателях. </w:t>
      </w:r>
    </w:p>
    <w:p w:rsidR="00E83F0E" w:rsidRPr="0092624C" w:rsidRDefault="00E83F0E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Объем производства в натуральном выражении характеризуется номенклатурой и ассортиментом выпускаемой продукции в физических единицах, соответствующих их потребительским свойствам (меры веса, длины, объема). Номенклатура продукции</w:t>
      </w:r>
      <w:r w:rsidRPr="0092624C">
        <w:rPr>
          <w:i/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— наименование (перечень) изделий (работ, услуг), подлежащих выпуску. Ассортимент продукции</w:t>
      </w:r>
      <w:r w:rsidRPr="0092624C">
        <w:rPr>
          <w:i/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— состав этих изделий, подразделяемых по видам, типам, сортам, размеру и т. п. в разрезе номенклатуры. Основой для определения объема продукции в стоимостном выражении служит план производства продукции в натуральном выражении. Неотъемлемой частью плана производства продукции в натуральном выражении является задание по дальнейшему повышению качества продукции.</w:t>
      </w:r>
    </w:p>
    <w:p w:rsidR="00E83F0E" w:rsidRPr="0092624C" w:rsidRDefault="00E83F0E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Для измерения объема производства однородных изделий, различных по материалоемкости или другому признаку, применяют условно- натуральный измеритель. Трудовой измеритель объема производства, выражаемый, как правило, в нормо-часах, человеко-днях, станко-часах, в сочетании с натуральными используется для определения численности работников, норм выработки, размера оплаты труда, для планирования производственных программ заготовительных и других цехов и иных целей. Стоимостные (денежные) измерители являются обобщающими, с их помощью можно определить общий объем производства фирмы. В стоимостном выражении планируются такие важные показатели производственной программы, как объем валовой, товарной и реализованной продукции, и др.</w:t>
      </w:r>
    </w:p>
    <w:p w:rsidR="00E83F0E" w:rsidRPr="0092624C" w:rsidRDefault="00E83F0E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Товарная продукция — продукция, произведенная на предприятии и предназначенная для реализации, является основным показателем плана производства и служит базой для расчета валовой и реализованной продукции. Стоимостью товарной продукции является стоимость той части производимой предприятием продукции, которая предназначается для реализации.</w:t>
      </w:r>
    </w:p>
    <w:p w:rsidR="00E83F0E" w:rsidRPr="0092624C" w:rsidRDefault="00E83F0E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В товарную продукцию не включается стоимость сырья, материалов, оплаченных заказчиком. Однако если из этого сырья на предприятии изготовлена для заказчика продукция, то в товарную продукцию включается стоимость переработки сырья. Товарная продукция в большинстве отраслей промышленности определяется по заводскому методу, т. е. в объем товарной продукции не включается стоимость готовых изделий, полуфабрикатов, изготовленных предприятием для собственных нужд. Исключением являются предприятия пищевого комплекса, где в стоимостные показатели объема произведенной продукции включается внутризаводской оборот, т. е. стоимость потребленных для собственных нужд готовых изделий и полуфабрикатов.</w:t>
      </w:r>
    </w:p>
    <w:p w:rsidR="00E83F0E" w:rsidRPr="0092624C" w:rsidRDefault="00E83F0E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Товарная продукция по готовым изделиям планируется в действующих ценах предприятия. По отчету она рассчитывается в фактически действующих в отчетном году ценах; также в отчете товарная продукция определяется в сопоставимых (неизменных на определенную дату) ценах предприятия. В платежных документах на продукцию (товары и услуги) кроме цен изготовителя выделяется налог на добавленную стоимость, акцизы и другие платежи, имеющие характер косвенных налогов.</w:t>
      </w:r>
    </w:p>
    <w:p w:rsidR="00E83F0E" w:rsidRPr="0092624C" w:rsidRDefault="00E83F0E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Цеховые программы основных цехов предприятия рассчитываются в порядке, обратном ходу технологического процесса, т. е. от выпускающих к обрабатывающим и далее к заготовительным цехам. Такой порядок позволяет взаимно согласовывать сроки выпуска продукции цеха со сроками выпуска готовых изделий, установленными в производственной программе завода.</w:t>
      </w:r>
    </w:p>
    <w:p w:rsidR="00E83F0E" w:rsidRPr="0092624C" w:rsidRDefault="00E83F0E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E83F0E" w:rsidRDefault="00E83F0E" w:rsidP="0092624C">
      <w:pPr>
        <w:widowControl w:val="0"/>
        <w:spacing w:line="360" w:lineRule="auto"/>
        <w:ind w:firstLine="709"/>
        <w:jc w:val="both"/>
        <w:rPr>
          <w:b/>
          <w:iCs/>
          <w:sz w:val="28"/>
          <w:szCs w:val="28"/>
          <w:u w:val="single"/>
        </w:rPr>
      </w:pPr>
      <w:r w:rsidRPr="0092624C">
        <w:rPr>
          <w:b/>
          <w:iCs/>
          <w:sz w:val="28"/>
          <w:szCs w:val="28"/>
          <w:u w:val="single"/>
          <w:lang w:val="en-US"/>
        </w:rPr>
        <w:t>II</w:t>
      </w:r>
      <w:r w:rsidRPr="0092624C">
        <w:rPr>
          <w:b/>
          <w:iCs/>
          <w:sz w:val="28"/>
          <w:szCs w:val="28"/>
          <w:u w:val="single"/>
        </w:rPr>
        <w:t xml:space="preserve"> Тесты</w:t>
      </w:r>
    </w:p>
    <w:p w:rsidR="0092624C" w:rsidRPr="0092624C" w:rsidRDefault="0092624C" w:rsidP="0092624C">
      <w:pPr>
        <w:widowControl w:val="0"/>
        <w:spacing w:line="360" w:lineRule="auto"/>
        <w:ind w:firstLine="709"/>
        <w:jc w:val="both"/>
        <w:rPr>
          <w:b/>
          <w:iCs/>
          <w:sz w:val="28"/>
          <w:szCs w:val="28"/>
          <w:u w:val="single"/>
        </w:rPr>
      </w:pPr>
    </w:p>
    <w:p w:rsidR="00E83F0E" w:rsidRPr="0092624C" w:rsidRDefault="00E83F0E" w:rsidP="0092624C">
      <w:pPr>
        <w:widowControl w:val="0"/>
        <w:numPr>
          <w:ilvl w:val="0"/>
          <w:numId w:val="4"/>
        </w:numPr>
        <w:tabs>
          <w:tab w:val="clear" w:pos="960"/>
        </w:tabs>
        <w:spacing w:line="360" w:lineRule="auto"/>
        <w:ind w:left="0" w:firstLine="709"/>
        <w:jc w:val="both"/>
        <w:rPr>
          <w:b/>
          <w:iCs/>
          <w:sz w:val="28"/>
          <w:szCs w:val="28"/>
        </w:rPr>
      </w:pPr>
      <w:r w:rsidRPr="0092624C">
        <w:rPr>
          <w:b/>
          <w:iCs/>
          <w:sz w:val="28"/>
          <w:szCs w:val="28"/>
        </w:rPr>
        <w:t>Какие организации признаются коммерческими:</w:t>
      </w:r>
    </w:p>
    <w:p w:rsidR="00C412D5" w:rsidRPr="0092624C" w:rsidRDefault="00E83F0E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а) любые организации</w:t>
      </w:r>
      <w:r w:rsidR="00C412D5" w:rsidRPr="0092624C">
        <w:rPr>
          <w:iCs/>
          <w:sz w:val="28"/>
          <w:szCs w:val="28"/>
        </w:rPr>
        <w:t>, имеющие самостоятельный баланс или смету.</w:t>
      </w:r>
      <w:r w:rsidRPr="0092624C">
        <w:rPr>
          <w:iCs/>
          <w:sz w:val="28"/>
          <w:szCs w:val="28"/>
        </w:rPr>
        <w:t xml:space="preserve"> 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б) любые организации, получающие прибыль, независимо от целей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своей деятельности;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в) организации,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преследующие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в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bCs/>
          <w:iCs/>
          <w:sz w:val="28"/>
          <w:szCs w:val="28"/>
        </w:rPr>
        <w:t>качестве</w:t>
      </w:r>
      <w:r w:rsidR="0092624C">
        <w:rPr>
          <w:bCs/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основной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цели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своей деятельности извлечение прибыли.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92624C">
        <w:rPr>
          <w:b/>
          <w:bCs/>
          <w:iCs/>
          <w:sz w:val="28"/>
          <w:szCs w:val="28"/>
        </w:rPr>
        <w:t xml:space="preserve">2. Основные фонды при зачислении их на баланс предприятия </w:t>
      </w:r>
      <w:r w:rsidRPr="0092624C">
        <w:rPr>
          <w:b/>
          <w:iCs/>
          <w:sz w:val="28"/>
          <w:szCs w:val="28"/>
        </w:rPr>
        <w:t>в</w:t>
      </w:r>
      <w:r w:rsidR="0092624C">
        <w:rPr>
          <w:b/>
          <w:iCs/>
          <w:sz w:val="28"/>
          <w:szCs w:val="28"/>
        </w:rPr>
        <w:t xml:space="preserve"> </w:t>
      </w:r>
      <w:r w:rsidRPr="0092624C">
        <w:rPr>
          <w:b/>
          <w:bCs/>
          <w:iCs/>
          <w:sz w:val="28"/>
          <w:szCs w:val="28"/>
        </w:rPr>
        <w:t>результате их приобретения, строительства оцениваются по: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а) восстановительной стоимости;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б) полной первоначальной стоимости;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в) остаточной стоимости;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г) смешанной стоимости.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92624C">
        <w:rPr>
          <w:b/>
          <w:bCs/>
          <w:iCs/>
          <w:sz w:val="28"/>
          <w:szCs w:val="28"/>
        </w:rPr>
        <w:t>3. К фондам обращения относятся: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а) готовые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изделия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на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складе,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продукция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отгруженная,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денежные средства, средства в расчетах;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б) материальные ресурсы предприятия, отрасли: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в) прибыль;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г) транспортные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средства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предприятия,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производственные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здания, сооружения.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д) готовые изделия, отгруженные потребителям, денежные средства в акциях, на расчетном счете и кассе предприятия.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92624C">
        <w:rPr>
          <w:b/>
          <w:iCs/>
          <w:sz w:val="28"/>
          <w:szCs w:val="28"/>
        </w:rPr>
        <w:t>4. Ответственность</w:t>
      </w:r>
      <w:r w:rsidR="0092624C">
        <w:rPr>
          <w:b/>
          <w:iCs/>
          <w:sz w:val="28"/>
          <w:szCs w:val="28"/>
        </w:rPr>
        <w:t xml:space="preserve"> </w:t>
      </w:r>
      <w:r w:rsidRPr="0092624C">
        <w:rPr>
          <w:b/>
          <w:iCs/>
          <w:sz w:val="28"/>
          <w:szCs w:val="28"/>
        </w:rPr>
        <w:t>предприятия</w:t>
      </w:r>
      <w:r w:rsidR="0092624C">
        <w:rPr>
          <w:b/>
          <w:iCs/>
          <w:sz w:val="28"/>
          <w:szCs w:val="28"/>
        </w:rPr>
        <w:t xml:space="preserve"> </w:t>
      </w:r>
      <w:r w:rsidRPr="0092624C">
        <w:rPr>
          <w:b/>
          <w:iCs/>
          <w:sz w:val="28"/>
          <w:szCs w:val="28"/>
        </w:rPr>
        <w:t>перед</w:t>
      </w:r>
      <w:r w:rsidR="0092624C">
        <w:rPr>
          <w:b/>
          <w:iCs/>
          <w:sz w:val="28"/>
          <w:szCs w:val="28"/>
        </w:rPr>
        <w:t xml:space="preserve"> </w:t>
      </w:r>
      <w:r w:rsidRPr="0092624C">
        <w:rPr>
          <w:b/>
          <w:iCs/>
          <w:sz w:val="28"/>
          <w:szCs w:val="28"/>
        </w:rPr>
        <w:t>наемными</w:t>
      </w:r>
      <w:r w:rsidR="0092624C">
        <w:rPr>
          <w:b/>
          <w:iCs/>
          <w:sz w:val="28"/>
          <w:szCs w:val="28"/>
        </w:rPr>
        <w:t xml:space="preserve"> </w:t>
      </w:r>
      <w:r w:rsidRPr="0092624C">
        <w:rPr>
          <w:b/>
          <w:iCs/>
          <w:sz w:val="28"/>
          <w:szCs w:val="28"/>
        </w:rPr>
        <w:t>работниками</w:t>
      </w:r>
      <w:r w:rsidR="0092624C">
        <w:rPr>
          <w:b/>
          <w:iCs/>
          <w:sz w:val="28"/>
          <w:szCs w:val="28"/>
        </w:rPr>
        <w:t xml:space="preserve"> </w:t>
      </w:r>
      <w:r w:rsidRPr="0092624C">
        <w:rPr>
          <w:b/>
          <w:iCs/>
          <w:sz w:val="28"/>
          <w:szCs w:val="28"/>
        </w:rPr>
        <w:t>вызывает необходимость: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а) выбора рационального метода ценообразования продукции.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б) осуществления автоматизации производства.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в) создания условий высокопроизводительного труда.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г) проведение маркетинговых исследований.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92624C">
        <w:rPr>
          <w:b/>
          <w:iCs/>
          <w:sz w:val="28"/>
          <w:szCs w:val="28"/>
        </w:rPr>
        <w:t>5. Назначение</w:t>
      </w:r>
      <w:r w:rsidR="0092624C">
        <w:rPr>
          <w:b/>
          <w:iCs/>
          <w:sz w:val="28"/>
          <w:szCs w:val="28"/>
        </w:rPr>
        <w:t xml:space="preserve"> </w:t>
      </w:r>
      <w:r w:rsidRPr="0092624C">
        <w:rPr>
          <w:b/>
          <w:bCs/>
          <w:iCs/>
          <w:sz w:val="28"/>
          <w:szCs w:val="28"/>
        </w:rPr>
        <w:t>классификации</w:t>
      </w:r>
      <w:r w:rsidR="0092624C">
        <w:rPr>
          <w:b/>
          <w:bCs/>
          <w:iCs/>
          <w:sz w:val="28"/>
          <w:szCs w:val="28"/>
        </w:rPr>
        <w:t xml:space="preserve"> </w:t>
      </w:r>
      <w:r w:rsidRPr="0092624C">
        <w:rPr>
          <w:b/>
          <w:iCs/>
          <w:sz w:val="28"/>
          <w:szCs w:val="28"/>
        </w:rPr>
        <w:t>по</w:t>
      </w:r>
      <w:r w:rsidR="0092624C">
        <w:rPr>
          <w:b/>
          <w:iCs/>
          <w:sz w:val="28"/>
          <w:szCs w:val="28"/>
        </w:rPr>
        <w:t xml:space="preserve"> </w:t>
      </w:r>
      <w:r w:rsidRPr="0092624C">
        <w:rPr>
          <w:b/>
          <w:bCs/>
          <w:iCs/>
          <w:sz w:val="28"/>
          <w:szCs w:val="28"/>
        </w:rPr>
        <w:t>калькуляционным</w:t>
      </w:r>
      <w:r w:rsidR="0092624C">
        <w:rPr>
          <w:b/>
          <w:bCs/>
          <w:iCs/>
          <w:sz w:val="28"/>
          <w:szCs w:val="28"/>
        </w:rPr>
        <w:t xml:space="preserve"> </w:t>
      </w:r>
      <w:r w:rsidRPr="0092624C">
        <w:rPr>
          <w:b/>
          <w:iCs/>
          <w:sz w:val="28"/>
          <w:szCs w:val="28"/>
        </w:rPr>
        <w:t>статьям</w:t>
      </w:r>
      <w:r w:rsidR="0092624C">
        <w:rPr>
          <w:b/>
          <w:iCs/>
          <w:sz w:val="28"/>
          <w:szCs w:val="28"/>
        </w:rPr>
        <w:t xml:space="preserve"> </w:t>
      </w:r>
      <w:r w:rsidRPr="0092624C">
        <w:rPr>
          <w:b/>
          <w:iCs/>
          <w:sz w:val="28"/>
          <w:szCs w:val="28"/>
        </w:rPr>
        <w:t>расходов: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а) определение цены на заготовку деталей, узлов: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6) исчисление прямых и косвенных расходов: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в) составление сметы затрат на производство;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г) расчет себестоимости конкретного вида продукции.</w:t>
      </w:r>
    </w:p>
    <w:p w:rsidR="00C412D5" w:rsidRPr="0092624C" w:rsidRDefault="0092624C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b/>
          <w:bCs/>
          <w:iCs/>
          <w:sz w:val="28"/>
          <w:szCs w:val="28"/>
          <w:lang w:val="en-US"/>
        </w:rPr>
        <w:br w:type="page"/>
      </w:r>
      <w:r w:rsidR="00C412D5" w:rsidRPr="0092624C">
        <w:rPr>
          <w:b/>
          <w:bCs/>
          <w:iCs/>
          <w:sz w:val="28"/>
          <w:szCs w:val="28"/>
          <w:lang w:val="en-US"/>
        </w:rPr>
        <w:t>III</w:t>
      </w:r>
      <w:r w:rsidR="00C412D5" w:rsidRPr="0092624C">
        <w:rPr>
          <w:b/>
          <w:bCs/>
          <w:iCs/>
          <w:sz w:val="28"/>
          <w:szCs w:val="28"/>
        </w:rPr>
        <w:t xml:space="preserve"> Задача</w:t>
      </w:r>
    </w:p>
    <w:p w:rsidR="0092624C" w:rsidRDefault="0092624C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2624C">
        <w:rPr>
          <w:iCs/>
          <w:sz w:val="28"/>
          <w:szCs w:val="28"/>
        </w:rPr>
        <w:t>Определить норматив оборотных средств в незавершенном производ</w:t>
      </w:r>
      <w:r w:rsidR="00FD72C7" w:rsidRPr="0092624C">
        <w:rPr>
          <w:iCs/>
          <w:sz w:val="28"/>
          <w:szCs w:val="28"/>
        </w:rPr>
        <w:t>стве (</w:t>
      </w:r>
      <w:r w:rsidR="00FD72C7" w:rsidRPr="0092624C">
        <w:rPr>
          <w:iCs/>
          <w:sz w:val="28"/>
          <w:szCs w:val="28"/>
          <w:lang w:val="en-US"/>
        </w:rPr>
        <w:t>W</w:t>
      </w:r>
      <w:r w:rsidR="00FD72C7" w:rsidRPr="0092624C">
        <w:rPr>
          <w:iCs/>
          <w:sz w:val="28"/>
          <w:szCs w:val="28"/>
        </w:rPr>
        <w:t xml:space="preserve">), </w:t>
      </w:r>
      <w:r w:rsidRPr="0092624C">
        <w:rPr>
          <w:iCs/>
          <w:sz w:val="28"/>
          <w:szCs w:val="28"/>
        </w:rPr>
        <w:t>оборачиваемость оборотных средств предприятия</w:t>
      </w:r>
      <w:r w:rsidR="00FD72C7" w:rsidRPr="0092624C">
        <w:rPr>
          <w:iCs/>
          <w:sz w:val="28"/>
          <w:szCs w:val="28"/>
        </w:rPr>
        <w:t xml:space="preserve"> (К)</w:t>
      </w:r>
      <w:r w:rsidRPr="0092624C">
        <w:rPr>
          <w:iCs/>
          <w:sz w:val="28"/>
          <w:szCs w:val="28"/>
        </w:rPr>
        <w:t>, длительность одного оборота</w:t>
      </w:r>
      <w:r w:rsidR="00FD72C7" w:rsidRPr="0092624C">
        <w:rPr>
          <w:iCs/>
          <w:sz w:val="28"/>
          <w:szCs w:val="28"/>
        </w:rPr>
        <w:t xml:space="preserve"> (Д)</w:t>
      </w:r>
      <w:r w:rsidRPr="0092624C">
        <w:rPr>
          <w:iCs/>
          <w:sz w:val="28"/>
          <w:szCs w:val="28"/>
        </w:rPr>
        <w:t>, если известно, что выпуск продукции за год соста</w:t>
      </w:r>
      <w:r w:rsidR="00FD72C7" w:rsidRPr="0092624C">
        <w:rPr>
          <w:iCs/>
          <w:sz w:val="28"/>
          <w:szCs w:val="28"/>
        </w:rPr>
        <w:t>вил 10 000 ед (Р)</w:t>
      </w:r>
      <w:r w:rsidRPr="0092624C">
        <w:rPr>
          <w:iCs/>
          <w:sz w:val="28"/>
          <w:szCs w:val="28"/>
        </w:rPr>
        <w:t>, себестоимость изделия</w:t>
      </w:r>
      <w:r w:rsidR="00FD72C7" w:rsidRPr="0092624C">
        <w:rPr>
          <w:iCs/>
          <w:sz w:val="28"/>
          <w:szCs w:val="28"/>
        </w:rPr>
        <w:t xml:space="preserve"> (С)</w:t>
      </w:r>
      <w:r w:rsidRPr="0092624C">
        <w:rPr>
          <w:iCs/>
          <w:sz w:val="28"/>
          <w:szCs w:val="28"/>
        </w:rPr>
        <w:t xml:space="preserve"> - 80 руб., цена изделия</w:t>
      </w:r>
      <w:r w:rsidR="00FD72C7" w:rsidRPr="0092624C">
        <w:rPr>
          <w:iCs/>
          <w:sz w:val="28"/>
          <w:szCs w:val="28"/>
        </w:rPr>
        <w:t xml:space="preserve"> (Ц)</w:t>
      </w:r>
      <w:r w:rsidRPr="0092624C">
        <w:rPr>
          <w:iCs/>
          <w:sz w:val="28"/>
          <w:szCs w:val="28"/>
        </w:rPr>
        <w:t xml:space="preserve"> на 25%, превышает его себестоимость, среднегодовой остаток оборотных средств</w:t>
      </w:r>
      <w:r w:rsidR="00FD72C7" w:rsidRPr="0092624C">
        <w:rPr>
          <w:iCs/>
          <w:sz w:val="28"/>
          <w:szCs w:val="28"/>
        </w:rPr>
        <w:t>(Ср)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-50 000 руб., длительность производственного цикла изготовления изделия</w:t>
      </w:r>
      <w:r w:rsidR="00FD72C7" w:rsidRPr="0092624C">
        <w:rPr>
          <w:iCs/>
          <w:sz w:val="28"/>
          <w:szCs w:val="28"/>
        </w:rPr>
        <w:t xml:space="preserve"> (Т)</w:t>
      </w:r>
      <w:r w:rsidRPr="0092624C">
        <w:rPr>
          <w:iCs/>
          <w:sz w:val="28"/>
          <w:szCs w:val="28"/>
        </w:rPr>
        <w:t xml:space="preserve"> -пять дней: коэффициент нарастания затрат в незавершенном производстве (К) -</w:t>
      </w:r>
      <w:r w:rsidRPr="0092624C">
        <w:rPr>
          <w:bCs/>
          <w:iCs/>
          <w:sz w:val="28"/>
          <w:szCs w:val="28"/>
        </w:rPr>
        <w:t>0,5.</w:t>
      </w: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  <w:u w:val="single"/>
        </w:rPr>
      </w:pPr>
      <w:r w:rsidRPr="0092624C">
        <w:rPr>
          <w:bCs/>
          <w:iCs/>
          <w:sz w:val="28"/>
          <w:szCs w:val="28"/>
          <w:u w:val="single"/>
        </w:rPr>
        <w:t>Решение:</w:t>
      </w:r>
    </w:p>
    <w:p w:rsidR="00C412D5" w:rsidRPr="0092624C" w:rsidRDefault="00C412D5" w:rsidP="0092624C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92624C">
        <w:rPr>
          <w:bCs/>
          <w:iCs/>
          <w:sz w:val="28"/>
          <w:szCs w:val="28"/>
        </w:rPr>
        <w:t>Рассчитаем норму оборотных средств в незавершенном производстве:</w:t>
      </w:r>
    </w:p>
    <w:p w:rsidR="0092624C" w:rsidRDefault="0092624C" w:rsidP="0092624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C412D5" w:rsidRPr="0092624C" w:rsidRDefault="00C412D5" w:rsidP="0092624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2624C">
        <w:rPr>
          <w:bCs/>
          <w:iCs/>
          <w:sz w:val="28"/>
          <w:szCs w:val="28"/>
        </w:rPr>
        <w:t xml:space="preserve">Н </w:t>
      </w:r>
      <w:r w:rsidRPr="0092624C">
        <w:rPr>
          <w:bCs/>
          <w:iCs/>
          <w:sz w:val="28"/>
          <w:szCs w:val="28"/>
          <w:vertAlign w:val="subscript"/>
        </w:rPr>
        <w:t>нп</w:t>
      </w:r>
      <w:r w:rsidRPr="0092624C">
        <w:rPr>
          <w:bCs/>
          <w:iCs/>
          <w:sz w:val="28"/>
          <w:szCs w:val="28"/>
        </w:rPr>
        <w:t xml:space="preserve"> = </w:t>
      </w:r>
      <w:r w:rsidR="00FD72C7" w:rsidRPr="0092624C">
        <w:rPr>
          <w:bCs/>
          <w:iCs/>
          <w:sz w:val="28"/>
          <w:szCs w:val="28"/>
        </w:rPr>
        <w:t>К*Т/число групп = 0,5*5/1 = 2,5 (дн.)</w:t>
      </w:r>
    </w:p>
    <w:p w:rsidR="00C412D5" w:rsidRPr="0092624C" w:rsidRDefault="00FD72C7" w:rsidP="0092624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2624C">
        <w:rPr>
          <w:bCs/>
          <w:iCs/>
          <w:sz w:val="28"/>
          <w:szCs w:val="28"/>
          <w:lang w:val="en-US"/>
        </w:rPr>
        <w:t>W</w:t>
      </w:r>
      <w:r w:rsidRPr="0092624C">
        <w:rPr>
          <w:bCs/>
          <w:iCs/>
          <w:sz w:val="28"/>
          <w:szCs w:val="28"/>
        </w:rPr>
        <w:t xml:space="preserve"> = Н </w:t>
      </w:r>
      <w:r w:rsidRPr="0092624C">
        <w:rPr>
          <w:bCs/>
          <w:iCs/>
          <w:sz w:val="28"/>
          <w:szCs w:val="28"/>
          <w:vertAlign w:val="subscript"/>
        </w:rPr>
        <w:t xml:space="preserve">нп </w:t>
      </w:r>
      <w:r w:rsidRPr="0092624C">
        <w:rPr>
          <w:bCs/>
          <w:iCs/>
          <w:sz w:val="28"/>
          <w:szCs w:val="28"/>
        </w:rPr>
        <w:t>* С/число календ. дней в периоде = 2,5*80/360 = 0,5 (тыс. руб)</w:t>
      </w:r>
    </w:p>
    <w:p w:rsidR="0092624C" w:rsidRDefault="0092624C" w:rsidP="0092624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D72C7" w:rsidRPr="0092624C" w:rsidRDefault="00FD72C7" w:rsidP="0092624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2624C">
        <w:rPr>
          <w:bCs/>
          <w:iCs/>
          <w:sz w:val="28"/>
          <w:szCs w:val="28"/>
        </w:rPr>
        <w:t>2. Рассчитаем оборачиваемость оборотных средств:</w:t>
      </w:r>
    </w:p>
    <w:p w:rsidR="0092624C" w:rsidRDefault="0092624C" w:rsidP="0092624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D72C7" w:rsidRPr="0092624C" w:rsidRDefault="00FD72C7" w:rsidP="0092624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2624C">
        <w:rPr>
          <w:bCs/>
          <w:iCs/>
          <w:sz w:val="28"/>
          <w:szCs w:val="28"/>
        </w:rPr>
        <w:t>К = Р*Ц/ Ср = 10</w:t>
      </w:r>
      <w:r w:rsidR="0092624C">
        <w:rPr>
          <w:bCs/>
          <w:iCs/>
          <w:sz w:val="28"/>
          <w:szCs w:val="28"/>
        </w:rPr>
        <w:t xml:space="preserve"> </w:t>
      </w:r>
      <w:r w:rsidRPr="0092624C">
        <w:rPr>
          <w:bCs/>
          <w:iCs/>
          <w:sz w:val="28"/>
          <w:szCs w:val="28"/>
        </w:rPr>
        <w:t>000 * 100 / 50</w:t>
      </w:r>
      <w:r w:rsidR="0092624C">
        <w:rPr>
          <w:bCs/>
          <w:iCs/>
          <w:sz w:val="28"/>
          <w:szCs w:val="28"/>
        </w:rPr>
        <w:t xml:space="preserve"> </w:t>
      </w:r>
      <w:r w:rsidRPr="0092624C">
        <w:rPr>
          <w:bCs/>
          <w:iCs/>
          <w:sz w:val="28"/>
          <w:szCs w:val="28"/>
        </w:rPr>
        <w:t>000 = 20</w:t>
      </w:r>
    </w:p>
    <w:p w:rsidR="0092624C" w:rsidRDefault="0092624C" w:rsidP="0092624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D72C7" w:rsidRPr="0092624C" w:rsidRDefault="00FD72C7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bCs/>
          <w:iCs/>
          <w:sz w:val="28"/>
          <w:szCs w:val="28"/>
        </w:rPr>
        <w:t xml:space="preserve">3. Рассчитаем </w:t>
      </w:r>
      <w:r w:rsidRPr="0092624C">
        <w:rPr>
          <w:iCs/>
          <w:sz w:val="28"/>
          <w:szCs w:val="28"/>
        </w:rPr>
        <w:t>длительность одного оборота:</w:t>
      </w:r>
    </w:p>
    <w:p w:rsidR="00FD72C7" w:rsidRPr="0092624C" w:rsidRDefault="00017B8F" w:rsidP="0092624C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2624C">
        <w:rPr>
          <w:iCs/>
          <w:sz w:val="28"/>
          <w:szCs w:val="28"/>
        </w:rPr>
        <w:t>Д =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bCs/>
          <w:iCs/>
          <w:sz w:val="28"/>
          <w:szCs w:val="28"/>
        </w:rPr>
        <w:t>число календ. дней в периоде / К = 360/20 = 18 (дн).</w:t>
      </w:r>
    </w:p>
    <w:p w:rsidR="00017B8F" w:rsidRPr="0092624C" w:rsidRDefault="00017B8F" w:rsidP="0092624C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2624C">
        <w:rPr>
          <w:bCs/>
          <w:iCs/>
          <w:sz w:val="28"/>
          <w:szCs w:val="28"/>
        </w:rPr>
        <w:t xml:space="preserve">Ответ: </w:t>
      </w:r>
      <w:r w:rsidRPr="0092624C">
        <w:rPr>
          <w:iCs/>
          <w:sz w:val="28"/>
          <w:szCs w:val="28"/>
        </w:rPr>
        <w:t>норматив оборотных средств в незавершенном производстве составляет 2,5 дня, оборачиваемость оборотных средств предприятия - 20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длительность одного оборота составляет 18 дней.</w:t>
      </w:r>
      <w:r w:rsidR="0092624C">
        <w:rPr>
          <w:iCs/>
          <w:sz w:val="28"/>
          <w:szCs w:val="28"/>
        </w:rPr>
        <w:t xml:space="preserve"> </w:t>
      </w:r>
    </w:p>
    <w:p w:rsidR="00017B8F" w:rsidRDefault="0092624C" w:rsidP="0092624C">
      <w:pPr>
        <w:widowControl w:val="0"/>
        <w:tabs>
          <w:tab w:val="left" w:pos="426"/>
        </w:tabs>
        <w:spacing w:line="360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br w:type="page"/>
        <w:t>Литература</w:t>
      </w:r>
    </w:p>
    <w:p w:rsidR="0092624C" w:rsidRPr="0092624C" w:rsidRDefault="0092624C" w:rsidP="0092624C">
      <w:pPr>
        <w:widowControl w:val="0"/>
        <w:tabs>
          <w:tab w:val="left" w:pos="426"/>
        </w:tabs>
        <w:spacing w:line="360" w:lineRule="auto"/>
        <w:rPr>
          <w:b/>
          <w:iCs/>
          <w:sz w:val="28"/>
          <w:szCs w:val="28"/>
        </w:rPr>
      </w:pPr>
    </w:p>
    <w:p w:rsidR="00017B8F" w:rsidRPr="0092624C" w:rsidRDefault="00017B8F" w:rsidP="0092624C">
      <w:pPr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Абрютина М.С. Экономика предприятия. М.: Издательство «Дело и Сервис», 2004 – с. 24-28.</w:t>
      </w:r>
    </w:p>
    <w:p w:rsidR="00017B8F" w:rsidRPr="0092624C" w:rsidRDefault="00017B8F" w:rsidP="0092624C">
      <w:pPr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Приходько А.В. Экономика предприятия. М.: «Филинъ», 2006. – с. 64-70.</w:t>
      </w:r>
    </w:p>
    <w:p w:rsidR="00017B8F" w:rsidRPr="0092624C" w:rsidRDefault="00017B8F" w:rsidP="0092624C">
      <w:pPr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Мокий М.С. Экономика организации. М.: Экзамен, 2007.- с 32-34.</w:t>
      </w:r>
    </w:p>
    <w:p w:rsidR="00017B8F" w:rsidRPr="0092624C" w:rsidRDefault="00017B8F" w:rsidP="0092624C">
      <w:pPr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Самойлова Л.Б. Экономика фирмы. М.:</w:t>
      </w:r>
      <w:r w:rsidR="0092624C">
        <w:rPr>
          <w:iCs/>
          <w:sz w:val="28"/>
          <w:szCs w:val="28"/>
        </w:rPr>
        <w:t xml:space="preserve"> </w:t>
      </w:r>
      <w:r w:rsidRPr="0092624C">
        <w:rPr>
          <w:iCs/>
          <w:sz w:val="28"/>
          <w:szCs w:val="28"/>
        </w:rPr>
        <w:t>Издательство «Флинта»</w:t>
      </w:r>
      <w:r w:rsidR="00A47C7C" w:rsidRPr="0092624C">
        <w:rPr>
          <w:iCs/>
          <w:sz w:val="28"/>
          <w:szCs w:val="28"/>
        </w:rPr>
        <w:t>, 2007</w:t>
      </w:r>
      <w:r w:rsidRPr="0092624C">
        <w:rPr>
          <w:iCs/>
          <w:sz w:val="28"/>
          <w:szCs w:val="28"/>
        </w:rPr>
        <w:t xml:space="preserve"> – с.</w:t>
      </w:r>
      <w:r w:rsidR="00A47C7C" w:rsidRPr="0092624C">
        <w:rPr>
          <w:iCs/>
          <w:sz w:val="28"/>
          <w:szCs w:val="28"/>
        </w:rPr>
        <w:t xml:space="preserve"> 44-56</w:t>
      </w:r>
      <w:r w:rsidRPr="0092624C">
        <w:rPr>
          <w:iCs/>
          <w:sz w:val="28"/>
          <w:szCs w:val="28"/>
        </w:rPr>
        <w:t>.</w:t>
      </w:r>
    </w:p>
    <w:p w:rsidR="00C412D5" w:rsidRPr="0092624C" w:rsidRDefault="00A47C7C" w:rsidP="0092624C">
      <w:pPr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rPr>
          <w:iCs/>
          <w:sz w:val="28"/>
          <w:szCs w:val="28"/>
        </w:rPr>
      </w:pPr>
      <w:r w:rsidRPr="0092624C">
        <w:rPr>
          <w:iCs/>
          <w:sz w:val="28"/>
          <w:szCs w:val="28"/>
        </w:rPr>
        <w:t>Экономика предприятия (фирмы) под редакцией О. И. Волкова, О. В. Девяткина М.: ИНФРА – М, 2002. – с. 160-162</w:t>
      </w:r>
    </w:p>
    <w:p w:rsidR="00E83F0E" w:rsidRPr="0092624C" w:rsidRDefault="00E83F0E" w:rsidP="0092624C">
      <w:pPr>
        <w:widowControl w:val="0"/>
        <w:tabs>
          <w:tab w:val="left" w:pos="426"/>
        </w:tabs>
        <w:spacing w:line="360" w:lineRule="auto"/>
        <w:rPr>
          <w:iCs/>
          <w:sz w:val="28"/>
          <w:szCs w:val="28"/>
        </w:rPr>
      </w:pPr>
      <w:bookmarkStart w:id="0" w:name="_GoBack"/>
      <w:bookmarkEnd w:id="0"/>
    </w:p>
    <w:sectPr w:rsidR="00E83F0E" w:rsidRPr="0092624C" w:rsidSect="0092624C">
      <w:type w:val="continuous"/>
      <w:pgSz w:w="11909" w:h="16834" w:code="9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A1E9F3A"/>
    <w:lvl w:ilvl="0">
      <w:numFmt w:val="bullet"/>
      <w:lvlText w:val="*"/>
      <w:lvlJc w:val="left"/>
    </w:lvl>
  </w:abstractNum>
  <w:abstractNum w:abstractNumId="1">
    <w:nsid w:val="01264658"/>
    <w:multiLevelType w:val="hybridMultilevel"/>
    <w:tmpl w:val="0568D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0B43640"/>
    <w:multiLevelType w:val="hybridMultilevel"/>
    <w:tmpl w:val="B588AC34"/>
    <w:lvl w:ilvl="0" w:tplc="03AE640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3">
    <w:nsid w:val="3A1E5E35"/>
    <w:multiLevelType w:val="singleLevel"/>
    <w:tmpl w:val="E16EC738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">
    <w:nsid w:val="43BD69BF"/>
    <w:multiLevelType w:val="hybridMultilevel"/>
    <w:tmpl w:val="42B82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rawingGridVerticalSpacing w:val="163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BA8"/>
    <w:rsid w:val="00010FE3"/>
    <w:rsid w:val="00017B8F"/>
    <w:rsid w:val="001C2F26"/>
    <w:rsid w:val="001D3C39"/>
    <w:rsid w:val="002D2DE0"/>
    <w:rsid w:val="00357630"/>
    <w:rsid w:val="003F7402"/>
    <w:rsid w:val="006E0130"/>
    <w:rsid w:val="00720B58"/>
    <w:rsid w:val="00806268"/>
    <w:rsid w:val="00820BA8"/>
    <w:rsid w:val="008A2CFC"/>
    <w:rsid w:val="0092432A"/>
    <w:rsid w:val="0092624C"/>
    <w:rsid w:val="00A47C7C"/>
    <w:rsid w:val="00B10597"/>
    <w:rsid w:val="00C412D5"/>
    <w:rsid w:val="00D23B46"/>
    <w:rsid w:val="00D9395E"/>
    <w:rsid w:val="00DB3CFE"/>
    <w:rsid w:val="00E83F0E"/>
    <w:rsid w:val="00F11402"/>
    <w:rsid w:val="00FD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BF67D0-575C-4A0F-BA92-4FBB7822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NIX</Company>
  <LinksUpToDate>false</LinksUpToDate>
  <CharactersWithSpaces>12800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COMP</dc:creator>
  <cp:keywords/>
  <dc:description/>
  <cp:lastModifiedBy>Irina</cp:lastModifiedBy>
  <cp:revision>2</cp:revision>
  <dcterms:created xsi:type="dcterms:W3CDTF">2014-08-09T05:49:00Z</dcterms:created>
  <dcterms:modified xsi:type="dcterms:W3CDTF">2014-08-09T05:49:00Z</dcterms:modified>
</cp:coreProperties>
</file>