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85E" w:rsidRPr="009925C8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  <w:r w:rsidRPr="009925C8">
        <w:rPr>
          <w:sz w:val="28"/>
          <w:szCs w:val="28"/>
        </w:rPr>
        <w:t>МИНИСТЕРСТВО КУЛЬТУРЫ РОССИЙСКОЙ ФЕДЕРАЦИИ</w:t>
      </w:r>
    </w:p>
    <w:p w:rsidR="0008785E" w:rsidRPr="009925C8" w:rsidRDefault="00503E93" w:rsidP="009925C8">
      <w:pPr>
        <w:spacing w:line="360" w:lineRule="auto"/>
        <w:ind w:firstLine="709"/>
        <w:jc w:val="center"/>
        <w:rPr>
          <w:sz w:val="28"/>
          <w:szCs w:val="28"/>
        </w:rPr>
      </w:pPr>
      <w:r w:rsidRPr="009925C8">
        <w:rPr>
          <w:sz w:val="28"/>
          <w:szCs w:val="28"/>
        </w:rPr>
        <w:t xml:space="preserve">ФЕДЕРАЛЬНОЕ </w:t>
      </w:r>
      <w:r w:rsidR="0008785E" w:rsidRPr="009925C8">
        <w:rPr>
          <w:sz w:val="28"/>
          <w:szCs w:val="28"/>
        </w:rPr>
        <w:t xml:space="preserve">ГОСУДАРСТВЕННОЕ ОБРАЗОВАТЕЛЬНОЕ УЧРЕЖДЕНИЕ </w:t>
      </w:r>
      <w:r w:rsidRPr="009925C8">
        <w:rPr>
          <w:sz w:val="28"/>
          <w:szCs w:val="28"/>
        </w:rPr>
        <w:t>ВЫСШЕГО ПРОФЕССИОНАЛЬНОГО ОБРАЗОВАНИЯ</w:t>
      </w:r>
    </w:p>
    <w:p w:rsidR="0008785E" w:rsidRPr="009925C8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  <w:r w:rsidRPr="009925C8">
        <w:rPr>
          <w:sz w:val="28"/>
          <w:szCs w:val="28"/>
        </w:rPr>
        <w:t>«САНКТ-ПЕТЕРБУРГСКИЙ ГОСУДАРСТВЕННЫЙ</w:t>
      </w:r>
    </w:p>
    <w:p w:rsidR="0008785E" w:rsidRPr="009925C8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  <w:r w:rsidRPr="009925C8">
        <w:rPr>
          <w:sz w:val="28"/>
          <w:szCs w:val="28"/>
        </w:rPr>
        <w:t>УНИВЕСИТЕТ КИНО И ТЕЛЕВИДЕНИЯ»</w:t>
      </w:r>
    </w:p>
    <w:p w:rsidR="0008785E" w:rsidRPr="009925C8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</w:p>
    <w:p w:rsidR="0008785E" w:rsidRPr="009925C8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</w:p>
    <w:p w:rsidR="0008785E" w:rsidRPr="009925C8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  <w:r w:rsidRPr="009925C8">
        <w:rPr>
          <w:sz w:val="28"/>
          <w:szCs w:val="28"/>
        </w:rPr>
        <w:t>Кафедра управления экономическими и социальными процессами</w:t>
      </w:r>
    </w:p>
    <w:p w:rsidR="0008785E" w:rsidRPr="009925C8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</w:p>
    <w:p w:rsidR="0008785E" w:rsidRPr="009925C8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</w:p>
    <w:p w:rsidR="0008785E" w:rsidRPr="009925C8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</w:p>
    <w:p w:rsidR="0008785E" w:rsidRPr="009925C8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</w:p>
    <w:p w:rsidR="0008785E" w:rsidRPr="009925C8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  <w:r w:rsidRPr="009925C8">
        <w:rPr>
          <w:sz w:val="28"/>
          <w:szCs w:val="28"/>
        </w:rPr>
        <w:t>КУРСОВАЯ РАБОТА</w:t>
      </w:r>
    </w:p>
    <w:p w:rsidR="0008785E" w:rsidRPr="009925C8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  <w:r w:rsidRPr="009925C8">
        <w:rPr>
          <w:sz w:val="28"/>
          <w:szCs w:val="28"/>
        </w:rPr>
        <w:t>по дисциплине: «Прогнозирование развития хозяйства»</w:t>
      </w:r>
    </w:p>
    <w:p w:rsidR="0008785E" w:rsidRPr="009925C8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  <w:r w:rsidRPr="009925C8">
        <w:rPr>
          <w:sz w:val="28"/>
          <w:szCs w:val="28"/>
        </w:rPr>
        <w:t>на тему: «Прогнозирование социально-экономического развития. Отечественный и зарубежный опыт»</w:t>
      </w:r>
    </w:p>
    <w:p w:rsidR="0008785E" w:rsidRPr="009925C8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</w:p>
    <w:p w:rsidR="0008785E" w:rsidRPr="009925C8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</w:p>
    <w:p w:rsidR="0008785E" w:rsidRPr="009925C8" w:rsidRDefault="0008785E" w:rsidP="009925C8">
      <w:pPr>
        <w:spacing w:line="360" w:lineRule="auto"/>
        <w:ind w:firstLine="709"/>
        <w:jc w:val="right"/>
        <w:rPr>
          <w:sz w:val="28"/>
          <w:szCs w:val="28"/>
        </w:rPr>
      </w:pPr>
      <w:r w:rsidRPr="009925C8">
        <w:rPr>
          <w:sz w:val="28"/>
          <w:szCs w:val="28"/>
        </w:rPr>
        <w:t>Выполнил:</w:t>
      </w:r>
    </w:p>
    <w:p w:rsidR="0008785E" w:rsidRPr="009925C8" w:rsidRDefault="0008785E" w:rsidP="009925C8">
      <w:pPr>
        <w:spacing w:line="360" w:lineRule="auto"/>
        <w:ind w:firstLine="709"/>
        <w:jc w:val="right"/>
        <w:rPr>
          <w:sz w:val="28"/>
          <w:szCs w:val="28"/>
        </w:rPr>
      </w:pPr>
      <w:r w:rsidRPr="009925C8">
        <w:rPr>
          <w:sz w:val="28"/>
          <w:szCs w:val="28"/>
        </w:rPr>
        <w:t>Ярофеева Е.Ю., ФаУ, 3курс,</w:t>
      </w:r>
    </w:p>
    <w:p w:rsidR="0008785E" w:rsidRPr="009925C8" w:rsidRDefault="0008785E" w:rsidP="009925C8">
      <w:pPr>
        <w:spacing w:line="360" w:lineRule="auto"/>
        <w:ind w:firstLine="709"/>
        <w:jc w:val="right"/>
        <w:rPr>
          <w:sz w:val="28"/>
          <w:szCs w:val="28"/>
        </w:rPr>
      </w:pPr>
      <w:r w:rsidRPr="009925C8">
        <w:rPr>
          <w:sz w:val="28"/>
          <w:szCs w:val="28"/>
        </w:rPr>
        <w:t>541группа, № 054088</w:t>
      </w:r>
    </w:p>
    <w:p w:rsidR="0008785E" w:rsidRPr="009925C8" w:rsidRDefault="0008785E" w:rsidP="009925C8">
      <w:pPr>
        <w:spacing w:line="360" w:lineRule="auto"/>
        <w:ind w:firstLine="709"/>
        <w:jc w:val="right"/>
        <w:rPr>
          <w:sz w:val="28"/>
          <w:szCs w:val="28"/>
        </w:rPr>
      </w:pPr>
      <w:r w:rsidRPr="009925C8">
        <w:rPr>
          <w:sz w:val="28"/>
          <w:szCs w:val="28"/>
        </w:rPr>
        <w:t>Руководитель:</w:t>
      </w:r>
    </w:p>
    <w:p w:rsidR="0008785E" w:rsidRPr="009925C8" w:rsidRDefault="006E07AF" w:rsidP="009925C8">
      <w:pPr>
        <w:spacing w:line="360" w:lineRule="auto"/>
        <w:ind w:firstLine="709"/>
        <w:jc w:val="right"/>
        <w:rPr>
          <w:sz w:val="28"/>
          <w:szCs w:val="28"/>
        </w:rPr>
      </w:pPr>
      <w:r w:rsidRPr="009925C8">
        <w:rPr>
          <w:sz w:val="28"/>
          <w:szCs w:val="28"/>
        </w:rPr>
        <w:t xml:space="preserve">к.э.н., доц. </w:t>
      </w:r>
      <w:r w:rsidR="0008785E" w:rsidRPr="009925C8">
        <w:rPr>
          <w:sz w:val="28"/>
          <w:szCs w:val="28"/>
        </w:rPr>
        <w:t>К</w:t>
      </w:r>
      <w:r w:rsidRPr="009925C8">
        <w:rPr>
          <w:sz w:val="28"/>
          <w:szCs w:val="28"/>
        </w:rPr>
        <w:t>а</w:t>
      </w:r>
      <w:r w:rsidR="0008785E" w:rsidRPr="009925C8">
        <w:rPr>
          <w:sz w:val="28"/>
          <w:szCs w:val="28"/>
        </w:rPr>
        <w:t>кос</w:t>
      </w:r>
      <w:r w:rsidRPr="009925C8">
        <w:rPr>
          <w:sz w:val="28"/>
          <w:szCs w:val="28"/>
        </w:rPr>
        <w:t>ь</w:t>
      </w:r>
      <w:r w:rsidR="0008785E" w:rsidRPr="009925C8">
        <w:rPr>
          <w:sz w:val="28"/>
          <w:szCs w:val="28"/>
        </w:rPr>
        <w:t>ян Э.К.</w:t>
      </w:r>
    </w:p>
    <w:p w:rsidR="0008785E" w:rsidRPr="009925C8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</w:p>
    <w:p w:rsidR="0008785E" w:rsidRPr="009925C8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</w:p>
    <w:p w:rsidR="0008785E" w:rsidRPr="00685902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</w:p>
    <w:p w:rsidR="009925C8" w:rsidRPr="00685902" w:rsidRDefault="009925C8" w:rsidP="009925C8">
      <w:pPr>
        <w:spacing w:line="360" w:lineRule="auto"/>
        <w:ind w:firstLine="709"/>
        <w:jc w:val="center"/>
        <w:rPr>
          <w:sz w:val="28"/>
          <w:szCs w:val="28"/>
        </w:rPr>
      </w:pPr>
    </w:p>
    <w:p w:rsidR="0008785E" w:rsidRPr="009925C8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</w:p>
    <w:p w:rsidR="0008785E" w:rsidRPr="009925C8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  <w:r w:rsidRPr="009925C8">
        <w:rPr>
          <w:sz w:val="28"/>
          <w:szCs w:val="28"/>
        </w:rPr>
        <w:t>Санкт-Петербург</w:t>
      </w:r>
    </w:p>
    <w:p w:rsidR="0008785E" w:rsidRPr="00685902" w:rsidRDefault="0008785E" w:rsidP="009925C8">
      <w:pPr>
        <w:spacing w:line="360" w:lineRule="auto"/>
        <w:ind w:firstLine="709"/>
        <w:jc w:val="center"/>
        <w:rPr>
          <w:sz w:val="28"/>
          <w:szCs w:val="28"/>
        </w:rPr>
      </w:pPr>
      <w:r w:rsidRPr="009925C8">
        <w:rPr>
          <w:sz w:val="28"/>
          <w:szCs w:val="28"/>
        </w:rPr>
        <w:t>2008</w:t>
      </w:r>
    </w:p>
    <w:p w:rsidR="00505979" w:rsidRPr="00685902" w:rsidRDefault="009925C8" w:rsidP="009925C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85902">
        <w:rPr>
          <w:sz w:val="28"/>
          <w:szCs w:val="28"/>
        </w:rPr>
        <w:br w:type="page"/>
      </w:r>
      <w:r w:rsidR="00505979" w:rsidRPr="009925C8">
        <w:rPr>
          <w:b/>
          <w:sz w:val="28"/>
          <w:szCs w:val="28"/>
        </w:rPr>
        <w:t>Содержание</w:t>
      </w:r>
    </w:p>
    <w:p w:rsidR="009925C8" w:rsidRPr="00685902" w:rsidRDefault="009925C8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505979" w:rsidRPr="009925C8" w:rsidRDefault="00505979" w:rsidP="009925C8">
      <w:pPr>
        <w:spacing w:line="360" w:lineRule="auto"/>
        <w:rPr>
          <w:sz w:val="28"/>
          <w:szCs w:val="28"/>
        </w:rPr>
      </w:pPr>
      <w:r w:rsidRPr="009925C8">
        <w:rPr>
          <w:sz w:val="28"/>
          <w:szCs w:val="28"/>
        </w:rPr>
        <w:t>Введение</w:t>
      </w:r>
    </w:p>
    <w:p w:rsidR="00505979" w:rsidRPr="009925C8" w:rsidRDefault="00505979" w:rsidP="009925C8">
      <w:pPr>
        <w:spacing w:line="360" w:lineRule="auto"/>
        <w:rPr>
          <w:sz w:val="28"/>
          <w:szCs w:val="28"/>
        </w:rPr>
      </w:pPr>
      <w:r w:rsidRPr="009925C8">
        <w:rPr>
          <w:sz w:val="28"/>
          <w:szCs w:val="28"/>
        </w:rPr>
        <w:t>Глава 1. Методы прогнозирования социально-экономических систем. Отечественный и зарубежный опыт</w:t>
      </w:r>
    </w:p>
    <w:p w:rsidR="00505979" w:rsidRPr="009925C8" w:rsidRDefault="00B87351" w:rsidP="009925C8">
      <w:pPr>
        <w:spacing w:line="360" w:lineRule="auto"/>
        <w:rPr>
          <w:sz w:val="28"/>
          <w:szCs w:val="28"/>
        </w:rPr>
      </w:pPr>
      <w:r w:rsidRPr="009925C8">
        <w:rPr>
          <w:sz w:val="28"/>
          <w:szCs w:val="28"/>
        </w:rPr>
        <w:t xml:space="preserve">1.1 </w:t>
      </w:r>
      <w:r w:rsidR="00505979" w:rsidRPr="009925C8">
        <w:rPr>
          <w:sz w:val="28"/>
          <w:szCs w:val="28"/>
        </w:rPr>
        <w:t>Понятие социально-экономической системы и методы ее прогнозирования</w:t>
      </w:r>
    </w:p>
    <w:p w:rsidR="00B87351" w:rsidRPr="009925C8" w:rsidRDefault="00B87351" w:rsidP="009925C8">
      <w:pPr>
        <w:spacing w:line="360" w:lineRule="auto"/>
        <w:rPr>
          <w:sz w:val="28"/>
          <w:szCs w:val="28"/>
        </w:rPr>
      </w:pPr>
      <w:r w:rsidRPr="009925C8">
        <w:rPr>
          <w:sz w:val="28"/>
          <w:szCs w:val="28"/>
        </w:rPr>
        <w:t>1.2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Основные способы прогнозирования социально-экономического развития в России и за</w:t>
      </w:r>
      <w:r w:rsidR="009925C8" w:rsidRPr="00685902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рубежом</w:t>
      </w:r>
    </w:p>
    <w:p w:rsidR="009925C8" w:rsidRPr="00685902" w:rsidRDefault="00B87351" w:rsidP="009925C8">
      <w:pPr>
        <w:spacing w:line="360" w:lineRule="auto"/>
        <w:rPr>
          <w:sz w:val="28"/>
          <w:szCs w:val="28"/>
        </w:rPr>
      </w:pPr>
      <w:r w:rsidRPr="009925C8">
        <w:rPr>
          <w:sz w:val="28"/>
          <w:szCs w:val="28"/>
        </w:rPr>
        <w:t>Глава 2. Анализ социально-экономического развития страны</w:t>
      </w:r>
    </w:p>
    <w:p w:rsidR="009925C8" w:rsidRPr="00685902" w:rsidRDefault="00B87351" w:rsidP="009925C8">
      <w:pPr>
        <w:spacing w:line="360" w:lineRule="auto"/>
        <w:rPr>
          <w:sz w:val="28"/>
          <w:szCs w:val="28"/>
        </w:rPr>
      </w:pPr>
      <w:r w:rsidRPr="009925C8">
        <w:rPr>
          <w:sz w:val="28"/>
          <w:szCs w:val="28"/>
        </w:rPr>
        <w:t>2.1 Анализ социально-экономического развития России в 2000 – 2007г.г</w:t>
      </w:r>
    </w:p>
    <w:p w:rsidR="00B87351" w:rsidRPr="009925C8" w:rsidRDefault="00B87351" w:rsidP="009925C8">
      <w:pPr>
        <w:spacing w:line="360" w:lineRule="auto"/>
        <w:rPr>
          <w:sz w:val="28"/>
          <w:szCs w:val="28"/>
        </w:rPr>
      </w:pPr>
      <w:r w:rsidRPr="009925C8">
        <w:rPr>
          <w:sz w:val="28"/>
          <w:szCs w:val="28"/>
        </w:rPr>
        <w:t>2.2 Анализ социально-экономического развития Беларуси в 2004-2007гг</w:t>
      </w:r>
    </w:p>
    <w:p w:rsidR="00B87351" w:rsidRPr="009925C8" w:rsidRDefault="00B87351" w:rsidP="009925C8">
      <w:pPr>
        <w:spacing w:line="360" w:lineRule="auto"/>
        <w:rPr>
          <w:sz w:val="28"/>
          <w:szCs w:val="28"/>
        </w:rPr>
      </w:pPr>
      <w:r w:rsidRPr="009925C8">
        <w:rPr>
          <w:sz w:val="28"/>
          <w:szCs w:val="28"/>
        </w:rPr>
        <w:t>Глава 3. Прогнозирование социально-экономического развития страны</w:t>
      </w:r>
    </w:p>
    <w:p w:rsidR="00B87351" w:rsidRPr="009925C8" w:rsidRDefault="00B87351" w:rsidP="009925C8">
      <w:pPr>
        <w:spacing w:line="360" w:lineRule="auto"/>
        <w:rPr>
          <w:sz w:val="28"/>
          <w:szCs w:val="28"/>
        </w:rPr>
      </w:pPr>
      <w:r w:rsidRPr="009925C8">
        <w:rPr>
          <w:sz w:val="28"/>
          <w:szCs w:val="28"/>
        </w:rPr>
        <w:t>3.1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Прогнозирование динамики ВРП России методом разработки сценария</w:t>
      </w:r>
    </w:p>
    <w:p w:rsidR="00B87351" w:rsidRPr="009925C8" w:rsidRDefault="00B87351" w:rsidP="009925C8">
      <w:pPr>
        <w:spacing w:line="360" w:lineRule="auto"/>
        <w:rPr>
          <w:sz w:val="28"/>
          <w:szCs w:val="28"/>
        </w:rPr>
      </w:pPr>
      <w:r w:rsidRPr="009925C8">
        <w:rPr>
          <w:sz w:val="28"/>
          <w:szCs w:val="28"/>
        </w:rPr>
        <w:t>3.2 Прогнозирование динамики численности населения Беларуси в 2008-2009гг. методом экстраполяции</w:t>
      </w:r>
    </w:p>
    <w:p w:rsidR="00B87351" w:rsidRPr="009925C8" w:rsidRDefault="00B87351" w:rsidP="009925C8">
      <w:pPr>
        <w:spacing w:line="360" w:lineRule="auto"/>
        <w:rPr>
          <w:sz w:val="28"/>
          <w:szCs w:val="28"/>
        </w:rPr>
      </w:pPr>
      <w:r w:rsidRPr="009925C8">
        <w:rPr>
          <w:sz w:val="28"/>
          <w:szCs w:val="28"/>
        </w:rPr>
        <w:t>Заключение</w:t>
      </w:r>
    </w:p>
    <w:p w:rsidR="009925C8" w:rsidRPr="00685902" w:rsidRDefault="00B87351" w:rsidP="009925C8">
      <w:pPr>
        <w:spacing w:line="360" w:lineRule="auto"/>
        <w:rPr>
          <w:sz w:val="28"/>
          <w:szCs w:val="28"/>
        </w:rPr>
      </w:pPr>
      <w:r w:rsidRPr="009925C8">
        <w:rPr>
          <w:sz w:val="28"/>
          <w:szCs w:val="28"/>
        </w:rPr>
        <w:t>Список использованной литературы</w:t>
      </w:r>
    </w:p>
    <w:p w:rsidR="00ED5496" w:rsidRPr="009925C8" w:rsidRDefault="009925C8" w:rsidP="009925C8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D5496" w:rsidRPr="009925C8">
        <w:rPr>
          <w:b/>
          <w:sz w:val="28"/>
          <w:szCs w:val="28"/>
        </w:rPr>
        <w:t>Введение</w:t>
      </w:r>
    </w:p>
    <w:p w:rsidR="009925C8" w:rsidRPr="00685902" w:rsidRDefault="009925C8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ED5496" w:rsidRPr="009925C8" w:rsidRDefault="00ED5496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Прогнозирование по своей сути является важным инструментом в руках управленца, т.к. с помощью прогнозов можно достаточно точно определить тенденцию развития предприятия, отрасли, целой страны.</w:t>
      </w:r>
    </w:p>
    <w:p w:rsidR="00ED5496" w:rsidRPr="009925C8" w:rsidRDefault="00ED5496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 xml:space="preserve">Прогнозирование </w:t>
      </w:r>
      <w:r w:rsidR="00D77939" w:rsidRPr="009925C8">
        <w:rPr>
          <w:sz w:val="28"/>
          <w:szCs w:val="28"/>
        </w:rPr>
        <w:t xml:space="preserve">образования </w:t>
      </w:r>
      <w:r w:rsidRPr="009925C8">
        <w:rPr>
          <w:sz w:val="28"/>
          <w:szCs w:val="28"/>
        </w:rPr>
        <w:t xml:space="preserve">является немаловажным аспектом деятельности государства. Т.к. </w:t>
      </w:r>
      <w:r w:rsidR="00D77939" w:rsidRPr="009925C8">
        <w:rPr>
          <w:sz w:val="28"/>
          <w:szCs w:val="28"/>
        </w:rPr>
        <w:t>образовательная</w:t>
      </w:r>
      <w:r w:rsidRPr="009925C8">
        <w:rPr>
          <w:sz w:val="28"/>
          <w:szCs w:val="28"/>
        </w:rPr>
        <w:t xml:space="preserve"> система включает в себя и социальные и экономические стороны развития государства, а значит, играет двойную роль. Имидж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государства на мировой арене, его внутренняя стабильность и процветание зависит от правильно спрогнозированной тенденции, поставленных целей и выбора их достижения. Поэтому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в управлении государством нужно использовать различные методы прогнозирования, чтобы достаточно точно предсказать дальнейшее развитие страны.</w:t>
      </w:r>
    </w:p>
    <w:p w:rsidR="004C4710" w:rsidRPr="009925C8" w:rsidRDefault="004C4710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 xml:space="preserve">Целью данной курсовой работы является прогнозирование социально-экономического развития различных стран. Для достижения поставленной цели в ходе работы будут решены следующие задачи: раскрытие понятия </w:t>
      </w:r>
      <w:r w:rsidR="00FA15B6" w:rsidRPr="009925C8">
        <w:rPr>
          <w:sz w:val="28"/>
          <w:szCs w:val="28"/>
        </w:rPr>
        <w:t xml:space="preserve">образовательной </w:t>
      </w:r>
      <w:r w:rsidRPr="009925C8">
        <w:rPr>
          <w:sz w:val="28"/>
          <w:szCs w:val="28"/>
        </w:rPr>
        <w:t xml:space="preserve">системы и методов ее прогнозирования, определение наиболее популярных методов прогнозирования </w:t>
      </w:r>
      <w:r w:rsidR="00FA15B6" w:rsidRPr="009925C8">
        <w:rPr>
          <w:sz w:val="28"/>
          <w:szCs w:val="28"/>
        </w:rPr>
        <w:t>образовательного</w:t>
      </w:r>
      <w:r w:rsidRPr="009925C8">
        <w:rPr>
          <w:sz w:val="28"/>
          <w:szCs w:val="28"/>
        </w:rPr>
        <w:t xml:space="preserve"> развития в России и за</w:t>
      </w:r>
      <w:r w:rsidR="009925C8" w:rsidRPr="00685902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 xml:space="preserve">рубежом, анализ </w:t>
      </w:r>
      <w:r w:rsidR="00FA15B6" w:rsidRPr="009925C8">
        <w:rPr>
          <w:sz w:val="28"/>
          <w:szCs w:val="28"/>
        </w:rPr>
        <w:t>образования,</w:t>
      </w:r>
      <w:r w:rsidRPr="009925C8">
        <w:rPr>
          <w:sz w:val="28"/>
          <w:szCs w:val="28"/>
        </w:rPr>
        <w:t xml:space="preserve"> создание прогноза </w:t>
      </w:r>
      <w:r w:rsidR="00FA15B6" w:rsidRPr="009925C8">
        <w:rPr>
          <w:sz w:val="28"/>
          <w:szCs w:val="28"/>
        </w:rPr>
        <w:t>образовательной системы</w:t>
      </w:r>
      <w:r w:rsidRPr="009925C8">
        <w:rPr>
          <w:sz w:val="28"/>
          <w:szCs w:val="28"/>
        </w:rPr>
        <w:t xml:space="preserve"> развития 2-мя различными методами.</w:t>
      </w:r>
    </w:p>
    <w:p w:rsidR="00FA15B6" w:rsidRPr="009925C8" w:rsidRDefault="00FA15B6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Объектом исследования является образования в России.</w:t>
      </w:r>
    </w:p>
    <w:p w:rsidR="00ED5496" w:rsidRPr="009925C8" w:rsidRDefault="00ED5496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CB2C10" w:rsidRPr="00685902" w:rsidRDefault="009925C8" w:rsidP="009925C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0288F" w:rsidRPr="009925C8">
        <w:rPr>
          <w:b/>
          <w:sz w:val="28"/>
          <w:szCs w:val="28"/>
        </w:rPr>
        <w:t xml:space="preserve">Глава 1. Методы прогнозирования </w:t>
      </w:r>
      <w:r w:rsidR="00FA15B6" w:rsidRPr="009925C8">
        <w:rPr>
          <w:b/>
          <w:sz w:val="28"/>
          <w:szCs w:val="28"/>
        </w:rPr>
        <w:t>образовательной</w:t>
      </w:r>
      <w:r w:rsidR="0080288F" w:rsidRPr="009925C8">
        <w:rPr>
          <w:b/>
          <w:sz w:val="28"/>
          <w:szCs w:val="28"/>
        </w:rPr>
        <w:t xml:space="preserve"> систем</w:t>
      </w:r>
      <w:r w:rsidR="00FA15B6" w:rsidRPr="009925C8">
        <w:rPr>
          <w:b/>
          <w:sz w:val="28"/>
          <w:szCs w:val="28"/>
        </w:rPr>
        <w:t>ы</w:t>
      </w:r>
    </w:p>
    <w:p w:rsidR="009925C8" w:rsidRPr="00685902" w:rsidRDefault="009925C8" w:rsidP="009925C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0288F" w:rsidRPr="00685902" w:rsidRDefault="00323009" w:rsidP="009925C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925C8">
        <w:rPr>
          <w:b/>
          <w:sz w:val="28"/>
          <w:szCs w:val="28"/>
        </w:rPr>
        <w:t>1.1</w:t>
      </w:r>
      <w:r w:rsidR="007707D8">
        <w:rPr>
          <w:b/>
          <w:sz w:val="28"/>
          <w:szCs w:val="28"/>
        </w:rPr>
        <w:t xml:space="preserve"> </w:t>
      </w:r>
      <w:r w:rsidR="0080288F" w:rsidRPr="009925C8">
        <w:rPr>
          <w:b/>
          <w:sz w:val="28"/>
          <w:szCs w:val="28"/>
        </w:rPr>
        <w:t xml:space="preserve">Понятие </w:t>
      </w:r>
      <w:r w:rsidR="00FA15B6" w:rsidRPr="009925C8">
        <w:rPr>
          <w:b/>
          <w:sz w:val="28"/>
          <w:szCs w:val="28"/>
        </w:rPr>
        <w:t>образовательной</w:t>
      </w:r>
      <w:r w:rsidR="0080288F" w:rsidRPr="009925C8">
        <w:rPr>
          <w:b/>
          <w:sz w:val="28"/>
          <w:szCs w:val="28"/>
        </w:rPr>
        <w:t xml:space="preserve"> системы</w:t>
      </w:r>
      <w:r w:rsidR="005A35C6" w:rsidRPr="009925C8">
        <w:rPr>
          <w:b/>
          <w:sz w:val="28"/>
          <w:szCs w:val="28"/>
        </w:rPr>
        <w:t xml:space="preserve"> и методы ее прогнозирования</w:t>
      </w:r>
    </w:p>
    <w:p w:rsidR="009925C8" w:rsidRPr="00685902" w:rsidRDefault="009925C8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BE4709" w:rsidRPr="009925C8" w:rsidRDefault="00BE4709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Государство является сложной организационной структурой, элементы которой влияют на функционирование всей системы в целом. Поэтому очень важно правильно направить деятельность управленческого аппарата на процветание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вей страны, а также ее граждан.</w:t>
      </w:r>
    </w:p>
    <w:p w:rsidR="0080288F" w:rsidRPr="009925C8" w:rsidRDefault="00BE4709" w:rsidP="009925C8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9925C8">
        <w:rPr>
          <w:bCs/>
          <w:sz w:val="28"/>
          <w:szCs w:val="28"/>
        </w:rPr>
        <w:t>Система —</w:t>
      </w:r>
      <w:r w:rsidRPr="009925C8">
        <w:rPr>
          <w:sz w:val="28"/>
          <w:szCs w:val="28"/>
        </w:rPr>
        <w:t xml:space="preserve"> это динамический комплекс взаимосвязанных между собой элементов (подсистем), упорядоченный по отношениям как между системой и ее элементами, так и между самими элементами, обладающий вполне определенными свойствами, наиболее существенными из которых являются </w:t>
      </w:r>
      <w:r w:rsidRPr="009925C8">
        <w:rPr>
          <w:iCs/>
          <w:sz w:val="28"/>
          <w:szCs w:val="28"/>
        </w:rPr>
        <w:t>единство системы,</w:t>
      </w:r>
      <w:r w:rsidRPr="009925C8">
        <w:rPr>
          <w:sz w:val="28"/>
          <w:szCs w:val="28"/>
        </w:rPr>
        <w:t xml:space="preserve"> ее </w:t>
      </w:r>
      <w:r w:rsidRPr="009925C8">
        <w:rPr>
          <w:iCs/>
          <w:sz w:val="28"/>
          <w:szCs w:val="28"/>
        </w:rPr>
        <w:t>целостность.</w:t>
      </w:r>
    </w:p>
    <w:p w:rsidR="00BE4709" w:rsidRPr="009925C8" w:rsidRDefault="00BE4709" w:rsidP="009925C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 xml:space="preserve">Кроме </w:t>
      </w:r>
      <w:r w:rsidRPr="009925C8">
        <w:rPr>
          <w:iCs/>
          <w:sz w:val="28"/>
          <w:szCs w:val="28"/>
        </w:rPr>
        <w:t>целостности,</w:t>
      </w:r>
      <w:r w:rsidRPr="009925C8">
        <w:rPr>
          <w:sz w:val="28"/>
          <w:szCs w:val="28"/>
        </w:rPr>
        <w:t xml:space="preserve"> система обладает такими свойствами, как </w:t>
      </w:r>
      <w:r w:rsidRPr="009925C8">
        <w:rPr>
          <w:iCs/>
          <w:sz w:val="28"/>
          <w:szCs w:val="28"/>
        </w:rPr>
        <w:t>структура, иерархичность, функциональность, непрерывность функционирования, целенаправленность, бесконечность, управляемость</w:t>
      </w:r>
      <w:r w:rsidRPr="009925C8">
        <w:rPr>
          <w:sz w:val="28"/>
          <w:szCs w:val="28"/>
        </w:rPr>
        <w:t xml:space="preserve"> и ряд </w:t>
      </w:r>
      <w:r w:rsidR="00F5364D" w:rsidRPr="009925C8">
        <w:rPr>
          <w:sz w:val="28"/>
          <w:szCs w:val="28"/>
        </w:rPr>
        <w:t>других</w:t>
      </w:r>
      <w:r w:rsidRPr="009925C8">
        <w:rPr>
          <w:sz w:val="28"/>
          <w:szCs w:val="28"/>
        </w:rPr>
        <w:t xml:space="preserve"> [</w:t>
      </w:r>
      <w:r w:rsidR="00F5364D" w:rsidRPr="009925C8">
        <w:rPr>
          <w:sz w:val="28"/>
          <w:szCs w:val="28"/>
        </w:rPr>
        <w:t>2, стр.8].</w:t>
      </w:r>
    </w:p>
    <w:p w:rsidR="00BE4709" w:rsidRDefault="00F5364D" w:rsidP="009925C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925C8">
        <w:rPr>
          <w:sz w:val="28"/>
          <w:szCs w:val="28"/>
        </w:rPr>
        <w:t>СЭС представляет собой большую систему, характеризующуюся многообразием составляющих ее элементов, которые можно объединить в достаточно широкие подсистемы — экономическую (производственно-технологическую) и социальную.</w:t>
      </w:r>
    </w:p>
    <w:p w:rsidR="009925C8" w:rsidRPr="009925C8" w:rsidRDefault="009925C8" w:rsidP="009925C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55B1D" w:rsidRPr="009925C8" w:rsidRDefault="00636B29" w:rsidP="009925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3.5pt;height:97.5pt">
            <v:imagedata r:id="rId7" o:title=""/>
          </v:shape>
        </w:pict>
      </w:r>
    </w:p>
    <w:p w:rsidR="00455B1D" w:rsidRPr="009925C8" w:rsidRDefault="00455B1D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Рис</w:t>
      </w:r>
      <w:r w:rsidR="00626A90" w:rsidRPr="009925C8">
        <w:rPr>
          <w:sz w:val="28"/>
          <w:szCs w:val="28"/>
        </w:rPr>
        <w:t xml:space="preserve">. 1.1. </w:t>
      </w:r>
      <w:r w:rsidRPr="009925C8">
        <w:rPr>
          <w:sz w:val="28"/>
          <w:szCs w:val="28"/>
        </w:rPr>
        <w:t xml:space="preserve">Структура </w:t>
      </w:r>
      <w:r w:rsidR="00626A90" w:rsidRPr="009925C8">
        <w:rPr>
          <w:sz w:val="28"/>
          <w:szCs w:val="28"/>
        </w:rPr>
        <w:t>социально-экономической системы</w:t>
      </w:r>
      <w:r w:rsidRPr="009925C8">
        <w:rPr>
          <w:sz w:val="28"/>
          <w:szCs w:val="28"/>
        </w:rPr>
        <w:t>.</w:t>
      </w:r>
    </w:p>
    <w:p w:rsidR="00F5364D" w:rsidRPr="009925C8" w:rsidRDefault="005E483C" w:rsidP="009925C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685902">
        <w:rPr>
          <w:bCs/>
          <w:iCs/>
          <w:sz w:val="28"/>
          <w:szCs w:val="28"/>
        </w:rPr>
        <w:br w:type="page"/>
      </w:r>
      <w:r w:rsidR="00F5364D" w:rsidRPr="009925C8">
        <w:rPr>
          <w:bCs/>
          <w:iCs/>
          <w:sz w:val="28"/>
          <w:szCs w:val="28"/>
        </w:rPr>
        <w:t>Экономическая система</w:t>
      </w:r>
      <w:r w:rsidR="00F5364D" w:rsidRPr="009925C8">
        <w:rPr>
          <w:bCs/>
          <w:sz w:val="28"/>
          <w:szCs w:val="28"/>
        </w:rPr>
        <w:t xml:space="preserve"> (экономика страны) — это система (комплекс) производственных отношений, соответствующих данной ступени развития производительных сил общества.</w:t>
      </w:r>
      <w:r w:rsidR="00F5364D" w:rsidRPr="009925C8">
        <w:rPr>
          <w:sz w:val="28"/>
          <w:szCs w:val="28"/>
        </w:rPr>
        <w:t xml:space="preserve"> Можно</w:t>
      </w:r>
      <w:r w:rsidR="00F5364D" w:rsidRPr="009925C8">
        <w:rPr>
          <w:bCs/>
          <w:sz w:val="28"/>
          <w:szCs w:val="28"/>
        </w:rPr>
        <w:t xml:space="preserve"> </w:t>
      </w:r>
      <w:r w:rsidR="00F5364D" w:rsidRPr="009925C8">
        <w:rPr>
          <w:sz w:val="28"/>
          <w:szCs w:val="28"/>
        </w:rPr>
        <w:t>сказать, что тип экономической системы определяется господствующим способом производства.</w:t>
      </w:r>
    </w:p>
    <w:p w:rsidR="00F5364D" w:rsidRPr="009925C8" w:rsidRDefault="00F5364D" w:rsidP="009925C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925C8">
        <w:rPr>
          <w:bCs/>
          <w:iCs/>
          <w:sz w:val="28"/>
          <w:szCs w:val="28"/>
        </w:rPr>
        <w:t>Социальная система —</w:t>
      </w:r>
      <w:r w:rsidRPr="009925C8">
        <w:rPr>
          <w:bCs/>
          <w:sz w:val="28"/>
          <w:szCs w:val="28"/>
        </w:rPr>
        <w:t xml:space="preserve"> это система (совокупность) общественных отношений, организаций и форм, определяющих взаимосвязи между личностью, коллективом, организацией и обществом в целом</w:t>
      </w:r>
      <w:r w:rsidR="008145C0" w:rsidRPr="009925C8">
        <w:rPr>
          <w:bCs/>
          <w:sz w:val="28"/>
          <w:szCs w:val="28"/>
        </w:rPr>
        <w:t>[2, стр.10]</w:t>
      </w:r>
      <w:r w:rsidRPr="009925C8">
        <w:rPr>
          <w:bCs/>
          <w:sz w:val="28"/>
          <w:szCs w:val="28"/>
        </w:rPr>
        <w:t>.</w:t>
      </w:r>
    </w:p>
    <w:p w:rsidR="00BD7DD9" w:rsidRPr="009925C8" w:rsidRDefault="00BD7DD9" w:rsidP="009925C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 xml:space="preserve">В соответствии с системным подходом на входе СЭС можно выделить такие элементы (объекты), которые влияют на функционирование и развитие СЭС и являются при разработке прогнозов ее </w:t>
      </w:r>
      <w:r w:rsidRPr="009925C8">
        <w:rPr>
          <w:iCs/>
          <w:sz w:val="28"/>
          <w:szCs w:val="28"/>
        </w:rPr>
        <w:t>«прогнозным фоном»:</w:t>
      </w:r>
    </w:p>
    <w:p w:rsidR="00BD7DD9" w:rsidRPr="009925C8" w:rsidRDefault="00BD7DD9" w:rsidP="009925C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iCs/>
          <w:sz w:val="28"/>
          <w:szCs w:val="28"/>
        </w:rPr>
        <w:t>—</w:t>
      </w:r>
      <w:r w:rsidRPr="009925C8">
        <w:rPr>
          <w:sz w:val="28"/>
          <w:szCs w:val="28"/>
        </w:rPr>
        <w:t xml:space="preserve"> мировая система, ее состояние, перспективы развития, основные характеристики, влияющие на функционирование и развитие СЭС;</w:t>
      </w:r>
    </w:p>
    <w:p w:rsidR="00BD7DD9" w:rsidRPr="009925C8" w:rsidRDefault="00BD7DD9" w:rsidP="009925C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— природный потенциал (наличие и качество природных ресурсов и животного мира);</w:t>
      </w:r>
    </w:p>
    <w:p w:rsidR="00BD7DD9" w:rsidRPr="009925C8" w:rsidRDefault="00BD7DD9" w:rsidP="009925C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— человеческий потенциал (уровень образования и здоровья людей);</w:t>
      </w:r>
    </w:p>
    <w:p w:rsidR="00BD7DD9" w:rsidRPr="009925C8" w:rsidRDefault="00BD7DD9" w:rsidP="009925C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— научно-технический потенциал (искусственная природа);</w:t>
      </w:r>
    </w:p>
    <w:p w:rsidR="00BD7DD9" w:rsidRPr="009925C8" w:rsidRDefault="00BD7DD9" w:rsidP="009925C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— экология (состояние сферы обитания людей, окружающей среды);</w:t>
      </w:r>
    </w:p>
    <w:p w:rsidR="00BD7DD9" w:rsidRPr="009925C8" w:rsidRDefault="00BD7DD9" w:rsidP="009925C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— внутриполитическое устройство;</w:t>
      </w:r>
    </w:p>
    <w:p w:rsidR="00BD7DD9" w:rsidRPr="009925C8" w:rsidRDefault="00BD7DD9" w:rsidP="009925C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— уровень морали, господствующей в стране;</w:t>
      </w:r>
    </w:p>
    <w:p w:rsidR="00BD7DD9" w:rsidRPr="009925C8" w:rsidRDefault="00BD7DD9" w:rsidP="009925C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— религиозный фактор.</w:t>
      </w:r>
    </w:p>
    <w:p w:rsidR="00BD7DD9" w:rsidRPr="009925C8" w:rsidRDefault="00BD7DD9" w:rsidP="009925C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925C8">
        <w:rPr>
          <w:sz w:val="28"/>
          <w:szCs w:val="28"/>
        </w:rPr>
        <w:t>Резюмируя вышеперечисленное, можно выделить</w:t>
      </w:r>
      <w:r w:rsidRPr="009925C8">
        <w:rPr>
          <w:bCs/>
          <w:sz w:val="28"/>
          <w:szCs w:val="28"/>
        </w:rPr>
        <w:t xml:space="preserve"> основные цели социально-экономической системы страны,</w:t>
      </w:r>
      <w:r w:rsidRPr="009925C8">
        <w:rPr>
          <w:sz w:val="28"/>
          <w:szCs w:val="28"/>
        </w:rPr>
        <w:t xml:space="preserve"> которые должны быть</w:t>
      </w:r>
      <w:r w:rsidRPr="009925C8">
        <w:rPr>
          <w:bCs/>
          <w:sz w:val="28"/>
          <w:szCs w:val="28"/>
        </w:rPr>
        <w:t xml:space="preserve"> </w:t>
      </w:r>
      <w:r w:rsidRPr="009925C8">
        <w:rPr>
          <w:sz w:val="28"/>
          <w:szCs w:val="28"/>
        </w:rPr>
        <w:t>осуществлены под эгидой государственных органов:</w:t>
      </w:r>
    </w:p>
    <w:p w:rsidR="00BD7DD9" w:rsidRPr="009925C8" w:rsidRDefault="00BD7DD9" w:rsidP="009925C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а) гармоническое развитие личности, обеспечение каждого члена общества минимальными условиями, обеспечивающими его свободу и безопасность по всем аспектам;</w:t>
      </w:r>
    </w:p>
    <w:p w:rsidR="004A39CC" w:rsidRPr="009925C8" w:rsidRDefault="00BD7DD9" w:rsidP="009925C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б) динамическое и эффективное бескризисное развитие страны;</w:t>
      </w:r>
    </w:p>
    <w:p w:rsidR="00BD7DD9" w:rsidRPr="009925C8" w:rsidRDefault="00BD7DD9" w:rsidP="009925C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в) обеспечение национальной безопасности страны: политической, экономической (в том числе продовольственной), социальной, экологической, военно-стратегической.</w:t>
      </w:r>
    </w:p>
    <w:p w:rsidR="00160949" w:rsidRPr="009925C8" w:rsidRDefault="00160949" w:rsidP="009925C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Наиболее значимыми для целей прогнозирования СЭС являются данные о следующих отраслях: промышленность, сельское хозяйство, строительство, транспорт и связь, торговля и общественное питание, здравоохранение, народное образование, культура и искусство, наука и научное обслуживание.</w:t>
      </w:r>
    </w:p>
    <w:p w:rsidR="00A9626E" w:rsidRPr="009925C8" w:rsidRDefault="00A9626E" w:rsidP="009925C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В настоящее время существует огромное множество более-менее эффективных методов обоснования научных прогнозов.</w:t>
      </w:r>
    </w:p>
    <w:p w:rsidR="00A9626E" w:rsidRPr="009925C8" w:rsidRDefault="00A9626E" w:rsidP="009925C8">
      <w:pPr>
        <w:pStyle w:val="a3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925C8">
        <w:rPr>
          <w:rFonts w:ascii="Times New Roman" w:eastAsia="MS Mincho" w:hAnsi="Times New Roman" w:cs="Times New Roman"/>
          <w:sz w:val="28"/>
          <w:szCs w:val="28"/>
        </w:rPr>
        <w:t>При этом методы прогнозирования различаются не столько процедурой получения прогнозного результата, сколько способом описания объекта и среды, взаимным соответствием исходной информации и самого метода, а также соответствием прогностической силы и возможностей метода целям прогноза</w:t>
      </w:r>
      <w:r w:rsidR="00D23652" w:rsidRPr="009925C8">
        <w:rPr>
          <w:rFonts w:ascii="Times New Roman" w:eastAsia="MS Mincho" w:hAnsi="Times New Roman" w:cs="Times New Roman"/>
          <w:sz w:val="28"/>
          <w:szCs w:val="28"/>
        </w:rPr>
        <w:t>[2, стр.</w:t>
      </w:r>
      <w:r w:rsidRPr="009925C8">
        <w:rPr>
          <w:rFonts w:ascii="Times New Roman" w:eastAsia="MS Mincho" w:hAnsi="Times New Roman" w:cs="Times New Roman"/>
          <w:sz w:val="28"/>
          <w:szCs w:val="28"/>
        </w:rPr>
        <w:t>39].</w:t>
      </w:r>
    </w:p>
    <w:p w:rsidR="00A9626E" w:rsidRPr="009925C8" w:rsidRDefault="00A9626E" w:rsidP="009925C8">
      <w:pPr>
        <w:pStyle w:val="a3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925C8">
        <w:rPr>
          <w:rFonts w:ascii="Times New Roman" w:eastAsia="MS Mincho" w:hAnsi="Times New Roman" w:cs="Times New Roman"/>
          <w:sz w:val="28"/>
          <w:szCs w:val="28"/>
        </w:rPr>
        <w:t>По степени формализации различают интуитивные, формализованные и комбинированные (гибридные) методы прогнозирования.</w:t>
      </w:r>
    </w:p>
    <w:p w:rsidR="00A9626E" w:rsidRPr="009925C8" w:rsidRDefault="00A9626E" w:rsidP="009925C8">
      <w:pPr>
        <w:pStyle w:val="a3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925C8">
        <w:rPr>
          <w:rFonts w:ascii="Times New Roman" w:eastAsia="MS Mincho" w:hAnsi="Times New Roman" w:cs="Times New Roman"/>
          <w:sz w:val="28"/>
          <w:szCs w:val="28"/>
        </w:rPr>
        <w:t xml:space="preserve">Генератором множества допустимых прогнозных заключений при использовании методов интуитивного прогноза является эксперт либо группа экспертов. При этом механизм выработки заключения представляет собой </w:t>
      </w:r>
      <w:r w:rsidRPr="009925C8">
        <w:rPr>
          <w:rFonts w:ascii="Times New Roman" w:hAnsi="Times New Roman" w:cs="Times New Roman"/>
          <w:sz w:val="28"/>
          <w:szCs w:val="28"/>
        </w:rPr>
        <w:t xml:space="preserve">интуитивно-логический анализ ситуации и </w:t>
      </w:r>
      <w:r w:rsidRPr="009925C8">
        <w:rPr>
          <w:rFonts w:ascii="Times New Roman" w:eastAsia="MS Mincho" w:hAnsi="Times New Roman" w:cs="Times New Roman"/>
          <w:sz w:val="28"/>
          <w:szCs w:val="28"/>
        </w:rPr>
        <w:t>может строиться на основе прямой оценки объекта прогнозирования (метод индивидуального интервью, коллективных комиссий и т.д.) либо включать механизм обратной связи (групповые экспертные оценки, метод мозгового штурма и т.д.).</w:t>
      </w:r>
    </w:p>
    <w:p w:rsidR="00A9626E" w:rsidRPr="009925C8" w:rsidRDefault="00A9626E" w:rsidP="009925C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eastAsia="MS Mincho" w:hAnsi="Times New Roman" w:cs="Times New Roman"/>
          <w:sz w:val="28"/>
          <w:szCs w:val="28"/>
        </w:rPr>
        <w:t xml:space="preserve">Формализованные </w:t>
      </w:r>
      <w:r w:rsidRPr="009925C8">
        <w:rPr>
          <w:rFonts w:ascii="Times New Roman" w:hAnsi="Times New Roman" w:cs="Times New Roman"/>
          <w:sz w:val="28"/>
          <w:szCs w:val="28"/>
        </w:rPr>
        <w:t>методы прогнозирования базируется на использовании преимущественно фактографических источников информации, однако в некоторых ситуациях возможно использование и экспертной информации. По своему содержанию они представляют собой генераторы прогнозной информации, построенные с помощью математических методов и моделей.</w:t>
      </w:r>
    </w:p>
    <w:p w:rsidR="00A9626E" w:rsidRPr="009925C8" w:rsidRDefault="00A9626E" w:rsidP="009925C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Комбинированные методы прогнозирования являются, по сути, специальными методиками (процедурами) проведения прогнозных исследований и реализуют с той или иной степенью успешности принцип системности прогноза (сценарный метод, метод анализа иерархий и т.д.). По своему существу, являясь гибридными, они могут объединять в рамках единой методики, как интуитивные, так и формализованные методы, основанные как на фактографической, так и на экспертной информации</w:t>
      </w:r>
      <w:r w:rsidR="007D6990" w:rsidRPr="009925C8">
        <w:rPr>
          <w:rFonts w:ascii="Times New Roman" w:hAnsi="Times New Roman" w:cs="Times New Roman"/>
          <w:sz w:val="28"/>
          <w:szCs w:val="28"/>
        </w:rPr>
        <w:t>[2</w:t>
      </w:r>
      <w:r w:rsidR="00D23652" w:rsidRPr="009925C8">
        <w:rPr>
          <w:rFonts w:ascii="Times New Roman" w:hAnsi="Times New Roman" w:cs="Times New Roman"/>
          <w:sz w:val="28"/>
          <w:szCs w:val="28"/>
        </w:rPr>
        <w:t>, стр.</w:t>
      </w:r>
      <w:r w:rsidR="007D6990" w:rsidRPr="009925C8">
        <w:rPr>
          <w:rFonts w:ascii="Times New Roman" w:hAnsi="Times New Roman" w:cs="Times New Roman"/>
          <w:sz w:val="28"/>
          <w:szCs w:val="28"/>
        </w:rPr>
        <w:t xml:space="preserve"> 40]</w:t>
      </w:r>
      <w:r w:rsidRPr="009925C8">
        <w:rPr>
          <w:rFonts w:ascii="Times New Roman" w:hAnsi="Times New Roman" w:cs="Times New Roman"/>
          <w:sz w:val="28"/>
          <w:szCs w:val="28"/>
        </w:rPr>
        <w:t>.</w:t>
      </w:r>
    </w:p>
    <w:p w:rsidR="00A9626E" w:rsidRPr="009925C8" w:rsidRDefault="00A9626E" w:rsidP="009925C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925C8">
        <w:rPr>
          <w:color w:val="000000"/>
          <w:sz w:val="28"/>
          <w:szCs w:val="28"/>
        </w:rPr>
        <w:t>На сегодняшний день наиболее распространенными инструментами обоснования социально-экономических прогнозов с помощью методов математического моделирования можно назвать:</w:t>
      </w:r>
    </w:p>
    <w:p w:rsidR="00A9626E" w:rsidRPr="009925C8" w:rsidRDefault="00A9626E" w:rsidP="009925C8">
      <w:pPr>
        <w:pStyle w:val="a3"/>
        <w:numPr>
          <w:ilvl w:val="0"/>
          <w:numId w:val="1"/>
        </w:numPr>
        <w:tabs>
          <w:tab w:val="clear" w:pos="720"/>
          <w:tab w:val="num" w:pos="1100"/>
        </w:tabs>
        <w:spacing w:line="360" w:lineRule="auto"/>
        <w:ind w:left="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925C8">
        <w:rPr>
          <w:rFonts w:ascii="Times New Roman" w:eastAsia="MS Mincho" w:hAnsi="Times New Roman" w:cs="Times New Roman"/>
          <w:sz w:val="28"/>
          <w:szCs w:val="28"/>
        </w:rPr>
        <w:t>экономико-статистические (эконометрические) методы и модели;</w:t>
      </w:r>
    </w:p>
    <w:p w:rsidR="00A9626E" w:rsidRPr="009925C8" w:rsidRDefault="00A9626E" w:rsidP="009925C8">
      <w:pPr>
        <w:pStyle w:val="a3"/>
        <w:numPr>
          <w:ilvl w:val="0"/>
          <w:numId w:val="1"/>
        </w:numPr>
        <w:tabs>
          <w:tab w:val="clear" w:pos="720"/>
          <w:tab w:val="num" w:pos="1100"/>
        </w:tabs>
        <w:spacing w:line="360" w:lineRule="auto"/>
        <w:ind w:left="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925C8">
        <w:rPr>
          <w:rFonts w:ascii="Times New Roman" w:eastAsia="MS Mincho" w:hAnsi="Times New Roman" w:cs="Times New Roman"/>
          <w:sz w:val="28"/>
          <w:szCs w:val="28"/>
        </w:rPr>
        <w:t>математические методы обработки экспертной информации.</w:t>
      </w:r>
    </w:p>
    <w:p w:rsidR="00A9626E" w:rsidRPr="009925C8" w:rsidRDefault="00A9626E" w:rsidP="009925C8">
      <w:pPr>
        <w:pStyle w:val="a3"/>
        <w:numPr>
          <w:ilvl w:val="0"/>
          <w:numId w:val="1"/>
        </w:numPr>
        <w:tabs>
          <w:tab w:val="clear" w:pos="720"/>
          <w:tab w:val="num" w:pos="1100"/>
        </w:tabs>
        <w:spacing w:line="360" w:lineRule="auto"/>
        <w:ind w:left="0"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925C8">
        <w:rPr>
          <w:rFonts w:ascii="Times New Roman" w:eastAsia="MS Mincho" w:hAnsi="Times New Roman" w:cs="Times New Roman"/>
          <w:sz w:val="28"/>
          <w:szCs w:val="28"/>
        </w:rPr>
        <w:t>методы прогнозирования на основе дескриптивных моделей (статических и динамических).</w:t>
      </w:r>
    </w:p>
    <w:p w:rsidR="009925C8" w:rsidRPr="00685902" w:rsidRDefault="009925C8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7D6990" w:rsidRPr="009925C8" w:rsidRDefault="007D6990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Таблица 1.1</w:t>
      </w:r>
    </w:p>
    <w:p w:rsidR="007D6990" w:rsidRPr="009925C8" w:rsidRDefault="007D6990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Сравнительные особенности базовых методов прогнозирования.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090"/>
        <w:gridCol w:w="2463"/>
        <w:gridCol w:w="2527"/>
        <w:gridCol w:w="2490"/>
      </w:tblGrid>
      <w:tr w:rsidR="007D6990" w:rsidRPr="009925C8" w:rsidTr="009925C8">
        <w:trPr>
          <w:trHeight w:val="567"/>
        </w:trPr>
        <w:tc>
          <w:tcPr>
            <w:tcW w:w="0" w:type="auto"/>
            <w:vMerge w:val="restart"/>
            <w:tcBorders>
              <w:top w:val="single" w:sz="12" w:space="0" w:color="000000"/>
            </w:tcBorders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Характерные черты метода (подхода)</w:t>
            </w:r>
          </w:p>
        </w:tc>
        <w:tc>
          <w:tcPr>
            <w:tcW w:w="0" w:type="auto"/>
            <w:gridSpan w:val="3"/>
            <w:tcBorders>
              <w:top w:val="single" w:sz="12" w:space="0" w:color="000000"/>
            </w:tcBorders>
          </w:tcPr>
          <w:p w:rsidR="007D6990" w:rsidRPr="009925C8" w:rsidRDefault="007D6990" w:rsidP="009925C8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Тип</w:t>
            </w:r>
            <w:r w:rsidR="007707D8">
              <w:rPr>
                <w:sz w:val="20"/>
                <w:szCs w:val="20"/>
              </w:rPr>
              <w:t xml:space="preserve"> </w:t>
            </w:r>
            <w:r w:rsidRPr="009925C8">
              <w:rPr>
                <w:sz w:val="20"/>
                <w:szCs w:val="20"/>
              </w:rPr>
              <w:t>методов прогноза</w:t>
            </w:r>
          </w:p>
        </w:tc>
      </w:tr>
      <w:tr w:rsidR="007D6990" w:rsidRPr="009925C8" w:rsidTr="009925C8">
        <w:trPr>
          <w:trHeight w:val="810"/>
        </w:trPr>
        <w:tc>
          <w:tcPr>
            <w:tcW w:w="0" w:type="auto"/>
            <w:vMerge/>
          </w:tcPr>
          <w:p w:rsidR="007D6990" w:rsidRPr="009925C8" w:rsidRDefault="007D6990" w:rsidP="009925C8">
            <w:pPr>
              <w:spacing w:line="36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Эконометрические методы и модели прогнозирования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Сценарный подход к прогнозированию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Экспертное прогнозирование</w:t>
            </w:r>
          </w:p>
        </w:tc>
      </w:tr>
      <w:tr w:rsidR="007D6990" w:rsidRPr="009925C8" w:rsidTr="009925C8"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</w:t>
            </w:r>
          </w:p>
        </w:tc>
      </w:tr>
      <w:tr w:rsidR="007D6990" w:rsidRPr="009925C8" w:rsidTr="009925C8"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Видение тенденций будущего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Фокусированное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Системное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Фокусированное</w:t>
            </w:r>
          </w:p>
        </w:tc>
      </w:tr>
      <w:tr w:rsidR="007D6990" w:rsidRPr="009925C8" w:rsidTr="009925C8"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Основополагающая парадигма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Инерционность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Изменчивость, неопределенность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Уникальность</w:t>
            </w:r>
          </w:p>
        </w:tc>
      </w:tr>
      <w:tr w:rsidR="007D6990" w:rsidRPr="009925C8" w:rsidTr="009925C8">
        <w:tc>
          <w:tcPr>
            <w:tcW w:w="0" w:type="auto"/>
            <w:tcBorders>
              <w:bottom w:val="single" w:sz="12" w:space="0" w:color="000000"/>
            </w:tcBorders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Тип переменных факторов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7D6990" w:rsidRPr="009925C8" w:rsidRDefault="007D6990" w:rsidP="009925C8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Количественные, объективно оценённые, известные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Количественные и качественные, субъективно и объективно оценённые, известные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В большей степени качественные, чем количественные, субъективно оценённые, известные</w:t>
            </w:r>
          </w:p>
        </w:tc>
      </w:tr>
      <w:tr w:rsidR="009925C8" w:rsidRPr="009925C8" w:rsidTr="009925C8"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Взаимосвязи в рамках модели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Статические, фиксированной структуры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Динамические, развивающейся структуры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Рассматриваются при необходимости</w:t>
            </w:r>
          </w:p>
        </w:tc>
      </w:tr>
      <w:tr w:rsidR="009925C8" w:rsidRPr="009925C8" w:rsidTr="009925C8"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Основание для объяснения будущего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Прошлое объясняет будущее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Будущее - причина действий в настоящем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Будущее – субъективное представление опыта, знаний, интуиции эксперта</w:t>
            </w:r>
          </w:p>
        </w:tc>
      </w:tr>
      <w:tr w:rsidR="009925C8" w:rsidRPr="009925C8" w:rsidTr="009925C8"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Степень видения будущего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Однозначно и конкретно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Множественно и размыто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Однозначно либо субъективно вероятностно заданно</w:t>
            </w:r>
          </w:p>
        </w:tc>
      </w:tr>
      <w:tr w:rsidR="009925C8" w:rsidRPr="009925C8" w:rsidTr="009925C8"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Характерные методы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Количественные, детерминированные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Структурно-целевой анализ, математическое моделирование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Интуитивно-логический анализ</w:t>
            </w:r>
          </w:p>
        </w:tc>
      </w:tr>
      <w:tr w:rsidR="009925C8" w:rsidRPr="009925C8" w:rsidTr="009925C8"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Характер отношения к будущему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Пассивное или адаптивное (будущее происходит)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Активное и креативное (будущее осуществляется)</w:t>
            </w:r>
          </w:p>
        </w:tc>
        <w:tc>
          <w:tcPr>
            <w:tcW w:w="0" w:type="auto"/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Определяется формулировкой задачи</w:t>
            </w:r>
          </w:p>
        </w:tc>
      </w:tr>
      <w:tr w:rsidR="009925C8" w:rsidRPr="009925C8" w:rsidTr="009925C8">
        <w:tc>
          <w:tcPr>
            <w:tcW w:w="0" w:type="auto"/>
            <w:tcBorders>
              <w:bottom w:val="single" w:sz="12" w:space="0" w:color="000000"/>
            </w:tcBorders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Характерный период упреждения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Краткосрочный, среднесрочный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Среднесрочный,</w:t>
            </w:r>
          </w:p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долгосрочный, дальнесрочный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7D6990" w:rsidRPr="009925C8" w:rsidRDefault="007D6990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Краткосрочный, долгосрочный, дальнесрочный</w:t>
            </w:r>
          </w:p>
        </w:tc>
      </w:tr>
    </w:tbl>
    <w:p w:rsidR="005A35C6" w:rsidRPr="009925C8" w:rsidRDefault="007D6990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.</w:t>
      </w:r>
    </w:p>
    <w:p w:rsidR="00E34F83" w:rsidRPr="009925C8" w:rsidRDefault="00E34F83" w:rsidP="009925C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Анализ отраслей СЭС с помощью этих методов в совокупности дает представление о том, как развивается государство, насколько крепко экономическое положение как внутри страны, так и на мировой арене. Социальный аспект также очень важен, т.к. он является основной характеристикой при анализе стабильности той или иной страны, и неразрывно связан с экономическим аспектом. Поэтому анализ и прогнозирование социально-экономического развития очень важно для дальнейшего развития страны.</w:t>
      </w:r>
    </w:p>
    <w:p w:rsidR="009925C8" w:rsidRPr="00685902" w:rsidRDefault="009925C8" w:rsidP="009925C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60949" w:rsidRPr="009925C8" w:rsidRDefault="00FF681E" w:rsidP="009925C8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9925C8">
        <w:rPr>
          <w:b/>
          <w:sz w:val="28"/>
          <w:szCs w:val="28"/>
        </w:rPr>
        <w:t xml:space="preserve">1.2 </w:t>
      </w:r>
      <w:r w:rsidR="005B1615" w:rsidRPr="009925C8">
        <w:rPr>
          <w:b/>
          <w:sz w:val="28"/>
          <w:szCs w:val="28"/>
        </w:rPr>
        <w:t>Основные способы</w:t>
      </w:r>
      <w:r w:rsidRPr="009925C8">
        <w:rPr>
          <w:b/>
          <w:sz w:val="28"/>
          <w:szCs w:val="28"/>
        </w:rPr>
        <w:t xml:space="preserve"> </w:t>
      </w:r>
      <w:r w:rsidR="005B1615" w:rsidRPr="009925C8">
        <w:rPr>
          <w:b/>
          <w:sz w:val="28"/>
          <w:szCs w:val="28"/>
        </w:rPr>
        <w:t>п</w:t>
      </w:r>
      <w:r w:rsidRPr="009925C8">
        <w:rPr>
          <w:b/>
          <w:sz w:val="28"/>
          <w:szCs w:val="28"/>
        </w:rPr>
        <w:t>рогнозирования социально-экономического развития</w:t>
      </w:r>
      <w:r w:rsidR="005A35C6" w:rsidRPr="009925C8">
        <w:rPr>
          <w:b/>
          <w:sz w:val="28"/>
          <w:szCs w:val="28"/>
        </w:rPr>
        <w:t xml:space="preserve"> в России и за</w:t>
      </w:r>
      <w:r w:rsidR="009925C8" w:rsidRPr="00685902">
        <w:rPr>
          <w:b/>
          <w:sz w:val="28"/>
          <w:szCs w:val="28"/>
        </w:rPr>
        <w:t xml:space="preserve"> </w:t>
      </w:r>
      <w:r w:rsidR="005A35C6" w:rsidRPr="009925C8">
        <w:rPr>
          <w:b/>
          <w:sz w:val="28"/>
          <w:szCs w:val="28"/>
        </w:rPr>
        <w:t>рубежом</w:t>
      </w:r>
    </w:p>
    <w:p w:rsidR="009925C8" w:rsidRPr="00685902" w:rsidRDefault="009925C8" w:rsidP="009925C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364D" w:rsidRPr="009925C8" w:rsidRDefault="00E759B2" w:rsidP="009925C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925C8">
        <w:rPr>
          <w:b/>
          <w:sz w:val="28"/>
          <w:szCs w:val="28"/>
        </w:rPr>
        <w:t>Прогнозирование в зарубежных странах</w:t>
      </w:r>
    </w:p>
    <w:p w:rsidR="00E759B2" w:rsidRPr="009925C8" w:rsidRDefault="00E759B2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В экономически развитых странах прогнозирование обычно бывает двух форм: централизованное (Канада, Швейцария и др.) и децентрализованное (США, Германия и др.)</w:t>
      </w:r>
      <w:r w:rsidR="00713D8F" w:rsidRPr="009925C8">
        <w:rPr>
          <w:rFonts w:ascii="Times New Roman" w:hAnsi="Times New Roman" w:cs="Times New Roman"/>
          <w:sz w:val="28"/>
          <w:szCs w:val="28"/>
        </w:rPr>
        <w:t>[</w:t>
      </w:r>
      <w:r w:rsidR="00D23652" w:rsidRPr="009925C8">
        <w:rPr>
          <w:rFonts w:ascii="Times New Roman" w:hAnsi="Times New Roman" w:cs="Times New Roman"/>
          <w:sz w:val="28"/>
          <w:szCs w:val="28"/>
        </w:rPr>
        <w:t>4</w:t>
      </w:r>
      <w:r w:rsidR="00713D8F" w:rsidRPr="009925C8">
        <w:rPr>
          <w:rFonts w:ascii="Times New Roman" w:hAnsi="Times New Roman" w:cs="Times New Roman"/>
          <w:sz w:val="28"/>
          <w:szCs w:val="28"/>
        </w:rPr>
        <w:t>]</w:t>
      </w:r>
      <w:r w:rsidRPr="009925C8">
        <w:rPr>
          <w:rFonts w:ascii="Times New Roman" w:hAnsi="Times New Roman" w:cs="Times New Roman"/>
          <w:sz w:val="28"/>
          <w:szCs w:val="28"/>
        </w:rPr>
        <w:t>.</w:t>
      </w:r>
    </w:p>
    <w:p w:rsidR="00E759B2" w:rsidRPr="009925C8" w:rsidRDefault="00E759B2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В США в аппарате президента имеется статистико-политический отдел, который готовит прогнозные сводки для главы государства. При американском конгрессе функционирует Бюро оценки последствий научно-технического прогресса. Здесь имеются учреждения, оказывающие консультационно-информационные услуги, создано множество специализированных учреждении (отделов) по разработке прогнозов. Пик их организации пришелся на 60-е гг. XX в. Однако в дальнейшем выжило из них лишь около сотни. В стране господствует практика контрактных заказов на прогнозы для правительственных учреждений или частных корпораций. Кроме того, в некоторых штатах с 70-х гг. созданы специальные комиссии и центры для разработки комплексных долгосрочных прогнозов развития штатов. Обмен прогнозной информацией осуществляется через р</w:t>
      </w:r>
      <w:r w:rsidR="00D62CF3" w:rsidRPr="009925C8">
        <w:rPr>
          <w:rFonts w:ascii="Times New Roman" w:hAnsi="Times New Roman" w:cs="Times New Roman"/>
          <w:sz w:val="28"/>
          <w:szCs w:val="28"/>
        </w:rPr>
        <w:t>азличные научные общества типа «Мир будущего»</w:t>
      </w:r>
      <w:r w:rsidRPr="009925C8">
        <w:rPr>
          <w:rFonts w:ascii="Times New Roman" w:hAnsi="Times New Roman" w:cs="Times New Roman"/>
          <w:sz w:val="28"/>
          <w:szCs w:val="28"/>
        </w:rPr>
        <w:t>. Издается ряд журналов по вопросам теории и практики прогнозирования. Примечательно, что в США еще в 60-х гг. была предпринята попытка использования системы ППБ (планирования – программирования – бюджетирования), которая предусматривала совместные плановые действия ряда заинтересованных министерств. В дальнейшем правительство неоднократно обращалось к возможности планирования. Однако неудачи страны в антициклическом регулировании привели к росту антиплановых настроений. Поэтому перед современной теорией государственного регулирования в</w:t>
      </w:r>
      <w:r w:rsidR="00D62CF3"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Pr="009925C8">
        <w:rPr>
          <w:rFonts w:ascii="Times New Roman" w:hAnsi="Times New Roman" w:cs="Times New Roman"/>
          <w:sz w:val="28"/>
          <w:szCs w:val="28"/>
        </w:rPr>
        <w:t>США остро стоит необходимость решения следующих ключевых вопросов:</w:t>
      </w:r>
    </w:p>
    <w:p w:rsidR="00E759B2" w:rsidRPr="009925C8" w:rsidRDefault="00E759B2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• как обеспечить своевременное и эффективное государственное вмешательство в экономику,</w:t>
      </w:r>
      <w:r w:rsidR="0093061A"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Pr="009925C8">
        <w:rPr>
          <w:rFonts w:ascii="Times New Roman" w:hAnsi="Times New Roman" w:cs="Times New Roman"/>
          <w:sz w:val="28"/>
          <w:szCs w:val="28"/>
        </w:rPr>
        <w:t>избежав бюрократии, коррупции аппарата чиновников и деформации решений на микроуровне;</w:t>
      </w:r>
    </w:p>
    <w:p w:rsidR="00E759B2" w:rsidRPr="009925C8" w:rsidRDefault="00E759B2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• как обеспечить свободу конкуренции, инициативу и предприимчивость, должную мотивацию к труду, инвестиции и инновации, не допуская волюнтаризма бюджетно-налогового пресса и увеличения государственного долга</w:t>
      </w:r>
      <w:r w:rsidR="00D62CF3" w:rsidRPr="009925C8">
        <w:rPr>
          <w:rFonts w:ascii="Times New Roman" w:hAnsi="Times New Roman" w:cs="Times New Roman"/>
          <w:sz w:val="28"/>
          <w:szCs w:val="28"/>
        </w:rPr>
        <w:t>[</w:t>
      </w:r>
      <w:r w:rsidR="00F54F6E" w:rsidRPr="009925C8">
        <w:rPr>
          <w:rFonts w:ascii="Times New Roman" w:hAnsi="Times New Roman" w:cs="Times New Roman"/>
          <w:sz w:val="28"/>
          <w:szCs w:val="28"/>
        </w:rPr>
        <w:t>4</w:t>
      </w:r>
      <w:r w:rsidR="00713D8F" w:rsidRPr="009925C8">
        <w:rPr>
          <w:rFonts w:ascii="Times New Roman" w:hAnsi="Times New Roman" w:cs="Times New Roman"/>
          <w:sz w:val="28"/>
          <w:szCs w:val="28"/>
        </w:rPr>
        <w:t>]</w:t>
      </w:r>
      <w:r w:rsidRPr="009925C8">
        <w:rPr>
          <w:rFonts w:ascii="Times New Roman" w:hAnsi="Times New Roman" w:cs="Times New Roman"/>
          <w:sz w:val="28"/>
          <w:szCs w:val="28"/>
        </w:rPr>
        <w:t>.</w:t>
      </w:r>
    </w:p>
    <w:p w:rsidR="00E759B2" w:rsidRPr="009925C8" w:rsidRDefault="00E759B2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1988 г"/>
        </w:smartTagPr>
        <w:r w:rsidRPr="009925C8">
          <w:rPr>
            <w:rFonts w:ascii="Times New Roman" w:hAnsi="Times New Roman" w:cs="Times New Roman"/>
            <w:sz w:val="28"/>
            <w:szCs w:val="28"/>
          </w:rPr>
          <w:t>1988 г</w:t>
        </w:r>
      </w:smartTag>
      <w:r w:rsidRPr="009925C8">
        <w:rPr>
          <w:rFonts w:ascii="Times New Roman" w:hAnsi="Times New Roman" w:cs="Times New Roman"/>
          <w:sz w:val="28"/>
          <w:szCs w:val="28"/>
        </w:rPr>
        <w:t>. в США введена система финансирования федеральных целевых программ, она осуществляется в форме целевых трансфертов, которые предоставляются на условиях встречного финансирования. В настоящее время в США реализуется более 500 целевых программ финансирования нужд штатов и графств с помощью целевых трансфертов. Одно из важнейших направлений связано с реализацией социальных программ. Большинство из программ попадают под действие федерального закона, некоторые полностью финансируются и контролируются федеральным правительством, но также много программ проводятся правительствами штатов (расходы разделяются между штатом и федерацией). В целом трансферты из федерального бюджета покрывают около 20 % расходов штатов и используются в первую очередь на цели повышения благосостояния населения.</w:t>
      </w:r>
    </w:p>
    <w:p w:rsidR="00E759B2" w:rsidRPr="009925C8" w:rsidRDefault="00E759B2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В Германии используются целевые трансферты, которые специально предназначены для развития проблемных территорий.</w:t>
      </w:r>
      <w:r w:rsidR="00D62CF3"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Pr="009925C8">
        <w:rPr>
          <w:rFonts w:ascii="Times New Roman" w:hAnsi="Times New Roman" w:cs="Times New Roman"/>
          <w:sz w:val="28"/>
          <w:szCs w:val="28"/>
        </w:rPr>
        <w:t>В Германии среди прогностических центров выделяются по значимости такие, как Институт мировой экономики и Институт экономических и социальных исследований объединения профсоюзов.</w:t>
      </w:r>
    </w:p>
    <w:p w:rsidR="00E759B2" w:rsidRPr="009925C8" w:rsidRDefault="00E759B2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Большое значение, как и в других странах, придается сети обмена информацией.</w:t>
      </w:r>
      <w:r w:rsidR="00D62CF3"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Pr="009925C8">
        <w:rPr>
          <w:rFonts w:ascii="Times New Roman" w:hAnsi="Times New Roman" w:cs="Times New Roman"/>
          <w:sz w:val="28"/>
          <w:szCs w:val="28"/>
        </w:rPr>
        <w:t>В Великобритании создано несколько научных и прогностических центров, в том числе при университетах, занимающихся вопросами экономического прогнозирования.</w:t>
      </w:r>
    </w:p>
    <w:p w:rsidR="00D62CF3" w:rsidRPr="009925C8" w:rsidRDefault="00E759B2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 xml:space="preserve">В настоящее время в мире созданы мощные международные организации, осуществляющие прогнозирование в различных областях жизни общества, в том числе в экономике. Широко известны </w:t>
      </w:r>
      <w:r w:rsidR="00D62CF3" w:rsidRPr="009925C8">
        <w:rPr>
          <w:rFonts w:ascii="Times New Roman" w:hAnsi="Times New Roman" w:cs="Times New Roman"/>
          <w:sz w:val="28"/>
          <w:szCs w:val="28"/>
        </w:rPr>
        <w:t>международная ассоциация «Футурибль»</w:t>
      </w:r>
      <w:r w:rsidRPr="009925C8">
        <w:rPr>
          <w:rFonts w:ascii="Times New Roman" w:hAnsi="Times New Roman" w:cs="Times New Roman"/>
          <w:sz w:val="28"/>
          <w:szCs w:val="28"/>
        </w:rPr>
        <w:t>, Комитет исследований будущего, Римский клуб и др</w:t>
      </w:r>
      <w:r w:rsidR="00A9626E" w:rsidRPr="009925C8">
        <w:rPr>
          <w:rFonts w:ascii="Times New Roman" w:hAnsi="Times New Roman" w:cs="Times New Roman"/>
          <w:sz w:val="28"/>
          <w:szCs w:val="28"/>
        </w:rPr>
        <w:t>.</w:t>
      </w:r>
      <w:r w:rsidR="00713D8F" w:rsidRPr="009925C8">
        <w:rPr>
          <w:rFonts w:ascii="Times New Roman" w:hAnsi="Times New Roman" w:cs="Times New Roman"/>
          <w:sz w:val="28"/>
          <w:szCs w:val="28"/>
        </w:rPr>
        <w:t>[</w:t>
      </w:r>
      <w:r w:rsidR="00F54F6E" w:rsidRPr="009925C8">
        <w:rPr>
          <w:rFonts w:ascii="Times New Roman" w:hAnsi="Times New Roman" w:cs="Times New Roman"/>
          <w:sz w:val="28"/>
          <w:szCs w:val="28"/>
        </w:rPr>
        <w:t>4</w:t>
      </w:r>
      <w:r w:rsidR="00713D8F" w:rsidRPr="009925C8">
        <w:rPr>
          <w:rFonts w:ascii="Times New Roman" w:hAnsi="Times New Roman" w:cs="Times New Roman"/>
          <w:sz w:val="28"/>
          <w:szCs w:val="28"/>
        </w:rPr>
        <w:t>]</w:t>
      </w:r>
      <w:r w:rsidRPr="009925C8">
        <w:rPr>
          <w:rFonts w:ascii="Times New Roman" w:hAnsi="Times New Roman" w:cs="Times New Roman"/>
          <w:sz w:val="28"/>
          <w:szCs w:val="28"/>
        </w:rPr>
        <w:t>.</w:t>
      </w:r>
    </w:p>
    <w:p w:rsidR="00E759B2" w:rsidRPr="009925C8" w:rsidRDefault="00E759B2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В экономически развитых странах особую роль играют конъюнктурные прогнозы, в которых оценивается экономичная ситуация:</w:t>
      </w:r>
    </w:p>
    <w:p w:rsidR="00E759B2" w:rsidRPr="009925C8" w:rsidRDefault="00E759B2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1) на рынке отдельного товара;</w:t>
      </w:r>
    </w:p>
    <w:p w:rsidR="00E759B2" w:rsidRPr="009925C8" w:rsidRDefault="00E759B2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2) в конкретном секторе экономики;</w:t>
      </w:r>
    </w:p>
    <w:p w:rsidR="00E759B2" w:rsidRPr="009925C8" w:rsidRDefault="00E759B2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3) на мировом рынке.</w:t>
      </w:r>
    </w:p>
    <w:p w:rsidR="00E759B2" w:rsidRPr="009925C8" w:rsidRDefault="00E759B2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В прогнозах рассматриваются не только объективно складывающиеся тенденции развития, но и возможные последствия осуществления государственных мер по регулированию рынка.</w:t>
      </w:r>
    </w:p>
    <w:p w:rsidR="00E759B2" w:rsidRPr="009925C8" w:rsidRDefault="00E759B2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Мировая система хозяйствования в настоящее время активно использует возможности не только прогнозирования, но и планирования. При разработке планов применяются:</w:t>
      </w:r>
    </w:p>
    <w:p w:rsidR="00E759B2" w:rsidRPr="009925C8" w:rsidRDefault="00E759B2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а) макропланирование;</w:t>
      </w:r>
    </w:p>
    <w:p w:rsidR="00E759B2" w:rsidRPr="009925C8" w:rsidRDefault="00E759B2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б)мезопланирование, т.е. планирование отраслей, подотраслей, территориально-производственных компл</w:t>
      </w:r>
      <w:r w:rsidR="00D62CF3" w:rsidRPr="009925C8">
        <w:rPr>
          <w:rFonts w:ascii="Times New Roman" w:hAnsi="Times New Roman" w:cs="Times New Roman"/>
          <w:sz w:val="28"/>
          <w:szCs w:val="28"/>
        </w:rPr>
        <w:t>ексов, промузлов, исходящих от «метакорпораций»</w:t>
      </w:r>
      <w:r w:rsidRPr="009925C8">
        <w:rPr>
          <w:rFonts w:ascii="Times New Roman" w:hAnsi="Times New Roman" w:cs="Times New Roman"/>
          <w:sz w:val="28"/>
          <w:szCs w:val="28"/>
        </w:rPr>
        <w:t>, к которым относятся межотраслевые, межрегиональные и международные финансово-промышленные группы;</w:t>
      </w:r>
    </w:p>
    <w:p w:rsidR="00E759B2" w:rsidRPr="009925C8" w:rsidRDefault="00E759B2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в) территориальное планирование, т.е. прогнозы, бюджетные планы и программы региональных и местных властей;</w:t>
      </w:r>
    </w:p>
    <w:p w:rsidR="00E759B2" w:rsidRPr="009925C8" w:rsidRDefault="00E759B2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г)</w:t>
      </w:r>
      <w:r w:rsidR="00D62CF3"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Pr="009925C8">
        <w:rPr>
          <w:rFonts w:ascii="Times New Roman" w:hAnsi="Times New Roman" w:cs="Times New Roman"/>
          <w:sz w:val="28"/>
          <w:szCs w:val="28"/>
        </w:rPr>
        <w:t>микропланирование на уровне фирмы. Особого внимания заслуживает опыт индикативного планирования, который уже несколько десятилетий плодотворно используется в ряде стран мира.</w:t>
      </w:r>
    </w:p>
    <w:p w:rsidR="00713D8F" w:rsidRPr="009925C8" w:rsidRDefault="00713D8F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 xml:space="preserve">Зарубежная практика очень часто использует советский опыт планирования, но планы государств носят не </w:t>
      </w:r>
      <w:r w:rsidR="006A1D3F" w:rsidRPr="009925C8">
        <w:rPr>
          <w:rFonts w:ascii="Times New Roman" w:hAnsi="Times New Roman" w:cs="Times New Roman"/>
          <w:sz w:val="28"/>
          <w:szCs w:val="28"/>
        </w:rPr>
        <w:t>директивный характер</w:t>
      </w:r>
      <w:r w:rsidRPr="009925C8">
        <w:rPr>
          <w:rFonts w:ascii="Times New Roman" w:hAnsi="Times New Roman" w:cs="Times New Roman"/>
          <w:sz w:val="28"/>
          <w:szCs w:val="28"/>
        </w:rPr>
        <w:t xml:space="preserve">. </w:t>
      </w:r>
      <w:r w:rsidR="006A1D3F" w:rsidRPr="009925C8">
        <w:rPr>
          <w:rFonts w:ascii="Times New Roman" w:hAnsi="Times New Roman" w:cs="Times New Roman"/>
          <w:sz w:val="28"/>
          <w:szCs w:val="28"/>
        </w:rPr>
        <w:t>Обращение к планированию в развитых странах во многом связано с тем, что в экономически развитых странах исчезла вера в совершенство и саморегулируемость рыночных механизмов.</w:t>
      </w:r>
      <w:r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="006A1D3F" w:rsidRPr="009925C8">
        <w:rPr>
          <w:rFonts w:ascii="Times New Roman" w:hAnsi="Times New Roman" w:cs="Times New Roman"/>
          <w:sz w:val="28"/>
          <w:szCs w:val="28"/>
        </w:rPr>
        <w:t>Среди</w:t>
      </w:r>
      <w:r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="006A1D3F" w:rsidRPr="009925C8">
        <w:rPr>
          <w:rFonts w:ascii="Times New Roman" w:hAnsi="Times New Roman" w:cs="Times New Roman"/>
          <w:sz w:val="28"/>
          <w:szCs w:val="28"/>
        </w:rPr>
        <w:t>специалистов стала преобладать</w:t>
      </w:r>
      <w:r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="006A1D3F" w:rsidRPr="009925C8">
        <w:rPr>
          <w:rFonts w:ascii="Times New Roman" w:hAnsi="Times New Roman" w:cs="Times New Roman"/>
          <w:sz w:val="28"/>
          <w:szCs w:val="28"/>
        </w:rPr>
        <w:t>точка зрения</w:t>
      </w:r>
      <w:r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="006A1D3F" w:rsidRPr="009925C8">
        <w:rPr>
          <w:rFonts w:ascii="Times New Roman" w:hAnsi="Times New Roman" w:cs="Times New Roman"/>
          <w:sz w:val="28"/>
          <w:szCs w:val="28"/>
        </w:rPr>
        <w:t>о наличии у рынка</w:t>
      </w:r>
      <w:r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="006A1D3F" w:rsidRPr="009925C8">
        <w:rPr>
          <w:rFonts w:ascii="Times New Roman" w:hAnsi="Times New Roman" w:cs="Times New Roman"/>
          <w:sz w:val="28"/>
          <w:szCs w:val="28"/>
        </w:rPr>
        <w:t>неустранимых дефектов,</w:t>
      </w:r>
      <w:r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="006A1D3F" w:rsidRPr="009925C8">
        <w:rPr>
          <w:rFonts w:ascii="Times New Roman" w:hAnsi="Times New Roman" w:cs="Times New Roman"/>
          <w:sz w:val="28"/>
          <w:szCs w:val="28"/>
        </w:rPr>
        <w:t>делающих</w:t>
      </w:r>
      <w:r w:rsidR="007707D8">
        <w:rPr>
          <w:rFonts w:ascii="Times New Roman" w:hAnsi="Times New Roman" w:cs="Times New Roman"/>
          <w:sz w:val="28"/>
          <w:szCs w:val="28"/>
        </w:rPr>
        <w:t xml:space="preserve"> </w:t>
      </w:r>
      <w:r w:rsidR="006A1D3F" w:rsidRPr="009925C8">
        <w:rPr>
          <w:rFonts w:ascii="Times New Roman" w:hAnsi="Times New Roman" w:cs="Times New Roman"/>
          <w:sz w:val="28"/>
          <w:szCs w:val="28"/>
        </w:rPr>
        <w:t>экономическое равновесие</w:t>
      </w:r>
      <w:r w:rsidR="007707D8">
        <w:rPr>
          <w:rFonts w:ascii="Times New Roman" w:hAnsi="Times New Roman" w:cs="Times New Roman"/>
          <w:sz w:val="28"/>
          <w:szCs w:val="28"/>
        </w:rPr>
        <w:t xml:space="preserve"> </w:t>
      </w:r>
      <w:r w:rsidR="006A1D3F" w:rsidRPr="009925C8">
        <w:rPr>
          <w:rFonts w:ascii="Times New Roman" w:hAnsi="Times New Roman" w:cs="Times New Roman"/>
          <w:sz w:val="28"/>
          <w:szCs w:val="28"/>
        </w:rPr>
        <w:t>труднодостижимым</w:t>
      </w:r>
      <w:r w:rsidRPr="009925C8">
        <w:rPr>
          <w:rFonts w:ascii="Times New Roman" w:hAnsi="Times New Roman" w:cs="Times New Roman"/>
          <w:sz w:val="28"/>
          <w:szCs w:val="28"/>
        </w:rPr>
        <w:t>.</w:t>
      </w:r>
    </w:p>
    <w:p w:rsidR="00713D8F" w:rsidRPr="009925C8" w:rsidRDefault="006A1D3F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Поэтому в настоящее время многие государства активно используют прогнозирование, бюджетирование, программирование, и контрактацию (госзакупки на контрактной основе).</w:t>
      </w:r>
    </w:p>
    <w:p w:rsidR="00713D8F" w:rsidRPr="009925C8" w:rsidRDefault="00713D8F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В государственном секторе Китая в настоящее время сохранено директивное планирование, но его</w:t>
      </w:r>
      <w:r w:rsidR="006A1D3F"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Pr="009925C8">
        <w:rPr>
          <w:rFonts w:ascii="Times New Roman" w:hAnsi="Times New Roman" w:cs="Times New Roman"/>
          <w:sz w:val="28"/>
          <w:szCs w:val="28"/>
        </w:rPr>
        <w:t>жестк</w:t>
      </w:r>
      <w:r w:rsidR="00A401AF" w:rsidRPr="009925C8">
        <w:rPr>
          <w:rFonts w:ascii="Times New Roman" w:hAnsi="Times New Roman" w:cs="Times New Roman"/>
          <w:sz w:val="28"/>
          <w:szCs w:val="28"/>
        </w:rPr>
        <w:t xml:space="preserve">ость существенно ослаблена. </w:t>
      </w:r>
      <w:r w:rsidRPr="009925C8">
        <w:rPr>
          <w:rFonts w:ascii="Times New Roman" w:hAnsi="Times New Roman" w:cs="Times New Roman"/>
          <w:sz w:val="28"/>
          <w:szCs w:val="28"/>
        </w:rPr>
        <w:t>В негосударственном секторе применяются планирование и</w:t>
      </w:r>
      <w:r w:rsidR="006A1D3F"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Pr="009925C8">
        <w:rPr>
          <w:rFonts w:ascii="Times New Roman" w:hAnsi="Times New Roman" w:cs="Times New Roman"/>
          <w:sz w:val="28"/>
          <w:szCs w:val="28"/>
        </w:rPr>
        <w:t>рыночные регуляторы. Гибкое сочетание плана и рынка обеспечило в Китае феноменальные</w:t>
      </w:r>
      <w:r w:rsidR="006A1D3F"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Pr="009925C8">
        <w:rPr>
          <w:rFonts w:ascii="Times New Roman" w:hAnsi="Times New Roman" w:cs="Times New Roman"/>
          <w:sz w:val="28"/>
          <w:szCs w:val="28"/>
        </w:rPr>
        <w:t>экономические результаты и существенное улучшение всех показателей развития.</w:t>
      </w:r>
    </w:p>
    <w:p w:rsidR="00713D8F" w:rsidRPr="009925C8" w:rsidRDefault="00713D8F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В Южной Корее сегодня особое внимание в государственных планах уделяется поддержке крупных</w:t>
      </w:r>
      <w:r w:rsidR="006A1D3F"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Pr="009925C8">
        <w:rPr>
          <w:rFonts w:ascii="Times New Roman" w:hAnsi="Times New Roman" w:cs="Times New Roman"/>
          <w:sz w:val="28"/>
          <w:szCs w:val="28"/>
        </w:rPr>
        <w:t>финансово-промышленных групп, что способствует их превращению в транснациональные корпорации</w:t>
      </w:r>
      <w:r w:rsidR="006A1D3F"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Pr="009925C8">
        <w:rPr>
          <w:rFonts w:ascii="Times New Roman" w:hAnsi="Times New Roman" w:cs="Times New Roman"/>
          <w:sz w:val="28"/>
          <w:szCs w:val="28"/>
        </w:rPr>
        <w:t>("Хендэ", "Самсунг", "Деу" и др.).</w:t>
      </w:r>
    </w:p>
    <w:p w:rsidR="00713D8F" w:rsidRPr="009925C8" w:rsidRDefault="00713D8F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В ЕС составляются кратко- и среднесрочные программы хозяйственного развития региона, на</w:t>
      </w:r>
      <w:r w:rsidR="006A1D3F"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Pr="009925C8">
        <w:rPr>
          <w:rFonts w:ascii="Times New Roman" w:hAnsi="Times New Roman" w:cs="Times New Roman"/>
          <w:sz w:val="28"/>
          <w:szCs w:val="28"/>
        </w:rPr>
        <w:t>основе которых готовятся рекомендации для национальных экономик.</w:t>
      </w:r>
    </w:p>
    <w:p w:rsidR="00713D8F" w:rsidRPr="009925C8" w:rsidRDefault="00713D8F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Страны мира в основном применяют индикативное, т.е. рекомендательное, планирование. За</w:t>
      </w:r>
      <w:r w:rsidR="006A1D3F"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Pr="009925C8">
        <w:rPr>
          <w:rFonts w:ascii="Times New Roman" w:hAnsi="Times New Roman" w:cs="Times New Roman"/>
          <w:sz w:val="28"/>
          <w:szCs w:val="28"/>
        </w:rPr>
        <w:t>прошедшие три пятилетия в развитии индикативного планирования отмечено три этапа. На первом</w:t>
      </w:r>
      <w:r w:rsidR="006A1D3F"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Pr="009925C8">
        <w:rPr>
          <w:rFonts w:ascii="Times New Roman" w:hAnsi="Times New Roman" w:cs="Times New Roman"/>
          <w:sz w:val="28"/>
          <w:szCs w:val="28"/>
        </w:rPr>
        <w:t>этапе планирование носило конъюнктурный, на втором – структурный и на третьем – стратегический</w:t>
      </w:r>
      <w:r w:rsidR="007C524F"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Pr="009925C8">
        <w:rPr>
          <w:rFonts w:ascii="Times New Roman" w:hAnsi="Times New Roman" w:cs="Times New Roman"/>
          <w:sz w:val="28"/>
          <w:szCs w:val="28"/>
        </w:rPr>
        <w:t>характер.</w:t>
      </w:r>
    </w:p>
    <w:p w:rsidR="00713D8F" w:rsidRPr="009925C8" w:rsidRDefault="00713D8F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В настоящее время экономически развитые страны имеют соответствующие службы,</w:t>
      </w:r>
      <w:r w:rsidR="006A1D3F"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Pr="009925C8">
        <w:rPr>
          <w:rFonts w:ascii="Times New Roman" w:hAnsi="Times New Roman" w:cs="Times New Roman"/>
          <w:sz w:val="28"/>
          <w:szCs w:val="28"/>
        </w:rPr>
        <w:t>занимающиеся вопросами планирования на уровне государства. Во Франции – это Генеральный</w:t>
      </w:r>
      <w:r w:rsidR="006A1D3F"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Pr="009925C8">
        <w:rPr>
          <w:rFonts w:ascii="Times New Roman" w:hAnsi="Times New Roman" w:cs="Times New Roman"/>
          <w:sz w:val="28"/>
          <w:szCs w:val="28"/>
        </w:rPr>
        <w:t>комиссариат по планированию, в Канаде – Экономический совет, в Японии – Экономический совет, в</w:t>
      </w:r>
      <w:r w:rsidR="006A1D3F"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Pr="009925C8">
        <w:rPr>
          <w:rFonts w:ascii="Times New Roman" w:hAnsi="Times New Roman" w:cs="Times New Roman"/>
          <w:sz w:val="28"/>
          <w:szCs w:val="28"/>
        </w:rPr>
        <w:t>Нидерландах – Центральное плановое бюро.</w:t>
      </w:r>
    </w:p>
    <w:p w:rsidR="00D62CF3" w:rsidRPr="009925C8" w:rsidRDefault="00713D8F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 xml:space="preserve">В настоящее время прогнозирование и планирование опирается на развитый математико-статистический </w:t>
      </w:r>
      <w:r w:rsidR="004F5047" w:rsidRPr="009925C8">
        <w:rPr>
          <w:rFonts w:ascii="Times New Roman" w:hAnsi="Times New Roman" w:cs="Times New Roman"/>
          <w:sz w:val="28"/>
          <w:szCs w:val="28"/>
        </w:rPr>
        <w:t>инструментарий,</w:t>
      </w:r>
      <w:r w:rsidRPr="009925C8">
        <w:rPr>
          <w:rFonts w:ascii="Times New Roman" w:hAnsi="Times New Roman" w:cs="Times New Roman"/>
          <w:sz w:val="28"/>
          <w:szCs w:val="28"/>
        </w:rPr>
        <w:t xml:space="preserve"> и насчитывают сотни моделей, а также массу разнообразных приемов</w:t>
      </w:r>
      <w:r w:rsidR="005A35C6" w:rsidRPr="009925C8">
        <w:rPr>
          <w:rFonts w:ascii="Times New Roman" w:hAnsi="Times New Roman" w:cs="Times New Roman"/>
          <w:sz w:val="28"/>
          <w:szCs w:val="28"/>
        </w:rPr>
        <w:t xml:space="preserve"> </w:t>
      </w:r>
      <w:r w:rsidRPr="009925C8">
        <w:rPr>
          <w:rFonts w:ascii="Times New Roman" w:hAnsi="Times New Roman" w:cs="Times New Roman"/>
          <w:sz w:val="28"/>
          <w:szCs w:val="28"/>
        </w:rPr>
        <w:t>расчетов. Широко применяются методы оптимального программирования и исследования операций.</w:t>
      </w:r>
    </w:p>
    <w:p w:rsidR="00E759B2" w:rsidRPr="009925C8" w:rsidRDefault="007C524F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25C8">
        <w:rPr>
          <w:rFonts w:ascii="Times New Roman" w:hAnsi="Times New Roman" w:cs="Times New Roman"/>
          <w:b/>
          <w:sz w:val="28"/>
          <w:szCs w:val="28"/>
        </w:rPr>
        <w:t>Прогнозирование в России</w:t>
      </w:r>
    </w:p>
    <w:p w:rsidR="007C524F" w:rsidRPr="009925C8" w:rsidRDefault="007C524F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В России накоплен уникальный опыт государственного планирования социально-экономического развития. Планирование</w:t>
      </w:r>
      <w:r w:rsidR="008B1136" w:rsidRPr="009925C8">
        <w:rPr>
          <w:rFonts w:ascii="Times New Roman" w:hAnsi="Times New Roman" w:cs="Times New Roman"/>
          <w:sz w:val="28"/>
          <w:szCs w:val="28"/>
        </w:rPr>
        <w:t xml:space="preserve"> в СССР</w:t>
      </w:r>
      <w:r w:rsidRPr="009925C8">
        <w:rPr>
          <w:rFonts w:ascii="Times New Roman" w:hAnsi="Times New Roman" w:cs="Times New Roman"/>
          <w:sz w:val="28"/>
          <w:szCs w:val="28"/>
        </w:rPr>
        <w:t xml:space="preserve"> базировалось на принципах директивности, сочетания пропорциональности и выделения основного звена (приоритетов), интересов государства и предприятий, комплексности. При переходе к рынку одни принципы перестали действовать, другие подверглись модификации, а третьи пробивают себе дорогу, отражая специфику иных экономических условий.</w:t>
      </w:r>
    </w:p>
    <w:p w:rsidR="005A0030" w:rsidRPr="009925C8" w:rsidRDefault="005A0030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Социально-экономические прогнозы целесообразно разделить на 2 группы: «социальные», «экономические».</w:t>
      </w:r>
    </w:p>
    <w:p w:rsidR="005A0030" w:rsidRPr="009925C8" w:rsidRDefault="005A0030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«Социальные»:</w:t>
      </w:r>
    </w:p>
    <w:p w:rsidR="005A0030" w:rsidRPr="009925C8" w:rsidRDefault="005A0030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- прогноз занятости населения;</w:t>
      </w:r>
    </w:p>
    <w:p w:rsidR="005A0030" w:rsidRPr="009925C8" w:rsidRDefault="005A0030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- прогноз ЖКХ и быта;</w:t>
      </w:r>
    </w:p>
    <w:p w:rsidR="005A0030" w:rsidRPr="009925C8" w:rsidRDefault="005A0030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- прогноз здравоохранения;</w:t>
      </w:r>
    </w:p>
    <w:p w:rsidR="005A0030" w:rsidRPr="009925C8" w:rsidRDefault="005A0030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- прогноз образования;</w:t>
      </w:r>
    </w:p>
    <w:p w:rsidR="005A0030" w:rsidRPr="009925C8" w:rsidRDefault="005A0030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- прогноз культуры и искусства;</w:t>
      </w:r>
    </w:p>
    <w:p w:rsidR="005A0030" w:rsidRPr="009925C8" w:rsidRDefault="005A0030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«Экономические»:</w:t>
      </w:r>
    </w:p>
    <w:p w:rsidR="005A0030" w:rsidRPr="009925C8" w:rsidRDefault="00E81C87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- прогнозирование экономического роста;</w:t>
      </w:r>
    </w:p>
    <w:p w:rsidR="00E81C87" w:rsidRPr="009925C8" w:rsidRDefault="00E81C87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- прогноз совокупного спроса;</w:t>
      </w:r>
    </w:p>
    <w:p w:rsidR="00E81C87" w:rsidRPr="009925C8" w:rsidRDefault="00E81C87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- прогноз отраслевой структуры национальной экономики;</w:t>
      </w:r>
    </w:p>
    <w:p w:rsidR="00E81C87" w:rsidRPr="009925C8" w:rsidRDefault="00E81C87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- прогноз уровня инфляции.</w:t>
      </w:r>
    </w:p>
    <w:p w:rsidR="00E81C87" w:rsidRPr="009925C8" w:rsidRDefault="00E81C87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Все это в совокупности дает концепцию социально-экономического развития страны, что представляет собой пакет представлений о стратегических целях, задачах, приоритетах социально-экономической политики государства, важнейших направле</w:t>
      </w:r>
      <w:r w:rsidR="00F54F6E" w:rsidRPr="009925C8">
        <w:rPr>
          <w:rFonts w:ascii="Times New Roman" w:hAnsi="Times New Roman" w:cs="Times New Roman"/>
          <w:sz w:val="28"/>
          <w:szCs w:val="28"/>
        </w:rPr>
        <w:t>ний реализации намеченных целей</w:t>
      </w:r>
      <w:r w:rsidRPr="009925C8">
        <w:rPr>
          <w:rFonts w:ascii="Times New Roman" w:hAnsi="Times New Roman" w:cs="Times New Roman"/>
          <w:sz w:val="28"/>
          <w:szCs w:val="28"/>
        </w:rPr>
        <w:t>[</w:t>
      </w:r>
      <w:r w:rsidR="00F54F6E" w:rsidRPr="009925C8">
        <w:rPr>
          <w:rFonts w:ascii="Times New Roman" w:hAnsi="Times New Roman" w:cs="Times New Roman"/>
          <w:sz w:val="28"/>
          <w:szCs w:val="28"/>
        </w:rPr>
        <w:t xml:space="preserve">1, </w:t>
      </w:r>
      <w:r w:rsidRPr="009925C8">
        <w:rPr>
          <w:rFonts w:ascii="Times New Roman" w:hAnsi="Times New Roman" w:cs="Times New Roman"/>
          <w:sz w:val="28"/>
          <w:szCs w:val="28"/>
        </w:rPr>
        <w:t>с</w:t>
      </w:r>
      <w:r w:rsidR="00D23652" w:rsidRPr="009925C8">
        <w:rPr>
          <w:rFonts w:ascii="Times New Roman" w:hAnsi="Times New Roman" w:cs="Times New Roman"/>
          <w:sz w:val="28"/>
          <w:szCs w:val="28"/>
        </w:rPr>
        <w:t>тр</w:t>
      </w:r>
      <w:r w:rsidR="00F54F6E" w:rsidRPr="009925C8">
        <w:rPr>
          <w:rFonts w:ascii="Times New Roman" w:hAnsi="Times New Roman" w:cs="Times New Roman"/>
          <w:sz w:val="28"/>
          <w:szCs w:val="28"/>
        </w:rPr>
        <w:t>.</w:t>
      </w:r>
      <w:r w:rsidRPr="009925C8">
        <w:rPr>
          <w:rFonts w:ascii="Times New Roman" w:hAnsi="Times New Roman" w:cs="Times New Roman"/>
          <w:sz w:val="28"/>
          <w:szCs w:val="28"/>
        </w:rPr>
        <w:t>70]</w:t>
      </w:r>
      <w:r w:rsidR="00F54F6E" w:rsidRPr="009925C8">
        <w:rPr>
          <w:rFonts w:ascii="Times New Roman" w:hAnsi="Times New Roman" w:cs="Times New Roman"/>
          <w:sz w:val="28"/>
          <w:szCs w:val="28"/>
        </w:rPr>
        <w:t>.</w:t>
      </w:r>
    </w:p>
    <w:p w:rsidR="004A39CC" w:rsidRPr="009925C8" w:rsidRDefault="004A39CC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 xml:space="preserve">Прогнозные данные макроэкономических показателей, полученных в результате статистических разработок, </w:t>
      </w:r>
      <w:r w:rsidR="00341FB0" w:rsidRPr="009925C8">
        <w:rPr>
          <w:rFonts w:ascii="Times New Roman" w:hAnsi="Times New Roman" w:cs="Times New Roman"/>
          <w:sz w:val="28"/>
          <w:szCs w:val="28"/>
        </w:rPr>
        <w:t>используются в дальнейшем для разработки программ различной временной продолжительности. Затем разрабатываются способы реализации разных программ, выделяя основные препятствия, способные этому помешать.</w:t>
      </w:r>
    </w:p>
    <w:p w:rsidR="008B1136" w:rsidRPr="009925C8" w:rsidRDefault="008B1136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Программно-целевое планирование является одним из методов государственного планирования. Оно применяется для решения как народно-хозяйственных, так и локальных производственных, технических, экономических и других задач. Необходимость программно-целевого планирования обусловлена ростом и усложнением межотраслевых и межрегиональных связей. Программно-целевой метод в современных условиях становится одним из основных методов планирования, а целевая комплексная программа – основным плановым документом, содержащим увязанный по ресурсам, срокам, исполнителям комплекс мероприятий для обеспечения эффективного решения поставленных задач. В тесной взаимосвязи с балансовым и другими методами планирования он позволяет рационально сочетать интересы отраслей и территорий с целями развития всей социально-экономической системы.</w:t>
      </w:r>
    </w:p>
    <w:p w:rsidR="00E759B2" w:rsidRPr="009925C8" w:rsidRDefault="00E82F1F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Программа социально-экономического развития на среднесрочную перспективу официально представляется Правительством РФ в Совет Федерации и Государственную думу. Анализ выполнения среднесрочной программы является составной частью ежегодного послания Президента Федеральному собранию России.</w:t>
      </w:r>
      <w:r w:rsidR="00BA3AC6" w:rsidRPr="009925C8">
        <w:rPr>
          <w:rFonts w:ascii="Times New Roman" w:hAnsi="Times New Roman" w:cs="Times New Roman"/>
          <w:sz w:val="28"/>
          <w:szCs w:val="28"/>
        </w:rPr>
        <w:t xml:space="preserve"> Главная цель среднесрочной программы состоит в преодолении кризисных явлений, обеспечении возможностей возобновления экономического роста, создании реальных условий для п</w:t>
      </w:r>
      <w:r w:rsidR="00F54F6E" w:rsidRPr="009925C8">
        <w:rPr>
          <w:rFonts w:ascii="Times New Roman" w:hAnsi="Times New Roman" w:cs="Times New Roman"/>
          <w:sz w:val="28"/>
          <w:szCs w:val="28"/>
        </w:rPr>
        <w:t>овышения благосостояния граждан</w:t>
      </w:r>
      <w:r w:rsidR="00BA3AC6" w:rsidRPr="009925C8">
        <w:rPr>
          <w:rFonts w:ascii="Times New Roman" w:hAnsi="Times New Roman" w:cs="Times New Roman"/>
          <w:sz w:val="28"/>
          <w:szCs w:val="28"/>
        </w:rPr>
        <w:t>[</w:t>
      </w:r>
      <w:r w:rsidR="00F54F6E" w:rsidRPr="009925C8">
        <w:rPr>
          <w:rFonts w:ascii="Times New Roman" w:hAnsi="Times New Roman" w:cs="Times New Roman"/>
          <w:sz w:val="28"/>
          <w:szCs w:val="28"/>
        </w:rPr>
        <w:t>1, с</w:t>
      </w:r>
      <w:r w:rsidR="00D23652" w:rsidRPr="009925C8">
        <w:rPr>
          <w:rFonts w:ascii="Times New Roman" w:hAnsi="Times New Roman" w:cs="Times New Roman"/>
          <w:sz w:val="28"/>
          <w:szCs w:val="28"/>
        </w:rPr>
        <w:t>тр</w:t>
      </w:r>
      <w:r w:rsidR="00F54F6E" w:rsidRPr="009925C8">
        <w:rPr>
          <w:rFonts w:ascii="Times New Roman" w:hAnsi="Times New Roman" w:cs="Times New Roman"/>
          <w:sz w:val="28"/>
          <w:szCs w:val="28"/>
        </w:rPr>
        <w:t>.</w:t>
      </w:r>
      <w:r w:rsidR="00BA3AC6" w:rsidRPr="009925C8">
        <w:rPr>
          <w:rFonts w:ascii="Times New Roman" w:hAnsi="Times New Roman" w:cs="Times New Roman"/>
          <w:sz w:val="28"/>
          <w:szCs w:val="28"/>
        </w:rPr>
        <w:t>78]</w:t>
      </w:r>
      <w:r w:rsidR="00F54F6E" w:rsidRPr="009925C8">
        <w:rPr>
          <w:rFonts w:ascii="Times New Roman" w:hAnsi="Times New Roman" w:cs="Times New Roman"/>
          <w:sz w:val="28"/>
          <w:szCs w:val="28"/>
        </w:rPr>
        <w:t>.</w:t>
      </w:r>
    </w:p>
    <w:p w:rsidR="00E82F1F" w:rsidRPr="009925C8" w:rsidRDefault="00E82F1F" w:rsidP="009925C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C8">
        <w:rPr>
          <w:rFonts w:ascii="Times New Roman" w:hAnsi="Times New Roman" w:cs="Times New Roman"/>
          <w:sz w:val="28"/>
          <w:szCs w:val="28"/>
        </w:rPr>
        <w:t>Краткосрочный (годовой) прогноз является наиболее развернутым и детальным в системе прогнозных документов. Он представляется Федеральным Правительством в Государственную думу РФ одновременно</w:t>
      </w:r>
      <w:r w:rsidR="007707D8">
        <w:rPr>
          <w:rFonts w:ascii="Times New Roman" w:hAnsi="Times New Roman" w:cs="Times New Roman"/>
          <w:sz w:val="28"/>
          <w:szCs w:val="28"/>
        </w:rPr>
        <w:t xml:space="preserve"> </w:t>
      </w:r>
      <w:r w:rsidRPr="009925C8">
        <w:rPr>
          <w:rFonts w:ascii="Times New Roman" w:hAnsi="Times New Roman" w:cs="Times New Roman"/>
          <w:sz w:val="28"/>
          <w:szCs w:val="28"/>
        </w:rPr>
        <w:t>с материалами, характеризующими итоги социально-экономического развития за прошедший период текущего года, проектом федерального государственного бюджета на предстоящий год, перечнем федеральных целевых программ, намеченных к финансированию, проектировками развития государственного сектора экономики, заданиями по объему поставок продукции для государственных нужд и другими документами.</w:t>
      </w:r>
    </w:p>
    <w:p w:rsidR="00C031B2" w:rsidRPr="009925C8" w:rsidRDefault="00BA3AC6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При правильно спрогнозированной тенденции развития социально-экономической системы, а также правильно выбранных мероприятиях по стимулированию развития страны в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целом, можно добиться долгосрочного роста всех основных экономических показателей,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а так же улучшения уровня и качества жизни ее населения.</w:t>
      </w:r>
    </w:p>
    <w:p w:rsidR="00E759B2" w:rsidRPr="009925C8" w:rsidRDefault="00C031B2" w:rsidP="009925C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925C8">
        <w:rPr>
          <w:sz w:val="28"/>
          <w:szCs w:val="28"/>
        </w:rPr>
        <w:br w:type="page"/>
      </w:r>
      <w:r w:rsidRPr="009925C8">
        <w:rPr>
          <w:b/>
          <w:sz w:val="28"/>
          <w:szCs w:val="28"/>
        </w:rPr>
        <w:t>Глава 2. Анализ социально</w:t>
      </w:r>
      <w:r w:rsidR="004443A6" w:rsidRPr="009925C8">
        <w:rPr>
          <w:b/>
          <w:sz w:val="28"/>
          <w:szCs w:val="28"/>
        </w:rPr>
        <w:t>-экономического развития страны</w:t>
      </w:r>
    </w:p>
    <w:p w:rsidR="009925C8" w:rsidRPr="00685902" w:rsidRDefault="009925C8" w:rsidP="009925C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031B2" w:rsidRPr="00685902" w:rsidRDefault="00477766" w:rsidP="009925C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925C8">
        <w:rPr>
          <w:b/>
          <w:sz w:val="28"/>
          <w:szCs w:val="28"/>
        </w:rPr>
        <w:t>2.1</w:t>
      </w:r>
      <w:r w:rsidR="007707D8">
        <w:rPr>
          <w:b/>
          <w:sz w:val="28"/>
          <w:szCs w:val="28"/>
        </w:rPr>
        <w:t xml:space="preserve"> </w:t>
      </w:r>
      <w:r w:rsidR="00C031B2" w:rsidRPr="009925C8">
        <w:rPr>
          <w:b/>
          <w:sz w:val="28"/>
          <w:szCs w:val="28"/>
        </w:rPr>
        <w:t>Анализ социально-экономического развития России</w:t>
      </w:r>
      <w:r w:rsidR="004443A6" w:rsidRPr="009925C8">
        <w:rPr>
          <w:b/>
          <w:sz w:val="28"/>
          <w:szCs w:val="28"/>
        </w:rPr>
        <w:t xml:space="preserve"> в 200</w:t>
      </w:r>
      <w:r w:rsidR="000F4251" w:rsidRPr="009925C8">
        <w:rPr>
          <w:b/>
          <w:sz w:val="28"/>
          <w:szCs w:val="28"/>
        </w:rPr>
        <w:t>0</w:t>
      </w:r>
      <w:r w:rsidR="00685902">
        <w:rPr>
          <w:b/>
          <w:sz w:val="28"/>
          <w:szCs w:val="28"/>
        </w:rPr>
        <w:t>–</w:t>
      </w:r>
      <w:r w:rsidR="004443A6" w:rsidRPr="009925C8">
        <w:rPr>
          <w:b/>
          <w:sz w:val="28"/>
          <w:szCs w:val="28"/>
        </w:rPr>
        <w:t>2007</w:t>
      </w:r>
      <w:r w:rsidR="005E483C" w:rsidRPr="00685902">
        <w:rPr>
          <w:b/>
          <w:sz w:val="28"/>
          <w:szCs w:val="28"/>
        </w:rPr>
        <w:t xml:space="preserve"> </w:t>
      </w:r>
      <w:r w:rsidR="004443A6" w:rsidRPr="009925C8">
        <w:rPr>
          <w:b/>
          <w:sz w:val="28"/>
          <w:szCs w:val="28"/>
        </w:rPr>
        <w:t>г</w:t>
      </w:r>
      <w:r w:rsidR="009925C8" w:rsidRPr="009925C8">
        <w:rPr>
          <w:b/>
          <w:sz w:val="28"/>
          <w:szCs w:val="28"/>
        </w:rPr>
        <w:t>г</w:t>
      </w:r>
    </w:p>
    <w:p w:rsidR="009925C8" w:rsidRPr="00685902" w:rsidRDefault="009925C8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4443A6" w:rsidRPr="009925C8" w:rsidRDefault="004443A6" w:rsidP="009925C8">
      <w:pPr>
        <w:pStyle w:val="a8"/>
        <w:spacing w:after="0" w:afterAutospacing="0"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С точки зрения официальных макроэкономических показателей 2004-2007 стали одними из лучших периодов развития России за все время ее существования. Даже высмеянный специалистами лозунг удвоения ВВП к 2010 году благодаря головокружительному росту цен на нефть стал потенциально достижим, а о заведомо нереальной цели снижения годовой инфляции до 3% российское общество прочно забыло.</w:t>
      </w:r>
    </w:p>
    <w:p w:rsidR="00906BD1" w:rsidRPr="009925C8" w:rsidRDefault="004443A6" w:rsidP="009925C8">
      <w:pPr>
        <w:pStyle w:val="a8"/>
        <w:spacing w:after="0" w:afterAutospacing="0"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Конечно, показатели роста, скорее всего, завышались из-за вероятного и неуклонно растущего занижения роста цен, особенно с 2004 года. Другой фактор статистического улучшения показателей — неадекватный досчет результатов малого бизнеса и теневой сферы, не охватываемых официальной системой статистического учета (достаточно указать на то, что для достижения официального роста инвестиций их увеличение в малом бизнесе должно было составить в 2007 году 46%). Не вызывает сомнения и откровенно низкое качество инвестиционного роста (в него включаются заведомо спекулятивные инвестиции в недвижимость, ставшую единственным общедоступным инвестиционным товаром, а также растущие расходы на передел собственности) и иностранных инвестиций, не менее 85% которых (в том числе почти половина иностранных инвестиций, относимых официальной статистикой к прямым инвестициям) представляют собой кредиты[</w:t>
      </w:r>
      <w:r w:rsidR="00F54F6E" w:rsidRPr="009925C8">
        <w:rPr>
          <w:sz w:val="28"/>
          <w:szCs w:val="28"/>
        </w:rPr>
        <w:t>5</w:t>
      </w:r>
      <w:r w:rsidRPr="009925C8">
        <w:rPr>
          <w:sz w:val="28"/>
          <w:szCs w:val="28"/>
        </w:rPr>
        <w:t>].</w:t>
      </w:r>
    </w:p>
    <w:p w:rsidR="000F4251" w:rsidRPr="009925C8" w:rsidRDefault="000F4251" w:rsidP="009925C8">
      <w:pPr>
        <w:pStyle w:val="a8"/>
        <w:spacing w:after="0" w:afterAutospacing="0"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Восстановление государственности, хотя и неэффективной, и коррумпированной, вызвало поддержку населения России и надежды на возрождение страны.</w:t>
      </w:r>
    </w:p>
    <w:p w:rsidR="000F4251" w:rsidRPr="009925C8" w:rsidRDefault="000F4251" w:rsidP="009925C8">
      <w:pPr>
        <w:pStyle w:val="a8"/>
        <w:spacing w:after="0" w:afterAutospacing="0"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Результатом этого стал мощный и устойчивый рост социального оптимизма.</w:t>
      </w:r>
    </w:p>
    <w:p w:rsidR="00906BD1" w:rsidRPr="009925C8" w:rsidRDefault="005E483C" w:rsidP="009925C8">
      <w:pPr>
        <w:pStyle w:val="a8"/>
        <w:spacing w:after="0" w:afterAutospacing="0" w:line="360" w:lineRule="auto"/>
        <w:ind w:firstLine="709"/>
        <w:jc w:val="both"/>
        <w:rPr>
          <w:sz w:val="28"/>
          <w:szCs w:val="28"/>
        </w:rPr>
      </w:pPr>
      <w:r w:rsidRPr="00685902">
        <w:rPr>
          <w:sz w:val="28"/>
          <w:szCs w:val="28"/>
        </w:rPr>
        <w:br w:type="page"/>
      </w:r>
      <w:r w:rsidR="00906BD1" w:rsidRPr="009925C8">
        <w:rPr>
          <w:sz w:val="28"/>
          <w:szCs w:val="28"/>
        </w:rPr>
        <w:t>Таблица 2.1</w:t>
      </w:r>
    </w:p>
    <w:p w:rsidR="004443A6" w:rsidRPr="009925C8" w:rsidRDefault="004443A6" w:rsidP="009925C8">
      <w:pPr>
        <w:pStyle w:val="a8"/>
        <w:spacing w:after="0" w:afterAutospacing="0"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Динамика основных показателей социально-экономического развития России</w:t>
      </w:r>
    </w:p>
    <w:tbl>
      <w:tblPr>
        <w:tblW w:w="486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8"/>
        <w:gridCol w:w="621"/>
        <w:gridCol w:w="643"/>
        <w:gridCol w:w="644"/>
        <w:gridCol w:w="642"/>
        <w:gridCol w:w="642"/>
        <w:gridCol w:w="642"/>
        <w:gridCol w:w="851"/>
        <w:gridCol w:w="757"/>
        <w:gridCol w:w="1025"/>
      </w:tblGrid>
      <w:tr w:rsidR="004443A6" w:rsidRPr="009925C8" w:rsidTr="00685902">
        <w:trPr>
          <w:tblCellSpacing w:w="0" w:type="dxa"/>
        </w:trPr>
        <w:tc>
          <w:tcPr>
            <w:tcW w:w="14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Показатель</w:t>
            </w:r>
          </w:p>
        </w:tc>
        <w:tc>
          <w:tcPr>
            <w:tcW w:w="341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2000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2001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2002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2003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2004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2005</w:t>
            </w:r>
          </w:p>
        </w:tc>
        <w:tc>
          <w:tcPr>
            <w:tcW w:w="467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2006</w:t>
            </w:r>
          </w:p>
        </w:tc>
        <w:tc>
          <w:tcPr>
            <w:tcW w:w="415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2007</w:t>
            </w:r>
          </w:p>
        </w:tc>
        <w:tc>
          <w:tcPr>
            <w:tcW w:w="56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2008</w:t>
            </w:r>
            <w:r w:rsidR="009925C8">
              <w:rPr>
                <w:sz w:val="20"/>
                <w:szCs w:val="20"/>
                <w:lang w:val="en-US"/>
              </w:rPr>
              <w:t xml:space="preserve"> </w:t>
            </w:r>
            <w:r w:rsidRPr="009925C8">
              <w:rPr>
                <w:sz w:val="20"/>
                <w:szCs w:val="20"/>
              </w:rPr>
              <w:t>(прогноз</w:t>
            </w:r>
            <w:r w:rsidR="009925C8">
              <w:rPr>
                <w:sz w:val="20"/>
                <w:szCs w:val="20"/>
                <w:lang w:val="en-US"/>
              </w:rPr>
              <w:t xml:space="preserve"> </w:t>
            </w:r>
            <w:r w:rsidRPr="009925C8">
              <w:rPr>
                <w:sz w:val="20"/>
                <w:szCs w:val="20"/>
              </w:rPr>
              <w:t>ИПРОГ)</w:t>
            </w:r>
          </w:p>
        </w:tc>
      </w:tr>
      <w:tr w:rsidR="004443A6" w:rsidRPr="009925C8" w:rsidTr="00685902">
        <w:trPr>
          <w:tblCellSpacing w:w="0" w:type="dxa"/>
        </w:trPr>
        <w:tc>
          <w:tcPr>
            <w:tcW w:w="14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ВВП</w:t>
            </w:r>
          </w:p>
        </w:tc>
        <w:tc>
          <w:tcPr>
            <w:tcW w:w="341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10.0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5.1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4.7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7.3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7.2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6.4</w:t>
            </w:r>
          </w:p>
        </w:tc>
        <w:tc>
          <w:tcPr>
            <w:tcW w:w="467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7.4</w:t>
            </w:r>
          </w:p>
        </w:tc>
        <w:tc>
          <w:tcPr>
            <w:tcW w:w="415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8.1</w:t>
            </w:r>
          </w:p>
        </w:tc>
        <w:tc>
          <w:tcPr>
            <w:tcW w:w="56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7.0</w:t>
            </w:r>
          </w:p>
        </w:tc>
      </w:tr>
      <w:tr w:rsidR="004443A6" w:rsidRPr="009925C8" w:rsidTr="00685902">
        <w:trPr>
          <w:tblCellSpacing w:w="0" w:type="dxa"/>
        </w:trPr>
        <w:tc>
          <w:tcPr>
            <w:tcW w:w="14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Промышленность</w:t>
            </w:r>
          </w:p>
        </w:tc>
        <w:tc>
          <w:tcPr>
            <w:tcW w:w="341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11.9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4.9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3.1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8.9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7.3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4.0</w:t>
            </w:r>
          </w:p>
        </w:tc>
        <w:tc>
          <w:tcPr>
            <w:tcW w:w="467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6.3*</w:t>
            </w:r>
          </w:p>
        </w:tc>
        <w:tc>
          <w:tcPr>
            <w:tcW w:w="415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6.3</w:t>
            </w:r>
          </w:p>
        </w:tc>
        <w:tc>
          <w:tcPr>
            <w:tcW w:w="56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5.4</w:t>
            </w:r>
          </w:p>
        </w:tc>
      </w:tr>
      <w:tr w:rsidR="004443A6" w:rsidRPr="009925C8" w:rsidTr="00685902">
        <w:trPr>
          <w:tblCellSpacing w:w="0" w:type="dxa"/>
        </w:trPr>
        <w:tc>
          <w:tcPr>
            <w:tcW w:w="14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Сельхозпроизв-во</w:t>
            </w:r>
          </w:p>
        </w:tc>
        <w:tc>
          <w:tcPr>
            <w:tcW w:w="341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7.7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7.5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1.7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1.5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3.1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2.4</w:t>
            </w:r>
          </w:p>
        </w:tc>
        <w:tc>
          <w:tcPr>
            <w:tcW w:w="467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3.6</w:t>
            </w:r>
          </w:p>
        </w:tc>
        <w:tc>
          <w:tcPr>
            <w:tcW w:w="415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3.3</w:t>
            </w:r>
          </w:p>
        </w:tc>
        <w:tc>
          <w:tcPr>
            <w:tcW w:w="56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4.0</w:t>
            </w:r>
          </w:p>
        </w:tc>
      </w:tr>
      <w:tr w:rsidR="004443A6" w:rsidRPr="009925C8" w:rsidTr="00685902">
        <w:trPr>
          <w:tblCellSpacing w:w="0" w:type="dxa"/>
        </w:trPr>
        <w:tc>
          <w:tcPr>
            <w:tcW w:w="14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Инвестиции</w:t>
            </w:r>
          </w:p>
        </w:tc>
        <w:tc>
          <w:tcPr>
            <w:tcW w:w="341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17.4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10.0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2.8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12.5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10.9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10.7</w:t>
            </w:r>
          </w:p>
        </w:tc>
        <w:tc>
          <w:tcPr>
            <w:tcW w:w="467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13.7</w:t>
            </w:r>
          </w:p>
        </w:tc>
        <w:tc>
          <w:tcPr>
            <w:tcW w:w="415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21.1</w:t>
            </w:r>
          </w:p>
        </w:tc>
        <w:tc>
          <w:tcPr>
            <w:tcW w:w="56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17.5</w:t>
            </w:r>
          </w:p>
        </w:tc>
      </w:tr>
      <w:tr w:rsidR="004443A6" w:rsidRPr="009925C8" w:rsidTr="00685902">
        <w:trPr>
          <w:tblCellSpacing w:w="0" w:type="dxa"/>
        </w:trPr>
        <w:tc>
          <w:tcPr>
            <w:tcW w:w="14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Доходы населения</w:t>
            </w:r>
          </w:p>
        </w:tc>
        <w:tc>
          <w:tcPr>
            <w:tcW w:w="341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13.4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10.0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11.1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15.0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9.9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11.1</w:t>
            </w:r>
          </w:p>
        </w:tc>
        <w:tc>
          <w:tcPr>
            <w:tcW w:w="467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13.3</w:t>
            </w:r>
          </w:p>
        </w:tc>
        <w:tc>
          <w:tcPr>
            <w:tcW w:w="415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10.4</w:t>
            </w:r>
          </w:p>
        </w:tc>
        <w:tc>
          <w:tcPr>
            <w:tcW w:w="56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12.5</w:t>
            </w:r>
          </w:p>
        </w:tc>
      </w:tr>
      <w:tr w:rsidR="004443A6" w:rsidRPr="009925C8" w:rsidTr="00685902">
        <w:trPr>
          <w:tblCellSpacing w:w="0" w:type="dxa"/>
        </w:trPr>
        <w:tc>
          <w:tcPr>
            <w:tcW w:w="14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Розн. товарооборот</w:t>
            </w:r>
          </w:p>
        </w:tc>
        <w:tc>
          <w:tcPr>
            <w:tcW w:w="341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8.8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10.7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9.3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8.8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12.5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12.8</w:t>
            </w:r>
          </w:p>
        </w:tc>
        <w:tc>
          <w:tcPr>
            <w:tcW w:w="467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13.9</w:t>
            </w:r>
          </w:p>
        </w:tc>
        <w:tc>
          <w:tcPr>
            <w:tcW w:w="415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15.2</w:t>
            </w:r>
          </w:p>
        </w:tc>
        <w:tc>
          <w:tcPr>
            <w:tcW w:w="56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11.5</w:t>
            </w:r>
          </w:p>
        </w:tc>
      </w:tr>
      <w:tr w:rsidR="004443A6" w:rsidRPr="009925C8" w:rsidTr="00685902">
        <w:trPr>
          <w:tblCellSpacing w:w="0" w:type="dxa"/>
        </w:trPr>
        <w:tc>
          <w:tcPr>
            <w:tcW w:w="14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Экспорт товаров</w:t>
            </w:r>
          </w:p>
        </w:tc>
        <w:tc>
          <w:tcPr>
            <w:tcW w:w="341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39.0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-3.0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5.3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26.7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34.8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32.9</w:t>
            </w:r>
          </w:p>
        </w:tc>
        <w:tc>
          <w:tcPr>
            <w:tcW w:w="467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24.5</w:t>
            </w:r>
          </w:p>
        </w:tc>
        <w:tc>
          <w:tcPr>
            <w:tcW w:w="415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17.1</w:t>
            </w:r>
          </w:p>
        </w:tc>
        <w:tc>
          <w:tcPr>
            <w:tcW w:w="56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35</w:t>
            </w:r>
          </w:p>
        </w:tc>
      </w:tr>
      <w:tr w:rsidR="004443A6" w:rsidRPr="009925C8" w:rsidTr="00685902">
        <w:trPr>
          <w:tblCellSpacing w:w="0" w:type="dxa"/>
        </w:trPr>
        <w:tc>
          <w:tcPr>
            <w:tcW w:w="14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Импорт товаров</w:t>
            </w:r>
          </w:p>
        </w:tc>
        <w:tc>
          <w:tcPr>
            <w:tcW w:w="341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13.5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19.8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13.4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24.8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28.0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28.7</w:t>
            </w:r>
          </w:p>
        </w:tc>
        <w:tc>
          <w:tcPr>
            <w:tcW w:w="467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31.0</w:t>
            </w:r>
          </w:p>
        </w:tc>
        <w:tc>
          <w:tcPr>
            <w:tcW w:w="415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36.0</w:t>
            </w:r>
          </w:p>
        </w:tc>
        <w:tc>
          <w:tcPr>
            <w:tcW w:w="56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40</w:t>
            </w:r>
          </w:p>
        </w:tc>
      </w:tr>
      <w:tr w:rsidR="004443A6" w:rsidRPr="009925C8" w:rsidTr="00685902">
        <w:trPr>
          <w:tblCellSpacing w:w="0" w:type="dxa"/>
        </w:trPr>
        <w:tc>
          <w:tcPr>
            <w:tcW w:w="14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Инфляция, %%</w:t>
            </w:r>
          </w:p>
        </w:tc>
        <w:tc>
          <w:tcPr>
            <w:tcW w:w="341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20.2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18.6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15.1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12.0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11.7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10.9</w:t>
            </w:r>
          </w:p>
        </w:tc>
        <w:tc>
          <w:tcPr>
            <w:tcW w:w="467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9.0</w:t>
            </w:r>
          </w:p>
        </w:tc>
        <w:tc>
          <w:tcPr>
            <w:tcW w:w="415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11.9</w:t>
            </w:r>
          </w:p>
        </w:tc>
        <w:tc>
          <w:tcPr>
            <w:tcW w:w="56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9.8</w:t>
            </w:r>
          </w:p>
        </w:tc>
      </w:tr>
      <w:tr w:rsidR="004443A6" w:rsidRPr="009925C8" w:rsidTr="00685902">
        <w:trPr>
          <w:tblCellSpacing w:w="0" w:type="dxa"/>
        </w:trPr>
        <w:tc>
          <w:tcPr>
            <w:tcW w:w="14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Международн.резервы</w:t>
            </w:r>
          </w:p>
        </w:tc>
        <w:tc>
          <w:tcPr>
            <w:tcW w:w="341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в 2,2 р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30.9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30.5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61.0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61.9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46.3</w:t>
            </w:r>
          </w:p>
        </w:tc>
        <w:tc>
          <w:tcPr>
            <w:tcW w:w="467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66.7</w:t>
            </w:r>
          </w:p>
        </w:tc>
        <w:tc>
          <w:tcPr>
            <w:tcW w:w="415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56.9</w:t>
            </w:r>
          </w:p>
        </w:tc>
        <w:tc>
          <w:tcPr>
            <w:tcW w:w="56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30</w:t>
            </w:r>
          </w:p>
        </w:tc>
      </w:tr>
      <w:tr w:rsidR="004443A6" w:rsidRPr="009925C8" w:rsidTr="00685902">
        <w:trPr>
          <w:tblCellSpacing w:w="0" w:type="dxa"/>
        </w:trPr>
        <w:tc>
          <w:tcPr>
            <w:tcW w:w="14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Проф.фед.бюдж,%%ВВП</w:t>
            </w:r>
          </w:p>
        </w:tc>
        <w:tc>
          <w:tcPr>
            <w:tcW w:w="341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2.4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2.9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1.4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1.7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4.1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7.5</w:t>
            </w:r>
          </w:p>
        </w:tc>
        <w:tc>
          <w:tcPr>
            <w:tcW w:w="467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7.4</w:t>
            </w:r>
          </w:p>
        </w:tc>
        <w:tc>
          <w:tcPr>
            <w:tcW w:w="415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5.5</w:t>
            </w:r>
          </w:p>
        </w:tc>
        <w:tc>
          <w:tcPr>
            <w:tcW w:w="56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6.5</w:t>
            </w:r>
          </w:p>
        </w:tc>
      </w:tr>
      <w:tr w:rsidR="004443A6" w:rsidRPr="009925C8" w:rsidTr="00685902">
        <w:trPr>
          <w:tblCellSpacing w:w="0" w:type="dxa"/>
        </w:trPr>
        <w:tc>
          <w:tcPr>
            <w:tcW w:w="14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Движение частного капитала, млрд.долл.</w:t>
            </w:r>
          </w:p>
        </w:tc>
        <w:tc>
          <w:tcPr>
            <w:tcW w:w="341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-24.8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-15.0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-8.1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-1.9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-8.9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+0.1</w:t>
            </w:r>
          </w:p>
        </w:tc>
        <w:tc>
          <w:tcPr>
            <w:tcW w:w="467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+41.9</w:t>
            </w:r>
          </w:p>
        </w:tc>
        <w:tc>
          <w:tcPr>
            <w:tcW w:w="415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+81.2</w:t>
            </w:r>
          </w:p>
        </w:tc>
        <w:tc>
          <w:tcPr>
            <w:tcW w:w="56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</w:p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+20</w:t>
            </w:r>
          </w:p>
        </w:tc>
      </w:tr>
      <w:tr w:rsidR="004443A6" w:rsidRPr="009925C8" w:rsidTr="00685902">
        <w:trPr>
          <w:tblCellSpacing w:w="0" w:type="dxa"/>
        </w:trPr>
        <w:tc>
          <w:tcPr>
            <w:tcW w:w="14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 xml:space="preserve">Цена </w:t>
            </w:r>
            <w:r w:rsidRPr="009925C8">
              <w:rPr>
                <w:i/>
                <w:iCs/>
                <w:sz w:val="20"/>
                <w:szCs w:val="20"/>
              </w:rPr>
              <w:t>Urals</w:t>
            </w:r>
            <w:r w:rsidRPr="009925C8">
              <w:rPr>
                <w:sz w:val="20"/>
                <w:szCs w:val="20"/>
              </w:rPr>
              <w:t>, долл/барр</w:t>
            </w:r>
          </w:p>
        </w:tc>
        <w:tc>
          <w:tcPr>
            <w:tcW w:w="341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27.5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23.0</w:t>
            </w:r>
          </w:p>
        </w:tc>
        <w:tc>
          <w:tcPr>
            <w:tcW w:w="353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23.9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27.3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34.4</w:t>
            </w:r>
          </w:p>
        </w:tc>
        <w:tc>
          <w:tcPr>
            <w:tcW w:w="35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50.6</w:t>
            </w:r>
          </w:p>
        </w:tc>
        <w:tc>
          <w:tcPr>
            <w:tcW w:w="467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61.1</w:t>
            </w:r>
          </w:p>
        </w:tc>
        <w:tc>
          <w:tcPr>
            <w:tcW w:w="415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69.3</w:t>
            </w:r>
          </w:p>
        </w:tc>
        <w:tc>
          <w:tcPr>
            <w:tcW w:w="562" w:type="pct"/>
            <w:vAlign w:val="center"/>
          </w:tcPr>
          <w:p w:rsidR="004443A6" w:rsidRPr="009925C8" w:rsidRDefault="004443A6" w:rsidP="009925C8">
            <w:pPr>
              <w:pStyle w:val="a8"/>
              <w:spacing w:after="0" w:afterAutospacing="0"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90</w:t>
            </w:r>
          </w:p>
        </w:tc>
      </w:tr>
    </w:tbl>
    <w:p w:rsidR="00906BD1" w:rsidRPr="009925C8" w:rsidRDefault="004443A6" w:rsidP="009925C8">
      <w:pPr>
        <w:pStyle w:val="a8"/>
        <w:spacing w:after="0" w:afterAutospacing="0" w:line="360" w:lineRule="auto"/>
        <w:ind w:firstLine="709"/>
        <w:jc w:val="both"/>
        <w:rPr>
          <w:i/>
          <w:iCs/>
          <w:sz w:val="28"/>
          <w:szCs w:val="28"/>
        </w:rPr>
      </w:pPr>
      <w:r w:rsidRPr="009925C8">
        <w:rPr>
          <w:i/>
          <w:iCs/>
          <w:sz w:val="28"/>
          <w:szCs w:val="28"/>
        </w:rPr>
        <w:t>*Показатель промышленного роста в 2006 году «в порядке уточнения» повышен Росстатом с 3,9% до 6,3% в марте 2008 года.</w:t>
      </w:r>
    </w:p>
    <w:p w:rsidR="009925C8" w:rsidRPr="00685902" w:rsidRDefault="009925C8" w:rsidP="009925C8">
      <w:pPr>
        <w:pStyle w:val="a8"/>
        <w:spacing w:after="0" w:afterAutospacing="0" w:line="360" w:lineRule="auto"/>
        <w:ind w:firstLine="709"/>
        <w:jc w:val="both"/>
        <w:rPr>
          <w:sz w:val="28"/>
          <w:szCs w:val="28"/>
        </w:rPr>
      </w:pPr>
    </w:p>
    <w:p w:rsidR="004443A6" w:rsidRPr="009925C8" w:rsidRDefault="004443A6" w:rsidP="009925C8">
      <w:pPr>
        <w:pStyle w:val="a8"/>
        <w:spacing w:after="0" w:afterAutospacing="0"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Улучшение условий жизни, хотя и было, как правило, не очень существенным, коснулось большинства россиян. Так, доля населения, испытывающего нехватку денег на покупку еды (то есть нищих) сократилась с 2002 по 2007 годы почти вдвое — с 21 до 12%, а доля населения, испытывающего нехватку средств на покупку товаров длительного пользования (то есть бедных) — с 93 до 84%. Доля же россиян с уровнем потребления, характерного для «среднего класса», выросла более чем вдвое — с 7 до 15%</w:t>
      </w:r>
      <w:r w:rsidR="000F4251" w:rsidRPr="009925C8">
        <w:rPr>
          <w:sz w:val="28"/>
          <w:szCs w:val="28"/>
        </w:rPr>
        <w:t>[</w:t>
      </w:r>
      <w:r w:rsidR="00F54F6E" w:rsidRPr="009925C8">
        <w:rPr>
          <w:sz w:val="28"/>
          <w:szCs w:val="28"/>
        </w:rPr>
        <w:t>5].</w:t>
      </w:r>
    </w:p>
    <w:p w:rsidR="000F4251" w:rsidRPr="009925C8" w:rsidRDefault="000F4251" w:rsidP="009925C8">
      <w:pPr>
        <w:pStyle w:val="a8"/>
        <w:spacing w:after="0" w:afterAutospacing="0"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 xml:space="preserve">В основе </w:t>
      </w:r>
      <w:r w:rsidR="007225D4" w:rsidRPr="009925C8">
        <w:rPr>
          <w:sz w:val="28"/>
          <w:szCs w:val="28"/>
        </w:rPr>
        <w:t>этого</w:t>
      </w:r>
      <w:r w:rsidRPr="009925C8">
        <w:rPr>
          <w:sz w:val="28"/>
          <w:szCs w:val="28"/>
        </w:rPr>
        <w:t xml:space="preserve"> «процветания» лежит повышение мировых цен на нефть (недаром их снижение в 2001-2002 годах «аукнулось» немедленным замедлением экономического роста) и другое экспортируемое Россией сырье, а также продукцию первого передела. После 2001 года, когда позитивный эффект девальвации 1998 года был исчерпан полностью, удорожание экспортного сырья стало главным фактором роста. За годы </w:t>
      </w:r>
      <w:r w:rsidR="007225D4" w:rsidRPr="009925C8">
        <w:rPr>
          <w:sz w:val="28"/>
          <w:szCs w:val="28"/>
        </w:rPr>
        <w:t>2004-2007</w:t>
      </w:r>
      <w:r w:rsidRPr="009925C8">
        <w:rPr>
          <w:sz w:val="28"/>
          <w:szCs w:val="28"/>
        </w:rPr>
        <w:t xml:space="preserve"> среднегодовая мировая цена российской нефти выросла в 4 раза, а доля зависящего от нее товарного экспорта (нефть, газ и нефтепродукты) — с 41,1% в 1999 году до 68,8% в I квартале 2008 года.</w:t>
      </w:r>
    </w:p>
    <w:p w:rsidR="000F4251" w:rsidRPr="009925C8" w:rsidRDefault="000F4251" w:rsidP="009925C8">
      <w:pPr>
        <w:pStyle w:val="a8"/>
        <w:spacing w:after="0" w:afterAutospacing="0"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Официальные оценки, по которым высокие цены на экспортируемое Россией сырье обеспечивало в отдельные годы лишь 30-40% роста, занижают нашу зависимость от внешнего рынка в политических целях. Они ошибочны потому, что учитывают только прямой эффект от поступления в страну «нефтедолларов» (то есть их влияние на бюджет и экспортеров), в то время как «нефтедоллары» по технологическим и коммерческим цепочкам расходятся по всей экономике, стимулируя развитие и ее неэкспортных секторов.</w:t>
      </w:r>
    </w:p>
    <w:p w:rsidR="000F4251" w:rsidRPr="009925C8" w:rsidRDefault="000F4251" w:rsidP="009925C8">
      <w:pPr>
        <w:pStyle w:val="a8"/>
        <w:spacing w:after="0" w:afterAutospacing="0"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Помимо удорожания экспортного сырья, важным фактором экономического роста стала модернизация российского биз</w:t>
      </w:r>
      <w:r w:rsidR="007225D4" w:rsidRPr="009925C8">
        <w:rPr>
          <w:sz w:val="28"/>
          <w:szCs w:val="28"/>
        </w:rPr>
        <w:t>неса, в первую очередь среднего.</w:t>
      </w:r>
      <w:r w:rsidRPr="009925C8">
        <w:rPr>
          <w:sz w:val="28"/>
          <w:szCs w:val="28"/>
        </w:rPr>
        <w:t xml:space="preserve"> Глубокое обновление систем управления прошли практически все компании и большинство в той или иной форме и степени обновило используемое оборудование[</w:t>
      </w:r>
      <w:r w:rsidR="00F54F6E" w:rsidRPr="009925C8">
        <w:rPr>
          <w:sz w:val="28"/>
          <w:szCs w:val="28"/>
        </w:rPr>
        <w:t>5</w:t>
      </w:r>
      <w:r w:rsidRPr="009925C8">
        <w:rPr>
          <w:sz w:val="28"/>
          <w:szCs w:val="28"/>
        </w:rPr>
        <w:t>].</w:t>
      </w:r>
    </w:p>
    <w:p w:rsidR="000F4251" w:rsidRPr="009925C8" w:rsidRDefault="000F4251" w:rsidP="009925C8">
      <w:pPr>
        <w:pStyle w:val="a8"/>
        <w:spacing w:after="0" w:afterAutospacing="0"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Прямой вклад государства в экономический рост ограничился инвестициями в ряд конкретных прое</w:t>
      </w:r>
      <w:r w:rsidR="007225D4" w:rsidRPr="009925C8">
        <w:rPr>
          <w:sz w:val="28"/>
          <w:szCs w:val="28"/>
        </w:rPr>
        <w:t>ктов (экспортная инфраструктура</w:t>
      </w:r>
      <w:r w:rsidRPr="009925C8">
        <w:rPr>
          <w:sz w:val="28"/>
          <w:szCs w:val="28"/>
        </w:rPr>
        <w:t>), а также повышением спроса на ряд видо</w:t>
      </w:r>
      <w:r w:rsidR="007225D4" w:rsidRPr="009925C8">
        <w:rPr>
          <w:sz w:val="28"/>
          <w:szCs w:val="28"/>
        </w:rPr>
        <w:t>в</w:t>
      </w:r>
      <w:r w:rsidRPr="009925C8">
        <w:rPr>
          <w:sz w:val="28"/>
          <w:szCs w:val="28"/>
        </w:rPr>
        <w:t xml:space="preserve"> продукции железнодорожного и, в меньшей степени, энергетического машиностроения, вызванным реформой железнодорожного транспорта и, в меньшей степени, электроэнергетики.</w:t>
      </w:r>
    </w:p>
    <w:p w:rsidR="000F4251" w:rsidRPr="009925C8" w:rsidRDefault="000F4251" w:rsidP="009925C8">
      <w:pPr>
        <w:pStyle w:val="a8"/>
        <w:spacing w:after="0" w:afterAutospacing="0"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В ходе этих реформ было экспериментально подтверждено классическое определение естественной монополии как отрасли, в которой издержки от конкуренции по технологическим причинам превышают экономию от нее. В частности, выяснилось, что для перевоза одного и того же груза по одному и тому же маршруту в условиях конкуренции независимых перевозчиков требуется больше локомотивов и вагонов, чем в условиях централизованно управляемой системы. Это, а также резкий рост спроса на цистерны (в которых в силу полной загруженности трубопроводов стали экспортировать растущие объемы нефтепродуктов и сырой нефти) способствовал столь резкому и продолжительному росту производства железнодорожного машиностроения, что он стал заметным макроэкономическим фактором[</w:t>
      </w:r>
      <w:r w:rsidR="00F54F6E" w:rsidRPr="009925C8">
        <w:rPr>
          <w:sz w:val="28"/>
          <w:szCs w:val="28"/>
        </w:rPr>
        <w:t>5</w:t>
      </w:r>
      <w:r w:rsidRPr="009925C8">
        <w:rPr>
          <w:sz w:val="28"/>
          <w:szCs w:val="28"/>
        </w:rPr>
        <w:t>].</w:t>
      </w:r>
    </w:p>
    <w:p w:rsidR="000F4251" w:rsidRPr="009925C8" w:rsidRDefault="000F4251" w:rsidP="009925C8">
      <w:pPr>
        <w:pStyle w:val="a8"/>
        <w:spacing w:after="0" w:afterAutospacing="0"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Вклад государства в экономический рост в основном ограничен политической стабильностью. Широкое обсуждение разрушительных социальных реформ, начатое весной 2004года, разрушило ее до апреля 2005 года, когда окончательно схлынул вал стихийных протестов, порожденных монетизацией льгот (за 2,5 месяца в полностью стихийных митингах и пикетах приняло участие 2,25 млн.чел.).</w:t>
      </w:r>
    </w:p>
    <w:p w:rsidR="000F4251" w:rsidRPr="009925C8" w:rsidRDefault="000F4251" w:rsidP="009925C8">
      <w:pPr>
        <w:pStyle w:val="a8"/>
        <w:spacing w:after="0" w:afterAutospacing="0"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Прослеживается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тенденция снижения среднегодовой численности постоянного населения, ежегодно убывающего на 0,6 млн. человек. Естественная убыль населения России будет замедляться с 5,4 до 5,1 промилле.</w:t>
      </w:r>
    </w:p>
    <w:p w:rsidR="000F4251" w:rsidRPr="009925C8" w:rsidRDefault="000F4251" w:rsidP="009925C8">
      <w:pPr>
        <w:pStyle w:val="a8"/>
        <w:spacing w:after="0" w:afterAutospacing="0"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Одновременно наблюдается качественное изменение в составе населения, связанное с сокращением прироста населения в трудоспособном возрасте. В трудоспособный вступают относительно малочисленные поколения 1990-х годов рождения, а выбывает из данной группы - многочисленная популяция послевоенных лет рождения. В 2006 году число людей трудоспособного возраста уменьшается на 30 тыс. человек, в 2007 году - на 370 тыс. человек. Вследствие постепенного старения населения России требуются дополнительные финансовые расходы государства на выполнение социальных обязательств по пенсионному и социальному обеспечению.</w:t>
      </w:r>
    </w:p>
    <w:p w:rsidR="000F4251" w:rsidRPr="009925C8" w:rsidRDefault="000F4251" w:rsidP="009925C8">
      <w:pPr>
        <w:pStyle w:val="a8"/>
        <w:spacing w:after="0" w:afterAutospacing="0"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Миграционный прирост населения в страну приобретает устойчивую положительную динамику и в определенной степени стабилизирует численность населения России. Если в 2004 году сальдо миграционного прироста составило 99 тыс. человек, то в 2007 году ожидаемый чистый приток мигрантов составил около 158,6 тыс. человек. Таким образом, в увеличившийся положительный миграционный прирост более чем на 20% компенсировал абсолютное сокращение численности населения из-за естественной убыли.</w:t>
      </w:r>
    </w:p>
    <w:p w:rsidR="007225D4" w:rsidRPr="009925C8" w:rsidRDefault="007225D4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Резюмируя все выше сказанное, можно сделать вывод о том, что российская экономика, а в частности ее социально-экономическая структура развиваются достаточно быстрыми темпами, в первую очередь за счет роста цен на энергоресурсы. Благодаря этому повышается уровень жизни населения. Вся предоставленная информация дает возможность сделать прогноз социально-экономического развития страны в ближайший период времени.</w:t>
      </w:r>
    </w:p>
    <w:p w:rsidR="009925C8" w:rsidRPr="00685902" w:rsidRDefault="009925C8" w:rsidP="009925C8">
      <w:pPr>
        <w:pStyle w:val="a8"/>
        <w:spacing w:after="0" w:afterAutospacing="0" w:line="360" w:lineRule="auto"/>
        <w:ind w:firstLine="709"/>
        <w:jc w:val="both"/>
        <w:rPr>
          <w:sz w:val="28"/>
          <w:szCs w:val="28"/>
        </w:rPr>
      </w:pPr>
    </w:p>
    <w:p w:rsidR="00A35476" w:rsidRPr="00685902" w:rsidRDefault="005B13A0" w:rsidP="009925C8">
      <w:pPr>
        <w:pStyle w:val="a8"/>
        <w:spacing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9925C8">
        <w:rPr>
          <w:b/>
          <w:sz w:val="28"/>
          <w:szCs w:val="28"/>
        </w:rPr>
        <w:t>2.2</w:t>
      </w:r>
      <w:r w:rsidR="007707D8">
        <w:rPr>
          <w:b/>
          <w:sz w:val="28"/>
          <w:szCs w:val="28"/>
        </w:rPr>
        <w:t xml:space="preserve"> </w:t>
      </w:r>
      <w:r w:rsidR="00F548D5" w:rsidRPr="009925C8">
        <w:rPr>
          <w:b/>
          <w:sz w:val="28"/>
          <w:szCs w:val="28"/>
        </w:rPr>
        <w:t>Анализ социально-экономического развития Беларуси в 200</w:t>
      </w:r>
      <w:r w:rsidR="00CE3E92" w:rsidRPr="009925C8">
        <w:rPr>
          <w:b/>
          <w:sz w:val="28"/>
          <w:szCs w:val="28"/>
        </w:rPr>
        <w:t>4</w:t>
      </w:r>
      <w:r w:rsidR="00F548D5" w:rsidRPr="009925C8">
        <w:rPr>
          <w:b/>
          <w:sz w:val="28"/>
          <w:szCs w:val="28"/>
        </w:rPr>
        <w:t>-2007</w:t>
      </w:r>
      <w:r w:rsidR="005E483C" w:rsidRPr="00685902">
        <w:rPr>
          <w:b/>
          <w:sz w:val="28"/>
          <w:szCs w:val="28"/>
        </w:rPr>
        <w:t xml:space="preserve"> </w:t>
      </w:r>
      <w:r w:rsidR="00F548D5" w:rsidRPr="009925C8">
        <w:rPr>
          <w:b/>
          <w:sz w:val="28"/>
          <w:szCs w:val="28"/>
        </w:rPr>
        <w:t>гг</w:t>
      </w:r>
    </w:p>
    <w:p w:rsidR="009925C8" w:rsidRPr="00685902" w:rsidRDefault="009925C8" w:rsidP="009925C8">
      <w:pPr>
        <w:pStyle w:val="a8"/>
        <w:spacing w:after="0" w:afterAutospacing="0" w:line="360" w:lineRule="auto"/>
        <w:ind w:firstLine="709"/>
        <w:jc w:val="both"/>
        <w:rPr>
          <w:sz w:val="28"/>
          <w:szCs w:val="28"/>
        </w:rPr>
      </w:pPr>
    </w:p>
    <w:p w:rsidR="00A43B15" w:rsidRPr="009925C8" w:rsidRDefault="00A43B15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Итоги работы народного хозяйства Республики Беларусь в первой половине 2007 года свидетельствуют о сохранении высокой динамики социально-экономического развития.</w:t>
      </w:r>
    </w:p>
    <w:p w:rsidR="00A43B15" w:rsidRPr="009925C8" w:rsidRDefault="00A43B15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Согласно рейтингу Программы развития ООН (UNDP), Беларусь:</w:t>
      </w:r>
      <w:r w:rsidR="003A64A1" w:rsidRPr="009925C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занимает 67-место в списке стран с наиболее благоприятными условиями для проживания человека, опережая по качеству жизни многие страны СНГ; сохраняет свое лидерство среди стран СНГ в таких областях, как образование и здравоохранение, опережая в этих сферах по ряду показателей многие развитые страны.</w:t>
      </w:r>
    </w:p>
    <w:p w:rsidR="00A43B15" w:rsidRPr="009925C8" w:rsidRDefault="00A43B15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Доклад Конференции ООН по торговле и развитию (ЮНКТАД) о мировых инвестициях 2006 относит Республику Беларусь к группе государств с высоким потенциалом для привлечения иностранных инвестиций, но не полностью его использующим. По индексу инвестиционного потенциала, рассчитанного на основе 12 показателей, Беларусь среди 141 стран поднялась с 65-го места в 2000 году на 50-е в 2006 году. В первом квартале 2007 года в белорусскую экономику поступило более 1,2 млрд. долларов иностранных инвестиций[</w:t>
      </w:r>
      <w:r w:rsidR="00F54F6E" w:rsidRPr="009925C8">
        <w:rPr>
          <w:sz w:val="28"/>
          <w:szCs w:val="28"/>
        </w:rPr>
        <w:t>6</w:t>
      </w:r>
      <w:r w:rsidRPr="009925C8">
        <w:rPr>
          <w:sz w:val="28"/>
          <w:szCs w:val="28"/>
        </w:rPr>
        <w:t>].</w:t>
      </w:r>
    </w:p>
    <w:p w:rsidR="00A43B15" w:rsidRPr="009925C8" w:rsidRDefault="00A43B15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По данным «Отчета о состоянии народонаселения мира за 2007 год» Фонда ООН в области народонаселения, Беларусь: имеет лучший показатель младенческой смертности в СНГ – 14 случаев на 1000 новорожденных. Украина - 15, Россия - 16, Молдова - 23, Армения - 29, Грузия – 39; является единственной на пространстве СНГ страной, где 100 % родов происходит с привлечением квалифицированной помощи. Для развитых стран этот показатель составляет 99 %; лидирует по показателю доступа населения к качественной питьевой воде – 100 % населения; обладает одним из самых низких в мире показателей уровня неграмотности – 0/1 (в процентах муж./жен. от населения старше 15 лет). Мировой показатель – 13/23, вместе с Россией делит первое место в СНГ по показателю городского населения – 73 %.</w:t>
      </w:r>
    </w:p>
    <w:p w:rsidR="00A43B15" w:rsidRPr="009925C8" w:rsidRDefault="00A43B15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По данным Всемирной организации здравоохранения, Республика Беларусь занимает пятое место в мире по количеству врачей на 1000 человек, опережая все страны Западной Европы и США[</w:t>
      </w:r>
      <w:r w:rsidR="00F54F6E" w:rsidRPr="009925C8">
        <w:rPr>
          <w:rStyle w:val="a10"/>
          <w:color w:val="auto"/>
          <w:sz w:val="28"/>
          <w:szCs w:val="28"/>
        </w:rPr>
        <w:t>6</w:t>
      </w:r>
      <w:r w:rsidRPr="009925C8">
        <w:rPr>
          <w:sz w:val="28"/>
          <w:szCs w:val="28"/>
        </w:rPr>
        <w:t>].</w:t>
      </w:r>
    </w:p>
    <w:p w:rsidR="00A43B15" w:rsidRPr="009925C8" w:rsidRDefault="00A43B15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Согласно докладу неправительственной организации «Social Watch», посвященному проблематике социального развития в мире в 2006 году, Беларусь имеет наилучший показатель среди стран СНГ по уровню государственных расходов на здравоохранение; опережает Австрию, Великобританию, Германию, Канаду, США, Францию, большинство государств СНГ по уровню расходов на образование; опережает Австрию, Австралию, Бельгию, Великобританию, Канаду, Италию, США, Финляндию, Францию по уроню иммунизации детей от дифтерии, столбняка, полиомиелита, кори.</w:t>
      </w:r>
    </w:p>
    <w:p w:rsidR="00A43B15" w:rsidRPr="009925C8" w:rsidRDefault="00A43B15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Численность населения Беларуси на 1 апреля 2007 года составила 9 млн. 705,2 тыс. человек, сообщили в Министерстве статистики и анализа.</w:t>
      </w:r>
    </w:p>
    <w:p w:rsidR="00A43B15" w:rsidRPr="009925C8" w:rsidRDefault="00A43B15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С начала 2008 года численность населения республики уменьшилась на 9,3 тыс. человек. Это обусловлено тем, что число умерших на 11 тыс. человек превышает число родившихся. За первый квартал 2007 года в республике родились 24,5 тыс. детей (на 1,9 тыс. больше, чем за первый квартал 2006 года). В январе-марте умерли 35,5 тыс. человек (на 1,8 тыс. меньше по сравнению с аналогичным прошлогодним периодом). При этом смертность детей в возрасте до 1 года уменьшилась с 6,1 случая на 1000 родившихся за первый квартал 2006 года до 5,8 случая за первый квартал 2007 года[</w:t>
      </w:r>
      <w:r w:rsidR="00F54F6E" w:rsidRPr="009925C8">
        <w:rPr>
          <w:sz w:val="28"/>
          <w:szCs w:val="28"/>
        </w:rPr>
        <w:t>7</w:t>
      </w:r>
      <w:r w:rsidRPr="009925C8">
        <w:rPr>
          <w:sz w:val="28"/>
          <w:szCs w:val="28"/>
        </w:rPr>
        <w:t>].</w:t>
      </w:r>
    </w:p>
    <w:p w:rsidR="00A43B15" w:rsidRPr="009925C8" w:rsidRDefault="00A43B15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A43B15" w:rsidRPr="009925C8" w:rsidRDefault="00A43B15" w:rsidP="009925C8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9925C8">
        <w:rPr>
          <w:iCs/>
          <w:sz w:val="28"/>
          <w:szCs w:val="28"/>
        </w:rPr>
        <w:t>Таблица 2.2</w:t>
      </w:r>
    </w:p>
    <w:p w:rsidR="00A43B15" w:rsidRPr="009925C8" w:rsidRDefault="00A43B15" w:rsidP="009925C8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9925C8">
        <w:rPr>
          <w:iCs/>
          <w:sz w:val="28"/>
          <w:szCs w:val="28"/>
        </w:rPr>
        <w:t>Численность и естественный прирост населения</w:t>
      </w:r>
    </w:p>
    <w:tbl>
      <w:tblPr>
        <w:tblW w:w="0" w:type="auto"/>
        <w:tblCellSpacing w:w="7" w:type="dxa"/>
        <w:tblBorders>
          <w:top w:val="single" w:sz="8" w:space="0" w:color="auto"/>
          <w:left w:val="single" w:sz="8" w:space="0" w:color="auto"/>
          <w:bottom w:val="outset" w:sz="6" w:space="0" w:color="auto"/>
          <w:right w:val="outset" w:sz="6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8"/>
        <w:gridCol w:w="471"/>
        <w:gridCol w:w="471"/>
        <w:gridCol w:w="473"/>
      </w:tblGrid>
      <w:tr w:rsidR="00A43B15" w:rsidRPr="009925C8" w:rsidTr="009925C8">
        <w:trPr>
          <w:tblCellSpacing w:w="7" w:type="dxa"/>
        </w:trPr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2005</w:t>
            </w: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2006</w:t>
            </w:r>
          </w:p>
        </w:tc>
      </w:tr>
      <w:tr w:rsidR="00A43B15" w:rsidRPr="009925C8" w:rsidTr="009925C8">
        <w:trPr>
          <w:tblCellSpacing w:w="7" w:type="dxa"/>
        </w:trPr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Численность постоянного населения (на конец года),</w:t>
            </w:r>
            <w:r w:rsidR="007707D8">
              <w:rPr>
                <w:sz w:val="20"/>
                <w:szCs w:val="20"/>
              </w:rPr>
              <w:t xml:space="preserve"> </w:t>
            </w:r>
            <w:r w:rsidRPr="009925C8">
              <w:rPr>
                <w:sz w:val="20"/>
                <w:szCs w:val="20"/>
              </w:rPr>
              <w:t>тыс. человек</w:t>
            </w: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9800</w:t>
            </w: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9751</w:t>
            </w: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9714</w:t>
            </w:r>
          </w:p>
        </w:tc>
      </w:tr>
      <w:tr w:rsidR="00A43B15" w:rsidRPr="009925C8" w:rsidTr="009925C8">
        <w:trPr>
          <w:tblCellSpacing w:w="7" w:type="dxa"/>
        </w:trPr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в том числе:</w:t>
            </w: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43B15" w:rsidRPr="009925C8" w:rsidTr="009925C8">
        <w:trPr>
          <w:tblCellSpacing w:w="7" w:type="dxa"/>
        </w:trPr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мужчины</w:t>
            </w: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4583</w:t>
            </w: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4556</w:t>
            </w: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4535</w:t>
            </w:r>
          </w:p>
        </w:tc>
      </w:tr>
      <w:tr w:rsidR="00A43B15" w:rsidRPr="009925C8" w:rsidTr="009925C8">
        <w:trPr>
          <w:tblCellSpacing w:w="7" w:type="dxa"/>
        </w:trPr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женщины</w:t>
            </w: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5217</w:t>
            </w: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5195</w:t>
            </w: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5179</w:t>
            </w:r>
          </w:p>
        </w:tc>
      </w:tr>
      <w:tr w:rsidR="00A43B15" w:rsidRPr="009925C8" w:rsidTr="009925C8">
        <w:trPr>
          <w:tblCellSpacing w:w="7" w:type="dxa"/>
        </w:trPr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Удельный вес в общей численности населения, процентов</w:t>
            </w: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43B15" w:rsidRPr="009925C8" w:rsidTr="009925C8">
        <w:trPr>
          <w:tblCellSpacing w:w="7" w:type="dxa"/>
        </w:trPr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городского</w:t>
            </w: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72,0</w:t>
            </w: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72,4</w:t>
            </w: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72,8</w:t>
            </w:r>
          </w:p>
        </w:tc>
      </w:tr>
      <w:tr w:rsidR="00A43B15" w:rsidRPr="009925C8" w:rsidTr="009925C8">
        <w:trPr>
          <w:tblCellSpacing w:w="7" w:type="dxa"/>
        </w:trPr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сельского</w:t>
            </w: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28,0</w:t>
            </w: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27,6</w:t>
            </w:r>
          </w:p>
        </w:tc>
        <w:tc>
          <w:tcPr>
            <w:tcW w:w="0" w:type="auto"/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27,2</w:t>
            </w:r>
          </w:p>
        </w:tc>
      </w:tr>
      <w:tr w:rsidR="00A43B15" w:rsidRPr="009925C8" w:rsidTr="009925C8">
        <w:trPr>
          <w:tblCellSpacing w:w="7" w:type="dxa"/>
        </w:trPr>
        <w:tc>
          <w:tcPr>
            <w:tcW w:w="0" w:type="auto"/>
            <w:tcBorders>
              <w:bottom w:val="outset" w:sz="6" w:space="0" w:color="auto"/>
            </w:tcBorders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Естественный прирост,</w:t>
            </w:r>
            <w:r w:rsidR="009925C8" w:rsidRPr="00685902">
              <w:rPr>
                <w:sz w:val="20"/>
                <w:szCs w:val="20"/>
              </w:rPr>
              <w:t xml:space="preserve"> </w:t>
            </w:r>
            <w:r w:rsidRPr="009925C8">
              <w:rPr>
                <w:sz w:val="20"/>
                <w:szCs w:val="20"/>
              </w:rPr>
              <w:t>убыль (-) населения, тыс. человек</w:t>
            </w:r>
          </w:p>
        </w:tc>
        <w:tc>
          <w:tcPr>
            <w:tcW w:w="0" w:type="auto"/>
            <w:tcBorders>
              <w:bottom w:val="outset" w:sz="6" w:space="0" w:color="auto"/>
            </w:tcBorders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-51,1</w:t>
            </w:r>
          </w:p>
        </w:tc>
        <w:tc>
          <w:tcPr>
            <w:tcW w:w="0" w:type="auto"/>
            <w:tcBorders>
              <w:bottom w:val="outset" w:sz="6" w:space="0" w:color="auto"/>
            </w:tcBorders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-51,4</w:t>
            </w:r>
          </w:p>
        </w:tc>
        <w:tc>
          <w:tcPr>
            <w:tcW w:w="0" w:type="auto"/>
            <w:tcBorders>
              <w:bottom w:val="outset" w:sz="6" w:space="0" w:color="auto"/>
            </w:tcBorders>
            <w:vAlign w:val="center"/>
          </w:tcPr>
          <w:p w:rsidR="00A43B15" w:rsidRPr="009925C8" w:rsidRDefault="00A43B15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-41,7</w:t>
            </w:r>
          </w:p>
        </w:tc>
      </w:tr>
    </w:tbl>
    <w:p w:rsidR="00A43B15" w:rsidRPr="009925C8" w:rsidRDefault="00A43B15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A43B15" w:rsidRPr="009925C8" w:rsidRDefault="00A43B15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Таблица 2.3</w:t>
      </w:r>
    </w:p>
    <w:p w:rsidR="00A43B15" w:rsidRPr="009925C8" w:rsidRDefault="00A43B15" w:rsidP="009925C8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9925C8">
        <w:rPr>
          <w:iCs/>
          <w:sz w:val="28"/>
          <w:szCs w:val="28"/>
        </w:rPr>
        <w:t>Основные социально-экономические показатели</w:t>
      </w:r>
    </w:p>
    <w:tbl>
      <w:tblPr>
        <w:tblW w:w="5000" w:type="pct"/>
        <w:jc w:val="center"/>
        <w:tblCellSpacing w:w="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9"/>
        <w:gridCol w:w="586"/>
        <w:gridCol w:w="46"/>
        <w:gridCol w:w="718"/>
        <w:gridCol w:w="718"/>
        <w:gridCol w:w="634"/>
        <w:gridCol w:w="51"/>
      </w:tblGrid>
      <w:tr w:rsidR="009925C8" w:rsidRPr="009925C8" w:rsidTr="009925C8">
        <w:trPr>
          <w:trHeight w:val="435"/>
          <w:tblCellSpacing w:w="7" w:type="dxa"/>
          <w:jc w:val="center"/>
        </w:trPr>
        <w:tc>
          <w:tcPr>
            <w:tcW w:w="3538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304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391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375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2005</w:t>
            </w:r>
          </w:p>
        </w:tc>
        <w:tc>
          <w:tcPr>
            <w:tcW w:w="346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9925C8">
              <w:rPr>
                <w:b/>
                <w:bCs/>
                <w:sz w:val="20"/>
                <w:szCs w:val="20"/>
              </w:rPr>
              <w:t>2006</w:t>
            </w:r>
          </w:p>
        </w:tc>
      </w:tr>
      <w:tr w:rsidR="009925C8" w:rsidRPr="009925C8" w:rsidTr="009925C8">
        <w:trPr>
          <w:tblCellSpacing w:w="7" w:type="dxa"/>
          <w:jc w:val="center"/>
        </w:trPr>
        <w:tc>
          <w:tcPr>
            <w:tcW w:w="3538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9925C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04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9925C8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91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9925C8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75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9925C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46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9925C8">
              <w:rPr>
                <w:sz w:val="20"/>
                <w:szCs w:val="20"/>
                <w:lang w:val="en-US"/>
              </w:rPr>
              <w:t>5</w:t>
            </w:r>
          </w:p>
        </w:tc>
      </w:tr>
      <w:tr w:rsidR="009925C8" w:rsidRPr="009925C8" w:rsidTr="009925C8">
        <w:trPr>
          <w:tblCellSpacing w:w="7" w:type="dxa"/>
          <w:jc w:val="center"/>
        </w:trPr>
        <w:tc>
          <w:tcPr>
            <w:tcW w:w="3538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Численность населения (на конец года), тыс. человек</w:t>
            </w:r>
          </w:p>
        </w:tc>
        <w:tc>
          <w:tcPr>
            <w:tcW w:w="304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9849</w:t>
            </w:r>
          </w:p>
        </w:tc>
        <w:tc>
          <w:tcPr>
            <w:tcW w:w="391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9800</w:t>
            </w:r>
          </w:p>
        </w:tc>
        <w:tc>
          <w:tcPr>
            <w:tcW w:w="375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9751</w:t>
            </w:r>
          </w:p>
        </w:tc>
        <w:tc>
          <w:tcPr>
            <w:tcW w:w="346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9714</w:t>
            </w:r>
          </w:p>
        </w:tc>
      </w:tr>
      <w:tr w:rsidR="009925C8" w:rsidRPr="009925C8" w:rsidTr="009925C8">
        <w:trPr>
          <w:tblCellSpacing w:w="7" w:type="dxa"/>
          <w:jc w:val="center"/>
        </w:trPr>
        <w:tc>
          <w:tcPr>
            <w:tcW w:w="3538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на 1000 населения,</w:t>
            </w:r>
            <w:r w:rsidR="009925C8" w:rsidRPr="009925C8">
              <w:rPr>
                <w:sz w:val="20"/>
                <w:szCs w:val="20"/>
                <w:lang w:val="en-US"/>
              </w:rPr>
              <w:t xml:space="preserve"> </w:t>
            </w:r>
            <w:r w:rsidRPr="009925C8">
              <w:rPr>
                <w:sz w:val="20"/>
                <w:szCs w:val="20"/>
              </w:rPr>
              <w:t>человек</w:t>
            </w:r>
          </w:p>
        </w:tc>
        <w:tc>
          <w:tcPr>
            <w:tcW w:w="304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-5,5</w:t>
            </w:r>
          </w:p>
        </w:tc>
        <w:tc>
          <w:tcPr>
            <w:tcW w:w="391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-5,2</w:t>
            </w:r>
          </w:p>
        </w:tc>
        <w:tc>
          <w:tcPr>
            <w:tcW w:w="375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-5,2</w:t>
            </w:r>
          </w:p>
        </w:tc>
        <w:tc>
          <w:tcPr>
            <w:tcW w:w="346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-4,3</w:t>
            </w:r>
          </w:p>
        </w:tc>
      </w:tr>
      <w:tr w:rsidR="009925C8" w:rsidRPr="009925C8" w:rsidTr="009925C8">
        <w:trPr>
          <w:tblCellSpacing w:w="7" w:type="dxa"/>
          <w:jc w:val="center"/>
        </w:trPr>
        <w:tc>
          <w:tcPr>
            <w:tcW w:w="3538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Среднегодовая численность занятых в экономике, тыс. человек</w:t>
            </w:r>
          </w:p>
        </w:tc>
        <w:tc>
          <w:tcPr>
            <w:tcW w:w="304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4339</w:t>
            </w:r>
          </w:p>
        </w:tc>
        <w:tc>
          <w:tcPr>
            <w:tcW w:w="391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4316</w:t>
            </w:r>
          </w:p>
        </w:tc>
        <w:tc>
          <w:tcPr>
            <w:tcW w:w="375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4350</w:t>
            </w:r>
          </w:p>
        </w:tc>
        <w:tc>
          <w:tcPr>
            <w:tcW w:w="346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4402</w:t>
            </w:r>
          </w:p>
        </w:tc>
      </w:tr>
      <w:tr w:rsidR="009925C8" w:rsidRPr="009925C8" w:rsidTr="009925C8">
        <w:trPr>
          <w:tblCellSpacing w:w="7" w:type="dxa"/>
          <w:jc w:val="center"/>
        </w:trPr>
        <w:tc>
          <w:tcPr>
            <w:tcW w:w="3538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Численность безработных, зарегистрированных органами государственной службы занятости (на конец года), тыс. человек</w:t>
            </w:r>
          </w:p>
        </w:tc>
        <w:tc>
          <w:tcPr>
            <w:tcW w:w="304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136,1</w:t>
            </w:r>
          </w:p>
        </w:tc>
        <w:tc>
          <w:tcPr>
            <w:tcW w:w="391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83,0</w:t>
            </w:r>
          </w:p>
        </w:tc>
        <w:tc>
          <w:tcPr>
            <w:tcW w:w="375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67,9</w:t>
            </w:r>
          </w:p>
        </w:tc>
        <w:tc>
          <w:tcPr>
            <w:tcW w:w="346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52,0</w:t>
            </w:r>
          </w:p>
        </w:tc>
      </w:tr>
      <w:tr w:rsidR="009925C8" w:rsidRPr="009925C8" w:rsidTr="009925C8">
        <w:trPr>
          <w:tblCellSpacing w:w="7" w:type="dxa"/>
          <w:jc w:val="center"/>
        </w:trPr>
        <w:tc>
          <w:tcPr>
            <w:tcW w:w="3538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Денежные доходы населения, млрд. руб.</w:t>
            </w:r>
          </w:p>
        </w:tc>
        <w:tc>
          <w:tcPr>
            <w:tcW w:w="304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22795</w:t>
            </w:r>
          </w:p>
        </w:tc>
        <w:tc>
          <w:tcPr>
            <w:tcW w:w="391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29565</w:t>
            </w:r>
          </w:p>
        </w:tc>
        <w:tc>
          <w:tcPr>
            <w:tcW w:w="375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38622</w:t>
            </w:r>
          </w:p>
        </w:tc>
        <w:tc>
          <w:tcPr>
            <w:tcW w:w="346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48685</w:t>
            </w:r>
          </w:p>
        </w:tc>
      </w:tr>
      <w:tr w:rsidR="009925C8" w:rsidRPr="009925C8" w:rsidTr="009925C8">
        <w:trPr>
          <w:tblCellSpacing w:w="7" w:type="dxa"/>
          <w:jc w:val="center"/>
        </w:trPr>
        <w:tc>
          <w:tcPr>
            <w:tcW w:w="3538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Реальные денежные доходы населения, в процентах к предыдущему году</w:t>
            </w:r>
          </w:p>
        </w:tc>
        <w:tc>
          <w:tcPr>
            <w:tcW w:w="304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103,9</w:t>
            </w:r>
          </w:p>
        </w:tc>
        <w:tc>
          <w:tcPr>
            <w:tcW w:w="391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109,8</w:t>
            </w:r>
          </w:p>
        </w:tc>
        <w:tc>
          <w:tcPr>
            <w:tcW w:w="375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118,4</w:t>
            </w:r>
          </w:p>
        </w:tc>
        <w:tc>
          <w:tcPr>
            <w:tcW w:w="346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117,8</w:t>
            </w:r>
          </w:p>
        </w:tc>
      </w:tr>
      <w:tr w:rsidR="009925C8" w:rsidRPr="009925C8" w:rsidTr="009925C8">
        <w:trPr>
          <w:tblCellSpacing w:w="7" w:type="dxa"/>
          <w:jc w:val="center"/>
        </w:trPr>
        <w:tc>
          <w:tcPr>
            <w:tcW w:w="3538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Номинальная начисленная среднемесячная заработная плата работающих в экономике, тыс. руб.</w:t>
            </w:r>
          </w:p>
        </w:tc>
        <w:tc>
          <w:tcPr>
            <w:tcW w:w="304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250,7</w:t>
            </w:r>
          </w:p>
        </w:tc>
        <w:tc>
          <w:tcPr>
            <w:tcW w:w="391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347,5</w:t>
            </w:r>
          </w:p>
        </w:tc>
        <w:tc>
          <w:tcPr>
            <w:tcW w:w="375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463,7</w:t>
            </w:r>
          </w:p>
        </w:tc>
        <w:tc>
          <w:tcPr>
            <w:tcW w:w="346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582,2</w:t>
            </w:r>
          </w:p>
        </w:tc>
      </w:tr>
      <w:tr w:rsidR="009925C8" w:rsidRPr="009925C8" w:rsidTr="009925C8">
        <w:trPr>
          <w:tblCellSpacing w:w="7" w:type="dxa"/>
          <w:jc w:val="center"/>
        </w:trPr>
        <w:tc>
          <w:tcPr>
            <w:tcW w:w="3538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Реальная начисленная заработная плата, в процентах к предыдущему году</w:t>
            </w:r>
          </w:p>
        </w:tc>
        <w:tc>
          <w:tcPr>
            <w:tcW w:w="304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103,2</w:t>
            </w:r>
          </w:p>
        </w:tc>
        <w:tc>
          <w:tcPr>
            <w:tcW w:w="391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117,4</w:t>
            </w:r>
          </w:p>
        </w:tc>
        <w:tc>
          <w:tcPr>
            <w:tcW w:w="375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120,9</w:t>
            </w:r>
          </w:p>
        </w:tc>
        <w:tc>
          <w:tcPr>
            <w:tcW w:w="346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117,3</w:t>
            </w:r>
          </w:p>
        </w:tc>
      </w:tr>
      <w:tr w:rsidR="009925C8" w:rsidRPr="009925C8" w:rsidTr="009925C8">
        <w:trPr>
          <w:trHeight w:val="53"/>
          <w:tblCellSpacing w:w="7" w:type="dxa"/>
          <w:jc w:val="center"/>
        </w:trPr>
        <w:tc>
          <w:tcPr>
            <w:tcW w:w="3538" w:type="pct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Валовой внутренний продукт</w:t>
            </w:r>
            <w:r w:rsidR="009925C8" w:rsidRPr="00685902">
              <w:rPr>
                <w:sz w:val="20"/>
                <w:szCs w:val="20"/>
              </w:rPr>
              <w:t xml:space="preserve"> </w:t>
            </w:r>
            <w:r w:rsidRPr="009925C8">
              <w:rPr>
                <w:sz w:val="20"/>
                <w:szCs w:val="20"/>
              </w:rPr>
              <w:t>млрд. руб.</w:t>
            </w:r>
          </w:p>
        </w:tc>
        <w:tc>
          <w:tcPr>
            <w:tcW w:w="304" w:type="pct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36565</w:t>
            </w:r>
          </w:p>
        </w:tc>
        <w:tc>
          <w:tcPr>
            <w:tcW w:w="391" w:type="pct"/>
            <w:gridSpan w:val="2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49992</w:t>
            </w:r>
          </w:p>
        </w:tc>
        <w:tc>
          <w:tcPr>
            <w:tcW w:w="375" w:type="pct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65067</w:t>
            </w:r>
          </w:p>
        </w:tc>
        <w:tc>
          <w:tcPr>
            <w:tcW w:w="346" w:type="pct"/>
            <w:gridSpan w:val="2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79231</w:t>
            </w:r>
          </w:p>
        </w:tc>
      </w:tr>
      <w:tr w:rsidR="009925C8" w:rsidRPr="009925C8" w:rsidTr="009925C8">
        <w:trPr>
          <w:tblCellSpacing w:w="7" w:type="dxa"/>
          <w:jc w:val="center"/>
        </w:trPr>
        <w:tc>
          <w:tcPr>
            <w:tcW w:w="3538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в процентах к</w:t>
            </w:r>
            <w:r w:rsidR="009925C8" w:rsidRPr="00685902">
              <w:rPr>
                <w:sz w:val="20"/>
                <w:szCs w:val="20"/>
              </w:rPr>
              <w:t xml:space="preserve"> </w:t>
            </w:r>
            <w:r w:rsidRPr="009925C8">
              <w:rPr>
                <w:sz w:val="20"/>
                <w:szCs w:val="20"/>
              </w:rPr>
              <w:t>предыдущему году</w:t>
            </w:r>
          </w:p>
        </w:tc>
        <w:tc>
          <w:tcPr>
            <w:tcW w:w="304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107,0</w:t>
            </w:r>
          </w:p>
        </w:tc>
        <w:tc>
          <w:tcPr>
            <w:tcW w:w="391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111,4</w:t>
            </w:r>
          </w:p>
        </w:tc>
        <w:tc>
          <w:tcPr>
            <w:tcW w:w="375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109,4</w:t>
            </w:r>
          </w:p>
        </w:tc>
        <w:tc>
          <w:tcPr>
            <w:tcW w:w="346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109,9</w:t>
            </w:r>
          </w:p>
        </w:tc>
      </w:tr>
      <w:tr w:rsidR="009925C8" w:rsidRPr="009925C8" w:rsidTr="009925C8">
        <w:trPr>
          <w:trHeight w:val="53"/>
          <w:tblCellSpacing w:w="7" w:type="dxa"/>
          <w:jc w:val="center"/>
        </w:trPr>
        <w:tc>
          <w:tcPr>
            <w:tcW w:w="3538" w:type="pct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Продукция промышленности</w:t>
            </w:r>
            <w:r w:rsidR="009925C8">
              <w:rPr>
                <w:sz w:val="20"/>
                <w:szCs w:val="20"/>
                <w:lang w:val="en-US"/>
              </w:rPr>
              <w:t xml:space="preserve"> </w:t>
            </w:r>
            <w:r w:rsidRPr="009925C8">
              <w:rPr>
                <w:sz w:val="20"/>
                <w:szCs w:val="20"/>
              </w:rPr>
              <w:t>млрд. руб.</w:t>
            </w:r>
          </w:p>
        </w:tc>
        <w:tc>
          <w:tcPr>
            <w:tcW w:w="304" w:type="pct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33387</w:t>
            </w:r>
          </w:p>
        </w:tc>
        <w:tc>
          <w:tcPr>
            <w:tcW w:w="391" w:type="pct"/>
            <w:gridSpan w:val="2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48530</w:t>
            </w:r>
          </w:p>
        </w:tc>
        <w:tc>
          <w:tcPr>
            <w:tcW w:w="375" w:type="pct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62545</w:t>
            </w:r>
          </w:p>
        </w:tc>
        <w:tc>
          <w:tcPr>
            <w:tcW w:w="346" w:type="pct"/>
            <w:gridSpan w:val="2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77267</w:t>
            </w:r>
          </w:p>
        </w:tc>
      </w:tr>
      <w:tr w:rsidR="009925C8" w:rsidRPr="009925C8" w:rsidTr="009925C8">
        <w:trPr>
          <w:gridAfter w:val="1"/>
          <w:wAfter w:w="8" w:type="pct"/>
          <w:tblCellSpacing w:w="7" w:type="dxa"/>
          <w:jc w:val="center"/>
        </w:trPr>
        <w:tc>
          <w:tcPr>
            <w:tcW w:w="3538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в процентах к</w:t>
            </w:r>
            <w:r w:rsidR="007707D8" w:rsidRPr="00685902">
              <w:rPr>
                <w:sz w:val="20"/>
                <w:szCs w:val="20"/>
              </w:rPr>
              <w:t xml:space="preserve"> </w:t>
            </w:r>
            <w:r w:rsidRPr="009925C8">
              <w:rPr>
                <w:sz w:val="20"/>
                <w:szCs w:val="20"/>
              </w:rPr>
              <w:t>предыдущему году</w:t>
            </w:r>
          </w:p>
        </w:tc>
        <w:tc>
          <w:tcPr>
            <w:tcW w:w="321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107,1</w:t>
            </w:r>
          </w:p>
        </w:tc>
        <w:tc>
          <w:tcPr>
            <w:tcW w:w="375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115,9</w:t>
            </w:r>
          </w:p>
        </w:tc>
        <w:tc>
          <w:tcPr>
            <w:tcW w:w="375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110,5</w:t>
            </w:r>
          </w:p>
        </w:tc>
        <w:tc>
          <w:tcPr>
            <w:tcW w:w="330" w:type="pct"/>
            <w:vAlign w:val="center"/>
          </w:tcPr>
          <w:p w:rsidR="00A43B15" w:rsidRPr="009925C8" w:rsidRDefault="00A43B15" w:rsidP="009925C8">
            <w:pPr>
              <w:spacing w:line="360" w:lineRule="auto"/>
              <w:ind w:right="-82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111,43)</w:t>
            </w:r>
          </w:p>
        </w:tc>
      </w:tr>
      <w:tr w:rsidR="009925C8" w:rsidRPr="009925C8" w:rsidTr="009925C8">
        <w:trPr>
          <w:gridAfter w:val="1"/>
          <w:wAfter w:w="8" w:type="pct"/>
          <w:trHeight w:val="53"/>
          <w:tblCellSpacing w:w="7" w:type="dxa"/>
          <w:jc w:val="center"/>
        </w:trPr>
        <w:tc>
          <w:tcPr>
            <w:tcW w:w="3538" w:type="pct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Производство потребительских товаров</w:t>
            </w:r>
            <w:r w:rsidR="009925C8" w:rsidRPr="00685902">
              <w:rPr>
                <w:sz w:val="20"/>
                <w:szCs w:val="20"/>
              </w:rPr>
              <w:t xml:space="preserve"> </w:t>
            </w:r>
            <w:r w:rsidRPr="009925C8">
              <w:rPr>
                <w:sz w:val="20"/>
                <w:szCs w:val="20"/>
              </w:rPr>
              <w:t>млрд. руб.</w:t>
            </w:r>
          </w:p>
        </w:tc>
        <w:tc>
          <w:tcPr>
            <w:tcW w:w="321" w:type="pct"/>
            <w:gridSpan w:val="2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10329</w:t>
            </w:r>
          </w:p>
        </w:tc>
        <w:tc>
          <w:tcPr>
            <w:tcW w:w="375" w:type="pct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13651</w:t>
            </w:r>
          </w:p>
        </w:tc>
        <w:tc>
          <w:tcPr>
            <w:tcW w:w="375" w:type="pct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16155</w:t>
            </w:r>
          </w:p>
        </w:tc>
        <w:tc>
          <w:tcPr>
            <w:tcW w:w="330" w:type="pct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19241</w:t>
            </w:r>
          </w:p>
        </w:tc>
      </w:tr>
      <w:tr w:rsidR="009925C8" w:rsidRPr="009925C8" w:rsidTr="009925C8">
        <w:trPr>
          <w:gridAfter w:val="1"/>
          <w:wAfter w:w="8" w:type="pct"/>
          <w:tblCellSpacing w:w="7" w:type="dxa"/>
          <w:jc w:val="center"/>
        </w:trPr>
        <w:tc>
          <w:tcPr>
            <w:tcW w:w="3538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в процентах к</w:t>
            </w:r>
            <w:r w:rsidR="007707D8" w:rsidRPr="00685902">
              <w:rPr>
                <w:sz w:val="20"/>
                <w:szCs w:val="20"/>
              </w:rPr>
              <w:t xml:space="preserve"> </w:t>
            </w:r>
            <w:r w:rsidRPr="009925C8">
              <w:rPr>
                <w:sz w:val="20"/>
                <w:szCs w:val="20"/>
              </w:rPr>
              <w:t>предыдущему году</w:t>
            </w:r>
          </w:p>
        </w:tc>
        <w:tc>
          <w:tcPr>
            <w:tcW w:w="321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107,8</w:t>
            </w:r>
          </w:p>
        </w:tc>
        <w:tc>
          <w:tcPr>
            <w:tcW w:w="375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113,2</w:t>
            </w:r>
          </w:p>
        </w:tc>
        <w:tc>
          <w:tcPr>
            <w:tcW w:w="375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111,2</w:t>
            </w:r>
          </w:p>
        </w:tc>
        <w:tc>
          <w:tcPr>
            <w:tcW w:w="330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111,5</w:t>
            </w:r>
          </w:p>
        </w:tc>
      </w:tr>
      <w:tr w:rsidR="009925C8" w:rsidRPr="009925C8" w:rsidTr="009925C8">
        <w:trPr>
          <w:gridAfter w:val="1"/>
          <w:wAfter w:w="8" w:type="pct"/>
          <w:trHeight w:val="53"/>
          <w:tblCellSpacing w:w="7" w:type="dxa"/>
          <w:jc w:val="center"/>
        </w:trPr>
        <w:tc>
          <w:tcPr>
            <w:tcW w:w="3538" w:type="pct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Продукция сельского хозяйства</w:t>
            </w:r>
            <w:r w:rsidR="009925C8" w:rsidRPr="00685902">
              <w:rPr>
                <w:sz w:val="20"/>
                <w:szCs w:val="20"/>
              </w:rPr>
              <w:t xml:space="preserve"> </w:t>
            </w:r>
            <w:r w:rsidRPr="009925C8">
              <w:rPr>
                <w:sz w:val="20"/>
                <w:szCs w:val="20"/>
              </w:rPr>
              <w:t>млрд. руб.</w:t>
            </w:r>
          </w:p>
        </w:tc>
        <w:tc>
          <w:tcPr>
            <w:tcW w:w="321" w:type="pct"/>
            <w:gridSpan w:val="2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7814</w:t>
            </w:r>
          </w:p>
        </w:tc>
        <w:tc>
          <w:tcPr>
            <w:tcW w:w="375" w:type="pct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10545</w:t>
            </w:r>
          </w:p>
        </w:tc>
        <w:tc>
          <w:tcPr>
            <w:tcW w:w="375" w:type="pct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12826</w:t>
            </w:r>
          </w:p>
        </w:tc>
        <w:tc>
          <w:tcPr>
            <w:tcW w:w="330" w:type="pct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15544</w:t>
            </w:r>
          </w:p>
        </w:tc>
      </w:tr>
      <w:tr w:rsidR="009925C8" w:rsidRPr="009925C8" w:rsidTr="009925C8">
        <w:trPr>
          <w:gridAfter w:val="1"/>
          <w:wAfter w:w="8" w:type="pct"/>
          <w:tblCellSpacing w:w="7" w:type="dxa"/>
          <w:jc w:val="center"/>
        </w:trPr>
        <w:tc>
          <w:tcPr>
            <w:tcW w:w="3538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в процента</w:t>
            </w:r>
            <w:r w:rsidR="00CE3E92" w:rsidRPr="009925C8">
              <w:rPr>
                <w:sz w:val="20"/>
                <w:szCs w:val="20"/>
              </w:rPr>
              <w:t>х к</w:t>
            </w:r>
            <w:r w:rsidR="007707D8" w:rsidRPr="00685902">
              <w:rPr>
                <w:sz w:val="20"/>
                <w:szCs w:val="20"/>
              </w:rPr>
              <w:t xml:space="preserve"> </w:t>
            </w:r>
            <w:r w:rsidR="00CE3E92" w:rsidRPr="009925C8">
              <w:rPr>
                <w:sz w:val="20"/>
                <w:szCs w:val="20"/>
              </w:rPr>
              <w:t>предыдущему году</w:t>
            </w:r>
          </w:p>
        </w:tc>
        <w:tc>
          <w:tcPr>
            <w:tcW w:w="321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106,6</w:t>
            </w:r>
          </w:p>
        </w:tc>
        <w:tc>
          <w:tcPr>
            <w:tcW w:w="375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112,6</w:t>
            </w:r>
          </w:p>
        </w:tc>
        <w:tc>
          <w:tcPr>
            <w:tcW w:w="375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101,7</w:t>
            </w:r>
          </w:p>
        </w:tc>
        <w:tc>
          <w:tcPr>
            <w:tcW w:w="330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106,0</w:t>
            </w:r>
          </w:p>
        </w:tc>
      </w:tr>
      <w:tr w:rsidR="009925C8" w:rsidRPr="009925C8" w:rsidTr="009925C8">
        <w:trPr>
          <w:gridAfter w:val="1"/>
          <w:wAfter w:w="8" w:type="pct"/>
          <w:trHeight w:val="53"/>
          <w:tblCellSpacing w:w="7" w:type="dxa"/>
          <w:jc w:val="center"/>
        </w:trPr>
        <w:tc>
          <w:tcPr>
            <w:tcW w:w="3538" w:type="pct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Инвестиции в основной капитал</w:t>
            </w:r>
            <w:r w:rsidR="009925C8" w:rsidRPr="00685902">
              <w:rPr>
                <w:sz w:val="20"/>
                <w:szCs w:val="20"/>
              </w:rPr>
              <w:t xml:space="preserve"> </w:t>
            </w:r>
            <w:r w:rsidRPr="009925C8">
              <w:rPr>
                <w:sz w:val="20"/>
                <w:szCs w:val="20"/>
              </w:rPr>
              <w:t>млрд. руб.</w:t>
            </w:r>
          </w:p>
        </w:tc>
        <w:tc>
          <w:tcPr>
            <w:tcW w:w="321" w:type="pct"/>
            <w:gridSpan w:val="2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7131,2</w:t>
            </w:r>
          </w:p>
        </w:tc>
        <w:tc>
          <w:tcPr>
            <w:tcW w:w="375" w:type="pct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10783,4</w:t>
            </w:r>
          </w:p>
        </w:tc>
        <w:tc>
          <w:tcPr>
            <w:tcW w:w="375" w:type="pct"/>
            <w:vAlign w:val="center"/>
          </w:tcPr>
          <w:p w:rsidR="00CE3E92" w:rsidRPr="009925C8" w:rsidRDefault="00CE3E92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15095,8</w:t>
            </w:r>
          </w:p>
        </w:tc>
        <w:tc>
          <w:tcPr>
            <w:tcW w:w="330" w:type="pct"/>
            <w:vAlign w:val="center"/>
          </w:tcPr>
          <w:p w:rsidR="00CE3E92" w:rsidRPr="009925C8" w:rsidRDefault="00CE3E92" w:rsidP="009925C8">
            <w:pPr>
              <w:spacing w:line="360" w:lineRule="auto"/>
              <w:ind w:right="-82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20374,1</w:t>
            </w:r>
          </w:p>
        </w:tc>
      </w:tr>
      <w:tr w:rsidR="009925C8" w:rsidRPr="009925C8" w:rsidTr="009925C8">
        <w:trPr>
          <w:gridAfter w:val="1"/>
          <w:wAfter w:w="8" w:type="pct"/>
          <w:tblCellSpacing w:w="7" w:type="dxa"/>
          <w:jc w:val="center"/>
        </w:trPr>
        <w:tc>
          <w:tcPr>
            <w:tcW w:w="3538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в процентах к</w:t>
            </w:r>
            <w:r w:rsidR="007707D8" w:rsidRPr="00685902">
              <w:rPr>
                <w:sz w:val="20"/>
                <w:szCs w:val="20"/>
              </w:rPr>
              <w:t xml:space="preserve"> </w:t>
            </w:r>
            <w:r w:rsidRPr="009925C8">
              <w:rPr>
                <w:sz w:val="20"/>
                <w:szCs w:val="20"/>
              </w:rPr>
              <w:t>предыдущему году</w:t>
            </w:r>
          </w:p>
        </w:tc>
        <w:tc>
          <w:tcPr>
            <w:tcW w:w="321" w:type="pct"/>
            <w:gridSpan w:val="2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120,8</w:t>
            </w:r>
          </w:p>
        </w:tc>
        <w:tc>
          <w:tcPr>
            <w:tcW w:w="375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120,9</w:t>
            </w:r>
          </w:p>
        </w:tc>
        <w:tc>
          <w:tcPr>
            <w:tcW w:w="375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120,0</w:t>
            </w:r>
          </w:p>
        </w:tc>
        <w:tc>
          <w:tcPr>
            <w:tcW w:w="330" w:type="pct"/>
            <w:vAlign w:val="center"/>
          </w:tcPr>
          <w:p w:rsidR="00A43B15" w:rsidRPr="009925C8" w:rsidRDefault="00A43B15" w:rsidP="009925C8">
            <w:pPr>
              <w:spacing w:line="360" w:lineRule="auto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132,2</w:t>
            </w:r>
          </w:p>
        </w:tc>
      </w:tr>
    </w:tbl>
    <w:p w:rsidR="00C031B2" w:rsidRPr="009925C8" w:rsidRDefault="00C031B2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CE3E92" w:rsidRPr="009925C8" w:rsidRDefault="00CE3E92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Как видно из табл. 2.2 и 2.3 численность населения уменьшается с каждым годом, но численность занятых в экономике пос</w:t>
      </w:r>
      <w:r w:rsidR="00A444AB" w:rsidRPr="009925C8">
        <w:rPr>
          <w:sz w:val="28"/>
          <w:szCs w:val="28"/>
        </w:rPr>
        <w:t>тоянно растет. Также прослеживается постоянный рост ВВП и рост инвестиций в экономику страны. Преобладает производство промышленных товаров, а также достаточно хорошо развито сельское хозяйство.</w:t>
      </w:r>
    </w:p>
    <w:p w:rsidR="00A444AB" w:rsidRPr="009925C8" w:rsidRDefault="00A444AB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Главной проблемой социально-экономического развития Беларуси является демографическая ситуация, а именно спад численности населения. Целесообразно сделать прогноз роста/спада численности населения в ближайший период.</w:t>
      </w:r>
    </w:p>
    <w:p w:rsidR="00A444AB" w:rsidRPr="00685902" w:rsidRDefault="00A444AB" w:rsidP="009925C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925C8">
        <w:rPr>
          <w:sz w:val="28"/>
          <w:szCs w:val="28"/>
        </w:rPr>
        <w:br w:type="page"/>
      </w:r>
      <w:r w:rsidR="006A56D4" w:rsidRPr="009925C8">
        <w:rPr>
          <w:b/>
          <w:sz w:val="28"/>
          <w:szCs w:val="28"/>
        </w:rPr>
        <w:t>Глава 3. Прогнозирование социально</w:t>
      </w:r>
      <w:r w:rsidR="009925C8" w:rsidRPr="009925C8">
        <w:rPr>
          <w:b/>
          <w:sz w:val="28"/>
          <w:szCs w:val="28"/>
        </w:rPr>
        <w:t>-экономического развития страны</w:t>
      </w:r>
    </w:p>
    <w:p w:rsidR="009925C8" w:rsidRPr="00685902" w:rsidRDefault="009925C8" w:rsidP="009925C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A56D4" w:rsidRPr="00685902" w:rsidRDefault="00653588" w:rsidP="009925C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925C8">
        <w:rPr>
          <w:b/>
          <w:sz w:val="28"/>
          <w:szCs w:val="28"/>
        </w:rPr>
        <w:t>3.1</w:t>
      </w:r>
      <w:r w:rsidR="007707D8">
        <w:rPr>
          <w:b/>
          <w:sz w:val="28"/>
          <w:szCs w:val="28"/>
        </w:rPr>
        <w:t xml:space="preserve"> </w:t>
      </w:r>
      <w:r w:rsidR="006A56D4" w:rsidRPr="009925C8">
        <w:rPr>
          <w:b/>
          <w:sz w:val="28"/>
          <w:szCs w:val="28"/>
        </w:rPr>
        <w:t xml:space="preserve">Прогнозирование </w:t>
      </w:r>
      <w:r w:rsidR="00692B08" w:rsidRPr="009925C8">
        <w:rPr>
          <w:b/>
          <w:sz w:val="28"/>
          <w:szCs w:val="28"/>
        </w:rPr>
        <w:t>динамики ВРП</w:t>
      </w:r>
      <w:r w:rsidR="006A56D4" w:rsidRPr="009925C8">
        <w:rPr>
          <w:b/>
          <w:sz w:val="28"/>
          <w:szCs w:val="28"/>
        </w:rPr>
        <w:t xml:space="preserve"> Рос</w:t>
      </w:r>
      <w:r w:rsidR="009925C8" w:rsidRPr="009925C8">
        <w:rPr>
          <w:b/>
          <w:sz w:val="28"/>
          <w:szCs w:val="28"/>
        </w:rPr>
        <w:t>сии методом разработки сценария</w:t>
      </w:r>
    </w:p>
    <w:p w:rsidR="009925C8" w:rsidRPr="00685902" w:rsidRDefault="009925C8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692B08" w:rsidRPr="009925C8" w:rsidRDefault="00692B0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Разработка прогноза социально-экономического развития и параметров прогноза на период до 2009 года проведена по двум основным вариантам 1 и 2, основывающимся на гипотезе о единых ценах на нефть.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В обоих вариантах предусмотрена реализации комплекса мер, содержащихся в среднесрочной программе Правительства Российской Федерации и системе национальных проектов. Различия по вариантам объясняются, прежде всего,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изменением динамики конкурентоспособности российского бизнеса, а также масштабами и интенсивностью реализации правительственного пакета мер и инвестиционных проектов, направленных на ускорение экономического роста. Уровень цен на нефть Urals, заложенных при расчете основных вариантов прогноза, составляет 65 доллара США за баррель в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2006 году, 61 доллар – в 2007 году со снижением до 54 и 48 долларов за баррель в 2008-2009 годах.</w:t>
      </w:r>
    </w:p>
    <w:p w:rsidR="00692B08" w:rsidRPr="009925C8" w:rsidRDefault="00692B0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Вариант 1 (инерционный) отражает развитие российской экономики в условиях стабилизации объемов экспорта углеводородов при продолжающемся ухудшении ценовой конкурентоспособности отечественной продукции и замещении ее импортной. Темпы роста ВВП в условиях данного варианта снижаются с 6,6 % в 2006 году до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4,8-5,0 процентов в 2008-2009 годах.</w:t>
      </w:r>
    </w:p>
    <w:p w:rsidR="00692B08" w:rsidRPr="009925C8" w:rsidRDefault="00692B0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Вариант 2 (умеренно оптимистичный) ориентируется на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относительное улучшение конкурентоспособности российского бизнеса и активизацию структурных сдвигов за счет реализации комплекса мер по ускорению экономического роста.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При такой же, как и в первом варианте, конъюнктуре на мировых рынках энергоносителей темпы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роста ВВП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составят в 2007-2009 годах 5,8-6,0 процентов</w:t>
      </w:r>
      <w:r w:rsidR="00F54F6E" w:rsidRPr="009925C8">
        <w:rPr>
          <w:sz w:val="28"/>
          <w:szCs w:val="28"/>
        </w:rPr>
        <w:t>[8]</w:t>
      </w:r>
      <w:r w:rsidRPr="009925C8">
        <w:rPr>
          <w:sz w:val="28"/>
          <w:szCs w:val="28"/>
        </w:rPr>
        <w:t>.</w:t>
      </w:r>
    </w:p>
    <w:p w:rsidR="00692B08" w:rsidRPr="009925C8" w:rsidRDefault="00692B0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В соответствии с решением Правительства Российской Федерации от 7 июня 2006 года за основу для разработки федерального бюджета на 2007 год и перспективного финансового плана на 2007-2009 годы принят вариант 2.</w:t>
      </w:r>
    </w:p>
    <w:p w:rsidR="00692B08" w:rsidRPr="009925C8" w:rsidRDefault="00692B0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Для оценки влияния изменения цен на энергоносители на макроэкономические показатели дополнительно проработаны варианты, учитывающие различные сценарии развития ситуации на мировом рынке нефти.</w:t>
      </w:r>
    </w:p>
    <w:p w:rsidR="00692B08" w:rsidRPr="009925C8" w:rsidRDefault="00692B0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Вариант 2а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оценивает перспективы развития отечественной экономики в условиях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снижения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нефтяных цен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с 65 долларов за баррель в 2006 году до 45 долларов за баррель в 2007 году с продолжением снижения до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39 и 35 долларов США за баррель в 2008-2009 годах, соответственно. В этом случае темпы роста ВВП не превысят 5,0-5,3 процента. Этот вариант в целом рассматривается как маловероятный, хотя в 2008-2009 годах угроза значительного снижения мировых цен повышается.</w:t>
      </w:r>
    </w:p>
    <w:p w:rsidR="00692B08" w:rsidRPr="009925C8" w:rsidRDefault="00692B0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Вариант 2b прогнозирует экономическое развитие России в условиях продолжающегося повышения мировых цен на нефть Urals в 2008-2009 годах до 77-80 долларов за баррель. Реализация данного сценария развития добавляет к ВВП, рассчитанному для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2 варианта,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около 0,4-0,3 п.п. прироста ВВП в год, однако, при этом, усложняется задача выхода на целевые параметры инфляции</w:t>
      </w:r>
      <w:r w:rsidR="00F54F6E" w:rsidRPr="009925C8">
        <w:rPr>
          <w:sz w:val="28"/>
          <w:szCs w:val="28"/>
        </w:rPr>
        <w:t>[8]</w:t>
      </w:r>
      <w:r w:rsidRPr="009925C8">
        <w:rPr>
          <w:sz w:val="28"/>
          <w:szCs w:val="28"/>
        </w:rPr>
        <w:t>.</w:t>
      </w:r>
    </w:p>
    <w:p w:rsidR="00692B08" w:rsidRPr="00685902" w:rsidRDefault="00692B0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В территориальном экономическом развитии Российской Федерации в 2006-2009 годах больше половины добавленной стоимости будет производиться в 13 субъектах Российской Федерации с высоким уровнем социально-экономического развития. Доля этой группы регионов в совокупном ВРП страны в прогнозируемом периоде несколько увеличится - с 52,5% в 2005 году до 54,6% к 2009 году. Почти 70% совокупного ВРП этой группы будет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производиться в следующих регионах: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г. Москва (36,8% от объема ВРП этой группы в 2007 году), Московская область (7,1%), г. Санкт-Петербург (6,3%) и Ханты-Мансийский автономный округ (19,5 процента).</w:t>
      </w:r>
    </w:p>
    <w:p w:rsidR="009925C8" w:rsidRPr="00685902" w:rsidRDefault="009925C8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692B08" w:rsidRPr="009925C8" w:rsidRDefault="00636B29" w:rsidP="009925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69pt;height:176.25pt">
            <v:imagedata r:id="rId8" o:title=""/>
          </v:shape>
        </w:pict>
      </w:r>
    </w:p>
    <w:p w:rsidR="00692B08" w:rsidRPr="009925C8" w:rsidRDefault="00692B0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Рис.3.1 Динамика структуры совокупного ВРП по группам регионов с разным уровнем социально-экономического развития, 2005-2009 годы.</w:t>
      </w:r>
    </w:p>
    <w:p w:rsidR="009925C8" w:rsidRPr="00685902" w:rsidRDefault="009925C8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692B08" w:rsidRPr="009925C8" w:rsidRDefault="00692B0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При инновационном сценарии развития в группе регионов с высоким уровнем развития в 2007-2009 годах заметно увеличится доля в совокупном ВРП этой группы: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г. Москвы – на 1,4%, Московской области – на 1,1 процента. При этом если к концу 2007 года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прогнозируется значительное увеличение доли в ВРП этой группы добывающих регионов - таких, как Ханты-Мансийский автономный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округ (на 2,8%), то в дальнейшем, к 2009 году будет наблюдаться снижение его роли – на 1,9 процента. Остальные регионы этой группы свою долю существенно не изменят.</w:t>
      </w:r>
    </w:p>
    <w:p w:rsidR="00692B08" w:rsidRPr="009925C8" w:rsidRDefault="00692B0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В группе с уровнем развития выше среднего за прогнозируемый период возрастет доля областей, динамично развивающихся в последние годы: Сахалинской – на 1,3%, Томской – на 1,2% и Калининградской – 1,1 процента. Значительное падение доли в группе прогнозируется у Вологодской области – на 2,7% от совокупного ВРП группы</w:t>
      </w:r>
      <w:r w:rsidR="00F54F6E" w:rsidRPr="009925C8">
        <w:rPr>
          <w:sz w:val="28"/>
          <w:szCs w:val="28"/>
        </w:rPr>
        <w:t>[8]</w:t>
      </w:r>
      <w:r w:rsidRPr="009925C8">
        <w:rPr>
          <w:sz w:val="28"/>
          <w:szCs w:val="28"/>
        </w:rPr>
        <w:t>.</w:t>
      </w:r>
    </w:p>
    <w:p w:rsidR="00692B08" w:rsidRPr="009925C8" w:rsidRDefault="00692B0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В группе со средним уровнем развития возрастет роль в производстве добавленной стоимости Астраханской (на 1,4%), Новосибирской (на 0,8%) и Ростовской областей (на 1,3%) при одновременном снижении роли Республики Саха (Якутия) (на 1,1%), Мурманской области (на 0,9%) и Красноярского края (на 0,9 процента).</w:t>
      </w:r>
    </w:p>
    <w:p w:rsidR="00692B08" w:rsidRPr="009925C8" w:rsidRDefault="00692B0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В группе регионов с уровнем развития ниже среднего не прогнозируется значительного изменения вклада составляющих ее регионов в производство совокупного ВРП.</w:t>
      </w:r>
    </w:p>
    <w:p w:rsidR="00692B08" w:rsidRPr="009925C8" w:rsidRDefault="00692B0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Ставропольский край и Республика Дагестан значительно увеличат свою долю в совокупном ВРП группы регионов с низким уровнем развития (на 1,5% и 4,0% соответственно), при незначительном снижении доли остальных регионов этой группы.</w:t>
      </w:r>
    </w:p>
    <w:p w:rsidR="00692B08" w:rsidRPr="009925C8" w:rsidRDefault="00692B0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Среди регионов с крайне низким уровнем развития необходимо отметить Республику Бурятия – единственный регион из группы, который увеличит свою долю в производстве ВРП (на 10 процентов).</w:t>
      </w:r>
    </w:p>
    <w:p w:rsidR="00692B08" w:rsidRPr="009925C8" w:rsidRDefault="00692B0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Наибольшая положительная динамика объемов ВРП в 2008-2009 годах прогнозируется в группах регионов с низким и средним уровнем развития.</w:t>
      </w:r>
    </w:p>
    <w:p w:rsidR="00692B08" w:rsidRPr="00685902" w:rsidRDefault="00692B0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В наиболее развитых регионах России, в которых концентрируется основной экономический потенциал, будет наблюдаться стабилизация темпов роста ВРП.</w:t>
      </w:r>
    </w:p>
    <w:p w:rsidR="009925C8" w:rsidRPr="00685902" w:rsidRDefault="009925C8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692B08" w:rsidRPr="009925C8" w:rsidRDefault="00636B29" w:rsidP="009925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35.25pt;height:189.75pt">
            <v:imagedata r:id="rId9" o:title=""/>
          </v:shape>
        </w:pict>
      </w:r>
    </w:p>
    <w:p w:rsidR="00692B08" w:rsidRPr="009925C8" w:rsidRDefault="00692B08" w:rsidP="009925C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925C8">
        <w:rPr>
          <w:sz w:val="28"/>
          <w:szCs w:val="28"/>
        </w:rPr>
        <w:t>Рис. 3.2 Объемы и темпы роста совокупного ВРП</w:t>
      </w:r>
      <w:r w:rsidR="007707D8">
        <w:rPr>
          <w:b/>
          <w:sz w:val="28"/>
          <w:szCs w:val="28"/>
        </w:rPr>
        <w:t xml:space="preserve"> </w:t>
      </w:r>
      <w:r w:rsidRPr="009925C8">
        <w:rPr>
          <w:b/>
          <w:sz w:val="28"/>
          <w:szCs w:val="28"/>
        </w:rPr>
        <w:t>(</w:t>
      </w:r>
      <w:r w:rsidRPr="009925C8">
        <w:rPr>
          <w:sz w:val="28"/>
          <w:szCs w:val="28"/>
        </w:rPr>
        <w:t>объемы в млн. руб., темпы роста в %).</w:t>
      </w:r>
    </w:p>
    <w:p w:rsidR="009925C8" w:rsidRPr="00685902" w:rsidRDefault="009925C8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692B08" w:rsidRPr="00685902" w:rsidRDefault="005E483C" w:rsidP="009925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92B08" w:rsidRPr="009925C8">
        <w:rPr>
          <w:sz w:val="28"/>
          <w:szCs w:val="28"/>
        </w:rPr>
        <w:t>Динамика ВРП на душу населения показывает снижение дифференциации между группами от регионов с высоким уровнем развития до регионов с низким уровнем развития в рассматриваемом периоде. Регионы с крайне низким уровнем развития еще больше будут отставать от остальных регионов.</w:t>
      </w:r>
    </w:p>
    <w:p w:rsidR="009925C8" w:rsidRPr="00685902" w:rsidRDefault="009925C8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692B08" w:rsidRPr="009925C8" w:rsidRDefault="00636B29" w:rsidP="009925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50.25pt;height:189.75pt">
            <v:imagedata r:id="rId10" o:title=""/>
          </v:shape>
        </w:pict>
      </w:r>
    </w:p>
    <w:p w:rsidR="00D30CCF" w:rsidRPr="009925C8" w:rsidRDefault="00D30CCF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Рис. 3.3 Темпы роста ВРП на душу населения.</w:t>
      </w:r>
    </w:p>
    <w:p w:rsidR="009925C8" w:rsidRPr="00685902" w:rsidRDefault="009925C8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692B08" w:rsidRPr="009925C8" w:rsidRDefault="00692B0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Среди всех регионов максимальные темпы роста ВРП на душу населения в 2007 году будут в добывающих регионах – в Сахалинской (126,4%) и в Астраханской (118,0%) областях.</w:t>
      </w:r>
    </w:p>
    <w:p w:rsidR="00D30CCF" w:rsidRPr="009925C8" w:rsidRDefault="00692B0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По объему ВРП на душу населения существенная межрегиональная дифференциация сохранится к 2009 году. На протяжении всего прогнозируемого периода будут лидировать добывающие регионы - Ненецкий, Ямало-Ненецкий и Ханты-Мансийский автономные округа – с объемами ВРП около 1 млн. руб. на душу населения, тогда как минимальный ВРП на душу населения за весь период будет наблюдаться в Республике Ингушетия – с 12,6 тыс. руб. на душу населения в 2005 году до 13,0 тыс. руб. на душу населения к 2009 году.</w:t>
      </w:r>
    </w:p>
    <w:p w:rsidR="009925C8" w:rsidRPr="00685902" w:rsidRDefault="009925C8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692B08" w:rsidRPr="00685902" w:rsidRDefault="00D30CCF" w:rsidP="009925C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925C8">
        <w:rPr>
          <w:sz w:val="28"/>
          <w:szCs w:val="28"/>
        </w:rPr>
        <w:br w:type="page"/>
      </w:r>
      <w:r w:rsidRPr="009925C8">
        <w:rPr>
          <w:b/>
          <w:sz w:val="28"/>
          <w:szCs w:val="28"/>
        </w:rPr>
        <w:t>3.2</w:t>
      </w:r>
      <w:r w:rsidR="007707D8">
        <w:rPr>
          <w:b/>
          <w:sz w:val="28"/>
          <w:szCs w:val="28"/>
        </w:rPr>
        <w:t xml:space="preserve"> </w:t>
      </w:r>
      <w:r w:rsidRPr="009925C8">
        <w:rPr>
          <w:b/>
          <w:sz w:val="28"/>
          <w:szCs w:val="28"/>
        </w:rPr>
        <w:t xml:space="preserve">Прогнозирование динамики </w:t>
      </w:r>
      <w:r w:rsidR="00D12E42" w:rsidRPr="009925C8">
        <w:rPr>
          <w:b/>
          <w:sz w:val="28"/>
          <w:szCs w:val="28"/>
        </w:rPr>
        <w:t xml:space="preserve">численности населения Беларуси </w:t>
      </w:r>
      <w:r w:rsidR="00964DFB" w:rsidRPr="009925C8">
        <w:rPr>
          <w:b/>
          <w:sz w:val="28"/>
          <w:szCs w:val="28"/>
        </w:rPr>
        <w:t xml:space="preserve">в 2008-2009гг. </w:t>
      </w:r>
      <w:r w:rsidR="009925C8" w:rsidRPr="009925C8">
        <w:rPr>
          <w:b/>
          <w:sz w:val="28"/>
          <w:szCs w:val="28"/>
        </w:rPr>
        <w:t>методом экстраполяции</w:t>
      </w:r>
    </w:p>
    <w:p w:rsidR="009925C8" w:rsidRPr="00685902" w:rsidRDefault="009925C8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6A56D4" w:rsidRPr="009925C8" w:rsidRDefault="00D12E42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Экстраполяция – метод прогнозирования, в котором на основе имеющихся данных устанавливается тенденция, и по ней делается прогноз на будущие периоды.</w:t>
      </w:r>
    </w:p>
    <w:p w:rsidR="00D12E42" w:rsidRPr="009925C8" w:rsidRDefault="00D12E42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1). Установим тенденцию:</w:t>
      </w:r>
    </w:p>
    <w:p w:rsidR="00D12E42" w:rsidRPr="00685902" w:rsidRDefault="00364A79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b/>
          <w:sz w:val="28"/>
          <w:szCs w:val="28"/>
          <w:lang w:val="en-US"/>
        </w:rPr>
        <w:t>x</w:t>
      </w:r>
      <w:r w:rsidRPr="009925C8">
        <w:rPr>
          <w:b/>
          <w:sz w:val="28"/>
          <w:szCs w:val="28"/>
        </w:rPr>
        <w:t xml:space="preserve"> – </w:t>
      </w:r>
      <w:r w:rsidRPr="009925C8">
        <w:rPr>
          <w:sz w:val="28"/>
          <w:szCs w:val="28"/>
        </w:rPr>
        <w:t xml:space="preserve">года, </w:t>
      </w:r>
      <w:r w:rsidRPr="009925C8">
        <w:rPr>
          <w:b/>
          <w:sz w:val="28"/>
          <w:szCs w:val="28"/>
          <w:lang w:val="en-US"/>
        </w:rPr>
        <w:t>y</w:t>
      </w:r>
      <w:r w:rsidRPr="009925C8">
        <w:rPr>
          <w:sz w:val="28"/>
          <w:szCs w:val="28"/>
        </w:rPr>
        <w:t xml:space="preserve"> – численность </w:t>
      </w:r>
      <w:r w:rsidR="0003269D" w:rsidRPr="009925C8">
        <w:rPr>
          <w:sz w:val="28"/>
          <w:szCs w:val="28"/>
        </w:rPr>
        <w:t xml:space="preserve">населения, </w:t>
      </w:r>
      <w:r w:rsidR="0003269D" w:rsidRPr="009925C8">
        <w:rPr>
          <w:sz w:val="28"/>
          <w:szCs w:val="28"/>
          <w:lang w:val="en-US"/>
        </w:rPr>
        <w:t>n</w:t>
      </w:r>
      <w:r w:rsidR="0003269D" w:rsidRPr="009925C8">
        <w:rPr>
          <w:sz w:val="28"/>
          <w:szCs w:val="28"/>
        </w:rPr>
        <w:t xml:space="preserve"> – количество лет.</w:t>
      </w:r>
    </w:p>
    <w:p w:rsidR="005E483C" w:rsidRPr="00685902" w:rsidRDefault="00BF5EFC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Аппроксимирующая функция</w:t>
      </w:r>
      <w:r w:rsidR="009D3956" w:rsidRPr="009925C8">
        <w:rPr>
          <w:sz w:val="28"/>
          <w:szCs w:val="28"/>
        </w:rPr>
        <w:t xml:space="preserve"> - линейная</w:t>
      </w:r>
      <w:r w:rsidRPr="009925C8">
        <w:rPr>
          <w:sz w:val="28"/>
          <w:szCs w:val="28"/>
        </w:rPr>
        <w:t>:</w:t>
      </w:r>
    </w:p>
    <w:p w:rsidR="005E483C" w:rsidRPr="00685902" w:rsidRDefault="005E483C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BF5EFC" w:rsidRPr="009925C8" w:rsidRDefault="00BF5EFC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  <w:lang w:val="en-US"/>
        </w:rPr>
        <w:t>y</w:t>
      </w:r>
      <w:r w:rsidRPr="009925C8">
        <w:rPr>
          <w:sz w:val="28"/>
          <w:szCs w:val="28"/>
        </w:rPr>
        <w:t>=</w:t>
      </w:r>
      <w:r w:rsidRPr="009925C8">
        <w:rPr>
          <w:sz w:val="28"/>
          <w:szCs w:val="28"/>
          <w:lang w:val="en-US"/>
        </w:rPr>
        <w:t>a</w:t>
      </w:r>
      <w:r w:rsidRPr="009925C8">
        <w:rPr>
          <w:sz w:val="28"/>
          <w:szCs w:val="28"/>
        </w:rPr>
        <w:t>+</w:t>
      </w:r>
      <w:r w:rsidRPr="009925C8">
        <w:rPr>
          <w:sz w:val="28"/>
          <w:szCs w:val="28"/>
          <w:lang w:val="en-US"/>
        </w:rPr>
        <w:t>bx</w:t>
      </w:r>
      <w:r w:rsidR="009D3956" w:rsidRPr="009925C8">
        <w:rPr>
          <w:sz w:val="28"/>
          <w:szCs w:val="28"/>
        </w:rPr>
        <w:t>;</w:t>
      </w:r>
    </w:p>
    <w:p w:rsidR="00364A79" w:rsidRPr="009925C8" w:rsidRDefault="00364A79" w:rsidP="009925C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925C8">
        <w:rPr>
          <w:sz w:val="28"/>
          <w:szCs w:val="28"/>
          <w:lang w:val="en-US"/>
        </w:rPr>
        <w:t>an +b∑</w:t>
      </w:r>
      <w:r w:rsidR="0003269D" w:rsidRPr="009925C8">
        <w:rPr>
          <w:sz w:val="28"/>
          <w:szCs w:val="28"/>
          <w:lang w:val="en-US"/>
        </w:rPr>
        <w:t>x=∑y;</w:t>
      </w:r>
    </w:p>
    <w:p w:rsidR="0003269D" w:rsidRPr="00685902" w:rsidRDefault="0003269D" w:rsidP="009925C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925C8">
        <w:rPr>
          <w:sz w:val="28"/>
          <w:szCs w:val="28"/>
          <w:lang w:val="en-US"/>
        </w:rPr>
        <w:t>a∑x+b∑x</w:t>
      </w:r>
      <w:r w:rsidRPr="009925C8">
        <w:rPr>
          <w:sz w:val="28"/>
          <w:szCs w:val="28"/>
          <w:vertAlign w:val="superscript"/>
          <w:lang w:val="en-US"/>
        </w:rPr>
        <w:t>2</w:t>
      </w:r>
      <w:r w:rsidRPr="009925C8">
        <w:rPr>
          <w:sz w:val="28"/>
          <w:szCs w:val="28"/>
          <w:lang w:val="en-US"/>
        </w:rPr>
        <w:t>=∑xy.</w:t>
      </w:r>
    </w:p>
    <w:p w:rsidR="009925C8" w:rsidRDefault="009925C8" w:rsidP="009925C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3269D" w:rsidRPr="009925C8" w:rsidRDefault="0003269D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Таблица 3.1</w:t>
      </w:r>
    </w:p>
    <w:p w:rsidR="0003269D" w:rsidRPr="009925C8" w:rsidRDefault="0003269D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Сводная таблица динамики численности населения Беларуси с 2004-2007гг.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928"/>
        <w:gridCol w:w="3440"/>
        <w:gridCol w:w="716"/>
        <w:gridCol w:w="416"/>
      </w:tblGrid>
      <w:tr w:rsidR="0003269D" w:rsidRPr="009925C8" w:rsidTr="009925C8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года с 2004-2007 (х)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численность населения (у), (млн.чел.)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ху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х</w:t>
            </w:r>
            <w:r w:rsidRPr="009925C8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03269D" w:rsidRPr="009925C8" w:rsidTr="009925C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9800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9800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</w:t>
            </w:r>
          </w:p>
        </w:tc>
      </w:tr>
      <w:tr w:rsidR="0003269D" w:rsidRPr="009925C8" w:rsidTr="009925C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9751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19502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</w:t>
            </w:r>
          </w:p>
        </w:tc>
      </w:tr>
      <w:tr w:rsidR="0003269D" w:rsidRPr="009925C8" w:rsidTr="009925C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9714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29142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9</w:t>
            </w:r>
          </w:p>
        </w:tc>
      </w:tr>
      <w:tr w:rsidR="0003269D" w:rsidRPr="009925C8" w:rsidTr="009925C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9705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38820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16</w:t>
            </w:r>
          </w:p>
        </w:tc>
      </w:tr>
      <w:tr w:rsidR="0003269D" w:rsidRPr="009925C8" w:rsidTr="009925C8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Сумма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38970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97264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69D" w:rsidRPr="009925C8" w:rsidRDefault="0003269D" w:rsidP="009925C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25C8">
              <w:rPr>
                <w:sz w:val="20"/>
                <w:szCs w:val="20"/>
              </w:rPr>
              <w:t>30</w:t>
            </w:r>
          </w:p>
        </w:tc>
      </w:tr>
    </w:tbl>
    <w:p w:rsidR="0003269D" w:rsidRPr="009925C8" w:rsidRDefault="0003269D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03269D" w:rsidRPr="009925C8" w:rsidRDefault="0003269D" w:rsidP="009925C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925C8">
        <w:rPr>
          <w:sz w:val="28"/>
          <w:szCs w:val="28"/>
        </w:rPr>
        <w:t>4</w:t>
      </w:r>
      <w:r w:rsidRPr="009925C8">
        <w:rPr>
          <w:sz w:val="28"/>
          <w:szCs w:val="28"/>
          <w:lang w:val="en-US"/>
        </w:rPr>
        <w:t>a</w:t>
      </w:r>
      <w:r w:rsidRPr="009925C8">
        <w:rPr>
          <w:sz w:val="28"/>
          <w:szCs w:val="28"/>
        </w:rPr>
        <w:t>+10</w:t>
      </w:r>
      <w:r w:rsidRPr="009925C8">
        <w:rPr>
          <w:sz w:val="28"/>
          <w:szCs w:val="28"/>
          <w:lang w:val="en-US"/>
        </w:rPr>
        <w:t>b=</w:t>
      </w:r>
      <w:r w:rsidRPr="009925C8">
        <w:rPr>
          <w:sz w:val="28"/>
          <w:szCs w:val="28"/>
        </w:rPr>
        <w:t>38970</w:t>
      </w:r>
    </w:p>
    <w:p w:rsidR="00E179D7" w:rsidRPr="009925C8" w:rsidRDefault="00BF5EFC" w:rsidP="009925C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925C8">
        <w:rPr>
          <w:sz w:val="28"/>
          <w:szCs w:val="28"/>
        </w:rPr>
        <w:t>10</w:t>
      </w:r>
      <w:r w:rsidRPr="009925C8">
        <w:rPr>
          <w:sz w:val="28"/>
          <w:szCs w:val="28"/>
          <w:lang w:val="en-US"/>
        </w:rPr>
        <w:t>a</w:t>
      </w:r>
      <w:r w:rsidRPr="009925C8">
        <w:rPr>
          <w:sz w:val="28"/>
          <w:szCs w:val="28"/>
        </w:rPr>
        <w:t>+30</w:t>
      </w:r>
      <w:r w:rsidRPr="009925C8">
        <w:rPr>
          <w:sz w:val="28"/>
          <w:szCs w:val="28"/>
          <w:lang w:val="en-US"/>
        </w:rPr>
        <w:t>b</w:t>
      </w:r>
      <w:r w:rsidRPr="009925C8">
        <w:rPr>
          <w:sz w:val="28"/>
          <w:szCs w:val="28"/>
        </w:rPr>
        <w:t>=97264</w:t>
      </w:r>
      <w:r w:rsidR="00E179D7" w:rsidRPr="009925C8">
        <w:rPr>
          <w:sz w:val="28"/>
          <w:szCs w:val="28"/>
        </w:rPr>
        <w:t>;</w:t>
      </w:r>
    </w:p>
    <w:p w:rsidR="005E483C" w:rsidRDefault="005E483C" w:rsidP="009925C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3269D" w:rsidRPr="009925C8" w:rsidRDefault="00E179D7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Сократим оба уравнения системы на 2:</w:t>
      </w:r>
    </w:p>
    <w:p w:rsidR="005E483C" w:rsidRPr="00685902" w:rsidRDefault="005E483C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E179D7" w:rsidRPr="00685902" w:rsidRDefault="00E179D7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685902">
        <w:rPr>
          <w:sz w:val="28"/>
          <w:szCs w:val="28"/>
        </w:rPr>
        <w:t>2</w:t>
      </w:r>
      <w:r w:rsidRPr="009925C8">
        <w:rPr>
          <w:sz w:val="28"/>
          <w:szCs w:val="28"/>
          <w:lang w:val="en-US"/>
        </w:rPr>
        <w:t>a</w:t>
      </w:r>
      <w:r w:rsidRPr="00685902">
        <w:rPr>
          <w:sz w:val="28"/>
          <w:szCs w:val="28"/>
        </w:rPr>
        <w:t>+5</w:t>
      </w:r>
      <w:r w:rsidRPr="009925C8">
        <w:rPr>
          <w:sz w:val="28"/>
          <w:szCs w:val="28"/>
          <w:lang w:val="en-US"/>
        </w:rPr>
        <w:t>b</w:t>
      </w:r>
      <w:r w:rsidRPr="00685902">
        <w:rPr>
          <w:sz w:val="28"/>
          <w:szCs w:val="28"/>
        </w:rPr>
        <w:t>=19485</w:t>
      </w:r>
    </w:p>
    <w:p w:rsidR="00E179D7" w:rsidRPr="00685902" w:rsidRDefault="00E179D7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5</w:t>
      </w:r>
      <w:r w:rsidRPr="009925C8">
        <w:rPr>
          <w:sz w:val="28"/>
          <w:szCs w:val="28"/>
          <w:lang w:val="en-US"/>
        </w:rPr>
        <w:t>a</w:t>
      </w:r>
      <w:r w:rsidRPr="009925C8">
        <w:rPr>
          <w:sz w:val="28"/>
          <w:szCs w:val="28"/>
        </w:rPr>
        <w:t>+15</w:t>
      </w:r>
      <w:r w:rsidRPr="009925C8">
        <w:rPr>
          <w:sz w:val="28"/>
          <w:szCs w:val="28"/>
          <w:lang w:val="en-US"/>
        </w:rPr>
        <w:t>b</w:t>
      </w:r>
      <w:r w:rsidRPr="009925C8">
        <w:rPr>
          <w:sz w:val="28"/>
          <w:szCs w:val="28"/>
        </w:rPr>
        <w:t>=48632;</w:t>
      </w:r>
    </w:p>
    <w:p w:rsidR="005E483C" w:rsidRPr="00685902" w:rsidRDefault="005E483C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E179D7" w:rsidRPr="009925C8" w:rsidRDefault="00E179D7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 xml:space="preserve">Выразим </w:t>
      </w:r>
      <w:r w:rsidRPr="009925C8">
        <w:rPr>
          <w:sz w:val="28"/>
          <w:szCs w:val="28"/>
          <w:lang w:val="en-US"/>
        </w:rPr>
        <w:t>a</w:t>
      </w:r>
      <w:r w:rsidRPr="009925C8">
        <w:rPr>
          <w:sz w:val="28"/>
          <w:szCs w:val="28"/>
        </w:rPr>
        <w:t xml:space="preserve"> из первого уравнения системы:</w:t>
      </w:r>
    </w:p>
    <w:p w:rsidR="005E483C" w:rsidRPr="00685902" w:rsidRDefault="005E483C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E179D7" w:rsidRPr="00685902" w:rsidRDefault="00E179D7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  <w:lang w:val="en-US"/>
        </w:rPr>
        <w:t>a</w:t>
      </w:r>
      <w:r w:rsidRPr="009925C8">
        <w:rPr>
          <w:sz w:val="28"/>
          <w:szCs w:val="28"/>
        </w:rPr>
        <w:t>=(19485-5</w:t>
      </w:r>
      <w:r w:rsidRPr="009925C8">
        <w:rPr>
          <w:sz w:val="28"/>
          <w:szCs w:val="28"/>
          <w:lang w:val="en-US"/>
        </w:rPr>
        <w:t>b</w:t>
      </w:r>
      <w:r w:rsidRPr="009925C8">
        <w:rPr>
          <w:sz w:val="28"/>
          <w:szCs w:val="28"/>
        </w:rPr>
        <w:t>)/2;</w:t>
      </w:r>
    </w:p>
    <w:p w:rsidR="005E483C" w:rsidRPr="00685902" w:rsidRDefault="005E483C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E179D7" w:rsidRPr="009925C8" w:rsidRDefault="00E179D7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Подставим значение а во второе уравнение системы:</w:t>
      </w:r>
    </w:p>
    <w:p w:rsidR="005E483C" w:rsidRPr="00685902" w:rsidRDefault="005E483C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E179D7" w:rsidRPr="00685902" w:rsidRDefault="00E179D7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5(19485-5</w:t>
      </w:r>
      <w:r w:rsidRPr="009925C8">
        <w:rPr>
          <w:sz w:val="28"/>
          <w:szCs w:val="28"/>
          <w:lang w:val="en-US"/>
        </w:rPr>
        <w:t>b</w:t>
      </w:r>
      <w:r w:rsidRPr="009925C8">
        <w:rPr>
          <w:sz w:val="28"/>
          <w:szCs w:val="28"/>
        </w:rPr>
        <w:t>)/2+15</w:t>
      </w:r>
      <w:r w:rsidRPr="009925C8">
        <w:rPr>
          <w:sz w:val="28"/>
          <w:szCs w:val="28"/>
          <w:lang w:val="en-US"/>
        </w:rPr>
        <w:t>b</w:t>
      </w:r>
      <w:r w:rsidRPr="009925C8">
        <w:rPr>
          <w:sz w:val="28"/>
          <w:szCs w:val="28"/>
        </w:rPr>
        <w:t>=48623;</w:t>
      </w:r>
    </w:p>
    <w:p w:rsidR="005E483C" w:rsidRPr="00685902" w:rsidRDefault="005E483C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E179D7" w:rsidRPr="009925C8" w:rsidRDefault="00E179D7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Решив уравнение, получим:</w:t>
      </w:r>
    </w:p>
    <w:p w:rsidR="005E483C" w:rsidRPr="00685902" w:rsidRDefault="005E483C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E179D7" w:rsidRPr="009925C8" w:rsidRDefault="00E179D7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  <w:lang w:val="en-US"/>
        </w:rPr>
        <w:t>b</w:t>
      </w:r>
      <w:r w:rsidRPr="009925C8">
        <w:rPr>
          <w:sz w:val="28"/>
          <w:szCs w:val="28"/>
        </w:rPr>
        <w:t>=-32,2;</w:t>
      </w:r>
    </w:p>
    <w:p w:rsidR="005E483C" w:rsidRPr="00685902" w:rsidRDefault="005E483C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E179D7" w:rsidRPr="009925C8" w:rsidRDefault="00E179D7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 xml:space="preserve">Имея значение </w:t>
      </w:r>
      <w:r w:rsidRPr="009925C8">
        <w:rPr>
          <w:sz w:val="28"/>
          <w:szCs w:val="28"/>
          <w:lang w:val="en-US"/>
        </w:rPr>
        <w:t>b</w:t>
      </w:r>
      <w:r w:rsidRPr="009925C8">
        <w:rPr>
          <w:sz w:val="28"/>
          <w:szCs w:val="28"/>
        </w:rPr>
        <w:t xml:space="preserve">, найдем значение </w:t>
      </w:r>
      <w:r w:rsidRPr="009925C8">
        <w:rPr>
          <w:sz w:val="28"/>
          <w:szCs w:val="28"/>
          <w:lang w:val="en-US"/>
        </w:rPr>
        <w:t>a</w:t>
      </w:r>
      <w:r w:rsidRPr="009925C8">
        <w:rPr>
          <w:sz w:val="28"/>
          <w:szCs w:val="28"/>
        </w:rPr>
        <w:t>:</w:t>
      </w:r>
    </w:p>
    <w:p w:rsidR="005E483C" w:rsidRPr="00685902" w:rsidRDefault="005E483C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E179D7" w:rsidRPr="009925C8" w:rsidRDefault="00E179D7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  <w:lang w:val="en-US"/>
        </w:rPr>
        <w:t>a</w:t>
      </w:r>
      <w:r w:rsidRPr="00685902">
        <w:rPr>
          <w:sz w:val="28"/>
          <w:szCs w:val="28"/>
        </w:rPr>
        <w:t>=</w:t>
      </w:r>
      <w:r w:rsidR="002D5EFD" w:rsidRPr="00685902">
        <w:rPr>
          <w:sz w:val="28"/>
          <w:szCs w:val="28"/>
        </w:rPr>
        <w:t>(19485-5(-32,2))</w:t>
      </w:r>
      <w:r w:rsidR="002D5EFD" w:rsidRPr="009925C8">
        <w:rPr>
          <w:sz w:val="28"/>
          <w:szCs w:val="28"/>
        </w:rPr>
        <w:t>/</w:t>
      </w:r>
      <w:r w:rsidR="002D5EFD" w:rsidRPr="00685902">
        <w:rPr>
          <w:sz w:val="28"/>
          <w:szCs w:val="28"/>
        </w:rPr>
        <w:t>2=9823</w:t>
      </w:r>
      <w:r w:rsidR="002D5EFD" w:rsidRPr="009925C8">
        <w:rPr>
          <w:sz w:val="28"/>
          <w:szCs w:val="28"/>
        </w:rPr>
        <w:t>;</w:t>
      </w:r>
    </w:p>
    <w:p w:rsidR="005E483C" w:rsidRPr="00685902" w:rsidRDefault="005E483C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2D5EFD" w:rsidRPr="009925C8" w:rsidRDefault="00732BC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 xml:space="preserve">2) </w:t>
      </w:r>
      <w:r w:rsidR="002D5EFD" w:rsidRPr="009925C8">
        <w:rPr>
          <w:sz w:val="28"/>
          <w:szCs w:val="28"/>
        </w:rPr>
        <w:t xml:space="preserve">Подставим значения а и </w:t>
      </w:r>
      <w:r w:rsidR="002D5EFD" w:rsidRPr="009925C8">
        <w:rPr>
          <w:sz w:val="28"/>
          <w:szCs w:val="28"/>
          <w:lang w:val="en-US"/>
        </w:rPr>
        <w:t>b</w:t>
      </w:r>
      <w:r w:rsidR="002D5EFD" w:rsidRPr="009925C8">
        <w:rPr>
          <w:sz w:val="28"/>
          <w:szCs w:val="28"/>
        </w:rPr>
        <w:t xml:space="preserve"> в аппроксимирующую </w:t>
      </w:r>
      <w:r w:rsidR="009D3956" w:rsidRPr="009925C8">
        <w:rPr>
          <w:sz w:val="28"/>
          <w:szCs w:val="28"/>
        </w:rPr>
        <w:t>функцию, получим:</w:t>
      </w:r>
    </w:p>
    <w:p w:rsidR="005E483C" w:rsidRPr="00685902" w:rsidRDefault="005E483C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9D3956" w:rsidRPr="009925C8" w:rsidRDefault="009D3956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  <w:lang w:val="en-US"/>
        </w:rPr>
        <w:t>y</w:t>
      </w:r>
      <w:r w:rsidRPr="00685902">
        <w:rPr>
          <w:sz w:val="28"/>
          <w:szCs w:val="28"/>
        </w:rPr>
        <w:t>=9823-</w:t>
      </w:r>
      <w:r w:rsidRPr="009925C8">
        <w:rPr>
          <w:sz w:val="28"/>
          <w:szCs w:val="28"/>
        </w:rPr>
        <w:t>32,2х;</w:t>
      </w:r>
    </w:p>
    <w:p w:rsidR="005E483C" w:rsidRPr="00685902" w:rsidRDefault="005E483C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9D3956" w:rsidRPr="009925C8" w:rsidRDefault="009D3956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Найдем численность населения Беларуси на 2008-2009гг. (х=5,6).</w:t>
      </w:r>
    </w:p>
    <w:p w:rsidR="005E483C" w:rsidRPr="00685902" w:rsidRDefault="005E483C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9D3956" w:rsidRPr="009925C8" w:rsidRDefault="00EE6B83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  <w:lang w:val="en-US"/>
        </w:rPr>
        <w:t>y</w:t>
      </w:r>
      <w:r w:rsidRPr="009925C8">
        <w:rPr>
          <w:sz w:val="28"/>
          <w:szCs w:val="28"/>
          <w:vertAlign w:val="subscript"/>
        </w:rPr>
        <w:t>5</w:t>
      </w:r>
      <w:r w:rsidR="009D3956" w:rsidRPr="009925C8">
        <w:rPr>
          <w:sz w:val="28"/>
          <w:szCs w:val="28"/>
        </w:rPr>
        <w:t>=9823-32,2*5=9662;</w:t>
      </w:r>
    </w:p>
    <w:p w:rsidR="009D3956" w:rsidRPr="009925C8" w:rsidRDefault="009D3956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  <w:lang w:val="en-US"/>
        </w:rPr>
        <w:t>y</w:t>
      </w:r>
      <w:r w:rsidR="00EE6B83" w:rsidRPr="009925C8">
        <w:rPr>
          <w:sz w:val="28"/>
          <w:szCs w:val="28"/>
          <w:vertAlign w:val="subscript"/>
        </w:rPr>
        <w:t>6</w:t>
      </w:r>
      <w:r w:rsidRPr="009925C8">
        <w:rPr>
          <w:sz w:val="28"/>
          <w:szCs w:val="28"/>
        </w:rPr>
        <w:t>=9823-32,2*6=9629,8;</w:t>
      </w:r>
    </w:p>
    <w:p w:rsidR="005E483C" w:rsidRPr="00685902" w:rsidRDefault="005E483C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9D3956" w:rsidRPr="00685902" w:rsidRDefault="00732BC8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 xml:space="preserve">3) </w:t>
      </w:r>
      <w:r w:rsidR="009D3956" w:rsidRPr="009925C8">
        <w:rPr>
          <w:sz w:val="28"/>
          <w:szCs w:val="28"/>
        </w:rPr>
        <w:t>Построим аппроксимирующую функцию:</w:t>
      </w:r>
    </w:p>
    <w:p w:rsidR="009D3956" w:rsidRPr="009925C8" w:rsidRDefault="005E483C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685902">
        <w:rPr>
          <w:sz w:val="28"/>
          <w:szCs w:val="28"/>
        </w:rPr>
        <w:br w:type="page"/>
      </w:r>
      <w:r w:rsidR="00636B29">
        <w:rPr>
          <w:sz w:val="28"/>
          <w:szCs w:val="28"/>
        </w:rPr>
        <w:pict>
          <v:shape id="_x0000_i1029" type="#_x0000_t75" style="width:268.5pt;height:141.75pt">
            <v:imagedata r:id="rId11" o:title=""/>
          </v:shape>
        </w:pict>
      </w:r>
    </w:p>
    <w:p w:rsidR="009D3956" w:rsidRPr="009925C8" w:rsidRDefault="00EE6B83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Рис.3.4 Прогноз динамики численности населения Беларуси с 2004-2009гг.</w:t>
      </w:r>
    </w:p>
    <w:p w:rsidR="009925C8" w:rsidRPr="00685902" w:rsidRDefault="009925C8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732BC8" w:rsidRPr="009925C8" w:rsidRDefault="00EE6B83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Как видно из рис.3.4 будет происходить и дальнейший спад численности населения Беларуси, учитывая то, что в этой области социально-экономического развития не будут проводиться реформы. Напротив, если же будет произведена реформа, либо на демографическую ситуацию повлияют какие-либо другие факторы, то возможно изменение тенденции в сторону увеличения численности населения этой страны.</w:t>
      </w:r>
    </w:p>
    <w:p w:rsidR="00732BC8" w:rsidRPr="00350482" w:rsidRDefault="00732BC8" w:rsidP="0035048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925C8">
        <w:rPr>
          <w:sz w:val="28"/>
          <w:szCs w:val="28"/>
        </w:rPr>
        <w:br w:type="page"/>
      </w:r>
      <w:r w:rsidRPr="00350482">
        <w:rPr>
          <w:b/>
          <w:sz w:val="28"/>
          <w:szCs w:val="28"/>
        </w:rPr>
        <w:t>Заключение</w:t>
      </w:r>
    </w:p>
    <w:p w:rsidR="00350482" w:rsidRPr="00685902" w:rsidRDefault="00350482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871FB5" w:rsidRPr="009925C8" w:rsidRDefault="00871FB5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По итог</w:t>
      </w:r>
      <w:r w:rsidR="00F42831" w:rsidRPr="009925C8">
        <w:rPr>
          <w:sz w:val="28"/>
          <w:szCs w:val="28"/>
        </w:rPr>
        <w:t>ам</w:t>
      </w:r>
      <w:r w:rsidRPr="009925C8">
        <w:rPr>
          <w:sz w:val="28"/>
          <w:szCs w:val="28"/>
        </w:rPr>
        <w:t xml:space="preserve"> проделанной работы, можно сделать вывод о том, что прогнозирование социально-экономического развития очень важно для нормального функционирования всей системы</w:t>
      </w:r>
      <w:r w:rsidR="007707D8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социально-экономической системы, т.к. она включает в себя и материальные (экономические) факторы, так и моральные (социальные).</w:t>
      </w:r>
    </w:p>
    <w:p w:rsidR="00C130D4" w:rsidRPr="009925C8" w:rsidRDefault="00871FB5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В ходе работы был представлен анализ развития двух стран: России и Беларуси, благодаря чему был сделан прогноз социально-экономического развития на 2008-2009</w:t>
      </w:r>
      <w:r w:rsidR="00685902">
        <w:rPr>
          <w:sz w:val="28"/>
          <w:szCs w:val="28"/>
        </w:rPr>
        <w:t xml:space="preserve"> </w:t>
      </w:r>
      <w:r w:rsidRPr="009925C8">
        <w:rPr>
          <w:sz w:val="28"/>
          <w:szCs w:val="28"/>
        </w:rPr>
        <w:t>гг.</w:t>
      </w:r>
    </w:p>
    <w:p w:rsidR="00C130D4" w:rsidRPr="009925C8" w:rsidRDefault="00C130D4" w:rsidP="009925C8">
      <w:pPr>
        <w:spacing w:line="360" w:lineRule="auto"/>
        <w:ind w:firstLine="709"/>
        <w:jc w:val="both"/>
        <w:rPr>
          <w:sz w:val="28"/>
          <w:szCs w:val="28"/>
        </w:rPr>
      </w:pPr>
      <w:r w:rsidRPr="009925C8">
        <w:rPr>
          <w:sz w:val="28"/>
          <w:szCs w:val="28"/>
        </w:rPr>
        <w:t>По итогам этого прогноза можно сделать вывод о направлениях развития экономик и социальной поддержки обеих стран</w:t>
      </w:r>
      <w:r w:rsidR="00E546D1" w:rsidRPr="009925C8">
        <w:rPr>
          <w:sz w:val="28"/>
          <w:szCs w:val="28"/>
        </w:rPr>
        <w:t>, и приступить к разработке мероприятий по достижению стабильного роста и увеличения основных социально-экономических показателей</w:t>
      </w:r>
      <w:r w:rsidRPr="009925C8">
        <w:rPr>
          <w:sz w:val="28"/>
          <w:szCs w:val="28"/>
        </w:rPr>
        <w:t>.</w:t>
      </w:r>
    </w:p>
    <w:p w:rsidR="00ED5496" w:rsidRPr="00685902" w:rsidRDefault="00ED5496" w:rsidP="0035048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925C8">
        <w:rPr>
          <w:sz w:val="28"/>
          <w:szCs w:val="28"/>
        </w:rPr>
        <w:br w:type="page"/>
      </w:r>
      <w:r w:rsidRPr="00350482">
        <w:rPr>
          <w:b/>
          <w:sz w:val="28"/>
          <w:szCs w:val="28"/>
        </w:rPr>
        <w:t>С</w:t>
      </w:r>
      <w:r w:rsidR="00350482" w:rsidRPr="00350482">
        <w:rPr>
          <w:b/>
          <w:sz w:val="28"/>
          <w:szCs w:val="28"/>
        </w:rPr>
        <w:t>писок использованной литературы</w:t>
      </w:r>
    </w:p>
    <w:p w:rsidR="00350482" w:rsidRPr="00685902" w:rsidRDefault="00350482" w:rsidP="009925C8">
      <w:pPr>
        <w:spacing w:line="360" w:lineRule="auto"/>
        <w:ind w:firstLine="709"/>
        <w:jc w:val="both"/>
        <w:rPr>
          <w:sz w:val="28"/>
          <w:szCs w:val="28"/>
        </w:rPr>
      </w:pPr>
    </w:p>
    <w:p w:rsidR="002D68FC" w:rsidRPr="009925C8" w:rsidRDefault="00ED5496" w:rsidP="00350482">
      <w:pPr>
        <w:spacing w:line="360" w:lineRule="auto"/>
        <w:rPr>
          <w:sz w:val="28"/>
          <w:szCs w:val="28"/>
        </w:rPr>
      </w:pPr>
      <w:r w:rsidRPr="009925C8">
        <w:rPr>
          <w:sz w:val="28"/>
          <w:szCs w:val="28"/>
        </w:rPr>
        <w:t>1 Парсаданов Г.А. «Прогнозирование национальной экономики»</w:t>
      </w:r>
      <w:r w:rsidR="002D68FC" w:rsidRPr="009925C8">
        <w:rPr>
          <w:sz w:val="28"/>
          <w:szCs w:val="28"/>
        </w:rPr>
        <w:t>. – М.: Высш.шк., 2002г., - 304с.</w:t>
      </w:r>
    </w:p>
    <w:p w:rsidR="002D68FC" w:rsidRPr="009925C8" w:rsidRDefault="002D68FC" w:rsidP="00350482">
      <w:pPr>
        <w:spacing w:line="360" w:lineRule="auto"/>
        <w:rPr>
          <w:sz w:val="28"/>
          <w:szCs w:val="28"/>
        </w:rPr>
      </w:pPr>
      <w:r w:rsidRPr="009925C8">
        <w:rPr>
          <w:sz w:val="28"/>
          <w:szCs w:val="28"/>
        </w:rPr>
        <w:t>2 Писарева О.М.</w:t>
      </w:r>
      <w:r w:rsidRPr="009925C8">
        <w:rPr>
          <w:bCs/>
          <w:sz w:val="28"/>
          <w:szCs w:val="28"/>
        </w:rPr>
        <w:t xml:space="preserve"> Методы социально-экономического прогнозирования</w:t>
      </w:r>
      <w:r w:rsidRPr="009925C8">
        <w:rPr>
          <w:sz w:val="28"/>
          <w:szCs w:val="28"/>
        </w:rPr>
        <w:t>: Учебник/ГУУ - НФПК, М.,2003, - 365с.</w:t>
      </w:r>
    </w:p>
    <w:p w:rsidR="002D68FC" w:rsidRPr="009925C8" w:rsidRDefault="002D68FC" w:rsidP="00350482">
      <w:pPr>
        <w:spacing w:line="360" w:lineRule="auto"/>
        <w:rPr>
          <w:sz w:val="28"/>
          <w:szCs w:val="28"/>
        </w:rPr>
      </w:pPr>
      <w:r w:rsidRPr="009925C8">
        <w:rPr>
          <w:sz w:val="28"/>
          <w:szCs w:val="28"/>
        </w:rPr>
        <w:t>3 Прогнозирование и планирование в условиях рынка: Учеб. Пособие для вузов/ Под.ред. Т.Г. Морозовой, А.В. Пикулькина. – М.: ЮНИТИ-ДАНА, 2001. -318с.</w:t>
      </w:r>
    </w:p>
    <w:p w:rsidR="002D68FC" w:rsidRPr="009925C8" w:rsidRDefault="002D68FC" w:rsidP="00350482">
      <w:pPr>
        <w:spacing w:line="360" w:lineRule="auto"/>
        <w:rPr>
          <w:sz w:val="28"/>
          <w:szCs w:val="28"/>
        </w:rPr>
      </w:pPr>
      <w:r w:rsidRPr="009925C8">
        <w:rPr>
          <w:sz w:val="28"/>
          <w:szCs w:val="28"/>
        </w:rPr>
        <w:t>4</w:t>
      </w:r>
      <w:r w:rsidR="007707D8">
        <w:rPr>
          <w:sz w:val="28"/>
          <w:szCs w:val="28"/>
        </w:rPr>
        <w:t xml:space="preserve"> </w:t>
      </w:r>
      <w:r w:rsidR="00F54F6E" w:rsidRPr="00350482">
        <w:rPr>
          <w:sz w:val="28"/>
          <w:szCs w:val="28"/>
          <w:lang w:val="en-US"/>
        </w:rPr>
        <w:t>www</w:t>
      </w:r>
      <w:r w:rsidR="00F54F6E" w:rsidRPr="00350482">
        <w:rPr>
          <w:sz w:val="28"/>
          <w:szCs w:val="28"/>
        </w:rPr>
        <w:t>.edu.ru</w:t>
      </w:r>
    </w:p>
    <w:p w:rsidR="00F54F6E" w:rsidRPr="009925C8" w:rsidRDefault="00F54F6E" w:rsidP="00350482">
      <w:pPr>
        <w:spacing w:line="360" w:lineRule="auto"/>
        <w:rPr>
          <w:sz w:val="28"/>
          <w:szCs w:val="28"/>
        </w:rPr>
      </w:pPr>
      <w:r w:rsidRPr="009925C8">
        <w:rPr>
          <w:sz w:val="28"/>
          <w:szCs w:val="28"/>
        </w:rPr>
        <w:t>5</w:t>
      </w:r>
      <w:r w:rsidR="007707D8">
        <w:rPr>
          <w:sz w:val="28"/>
          <w:szCs w:val="28"/>
        </w:rPr>
        <w:t xml:space="preserve"> </w:t>
      </w:r>
      <w:r w:rsidR="00E31EDF" w:rsidRPr="00350482">
        <w:rPr>
          <w:sz w:val="28"/>
          <w:szCs w:val="28"/>
        </w:rPr>
        <w:t>www.apn.ru/</w:t>
      </w:r>
    </w:p>
    <w:p w:rsidR="00F54F6E" w:rsidRPr="009925C8" w:rsidRDefault="00F54F6E" w:rsidP="00350482">
      <w:pPr>
        <w:spacing w:line="360" w:lineRule="auto"/>
        <w:rPr>
          <w:rStyle w:val="a10"/>
          <w:color w:val="auto"/>
          <w:sz w:val="28"/>
          <w:szCs w:val="28"/>
        </w:rPr>
      </w:pPr>
      <w:r w:rsidRPr="009925C8">
        <w:rPr>
          <w:sz w:val="28"/>
          <w:szCs w:val="28"/>
        </w:rPr>
        <w:t>6</w:t>
      </w:r>
      <w:r w:rsidR="007707D8">
        <w:rPr>
          <w:rStyle w:val="a10"/>
          <w:color w:val="auto"/>
          <w:sz w:val="28"/>
          <w:szCs w:val="28"/>
        </w:rPr>
        <w:t xml:space="preserve"> </w:t>
      </w:r>
      <w:r w:rsidRPr="00350482">
        <w:rPr>
          <w:rStyle w:val="a10"/>
          <w:color w:val="auto"/>
          <w:sz w:val="28"/>
          <w:szCs w:val="28"/>
        </w:rPr>
        <w:t>www.belarus-china.metolit.by</w:t>
      </w:r>
    </w:p>
    <w:p w:rsidR="00F54F6E" w:rsidRPr="009925C8" w:rsidRDefault="00F54F6E" w:rsidP="00350482">
      <w:pPr>
        <w:spacing w:line="360" w:lineRule="auto"/>
        <w:rPr>
          <w:sz w:val="28"/>
          <w:szCs w:val="28"/>
        </w:rPr>
      </w:pPr>
      <w:r w:rsidRPr="009925C8">
        <w:rPr>
          <w:rStyle w:val="a10"/>
          <w:color w:val="auto"/>
          <w:sz w:val="28"/>
          <w:szCs w:val="28"/>
        </w:rPr>
        <w:t>7</w:t>
      </w:r>
      <w:r w:rsidR="007707D8">
        <w:rPr>
          <w:rStyle w:val="a10"/>
          <w:color w:val="auto"/>
          <w:sz w:val="28"/>
          <w:szCs w:val="28"/>
        </w:rPr>
        <w:t xml:space="preserve"> </w:t>
      </w:r>
      <w:r w:rsidR="00E31EDF" w:rsidRPr="00350482">
        <w:rPr>
          <w:sz w:val="28"/>
          <w:szCs w:val="28"/>
          <w:lang w:val="en-US"/>
        </w:rPr>
        <w:t>www</w:t>
      </w:r>
      <w:r w:rsidR="00E31EDF" w:rsidRPr="00350482">
        <w:rPr>
          <w:sz w:val="28"/>
          <w:szCs w:val="28"/>
        </w:rPr>
        <w:t>.belstat.gov.by</w:t>
      </w:r>
    </w:p>
    <w:p w:rsidR="00F54F6E" w:rsidRPr="009925C8" w:rsidRDefault="00F54F6E" w:rsidP="00350482">
      <w:pPr>
        <w:spacing w:line="360" w:lineRule="auto"/>
        <w:rPr>
          <w:sz w:val="28"/>
          <w:szCs w:val="28"/>
          <w:lang w:val="en-US"/>
        </w:rPr>
      </w:pPr>
      <w:r w:rsidRPr="009925C8">
        <w:rPr>
          <w:sz w:val="28"/>
          <w:szCs w:val="28"/>
        </w:rPr>
        <w:t>8</w:t>
      </w:r>
      <w:r w:rsidR="007707D8">
        <w:rPr>
          <w:sz w:val="28"/>
          <w:szCs w:val="28"/>
        </w:rPr>
        <w:t xml:space="preserve"> </w:t>
      </w:r>
      <w:r w:rsidRPr="00350482">
        <w:rPr>
          <w:sz w:val="28"/>
          <w:szCs w:val="28"/>
        </w:rPr>
        <w:t>www.budgetrf.ru</w:t>
      </w:r>
      <w:bookmarkStart w:id="0" w:name="_GoBack"/>
      <w:bookmarkEnd w:id="0"/>
    </w:p>
    <w:sectPr w:rsidR="00F54F6E" w:rsidRPr="009925C8" w:rsidSect="009925C8">
      <w:headerReference w:type="even" r:id="rId12"/>
      <w:pgSz w:w="11906" w:h="16838" w:code="9"/>
      <w:pgMar w:top="1134" w:right="851" w:bottom="1134" w:left="1701" w:header="720" w:footer="720" w:gutter="0"/>
      <w:pgNumType w:start="2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8E3" w:rsidRDefault="00A078E3">
      <w:r>
        <w:separator/>
      </w:r>
    </w:p>
  </w:endnote>
  <w:endnote w:type="continuationSeparator" w:id="0">
    <w:p w:rsidR="00A078E3" w:rsidRDefault="00A07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8E3" w:rsidRDefault="00A078E3">
      <w:r>
        <w:separator/>
      </w:r>
    </w:p>
  </w:footnote>
  <w:footnote w:type="continuationSeparator" w:id="0">
    <w:p w:rsidR="00A078E3" w:rsidRDefault="00A07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4A1" w:rsidRDefault="003A64A1" w:rsidP="0008785E">
    <w:pPr>
      <w:pStyle w:val="a5"/>
      <w:framePr w:wrap="around" w:vAnchor="text" w:hAnchor="margin" w:xAlign="right" w:y="1"/>
      <w:rPr>
        <w:rStyle w:val="a7"/>
      </w:rPr>
    </w:pPr>
  </w:p>
  <w:p w:rsidR="003A64A1" w:rsidRDefault="003A64A1" w:rsidP="009F7B9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72C9E"/>
    <w:multiLevelType w:val="hybridMultilevel"/>
    <w:tmpl w:val="C8EEF4E4"/>
    <w:lvl w:ilvl="0" w:tplc="8ADED23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88F"/>
    <w:rsid w:val="0003269D"/>
    <w:rsid w:val="0008785E"/>
    <w:rsid w:val="000C3A00"/>
    <w:rsid w:val="000F4251"/>
    <w:rsid w:val="00160949"/>
    <w:rsid w:val="001B05F1"/>
    <w:rsid w:val="00285E5C"/>
    <w:rsid w:val="002D5EFD"/>
    <w:rsid w:val="002D68FC"/>
    <w:rsid w:val="002D74D1"/>
    <w:rsid w:val="00314BFD"/>
    <w:rsid w:val="00323009"/>
    <w:rsid w:val="00341FB0"/>
    <w:rsid w:val="00350482"/>
    <w:rsid w:val="00364A79"/>
    <w:rsid w:val="003A64A1"/>
    <w:rsid w:val="003C4130"/>
    <w:rsid w:val="003D1242"/>
    <w:rsid w:val="003D6C69"/>
    <w:rsid w:val="00407404"/>
    <w:rsid w:val="004443A6"/>
    <w:rsid w:val="00455B1D"/>
    <w:rsid w:val="00477766"/>
    <w:rsid w:val="0048569D"/>
    <w:rsid w:val="00493B21"/>
    <w:rsid w:val="004A39CC"/>
    <w:rsid w:val="004C4710"/>
    <w:rsid w:val="004D3CE0"/>
    <w:rsid w:val="004E1D04"/>
    <w:rsid w:val="004F5047"/>
    <w:rsid w:val="00503E93"/>
    <w:rsid w:val="00505979"/>
    <w:rsid w:val="005A0030"/>
    <w:rsid w:val="005A35C6"/>
    <w:rsid w:val="005B13A0"/>
    <w:rsid w:val="005B1615"/>
    <w:rsid w:val="005E483C"/>
    <w:rsid w:val="005F04EC"/>
    <w:rsid w:val="00626A90"/>
    <w:rsid w:val="00636B29"/>
    <w:rsid w:val="00637E64"/>
    <w:rsid w:val="00653588"/>
    <w:rsid w:val="00685902"/>
    <w:rsid w:val="00692B08"/>
    <w:rsid w:val="006A1D3F"/>
    <w:rsid w:val="006A56D4"/>
    <w:rsid w:val="006E07AF"/>
    <w:rsid w:val="00713D8F"/>
    <w:rsid w:val="007225D4"/>
    <w:rsid w:val="00732BC8"/>
    <w:rsid w:val="007336E3"/>
    <w:rsid w:val="007707D8"/>
    <w:rsid w:val="007B08F9"/>
    <w:rsid w:val="007B532A"/>
    <w:rsid w:val="007C524F"/>
    <w:rsid w:val="007D6990"/>
    <w:rsid w:val="0080288F"/>
    <w:rsid w:val="008145C0"/>
    <w:rsid w:val="00862100"/>
    <w:rsid w:val="00871FB5"/>
    <w:rsid w:val="008B1136"/>
    <w:rsid w:val="00906BD1"/>
    <w:rsid w:val="00924AE0"/>
    <w:rsid w:val="0093061A"/>
    <w:rsid w:val="0094459C"/>
    <w:rsid w:val="00964DFB"/>
    <w:rsid w:val="009925C8"/>
    <w:rsid w:val="009D3956"/>
    <w:rsid w:val="009F7B9E"/>
    <w:rsid w:val="00A078E3"/>
    <w:rsid w:val="00A35476"/>
    <w:rsid w:val="00A401AF"/>
    <w:rsid w:val="00A43B15"/>
    <w:rsid w:val="00A444AB"/>
    <w:rsid w:val="00A9626E"/>
    <w:rsid w:val="00B87351"/>
    <w:rsid w:val="00BA3AC6"/>
    <w:rsid w:val="00BA7641"/>
    <w:rsid w:val="00BD7DD9"/>
    <w:rsid w:val="00BE4709"/>
    <w:rsid w:val="00BF5EFC"/>
    <w:rsid w:val="00C031B2"/>
    <w:rsid w:val="00C130D4"/>
    <w:rsid w:val="00CB2C10"/>
    <w:rsid w:val="00CE3E92"/>
    <w:rsid w:val="00D12E42"/>
    <w:rsid w:val="00D23652"/>
    <w:rsid w:val="00D30CCF"/>
    <w:rsid w:val="00D62CF3"/>
    <w:rsid w:val="00D776F3"/>
    <w:rsid w:val="00D77939"/>
    <w:rsid w:val="00D975E9"/>
    <w:rsid w:val="00E06983"/>
    <w:rsid w:val="00E07E1C"/>
    <w:rsid w:val="00E15B53"/>
    <w:rsid w:val="00E179D7"/>
    <w:rsid w:val="00E31EDF"/>
    <w:rsid w:val="00E34F83"/>
    <w:rsid w:val="00E546D1"/>
    <w:rsid w:val="00E759B2"/>
    <w:rsid w:val="00E81C87"/>
    <w:rsid w:val="00E82F1F"/>
    <w:rsid w:val="00EB2C97"/>
    <w:rsid w:val="00ED5496"/>
    <w:rsid w:val="00EE6B83"/>
    <w:rsid w:val="00F42831"/>
    <w:rsid w:val="00F5364D"/>
    <w:rsid w:val="00F548D5"/>
    <w:rsid w:val="00F54F6E"/>
    <w:rsid w:val="00FA15B6"/>
    <w:rsid w:val="00FC6F3B"/>
    <w:rsid w:val="00FF06B6"/>
    <w:rsid w:val="00FF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148BCC11-A368-4BAC-BDEC-DBDA28E5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E75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3">
    <w:name w:val="Plain Text"/>
    <w:basedOn w:val="a"/>
    <w:link w:val="a4"/>
    <w:uiPriority w:val="99"/>
    <w:rsid w:val="00A9626E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locked/>
    <w:rPr>
      <w:rFonts w:ascii="Courier New" w:hAnsi="Courier New" w:cs="Courier New"/>
      <w:sz w:val="20"/>
      <w:szCs w:val="20"/>
    </w:rPr>
  </w:style>
  <w:style w:type="table" w:styleId="7">
    <w:name w:val="Table Grid 7"/>
    <w:basedOn w:val="a1"/>
    <w:uiPriority w:val="99"/>
    <w:rsid w:val="007D699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5">
    <w:name w:val="header"/>
    <w:basedOn w:val="a"/>
    <w:link w:val="a6"/>
    <w:uiPriority w:val="99"/>
    <w:rsid w:val="009F7B9E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9F7B9E"/>
    <w:rPr>
      <w:rFonts w:cs="Times New Roman"/>
    </w:rPr>
  </w:style>
  <w:style w:type="paragraph" w:styleId="a8">
    <w:name w:val="Normal (Web)"/>
    <w:basedOn w:val="a"/>
    <w:uiPriority w:val="99"/>
    <w:rsid w:val="004443A6"/>
    <w:pPr>
      <w:spacing w:after="100" w:afterAutospacing="1"/>
    </w:pPr>
  </w:style>
  <w:style w:type="paragraph" w:styleId="a9">
    <w:name w:val="footer"/>
    <w:basedOn w:val="a"/>
    <w:link w:val="aa"/>
    <w:uiPriority w:val="99"/>
    <w:rsid w:val="00906BD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customStyle="1" w:styleId="a10">
    <w:name w:val="a1"/>
    <w:uiPriority w:val="99"/>
    <w:rsid w:val="00A43B15"/>
    <w:rPr>
      <w:rFonts w:cs="Times New Roman"/>
      <w:color w:val="008000"/>
    </w:rPr>
  </w:style>
  <w:style w:type="character" w:styleId="ab">
    <w:name w:val="Hyperlink"/>
    <w:uiPriority w:val="99"/>
    <w:rsid w:val="00F54F6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272795"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27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272802"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27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27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27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272814"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27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27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272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2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027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27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27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027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27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0272838"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27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27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7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6490</Words>
  <Characters>36996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/>
  <LinksUpToDate>false</LinksUpToDate>
  <CharactersWithSpaces>43400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Tushus</dc:creator>
  <cp:keywords/>
  <dc:description/>
  <cp:lastModifiedBy>Irina</cp:lastModifiedBy>
  <cp:revision>2</cp:revision>
  <dcterms:created xsi:type="dcterms:W3CDTF">2014-08-09T05:43:00Z</dcterms:created>
  <dcterms:modified xsi:type="dcterms:W3CDTF">2014-08-09T05:43:00Z</dcterms:modified>
</cp:coreProperties>
</file>