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A75" w:rsidRDefault="000C10AA" w:rsidP="00A07A75">
      <w:pPr>
        <w:spacing w:line="360" w:lineRule="auto"/>
        <w:jc w:val="center"/>
        <w:rPr>
          <w:b/>
          <w:bCs/>
          <w:sz w:val="28"/>
          <w:szCs w:val="28"/>
        </w:rPr>
      </w:pPr>
      <w:r w:rsidRPr="00A07A75">
        <w:rPr>
          <w:b/>
          <w:bCs/>
          <w:sz w:val="28"/>
          <w:szCs w:val="28"/>
        </w:rPr>
        <w:t xml:space="preserve">Понятие банкротства. Факторы, влияющие на предприятия, </w:t>
      </w:r>
    </w:p>
    <w:p w:rsidR="009A5500" w:rsidRPr="00A07A75" w:rsidRDefault="000C10AA" w:rsidP="00A07A75">
      <w:pPr>
        <w:spacing w:line="360" w:lineRule="auto"/>
        <w:jc w:val="center"/>
        <w:rPr>
          <w:b/>
          <w:bCs/>
          <w:sz w:val="28"/>
          <w:szCs w:val="28"/>
        </w:rPr>
      </w:pPr>
      <w:r w:rsidRPr="00A07A75">
        <w:rPr>
          <w:b/>
          <w:bCs/>
          <w:sz w:val="28"/>
          <w:szCs w:val="28"/>
        </w:rPr>
        <w:t>и причины банкротства</w:t>
      </w:r>
    </w:p>
    <w:p w:rsidR="005F6E4D" w:rsidRDefault="005F6E4D" w:rsidP="005F6E4D">
      <w:pPr>
        <w:spacing w:line="360" w:lineRule="auto"/>
        <w:jc w:val="center"/>
        <w:rPr>
          <w:sz w:val="28"/>
          <w:szCs w:val="28"/>
        </w:rPr>
      </w:pPr>
    </w:p>
    <w:p w:rsidR="003345EA" w:rsidRDefault="003345EA" w:rsidP="005F6E4D">
      <w:pPr>
        <w:spacing w:line="360" w:lineRule="auto"/>
        <w:jc w:val="center"/>
        <w:rPr>
          <w:sz w:val="28"/>
          <w:szCs w:val="28"/>
        </w:rPr>
      </w:pPr>
    </w:p>
    <w:p w:rsidR="00245F59" w:rsidRPr="005F6E4D" w:rsidRDefault="00245F59" w:rsidP="005F6E4D">
      <w:pPr>
        <w:spacing w:line="360" w:lineRule="auto"/>
        <w:jc w:val="center"/>
        <w:rPr>
          <w:sz w:val="28"/>
          <w:szCs w:val="28"/>
        </w:rPr>
      </w:pPr>
      <w:r w:rsidRPr="005F6E4D">
        <w:rPr>
          <w:sz w:val="28"/>
          <w:szCs w:val="28"/>
        </w:rPr>
        <w:t>Содержание:</w:t>
      </w:r>
    </w:p>
    <w:p w:rsidR="00A07A75" w:rsidRPr="005F6E4D" w:rsidRDefault="00A07A75" w:rsidP="005F6E4D">
      <w:pPr>
        <w:spacing w:line="360" w:lineRule="auto"/>
        <w:jc w:val="center"/>
        <w:rPr>
          <w:sz w:val="28"/>
          <w:szCs w:val="28"/>
        </w:rPr>
      </w:pPr>
    </w:p>
    <w:p w:rsidR="005F6E4D" w:rsidRPr="005F6E4D" w:rsidRDefault="005F6E4D" w:rsidP="003345EA">
      <w:pPr>
        <w:pStyle w:val="21"/>
        <w:tabs>
          <w:tab w:val="right" w:leader="dot" w:pos="9345"/>
        </w:tabs>
        <w:spacing w:line="360" w:lineRule="auto"/>
        <w:ind w:left="0"/>
        <w:rPr>
          <w:noProof/>
          <w:sz w:val="28"/>
          <w:szCs w:val="28"/>
        </w:rPr>
      </w:pPr>
      <w:r w:rsidRPr="002063E3">
        <w:rPr>
          <w:rStyle w:val="a6"/>
          <w:noProof/>
          <w:sz w:val="28"/>
          <w:szCs w:val="28"/>
        </w:rPr>
        <w:t>Введение</w:t>
      </w:r>
      <w:r w:rsidRPr="005F6E4D">
        <w:rPr>
          <w:noProof/>
          <w:webHidden/>
          <w:sz w:val="28"/>
          <w:szCs w:val="28"/>
        </w:rPr>
        <w:tab/>
      </w:r>
      <w:r w:rsidR="00BF3D46">
        <w:rPr>
          <w:noProof/>
          <w:webHidden/>
          <w:sz w:val="28"/>
          <w:szCs w:val="28"/>
        </w:rPr>
        <w:t>2</w:t>
      </w:r>
    </w:p>
    <w:p w:rsidR="005F6E4D" w:rsidRPr="005F6E4D" w:rsidRDefault="005F6E4D" w:rsidP="003345EA">
      <w:pPr>
        <w:pStyle w:val="21"/>
        <w:tabs>
          <w:tab w:val="right" w:leader="dot" w:pos="9345"/>
        </w:tabs>
        <w:spacing w:line="360" w:lineRule="auto"/>
        <w:ind w:left="0"/>
        <w:rPr>
          <w:noProof/>
          <w:sz w:val="28"/>
          <w:szCs w:val="28"/>
        </w:rPr>
      </w:pPr>
      <w:r w:rsidRPr="002063E3">
        <w:rPr>
          <w:rStyle w:val="a6"/>
          <w:noProof/>
          <w:sz w:val="28"/>
          <w:szCs w:val="28"/>
        </w:rPr>
        <w:t>1. Понятие банкротства</w:t>
      </w:r>
      <w:r w:rsidRPr="005F6E4D">
        <w:rPr>
          <w:noProof/>
          <w:webHidden/>
          <w:sz w:val="28"/>
          <w:szCs w:val="28"/>
        </w:rPr>
        <w:tab/>
      </w:r>
      <w:r w:rsidR="00BF3D46">
        <w:rPr>
          <w:noProof/>
          <w:webHidden/>
          <w:sz w:val="28"/>
          <w:szCs w:val="28"/>
        </w:rPr>
        <w:t>3</w:t>
      </w:r>
    </w:p>
    <w:p w:rsidR="005F6E4D" w:rsidRPr="005F6E4D" w:rsidRDefault="005F6E4D" w:rsidP="003345EA">
      <w:pPr>
        <w:pStyle w:val="21"/>
        <w:tabs>
          <w:tab w:val="right" w:leader="dot" w:pos="9345"/>
        </w:tabs>
        <w:spacing w:line="360" w:lineRule="auto"/>
        <w:ind w:left="0"/>
        <w:rPr>
          <w:noProof/>
          <w:sz w:val="28"/>
          <w:szCs w:val="28"/>
        </w:rPr>
      </w:pPr>
      <w:r w:rsidRPr="002063E3">
        <w:rPr>
          <w:rStyle w:val="a6"/>
          <w:noProof/>
          <w:sz w:val="28"/>
          <w:szCs w:val="28"/>
        </w:rPr>
        <w:t>2. Причины банкротства</w:t>
      </w:r>
      <w:r w:rsidRPr="005F6E4D">
        <w:rPr>
          <w:noProof/>
          <w:webHidden/>
          <w:sz w:val="28"/>
          <w:szCs w:val="28"/>
        </w:rPr>
        <w:tab/>
      </w:r>
      <w:r w:rsidR="00BF3D46">
        <w:rPr>
          <w:noProof/>
          <w:webHidden/>
          <w:sz w:val="28"/>
          <w:szCs w:val="28"/>
        </w:rPr>
        <w:t>5</w:t>
      </w:r>
    </w:p>
    <w:p w:rsidR="005F6E4D" w:rsidRPr="005F6E4D" w:rsidRDefault="005F6E4D" w:rsidP="003345EA">
      <w:pPr>
        <w:pStyle w:val="21"/>
        <w:tabs>
          <w:tab w:val="right" w:leader="dot" w:pos="9345"/>
        </w:tabs>
        <w:spacing w:line="360" w:lineRule="auto"/>
        <w:ind w:left="0"/>
        <w:rPr>
          <w:noProof/>
          <w:sz w:val="28"/>
          <w:szCs w:val="28"/>
        </w:rPr>
      </w:pPr>
      <w:r w:rsidRPr="002063E3">
        <w:rPr>
          <w:rStyle w:val="a6"/>
          <w:noProof/>
          <w:sz w:val="28"/>
          <w:szCs w:val="28"/>
        </w:rPr>
        <w:t>3. Процедура банкротства в целях финансового оздоровления предприятия</w:t>
      </w:r>
      <w:r w:rsidRPr="005F6E4D">
        <w:rPr>
          <w:noProof/>
          <w:webHidden/>
          <w:sz w:val="28"/>
          <w:szCs w:val="28"/>
        </w:rPr>
        <w:tab/>
      </w:r>
      <w:r w:rsidR="00BF3D46">
        <w:rPr>
          <w:noProof/>
          <w:webHidden/>
          <w:sz w:val="28"/>
          <w:szCs w:val="28"/>
        </w:rPr>
        <w:t>7</w:t>
      </w:r>
    </w:p>
    <w:p w:rsidR="005F6E4D" w:rsidRPr="005F6E4D" w:rsidRDefault="005F6E4D" w:rsidP="003345EA">
      <w:pPr>
        <w:pStyle w:val="21"/>
        <w:tabs>
          <w:tab w:val="right" w:leader="dot" w:pos="9345"/>
        </w:tabs>
        <w:spacing w:line="360" w:lineRule="auto"/>
        <w:ind w:left="0"/>
        <w:rPr>
          <w:noProof/>
          <w:sz w:val="28"/>
          <w:szCs w:val="28"/>
        </w:rPr>
      </w:pPr>
      <w:r w:rsidRPr="002063E3">
        <w:rPr>
          <w:rStyle w:val="a6"/>
          <w:noProof/>
          <w:sz w:val="28"/>
          <w:szCs w:val="28"/>
        </w:rPr>
        <w:t>4. Финансовый анализ как способ предотвращения кризисных ситуаций</w:t>
      </w:r>
      <w:r w:rsidRPr="005F6E4D">
        <w:rPr>
          <w:noProof/>
          <w:webHidden/>
          <w:sz w:val="28"/>
          <w:szCs w:val="28"/>
        </w:rPr>
        <w:tab/>
      </w:r>
      <w:r w:rsidR="00BF3D46">
        <w:rPr>
          <w:noProof/>
          <w:webHidden/>
          <w:sz w:val="28"/>
          <w:szCs w:val="28"/>
        </w:rPr>
        <w:t>11</w:t>
      </w:r>
    </w:p>
    <w:p w:rsidR="005F6E4D" w:rsidRPr="005F6E4D" w:rsidRDefault="005F6E4D" w:rsidP="003345EA">
      <w:pPr>
        <w:pStyle w:val="21"/>
        <w:tabs>
          <w:tab w:val="right" w:leader="dot" w:pos="9345"/>
        </w:tabs>
        <w:spacing w:line="360" w:lineRule="auto"/>
        <w:ind w:left="0"/>
        <w:rPr>
          <w:noProof/>
          <w:sz w:val="28"/>
          <w:szCs w:val="28"/>
        </w:rPr>
      </w:pPr>
      <w:r w:rsidRPr="002063E3">
        <w:rPr>
          <w:rStyle w:val="a6"/>
          <w:noProof/>
          <w:sz w:val="28"/>
          <w:szCs w:val="28"/>
        </w:rPr>
        <w:t>Заключение</w:t>
      </w:r>
      <w:r w:rsidRPr="005F6E4D">
        <w:rPr>
          <w:noProof/>
          <w:webHidden/>
          <w:sz w:val="28"/>
          <w:szCs w:val="28"/>
        </w:rPr>
        <w:tab/>
      </w:r>
      <w:r w:rsidR="00BF3D46">
        <w:rPr>
          <w:noProof/>
          <w:webHidden/>
          <w:sz w:val="28"/>
          <w:szCs w:val="28"/>
        </w:rPr>
        <w:t>13</w:t>
      </w:r>
    </w:p>
    <w:p w:rsidR="005F6E4D" w:rsidRPr="005F6E4D" w:rsidRDefault="005F6E4D" w:rsidP="003345EA">
      <w:pPr>
        <w:pStyle w:val="21"/>
        <w:tabs>
          <w:tab w:val="right" w:leader="dot" w:pos="9345"/>
        </w:tabs>
        <w:spacing w:line="360" w:lineRule="auto"/>
        <w:ind w:left="0"/>
        <w:rPr>
          <w:noProof/>
          <w:sz w:val="28"/>
          <w:szCs w:val="28"/>
        </w:rPr>
      </w:pPr>
      <w:r w:rsidRPr="002063E3">
        <w:rPr>
          <w:rStyle w:val="a6"/>
          <w:noProof/>
          <w:sz w:val="28"/>
          <w:szCs w:val="28"/>
        </w:rPr>
        <w:t>Список литературы</w:t>
      </w:r>
      <w:r w:rsidRPr="005F6E4D">
        <w:rPr>
          <w:noProof/>
          <w:webHidden/>
          <w:sz w:val="28"/>
          <w:szCs w:val="28"/>
        </w:rPr>
        <w:tab/>
      </w:r>
      <w:r w:rsidR="00BF3D46">
        <w:rPr>
          <w:noProof/>
          <w:webHidden/>
          <w:sz w:val="28"/>
          <w:szCs w:val="28"/>
        </w:rPr>
        <w:t>15</w:t>
      </w:r>
    </w:p>
    <w:p w:rsidR="00245F59" w:rsidRDefault="00245F59" w:rsidP="005F6E4D">
      <w:pPr>
        <w:spacing w:line="360" w:lineRule="auto"/>
      </w:pPr>
    </w:p>
    <w:p w:rsidR="000C10AA" w:rsidRDefault="000C10AA"/>
    <w:p w:rsidR="0004286D" w:rsidRPr="0004286D" w:rsidRDefault="00C35ECA" w:rsidP="00F110FE">
      <w:pPr>
        <w:pStyle w:val="2"/>
        <w:spacing w:line="360" w:lineRule="auto"/>
      </w:pPr>
      <w:r>
        <w:br w:type="page"/>
      </w:r>
      <w:bookmarkStart w:id="0" w:name="_Toc22844729"/>
      <w:r w:rsidR="0004286D" w:rsidRPr="0004286D">
        <w:t>Введение</w:t>
      </w:r>
      <w:bookmarkEnd w:id="0"/>
    </w:p>
    <w:p w:rsidR="0004286D" w:rsidRPr="0004286D" w:rsidRDefault="00C35ECA" w:rsidP="0004286D">
      <w:pPr>
        <w:pStyle w:val="1"/>
      </w:pPr>
      <w:r>
        <w:t>Актуальность исследования факторов, влияющих на финансовую состоятельность предприятий, причины и процедуры банкротства обусловлена тем, что в</w:t>
      </w:r>
      <w:r w:rsidR="0004286D" w:rsidRPr="0004286D">
        <w:t xml:space="preserve"> настоящ</w:t>
      </w:r>
      <w:r>
        <w:t>ее</w:t>
      </w:r>
      <w:r w:rsidR="0004286D" w:rsidRPr="0004286D">
        <w:t xml:space="preserve"> </w:t>
      </w:r>
      <w:r>
        <w:t>время</w:t>
      </w:r>
      <w:r w:rsidR="0004286D" w:rsidRPr="0004286D">
        <w:t xml:space="preserve"> российская экономика находится под воздействием ряда негативных моментов: кризис неплатежей, неэффективность управления, изношенное оборудование. Отсутствие инвестиционных вливаний в экономику ставит под вопрос само существование ряда предприятий. </w:t>
      </w:r>
      <w:r w:rsidR="00A95020">
        <w:t xml:space="preserve">В настоящее время подъему многих, даже перспективных, предприятий препятствует огромная кредиторская задолженность перед поставщиками, бюджетом, трудовым коллективом. Ни один инвестор не будет вкладывать средства, зная, что его деньги пойдут на погашение долгов предприятия. </w:t>
      </w:r>
      <w:r w:rsidR="0004286D" w:rsidRPr="0004286D">
        <w:t>Некоторое улучшение, наблюдаемое в отечественной промышленности по объемным показателям, пока не сопровождается заметным улучшением платежной дисциплины. Размеры просроченной кредиторской задолженности продолжают увеличиваться.</w:t>
      </w:r>
    </w:p>
    <w:p w:rsidR="0004286D" w:rsidRPr="0004286D" w:rsidRDefault="0004286D" w:rsidP="0004286D">
      <w:pPr>
        <w:pStyle w:val="1"/>
      </w:pPr>
      <w:r w:rsidRPr="0004286D">
        <w:t>Банкротство как механизм оздоровления экономики давно уже стало одним из основных инструментов западного рынка. Банкротство, безусловно, радикальная мера. Это последняя возможность сохранить то или иное предприятие от окончательного развала благодаря передаче управления неплатежеспособным предприятием от неэффективного собственника более эффективному.</w:t>
      </w:r>
    </w:p>
    <w:p w:rsidR="0002317F" w:rsidRDefault="0004286D" w:rsidP="0002317F">
      <w:pPr>
        <w:pStyle w:val="1"/>
      </w:pPr>
      <w:r w:rsidRPr="0004286D">
        <w:t>В России процедура банкротства пока не отработана в полной мере, что часто вызывает разногласия сторон и конфликты. Из-за несовершенства действующего законодательства банкротство из средства оздоровления предприятия часто превращается в передел собственности, возможность избавиться от ненужных долгов или метод эффективного давления на собственника, что не всегда способствует улучшению финансово-хозяйственной деятельности предприятия и, как следствие, лишь усугубляет общее положение в экономической и социальной сферах.</w:t>
      </w:r>
    </w:p>
    <w:p w:rsidR="00F01BC0" w:rsidRDefault="0002317F" w:rsidP="00F110FE">
      <w:pPr>
        <w:pStyle w:val="2"/>
        <w:spacing w:line="360" w:lineRule="auto"/>
      </w:pPr>
      <w:r>
        <w:br w:type="page"/>
      </w:r>
      <w:bookmarkStart w:id="1" w:name="_Toc22844730"/>
      <w:r w:rsidR="00F01BC0">
        <w:t>1. Понятие банкротства</w:t>
      </w:r>
      <w:bookmarkEnd w:id="1"/>
    </w:p>
    <w:p w:rsidR="00A07A75" w:rsidRDefault="00A07A75" w:rsidP="00A07A75">
      <w:pPr>
        <w:pStyle w:val="1"/>
      </w:pPr>
      <w:r>
        <w:t>Законодательство о несостоятельности (банкротстве) представляет  собой достаточно сложный комплекс правовых норм, которые содержатся в целом ряде нормативных актов.</w:t>
      </w:r>
    </w:p>
    <w:p w:rsidR="00F01BC0" w:rsidRDefault="00A07A75" w:rsidP="00A07A75">
      <w:pPr>
        <w:pStyle w:val="1"/>
      </w:pPr>
      <w:r>
        <w:t>Основным законодательным актом в данной области является Гражданский кодекс Российской Федерации, который содержит отдельные положения о несостоятельности (банкротстве) индивидуальных предпринимателей (ст.25 ГК РФ) и юридических лиц (ст.65 ГК РФ). Положения о банкротстве содержатся и в других статьях ГК РФ.</w:t>
      </w:r>
    </w:p>
    <w:p w:rsidR="00A07A75" w:rsidRDefault="00A07A75" w:rsidP="00A07A75">
      <w:pPr>
        <w:pStyle w:val="1"/>
      </w:pPr>
      <w:r>
        <w:t xml:space="preserve">26 октября 2002 г. вступил в силу новый (третий по счету) Федеральный закон №127-ФЗ «О несостоятельности (банкротстве)». </w:t>
      </w:r>
    </w:p>
    <w:p w:rsidR="00A07A75" w:rsidRDefault="00A07A75" w:rsidP="00A07A75">
      <w:pPr>
        <w:pStyle w:val="1"/>
      </w:pPr>
      <w:r>
        <w:t>Согласно ст.3 Закона о несостоятельности к признакам банкротства</w:t>
      </w:r>
      <w:r w:rsidR="00872D98">
        <w:t xml:space="preserve"> </w:t>
      </w:r>
      <w:r>
        <w:t>относят</w:t>
      </w:r>
      <w:r w:rsidR="00872D98">
        <w:t xml:space="preserve"> следующие: ю</w:t>
      </w:r>
      <w:r>
        <w:t>ридическое лицо считается неспособным</w:t>
      </w:r>
      <w:r w:rsidR="00872D98">
        <w:t xml:space="preserve"> </w:t>
      </w:r>
      <w:r>
        <w:t>удовлетворить требования кредиторов по денежным обязательствам и (или)</w:t>
      </w:r>
      <w:r w:rsidR="00872D98">
        <w:t xml:space="preserve"> </w:t>
      </w:r>
      <w:r>
        <w:t xml:space="preserve">исполнить обязанность по </w:t>
      </w:r>
      <w:r w:rsidR="00872D98">
        <w:t>уплате</w:t>
      </w:r>
      <w:r>
        <w:t xml:space="preserve"> обязательных платежей, если</w:t>
      </w:r>
      <w:r w:rsidR="00872D98">
        <w:t xml:space="preserve"> </w:t>
      </w:r>
      <w:r>
        <w:t>соответствующие обязательства и (или) обязанность не исполнены им в течение</w:t>
      </w:r>
      <w:r w:rsidR="00872D98">
        <w:t xml:space="preserve"> </w:t>
      </w:r>
      <w:r>
        <w:t>трех месяцев с даты, когда они должны были быть исполнены.</w:t>
      </w:r>
    </w:p>
    <w:p w:rsidR="00F110FE" w:rsidRDefault="00872D98" w:rsidP="00F110FE">
      <w:pPr>
        <w:pStyle w:val="1"/>
      </w:pPr>
      <w:r>
        <w:t>Таким образом,</w:t>
      </w:r>
      <w:r w:rsidR="00A07A75">
        <w:t xml:space="preserve"> </w:t>
      </w:r>
      <w:r w:rsidR="00F110FE">
        <w:t xml:space="preserve">современное понятие «несостоятельности (банкротства)» можно охарактеризовать следующими признаками: </w:t>
      </w:r>
    </w:p>
    <w:p w:rsidR="00F110FE" w:rsidRDefault="00F110FE" w:rsidP="00F110FE">
      <w:pPr>
        <w:pStyle w:val="1"/>
        <w:numPr>
          <w:ilvl w:val="0"/>
          <w:numId w:val="3"/>
        </w:numPr>
        <w:tabs>
          <w:tab w:val="clear" w:pos="1924"/>
          <w:tab w:val="num" w:pos="426"/>
        </w:tabs>
        <w:ind w:left="426" w:hanging="426"/>
      </w:pPr>
      <w:r>
        <w:t>неспособность должника удовлетворить в полном объеме требования кредиторов по денежным обязательствам, т.е. неспособность рассчитаться по долгам со всеми кредиторами;</w:t>
      </w:r>
    </w:p>
    <w:p w:rsidR="00F110FE" w:rsidRDefault="00F110FE" w:rsidP="00F110FE">
      <w:pPr>
        <w:pStyle w:val="1"/>
        <w:numPr>
          <w:ilvl w:val="0"/>
          <w:numId w:val="3"/>
        </w:numPr>
        <w:tabs>
          <w:tab w:val="clear" w:pos="1924"/>
          <w:tab w:val="num" w:pos="426"/>
        </w:tabs>
        <w:ind w:left="426" w:hanging="426"/>
      </w:pPr>
      <w:r>
        <w:t>неспособность должника уплатить обязательные платежи - налоги, сборы и иные обязательные взносы в бюджет соответствующего уровня и во внебюджетные фонды в порядке и на условиях, которые определяются законодательством Российской Федерации;</w:t>
      </w:r>
    </w:p>
    <w:p w:rsidR="00F110FE" w:rsidRDefault="00F110FE" w:rsidP="003345EA">
      <w:pPr>
        <w:pStyle w:val="1"/>
        <w:widowControl w:val="0"/>
        <w:numPr>
          <w:ilvl w:val="0"/>
          <w:numId w:val="3"/>
        </w:numPr>
        <w:tabs>
          <w:tab w:val="clear" w:pos="1924"/>
          <w:tab w:val="num" w:pos="426"/>
        </w:tabs>
        <w:ind w:left="425" w:hanging="425"/>
      </w:pPr>
      <w:r>
        <w:t>состояние неплатежеспособности должника трансформируется в несостоятельность (банкротство) только после того как арбитражный суд констатирует наличие признаков неплатежеспособности должника, являющихся достаточным основанием для применения к нему процедур, предусмотренных Законом.</w:t>
      </w:r>
    </w:p>
    <w:p w:rsidR="00F110FE" w:rsidRDefault="00F110FE" w:rsidP="00F110FE">
      <w:pPr>
        <w:pStyle w:val="1"/>
      </w:pPr>
      <w:r>
        <w:t>В соответствии с п.2 ст. 4 Закона, для определения наличия признаков банкротства должника учитываются:</w:t>
      </w:r>
    </w:p>
    <w:p w:rsidR="00F110FE" w:rsidRDefault="00F110FE" w:rsidP="00F110FE">
      <w:pPr>
        <w:pStyle w:val="1"/>
      </w:pPr>
      <w:r>
        <w:t>– 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и размер задолженности, возникшей вследствие причинения вреда имуществу кредиторов,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выходных пособий и оплате труда лиц, работающих по трудовому договору, обязательств по выплате вознаграждения по авторским договорам, а также обязательств перед учредителями (участниками) должника, вытекающих из такого участия;</w:t>
      </w:r>
    </w:p>
    <w:p w:rsidR="00F110FE" w:rsidRDefault="00F110FE" w:rsidP="00F110FE">
      <w:pPr>
        <w:pStyle w:val="1"/>
      </w:pPr>
      <w:r>
        <w:t xml:space="preserve">– размер обязательных платежей без учета установленных законодательством </w:t>
      </w:r>
      <w:r w:rsidR="005F6E4D">
        <w:t>РФ</w:t>
      </w:r>
      <w:r>
        <w:t xml:space="preserve"> штрафов (пеней) и иных финансовых санкций.</w:t>
      </w:r>
    </w:p>
    <w:p w:rsidR="00F110FE" w:rsidRDefault="00F110FE" w:rsidP="00F110FE">
      <w:pPr>
        <w:pStyle w:val="1"/>
      </w:pPr>
      <w:r>
        <w:t>При этом важно подчеркнуть, что подлежащие применению за неисполнение или ненадлежащее исполнение обязательства неустойки (штрафы, пени), проценты за просрочку платежа, убытки, подлежащие возмещению за неисполнение обязательства, а также иные имущественные и (или) финансовые санкции, в том числе за неисполнение обязанности по уплате обязательных платежей, не учитываются при определении наличия признаков банкротства должника.</w:t>
      </w:r>
    </w:p>
    <w:p w:rsidR="00F110FE" w:rsidRPr="00F110FE" w:rsidRDefault="00F110FE" w:rsidP="00F110FE">
      <w:pPr>
        <w:pStyle w:val="1"/>
      </w:pPr>
      <w:r w:rsidRPr="00F110FE">
        <w:t xml:space="preserve">В соответствии со ст.7 Закона, правом на обращение в арбитражный суд с заявлением о признании должника банкротом обладают должник, конкурсный </w:t>
      </w:r>
      <w:r w:rsidR="005F6E4D">
        <w:t>кредитор, уполномоченные органы</w:t>
      </w:r>
      <w:r w:rsidRPr="00F110FE">
        <w:t xml:space="preserve"> по истечении тридцати дней с даты направления (предъявления к исполнению) исполнительного документа в службу судебных </w:t>
      </w:r>
      <w:r w:rsidR="005F6E4D">
        <w:t>приставов и его копии должнику.</w:t>
      </w:r>
    </w:p>
    <w:p w:rsidR="00F01BC0" w:rsidRDefault="00F110FE" w:rsidP="00F110FE">
      <w:pPr>
        <w:pStyle w:val="2"/>
        <w:spacing w:line="360" w:lineRule="auto"/>
      </w:pPr>
      <w:r>
        <w:br w:type="page"/>
      </w:r>
      <w:bookmarkStart w:id="2" w:name="_Toc22844731"/>
      <w:r w:rsidR="00F01BC0">
        <w:t>2. Причины банкротства</w:t>
      </w:r>
      <w:bookmarkEnd w:id="2"/>
    </w:p>
    <w:p w:rsidR="00F01BC0" w:rsidRDefault="00F01BC0" w:rsidP="00F01BC0">
      <w:pPr>
        <w:pStyle w:val="1"/>
      </w:pPr>
      <w:r>
        <w:t>Множество факторов являются причинами банкротства. Факторы принято делить на внутренние, имеющие место внутри предприятия и связанные с ошибками и упущениями руководства и персонала, и внешние, возникающие вне предприятия и обычно находящиеся вне сферы его влияния. В классической рыночной экономике, как отмечают зарубежные исследователи, 1/3 вины за банкротство предприятия падает на внешние факторы и 2/3 - на внутренние. Отечественные исследователи еще не провели подобного исследования, однако, по мнению ряда специалистов, для современной России характерна обратная пропорция влияния этих факторов, то есть внешние факторы превалируют над внутренними. Политическую и экономическую нестабильность, разрегулирование финансового механизма и инфляционные процессы следует отнести к наиболее значимым факторам, обостряющим кризисную ситуацию российских предприятий.</w:t>
      </w:r>
    </w:p>
    <w:p w:rsidR="00DA3617" w:rsidRDefault="00DA3617" w:rsidP="00F01BC0">
      <w:pPr>
        <w:pStyle w:val="1"/>
      </w:pPr>
      <w:r>
        <w:t>Как показывает практика, причины задолженности часто носят объективный характер и не всегда возникают по вине самого должника (бюджетное недофинансирование, несогласованность действий различных министерств и ведомств, курирующих объект, внеплановые чрезвычайные затраты и т.д.).</w:t>
      </w:r>
    </w:p>
    <w:p w:rsidR="00F01BC0" w:rsidRDefault="00F01BC0" w:rsidP="00F01BC0">
      <w:pPr>
        <w:pStyle w:val="1"/>
      </w:pPr>
      <w:r>
        <w:t>К основным внешним факторам относятся: инфляция (значительный и неравномерный рост цен как на сырье, материалы, топливо, энергоносители, комплектующие изделия, транспортные и другие услуги, так и продукцию и услуги предприятия), изменение банковских процентных ставок и условий кредитования, налоговых ставок и таможенных пошлин, изменения в отношениях собственности и аренды, в законодательстве по труду и введение нового размере минимальной оплаты труда и др. Одни из указанных факторов могут вызвать внезапное банкротство предприятия, другие постепенно усиливаются и накапливаются, вызывая медленное, трудно преодолимое движение предприятия к спаду производства и банкротству.</w:t>
      </w:r>
    </w:p>
    <w:p w:rsidR="00F01BC0" w:rsidRDefault="00F01BC0" w:rsidP="00F01BC0">
      <w:pPr>
        <w:pStyle w:val="1"/>
      </w:pPr>
      <w:r>
        <w:t>Не менее опасно для деятельности предприятия негативное влияние внутренних факторов. Так, много различных неудач предприятий связано с неопытностью менеджеров, некомпетентностью руководства, его неумением ориентироваться в изменяющейся рыночной обстановке, злоупотреблениями служебным положением, консерватизмом мышления, что ведет к неэффективному управлению предприятием, и к принятию ошибочных решений, потере позиций на рынке.</w:t>
      </w:r>
    </w:p>
    <w:p w:rsidR="001D017C" w:rsidRDefault="001D017C" w:rsidP="001D017C">
      <w:pPr>
        <w:pStyle w:val="1"/>
      </w:pPr>
      <w:r>
        <w:t>К субъективны</w:t>
      </w:r>
      <w:r w:rsidR="00833FD1">
        <w:t>м</w:t>
      </w:r>
      <w:r>
        <w:t xml:space="preserve"> причинам банкротства, относящимся непосредственно к хозяйствованию, причисляют следующие: </w:t>
      </w:r>
    </w:p>
    <w:p w:rsidR="001D017C" w:rsidRDefault="001D017C" w:rsidP="001D017C">
      <w:pPr>
        <w:pStyle w:val="1"/>
      </w:pPr>
      <w:r>
        <w:t xml:space="preserve">- неспособность руководителей предусмотреть банкротство и избежать его в будущем; </w:t>
      </w:r>
    </w:p>
    <w:p w:rsidR="001D017C" w:rsidRDefault="001D017C" w:rsidP="001D017C">
      <w:pPr>
        <w:pStyle w:val="1"/>
      </w:pPr>
      <w:r>
        <w:t xml:space="preserve">- снижение объемов продаж из-за плохого изучения спроса, отсутствия сбытовой сети, рекламы; </w:t>
      </w:r>
    </w:p>
    <w:p w:rsidR="001D017C" w:rsidRDefault="001D017C" w:rsidP="001D017C">
      <w:pPr>
        <w:pStyle w:val="1"/>
      </w:pPr>
      <w:r>
        <w:t xml:space="preserve">- снижение объемов производства; </w:t>
      </w:r>
    </w:p>
    <w:p w:rsidR="001D017C" w:rsidRDefault="001D017C" w:rsidP="001D017C">
      <w:pPr>
        <w:pStyle w:val="1"/>
      </w:pPr>
      <w:r>
        <w:t xml:space="preserve">- снижение качества и цены продукции; </w:t>
      </w:r>
    </w:p>
    <w:p w:rsidR="001D017C" w:rsidRDefault="001D017C" w:rsidP="001D017C">
      <w:pPr>
        <w:pStyle w:val="1"/>
      </w:pPr>
      <w:r>
        <w:t xml:space="preserve">- неоправданно высокие затраты; </w:t>
      </w:r>
    </w:p>
    <w:p w:rsidR="001D017C" w:rsidRDefault="001D017C" w:rsidP="001D017C">
      <w:pPr>
        <w:pStyle w:val="1"/>
      </w:pPr>
      <w:r>
        <w:t xml:space="preserve">- низкая рентабельность продукции; </w:t>
      </w:r>
    </w:p>
    <w:p w:rsidR="001D017C" w:rsidRDefault="001D017C" w:rsidP="001D017C">
      <w:pPr>
        <w:pStyle w:val="1"/>
      </w:pPr>
      <w:r>
        <w:t xml:space="preserve">- слишком большой цикл производства; </w:t>
      </w:r>
    </w:p>
    <w:p w:rsidR="001D017C" w:rsidRDefault="001D017C" w:rsidP="001D017C">
      <w:pPr>
        <w:pStyle w:val="1"/>
      </w:pPr>
      <w:r>
        <w:t xml:space="preserve">- большие долги, взаимные неплатежи; </w:t>
      </w:r>
    </w:p>
    <w:p w:rsidR="001D017C" w:rsidRDefault="001D017C" w:rsidP="001D017C">
      <w:pPr>
        <w:pStyle w:val="1"/>
      </w:pPr>
      <w:r>
        <w:t xml:space="preserve">- слабая адаптированность менеджеров-представителей старой школы управления к жестким реальностям формирования рынка, их неумение проявлять предприимчивость в налаживании выпуска продукции, пользующейся повышенным спросом, выбирать эффективную финансовую, ценовую и инвестиционную политику; </w:t>
      </w:r>
    </w:p>
    <w:p w:rsidR="001D017C" w:rsidRDefault="001D017C" w:rsidP="001D017C">
      <w:pPr>
        <w:pStyle w:val="1"/>
      </w:pPr>
      <w:r>
        <w:t xml:space="preserve">- разбалансированность экономического механизма воспроизводства капитала предприятия. </w:t>
      </w:r>
    </w:p>
    <w:p w:rsidR="001D017C" w:rsidRDefault="001D017C" w:rsidP="001D017C">
      <w:pPr>
        <w:pStyle w:val="1"/>
      </w:pPr>
      <w:r>
        <w:t xml:space="preserve">В качестве первых сигналов надвигающегося банкротства можно рассматривать задержки с предоставлением финансовой отчетности, свидетельствующие о работе финансовых служб, а также резкие изменения в структуре баланса и отчета о прибылях и убытках. </w:t>
      </w:r>
    </w:p>
    <w:p w:rsidR="00051D4F" w:rsidRDefault="00432D3E" w:rsidP="00051D4F">
      <w:pPr>
        <w:pStyle w:val="2"/>
        <w:spacing w:line="360" w:lineRule="auto"/>
      </w:pPr>
      <w:r>
        <w:br w:type="page"/>
      </w:r>
      <w:bookmarkStart w:id="3" w:name="_Toc22844732"/>
      <w:r w:rsidR="005F6E4D">
        <w:t>3</w:t>
      </w:r>
      <w:r w:rsidR="00051D4F">
        <w:t>. Процедур</w:t>
      </w:r>
      <w:r w:rsidR="005F6E4D">
        <w:t>а</w:t>
      </w:r>
      <w:r w:rsidR="00051D4F">
        <w:t xml:space="preserve"> банкротства</w:t>
      </w:r>
      <w:r w:rsidR="005F6E4D" w:rsidRPr="005F6E4D">
        <w:t xml:space="preserve"> </w:t>
      </w:r>
      <w:r w:rsidR="005F6E4D">
        <w:t>в целях финансового оздоровления предприятия</w:t>
      </w:r>
      <w:bookmarkEnd w:id="3"/>
    </w:p>
    <w:p w:rsidR="00051D4F" w:rsidRPr="00F110FE" w:rsidRDefault="00051D4F" w:rsidP="00051D4F">
      <w:pPr>
        <w:pStyle w:val="1"/>
      </w:pPr>
      <w:r w:rsidRPr="00F110FE">
        <w:t xml:space="preserve">В действующем Законе </w:t>
      </w:r>
      <w:r>
        <w:t>№127-ФЗ детально и обстоятельно</w:t>
      </w:r>
      <w:r w:rsidRPr="00F110FE">
        <w:t xml:space="preserve"> регламентируются процедуры банкротства</w:t>
      </w:r>
      <w:r>
        <w:t>.</w:t>
      </w:r>
      <w:r w:rsidRPr="00F110FE">
        <w:t xml:space="preserve"> Закон определяет (ст.27), что при рассмотрении дела о банкротстве должника - юридического лица применяются следующие процедуры банкротства:</w:t>
      </w:r>
    </w:p>
    <w:p w:rsidR="00051D4F" w:rsidRPr="00F110FE" w:rsidRDefault="00051D4F" w:rsidP="00051D4F">
      <w:pPr>
        <w:pStyle w:val="1"/>
      </w:pPr>
      <w:r>
        <w:rPr>
          <w:b/>
          <w:bCs/>
          <w:i/>
          <w:iCs/>
        </w:rPr>
        <w:t xml:space="preserve">– </w:t>
      </w:r>
      <w:r w:rsidRPr="00F110FE">
        <w:rPr>
          <w:b/>
          <w:bCs/>
          <w:i/>
          <w:iCs/>
        </w:rPr>
        <w:t>наблюдение</w:t>
      </w:r>
      <w:r w:rsidRPr="00F110FE">
        <w:t xml:space="preserve"> - процедура банкротства, применяемая к должнику в целях обеспечения сохранности имущества должника, проведения анализа финансового состояния должника, составления реестра требований кредиторов и проведения первого собрания кредиторов;</w:t>
      </w:r>
    </w:p>
    <w:p w:rsidR="00051D4F" w:rsidRPr="00F110FE" w:rsidRDefault="00051D4F" w:rsidP="00051D4F">
      <w:pPr>
        <w:pStyle w:val="1"/>
      </w:pPr>
      <w:r>
        <w:rPr>
          <w:b/>
          <w:bCs/>
          <w:i/>
          <w:iCs/>
        </w:rPr>
        <w:t xml:space="preserve">– </w:t>
      </w:r>
      <w:r w:rsidRPr="00F110FE">
        <w:rPr>
          <w:b/>
          <w:bCs/>
          <w:i/>
          <w:iCs/>
        </w:rPr>
        <w:t>финансовое оздоровление</w:t>
      </w:r>
      <w:r w:rsidRPr="00F110FE">
        <w:t xml:space="preserve">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051D4F" w:rsidRPr="00F110FE" w:rsidRDefault="00051D4F" w:rsidP="00051D4F">
      <w:pPr>
        <w:pStyle w:val="1"/>
      </w:pPr>
      <w:r>
        <w:rPr>
          <w:b/>
          <w:bCs/>
          <w:i/>
          <w:iCs/>
        </w:rPr>
        <w:t xml:space="preserve">– </w:t>
      </w:r>
      <w:r w:rsidRPr="00F110FE">
        <w:rPr>
          <w:b/>
          <w:bCs/>
          <w:i/>
          <w:iCs/>
        </w:rPr>
        <w:t>внешнее управление</w:t>
      </w:r>
      <w:r w:rsidRPr="00F110FE">
        <w:t xml:space="preserve"> - процедура банкротства, применяемая к должнику в целях восстановления его платежеспособности;</w:t>
      </w:r>
    </w:p>
    <w:p w:rsidR="00051D4F" w:rsidRPr="00F110FE" w:rsidRDefault="00051D4F" w:rsidP="00051D4F">
      <w:pPr>
        <w:pStyle w:val="1"/>
      </w:pPr>
      <w:r>
        <w:rPr>
          <w:b/>
          <w:bCs/>
          <w:i/>
          <w:iCs/>
        </w:rPr>
        <w:t xml:space="preserve">– </w:t>
      </w:r>
      <w:r w:rsidRPr="00F110FE">
        <w:rPr>
          <w:b/>
          <w:bCs/>
          <w:i/>
          <w:iCs/>
        </w:rPr>
        <w:t>конкурсное производство</w:t>
      </w:r>
      <w:r w:rsidRPr="00F110FE">
        <w:t xml:space="preserve"> - процедура банкротства, применяемая к должнику, признанному банкротом, в целях соразмерного удовлетворения требований кредиторов;</w:t>
      </w:r>
    </w:p>
    <w:p w:rsidR="00051D4F" w:rsidRPr="00F110FE" w:rsidRDefault="00051D4F" w:rsidP="00051D4F">
      <w:pPr>
        <w:pStyle w:val="1"/>
      </w:pPr>
      <w:r>
        <w:rPr>
          <w:b/>
          <w:bCs/>
          <w:i/>
          <w:iCs/>
        </w:rPr>
        <w:t xml:space="preserve">– </w:t>
      </w:r>
      <w:r w:rsidRPr="00F110FE">
        <w:rPr>
          <w:b/>
          <w:bCs/>
          <w:i/>
          <w:iCs/>
        </w:rPr>
        <w:t>мировое соглашение</w:t>
      </w:r>
      <w:r w:rsidRPr="00F110FE">
        <w:t xml:space="preserve"> - процедура банкротства, применяемая на любой стадии рассмотрения дела о банкротстве в целях прекращения производства по делу о банкротстве путем достижения соглашения между должником и кредиторами.</w:t>
      </w:r>
    </w:p>
    <w:p w:rsidR="005041DB" w:rsidRDefault="005041DB" w:rsidP="005041DB">
      <w:pPr>
        <w:pStyle w:val="1"/>
      </w:pPr>
      <w:r>
        <w:t xml:space="preserve">Особое внимание в Законе №127-ФЗ уделено новой процедуре банкротства </w:t>
      </w:r>
      <w:r w:rsidR="004376E9">
        <w:t>–</w:t>
      </w:r>
      <w:r>
        <w:t xml:space="preserve"> финансовому оздоровлению. Процедура финансовое оздоровление регули</w:t>
      </w:r>
      <w:r w:rsidR="004376E9">
        <w:t>руется главой V Закона «</w:t>
      </w:r>
      <w:r>
        <w:t>Финансовое оздоровление</w:t>
      </w:r>
      <w:r w:rsidR="004376E9">
        <w:t>»</w:t>
      </w:r>
      <w:r>
        <w:t xml:space="preserve">. Согласно статье 2 Закона финансовое оздоровление </w:t>
      </w:r>
      <w:r w:rsidR="004376E9">
        <w:t>–</w:t>
      </w:r>
      <w:r>
        <w:t xml:space="preserve">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w:t>
      </w:r>
    </w:p>
    <w:p w:rsidR="005041DB" w:rsidRDefault="005041DB" w:rsidP="005041DB">
      <w:pPr>
        <w:pStyle w:val="1"/>
      </w:pPr>
      <w:r>
        <w:t>Ходатайствовать о введении финансового оздоровления перед первым собранием кредиторов, а в случаях, установленных Законом</w:t>
      </w:r>
      <w:r w:rsidR="004376E9">
        <w:t xml:space="preserve"> №127-ФЗ</w:t>
      </w:r>
      <w:r>
        <w:t>, непосредственно перед арбитражным судом могут:</w:t>
      </w:r>
    </w:p>
    <w:p w:rsidR="005041DB" w:rsidRDefault="005041DB" w:rsidP="005041DB">
      <w:pPr>
        <w:pStyle w:val="1"/>
      </w:pPr>
      <w:r>
        <w:t>1) должник на основании решения своих учредителей (участников), органа, уполномоченного собственником имущества должника - унитарного предприятия;</w:t>
      </w:r>
    </w:p>
    <w:p w:rsidR="005041DB" w:rsidRDefault="005041DB" w:rsidP="005041DB">
      <w:pPr>
        <w:pStyle w:val="1"/>
      </w:pPr>
      <w:r>
        <w:t>2) учредители (участники) должника;</w:t>
      </w:r>
    </w:p>
    <w:p w:rsidR="005041DB" w:rsidRDefault="005041DB" w:rsidP="005041DB">
      <w:pPr>
        <w:pStyle w:val="1"/>
      </w:pPr>
      <w:r>
        <w:t>3) орган, уполномоченный собственником имущества должника - унитарного предприятия;</w:t>
      </w:r>
    </w:p>
    <w:p w:rsidR="005041DB" w:rsidRDefault="005041DB" w:rsidP="005041DB">
      <w:pPr>
        <w:pStyle w:val="1"/>
      </w:pPr>
      <w:r>
        <w:t>4) третье лицо или третьи лица.</w:t>
      </w:r>
    </w:p>
    <w:p w:rsidR="005041DB" w:rsidRDefault="005041DB" w:rsidP="005041DB">
      <w:pPr>
        <w:pStyle w:val="1"/>
      </w:pPr>
      <w:r>
        <w:t>В соответствии с пунктами 1, 6 статьи 80 Закона N 127-ФЗ финансовое оздоровление вводится определением арбитражного суда на основании решения собрания кредиторов на срок не более 2-х лет. В определении о введении финансового оздоровления должен указываться срок финансового оздоровления, а также содержаться утвержденный судом график погашения задолженности, а в случае предоставления обеспечения исполнения обязательств должника в соответствии с графиком погашения задолженности определение о введении финансового оздоровления должно содержать сведения о лицах, предоставивших обеспечение, размере и способах такого обеспечения. При этом судом должнику назначается административный управляющий - арбитражный управляющий, утвержденный арбитражным судом для проведения финансового оздоровления.</w:t>
      </w:r>
    </w:p>
    <w:p w:rsidR="005041DB" w:rsidRDefault="005041DB" w:rsidP="005041DB">
      <w:pPr>
        <w:pStyle w:val="1"/>
      </w:pPr>
      <w:r>
        <w:t>На основании статьи 81 Закона №127-ФЗ суть финансового оздоровления заключается в следующем:</w:t>
      </w:r>
    </w:p>
    <w:p w:rsidR="005041DB" w:rsidRDefault="005041DB" w:rsidP="005041DB">
      <w:pPr>
        <w:pStyle w:val="1"/>
      </w:pPr>
      <w:r>
        <w:t>1) требования кредиторов по денежным обязательствам и об уплате обязательных платежей, срок исполнения которых наступил на дату введения финансового оздоровления, могут быть предъявлены к должнику только с соблюдением порядка предъявления требований к должнику, установленного Законом №127-ФЗ;</w:t>
      </w:r>
    </w:p>
    <w:p w:rsidR="005041DB" w:rsidRDefault="005041DB" w:rsidP="005F6E4D">
      <w:pPr>
        <w:pStyle w:val="1"/>
        <w:widowControl w:val="0"/>
      </w:pPr>
      <w:r>
        <w:t>2) отменяются ранее принятые меры по обеспечению требований кредиторов;</w:t>
      </w:r>
    </w:p>
    <w:p w:rsidR="005041DB" w:rsidRDefault="005041DB" w:rsidP="005041DB">
      <w:pPr>
        <w:pStyle w:val="1"/>
      </w:pPr>
      <w:r>
        <w:t>3) аресты на имущество должника и иные ограничения должника в части распоряжения принадлежащим ему имуществом могут быть наложены исключительно в рамках процесса о банкротстве;</w:t>
      </w:r>
    </w:p>
    <w:p w:rsidR="005041DB" w:rsidRDefault="005041DB" w:rsidP="005041DB">
      <w:pPr>
        <w:pStyle w:val="1"/>
      </w:pPr>
      <w:r>
        <w:t>4) приостанавливается исполнение исполнительных документов по имущественным взысканиям, за исключением исполнения исполнительных документов, выданных на основании вступивших в законную силу до даты введения финансового оздоровления решений о взыскании задолженности по заработной плате, выплате вознаграждений по авторским договорам, об истребовании имущества из чужого незаконного владения, о возмещении вреда, причиненного жизни или здоровью, и возмещении морального вреда;</w:t>
      </w:r>
    </w:p>
    <w:p w:rsidR="005041DB" w:rsidRDefault="005041DB" w:rsidP="005041DB">
      <w:pPr>
        <w:pStyle w:val="1"/>
      </w:pPr>
      <w:r>
        <w:t>5) запрещается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должником размещенных акций или выплата действительной стоимости доли (пая);</w:t>
      </w:r>
    </w:p>
    <w:p w:rsidR="005041DB" w:rsidRDefault="005041DB" w:rsidP="005041DB">
      <w:pPr>
        <w:pStyle w:val="1"/>
      </w:pPr>
      <w:r>
        <w:t>6) запрещается выплата дивидендов и иных платежей по эмиссионным ценным бумагам;</w:t>
      </w:r>
    </w:p>
    <w:p w:rsidR="005041DB" w:rsidRDefault="005041DB" w:rsidP="005041DB">
      <w:pPr>
        <w:pStyle w:val="1"/>
      </w:pPr>
      <w:r>
        <w:t>7) не допускается прекращение денежных обязательств должника путем зачета встречного однородного требования, если при этом нарушается очередность удовлетворения требований кредиторов;</w:t>
      </w:r>
    </w:p>
    <w:p w:rsidR="005041DB" w:rsidRDefault="005041DB" w:rsidP="005041DB">
      <w:pPr>
        <w:pStyle w:val="1"/>
      </w:pPr>
      <w:r>
        <w:t>8) не начисляются неустойки (штрафы, пени), подлежащие уплате проценты и иные финансовые санкции за неисполнение или ненадлежащее исполнение денежных обязательств и обязательных платежей, возникших до даты введения финансового оздоровления;</w:t>
      </w:r>
    </w:p>
    <w:p w:rsidR="005041DB" w:rsidRDefault="005041DB" w:rsidP="005041DB">
      <w:pPr>
        <w:pStyle w:val="1"/>
      </w:pPr>
      <w:r>
        <w:t>9) наступление иных правовых последствий финансового оздоровления в соответствии с Законом №127-ФЗ.</w:t>
      </w:r>
    </w:p>
    <w:p w:rsidR="005041DB" w:rsidRDefault="005041DB" w:rsidP="005041DB">
      <w:pPr>
        <w:pStyle w:val="1"/>
      </w:pPr>
      <w:r>
        <w:t>В ходе финансового оздоровления органы управления должника осуществляют свои полномочия с ограничениями, установленными Законом №127-ФЗ. Так, например, согласно пункту 3 статьи 82 Закона №127-ФЗ должник не вправе без согласия собрания кредиторов (комитета кредиторов) совершать сделки или несколько взаимосвязанных сделок, в совершении которых у него имеется заинтересованность или которые:</w:t>
      </w:r>
    </w:p>
    <w:p w:rsidR="005041DB" w:rsidRDefault="005041DB" w:rsidP="005041DB">
      <w:pPr>
        <w:pStyle w:val="1"/>
        <w:numPr>
          <w:ilvl w:val="0"/>
          <w:numId w:val="1"/>
        </w:numPr>
        <w:tabs>
          <w:tab w:val="clear" w:pos="1843"/>
          <w:tab w:val="num" w:pos="709"/>
        </w:tabs>
        <w:ind w:hanging="709"/>
      </w:pPr>
      <w:r>
        <w:t>связаны с приобретением, отчуждением или возможностью отчуждения прямо либо косвенно имущества должника, балансовая стоимость которого составляет более 5 процентов балансовой стоимости активов должника на последнюю отчетную дату, предшествующую дате заключения сделки;</w:t>
      </w:r>
    </w:p>
    <w:p w:rsidR="005041DB" w:rsidRDefault="005041DB" w:rsidP="005041DB">
      <w:pPr>
        <w:pStyle w:val="1"/>
        <w:numPr>
          <w:ilvl w:val="0"/>
          <w:numId w:val="1"/>
        </w:numPr>
        <w:tabs>
          <w:tab w:val="clear" w:pos="1843"/>
          <w:tab w:val="num" w:pos="709"/>
        </w:tabs>
        <w:ind w:hanging="709"/>
      </w:pPr>
      <w:r>
        <w:t>влекут за собой выдачу займов (кредитов), выдачу поручительств и гарантий, а также учреждение доверительного управления имуществом должника.</w:t>
      </w:r>
    </w:p>
    <w:p w:rsidR="005041DB" w:rsidRDefault="005041DB" w:rsidP="005041DB">
      <w:pPr>
        <w:pStyle w:val="1"/>
      </w:pPr>
      <w:r>
        <w:t>Важную роль при финансовом оздоровлении играют план финансового оздоровления и график погашения задолженности.</w:t>
      </w:r>
    </w:p>
    <w:p w:rsidR="005041DB" w:rsidRDefault="005041DB" w:rsidP="005041DB">
      <w:pPr>
        <w:pStyle w:val="1"/>
      </w:pPr>
      <w:r>
        <w:t xml:space="preserve">Меры по восстановлению платежеспособности должника, реализуемые в рамках внешнего управления Закон </w:t>
      </w:r>
      <w:r w:rsidR="004376E9">
        <w:t>№</w:t>
      </w:r>
      <w:r>
        <w:t xml:space="preserve"> 127-ФЗ ввел новые меры по восстановлению платежеспособности должника, реализуемые в рамках внешнего управления:</w:t>
      </w:r>
    </w:p>
    <w:p w:rsidR="005041DB" w:rsidRDefault="005041DB" w:rsidP="005041DB">
      <w:pPr>
        <w:pStyle w:val="1"/>
      </w:pPr>
      <w:r>
        <w:t>1) увеличение уставного капитала должника за счет взносов участников и третьих лиц;</w:t>
      </w:r>
    </w:p>
    <w:p w:rsidR="005041DB" w:rsidRDefault="005041DB" w:rsidP="005041DB">
      <w:pPr>
        <w:pStyle w:val="1"/>
      </w:pPr>
      <w:r>
        <w:t>2) размещение дополнительных обыкновенных акций должника;</w:t>
      </w:r>
    </w:p>
    <w:p w:rsidR="00CB6B39" w:rsidRPr="0004286D" w:rsidRDefault="005041DB" w:rsidP="005041DB">
      <w:pPr>
        <w:pStyle w:val="1"/>
      </w:pPr>
      <w:r>
        <w:t>3) замещение активов должника.</w:t>
      </w:r>
    </w:p>
    <w:p w:rsidR="00051D4F" w:rsidRDefault="005041DB" w:rsidP="00051D4F">
      <w:pPr>
        <w:pStyle w:val="2"/>
        <w:spacing w:line="360" w:lineRule="auto"/>
      </w:pPr>
      <w:r>
        <w:br w:type="page"/>
      </w:r>
      <w:bookmarkStart w:id="4" w:name="_Toc22844733"/>
      <w:r w:rsidR="005F6E4D">
        <w:t>4</w:t>
      </w:r>
      <w:r w:rsidR="00051D4F">
        <w:t>. Финансовый анализ как способ предотвращения кризисных ситуаций</w:t>
      </w:r>
      <w:bookmarkEnd w:id="4"/>
    </w:p>
    <w:p w:rsidR="00051D4F" w:rsidRDefault="00051D4F" w:rsidP="00051D4F">
      <w:pPr>
        <w:pStyle w:val="1"/>
      </w:pPr>
      <w:r>
        <w:t>Кризисные ситуации, возникающие вследствие неравномерного развития народного хозяйства и его отдельных частей, колебания объемов производства и сбыта, появления значительных спадов производства, следует рассматривать не как стечение неблагоприятных ситуаций (хотя для отдельного предприятия это может быть и так), а как некую общую закономерность, свойственную рыночной экономике. Кризисные ситуации, для преодоления которых не было принято соответствующих превентивных мер, могут привести к чрезмерному разбалансированию экономического организма предприятия с соответствующей неспособностью продолжения финансового обеспечения своей деятельности, что квалифицируется как банкротство.</w:t>
      </w:r>
    </w:p>
    <w:p w:rsidR="002A1AD5" w:rsidRDefault="002A1AD5" w:rsidP="002A1AD5">
      <w:pPr>
        <w:pStyle w:val="1"/>
      </w:pPr>
      <w:r>
        <w:t xml:space="preserve">Одной из стадий банкротства предприятия является финансовая неустойчивость. На этой стадии начинаются трудности с наличными средствами, проявляются некоторые ранние признаки банкротства, резкие изменения в структуре баланса в любом направлении. Однако особую тревогу должны вызвать: </w:t>
      </w:r>
    </w:p>
    <w:p w:rsidR="002A1AD5" w:rsidRDefault="002A1AD5" w:rsidP="002A1AD5">
      <w:pPr>
        <w:pStyle w:val="1"/>
      </w:pPr>
      <w:r>
        <w:t xml:space="preserve">- резкое уменьшение денежных средств на счетах (кстати, увеличение денежных средств может свидетельствовать об отсутствии дальнейших капиталовложений); </w:t>
      </w:r>
    </w:p>
    <w:p w:rsidR="002A1AD5" w:rsidRDefault="002A1AD5" w:rsidP="002A1AD5">
      <w:pPr>
        <w:pStyle w:val="1"/>
      </w:pPr>
      <w:r>
        <w:t xml:space="preserve">- увеличение дебиторской задолженности (резкое снижение также говорит о затруднениях со сбытом, если сопровождается ростом запасов готовой продукции); </w:t>
      </w:r>
    </w:p>
    <w:p w:rsidR="002A1AD5" w:rsidRDefault="002A1AD5" w:rsidP="002A1AD5">
      <w:pPr>
        <w:pStyle w:val="1"/>
      </w:pPr>
      <w:r>
        <w:t xml:space="preserve">- старение дебиторских счетов; </w:t>
      </w:r>
    </w:p>
    <w:p w:rsidR="002A1AD5" w:rsidRDefault="002A1AD5" w:rsidP="002A1AD5">
      <w:pPr>
        <w:pStyle w:val="1"/>
      </w:pPr>
      <w:r>
        <w:t xml:space="preserve">- разбалансирование дебиторской и кредиторской задолженности; </w:t>
      </w:r>
    </w:p>
    <w:p w:rsidR="002A1AD5" w:rsidRDefault="002A1AD5" w:rsidP="002A1AD5">
      <w:pPr>
        <w:pStyle w:val="1"/>
      </w:pPr>
      <w:r>
        <w:t xml:space="preserve">- снижение объемов продаж (неблагоприятным может оказаться и резкое увеличение объемов продаж, так как в этом случае банкротство может наступить в результате последующего разбалансирования долгов, если последует непродуманное увеличение закупок, капитальных затрат; кроме того, рост объемов продаж может свидетельствовать о сбросе продукции перед ликвидацией предприятия). </w:t>
      </w:r>
    </w:p>
    <w:p w:rsidR="00051D4F" w:rsidRDefault="00051D4F" w:rsidP="00051D4F">
      <w:pPr>
        <w:pStyle w:val="1"/>
      </w:pPr>
      <w:r>
        <w:t xml:space="preserve">Развитие кризисного процесса обнаруживается в росте задолженности предприятия, ухудшении показателей ликвидности (то есть способности предприятия своевременно и в полном объеме произвести расчеты по краткосрочным обязательствам), а также показателей финансовой устойчивости. В результате кризисный процесс переходит в следующую фазу </w:t>
      </w:r>
      <w:r w:rsidR="001D017C">
        <w:t>–</w:t>
      </w:r>
      <w:r>
        <w:t xml:space="preserve"> фазу кризиса обеспеченности.</w:t>
      </w:r>
    </w:p>
    <w:p w:rsidR="00051D4F" w:rsidRDefault="00051D4F" w:rsidP="00051D4F">
      <w:pPr>
        <w:pStyle w:val="1"/>
      </w:pPr>
      <w:r>
        <w:t>Кризис обеспеченности может иметь следствием временную ил длительную хроническую неплатежеспособность предприятия. Состояние неплатежеспособности, убыточности финансово-хозяйственной деятельности свидетельствуют о том, что предприятие находится под угрозой банкротства, которое не обязательно наступает неотвратимо. Для вывода предприятия из кризиса необходимо разработать и реализовать комплекс организационных и финансовых мер по оздоровлению финансового положения предприятия - должника.</w:t>
      </w:r>
    </w:p>
    <w:p w:rsidR="00051D4F" w:rsidRDefault="00051D4F" w:rsidP="00051D4F">
      <w:pPr>
        <w:pStyle w:val="1"/>
      </w:pPr>
      <w:r>
        <w:t xml:space="preserve">Финансовый анализ позволяет выяснить, в чем заключается конкретная </w:t>
      </w:r>
      <w:r w:rsidR="004376E9">
        <w:t>«</w:t>
      </w:r>
      <w:r>
        <w:t>болезнь</w:t>
      </w:r>
      <w:r w:rsidR="004376E9">
        <w:t>»</w:t>
      </w:r>
      <w:r>
        <w:t xml:space="preserve"> экономики предприятия-должника и что нужно сделать, чтобы от нее излечиться. Здесь не может быть универсального рецепта. Одному предприятию достаточно сменить руководителя и добиться компетентного управления. Другому предприятию необходима финансовая поддержка и осуществление процедуры санации. У третьего предприятия финансовое положение столь безнадежно, что лучше его ликвидировать, а его имущество распродать.</w:t>
      </w:r>
    </w:p>
    <w:p w:rsidR="00051D4F" w:rsidRDefault="00051D4F" w:rsidP="00051D4F">
      <w:pPr>
        <w:pStyle w:val="1"/>
      </w:pPr>
    </w:p>
    <w:p w:rsidR="0004286D" w:rsidRPr="0004286D" w:rsidRDefault="00051D4F" w:rsidP="00051D4F">
      <w:pPr>
        <w:pStyle w:val="2"/>
        <w:spacing w:line="360" w:lineRule="auto"/>
      </w:pPr>
      <w:r>
        <w:br w:type="page"/>
      </w:r>
      <w:bookmarkStart w:id="5" w:name="_Toc22844734"/>
      <w:r w:rsidR="0004286D" w:rsidRPr="0004286D">
        <w:t>Заключение</w:t>
      </w:r>
      <w:bookmarkEnd w:id="5"/>
    </w:p>
    <w:p w:rsidR="0004286D" w:rsidRPr="0004286D" w:rsidRDefault="0004286D" w:rsidP="0004286D">
      <w:pPr>
        <w:pStyle w:val="1"/>
      </w:pPr>
      <w:r w:rsidRPr="0004286D">
        <w:t>В условиях рынка любое предприятие может оказать</w:t>
      </w:r>
      <w:r w:rsidR="004376E9">
        <w:t>ся банкротом или стать жертвой «</w:t>
      </w:r>
      <w:r w:rsidRPr="0004286D">
        <w:t>чужого</w:t>
      </w:r>
      <w:r w:rsidR="004376E9">
        <w:t>»</w:t>
      </w:r>
      <w:r w:rsidRPr="0004286D">
        <w:t xml:space="preserve"> банкротства. Однако умелая экономическая стратегия, рациональная политика в области финансов, инвестиций, цен и маркетинга позволяют предприятию избежать этого и сохранять в течение многих лет деловую активность, прибыльность, и высокую репутацию надежного партнера и производителя качественной продукции или качественных услуг.</w:t>
      </w:r>
    </w:p>
    <w:p w:rsidR="0004286D" w:rsidRPr="0004286D" w:rsidRDefault="0004286D" w:rsidP="0004286D">
      <w:pPr>
        <w:pStyle w:val="1"/>
      </w:pPr>
      <w:r w:rsidRPr="0004286D">
        <w:t>Как показыв</w:t>
      </w:r>
      <w:r w:rsidR="004376E9">
        <w:t>ает опыт, каждая фирма-банкрот «</w:t>
      </w:r>
      <w:r w:rsidRPr="0004286D">
        <w:t>прогорает</w:t>
      </w:r>
      <w:r w:rsidR="004376E9">
        <w:t>»</w:t>
      </w:r>
      <w:r w:rsidRPr="0004286D">
        <w:t xml:space="preserve"> по-своему, в силу определенных обстоятельств и причин. Тем не менее существует способ, позволяющий предвидеть кризисные ситуации в деятельности предприятия </w:t>
      </w:r>
      <w:r w:rsidR="004376E9">
        <w:t>–</w:t>
      </w:r>
      <w:r w:rsidRPr="0004286D">
        <w:t xml:space="preserve"> это проведение систематического финансового анализа состояния предприятия. Это касается и процветающих фирм. В условиях рыночной экономики ведущая роль принадлежит именно финансовому анализу, благодаря которому можно эффективно управлять финансовыми ресурсами. От того, насколько полно и целесообразно эти ресурсы трансформируются в основные и оборотные средства, а также в средства оплаты и стимулирования труда, зависит финансовое благополучие предприятия в целом, его собственников и работников. Финансовый анализ - многоцелевой инструмент. С его помощью принимаются обоснованные инвестиционные и финансовые решения, оцениваются имеющиеся у предприятия ресурсы, выявляются тенденции в их использовании, вырабатываются прогнозы развития предприятия на ближайшую и отдаленную перспективу.</w:t>
      </w:r>
    </w:p>
    <w:p w:rsidR="0004286D" w:rsidRPr="0004286D" w:rsidRDefault="0004286D" w:rsidP="0004286D">
      <w:pPr>
        <w:pStyle w:val="1"/>
      </w:pPr>
      <w:r w:rsidRPr="0004286D">
        <w:t>Необходимо прогнозировать вероятность банкротства для выявления как можно раньше различных сбоев и упущений в деятельности предприятия, потенциально опасных с точки зрения вероятности наступления банкротства. Предприятие, на котором серьезно поставлена аналитическая работа, способно заранее распознать надвигающийся кризис, оперативно отреагировать на него и с</w:t>
      </w:r>
      <w:r w:rsidR="004376E9">
        <w:t xml:space="preserve"> большей вероятностью избежать «</w:t>
      </w:r>
      <w:r w:rsidRPr="0004286D">
        <w:t>неприятностей</w:t>
      </w:r>
      <w:r w:rsidR="004376E9">
        <w:t>»</w:t>
      </w:r>
      <w:r w:rsidRPr="0004286D">
        <w:t xml:space="preserve"> или уменьшить степень риска.</w:t>
      </w:r>
    </w:p>
    <w:p w:rsidR="0004286D" w:rsidRDefault="0004286D" w:rsidP="0004286D">
      <w:pPr>
        <w:pStyle w:val="1"/>
      </w:pPr>
      <w:r w:rsidRPr="0004286D">
        <w:t>Применительно к вполне благополучному предприятию методы и приемы финансового анализа имеют профилактическое значение, так как позволяют выявить возможну</w:t>
      </w:r>
      <w:r w:rsidR="004376E9">
        <w:t>ю опасность для экономического «здоровья»</w:t>
      </w:r>
      <w:r w:rsidRPr="0004286D">
        <w:t xml:space="preserve"> этого предприятия. В то же время использование этих методов по отношению к неплатежеспособному предприятию способствует принятию правильного решения по преодолению возникшего кризисного состояния.</w:t>
      </w:r>
    </w:p>
    <w:p w:rsidR="00F01BC0" w:rsidRPr="0004286D" w:rsidRDefault="0012153A" w:rsidP="00F110FE">
      <w:pPr>
        <w:pStyle w:val="2"/>
        <w:spacing w:line="360" w:lineRule="auto"/>
      </w:pPr>
      <w:r>
        <w:br w:type="page"/>
      </w:r>
      <w:bookmarkStart w:id="6" w:name="_Toc22844735"/>
      <w:r w:rsidR="00F01BC0">
        <w:t>Список литературы</w:t>
      </w:r>
      <w:bookmarkEnd w:id="6"/>
    </w:p>
    <w:p w:rsidR="00833FD1" w:rsidRDefault="00833FD1" w:rsidP="004376E9">
      <w:pPr>
        <w:pStyle w:val="1"/>
        <w:numPr>
          <w:ilvl w:val="0"/>
          <w:numId w:val="4"/>
        </w:numPr>
        <w:tabs>
          <w:tab w:val="clear" w:pos="1778"/>
          <w:tab w:val="num" w:pos="426"/>
        </w:tabs>
        <w:ind w:left="426"/>
      </w:pPr>
      <w:r>
        <w:t>Грамотенко Т. А. Банкротство предприятий: экономические аспекты. - М.: ПРИОР, 1998. - 176 с.</w:t>
      </w:r>
    </w:p>
    <w:p w:rsidR="00833FD1" w:rsidRDefault="00833FD1" w:rsidP="004376E9">
      <w:pPr>
        <w:pStyle w:val="1"/>
        <w:numPr>
          <w:ilvl w:val="0"/>
          <w:numId w:val="4"/>
        </w:numPr>
        <w:tabs>
          <w:tab w:val="clear" w:pos="1778"/>
          <w:tab w:val="num" w:pos="426"/>
        </w:tabs>
        <w:ind w:left="426"/>
      </w:pPr>
      <w:r>
        <w:t>Давыдова Г.В., Беликов А.Ю. Методика количественной оценки риска банкротства предприятий // Управление риском. - 1999. - № 3. </w:t>
      </w:r>
    </w:p>
    <w:p w:rsidR="00833FD1" w:rsidRDefault="002A1AD5" w:rsidP="004376E9">
      <w:pPr>
        <w:pStyle w:val="1"/>
        <w:numPr>
          <w:ilvl w:val="0"/>
          <w:numId w:val="4"/>
        </w:numPr>
        <w:tabs>
          <w:tab w:val="clear" w:pos="1778"/>
          <w:tab w:val="num" w:pos="426"/>
        </w:tabs>
        <w:ind w:left="426"/>
      </w:pPr>
      <w:r w:rsidRPr="002A1AD5">
        <w:t xml:space="preserve">Киперман Г. Новый закон о банкротстве // Финансовая газета. </w:t>
      </w:r>
      <w:r>
        <w:t>–</w:t>
      </w:r>
      <w:r w:rsidRPr="002A1AD5">
        <w:t xml:space="preserve"> 2002.</w:t>
      </w:r>
      <w:r>
        <w:t xml:space="preserve">– </w:t>
      </w:r>
      <w:r w:rsidRPr="002A1AD5">
        <w:t>№47.</w:t>
      </w:r>
    </w:p>
    <w:p w:rsidR="002A1AD5" w:rsidRDefault="00833FD1" w:rsidP="004376E9">
      <w:pPr>
        <w:pStyle w:val="1"/>
        <w:numPr>
          <w:ilvl w:val="0"/>
          <w:numId w:val="4"/>
        </w:numPr>
        <w:tabs>
          <w:tab w:val="clear" w:pos="1778"/>
          <w:tab w:val="num" w:pos="426"/>
        </w:tabs>
        <w:ind w:left="426"/>
      </w:pPr>
      <w:r>
        <w:t>Ковалев А.П. Диагностика банкротства. - М.: Финстатинформ, 1995. – 157 с.</w:t>
      </w:r>
      <w:r w:rsidR="002A1AD5" w:rsidRPr="002A1AD5">
        <w:t xml:space="preserve">  </w:t>
      </w:r>
    </w:p>
    <w:p w:rsidR="002A1AD5" w:rsidRDefault="002A1AD5" w:rsidP="004376E9">
      <w:pPr>
        <w:pStyle w:val="1"/>
        <w:numPr>
          <w:ilvl w:val="0"/>
          <w:numId w:val="4"/>
        </w:numPr>
        <w:tabs>
          <w:tab w:val="clear" w:pos="1778"/>
          <w:tab w:val="num" w:pos="426"/>
        </w:tabs>
        <w:ind w:left="426"/>
      </w:pPr>
      <w:r>
        <w:t>Макарьева</w:t>
      </w:r>
      <w:r w:rsidRPr="00A95020">
        <w:t xml:space="preserve"> </w:t>
      </w:r>
      <w:r>
        <w:t>В.И. Ликвидация юридического лица в связи с его банкротством // Налоговый вестник. – 2001. - №7.</w:t>
      </w:r>
    </w:p>
    <w:p w:rsidR="002A1AD5" w:rsidRDefault="002A1AD5" w:rsidP="004376E9">
      <w:pPr>
        <w:pStyle w:val="1"/>
        <w:numPr>
          <w:ilvl w:val="0"/>
          <w:numId w:val="4"/>
        </w:numPr>
        <w:tabs>
          <w:tab w:val="clear" w:pos="1778"/>
          <w:tab w:val="num" w:pos="426"/>
        </w:tabs>
        <w:ind w:left="426"/>
      </w:pPr>
      <w:r>
        <w:t>Свириденко</w:t>
      </w:r>
      <w:r w:rsidRPr="00F01BC0">
        <w:t xml:space="preserve"> </w:t>
      </w:r>
      <w:r>
        <w:t>О.М. Назначение и цели института банкротства в хозяйственном обороте //</w:t>
      </w:r>
      <w:r w:rsidRPr="00F01BC0">
        <w:t xml:space="preserve"> </w:t>
      </w:r>
      <w:r>
        <w:t>Право и экономика. – 2003. - №3.</w:t>
      </w:r>
    </w:p>
    <w:p w:rsidR="002A1AD5" w:rsidRDefault="002A1AD5" w:rsidP="004376E9">
      <w:pPr>
        <w:pStyle w:val="1"/>
        <w:numPr>
          <w:ilvl w:val="0"/>
          <w:numId w:val="4"/>
        </w:numPr>
        <w:tabs>
          <w:tab w:val="clear" w:pos="1778"/>
          <w:tab w:val="num" w:pos="426"/>
        </w:tabs>
        <w:ind w:left="426"/>
      </w:pPr>
      <w:r>
        <w:t>Федеральный закон РФ от 26 октября 2002 г. № 127-ФЗ «О несостоятельности (банкротстве)».</w:t>
      </w:r>
    </w:p>
    <w:p w:rsidR="002A1AD5" w:rsidRDefault="002A1AD5" w:rsidP="004376E9">
      <w:pPr>
        <w:pStyle w:val="1"/>
        <w:numPr>
          <w:ilvl w:val="0"/>
          <w:numId w:val="4"/>
        </w:numPr>
        <w:tabs>
          <w:tab w:val="clear" w:pos="1778"/>
          <w:tab w:val="num" w:pos="426"/>
        </w:tabs>
        <w:ind w:left="426"/>
      </w:pPr>
      <w:r>
        <w:t>Худолеев</w:t>
      </w:r>
      <w:r w:rsidRPr="00F01BC0">
        <w:t xml:space="preserve"> </w:t>
      </w:r>
      <w:r>
        <w:t>В.В. Особенности порядка признания несостоятельности (банкротства) предприятий и организаций // Консультант бухгалтера. – 2003. - № 2.</w:t>
      </w:r>
    </w:p>
    <w:p w:rsidR="00A95020" w:rsidRDefault="00A95020" w:rsidP="004339A8"/>
    <w:p w:rsidR="00A95020" w:rsidRDefault="00A95020" w:rsidP="004339A8"/>
    <w:p w:rsidR="000C10AA" w:rsidRDefault="000C10AA" w:rsidP="005041DB">
      <w:bookmarkStart w:id="7" w:name="_GoBack"/>
      <w:bookmarkEnd w:id="7"/>
    </w:p>
    <w:sectPr w:rsidR="000C10AA" w:rsidSect="005E122F">
      <w:headerReference w:type="default" r:id="rId7"/>
      <w:pgSz w:w="11907" w:h="16840" w:code="9"/>
      <w:pgMar w:top="1134" w:right="851" w:bottom="1134" w:left="1701"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697" w:rsidRDefault="00C12697">
      <w:r>
        <w:separator/>
      </w:r>
    </w:p>
  </w:endnote>
  <w:endnote w:type="continuationSeparator" w:id="0">
    <w:p w:rsidR="00C12697" w:rsidRDefault="00C12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697" w:rsidRDefault="00C12697">
      <w:r>
        <w:separator/>
      </w:r>
    </w:p>
  </w:footnote>
  <w:footnote w:type="continuationSeparator" w:id="0">
    <w:p w:rsidR="00C12697" w:rsidRDefault="00C126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45EA" w:rsidRDefault="002063E3" w:rsidP="003D6AAE">
    <w:pPr>
      <w:pStyle w:val="a7"/>
      <w:framePr w:wrap="auto" w:vAnchor="text" w:hAnchor="margin" w:xAlign="center" w:y="1"/>
      <w:rPr>
        <w:rStyle w:val="a9"/>
      </w:rPr>
    </w:pPr>
    <w:r>
      <w:rPr>
        <w:rStyle w:val="a9"/>
        <w:noProof/>
      </w:rPr>
      <w:t>2</w:t>
    </w:r>
  </w:p>
  <w:p w:rsidR="003345EA" w:rsidRDefault="003345E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534721"/>
    <w:multiLevelType w:val="hybridMultilevel"/>
    <w:tmpl w:val="FEE663A2"/>
    <w:lvl w:ilvl="0" w:tplc="0419000F">
      <w:start w:val="1"/>
      <w:numFmt w:val="decimal"/>
      <w:lvlText w:val="%1."/>
      <w:lvlJc w:val="left"/>
      <w:pPr>
        <w:tabs>
          <w:tab w:val="num" w:pos="1778"/>
        </w:tabs>
        <w:ind w:left="177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433C183E"/>
    <w:multiLevelType w:val="hybridMultilevel"/>
    <w:tmpl w:val="5922E07E"/>
    <w:lvl w:ilvl="0" w:tplc="188E704C">
      <w:start w:val="1"/>
      <w:numFmt w:val="bullet"/>
      <w:lvlText w:val=""/>
      <w:lvlJc w:val="left"/>
      <w:pPr>
        <w:tabs>
          <w:tab w:val="num" w:pos="1843"/>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50B753E9"/>
    <w:multiLevelType w:val="hybridMultilevel"/>
    <w:tmpl w:val="BA8C2F38"/>
    <w:lvl w:ilvl="0" w:tplc="F85201CE">
      <w:start w:val="1"/>
      <w:numFmt w:val="decimal"/>
      <w:lvlText w:val="%1)"/>
      <w:lvlJc w:val="left"/>
      <w:pPr>
        <w:tabs>
          <w:tab w:val="num" w:pos="1924"/>
        </w:tabs>
        <w:ind w:left="1924" w:hanging="121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61F65783"/>
    <w:multiLevelType w:val="multilevel"/>
    <w:tmpl w:val="F8B4B636"/>
    <w:lvl w:ilvl="0">
      <w:start w:val="1"/>
      <w:numFmt w:val="decimal"/>
      <w:lvlText w:val="%1)"/>
      <w:lvlJc w:val="left"/>
      <w:pPr>
        <w:tabs>
          <w:tab w:val="num" w:pos="2633"/>
        </w:tabs>
        <w:ind w:left="2633" w:hanging="1215"/>
      </w:pPr>
      <w:rPr>
        <w:rFonts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nsid w:val="6AA46B40"/>
    <w:multiLevelType w:val="hybridMultilevel"/>
    <w:tmpl w:val="A006781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B2E"/>
    <w:rsid w:val="00007B68"/>
    <w:rsid w:val="0002317F"/>
    <w:rsid w:val="0004286D"/>
    <w:rsid w:val="00051D4F"/>
    <w:rsid w:val="000540A6"/>
    <w:rsid w:val="00056EE3"/>
    <w:rsid w:val="000C10AA"/>
    <w:rsid w:val="0012153A"/>
    <w:rsid w:val="00136338"/>
    <w:rsid w:val="00137703"/>
    <w:rsid w:val="00164E1D"/>
    <w:rsid w:val="001D017C"/>
    <w:rsid w:val="002063E3"/>
    <w:rsid w:val="002205E3"/>
    <w:rsid w:val="0022604C"/>
    <w:rsid w:val="00245F59"/>
    <w:rsid w:val="002560D7"/>
    <w:rsid w:val="002A1AD5"/>
    <w:rsid w:val="002D3217"/>
    <w:rsid w:val="003345EA"/>
    <w:rsid w:val="003620C8"/>
    <w:rsid w:val="00394345"/>
    <w:rsid w:val="003A6E25"/>
    <w:rsid w:val="003D4C76"/>
    <w:rsid w:val="003D6AAE"/>
    <w:rsid w:val="00432D3E"/>
    <w:rsid w:val="004339A8"/>
    <w:rsid w:val="004376E9"/>
    <w:rsid w:val="00441EBD"/>
    <w:rsid w:val="004A2DFE"/>
    <w:rsid w:val="004C4F6D"/>
    <w:rsid w:val="005041DB"/>
    <w:rsid w:val="00543E81"/>
    <w:rsid w:val="00544828"/>
    <w:rsid w:val="005C5C8D"/>
    <w:rsid w:val="005C5D28"/>
    <w:rsid w:val="005E122F"/>
    <w:rsid w:val="005E1D15"/>
    <w:rsid w:val="005F6E4D"/>
    <w:rsid w:val="00611C11"/>
    <w:rsid w:val="00645B2E"/>
    <w:rsid w:val="006F2986"/>
    <w:rsid w:val="00756C1B"/>
    <w:rsid w:val="00833FD1"/>
    <w:rsid w:val="008441A1"/>
    <w:rsid w:val="00872D98"/>
    <w:rsid w:val="00941636"/>
    <w:rsid w:val="00944BEE"/>
    <w:rsid w:val="00967CE2"/>
    <w:rsid w:val="00974C6F"/>
    <w:rsid w:val="009A5500"/>
    <w:rsid w:val="009C552C"/>
    <w:rsid w:val="00A07A75"/>
    <w:rsid w:val="00A61AF3"/>
    <w:rsid w:val="00A95020"/>
    <w:rsid w:val="00BB74BD"/>
    <w:rsid w:val="00BC54EA"/>
    <w:rsid w:val="00BF3D46"/>
    <w:rsid w:val="00C12697"/>
    <w:rsid w:val="00C35ECA"/>
    <w:rsid w:val="00C651F8"/>
    <w:rsid w:val="00C724A8"/>
    <w:rsid w:val="00CB6B39"/>
    <w:rsid w:val="00CC4C18"/>
    <w:rsid w:val="00D15F2A"/>
    <w:rsid w:val="00DA3617"/>
    <w:rsid w:val="00E32BA2"/>
    <w:rsid w:val="00EB600D"/>
    <w:rsid w:val="00F01BC0"/>
    <w:rsid w:val="00F07A07"/>
    <w:rsid w:val="00F110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2D52AA-8729-406A-AAD8-EECBCE8DA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04286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
    <w:name w:val="Стиль1"/>
    <w:basedOn w:val="a"/>
    <w:uiPriority w:val="99"/>
    <w:rsid w:val="005C5C8D"/>
    <w:pPr>
      <w:spacing w:line="360" w:lineRule="auto"/>
      <w:ind w:firstLine="709"/>
      <w:jc w:val="both"/>
    </w:pPr>
    <w:rPr>
      <w:sz w:val="28"/>
      <w:szCs w:val="28"/>
    </w:rPr>
  </w:style>
  <w:style w:type="paragraph" w:styleId="a3">
    <w:name w:val="footnote text"/>
    <w:basedOn w:val="a"/>
    <w:link w:val="a4"/>
    <w:uiPriority w:val="99"/>
    <w:semiHidden/>
    <w:rsid w:val="008441A1"/>
  </w:style>
  <w:style w:type="character" w:customStyle="1" w:styleId="a4">
    <w:name w:val="Текст виноски Знак"/>
    <w:link w:val="a3"/>
    <w:uiPriority w:val="99"/>
    <w:semiHidden/>
    <w:rPr>
      <w:sz w:val="20"/>
      <w:szCs w:val="20"/>
    </w:rPr>
  </w:style>
  <w:style w:type="paragraph" w:styleId="a5">
    <w:name w:val="Normal (Web)"/>
    <w:basedOn w:val="a"/>
    <w:uiPriority w:val="99"/>
    <w:rsid w:val="0004286D"/>
    <w:pPr>
      <w:spacing w:before="100" w:beforeAutospacing="1" w:after="100" w:afterAutospacing="1"/>
    </w:pPr>
  </w:style>
  <w:style w:type="paragraph" w:styleId="21">
    <w:name w:val="toc 2"/>
    <w:basedOn w:val="a"/>
    <w:next w:val="a"/>
    <w:autoRedefine/>
    <w:uiPriority w:val="99"/>
    <w:semiHidden/>
    <w:rsid w:val="00245F59"/>
    <w:pPr>
      <w:ind w:left="240"/>
    </w:pPr>
  </w:style>
  <w:style w:type="character" w:styleId="a6">
    <w:name w:val="Hyperlink"/>
    <w:uiPriority w:val="99"/>
    <w:rsid w:val="00245F59"/>
    <w:rPr>
      <w:color w:val="0000FF"/>
      <w:u w:val="single"/>
    </w:rPr>
  </w:style>
  <w:style w:type="paragraph" w:styleId="a7">
    <w:name w:val="header"/>
    <w:basedOn w:val="a"/>
    <w:link w:val="a8"/>
    <w:uiPriority w:val="99"/>
    <w:rsid w:val="003345EA"/>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334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971291">
      <w:marLeft w:val="0"/>
      <w:marRight w:val="0"/>
      <w:marTop w:val="0"/>
      <w:marBottom w:val="0"/>
      <w:divBdr>
        <w:top w:val="none" w:sz="0" w:space="0" w:color="auto"/>
        <w:left w:val="none" w:sz="0" w:space="0" w:color="auto"/>
        <w:bottom w:val="none" w:sz="0" w:space="0" w:color="auto"/>
        <w:right w:val="none" w:sz="0" w:space="0" w:color="auto"/>
      </w:divBdr>
    </w:div>
    <w:div w:id="357971292">
      <w:marLeft w:val="0"/>
      <w:marRight w:val="0"/>
      <w:marTop w:val="0"/>
      <w:marBottom w:val="0"/>
      <w:divBdr>
        <w:top w:val="none" w:sz="0" w:space="0" w:color="auto"/>
        <w:left w:val="none" w:sz="0" w:space="0" w:color="auto"/>
        <w:bottom w:val="none" w:sz="0" w:space="0" w:color="auto"/>
        <w:right w:val="none" w:sz="0" w:space="0" w:color="auto"/>
      </w:divBdr>
    </w:div>
    <w:div w:id="357971293">
      <w:marLeft w:val="0"/>
      <w:marRight w:val="0"/>
      <w:marTop w:val="0"/>
      <w:marBottom w:val="0"/>
      <w:divBdr>
        <w:top w:val="none" w:sz="0" w:space="0" w:color="auto"/>
        <w:left w:val="none" w:sz="0" w:space="0" w:color="auto"/>
        <w:bottom w:val="none" w:sz="0" w:space="0" w:color="auto"/>
        <w:right w:val="none" w:sz="0" w:space="0" w:color="auto"/>
      </w:divBdr>
      <w:divsChild>
        <w:div w:id="357971311">
          <w:marLeft w:val="0"/>
          <w:marRight w:val="0"/>
          <w:marTop w:val="0"/>
          <w:marBottom w:val="0"/>
          <w:divBdr>
            <w:top w:val="none" w:sz="0" w:space="0" w:color="auto"/>
            <w:left w:val="none" w:sz="0" w:space="0" w:color="auto"/>
            <w:bottom w:val="none" w:sz="0" w:space="0" w:color="auto"/>
            <w:right w:val="none" w:sz="0" w:space="0" w:color="auto"/>
          </w:divBdr>
        </w:div>
      </w:divsChild>
    </w:div>
    <w:div w:id="357971295">
      <w:marLeft w:val="0"/>
      <w:marRight w:val="0"/>
      <w:marTop w:val="0"/>
      <w:marBottom w:val="0"/>
      <w:divBdr>
        <w:top w:val="none" w:sz="0" w:space="0" w:color="auto"/>
        <w:left w:val="none" w:sz="0" w:space="0" w:color="auto"/>
        <w:bottom w:val="none" w:sz="0" w:space="0" w:color="auto"/>
        <w:right w:val="none" w:sz="0" w:space="0" w:color="auto"/>
      </w:divBdr>
    </w:div>
    <w:div w:id="357971296">
      <w:marLeft w:val="0"/>
      <w:marRight w:val="0"/>
      <w:marTop w:val="0"/>
      <w:marBottom w:val="0"/>
      <w:divBdr>
        <w:top w:val="none" w:sz="0" w:space="0" w:color="auto"/>
        <w:left w:val="none" w:sz="0" w:space="0" w:color="auto"/>
        <w:bottom w:val="none" w:sz="0" w:space="0" w:color="auto"/>
        <w:right w:val="none" w:sz="0" w:space="0" w:color="auto"/>
      </w:divBdr>
    </w:div>
    <w:div w:id="357971299">
      <w:marLeft w:val="0"/>
      <w:marRight w:val="0"/>
      <w:marTop w:val="0"/>
      <w:marBottom w:val="0"/>
      <w:divBdr>
        <w:top w:val="none" w:sz="0" w:space="0" w:color="auto"/>
        <w:left w:val="none" w:sz="0" w:space="0" w:color="auto"/>
        <w:bottom w:val="none" w:sz="0" w:space="0" w:color="auto"/>
        <w:right w:val="none" w:sz="0" w:space="0" w:color="auto"/>
      </w:divBdr>
    </w:div>
    <w:div w:id="357971300">
      <w:marLeft w:val="0"/>
      <w:marRight w:val="0"/>
      <w:marTop w:val="0"/>
      <w:marBottom w:val="0"/>
      <w:divBdr>
        <w:top w:val="none" w:sz="0" w:space="0" w:color="auto"/>
        <w:left w:val="none" w:sz="0" w:space="0" w:color="auto"/>
        <w:bottom w:val="none" w:sz="0" w:space="0" w:color="auto"/>
        <w:right w:val="none" w:sz="0" w:space="0" w:color="auto"/>
      </w:divBdr>
    </w:div>
    <w:div w:id="357971301">
      <w:marLeft w:val="0"/>
      <w:marRight w:val="0"/>
      <w:marTop w:val="0"/>
      <w:marBottom w:val="0"/>
      <w:divBdr>
        <w:top w:val="none" w:sz="0" w:space="0" w:color="auto"/>
        <w:left w:val="none" w:sz="0" w:space="0" w:color="auto"/>
        <w:bottom w:val="none" w:sz="0" w:space="0" w:color="auto"/>
        <w:right w:val="none" w:sz="0" w:space="0" w:color="auto"/>
      </w:divBdr>
      <w:divsChild>
        <w:div w:id="357971306">
          <w:marLeft w:val="502"/>
          <w:marRight w:val="502"/>
          <w:marTop w:val="0"/>
          <w:marBottom w:val="0"/>
          <w:divBdr>
            <w:top w:val="none" w:sz="0" w:space="0" w:color="auto"/>
            <w:left w:val="none" w:sz="0" w:space="0" w:color="auto"/>
            <w:bottom w:val="none" w:sz="0" w:space="0" w:color="auto"/>
            <w:right w:val="none" w:sz="0" w:space="0" w:color="auto"/>
          </w:divBdr>
        </w:div>
      </w:divsChild>
    </w:div>
    <w:div w:id="357971304">
      <w:marLeft w:val="0"/>
      <w:marRight w:val="0"/>
      <w:marTop w:val="0"/>
      <w:marBottom w:val="0"/>
      <w:divBdr>
        <w:top w:val="none" w:sz="0" w:space="0" w:color="auto"/>
        <w:left w:val="none" w:sz="0" w:space="0" w:color="auto"/>
        <w:bottom w:val="none" w:sz="0" w:space="0" w:color="auto"/>
        <w:right w:val="none" w:sz="0" w:space="0" w:color="auto"/>
      </w:divBdr>
    </w:div>
    <w:div w:id="357971305">
      <w:marLeft w:val="0"/>
      <w:marRight w:val="0"/>
      <w:marTop w:val="0"/>
      <w:marBottom w:val="0"/>
      <w:divBdr>
        <w:top w:val="none" w:sz="0" w:space="0" w:color="auto"/>
        <w:left w:val="none" w:sz="0" w:space="0" w:color="auto"/>
        <w:bottom w:val="none" w:sz="0" w:space="0" w:color="auto"/>
        <w:right w:val="none" w:sz="0" w:space="0" w:color="auto"/>
      </w:divBdr>
      <w:divsChild>
        <w:div w:id="357971298">
          <w:marLeft w:val="0"/>
          <w:marRight w:val="0"/>
          <w:marTop w:val="0"/>
          <w:marBottom w:val="0"/>
          <w:divBdr>
            <w:top w:val="none" w:sz="0" w:space="0" w:color="auto"/>
            <w:left w:val="none" w:sz="0" w:space="0" w:color="auto"/>
            <w:bottom w:val="none" w:sz="0" w:space="0" w:color="auto"/>
            <w:right w:val="none" w:sz="0" w:space="0" w:color="auto"/>
          </w:divBdr>
        </w:div>
      </w:divsChild>
    </w:div>
    <w:div w:id="357971307">
      <w:marLeft w:val="0"/>
      <w:marRight w:val="0"/>
      <w:marTop w:val="0"/>
      <w:marBottom w:val="0"/>
      <w:divBdr>
        <w:top w:val="none" w:sz="0" w:space="0" w:color="auto"/>
        <w:left w:val="none" w:sz="0" w:space="0" w:color="auto"/>
        <w:bottom w:val="none" w:sz="0" w:space="0" w:color="auto"/>
        <w:right w:val="none" w:sz="0" w:space="0" w:color="auto"/>
      </w:divBdr>
      <w:divsChild>
        <w:div w:id="357971303">
          <w:marLeft w:val="0"/>
          <w:marRight w:val="0"/>
          <w:marTop w:val="0"/>
          <w:marBottom w:val="0"/>
          <w:divBdr>
            <w:top w:val="none" w:sz="0" w:space="0" w:color="auto"/>
            <w:left w:val="none" w:sz="0" w:space="0" w:color="auto"/>
            <w:bottom w:val="none" w:sz="0" w:space="0" w:color="auto"/>
            <w:right w:val="none" w:sz="0" w:space="0" w:color="auto"/>
          </w:divBdr>
        </w:div>
      </w:divsChild>
    </w:div>
    <w:div w:id="357971308">
      <w:marLeft w:val="0"/>
      <w:marRight w:val="0"/>
      <w:marTop w:val="0"/>
      <w:marBottom w:val="0"/>
      <w:divBdr>
        <w:top w:val="none" w:sz="0" w:space="0" w:color="auto"/>
        <w:left w:val="none" w:sz="0" w:space="0" w:color="auto"/>
        <w:bottom w:val="none" w:sz="0" w:space="0" w:color="auto"/>
        <w:right w:val="none" w:sz="0" w:space="0" w:color="auto"/>
      </w:divBdr>
      <w:divsChild>
        <w:div w:id="357971294">
          <w:marLeft w:val="502"/>
          <w:marRight w:val="502"/>
          <w:marTop w:val="0"/>
          <w:marBottom w:val="0"/>
          <w:divBdr>
            <w:top w:val="none" w:sz="0" w:space="0" w:color="auto"/>
            <w:left w:val="none" w:sz="0" w:space="0" w:color="auto"/>
            <w:bottom w:val="none" w:sz="0" w:space="0" w:color="auto"/>
            <w:right w:val="none" w:sz="0" w:space="0" w:color="auto"/>
          </w:divBdr>
        </w:div>
      </w:divsChild>
    </w:div>
    <w:div w:id="357971309">
      <w:marLeft w:val="0"/>
      <w:marRight w:val="0"/>
      <w:marTop w:val="0"/>
      <w:marBottom w:val="0"/>
      <w:divBdr>
        <w:top w:val="none" w:sz="0" w:space="0" w:color="auto"/>
        <w:left w:val="none" w:sz="0" w:space="0" w:color="auto"/>
        <w:bottom w:val="none" w:sz="0" w:space="0" w:color="auto"/>
        <w:right w:val="none" w:sz="0" w:space="0" w:color="auto"/>
      </w:divBdr>
      <w:divsChild>
        <w:div w:id="357971297">
          <w:marLeft w:val="0"/>
          <w:marRight w:val="0"/>
          <w:marTop w:val="0"/>
          <w:marBottom w:val="0"/>
          <w:divBdr>
            <w:top w:val="none" w:sz="0" w:space="0" w:color="auto"/>
            <w:left w:val="none" w:sz="0" w:space="0" w:color="auto"/>
            <w:bottom w:val="none" w:sz="0" w:space="0" w:color="auto"/>
            <w:right w:val="none" w:sz="0" w:space="0" w:color="auto"/>
          </w:divBdr>
        </w:div>
      </w:divsChild>
    </w:div>
    <w:div w:id="357971310">
      <w:marLeft w:val="0"/>
      <w:marRight w:val="0"/>
      <w:marTop w:val="0"/>
      <w:marBottom w:val="0"/>
      <w:divBdr>
        <w:top w:val="none" w:sz="0" w:space="0" w:color="auto"/>
        <w:left w:val="none" w:sz="0" w:space="0" w:color="auto"/>
        <w:bottom w:val="none" w:sz="0" w:space="0" w:color="auto"/>
        <w:right w:val="none" w:sz="0" w:space="0" w:color="auto"/>
      </w:divBdr>
      <w:divsChild>
        <w:div w:id="357971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3210</Words>
  <Characters>18298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Понятие банкротства</vt:lpstr>
    </vt:vector>
  </TitlesOfParts>
  <Company/>
  <LinksUpToDate>false</LinksUpToDate>
  <CharactersWithSpaces>21466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банкротства</dc:title>
  <dc:subject/>
  <dc:creator>**</dc:creator>
  <cp:keywords/>
  <dc:description/>
  <cp:lastModifiedBy>Irina</cp:lastModifiedBy>
  <cp:revision>2</cp:revision>
  <cp:lastPrinted>2002-10-19T23:48:00Z</cp:lastPrinted>
  <dcterms:created xsi:type="dcterms:W3CDTF">2014-08-09T05:12:00Z</dcterms:created>
  <dcterms:modified xsi:type="dcterms:W3CDTF">2014-08-09T05:12:00Z</dcterms:modified>
</cp:coreProperties>
</file>