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D2B" w:rsidRPr="00222D2B" w:rsidRDefault="00F60E75" w:rsidP="00222D2B">
      <w:pPr>
        <w:pStyle w:val="afc"/>
        <w:rPr>
          <w:lang w:val="en-US"/>
        </w:rPr>
      </w:pPr>
      <w:r w:rsidRPr="00222D2B">
        <w:t>Содержание</w:t>
      </w:r>
    </w:p>
    <w:p w:rsidR="00222D2B" w:rsidRDefault="00222D2B" w:rsidP="00222D2B">
      <w:pPr>
        <w:ind w:firstLine="709"/>
      </w:pPr>
    </w:p>
    <w:p w:rsidR="00E179EA" w:rsidRDefault="00E179EA">
      <w:pPr>
        <w:pStyle w:val="24"/>
        <w:rPr>
          <w:smallCaps w:val="0"/>
          <w:noProof/>
          <w:sz w:val="24"/>
          <w:szCs w:val="24"/>
        </w:rPr>
      </w:pPr>
      <w:r w:rsidRPr="00164F21">
        <w:rPr>
          <w:rStyle w:val="a6"/>
          <w:noProof/>
        </w:rPr>
        <w:t>Организационно-правовая характеристика некоммерческого образовательного учреждения "Центр Поддержки Предприятий"</w:t>
      </w:r>
    </w:p>
    <w:p w:rsidR="00E179EA" w:rsidRDefault="00E179EA">
      <w:pPr>
        <w:pStyle w:val="24"/>
        <w:rPr>
          <w:smallCaps w:val="0"/>
          <w:noProof/>
          <w:sz w:val="24"/>
          <w:szCs w:val="24"/>
        </w:rPr>
      </w:pPr>
      <w:r w:rsidRPr="00164F21">
        <w:rPr>
          <w:rStyle w:val="a6"/>
          <w:noProof/>
        </w:rPr>
        <w:t>Анализ экономической деятельности НОУ "Центр Поддержки Предприятий"</w:t>
      </w:r>
    </w:p>
    <w:p w:rsidR="00E179EA" w:rsidRDefault="00E179EA">
      <w:pPr>
        <w:pStyle w:val="24"/>
        <w:rPr>
          <w:smallCaps w:val="0"/>
          <w:noProof/>
          <w:sz w:val="24"/>
          <w:szCs w:val="24"/>
        </w:rPr>
      </w:pPr>
      <w:r w:rsidRPr="00164F21">
        <w:rPr>
          <w:rStyle w:val="a6"/>
          <w:noProof/>
        </w:rPr>
        <w:t>Выводы</w:t>
      </w:r>
    </w:p>
    <w:p w:rsidR="00E179EA" w:rsidRDefault="00E179EA">
      <w:pPr>
        <w:pStyle w:val="24"/>
        <w:rPr>
          <w:smallCaps w:val="0"/>
          <w:noProof/>
          <w:sz w:val="24"/>
          <w:szCs w:val="24"/>
        </w:rPr>
      </w:pPr>
      <w:r w:rsidRPr="00164F21">
        <w:rPr>
          <w:rStyle w:val="a6"/>
          <w:noProof/>
        </w:rPr>
        <w:t>Список использованных источников</w:t>
      </w:r>
    </w:p>
    <w:p w:rsidR="00E179EA" w:rsidRDefault="00E179EA">
      <w:pPr>
        <w:pStyle w:val="24"/>
        <w:rPr>
          <w:smallCaps w:val="0"/>
          <w:noProof/>
          <w:sz w:val="24"/>
          <w:szCs w:val="24"/>
        </w:rPr>
      </w:pPr>
      <w:r w:rsidRPr="00164F21">
        <w:rPr>
          <w:rStyle w:val="a6"/>
          <w:noProof/>
        </w:rPr>
        <w:t>Приложения</w:t>
      </w:r>
    </w:p>
    <w:p w:rsidR="00A27D6D" w:rsidRDefault="00A27D6D" w:rsidP="00A27D6D">
      <w:pPr>
        <w:pStyle w:val="2"/>
      </w:pPr>
    </w:p>
    <w:p w:rsidR="00222D2B" w:rsidRDefault="00222D2B" w:rsidP="00A27D6D">
      <w:pPr>
        <w:pStyle w:val="2"/>
      </w:pPr>
      <w:r>
        <w:br w:type="page"/>
      </w:r>
      <w:bookmarkStart w:id="0" w:name="_Toc264238304"/>
      <w:r w:rsidR="00F60E75" w:rsidRPr="00222D2B">
        <w:t>Организационно-</w:t>
      </w:r>
      <w:r w:rsidR="00445612" w:rsidRPr="00222D2B">
        <w:t>правовая</w:t>
      </w:r>
      <w:r w:rsidR="00F60E75" w:rsidRPr="00222D2B">
        <w:t xml:space="preserve"> характеристика </w:t>
      </w:r>
      <w:r w:rsidR="00E179EA">
        <w:t>н</w:t>
      </w:r>
      <w:r w:rsidR="00ED4BAB" w:rsidRPr="00222D2B">
        <w:t xml:space="preserve">екоммерческого </w:t>
      </w:r>
      <w:r w:rsidR="00E179EA">
        <w:t>о</w:t>
      </w:r>
      <w:r w:rsidR="00ED4BAB" w:rsidRPr="00222D2B">
        <w:t xml:space="preserve">бразовательного </w:t>
      </w:r>
      <w:r w:rsidR="00E179EA">
        <w:t>у</w:t>
      </w:r>
      <w:r w:rsidR="00ED4BAB" w:rsidRPr="00222D2B">
        <w:t>чреждения</w:t>
      </w:r>
      <w:r>
        <w:t xml:space="preserve"> "</w:t>
      </w:r>
      <w:r w:rsidR="00ED4BAB" w:rsidRPr="00222D2B">
        <w:t>Центр Поддержки Предприятий</w:t>
      </w:r>
      <w:r>
        <w:t>"</w:t>
      </w:r>
      <w:bookmarkEnd w:id="0"/>
    </w:p>
    <w:p w:rsidR="00222D2B" w:rsidRDefault="00222D2B" w:rsidP="00222D2B">
      <w:pPr>
        <w:ind w:firstLine="709"/>
      </w:pPr>
    </w:p>
    <w:p w:rsidR="00222D2B" w:rsidRDefault="00F60E75" w:rsidP="00222D2B">
      <w:pPr>
        <w:ind w:firstLine="709"/>
      </w:pPr>
      <w:r w:rsidRPr="00222D2B">
        <w:t>С 16 марта по 29 марта 2010 года</w:t>
      </w:r>
      <w:r w:rsidR="00222D2B" w:rsidRPr="00222D2B">
        <w:t xml:space="preserve"> </w:t>
      </w:r>
      <w:r w:rsidRPr="00222D2B">
        <w:t>проходила производственную практику в организации</w:t>
      </w:r>
      <w:r w:rsidR="00F93FD1" w:rsidRPr="00222D2B">
        <w:t xml:space="preserve"> НОУ</w:t>
      </w:r>
      <w:r w:rsidR="00222D2B">
        <w:t xml:space="preserve"> "</w:t>
      </w:r>
      <w:r w:rsidRPr="00222D2B">
        <w:t>Центр Поддержки Предприятий</w:t>
      </w:r>
      <w:r w:rsidR="00222D2B">
        <w:t xml:space="preserve">" </w:t>
      </w:r>
      <w:r w:rsidRPr="00222D2B">
        <w:t>в отделе продаж</w:t>
      </w:r>
      <w:r w:rsidR="00222D2B" w:rsidRPr="00222D2B">
        <w:t>.</w:t>
      </w:r>
    </w:p>
    <w:p w:rsidR="00222D2B" w:rsidRDefault="00F60E75" w:rsidP="00222D2B">
      <w:pPr>
        <w:ind w:firstLine="709"/>
      </w:pPr>
      <w:r w:rsidRPr="00222D2B">
        <w:t>Адрес</w:t>
      </w:r>
      <w:r w:rsidR="00222D2B" w:rsidRPr="00222D2B">
        <w:t xml:space="preserve">: </w:t>
      </w:r>
      <w:r w:rsidRPr="00222D2B">
        <w:t>355003 г</w:t>
      </w:r>
      <w:r w:rsidR="00222D2B" w:rsidRPr="00222D2B">
        <w:t xml:space="preserve">. </w:t>
      </w:r>
      <w:r w:rsidRPr="00222D2B">
        <w:t>Ставрополь, ул</w:t>
      </w:r>
      <w:r w:rsidR="00222D2B" w:rsidRPr="00222D2B">
        <w:t xml:space="preserve">. </w:t>
      </w:r>
      <w:r w:rsidRPr="00222D2B">
        <w:t>Ломоносова 25, офис 703</w:t>
      </w:r>
      <w:r w:rsidR="00222D2B" w:rsidRPr="00222D2B">
        <w:t xml:space="preserve">. </w:t>
      </w:r>
      <w:r w:rsidRPr="00222D2B">
        <w:t>Телефон</w:t>
      </w:r>
      <w:r w:rsidR="00222D2B" w:rsidRPr="00222D2B">
        <w:t xml:space="preserve">: </w:t>
      </w:r>
      <w:r w:rsidRPr="00222D2B">
        <w:t>356-100, 351-136</w:t>
      </w:r>
      <w:r w:rsidR="00222D2B" w:rsidRPr="00222D2B">
        <w:t xml:space="preserve">. </w:t>
      </w:r>
      <w:r w:rsidRPr="00222D2B">
        <w:t>Электронная почта</w:t>
      </w:r>
      <w:r w:rsidR="00222D2B" w:rsidRPr="00222D2B">
        <w:t xml:space="preserve">: </w:t>
      </w:r>
      <w:r w:rsidRPr="00164F21">
        <w:rPr>
          <w:lang w:val="en-US"/>
        </w:rPr>
        <w:t>esc</w:t>
      </w:r>
      <w:r w:rsidRPr="00164F21">
        <w:t>@</w:t>
      </w:r>
      <w:r w:rsidRPr="00164F21">
        <w:rPr>
          <w:lang w:val="en-US"/>
        </w:rPr>
        <w:t>stavropol</w:t>
      </w:r>
      <w:r w:rsidRPr="00164F21">
        <w:t>-</w:t>
      </w:r>
      <w:r w:rsidRPr="00164F21">
        <w:rPr>
          <w:lang w:val="en-US"/>
        </w:rPr>
        <w:t>consulting</w:t>
      </w:r>
      <w:r w:rsidR="00222D2B" w:rsidRPr="00164F21">
        <w:t>.ru</w:t>
      </w:r>
      <w:r w:rsidR="00222D2B" w:rsidRPr="00222D2B">
        <w:t xml:space="preserve">. </w:t>
      </w:r>
      <w:r w:rsidRPr="00222D2B">
        <w:t>Официальный сайт организации</w:t>
      </w:r>
      <w:r w:rsidR="00222D2B" w:rsidRPr="00222D2B">
        <w:t xml:space="preserve">: </w:t>
      </w:r>
      <w:r w:rsidR="00222D2B">
        <w:rPr>
          <w:lang w:val="en-US"/>
        </w:rPr>
        <w:t>www</w:t>
      </w:r>
      <w:r w:rsidR="00222D2B" w:rsidRPr="00F43715">
        <w:t>.</w:t>
      </w:r>
      <w:r w:rsidRPr="00222D2B">
        <w:t>stavropol-cons</w:t>
      </w:r>
      <w:r w:rsidRPr="00222D2B">
        <w:rPr>
          <w:lang w:val="en-US"/>
        </w:rPr>
        <w:t>u</w:t>
      </w:r>
      <w:r w:rsidRPr="00222D2B">
        <w:t>lting</w:t>
      </w:r>
      <w:r w:rsidR="00222D2B">
        <w:t>.ru</w:t>
      </w:r>
      <w:r w:rsidR="00222D2B" w:rsidRPr="00222D2B">
        <w:t>.</w:t>
      </w:r>
    </w:p>
    <w:p w:rsidR="00222D2B" w:rsidRDefault="00FF0891" w:rsidP="00222D2B">
      <w:pPr>
        <w:ind w:firstLine="709"/>
      </w:pPr>
      <w:r w:rsidRPr="00222D2B">
        <w:t>Целью производственной практики для меня является</w:t>
      </w:r>
      <w:r w:rsidR="00222D2B" w:rsidRPr="00222D2B">
        <w:t xml:space="preserve">: </w:t>
      </w:r>
      <w:r w:rsidRPr="00222D2B">
        <w:t>получение дополнительных теоретических знаний, расширение представлений о работе и развитие практических навыков и умений</w:t>
      </w:r>
      <w:r w:rsidR="00222D2B" w:rsidRPr="00222D2B">
        <w:t>.</w:t>
      </w:r>
    </w:p>
    <w:p w:rsidR="00222D2B" w:rsidRDefault="00FF0891" w:rsidP="00222D2B">
      <w:pPr>
        <w:ind w:firstLine="709"/>
      </w:pPr>
      <w:r w:rsidRPr="00222D2B">
        <w:t>В мои задачи входила такая работа как</w:t>
      </w:r>
      <w:r w:rsidR="00222D2B" w:rsidRPr="00222D2B">
        <w:t>:</w:t>
      </w:r>
    </w:p>
    <w:p w:rsidR="00222D2B" w:rsidRDefault="00381DAE" w:rsidP="00222D2B">
      <w:pPr>
        <w:ind w:firstLine="709"/>
      </w:pPr>
      <w:r w:rsidRPr="00222D2B">
        <w:t>Формирование пакета документов для сделки с клиентами</w:t>
      </w:r>
      <w:r w:rsidR="00222D2B" w:rsidRPr="00222D2B">
        <w:t>.</w:t>
      </w:r>
    </w:p>
    <w:p w:rsidR="00222D2B" w:rsidRDefault="00381DAE" w:rsidP="00222D2B">
      <w:pPr>
        <w:ind w:firstLine="709"/>
      </w:pPr>
      <w:r w:rsidRPr="00222D2B">
        <w:t>Составление первичной документации</w:t>
      </w:r>
      <w:r w:rsidR="00222D2B" w:rsidRPr="00222D2B">
        <w:t>.</w:t>
      </w:r>
    </w:p>
    <w:p w:rsidR="00222D2B" w:rsidRDefault="00381DAE" w:rsidP="00222D2B">
      <w:pPr>
        <w:ind w:firstLine="709"/>
      </w:pPr>
      <w:r w:rsidRPr="00222D2B">
        <w:t>Организация тренингов</w:t>
      </w:r>
      <w:r w:rsidR="00222D2B" w:rsidRPr="00222D2B">
        <w:t>.</w:t>
      </w:r>
    </w:p>
    <w:p w:rsidR="00222D2B" w:rsidRDefault="00381DAE" w:rsidP="00222D2B">
      <w:pPr>
        <w:ind w:firstLine="709"/>
      </w:pPr>
      <w:r w:rsidRPr="00222D2B">
        <w:t>Сбор информации о клиентах</w:t>
      </w:r>
      <w:r w:rsidR="00222D2B" w:rsidRPr="00222D2B">
        <w:t>.</w:t>
      </w:r>
    </w:p>
    <w:p w:rsidR="00222D2B" w:rsidRDefault="00381DAE" w:rsidP="00222D2B">
      <w:pPr>
        <w:ind w:firstLine="709"/>
      </w:pPr>
      <w:r w:rsidRPr="00222D2B">
        <w:t>Консультация клиентов по направлениям</w:t>
      </w:r>
      <w:r w:rsidR="00222D2B">
        <w:t xml:space="preserve"> "</w:t>
      </w:r>
      <w:r w:rsidRPr="00222D2B">
        <w:t>ЦПП</w:t>
      </w:r>
      <w:r w:rsidR="00222D2B">
        <w:t>".</w:t>
      </w:r>
    </w:p>
    <w:p w:rsidR="00222D2B" w:rsidRDefault="00381DAE" w:rsidP="00222D2B">
      <w:pPr>
        <w:ind w:firstLine="709"/>
      </w:pPr>
      <w:r w:rsidRPr="00222D2B">
        <w:t>Заключение сделок</w:t>
      </w:r>
      <w:r w:rsidR="00222D2B" w:rsidRPr="00222D2B">
        <w:t>.</w:t>
      </w:r>
    </w:p>
    <w:p w:rsidR="00222D2B" w:rsidRDefault="00FF0891" w:rsidP="00222D2B">
      <w:pPr>
        <w:ind w:firstLine="709"/>
      </w:pPr>
      <w:r w:rsidRPr="00222D2B">
        <w:t>Негосударственное образовательное учреждение</w:t>
      </w:r>
      <w:r w:rsidR="00222D2B">
        <w:t xml:space="preserve"> "</w:t>
      </w:r>
      <w:r w:rsidRPr="00222D2B">
        <w:t>Центр Поддержки Предприятий</w:t>
      </w:r>
      <w:r w:rsidR="00222D2B">
        <w:t xml:space="preserve">" </w:t>
      </w:r>
      <w:r w:rsidRPr="00222D2B">
        <w:t>было зарегистрировано в июне 1998 года</w:t>
      </w:r>
      <w:r w:rsidR="00222D2B" w:rsidRPr="00222D2B">
        <w:t>.</w:t>
      </w:r>
    </w:p>
    <w:p w:rsidR="00222D2B" w:rsidRDefault="00F93FD1" w:rsidP="00222D2B">
      <w:pPr>
        <w:ind w:firstLine="709"/>
      </w:pPr>
      <w:r w:rsidRPr="00222D2B">
        <w:t>НОУ</w:t>
      </w:r>
      <w:r w:rsidR="00222D2B">
        <w:t xml:space="preserve"> "</w:t>
      </w:r>
      <w:r w:rsidRPr="00222D2B">
        <w:t>Центр поддержки Предприятий</w:t>
      </w:r>
      <w:r w:rsidR="00222D2B">
        <w:t xml:space="preserve">" </w:t>
      </w:r>
      <w:r w:rsidRPr="00222D2B">
        <w:t>является сертифицированным предприятием</w:t>
      </w:r>
      <w:r w:rsidR="00222D2B" w:rsidRPr="00222D2B">
        <w:t xml:space="preserve">. </w:t>
      </w:r>
      <w:r w:rsidRPr="00222D2B">
        <w:t>Это</w:t>
      </w:r>
      <w:r w:rsidR="00222D2B" w:rsidRPr="00222D2B">
        <w:t xml:space="preserve"> - </w:t>
      </w:r>
      <w:r w:rsidRPr="00222D2B">
        <w:t>гарант того, что организация работает стабильно</w:t>
      </w:r>
      <w:r w:rsidR="00222D2B" w:rsidRPr="00222D2B">
        <w:t xml:space="preserve">. </w:t>
      </w:r>
      <w:r w:rsidRPr="00222D2B">
        <w:t>Все действия компании прописаны в уставе и выполняются на высшем уровне</w:t>
      </w:r>
      <w:r w:rsidR="00222D2B" w:rsidRPr="00222D2B">
        <w:t>.</w:t>
      </w:r>
    </w:p>
    <w:p w:rsidR="00222D2B" w:rsidRDefault="00381DAE" w:rsidP="00222D2B">
      <w:pPr>
        <w:ind w:firstLine="709"/>
      </w:pPr>
      <w:r w:rsidRPr="00222D2B">
        <w:t>Главная ценность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="00222D2B" w:rsidRPr="00222D2B">
        <w:t xml:space="preserve">- </w:t>
      </w:r>
      <w:r w:rsidRPr="00222D2B">
        <w:t>клиенты</w:t>
      </w:r>
      <w:r w:rsidR="00222D2B" w:rsidRPr="00222D2B">
        <w:t xml:space="preserve">. </w:t>
      </w:r>
      <w:r w:rsidRPr="00222D2B">
        <w:t>Дорожа своей безупречной деловой репутацией,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>всегда выполняет все обязательства перед своими клиентами</w:t>
      </w:r>
      <w:r w:rsidR="00222D2B" w:rsidRPr="00222D2B">
        <w:t xml:space="preserve">. </w:t>
      </w:r>
      <w:r w:rsidRPr="00222D2B">
        <w:t>Принцип</w:t>
      </w:r>
      <w:r w:rsidR="00222D2B">
        <w:t xml:space="preserve"> "</w:t>
      </w:r>
      <w:r w:rsidRPr="00222D2B">
        <w:t>Делать для клиента как для себя</w:t>
      </w:r>
      <w:r w:rsidR="00222D2B">
        <w:t xml:space="preserve">" </w:t>
      </w:r>
      <w:r w:rsidRPr="00222D2B">
        <w:t>незыблем для любого сотрудника</w:t>
      </w:r>
      <w:r w:rsidR="00222D2B" w:rsidRPr="00222D2B">
        <w:t>.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>не делит клиентов по группам на основании показателей их финансовой деятельности или доли на рынке</w:t>
      </w:r>
      <w:r w:rsidR="00222D2B" w:rsidRPr="00222D2B">
        <w:t xml:space="preserve">; </w:t>
      </w:r>
      <w:r w:rsidRPr="00222D2B">
        <w:t>нужно уметь работать с любым клиентом, а предлагаемые продукты и услуги должны быть только высокого качества</w:t>
      </w:r>
      <w:r w:rsidR="00222D2B" w:rsidRPr="00222D2B">
        <w:t>.</w:t>
      </w:r>
    </w:p>
    <w:p w:rsidR="00222D2B" w:rsidRDefault="00381DAE" w:rsidP="00222D2B">
      <w:pPr>
        <w:ind w:firstLine="709"/>
      </w:pPr>
      <w:r w:rsidRPr="00222D2B">
        <w:t>В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>работает сплоченная команда профессионалов, умеющих находить эффективные решения в любых ситуациях и обеспечивать быстроту и точность исполнения принятых решений</w:t>
      </w:r>
      <w:r w:rsidR="00222D2B" w:rsidRPr="00222D2B">
        <w:t xml:space="preserve">. </w:t>
      </w:r>
      <w:r w:rsidRPr="00222D2B">
        <w:t>Эффективная система управления бизнесом позволяет наращивать клиентскую базу и развивать бизнес не только г</w:t>
      </w:r>
      <w:r w:rsidR="00222D2B" w:rsidRPr="00222D2B">
        <w:t xml:space="preserve">. </w:t>
      </w:r>
      <w:r w:rsidRPr="00222D2B">
        <w:t>Ставрополе, но и по всей России</w:t>
      </w:r>
      <w:r w:rsidR="00222D2B" w:rsidRPr="00222D2B">
        <w:t>.</w:t>
      </w:r>
    </w:p>
    <w:p w:rsidR="00222D2B" w:rsidRDefault="00F93FD1" w:rsidP="00222D2B">
      <w:pPr>
        <w:ind w:firstLine="709"/>
      </w:pPr>
      <w:r w:rsidRPr="00222D2B">
        <w:t>Одно из направлений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="00222D2B" w:rsidRPr="00222D2B">
        <w:t xml:space="preserve">- </w:t>
      </w:r>
      <w:r w:rsidRPr="00222D2B">
        <w:t>это тренинг-центр</w:t>
      </w:r>
      <w:r w:rsidR="00222D2B" w:rsidRPr="00222D2B">
        <w:t>.</w:t>
      </w:r>
    </w:p>
    <w:p w:rsidR="00222D2B" w:rsidRDefault="0029742D" w:rsidP="00222D2B">
      <w:pPr>
        <w:ind w:firstLine="709"/>
      </w:pPr>
      <w:r w:rsidRPr="00222D2B">
        <w:t>Обучение в тренинг-</w:t>
      </w:r>
      <w:r w:rsidR="00F93FD1" w:rsidRPr="00222D2B">
        <w:t>центре проводится профессиональными тренерами, которые имеют большой опыт</w:t>
      </w:r>
      <w:r w:rsidR="00222D2B" w:rsidRPr="00222D2B">
        <w:t xml:space="preserve">. </w:t>
      </w:r>
      <w:r w:rsidR="00F93FD1" w:rsidRPr="00222D2B">
        <w:t>Это 100% гарантия качества предоставляемых услуг</w:t>
      </w:r>
      <w:r w:rsidR="00222D2B" w:rsidRPr="00222D2B">
        <w:t xml:space="preserve">. </w:t>
      </w:r>
      <w:r w:rsidR="00F93FD1" w:rsidRPr="00222D2B">
        <w:t>При этом создаётся комфортная обстановка, посредством вовлечённости всех участников в процесс обучения</w:t>
      </w:r>
      <w:r w:rsidR="00222D2B" w:rsidRPr="00222D2B">
        <w:t xml:space="preserve">. </w:t>
      </w:r>
      <w:r w:rsidR="00F93FD1" w:rsidRPr="00222D2B">
        <w:t>Все тренинги очень хорошо организованы, материалы представлены доступным языком для опытных работников и новичков</w:t>
      </w:r>
      <w:r w:rsidR="00222D2B" w:rsidRPr="00222D2B">
        <w:t xml:space="preserve">. </w:t>
      </w:r>
      <w:r w:rsidR="00F93FD1" w:rsidRPr="00222D2B">
        <w:t>На тренингах освещаются конкретные методики и инструменты, которые в дальнейшем реально применяются на практике</w:t>
      </w:r>
      <w:r w:rsidR="00222D2B" w:rsidRPr="00222D2B">
        <w:t xml:space="preserve">. </w:t>
      </w:r>
      <w:r w:rsidR="00F93FD1" w:rsidRPr="00222D2B">
        <w:t>Проводятся ролевые игры, в которых оттачиваются полученные навыки</w:t>
      </w:r>
      <w:r w:rsidR="00222D2B" w:rsidRPr="00222D2B">
        <w:t xml:space="preserve">. </w:t>
      </w:r>
      <w:r w:rsidR="00F93FD1" w:rsidRPr="00222D2B">
        <w:t>Профессиональные менеджеры НОУ</w:t>
      </w:r>
      <w:r w:rsidR="00222D2B">
        <w:t xml:space="preserve"> "</w:t>
      </w:r>
      <w:r w:rsidR="00F93FD1" w:rsidRPr="00222D2B">
        <w:t>ЦПП</w:t>
      </w:r>
      <w:r w:rsidR="00222D2B">
        <w:t xml:space="preserve">" </w:t>
      </w:r>
      <w:r w:rsidR="00F93FD1" w:rsidRPr="00222D2B">
        <w:t xml:space="preserve">проводят правильную серию посттренинговых мероприятий, с помощью которых </w:t>
      </w:r>
      <w:r w:rsidR="0088204F" w:rsidRPr="00222D2B">
        <w:t>сотрудники компаний, прошедшие обучение, смогут не только самостоятельно применять полученные инструменты во время работы, но и объяснить всё остальным сотрудникам компании</w:t>
      </w:r>
      <w:r w:rsidR="00222D2B" w:rsidRPr="00222D2B">
        <w:t>.</w:t>
      </w:r>
    </w:p>
    <w:p w:rsidR="00222D2B" w:rsidRDefault="0088204F" w:rsidP="00222D2B">
      <w:pPr>
        <w:ind w:firstLine="709"/>
      </w:pPr>
      <w:r w:rsidRPr="00222D2B">
        <w:t>Бизнес-Консалтинг Центр</w:t>
      </w:r>
      <w:r w:rsidR="00222D2B" w:rsidRPr="00222D2B">
        <w:t>.</w:t>
      </w:r>
    </w:p>
    <w:p w:rsidR="00222D2B" w:rsidRDefault="0088204F" w:rsidP="00222D2B">
      <w:pPr>
        <w:ind w:firstLine="709"/>
      </w:pPr>
      <w:r w:rsidRPr="00222D2B">
        <w:t>Качество услуг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 xml:space="preserve">соответствует международному стандарту </w:t>
      </w:r>
      <w:r w:rsidRPr="00222D2B">
        <w:rPr>
          <w:lang w:val="en-US"/>
        </w:rPr>
        <w:t>ISO</w:t>
      </w:r>
      <w:r w:rsidRPr="00222D2B">
        <w:t xml:space="preserve"> 9001</w:t>
      </w:r>
      <w:r w:rsidR="00222D2B" w:rsidRPr="00222D2B">
        <w:t xml:space="preserve">: </w:t>
      </w:r>
      <w:r w:rsidRPr="00222D2B">
        <w:t>2008</w:t>
      </w:r>
      <w:r w:rsidR="00222D2B" w:rsidRPr="00222D2B">
        <w:t xml:space="preserve">. </w:t>
      </w:r>
      <w:r w:rsidRPr="00222D2B">
        <w:t xml:space="preserve">Наличие международного сертификата </w:t>
      </w:r>
      <w:r w:rsidR="00222D2B">
        <w:t>-</w:t>
      </w:r>
      <w:r w:rsidRPr="00222D2B">
        <w:t xml:space="preserve"> это гарантия качества нашей надёжности</w:t>
      </w:r>
      <w:r w:rsidR="00222D2B" w:rsidRPr="00222D2B">
        <w:t xml:space="preserve">. </w:t>
      </w:r>
      <w:r w:rsidRPr="00222D2B">
        <w:t>В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>успешно внедрены стандарты СМК</w:t>
      </w:r>
      <w:r w:rsidR="00222D2B" w:rsidRPr="00222D2B">
        <w:t>.</w:t>
      </w:r>
    </w:p>
    <w:p w:rsidR="00222D2B" w:rsidRDefault="0088204F" w:rsidP="00222D2B">
      <w:pPr>
        <w:ind w:firstLine="709"/>
      </w:pPr>
      <w:r w:rsidRPr="00222D2B">
        <w:t>Кроме того, специалисты консалтинг центра занимаются внедрением СМК в</w:t>
      </w:r>
    </w:p>
    <w:p w:rsidR="00222D2B" w:rsidRDefault="0088204F" w:rsidP="00222D2B">
      <w:pPr>
        <w:ind w:firstLine="709"/>
      </w:pPr>
      <w:r w:rsidRPr="00222D2B">
        <w:t>компаниях клиентов</w:t>
      </w:r>
      <w:r w:rsidR="00222D2B" w:rsidRPr="00222D2B">
        <w:t xml:space="preserve">; </w:t>
      </w:r>
      <w:r w:rsidRPr="00222D2B">
        <w:t>в результате они получают упорядоченные процессы на всех этапах работы, которые позволяют работать стабильно и эффективно всей компании в целом</w:t>
      </w:r>
      <w:r w:rsidR="00222D2B" w:rsidRPr="00222D2B">
        <w:t>.</w:t>
      </w:r>
    </w:p>
    <w:p w:rsidR="00222D2B" w:rsidRDefault="0088204F" w:rsidP="00222D2B">
      <w:pPr>
        <w:ind w:firstLine="709"/>
      </w:pPr>
      <w:r w:rsidRPr="00222D2B">
        <w:t xml:space="preserve">Следующее направление </w:t>
      </w:r>
      <w:r w:rsidR="00222D2B">
        <w:t>-</w:t>
      </w:r>
      <w:r w:rsidRPr="00222D2B">
        <w:t xml:space="preserve"> это Рекрутинг</w:t>
      </w:r>
      <w:r w:rsidR="00222D2B" w:rsidRPr="00222D2B">
        <w:t xml:space="preserve"> </w:t>
      </w:r>
      <w:r w:rsidRPr="00222D2B">
        <w:t>Центр</w:t>
      </w:r>
      <w:r w:rsidR="00222D2B" w:rsidRPr="00222D2B">
        <w:t xml:space="preserve">. </w:t>
      </w:r>
      <w:r w:rsidRPr="00222D2B">
        <w:t>Агентство</w:t>
      </w:r>
      <w:r w:rsidR="00222D2B">
        <w:t xml:space="preserve"> "</w:t>
      </w:r>
      <w:r w:rsidRPr="00222D2B">
        <w:t>Кадры 2000</w:t>
      </w:r>
      <w:r w:rsidR="00222D2B">
        <w:t xml:space="preserve">" </w:t>
      </w:r>
      <w:r w:rsidRPr="00222D2B">
        <w:t>занимается подбором и оценкой персонала</w:t>
      </w:r>
      <w:r w:rsidR="00222D2B" w:rsidRPr="00222D2B">
        <w:t xml:space="preserve">. </w:t>
      </w:r>
      <w:r w:rsidRPr="00222D2B">
        <w:t>Процесс подбора кадров осуществляется специалистами высокого класса</w:t>
      </w:r>
      <w:r w:rsidR="00222D2B" w:rsidRPr="00222D2B">
        <w:t xml:space="preserve">. </w:t>
      </w:r>
      <w:r w:rsidR="00161CC1" w:rsidRPr="00222D2B">
        <w:t>Существует специальная многотысячная база, по которой наши специалисты легко осуществляют подбор</w:t>
      </w:r>
      <w:r w:rsidR="00222D2B" w:rsidRPr="00222D2B">
        <w:t>.</w:t>
      </w:r>
    </w:p>
    <w:p w:rsidR="00222D2B" w:rsidRDefault="00161CC1" w:rsidP="00222D2B">
      <w:pPr>
        <w:ind w:firstLine="709"/>
      </w:pPr>
      <w:r w:rsidRPr="00222D2B">
        <w:rPr>
          <w:lang w:val="en-US"/>
        </w:rPr>
        <w:t>Soft</w:t>
      </w:r>
      <w:r w:rsidRPr="00222D2B">
        <w:t>-центр</w:t>
      </w:r>
      <w:r w:rsidR="00222D2B" w:rsidRPr="00222D2B">
        <w:t>.</w:t>
      </w:r>
    </w:p>
    <w:p w:rsidR="00222D2B" w:rsidRDefault="00161CC1" w:rsidP="00222D2B">
      <w:pPr>
        <w:ind w:firstLine="709"/>
      </w:pPr>
      <w:r w:rsidRPr="00222D2B">
        <w:t>Компания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>разработала программу</w:t>
      </w:r>
      <w:r w:rsidR="00222D2B">
        <w:t xml:space="preserve"> "</w:t>
      </w:r>
      <w:r w:rsidRPr="00222D2B">
        <w:t xml:space="preserve">УП </w:t>
      </w:r>
      <w:r w:rsidRPr="00222D2B">
        <w:rPr>
          <w:lang w:val="en-US"/>
        </w:rPr>
        <w:t>Sales</w:t>
      </w:r>
      <w:r w:rsidRPr="00222D2B">
        <w:t xml:space="preserve"> </w:t>
      </w:r>
      <w:r w:rsidRPr="00222D2B">
        <w:rPr>
          <w:lang w:val="en-US"/>
        </w:rPr>
        <w:t>Manager</w:t>
      </w:r>
      <w:r w:rsidRPr="00222D2B">
        <w:t xml:space="preserve"> </w:t>
      </w:r>
      <w:r w:rsidRPr="00222D2B">
        <w:rPr>
          <w:lang w:val="en-US"/>
        </w:rPr>
        <w:t>CRM</w:t>
      </w:r>
      <w:r w:rsidR="00222D2B">
        <w:t xml:space="preserve">" </w:t>
      </w:r>
      <w:r w:rsidRPr="00222D2B">
        <w:t>и уже 10 лет успешно в ней работает</w:t>
      </w:r>
      <w:r w:rsidR="00222D2B" w:rsidRPr="00222D2B">
        <w:t xml:space="preserve">. </w:t>
      </w:r>
      <w:r w:rsidRPr="00222D2B">
        <w:t xml:space="preserve">Программа создана с целью успешного взаимоотношения с клиентами, работа менеджеров с клиентами становится более эффективной, </w:t>
      </w:r>
      <w:r w:rsidR="00222D2B">
        <w:t>т.к</w:t>
      </w:r>
      <w:r w:rsidR="00222D2B" w:rsidRPr="00222D2B">
        <w:t xml:space="preserve"> </w:t>
      </w:r>
      <w:r w:rsidRPr="00222D2B">
        <w:t>на каждодневные действия тратится меньше времени</w:t>
      </w:r>
      <w:r w:rsidR="00222D2B">
        <w:t xml:space="preserve"> (</w:t>
      </w:r>
      <w:r w:rsidRPr="00222D2B">
        <w:t xml:space="preserve">оперативно выставляются счета, создаётся весь пакет документов и </w:t>
      </w:r>
      <w:r w:rsidR="00222D2B">
        <w:t>т.д.)</w:t>
      </w:r>
      <w:r w:rsidR="00222D2B" w:rsidRPr="00222D2B">
        <w:t xml:space="preserve">. </w:t>
      </w:r>
      <w:r w:rsidRPr="00222D2B">
        <w:t>С помощью данной программы руководство может контролировать все действия сотрудников</w:t>
      </w:r>
      <w:r w:rsidR="00222D2B" w:rsidRPr="00222D2B">
        <w:t xml:space="preserve">; </w:t>
      </w:r>
      <w:r w:rsidRPr="00222D2B">
        <w:t>видеть продвижение работы любого отдела</w:t>
      </w:r>
      <w:r w:rsidR="00222D2B" w:rsidRPr="00222D2B">
        <w:t xml:space="preserve">. </w:t>
      </w:r>
      <w:r w:rsidR="00FF0891" w:rsidRPr="00222D2B">
        <w:t>Также преимущество данной</w:t>
      </w:r>
      <w:r w:rsidRPr="00222D2B">
        <w:t xml:space="preserve"> программы в том, что здесь ведётся история каждой компании</w:t>
      </w:r>
      <w:r w:rsidR="00222D2B" w:rsidRPr="00222D2B">
        <w:t xml:space="preserve">. </w:t>
      </w:r>
      <w:r w:rsidRPr="00222D2B">
        <w:t>Прибыльность того или иного направления компании, отслеживается благодаря специальной вкладке в программ</w:t>
      </w:r>
      <w:r w:rsidR="00FF0891" w:rsidRPr="00222D2B">
        <w:t>е</w:t>
      </w:r>
      <w:r w:rsidR="00222D2B" w:rsidRPr="00222D2B">
        <w:t xml:space="preserve"> -</w:t>
      </w:r>
      <w:r w:rsidR="00222D2B">
        <w:t xml:space="preserve"> "</w:t>
      </w:r>
      <w:r w:rsidRPr="00222D2B">
        <w:t>бюджет</w:t>
      </w:r>
      <w:r w:rsidR="00222D2B">
        <w:t>".</w:t>
      </w:r>
    </w:p>
    <w:p w:rsidR="00222D2B" w:rsidRDefault="00161CC1" w:rsidP="00222D2B">
      <w:pPr>
        <w:ind w:firstLine="709"/>
      </w:pPr>
      <w:r w:rsidRPr="00222D2B">
        <w:t>Пресс-центр</w:t>
      </w:r>
      <w:r w:rsidR="00222D2B" w:rsidRPr="00222D2B">
        <w:t>.</w:t>
      </w:r>
    </w:p>
    <w:p w:rsidR="00222D2B" w:rsidRDefault="00161CC1" w:rsidP="00222D2B">
      <w:pPr>
        <w:ind w:firstLine="709"/>
      </w:pPr>
      <w:r w:rsidRPr="00222D2B">
        <w:t>Ежемесячная газета</w:t>
      </w:r>
      <w:r w:rsidR="00222D2B">
        <w:t xml:space="preserve"> "</w:t>
      </w:r>
      <w:r w:rsidRPr="00222D2B">
        <w:t>Бизнес образование</w:t>
      </w:r>
      <w:r w:rsidR="00222D2B">
        <w:t xml:space="preserve">", </w:t>
      </w:r>
      <w:r w:rsidRPr="00222D2B">
        <w:t>содержит материалы по вопросам менеджмента и маркетинга, кадровой политике и вопросам организации рабочего процесса, эксклюзивные интервью с руководителями ведущих компаний города</w:t>
      </w:r>
      <w:r w:rsidR="00222D2B" w:rsidRPr="00222D2B">
        <w:t>.</w:t>
      </w:r>
    </w:p>
    <w:p w:rsidR="00222D2B" w:rsidRDefault="00FF0891" w:rsidP="00222D2B">
      <w:pPr>
        <w:ind w:firstLine="709"/>
      </w:pPr>
      <w:r w:rsidRPr="00222D2B">
        <w:t>Данную газету получают сотни руководителей компаний города Ставрополя и Ставропольского края</w:t>
      </w:r>
      <w:r w:rsidR="00222D2B" w:rsidRPr="00222D2B">
        <w:t xml:space="preserve">. </w:t>
      </w:r>
      <w:r w:rsidRPr="00222D2B">
        <w:t>Число подписчиков увеличивается с каждым годом</w:t>
      </w:r>
      <w:r w:rsidR="00222D2B" w:rsidRPr="00222D2B">
        <w:t>.</w:t>
      </w:r>
    </w:p>
    <w:p w:rsidR="00222D2B" w:rsidRPr="00222D2B" w:rsidRDefault="00FF0891" w:rsidP="00222D2B">
      <w:pPr>
        <w:ind w:firstLine="709"/>
        <w:rPr>
          <w:i/>
          <w:iCs/>
        </w:rPr>
      </w:pPr>
      <w:r w:rsidRPr="00222D2B">
        <w:rPr>
          <w:i/>
          <w:iCs/>
        </w:rPr>
        <w:t>Структура организации</w:t>
      </w:r>
    </w:p>
    <w:p w:rsidR="0085006A" w:rsidRPr="00222D2B" w:rsidRDefault="00381DAE" w:rsidP="00222D2B">
      <w:pPr>
        <w:ind w:firstLine="709"/>
      </w:pPr>
      <w:r w:rsidRPr="00222D2B">
        <w:t>В</w:t>
      </w:r>
      <w:r w:rsidR="00222D2B">
        <w:t xml:space="preserve"> "</w:t>
      </w:r>
      <w:r w:rsidR="0085006A" w:rsidRPr="00222D2B">
        <w:t>ЦПП</w:t>
      </w:r>
      <w:r w:rsidR="00222D2B">
        <w:t xml:space="preserve">" </w:t>
      </w:r>
      <w:r w:rsidR="0085006A" w:rsidRPr="00222D2B">
        <w:t xml:space="preserve">работает сплоченная </w:t>
      </w:r>
      <w:r w:rsidRPr="00222D2B">
        <w:t>команда</w:t>
      </w:r>
      <w:r w:rsidR="0085006A" w:rsidRPr="00222D2B">
        <w:t xml:space="preserve"> </w:t>
      </w:r>
      <w:r w:rsidRPr="00222D2B">
        <w:t>высококвалифицированных, инициативных, ориентированных на результат профессионалов</w:t>
      </w:r>
      <w:r w:rsidR="00222D2B" w:rsidRPr="00222D2B">
        <w:t xml:space="preserve">. </w:t>
      </w:r>
      <w:r w:rsidRPr="00222D2B">
        <w:t>Руководство</w:t>
      </w:r>
      <w:r w:rsidR="00222D2B">
        <w:t xml:space="preserve"> "</w:t>
      </w:r>
      <w:r w:rsidR="0085006A" w:rsidRPr="00222D2B">
        <w:t>ЦПП</w:t>
      </w:r>
      <w:r w:rsidR="00222D2B">
        <w:t xml:space="preserve">" </w:t>
      </w:r>
      <w:r w:rsidR="00222D2B" w:rsidRPr="00222D2B">
        <w:t xml:space="preserve">- </w:t>
      </w:r>
      <w:r w:rsidRPr="00222D2B">
        <w:t xml:space="preserve">это опытные менеджеры, имеющие за своими плечами многолетний опыт работы в </w:t>
      </w:r>
      <w:r w:rsidR="0085006A" w:rsidRPr="00222D2B">
        <w:t>данной сфере услуг</w:t>
      </w:r>
      <w:r w:rsidR="00222D2B" w:rsidRPr="00222D2B">
        <w:t xml:space="preserve">. </w:t>
      </w:r>
    </w:p>
    <w:p w:rsidR="007B3A8D" w:rsidRPr="00A27D6D" w:rsidRDefault="00A27D6D" w:rsidP="00A27D6D">
      <w:pPr>
        <w:ind w:firstLine="709"/>
      </w:pPr>
      <w:r>
        <w:br w:type="page"/>
      </w:r>
      <w:r>
        <w:rPr>
          <w:lang w:val="uk-UA"/>
        </w:rPr>
        <w:t>Схема структур</w:t>
      </w:r>
      <w:r>
        <w:t>ы организации.</w:t>
      </w:r>
    </w:p>
    <w:tbl>
      <w:tblPr>
        <w:tblpPr w:leftFromText="180" w:rightFromText="180" w:vertAnchor="text" w:horzAnchor="page" w:tblpX="3574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</w:tblGrid>
      <w:tr w:rsidR="007B3A8D">
        <w:trPr>
          <w:trHeight w:val="540"/>
        </w:trPr>
        <w:tc>
          <w:tcPr>
            <w:tcW w:w="5760" w:type="dxa"/>
          </w:tcPr>
          <w:p w:rsidR="007B3A8D" w:rsidRPr="00685BF1" w:rsidRDefault="007B3A8D" w:rsidP="007B3A8D">
            <w:pPr>
              <w:pStyle w:val="aff"/>
            </w:pPr>
            <w:r w:rsidRPr="00685BF1">
              <w:t>Директор</w:t>
            </w:r>
          </w:p>
          <w:p w:rsidR="007B3A8D" w:rsidRDefault="007B3A8D" w:rsidP="007B3A8D">
            <w:pPr>
              <w:pStyle w:val="aff"/>
              <w:rPr>
                <w:sz w:val="28"/>
                <w:szCs w:val="28"/>
              </w:rPr>
            </w:pPr>
            <w:r w:rsidRPr="00685BF1">
              <w:t>НОУ «Центр Поддержки Предприятий»</w:t>
            </w:r>
          </w:p>
        </w:tc>
      </w:tr>
    </w:tbl>
    <w:p w:rsidR="007B3A8D" w:rsidRDefault="007B3A8D" w:rsidP="007B3A8D">
      <w:pPr>
        <w:pStyle w:val="ac"/>
        <w:spacing w:before="0" w:beforeAutospacing="0" w:after="0" w:afterAutospacing="0"/>
        <w:ind w:firstLine="0"/>
        <w:rPr>
          <w:lang w:val="ru-RU" w:eastAsia="ru-RU"/>
        </w:rPr>
      </w:pPr>
    </w:p>
    <w:p w:rsidR="007B3A8D" w:rsidRDefault="00F9260A" w:rsidP="007B3A8D">
      <w:pPr>
        <w:pStyle w:val="ac"/>
        <w:spacing w:before="0" w:beforeAutospacing="0" w:after="0" w:afterAutospacing="0"/>
        <w:ind w:firstLine="0"/>
        <w:rPr>
          <w:lang w:val="ru-RU" w:eastAsia="ru-RU"/>
        </w:rPr>
      </w:pPr>
      <w:r>
        <w:rPr>
          <w:noProof/>
          <w:lang w:val="ru-RU" w:eastAsia="ru-RU"/>
        </w:rPr>
        <w:pict>
          <v:group id="_x0000_s1026" style="position:absolute;left:0;text-align:left;margin-left:13.4pt;margin-top:14.7pt;width:5in;height:171pt;z-index:251657728" coordorigin="1881,4734" coordsize="7200,2700">
            <v:line id="_x0000_s1027" style="position:absolute;flip:x" from="1881,4734" to="3501,5454">
              <v:stroke endarrow="block"/>
            </v:line>
            <v:line id="_x0000_s1028" style="position:absolute" from="2601,6894" to="2601,7434">
              <v:stroke endarrow="block"/>
            </v:line>
            <v:line id="_x0000_s1029" style="position:absolute" from="4971,6183" to="4971,6903">
              <v:stroke endarrow="block"/>
            </v:line>
            <v:line id="_x0000_s1030" style="position:absolute" from="6921,4734" to="7461,5454">
              <v:stroke endarrow="block"/>
            </v:line>
            <v:line id="_x0000_s1031" style="position:absolute" from="5123,4737" to="5123,5457">
              <v:stroke endarrow="block"/>
            </v:line>
            <v:line id="_x0000_s1032" style="position:absolute" from="9050,4761" to="9081,6174">
              <v:stroke endarrow="block"/>
            </v:line>
          </v:group>
        </w:pict>
      </w:r>
    </w:p>
    <w:p w:rsidR="007B3A8D" w:rsidRPr="007B3A8D" w:rsidRDefault="007B3A8D" w:rsidP="007B3A8D">
      <w:pPr>
        <w:pStyle w:val="ac"/>
        <w:spacing w:before="0" w:beforeAutospacing="0" w:after="0" w:afterAutospacing="0"/>
        <w:ind w:firstLine="0"/>
        <w:rPr>
          <w:lang w:val="ru-RU" w:eastAsia="ru-RU"/>
        </w:rPr>
      </w:pPr>
    </w:p>
    <w:p w:rsidR="007B3A8D" w:rsidRPr="007B3A8D" w:rsidRDefault="007B3A8D" w:rsidP="007B3A8D">
      <w:pPr>
        <w:pStyle w:val="ac"/>
        <w:spacing w:before="0" w:beforeAutospacing="0" w:after="0" w:afterAutospacing="0"/>
        <w:ind w:firstLine="0"/>
        <w:rPr>
          <w:lang w:val="ru-RU" w:eastAsia="ru-RU"/>
        </w:rPr>
      </w:pPr>
      <w:r w:rsidRPr="007B3A8D">
        <w:rPr>
          <w:lang w:val="ru-RU" w:eastAsia="ru-RU"/>
        </w:rPr>
        <w:tab/>
      </w:r>
      <w:r w:rsidRPr="007B3A8D">
        <w:rPr>
          <w:lang w:val="ru-RU" w:eastAsia="ru-RU"/>
        </w:rPr>
        <w:tab/>
      </w:r>
    </w:p>
    <w:tbl>
      <w:tblPr>
        <w:tblpPr w:leftFromText="180" w:rightFromText="180" w:vertAnchor="text" w:horzAnchor="margin" w:tblpX="242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1"/>
      </w:tblGrid>
      <w:tr w:rsidR="007B3A8D" w:rsidRPr="007B3A8D" w:rsidTr="00A27D6D">
        <w:trPr>
          <w:trHeight w:val="1433"/>
        </w:trPr>
        <w:tc>
          <w:tcPr>
            <w:tcW w:w="2051" w:type="dxa"/>
          </w:tcPr>
          <w:p w:rsidR="007B3A8D" w:rsidRPr="007B3A8D" w:rsidRDefault="007B3A8D" w:rsidP="00A27D6D">
            <w:pPr>
              <w:pStyle w:val="aff"/>
            </w:pPr>
            <w:r w:rsidRPr="007B3A8D">
              <w:t>Зам.директора по персоналу, руководитель Агентства «Кадры 2000»</w:t>
            </w:r>
          </w:p>
        </w:tc>
      </w:tr>
    </w:tbl>
    <w:tbl>
      <w:tblPr>
        <w:tblpPr w:leftFromText="180" w:rightFromText="180" w:vertAnchor="text" w:horzAnchor="page" w:tblpX="4114" w:tblpY="-2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5"/>
      </w:tblGrid>
      <w:tr w:rsidR="007B3A8D" w:rsidRPr="007B3A8D">
        <w:trPr>
          <w:trHeight w:val="707"/>
        </w:trPr>
        <w:tc>
          <w:tcPr>
            <w:tcW w:w="2075" w:type="dxa"/>
          </w:tcPr>
          <w:p w:rsidR="007B3A8D" w:rsidRPr="007B3A8D" w:rsidRDefault="007B3A8D" w:rsidP="007B3A8D">
            <w:pPr>
              <w:pStyle w:val="aff"/>
            </w:pPr>
            <w:r w:rsidRPr="007B3A8D">
              <w:t>Руководитель отдела продаж</w:t>
            </w:r>
          </w:p>
        </w:tc>
      </w:tr>
    </w:tbl>
    <w:tbl>
      <w:tblPr>
        <w:tblpPr w:leftFromText="180" w:rightFromText="180" w:vertAnchor="text" w:horzAnchor="page" w:tblpX="6454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</w:tblGrid>
      <w:tr w:rsidR="007B3A8D" w:rsidRPr="007B3A8D">
        <w:trPr>
          <w:trHeight w:val="360"/>
        </w:trPr>
        <w:tc>
          <w:tcPr>
            <w:tcW w:w="2160" w:type="dxa"/>
          </w:tcPr>
          <w:p w:rsidR="007B3A8D" w:rsidRPr="007B3A8D" w:rsidRDefault="007B3A8D" w:rsidP="007B3A8D">
            <w:pPr>
              <w:pStyle w:val="aff"/>
            </w:pPr>
            <w:r w:rsidRPr="007B3A8D">
              <w:t>Бухгалтерия</w:t>
            </w:r>
          </w:p>
        </w:tc>
      </w:tr>
    </w:tbl>
    <w:p w:rsidR="007B3A8D" w:rsidRPr="007B3A8D" w:rsidRDefault="007B3A8D" w:rsidP="007B3A8D">
      <w:pPr>
        <w:pStyle w:val="ac"/>
        <w:spacing w:before="0" w:beforeAutospacing="0" w:after="0" w:afterAutospacing="0"/>
        <w:ind w:firstLine="0"/>
        <w:rPr>
          <w:lang w:val="ru-RU" w:eastAsia="ru-RU"/>
        </w:rPr>
      </w:pPr>
      <w:r w:rsidRPr="007B3A8D">
        <w:rPr>
          <w:lang w:val="ru-RU" w:eastAsia="ru-RU"/>
        </w:rPr>
        <w:tab/>
      </w:r>
    </w:p>
    <w:p w:rsidR="007B3A8D" w:rsidRDefault="007B3A8D" w:rsidP="007B3A8D">
      <w:pPr>
        <w:pStyle w:val="ac"/>
        <w:spacing w:before="0" w:beforeAutospacing="0" w:after="0" w:afterAutospacing="0"/>
        <w:ind w:firstLine="0"/>
        <w:rPr>
          <w:lang w:val="ru-RU" w:eastAsia="ru-RU"/>
        </w:rPr>
      </w:pPr>
    </w:p>
    <w:p w:rsidR="007B3A8D" w:rsidRPr="007B3A8D" w:rsidRDefault="007B3A8D" w:rsidP="007B3A8D">
      <w:pPr>
        <w:pStyle w:val="ac"/>
        <w:spacing w:before="0" w:beforeAutospacing="0" w:after="0" w:afterAutospacing="0"/>
        <w:ind w:firstLine="0"/>
        <w:rPr>
          <w:lang w:val="ru-RU" w:eastAsia="ru-RU"/>
        </w:rPr>
      </w:pPr>
    </w:p>
    <w:tbl>
      <w:tblPr>
        <w:tblpPr w:leftFromText="180" w:rightFromText="180" w:vertAnchor="text" w:horzAnchor="page" w:tblpX="4114" w:tblpY="6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1"/>
      </w:tblGrid>
      <w:tr w:rsidR="007B3A8D" w:rsidRPr="007B3A8D">
        <w:trPr>
          <w:trHeight w:val="493"/>
        </w:trPr>
        <w:tc>
          <w:tcPr>
            <w:tcW w:w="2361" w:type="dxa"/>
          </w:tcPr>
          <w:p w:rsidR="007B3A8D" w:rsidRPr="007B3A8D" w:rsidRDefault="007B3A8D" w:rsidP="007B3A8D">
            <w:pPr>
              <w:pStyle w:val="aff"/>
            </w:pPr>
            <w:r w:rsidRPr="007B3A8D">
              <w:t>Группа менеджеров по работе с клиентами</w:t>
            </w:r>
          </w:p>
          <w:p w:rsidR="007B3A8D" w:rsidRPr="007B3A8D" w:rsidRDefault="007B3A8D" w:rsidP="007B3A8D">
            <w:pPr>
              <w:pStyle w:val="aff"/>
              <w:rPr>
                <w:sz w:val="28"/>
                <w:szCs w:val="28"/>
              </w:rPr>
            </w:pPr>
            <w:r w:rsidRPr="007B3A8D">
              <w:rPr>
                <w:sz w:val="28"/>
                <w:szCs w:val="28"/>
              </w:rPr>
              <w:tab/>
            </w:r>
          </w:p>
        </w:tc>
      </w:tr>
    </w:tbl>
    <w:tbl>
      <w:tblPr>
        <w:tblpPr w:leftFromText="180" w:rightFromText="180" w:vertAnchor="text" w:horzAnchor="margin" w:tblpX="242" w:tblpY="1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63"/>
      </w:tblGrid>
      <w:tr w:rsidR="007B3A8D" w:rsidRPr="007B3A8D" w:rsidTr="00A27D6D">
        <w:trPr>
          <w:trHeight w:val="936"/>
        </w:trPr>
        <w:tc>
          <w:tcPr>
            <w:tcW w:w="1863" w:type="dxa"/>
          </w:tcPr>
          <w:p w:rsidR="007B3A8D" w:rsidRPr="007B3A8D" w:rsidRDefault="007B3A8D" w:rsidP="00A27D6D">
            <w:pPr>
              <w:pStyle w:val="aff"/>
            </w:pPr>
            <w:r w:rsidRPr="007B3A8D">
              <w:t>Помощник, менеджеры, офис-менеджеры</w:t>
            </w:r>
          </w:p>
        </w:tc>
      </w:tr>
    </w:tbl>
    <w:tbl>
      <w:tblPr>
        <w:tblpPr w:leftFromText="180" w:rightFromText="180" w:vertAnchor="text" w:horzAnchor="page" w:tblpX="8074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</w:tblGrid>
      <w:tr w:rsidR="007B3A8D" w:rsidRPr="007B3A8D">
        <w:trPr>
          <w:trHeight w:val="540"/>
        </w:trPr>
        <w:tc>
          <w:tcPr>
            <w:tcW w:w="2340" w:type="dxa"/>
          </w:tcPr>
          <w:p w:rsidR="007B3A8D" w:rsidRPr="007B3A8D" w:rsidRDefault="007B3A8D" w:rsidP="007B3A8D">
            <w:pPr>
              <w:pStyle w:val="aff"/>
            </w:pPr>
            <w:r w:rsidRPr="007B3A8D">
              <w:t>Системный администратор</w:t>
            </w:r>
          </w:p>
        </w:tc>
      </w:tr>
    </w:tbl>
    <w:p w:rsidR="00222D2B" w:rsidRDefault="007B3A8D" w:rsidP="007B3A8D">
      <w:pPr>
        <w:pStyle w:val="ac"/>
        <w:spacing w:before="0" w:beforeAutospacing="0" w:after="0" w:afterAutospacing="0"/>
        <w:ind w:firstLine="0"/>
      </w:pPr>
      <w:r w:rsidRPr="007B3A8D">
        <w:tab/>
      </w:r>
    </w:p>
    <w:p w:rsidR="007B3A8D" w:rsidRDefault="007B3A8D" w:rsidP="00222D2B">
      <w:pPr>
        <w:ind w:firstLine="709"/>
      </w:pPr>
    </w:p>
    <w:p w:rsidR="007B3A8D" w:rsidRDefault="007B3A8D" w:rsidP="00222D2B">
      <w:pPr>
        <w:ind w:firstLine="709"/>
      </w:pPr>
    </w:p>
    <w:p w:rsidR="007B3A8D" w:rsidRDefault="007B3A8D" w:rsidP="00222D2B">
      <w:pPr>
        <w:ind w:firstLine="709"/>
      </w:pPr>
    </w:p>
    <w:p w:rsidR="007B3A8D" w:rsidRDefault="007B3A8D" w:rsidP="00222D2B">
      <w:pPr>
        <w:ind w:firstLine="709"/>
      </w:pPr>
    </w:p>
    <w:p w:rsidR="007B3A8D" w:rsidRDefault="007B3A8D" w:rsidP="00222D2B">
      <w:pPr>
        <w:ind w:firstLine="709"/>
      </w:pPr>
    </w:p>
    <w:p w:rsidR="00222D2B" w:rsidRDefault="001D5219" w:rsidP="00222D2B">
      <w:pPr>
        <w:ind w:firstLine="709"/>
      </w:pPr>
      <w:r w:rsidRPr="00222D2B">
        <w:t>Рабочее место находилось в отделе продаж</w:t>
      </w:r>
      <w:r w:rsidR="00222D2B" w:rsidRPr="00222D2B">
        <w:t xml:space="preserve"> </w:t>
      </w:r>
      <w:r w:rsidRPr="00222D2B">
        <w:t>на седьмом этаже, предназначенном для</w:t>
      </w:r>
      <w:r w:rsidR="00222D2B" w:rsidRPr="00222D2B">
        <w:t xml:space="preserve"> </w:t>
      </w:r>
      <w:r w:rsidRPr="00222D2B">
        <w:t>работы на компьютере</w:t>
      </w:r>
      <w:r w:rsidR="00222D2B" w:rsidRPr="00222D2B">
        <w:t xml:space="preserve"> </w:t>
      </w:r>
      <w:r w:rsidRPr="00222D2B">
        <w:t>работников предприятия</w:t>
      </w:r>
      <w:r w:rsidR="00222D2B" w:rsidRPr="00222D2B">
        <w:t xml:space="preserve">. </w:t>
      </w:r>
      <w:r w:rsidRPr="00222D2B">
        <w:t>Этот кабинет оснащен 2 компьютерами и оборудован для работы</w:t>
      </w:r>
      <w:r w:rsidR="00222D2B" w:rsidRPr="00222D2B">
        <w:t xml:space="preserve">. </w:t>
      </w:r>
      <w:r w:rsidRPr="00222D2B">
        <w:t>Окна кабинета защищены от попадания прямого солнечного света при помощи алюминиевых жалюзи</w:t>
      </w:r>
      <w:r w:rsidR="00222D2B" w:rsidRPr="00222D2B">
        <w:t xml:space="preserve">. </w:t>
      </w:r>
      <w:r w:rsidRPr="00222D2B">
        <w:t>Кабинет оснащен противопожарной и охранной сигнализацией, отопительной системой, телефоном, электрическими розетками с заземлением и напряжением 220В, выключателем освещения, выключателем питания розеток</w:t>
      </w:r>
      <w:r w:rsidR="00222D2B" w:rsidRPr="00222D2B">
        <w:t xml:space="preserve">. </w:t>
      </w:r>
      <w:r w:rsidRPr="00222D2B">
        <w:t>Все компьютеры включены в локальную сеть администрации, что позволяет легко обмениваться данными между компьютерами</w:t>
      </w:r>
      <w:r w:rsidR="00222D2B" w:rsidRPr="00222D2B">
        <w:t xml:space="preserve">. </w:t>
      </w:r>
      <w:r w:rsidRPr="00222D2B">
        <w:t>Каждый компьютер имеет свой идентификатор</w:t>
      </w:r>
      <w:r w:rsidR="00222D2B">
        <w:t xml:space="preserve"> ("</w:t>
      </w:r>
      <w:r w:rsidRPr="00222D2B">
        <w:t>имя</w:t>
      </w:r>
      <w:r w:rsidR="00222D2B">
        <w:t>"</w:t>
      </w:r>
      <w:r w:rsidR="00222D2B" w:rsidRPr="00222D2B">
        <w:t>).</w:t>
      </w:r>
      <w:r w:rsidR="007B3A8D">
        <w:t xml:space="preserve"> </w:t>
      </w:r>
      <w:r w:rsidR="008E17EA" w:rsidRPr="00222D2B">
        <w:t>В 2001 году ЦПП становится побудителем конкурса муниципальных грантов с проектом</w:t>
      </w:r>
      <w:r w:rsidR="00222D2B">
        <w:t xml:space="preserve"> "</w:t>
      </w:r>
      <w:r w:rsidR="008E17EA" w:rsidRPr="00222D2B">
        <w:t>Бизнес образование для трудоустройства молодёжи</w:t>
      </w:r>
      <w:r w:rsidR="00222D2B">
        <w:t>".</w:t>
      </w:r>
      <w:r w:rsidR="007B3A8D">
        <w:t xml:space="preserve"> </w:t>
      </w:r>
      <w:r w:rsidR="008E17EA" w:rsidRPr="00222D2B">
        <w:t xml:space="preserve">В январе 2003 года НОУ ЦПП был Сертифицирован Международной Сертифицирующей организацией </w:t>
      </w:r>
      <w:r w:rsidR="008E17EA" w:rsidRPr="00222D2B">
        <w:rPr>
          <w:lang w:val="en-US"/>
        </w:rPr>
        <w:t>TUV</w:t>
      </w:r>
      <w:r w:rsidR="008E17EA" w:rsidRPr="00222D2B">
        <w:t xml:space="preserve"> </w:t>
      </w:r>
      <w:r w:rsidR="008E17EA" w:rsidRPr="00222D2B">
        <w:rPr>
          <w:lang w:val="en-US"/>
        </w:rPr>
        <w:t>CERT</w:t>
      </w:r>
      <w:r w:rsidR="008E17EA" w:rsidRPr="00222D2B">
        <w:t xml:space="preserve"> </w:t>
      </w:r>
      <w:r w:rsidR="008E17EA" w:rsidRPr="00222D2B">
        <w:rPr>
          <w:lang w:val="en-US"/>
        </w:rPr>
        <w:t>RWTUV</w:t>
      </w:r>
      <w:r w:rsidR="008E17EA" w:rsidRPr="00222D2B">
        <w:t xml:space="preserve"> </w:t>
      </w:r>
      <w:r w:rsidR="008E17EA" w:rsidRPr="00222D2B">
        <w:rPr>
          <w:lang w:val="en-US"/>
        </w:rPr>
        <w:t>Systems</w:t>
      </w:r>
      <w:r w:rsidR="008E17EA" w:rsidRPr="00222D2B">
        <w:t xml:space="preserve"> </w:t>
      </w:r>
      <w:r w:rsidR="008E17EA" w:rsidRPr="00222D2B">
        <w:rPr>
          <w:lang w:val="en-US"/>
        </w:rPr>
        <w:t>GmbH</w:t>
      </w:r>
      <w:r w:rsidR="008E17EA" w:rsidRPr="00222D2B">
        <w:t xml:space="preserve"> на соответствие требованиям международного стандарта </w:t>
      </w:r>
      <w:r w:rsidR="008E17EA" w:rsidRPr="00222D2B">
        <w:rPr>
          <w:lang w:val="en-US"/>
        </w:rPr>
        <w:t>ISO</w:t>
      </w:r>
      <w:r w:rsidR="008E17EA" w:rsidRPr="00222D2B">
        <w:t xml:space="preserve"> 9001</w:t>
      </w:r>
      <w:r w:rsidR="00222D2B" w:rsidRPr="00222D2B">
        <w:t xml:space="preserve">: </w:t>
      </w:r>
      <w:r w:rsidR="008E17EA" w:rsidRPr="00222D2B">
        <w:t>2000</w:t>
      </w:r>
      <w:r w:rsidR="00222D2B" w:rsidRPr="00222D2B">
        <w:t>.</w:t>
      </w:r>
    </w:p>
    <w:p w:rsidR="00A27D6D" w:rsidRDefault="008E17EA" w:rsidP="00222D2B">
      <w:pPr>
        <w:ind w:firstLine="709"/>
      </w:pPr>
      <w:r w:rsidRPr="00222D2B">
        <w:t>В настоящее время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>обладает лицензией №6233 от 14</w:t>
      </w:r>
      <w:r w:rsidR="00222D2B">
        <w:t>.06.20</w:t>
      </w:r>
      <w:r w:rsidRPr="00222D2B">
        <w:t>05 г</w:t>
      </w:r>
      <w:r w:rsidR="00222D2B" w:rsidRPr="00222D2B">
        <w:t>.</w:t>
      </w:r>
    </w:p>
    <w:p w:rsidR="00222D2B" w:rsidRDefault="00A27D6D" w:rsidP="00A27D6D">
      <w:pPr>
        <w:pStyle w:val="2"/>
      </w:pPr>
      <w:r>
        <w:br w:type="page"/>
      </w:r>
      <w:bookmarkStart w:id="1" w:name="_Toc264238305"/>
      <w:r w:rsidR="00445612" w:rsidRPr="00222D2B">
        <w:t>Анализ экономической деятельности НОУ</w:t>
      </w:r>
      <w:r w:rsidR="00222D2B">
        <w:t xml:space="preserve"> "</w:t>
      </w:r>
      <w:r w:rsidR="00445612" w:rsidRPr="00222D2B">
        <w:t>Ц</w:t>
      </w:r>
      <w:r w:rsidR="00784B6F" w:rsidRPr="00222D2B">
        <w:t>ентр Поддержки Предприятий</w:t>
      </w:r>
      <w:r w:rsidR="00222D2B">
        <w:t>"</w:t>
      </w:r>
      <w:bookmarkEnd w:id="1"/>
    </w:p>
    <w:p w:rsidR="00222D2B" w:rsidRDefault="00222D2B" w:rsidP="00222D2B">
      <w:pPr>
        <w:ind w:firstLine="709"/>
      </w:pPr>
    </w:p>
    <w:p w:rsidR="00222D2B" w:rsidRDefault="002F1A7B" w:rsidP="00222D2B">
      <w:pPr>
        <w:ind w:firstLine="709"/>
      </w:pPr>
      <w:r w:rsidRPr="00222D2B">
        <w:t>Значимость финансовой отчетности для проведения анализа хозяйственной деятельности предприятия многоаспектная и может быть рассмотрена как в рамках теории бухгалтерского учета и финансов, так и с позиции практикующих бизнесменов и специалистов</w:t>
      </w:r>
      <w:r w:rsidR="00222D2B" w:rsidRPr="00222D2B">
        <w:t>.</w:t>
      </w:r>
    </w:p>
    <w:p w:rsidR="00222D2B" w:rsidRDefault="002F1A7B" w:rsidP="00222D2B">
      <w:pPr>
        <w:ind w:firstLine="709"/>
      </w:pPr>
      <w:r w:rsidRPr="00222D2B">
        <w:t>Анализ финансовой отчетности в</w:t>
      </w:r>
      <w:r w:rsidR="00222D2B">
        <w:t xml:space="preserve"> "</w:t>
      </w:r>
      <w:r w:rsidRPr="00222D2B">
        <w:t>ЦПП</w:t>
      </w:r>
      <w:r w:rsidR="00222D2B">
        <w:t xml:space="preserve">" </w:t>
      </w:r>
      <w:r w:rsidRPr="00222D2B">
        <w:t>выступает как инструмент для выявления проблем управления финансово-хозяйственной деятельностью, для выбора направлений инвестирования капитала и прогнозирования отдельных показателей</w:t>
      </w:r>
      <w:r w:rsidR="00222D2B" w:rsidRPr="00222D2B">
        <w:t>.</w:t>
      </w:r>
    </w:p>
    <w:p w:rsidR="00222D2B" w:rsidRDefault="002F1A7B" w:rsidP="00222D2B">
      <w:pPr>
        <w:ind w:firstLine="709"/>
      </w:pPr>
      <w:r w:rsidRPr="00222D2B">
        <w:t>Одной из задач реформы организаций является переход к управлению финансово-хозяйственной деятельностью на основе анализа экономического состояния с учетом постановки стратегических целей деятельности предприятия, адекватных рыночным условиям, и поиска путей их достижения</w:t>
      </w:r>
      <w:r w:rsidR="00222D2B" w:rsidRPr="00222D2B">
        <w:t>.</w:t>
      </w:r>
    </w:p>
    <w:p w:rsidR="007B3A8D" w:rsidRDefault="007B3A8D" w:rsidP="00222D2B">
      <w:pPr>
        <w:ind w:firstLine="709"/>
      </w:pPr>
    </w:p>
    <w:p w:rsidR="002F1A7B" w:rsidRPr="00222D2B" w:rsidRDefault="002F1A7B" w:rsidP="007B3A8D">
      <w:pPr>
        <w:ind w:left="708" w:firstLine="1"/>
      </w:pPr>
      <w:r w:rsidRPr="00222D2B">
        <w:t>Таблица 1</w:t>
      </w:r>
      <w:r w:rsidR="00222D2B" w:rsidRPr="00222D2B">
        <w:t xml:space="preserve"> - </w:t>
      </w:r>
      <w:r w:rsidRPr="00222D2B">
        <w:t>Анализ динамики состава и структуры имущества предприятия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1037"/>
        <w:gridCol w:w="960"/>
        <w:gridCol w:w="1037"/>
        <w:gridCol w:w="702"/>
        <w:gridCol w:w="1060"/>
        <w:gridCol w:w="884"/>
        <w:gridCol w:w="1060"/>
      </w:tblGrid>
      <w:tr w:rsidR="002F1A7B" w:rsidRPr="00222D2B" w:rsidTr="00173BD6">
        <w:trPr>
          <w:jc w:val="center"/>
        </w:trPr>
        <w:tc>
          <w:tcPr>
            <w:tcW w:w="2445" w:type="dxa"/>
            <w:vMerge w:val="restart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Наименование показателя</w:t>
            </w:r>
          </w:p>
        </w:tc>
        <w:tc>
          <w:tcPr>
            <w:tcW w:w="1997" w:type="dxa"/>
            <w:gridSpan w:val="2"/>
            <w:shd w:val="clear" w:color="auto" w:fill="auto"/>
          </w:tcPr>
          <w:p w:rsidR="002F1A7B" w:rsidRPr="00222D2B" w:rsidRDefault="00784B6F" w:rsidP="007B3A8D">
            <w:pPr>
              <w:pStyle w:val="afd"/>
            </w:pPr>
            <w:r w:rsidRPr="00222D2B">
              <w:t>2008г</w:t>
            </w:r>
            <w:r w:rsidR="00222D2B" w:rsidRPr="00222D2B">
              <w:t xml:space="preserve">. </w:t>
            </w:r>
          </w:p>
        </w:tc>
        <w:tc>
          <w:tcPr>
            <w:tcW w:w="1739" w:type="dxa"/>
            <w:gridSpan w:val="2"/>
            <w:shd w:val="clear" w:color="auto" w:fill="auto"/>
          </w:tcPr>
          <w:p w:rsidR="002F1A7B" w:rsidRPr="00222D2B" w:rsidRDefault="00784B6F" w:rsidP="007B3A8D">
            <w:pPr>
              <w:pStyle w:val="afd"/>
            </w:pPr>
            <w:r w:rsidRPr="00222D2B">
              <w:t xml:space="preserve"> </w:t>
            </w:r>
            <w:r w:rsidR="00AC2A8A" w:rsidRPr="00222D2B">
              <w:t>2009г</w:t>
            </w:r>
            <w:r w:rsidR="00222D2B" w:rsidRPr="00222D2B">
              <w:t xml:space="preserve">. </w:t>
            </w:r>
          </w:p>
        </w:tc>
        <w:tc>
          <w:tcPr>
            <w:tcW w:w="3004" w:type="dxa"/>
            <w:gridSpan w:val="3"/>
            <w:shd w:val="clear" w:color="auto" w:fill="auto"/>
          </w:tcPr>
          <w:p w:rsidR="00222D2B" w:rsidRDefault="00784B6F" w:rsidP="007B3A8D">
            <w:pPr>
              <w:pStyle w:val="afd"/>
            </w:pPr>
            <w:r w:rsidRPr="00222D2B">
              <w:t>2009 к 2008</w:t>
            </w:r>
          </w:p>
          <w:p w:rsidR="002F1A7B" w:rsidRPr="00222D2B" w:rsidRDefault="00222D2B" w:rsidP="007B3A8D">
            <w:pPr>
              <w:pStyle w:val="afd"/>
            </w:pPr>
            <w:r>
              <w:t>(</w:t>
            </w:r>
            <w:r w:rsidR="002F1A7B" w:rsidRPr="00222D2B">
              <w:t>+,-</w:t>
            </w:r>
            <w:r w:rsidRPr="00222D2B">
              <w:t xml:space="preserve">) </w:t>
            </w:r>
          </w:p>
        </w:tc>
      </w:tr>
      <w:tr w:rsidR="002F1A7B" w:rsidRPr="00222D2B" w:rsidTr="00173BD6">
        <w:trPr>
          <w:jc w:val="center"/>
        </w:trPr>
        <w:tc>
          <w:tcPr>
            <w:tcW w:w="2445" w:type="dxa"/>
            <w:vMerge/>
            <w:shd w:val="clear" w:color="auto" w:fill="auto"/>
          </w:tcPr>
          <w:p w:rsidR="002F1A7B" w:rsidRPr="00222D2B" w:rsidRDefault="002F1A7B" w:rsidP="007B3A8D">
            <w:pPr>
              <w:pStyle w:val="afd"/>
            </w:pPr>
          </w:p>
        </w:tc>
        <w:tc>
          <w:tcPr>
            <w:tcW w:w="1037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96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в</w:t>
            </w:r>
            <w:r w:rsidR="00A27D6D">
              <w:t xml:space="preserve"> </w:t>
            </w:r>
            <w:r w:rsidR="00222D2B" w:rsidRPr="00222D2B">
              <w:t>%</w:t>
            </w:r>
            <w:r w:rsidRPr="00222D2B">
              <w:t xml:space="preserve"> к итогу</w:t>
            </w:r>
          </w:p>
        </w:tc>
        <w:tc>
          <w:tcPr>
            <w:tcW w:w="1037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702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в</w:t>
            </w:r>
            <w:r w:rsidR="00A27D6D">
              <w:t xml:space="preserve"> </w:t>
            </w:r>
            <w:r w:rsidR="00222D2B" w:rsidRPr="00222D2B">
              <w:t>%</w:t>
            </w:r>
            <w:r w:rsidRPr="00222D2B">
              <w:t xml:space="preserve"> к итогу</w:t>
            </w:r>
          </w:p>
        </w:tc>
        <w:tc>
          <w:tcPr>
            <w:tcW w:w="106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884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отн</w:t>
            </w:r>
            <w:r w:rsidR="00222D2B">
              <w:t>.,</w:t>
            </w:r>
            <w:r w:rsidR="00A27D6D">
              <w:t xml:space="preserve"> </w:t>
            </w:r>
            <w:r w:rsidR="00222D2B" w:rsidRPr="00222D2B">
              <w:t>%</w:t>
            </w:r>
          </w:p>
        </w:tc>
        <w:tc>
          <w:tcPr>
            <w:tcW w:w="106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Уд</w:t>
            </w:r>
            <w:r w:rsidR="00222D2B" w:rsidRPr="00222D2B">
              <w:t xml:space="preserve">. </w:t>
            </w:r>
            <w:r w:rsidRPr="00222D2B">
              <w:t>веса,</w:t>
            </w:r>
            <w:r w:rsidR="00A27D6D">
              <w:t xml:space="preserve"> </w:t>
            </w:r>
            <w:r w:rsidR="00222D2B" w:rsidRPr="00222D2B">
              <w:t>%</w:t>
            </w:r>
          </w:p>
        </w:tc>
      </w:tr>
      <w:tr w:rsidR="002F1A7B" w:rsidRPr="00222D2B" w:rsidTr="00173BD6">
        <w:trPr>
          <w:jc w:val="center"/>
        </w:trPr>
        <w:tc>
          <w:tcPr>
            <w:tcW w:w="2445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1</w:t>
            </w:r>
          </w:p>
        </w:tc>
        <w:tc>
          <w:tcPr>
            <w:tcW w:w="1037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3</w:t>
            </w:r>
          </w:p>
        </w:tc>
        <w:tc>
          <w:tcPr>
            <w:tcW w:w="96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4</w:t>
            </w:r>
          </w:p>
        </w:tc>
        <w:tc>
          <w:tcPr>
            <w:tcW w:w="1037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5</w:t>
            </w:r>
          </w:p>
        </w:tc>
        <w:tc>
          <w:tcPr>
            <w:tcW w:w="702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6</w:t>
            </w:r>
          </w:p>
        </w:tc>
        <w:tc>
          <w:tcPr>
            <w:tcW w:w="106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7</w:t>
            </w:r>
          </w:p>
        </w:tc>
        <w:tc>
          <w:tcPr>
            <w:tcW w:w="884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8</w:t>
            </w:r>
          </w:p>
        </w:tc>
        <w:tc>
          <w:tcPr>
            <w:tcW w:w="106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9</w:t>
            </w:r>
          </w:p>
        </w:tc>
      </w:tr>
      <w:tr w:rsidR="007B3A8D" w:rsidRPr="00222D2B" w:rsidTr="00173BD6">
        <w:trPr>
          <w:jc w:val="center"/>
        </w:trPr>
        <w:tc>
          <w:tcPr>
            <w:tcW w:w="2445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  <w:r w:rsidRPr="00173BD6">
              <w:rPr>
                <w:lang w:val="en-US"/>
              </w:rPr>
              <w:t>I</w:t>
            </w:r>
            <w:r w:rsidRPr="00784B6F">
              <w:t>. Внеоборотные активы: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 xml:space="preserve">1.Нематериальные активы 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2.Основные средства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3.Незавершенное строительство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4.Долгосрочные финансовые вложения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 xml:space="preserve">Итого по разделу </w:t>
            </w:r>
            <w:r w:rsidRPr="00173BD6">
              <w:rPr>
                <w:lang w:val="en-US"/>
              </w:rPr>
              <w:t>I</w:t>
            </w:r>
          </w:p>
          <w:p w:rsidR="007B3A8D" w:rsidRPr="00784B6F" w:rsidRDefault="007B3A8D" w:rsidP="007B3A8D">
            <w:pPr>
              <w:pStyle w:val="afd"/>
            </w:pPr>
            <w:r w:rsidRPr="00173BD6">
              <w:rPr>
                <w:lang w:val="en-US"/>
              </w:rPr>
              <w:t>II</w:t>
            </w:r>
            <w:r w:rsidRPr="00784B6F">
              <w:t xml:space="preserve">. Оборотные активы 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1.Запасы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2.Налог на добавленную стоимость по приобретенным ценностям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 xml:space="preserve">3.Дебиторская задолженность 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4.Краткосрочные финансовые вложения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5.Денежные средства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 xml:space="preserve">ИТОГО по разделу </w:t>
            </w:r>
            <w:r w:rsidRPr="00173BD6">
              <w:rPr>
                <w:lang w:val="en-US"/>
              </w:rPr>
              <w:t>II</w:t>
            </w:r>
          </w:p>
          <w:p w:rsidR="007B3A8D" w:rsidRPr="00222D2B" w:rsidRDefault="007B3A8D" w:rsidP="007B3A8D">
            <w:pPr>
              <w:pStyle w:val="afd"/>
            </w:pPr>
            <w:r w:rsidRPr="00784B6F">
              <w:t>БАЛАНС</w:t>
            </w:r>
          </w:p>
        </w:tc>
        <w:tc>
          <w:tcPr>
            <w:tcW w:w="1037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31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474168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120117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73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594389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19828</w:t>
            </w:r>
          </w:p>
          <w:p w:rsidR="007B3A8D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1474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72644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2435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96381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690770</w:t>
            </w:r>
          </w:p>
        </w:tc>
        <w:tc>
          <w:tcPr>
            <w:tcW w:w="960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0,005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79,8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18,86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0,012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100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20,57</w:t>
            </w:r>
          </w:p>
          <w:p w:rsidR="007B3A8D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1,53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75,37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2,5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100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-</w:t>
            </w:r>
          </w:p>
        </w:tc>
        <w:tc>
          <w:tcPr>
            <w:tcW w:w="1037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70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530630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155054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305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686059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53966</w:t>
            </w:r>
          </w:p>
          <w:p w:rsidR="007B3A8D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11903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196151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14593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276613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962672</w:t>
            </w:r>
          </w:p>
        </w:tc>
        <w:tc>
          <w:tcPr>
            <w:tcW w:w="702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0,1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77,3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22,6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0,04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100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19,5</w:t>
            </w:r>
          </w:p>
          <w:p w:rsidR="007B3A8D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4,3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70,9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5,27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100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-</w:t>
            </w:r>
          </w:p>
        </w:tc>
        <w:tc>
          <w:tcPr>
            <w:tcW w:w="1060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39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56462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34937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232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91670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34138</w:t>
            </w:r>
          </w:p>
          <w:p w:rsidR="007B3A8D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10429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123507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12158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180232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271902</w:t>
            </w:r>
          </w:p>
        </w:tc>
        <w:tc>
          <w:tcPr>
            <w:tcW w:w="884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125,8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11,9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29,1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317,8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15,4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172,2</w:t>
            </w:r>
          </w:p>
          <w:p w:rsidR="007B3A8D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707,5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170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499,3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187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-</w:t>
            </w:r>
          </w:p>
        </w:tc>
        <w:tc>
          <w:tcPr>
            <w:tcW w:w="1060" w:type="dxa"/>
            <w:shd w:val="clear" w:color="auto" w:fill="auto"/>
          </w:tcPr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+0,095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-2,5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+3,74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+0,028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-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-1,07</w:t>
            </w:r>
          </w:p>
          <w:p w:rsidR="007B3A8D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+2,77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-4,47</w:t>
            </w:r>
          </w:p>
          <w:p w:rsidR="007B3A8D" w:rsidRPr="00784B6F" w:rsidRDefault="007B3A8D" w:rsidP="007B3A8D">
            <w:pPr>
              <w:pStyle w:val="afd"/>
            </w:pPr>
          </w:p>
          <w:p w:rsidR="007B3A8D" w:rsidRPr="00784B6F" w:rsidRDefault="007B3A8D" w:rsidP="007B3A8D">
            <w:pPr>
              <w:pStyle w:val="afd"/>
            </w:pPr>
            <w:r w:rsidRPr="00784B6F">
              <w:t>+2,77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-</w:t>
            </w:r>
          </w:p>
          <w:p w:rsidR="007B3A8D" w:rsidRPr="00784B6F" w:rsidRDefault="007B3A8D" w:rsidP="007B3A8D">
            <w:pPr>
              <w:pStyle w:val="afd"/>
            </w:pPr>
            <w:r w:rsidRPr="00784B6F">
              <w:t>-</w:t>
            </w:r>
          </w:p>
        </w:tc>
      </w:tr>
    </w:tbl>
    <w:p w:rsidR="002F1A7B" w:rsidRPr="00222D2B" w:rsidRDefault="002F1A7B" w:rsidP="00222D2B">
      <w:pPr>
        <w:ind w:firstLine="709"/>
      </w:pPr>
    </w:p>
    <w:p w:rsidR="00222D2B" w:rsidRDefault="002F1A7B" w:rsidP="00222D2B">
      <w:pPr>
        <w:ind w:firstLine="709"/>
      </w:pPr>
      <w:r w:rsidRPr="00222D2B">
        <w:t>По данным, приведенным и рассчитанным в таблице 1 можно сделать выводы о том, что большая часть имущества организации приходится на внеоборотные активы как на начало, так и на конец года</w:t>
      </w:r>
      <w:r w:rsidR="00222D2B">
        <w:t xml:space="preserve"> (</w:t>
      </w:r>
      <w:r w:rsidRPr="00222D2B">
        <w:t>86</w:t>
      </w:r>
      <w:r w:rsidR="00222D2B" w:rsidRPr="00222D2B">
        <w:t>%</w:t>
      </w:r>
      <w:r w:rsidRPr="00222D2B">
        <w:t xml:space="preserve"> и 71,3</w:t>
      </w:r>
      <w:r w:rsidR="00222D2B" w:rsidRPr="00222D2B">
        <w:t>%</w:t>
      </w:r>
      <w:r w:rsidRPr="00222D2B">
        <w:t xml:space="preserve"> соответственно</w:t>
      </w:r>
      <w:r w:rsidR="00222D2B" w:rsidRPr="00222D2B">
        <w:t xml:space="preserve">). </w:t>
      </w:r>
      <w:r w:rsidRPr="00222D2B">
        <w:t xml:space="preserve">Оборотные же активы занимают на начало года 14%, а на конец </w:t>
      </w:r>
      <w:r w:rsidR="00222D2B">
        <w:t>-</w:t>
      </w:r>
      <w:r w:rsidRPr="00222D2B">
        <w:t xml:space="preserve"> 28,7%</w:t>
      </w:r>
      <w:r w:rsidR="00222D2B" w:rsidRPr="00222D2B">
        <w:t>.</w:t>
      </w:r>
    </w:p>
    <w:p w:rsidR="00222D2B" w:rsidRDefault="002F1A7B" w:rsidP="00222D2B">
      <w:pPr>
        <w:ind w:firstLine="709"/>
      </w:pPr>
      <w:r w:rsidRPr="00222D2B">
        <w:t>В разрезе внеоборотных активов наибольший удельный вес занимают незавершенные строительства</w:t>
      </w:r>
      <w:r w:rsidR="00222D2B">
        <w:t xml:space="preserve"> (</w:t>
      </w:r>
      <w:r w:rsidRPr="00222D2B">
        <w:t>3,74%</w:t>
      </w:r>
      <w:r w:rsidR="00222D2B" w:rsidRPr="00222D2B">
        <w:t xml:space="preserve">) </w:t>
      </w:r>
      <w:r w:rsidRPr="00222D2B">
        <w:t xml:space="preserve">а наименьший </w:t>
      </w:r>
      <w:r w:rsidR="00222D2B">
        <w:t>-</w:t>
      </w:r>
      <w:r w:rsidRPr="00222D2B">
        <w:t xml:space="preserve"> нематериальные активы</w:t>
      </w:r>
      <w:r w:rsidR="00222D2B">
        <w:t xml:space="preserve"> (</w:t>
      </w:r>
      <w:r w:rsidRPr="00222D2B">
        <w:t>-2,5%</w:t>
      </w:r>
      <w:r w:rsidR="00222D2B" w:rsidRPr="00222D2B">
        <w:t xml:space="preserve">) </w:t>
      </w:r>
      <w:r w:rsidRPr="00222D2B">
        <w:t>В общем, за отчетный период сумма внеоборотных активов значительно изменилась</w:t>
      </w:r>
      <w:r w:rsidR="00222D2B">
        <w:t xml:space="preserve"> (</w:t>
      </w:r>
      <w:r w:rsidRPr="00222D2B">
        <w:t>на 91670 руб</w:t>
      </w:r>
      <w:r w:rsidR="00A27D6D">
        <w:t>.</w:t>
      </w:r>
      <w:r w:rsidR="00222D2B" w:rsidRPr="00222D2B">
        <w:t>).</w:t>
      </w:r>
    </w:p>
    <w:p w:rsidR="00222D2B" w:rsidRDefault="002F1A7B" w:rsidP="00222D2B">
      <w:pPr>
        <w:ind w:firstLine="709"/>
      </w:pPr>
      <w:r w:rsidRPr="00222D2B">
        <w:t>Рассмотрим оборотные активы</w:t>
      </w:r>
      <w:r w:rsidR="00222D2B" w:rsidRPr="00222D2B">
        <w:t xml:space="preserve">. </w:t>
      </w:r>
      <w:r w:rsidRPr="00222D2B">
        <w:t>Большая их часть приходится на дебиторскую задолженность</w:t>
      </w:r>
      <w:r w:rsidR="00222D2B">
        <w:t xml:space="preserve"> (</w:t>
      </w:r>
      <w:r w:rsidRPr="00222D2B">
        <w:t>75,37%</w:t>
      </w:r>
      <w:r w:rsidR="00222D2B" w:rsidRPr="00222D2B">
        <w:t xml:space="preserve"> - </w:t>
      </w:r>
      <w:r w:rsidRPr="00222D2B">
        <w:t>на начало года, 70,9%</w:t>
      </w:r>
      <w:r w:rsidR="00222D2B" w:rsidRPr="00222D2B">
        <w:t xml:space="preserve"> - </w:t>
      </w:r>
      <w:r w:rsidRPr="00222D2B">
        <w:t>на конец</w:t>
      </w:r>
      <w:r w:rsidR="00222D2B" w:rsidRPr="00222D2B">
        <w:t>),</w:t>
      </w:r>
      <w:r w:rsidRPr="00222D2B">
        <w:t xml:space="preserve"> наименьшая </w:t>
      </w:r>
      <w:r w:rsidR="00222D2B">
        <w:t>-</w:t>
      </w:r>
      <w:r w:rsidRPr="00222D2B">
        <w:t xml:space="preserve"> на НДС</w:t>
      </w:r>
      <w:r w:rsidR="00222D2B">
        <w:t xml:space="preserve"> (</w:t>
      </w:r>
      <w:r w:rsidRPr="00222D2B">
        <w:t>1,53%</w:t>
      </w:r>
      <w:r w:rsidR="00222D2B" w:rsidRPr="00222D2B">
        <w:t xml:space="preserve"> - </w:t>
      </w:r>
      <w:r w:rsidRPr="00222D2B">
        <w:t>на начало года, 4,3%</w:t>
      </w:r>
      <w:r w:rsidR="00222D2B" w:rsidRPr="00222D2B">
        <w:t xml:space="preserve"> - </w:t>
      </w:r>
      <w:r w:rsidRPr="00222D2B">
        <w:t>на конец периода</w:t>
      </w:r>
      <w:r w:rsidR="00222D2B" w:rsidRPr="00222D2B">
        <w:t>).</w:t>
      </w:r>
    </w:p>
    <w:p w:rsidR="00A27D6D" w:rsidRDefault="00A27D6D" w:rsidP="00222D2B">
      <w:pPr>
        <w:ind w:firstLine="709"/>
      </w:pPr>
    </w:p>
    <w:p w:rsidR="00222D2B" w:rsidRDefault="00784B6F" w:rsidP="007B3A8D">
      <w:pPr>
        <w:ind w:left="708" w:firstLine="1"/>
      </w:pPr>
      <w:r w:rsidRPr="00222D2B">
        <w:t>Таблица 2</w:t>
      </w:r>
      <w:r w:rsidR="00222D2B" w:rsidRPr="00222D2B">
        <w:t xml:space="preserve"> - </w:t>
      </w:r>
      <w:r w:rsidRPr="00222D2B">
        <w:t>Анализ динамика</w:t>
      </w:r>
      <w:r w:rsidR="002F1A7B" w:rsidRPr="00222D2B">
        <w:t xml:space="preserve"> состава и структуры источников</w:t>
      </w:r>
      <w:r w:rsidR="006A09EA" w:rsidRPr="00222D2B">
        <w:t xml:space="preserve"> финансовых ресурсов предприятия</w:t>
      </w:r>
      <w:r w:rsidR="00222D2B" w:rsidRPr="00222D2B">
        <w:t>.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4"/>
        <w:gridCol w:w="1030"/>
        <w:gridCol w:w="860"/>
        <w:gridCol w:w="1030"/>
        <w:gridCol w:w="691"/>
        <w:gridCol w:w="1030"/>
        <w:gridCol w:w="860"/>
        <w:gridCol w:w="860"/>
      </w:tblGrid>
      <w:tr w:rsidR="00B96480" w:rsidRPr="00222D2B" w:rsidTr="00173BD6">
        <w:trPr>
          <w:jc w:val="center"/>
        </w:trPr>
        <w:tc>
          <w:tcPr>
            <w:tcW w:w="2824" w:type="dxa"/>
            <w:vMerge w:val="restart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Наименование показателя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B96480" w:rsidRPr="00222D2B" w:rsidRDefault="00AC2A8A" w:rsidP="007B3A8D">
            <w:pPr>
              <w:pStyle w:val="afd"/>
            </w:pPr>
            <w:r w:rsidRPr="00222D2B">
              <w:t>2008г</w:t>
            </w:r>
            <w:r w:rsidR="00222D2B" w:rsidRPr="00222D2B">
              <w:t xml:space="preserve">. </w:t>
            </w:r>
          </w:p>
        </w:tc>
        <w:tc>
          <w:tcPr>
            <w:tcW w:w="1721" w:type="dxa"/>
            <w:gridSpan w:val="2"/>
            <w:shd w:val="clear" w:color="auto" w:fill="auto"/>
          </w:tcPr>
          <w:p w:rsidR="00B96480" w:rsidRPr="00222D2B" w:rsidRDefault="00AC2A8A" w:rsidP="007B3A8D">
            <w:pPr>
              <w:pStyle w:val="afd"/>
            </w:pPr>
            <w:r w:rsidRPr="00222D2B">
              <w:t>2009г</w:t>
            </w:r>
            <w:r w:rsidR="00222D2B" w:rsidRPr="00222D2B">
              <w:t xml:space="preserve">. </w:t>
            </w:r>
          </w:p>
        </w:tc>
        <w:tc>
          <w:tcPr>
            <w:tcW w:w="2750" w:type="dxa"/>
            <w:gridSpan w:val="3"/>
            <w:shd w:val="clear" w:color="auto" w:fill="auto"/>
          </w:tcPr>
          <w:p w:rsidR="00B96480" w:rsidRPr="00222D2B" w:rsidRDefault="00AC2A8A" w:rsidP="00F43715">
            <w:pPr>
              <w:pStyle w:val="afd"/>
            </w:pPr>
            <w:r w:rsidRPr="00222D2B">
              <w:t>2009г</w:t>
            </w:r>
            <w:r w:rsidR="00222D2B" w:rsidRPr="00222D2B">
              <w:t xml:space="preserve">. </w:t>
            </w:r>
            <w:r w:rsidRPr="00222D2B">
              <w:t xml:space="preserve">к </w:t>
            </w:r>
            <w:r w:rsidR="00784B6F" w:rsidRPr="00222D2B">
              <w:t>2008г</w:t>
            </w:r>
            <w:r w:rsidR="00222D2B" w:rsidRPr="00222D2B">
              <w:t>.</w:t>
            </w:r>
            <w:r w:rsidR="00F43715">
              <w:t xml:space="preserve"> </w:t>
            </w:r>
            <w:r w:rsidR="00222D2B">
              <w:t>(</w:t>
            </w:r>
            <w:r w:rsidR="00B96480" w:rsidRPr="00222D2B">
              <w:t>+,-</w:t>
            </w:r>
            <w:r w:rsidR="00222D2B" w:rsidRPr="00222D2B">
              <w:t xml:space="preserve">) </w:t>
            </w:r>
          </w:p>
        </w:tc>
      </w:tr>
      <w:tr w:rsidR="00B96480" w:rsidRPr="00222D2B" w:rsidTr="00173BD6">
        <w:trPr>
          <w:jc w:val="center"/>
        </w:trPr>
        <w:tc>
          <w:tcPr>
            <w:tcW w:w="2824" w:type="dxa"/>
            <w:vMerge/>
            <w:shd w:val="clear" w:color="auto" w:fill="auto"/>
          </w:tcPr>
          <w:p w:rsidR="00B96480" w:rsidRPr="00222D2B" w:rsidRDefault="00B96480" w:rsidP="007B3A8D">
            <w:pPr>
              <w:pStyle w:val="afd"/>
            </w:pPr>
          </w:p>
        </w:tc>
        <w:tc>
          <w:tcPr>
            <w:tcW w:w="103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86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в</w:t>
            </w:r>
            <w:r w:rsidR="00222D2B" w:rsidRPr="00222D2B">
              <w:t>%</w:t>
            </w:r>
            <w:r w:rsidRPr="00222D2B">
              <w:t xml:space="preserve"> к итогу</w:t>
            </w:r>
          </w:p>
        </w:tc>
        <w:tc>
          <w:tcPr>
            <w:tcW w:w="103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691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в</w:t>
            </w:r>
            <w:r w:rsidR="00222D2B" w:rsidRPr="00222D2B">
              <w:t>%</w:t>
            </w:r>
            <w:r w:rsidRPr="00222D2B">
              <w:t xml:space="preserve"> к итогу</w:t>
            </w:r>
          </w:p>
        </w:tc>
        <w:tc>
          <w:tcPr>
            <w:tcW w:w="103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86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отн</w:t>
            </w:r>
            <w:r w:rsidR="00222D2B">
              <w:t>.,</w:t>
            </w:r>
            <w:r w:rsidR="00222D2B" w:rsidRPr="00222D2B">
              <w:t>%</w:t>
            </w:r>
          </w:p>
        </w:tc>
        <w:tc>
          <w:tcPr>
            <w:tcW w:w="86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Уд</w:t>
            </w:r>
            <w:r w:rsidR="00222D2B" w:rsidRPr="00222D2B">
              <w:t xml:space="preserve">. </w:t>
            </w:r>
            <w:r w:rsidRPr="00222D2B">
              <w:t>веса,</w:t>
            </w:r>
            <w:r w:rsidR="00222D2B" w:rsidRPr="00222D2B">
              <w:t>%</w:t>
            </w:r>
          </w:p>
        </w:tc>
      </w:tr>
      <w:tr w:rsidR="00B96480" w:rsidRPr="00222D2B" w:rsidTr="00173BD6">
        <w:trPr>
          <w:jc w:val="center"/>
        </w:trPr>
        <w:tc>
          <w:tcPr>
            <w:tcW w:w="2824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1</w:t>
            </w:r>
          </w:p>
        </w:tc>
        <w:tc>
          <w:tcPr>
            <w:tcW w:w="103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3</w:t>
            </w:r>
          </w:p>
        </w:tc>
        <w:tc>
          <w:tcPr>
            <w:tcW w:w="86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4</w:t>
            </w:r>
          </w:p>
        </w:tc>
        <w:tc>
          <w:tcPr>
            <w:tcW w:w="103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5</w:t>
            </w:r>
          </w:p>
        </w:tc>
        <w:tc>
          <w:tcPr>
            <w:tcW w:w="691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6</w:t>
            </w:r>
          </w:p>
        </w:tc>
        <w:tc>
          <w:tcPr>
            <w:tcW w:w="103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7</w:t>
            </w:r>
          </w:p>
        </w:tc>
        <w:tc>
          <w:tcPr>
            <w:tcW w:w="86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8</w:t>
            </w:r>
          </w:p>
        </w:tc>
        <w:tc>
          <w:tcPr>
            <w:tcW w:w="860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222D2B">
              <w:t>9</w:t>
            </w:r>
          </w:p>
        </w:tc>
      </w:tr>
      <w:tr w:rsidR="00B96480" w:rsidRPr="00222D2B" w:rsidTr="00173BD6">
        <w:trPr>
          <w:jc w:val="center"/>
        </w:trPr>
        <w:tc>
          <w:tcPr>
            <w:tcW w:w="2824" w:type="dxa"/>
            <w:shd w:val="clear" w:color="auto" w:fill="auto"/>
          </w:tcPr>
          <w:p w:rsidR="00B96480" w:rsidRPr="00222D2B" w:rsidRDefault="00B96480" w:rsidP="007B3A8D">
            <w:pPr>
              <w:pStyle w:val="afd"/>
            </w:pPr>
            <w:r w:rsidRPr="00173BD6">
              <w:rPr>
                <w:lang w:val="en-US"/>
              </w:rPr>
              <w:t>III</w:t>
            </w:r>
            <w:r w:rsidR="00222D2B" w:rsidRPr="00222D2B">
              <w:t xml:space="preserve">. </w:t>
            </w:r>
            <w:r w:rsidRPr="00222D2B">
              <w:t>КАПИТАЛ И РЕЗЕРВЫ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Уставный капитал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Добавочный капитал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Резервный капитал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 xml:space="preserve">ИТОГО по разделу </w:t>
            </w:r>
            <w:r w:rsidRPr="00173BD6">
              <w:rPr>
                <w:lang w:val="en-US"/>
              </w:rPr>
              <w:t>III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IV</w:t>
            </w:r>
            <w:r w:rsidR="00222D2B" w:rsidRPr="00222D2B">
              <w:t xml:space="preserve">. </w:t>
            </w:r>
            <w:r w:rsidRPr="00222D2B">
              <w:t>ДОЛГОСРОЧНЫЕ ОБЯЗАТЕЛЬСТВА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ИТОГО по разделу IV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V</w:t>
            </w:r>
            <w:r w:rsidR="00222D2B" w:rsidRPr="00222D2B">
              <w:t xml:space="preserve">. </w:t>
            </w:r>
            <w:r w:rsidRPr="00222D2B">
              <w:t>КРАТКОСРОЧНЫЕ ОБЯЗАТЕЛЬСТВА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Займы и кредиты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Кредиторская задолженность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Доходы будущих периодов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ИТОГО по разделу V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БАЛАНС</w:t>
            </w:r>
          </w:p>
        </w:tc>
        <w:tc>
          <w:tcPr>
            <w:tcW w:w="1030" w:type="dxa"/>
            <w:shd w:val="clear" w:color="auto" w:fill="auto"/>
          </w:tcPr>
          <w:p w:rsidR="00222D2B" w:rsidRPr="00222D2B" w:rsidRDefault="00222D2B" w:rsidP="007B3A8D">
            <w:pPr>
              <w:pStyle w:val="afd"/>
            </w:pPr>
          </w:p>
          <w:p w:rsidR="00B96480" w:rsidRPr="00222D2B" w:rsidRDefault="00B96480" w:rsidP="007B3A8D">
            <w:pPr>
              <w:pStyle w:val="afd"/>
            </w:pPr>
            <w:r w:rsidRPr="00222D2B">
              <w:t>1133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545745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61788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608666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1867</w:t>
            </w:r>
          </w:p>
          <w:p w:rsidR="00222D2B" w:rsidRDefault="00B96480" w:rsidP="007B3A8D">
            <w:pPr>
              <w:pStyle w:val="afd"/>
            </w:pPr>
            <w:r w:rsidRPr="00222D2B">
              <w:t>1867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2159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78078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80237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690770</w:t>
            </w:r>
          </w:p>
          <w:p w:rsidR="00B96480" w:rsidRPr="00222D2B" w:rsidRDefault="00B96480" w:rsidP="007B3A8D">
            <w:pPr>
              <w:pStyle w:val="afd"/>
            </w:pPr>
          </w:p>
        </w:tc>
        <w:tc>
          <w:tcPr>
            <w:tcW w:w="860" w:type="dxa"/>
            <w:shd w:val="clear" w:color="auto" w:fill="auto"/>
          </w:tcPr>
          <w:p w:rsidR="00222D2B" w:rsidRPr="00222D2B" w:rsidRDefault="00222D2B" w:rsidP="007B3A8D">
            <w:pPr>
              <w:pStyle w:val="afd"/>
            </w:pPr>
          </w:p>
          <w:p w:rsidR="00B96480" w:rsidRPr="00222D2B" w:rsidRDefault="00B96480" w:rsidP="007B3A8D">
            <w:pPr>
              <w:pStyle w:val="afd"/>
            </w:pPr>
            <w:r w:rsidRPr="00222D2B">
              <w:t>0</w:t>
            </w:r>
            <w:r w:rsidR="00222D2B">
              <w:t>, 19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89,66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10,15</w:t>
            </w:r>
          </w:p>
          <w:p w:rsidR="00222D2B" w:rsidRDefault="00B96480" w:rsidP="007B3A8D">
            <w:pPr>
              <w:pStyle w:val="afd"/>
            </w:pPr>
            <w:r w:rsidRPr="00222D2B">
              <w:t>100</w:t>
            </w:r>
          </w:p>
          <w:p w:rsidR="00222D2B" w:rsidRDefault="00B96480" w:rsidP="007B3A8D">
            <w:pPr>
              <w:pStyle w:val="afd"/>
            </w:pPr>
            <w:r w:rsidRPr="00222D2B">
              <w:t>100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2,69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97,31</w:t>
            </w:r>
          </w:p>
          <w:p w:rsidR="00222D2B" w:rsidRDefault="00B96480" w:rsidP="007B3A8D">
            <w:pPr>
              <w:pStyle w:val="afd"/>
            </w:pPr>
            <w:r w:rsidRPr="00222D2B">
              <w:t>100</w:t>
            </w:r>
          </w:p>
          <w:p w:rsidR="00B96480" w:rsidRPr="00222D2B" w:rsidRDefault="00B96480" w:rsidP="007B3A8D">
            <w:pPr>
              <w:pStyle w:val="afd"/>
            </w:pPr>
          </w:p>
        </w:tc>
        <w:tc>
          <w:tcPr>
            <w:tcW w:w="1030" w:type="dxa"/>
            <w:shd w:val="clear" w:color="auto" w:fill="auto"/>
          </w:tcPr>
          <w:p w:rsidR="00222D2B" w:rsidRPr="00222D2B" w:rsidRDefault="00222D2B" w:rsidP="007B3A8D">
            <w:pPr>
              <w:pStyle w:val="afd"/>
            </w:pPr>
          </w:p>
          <w:p w:rsidR="00B96480" w:rsidRPr="00222D2B" w:rsidRDefault="00B96480" w:rsidP="007B3A8D">
            <w:pPr>
              <w:pStyle w:val="afd"/>
            </w:pPr>
            <w:r w:rsidRPr="00222D2B">
              <w:t>1133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549249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176038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726420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622</w:t>
            </w:r>
          </w:p>
          <w:p w:rsidR="00222D2B" w:rsidRDefault="00B96480" w:rsidP="007B3A8D">
            <w:pPr>
              <w:pStyle w:val="afd"/>
            </w:pPr>
            <w:r w:rsidRPr="00222D2B">
              <w:t>622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720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234910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235630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962672</w:t>
            </w:r>
          </w:p>
        </w:tc>
        <w:tc>
          <w:tcPr>
            <w:tcW w:w="691" w:type="dxa"/>
            <w:shd w:val="clear" w:color="auto" w:fill="auto"/>
          </w:tcPr>
          <w:p w:rsidR="00222D2B" w:rsidRPr="00222D2B" w:rsidRDefault="00222D2B" w:rsidP="007B3A8D">
            <w:pPr>
              <w:pStyle w:val="afd"/>
            </w:pPr>
          </w:p>
          <w:p w:rsidR="00B96480" w:rsidRPr="00222D2B" w:rsidRDefault="00B96480" w:rsidP="007B3A8D">
            <w:pPr>
              <w:pStyle w:val="afd"/>
            </w:pPr>
            <w:r w:rsidRPr="00222D2B">
              <w:t>0,15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75,6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24,2</w:t>
            </w:r>
          </w:p>
          <w:p w:rsidR="00222D2B" w:rsidRDefault="00B96480" w:rsidP="007B3A8D">
            <w:pPr>
              <w:pStyle w:val="afd"/>
            </w:pPr>
            <w:r w:rsidRPr="00222D2B">
              <w:t>100</w:t>
            </w:r>
          </w:p>
          <w:p w:rsidR="00222D2B" w:rsidRDefault="00B96480" w:rsidP="007B3A8D">
            <w:pPr>
              <w:pStyle w:val="afd"/>
            </w:pPr>
            <w:r w:rsidRPr="00222D2B">
              <w:t>100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0,3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99,7</w:t>
            </w:r>
          </w:p>
          <w:p w:rsidR="00222D2B" w:rsidRDefault="00B96480" w:rsidP="007B3A8D">
            <w:pPr>
              <w:pStyle w:val="afd"/>
            </w:pPr>
            <w:r w:rsidRPr="00222D2B">
              <w:t>100</w:t>
            </w:r>
          </w:p>
          <w:p w:rsidR="00B96480" w:rsidRPr="00222D2B" w:rsidRDefault="00B96480" w:rsidP="007B3A8D">
            <w:pPr>
              <w:pStyle w:val="afd"/>
            </w:pPr>
          </w:p>
        </w:tc>
        <w:tc>
          <w:tcPr>
            <w:tcW w:w="1030" w:type="dxa"/>
            <w:shd w:val="clear" w:color="auto" w:fill="auto"/>
          </w:tcPr>
          <w:p w:rsidR="00222D2B" w:rsidRDefault="00222D2B" w:rsidP="007B3A8D">
            <w:pPr>
              <w:pStyle w:val="afd"/>
            </w:pPr>
          </w:p>
          <w:p w:rsidR="00222D2B" w:rsidRPr="00222D2B" w:rsidRDefault="00B96480" w:rsidP="007B3A8D">
            <w:pPr>
              <w:pStyle w:val="afd"/>
            </w:pPr>
            <w:r w:rsidRPr="00222D2B">
              <w:t>3504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114250</w:t>
            </w:r>
          </w:p>
          <w:p w:rsidR="00222D2B" w:rsidRDefault="00B96480" w:rsidP="007B3A8D">
            <w:pPr>
              <w:pStyle w:val="afd"/>
            </w:pPr>
            <w:r w:rsidRPr="00222D2B">
              <w:t>117754</w:t>
            </w:r>
          </w:p>
          <w:p w:rsidR="00222D2B" w:rsidRDefault="00B96480" w:rsidP="007B3A8D">
            <w:pPr>
              <w:pStyle w:val="afd"/>
            </w:pPr>
            <w:r w:rsidRPr="00222D2B">
              <w:t>1245</w:t>
            </w:r>
          </w:p>
          <w:p w:rsidR="00222D2B" w:rsidRDefault="00B96480" w:rsidP="007B3A8D">
            <w:pPr>
              <w:pStyle w:val="afd"/>
            </w:pPr>
            <w:r w:rsidRPr="00222D2B">
              <w:t>1245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1439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156831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155393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271902</w:t>
            </w:r>
          </w:p>
        </w:tc>
        <w:tc>
          <w:tcPr>
            <w:tcW w:w="860" w:type="dxa"/>
            <w:shd w:val="clear" w:color="auto" w:fill="auto"/>
          </w:tcPr>
          <w:p w:rsidR="00222D2B" w:rsidRDefault="00222D2B" w:rsidP="007B3A8D">
            <w:pPr>
              <w:pStyle w:val="afd"/>
            </w:pPr>
          </w:p>
          <w:p w:rsidR="00222D2B" w:rsidRPr="00222D2B" w:rsidRDefault="00B96480" w:rsidP="007B3A8D">
            <w:pPr>
              <w:pStyle w:val="afd"/>
            </w:pPr>
            <w:r w:rsidRPr="00222D2B">
              <w:t>0,64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184,9</w:t>
            </w:r>
          </w:p>
          <w:p w:rsidR="00222D2B" w:rsidRDefault="00B96480" w:rsidP="007B3A8D">
            <w:pPr>
              <w:pStyle w:val="afd"/>
            </w:pPr>
            <w:r w:rsidRPr="00222D2B">
              <w:t>19,3</w:t>
            </w:r>
          </w:p>
          <w:p w:rsidR="00222D2B" w:rsidRDefault="00B96480" w:rsidP="007B3A8D">
            <w:pPr>
              <w:pStyle w:val="afd"/>
            </w:pPr>
            <w:r w:rsidRPr="00222D2B">
              <w:t>66,7</w:t>
            </w:r>
          </w:p>
          <w:p w:rsidR="00222D2B" w:rsidRDefault="00B96480" w:rsidP="007B3A8D">
            <w:pPr>
              <w:pStyle w:val="afd"/>
            </w:pPr>
            <w:r w:rsidRPr="00222D2B">
              <w:t>66,7</w:t>
            </w:r>
          </w:p>
          <w:p w:rsidR="00B96480" w:rsidRPr="00222D2B" w:rsidRDefault="00B96480" w:rsidP="007B3A8D">
            <w:pPr>
              <w:pStyle w:val="afd"/>
            </w:pPr>
            <w:r w:rsidRPr="00222D2B">
              <w:t>66,7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200,86</w:t>
            </w:r>
          </w:p>
          <w:p w:rsidR="00222D2B" w:rsidRDefault="00B96480" w:rsidP="007B3A8D">
            <w:pPr>
              <w:pStyle w:val="afd"/>
            </w:pPr>
            <w:r w:rsidRPr="00222D2B">
              <w:t>193,7</w:t>
            </w:r>
          </w:p>
          <w:p w:rsidR="00B96480" w:rsidRPr="00222D2B" w:rsidRDefault="00B96480" w:rsidP="007B3A8D">
            <w:pPr>
              <w:pStyle w:val="afd"/>
            </w:pPr>
          </w:p>
        </w:tc>
        <w:tc>
          <w:tcPr>
            <w:tcW w:w="860" w:type="dxa"/>
            <w:shd w:val="clear" w:color="auto" w:fill="auto"/>
          </w:tcPr>
          <w:p w:rsidR="00222D2B" w:rsidRDefault="00222D2B" w:rsidP="007B3A8D">
            <w:pPr>
              <w:pStyle w:val="afd"/>
            </w:pPr>
          </w:p>
          <w:p w:rsidR="00222D2B" w:rsidRDefault="00B96480" w:rsidP="007B3A8D">
            <w:pPr>
              <w:pStyle w:val="afd"/>
            </w:pPr>
            <w:r w:rsidRPr="00222D2B">
              <w:t>0,04</w:t>
            </w:r>
          </w:p>
          <w:p w:rsidR="00222D2B" w:rsidRPr="00222D2B" w:rsidRDefault="00B96480" w:rsidP="007B3A8D">
            <w:pPr>
              <w:pStyle w:val="afd"/>
            </w:pPr>
            <w:r w:rsidRPr="00222D2B">
              <w:t>14,06</w:t>
            </w:r>
          </w:p>
          <w:p w:rsidR="00222D2B" w:rsidRDefault="00B96480" w:rsidP="007B3A8D">
            <w:pPr>
              <w:pStyle w:val="afd"/>
            </w:pPr>
            <w:r w:rsidRPr="00222D2B">
              <w:t>+14,05</w:t>
            </w:r>
          </w:p>
          <w:p w:rsidR="00222D2B" w:rsidRDefault="00222D2B" w:rsidP="007B3A8D">
            <w:pPr>
              <w:pStyle w:val="afd"/>
            </w:pPr>
          </w:p>
          <w:p w:rsidR="00222D2B" w:rsidRDefault="00222D2B" w:rsidP="007B3A8D">
            <w:pPr>
              <w:pStyle w:val="afd"/>
            </w:pPr>
          </w:p>
          <w:p w:rsidR="00B96480" w:rsidRPr="00222D2B" w:rsidRDefault="00B96480" w:rsidP="007B3A8D">
            <w:pPr>
              <w:pStyle w:val="afd"/>
            </w:pPr>
            <w:r w:rsidRPr="00222D2B">
              <w:t>2,39</w:t>
            </w:r>
          </w:p>
          <w:p w:rsidR="00222D2B" w:rsidRDefault="00B96480" w:rsidP="007B3A8D">
            <w:pPr>
              <w:pStyle w:val="afd"/>
            </w:pPr>
            <w:r w:rsidRPr="00222D2B">
              <w:t>2,39</w:t>
            </w:r>
          </w:p>
          <w:p w:rsidR="00222D2B" w:rsidRPr="00222D2B" w:rsidRDefault="00222D2B" w:rsidP="007B3A8D">
            <w:pPr>
              <w:pStyle w:val="afd"/>
            </w:pPr>
          </w:p>
          <w:p w:rsidR="00B96480" w:rsidRPr="00222D2B" w:rsidRDefault="00B96480" w:rsidP="007B3A8D">
            <w:pPr>
              <w:pStyle w:val="afd"/>
            </w:pPr>
          </w:p>
        </w:tc>
      </w:tr>
    </w:tbl>
    <w:p w:rsidR="00222D2B" w:rsidRPr="00222D2B" w:rsidRDefault="00222D2B" w:rsidP="00222D2B">
      <w:pPr>
        <w:ind w:firstLine="709"/>
      </w:pPr>
    </w:p>
    <w:p w:rsidR="00222D2B" w:rsidRDefault="002F1A7B" w:rsidP="00222D2B">
      <w:pPr>
        <w:ind w:firstLine="709"/>
      </w:pPr>
      <w:r w:rsidRPr="00222D2B">
        <w:t xml:space="preserve">По данным, приведенным в таблице 2 можно сказать, что большая часть пассива баланса приходится на собственные источники средств, которые на начало периода составили 88,1%, а на конец периода </w:t>
      </w:r>
      <w:r w:rsidR="00222D2B">
        <w:t>-</w:t>
      </w:r>
      <w:r w:rsidRPr="00222D2B">
        <w:t xml:space="preserve"> 75,5%</w:t>
      </w:r>
      <w:r w:rsidR="00222D2B" w:rsidRPr="00222D2B">
        <w:t xml:space="preserve">. </w:t>
      </w:r>
      <w:r w:rsidRPr="00222D2B">
        <w:t>Наименьшая доля в пассиве баланса приходится на долгосрочные обязательства</w:t>
      </w:r>
      <w:r w:rsidR="00222D2B">
        <w:t xml:space="preserve"> (</w:t>
      </w:r>
      <w:r w:rsidRPr="00222D2B">
        <w:t xml:space="preserve">на начало года </w:t>
      </w:r>
      <w:r w:rsidR="00222D2B">
        <w:t>-</w:t>
      </w:r>
      <w:r w:rsidRPr="00222D2B">
        <w:t xml:space="preserve"> 0,27%, на конец </w:t>
      </w:r>
      <w:r w:rsidR="00222D2B">
        <w:t>-</w:t>
      </w:r>
      <w:r w:rsidRPr="00222D2B">
        <w:t xml:space="preserve"> 0,06%</w:t>
      </w:r>
      <w:r w:rsidR="00222D2B" w:rsidRPr="00222D2B">
        <w:t>).</w:t>
      </w:r>
    </w:p>
    <w:p w:rsidR="002F1A7B" w:rsidRPr="00222D2B" w:rsidRDefault="006A09EA" w:rsidP="00222D2B">
      <w:pPr>
        <w:ind w:firstLine="709"/>
      </w:pPr>
      <w:r w:rsidRPr="00222D2B">
        <w:t>Из</w:t>
      </w:r>
      <w:r w:rsidR="002F1A7B" w:rsidRPr="00222D2B">
        <w:t xml:space="preserve"> источников собственных средств наибольшую долю занимает добавочный капитал и составляет 79% баланса на начало периода и 57% на конец года, а в итоге раздела 3 составляет 89,66% на начало отчетного периода и 75,6% на конец периода</w:t>
      </w:r>
    </w:p>
    <w:p w:rsidR="00222D2B" w:rsidRDefault="002F1A7B" w:rsidP="00222D2B">
      <w:pPr>
        <w:ind w:firstLine="709"/>
      </w:pPr>
      <w:r w:rsidRPr="00222D2B">
        <w:t>Доля краткосрочных обязательств по сравнению с началом к концу года значительно увеличилась, их значение достигло 235630 тыс</w:t>
      </w:r>
      <w:r w:rsidR="00222D2B" w:rsidRPr="00222D2B">
        <w:t xml:space="preserve">. </w:t>
      </w:r>
      <w:r w:rsidRPr="00222D2B">
        <w:t>руб</w:t>
      </w:r>
      <w:r w:rsidR="00222D2B">
        <w:t>.,</w:t>
      </w:r>
      <w:r w:rsidRPr="00222D2B">
        <w:t xml:space="preserve"> что на 155393 тыс</w:t>
      </w:r>
      <w:r w:rsidR="00222D2B" w:rsidRPr="00222D2B">
        <w:t xml:space="preserve">. </w:t>
      </w:r>
      <w:r w:rsidRPr="00222D2B">
        <w:t>руб</w:t>
      </w:r>
      <w:r w:rsidR="00222D2B" w:rsidRPr="00222D2B">
        <w:t xml:space="preserve">. </w:t>
      </w:r>
      <w:r w:rsidRPr="00222D2B">
        <w:t>или на 193,7</w:t>
      </w:r>
      <w:r w:rsidR="00222D2B" w:rsidRPr="00222D2B">
        <w:t>%</w:t>
      </w:r>
      <w:r w:rsidRPr="00222D2B">
        <w:t xml:space="preserve"> больше</w:t>
      </w:r>
      <w:r w:rsidR="00222D2B" w:rsidRPr="00222D2B">
        <w:t xml:space="preserve">. </w:t>
      </w:r>
      <w:r w:rsidRPr="00222D2B">
        <w:t>Это объясняется увеличением суммы кредиторской задолженности организации на 156831 тыс</w:t>
      </w:r>
      <w:r w:rsidR="00222D2B" w:rsidRPr="00222D2B">
        <w:t xml:space="preserve">. </w:t>
      </w:r>
      <w:r w:rsidRPr="00222D2B">
        <w:t>руб</w:t>
      </w:r>
      <w:r w:rsidR="00222D2B">
        <w:t>.,</w:t>
      </w:r>
    </w:p>
    <w:p w:rsidR="007B3A8D" w:rsidRDefault="007B3A8D" w:rsidP="00222D2B">
      <w:pPr>
        <w:ind w:firstLine="709"/>
      </w:pPr>
    </w:p>
    <w:p w:rsidR="002F1A7B" w:rsidRPr="00222D2B" w:rsidRDefault="002F1A7B" w:rsidP="007B3A8D">
      <w:pPr>
        <w:ind w:left="708" w:firstLine="1"/>
      </w:pPr>
      <w:r w:rsidRPr="00222D2B">
        <w:t>Таблица 3</w:t>
      </w:r>
      <w:r w:rsidR="00222D2B" w:rsidRPr="00222D2B">
        <w:t xml:space="preserve"> - </w:t>
      </w:r>
      <w:r w:rsidRPr="00222D2B">
        <w:t>Группировка активов и пассивов организации для анализа</w:t>
      </w:r>
      <w:r w:rsidR="00222D2B" w:rsidRPr="00222D2B">
        <w:t xml:space="preserve"> </w:t>
      </w:r>
      <w:r w:rsidRPr="00222D2B">
        <w:t>ликвидности баланса</w:t>
      </w:r>
      <w:r w:rsidR="00222D2B" w:rsidRPr="00222D2B">
        <w:t xml:space="preserve">.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5040"/>
      </w:tblGrid>
      <w:tr w:rsidR="002F1A7B" w:rsidRPr="00222D2B" w:rsidTr="00173BD6">
        <w:trPr>
          <w:jc w:val="center"/>
        </w:trPr>
        <w:tc>
          <w:tcPr>
            <w:tcW w:w="432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Актив</w:t>
            </w:r>
          </w:p>
        </w:tc>
        <w:tc>
          <w:tcPr>
            <w:tcW w:w="504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Пассив</w:t>
            </w:r>
          </w:p>
        </w:tc>
      </w:tr>
      <w:tr w:rsidR="002F1A7B" w:rsidRPr="00222D2B" w:rsidTr="00173BD6">
        <w:trPr>
          <w:jc w:val="center"/>
        </w:trPr>
        <w:tc>
          <w:tcPr>
            <w:tcW w:w="4320" w:type="dxa"/>
            <w:shd w:val="clear" w:color="auto" w:fill="auto"/>
          </w:tcPr>
          <w:p w:rsidR="002F1A7B" w:rsidRPr="00173BD6" w:rsidRDefault="002F1A7B" w:rsidP="007B3A8D">
            <w:pPr>
              <w:pStyle w:val="afd"/>
              <w:rPr>
                <w:vertAlign w:val="subscript"/>
              </w:rPr>
            </w:pPr>
            <w:r w:rsidRPr="00222D2B">
              <w:t>А</w:t>
            </w:r>
            <w:r w:rsidRPr="00173BD6">
              <w:rPr>
                <w:vertAlign w:val="subscript"/>
              </w:rPr>
              <w:t>1</w:t>
            </w:r>
          </w:p>
          <w:p w:rsidR="002F1A7B" w:rsidRPr="00222D2B" w:rsidRDefault="002F1A7B" w:rsidP="007B3A8D">
            <w:pPr>
              <w:pStyle w:val="afd"/>
            </w:pPr>
            <w:r w:rsidRPr="00222D2B">
              <w:t>Наиболее</w:t>
            </w:r>
            <w:r w:rsidRPr="00173BD6">
              <w:rPr>
                <w:vertAlign w:val="subscript"/>
              </w:rPr>
              <w:t xml:space="preserve"> </w:t>
            </w:r>
            <w:r w:rsidRPr="00222D2B">
              <w:t>ликвидные активы</w:t>
            </w:r>
            <w:r w:rsidR="00222D2B">
              <w:t xml:space="preserve"> (</w:t>
            </w:r>
            <w:r w:rsidRPr="00222D2B">
              <w:t>все статьи денежных средств, краткосрочные финансовые вложения</w:t>
            </w:r>
            <w:r w:rsidR="00222D2B" w:rsidRPr="00222D2B">
              <w:t xml:space="preserve">) </w:t>
            </w:r>
          </w:p>
        </w:tc>
        <w:tc>
          <w:tcPr>
            <w:tcW w:w="5040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П</w:t>
            </w:r>
            <w:r w:rsidRPr="00173BD6">
              <w:rPr>
                <w:vertAlign w:val="subscript"/>
              </w:rPr>
              <w:t>1</w:t>
            </w:r>
          </w:p>
          <w:p w:rsidR="002F1A7B" w:rsidRPr="00222D2B" w:rsidRDefault="002F1A7B" w:rsidP="007B3A8D">
            <w:pPr>
              <w:pStyle w:val="afd"/>
            </w:pPr>
            <w:r w:rsidRPr="00222D2B">
              <w:t>Наиболее срочные обязательства</w:t>
            </w:r>
            <w:r w:rsidR="00222D2B">
              <w:t xml:space="preserve"> (</w:t>
            </w:r>
            <w:r w:rsidRPr="00222D2B">
              <w:t>кредиторская задолженность</w:t>
            </w:r>
            <w:r w:rsidR="00222D2B" w:rsidRPr="00222D2B">
              <w:t xml:space="preserve">) </w:t>
            </w:r>
          </w:p>
        </w:tc>
      </w:tr>
      <w:tr w:rsidR="002F1A7B" w:rsidRPr="00222D2B" w:rsidTr="00173BD6">
        <w:trPr>
          <w:jc w:val="center"/>
        </w:trPr>
        <w:tc>
          <w:tcPr>
            <w:tcW w:w="4320" w:type="dxa"/>
            <w:shd w:val="clear" w:color="auto" w:fill="auto"/>
          </w:tcPr>
          <w:p w:rsidR="002F1A7B" w:rsidRPr="00173BD6" w:rsidRDefault="002F1A7B" w:rsidP="007B3A8D">
            <w:pPr>
              <w:pStyle w:val="afd"/>
              <w:rPr>
                <w:vertAlign w:val="subscript"/>
              </w:rPr>
            </w:pPr>
            <w:r w:rsidRPr="00222D2B">
              <w:t>А</w:t>
            </w:r>
            <w:r w:rsidRPr="00173BD6">
              <w:rPr>
                <w:vertAlign w:val="subscript"/>
              </w:rPr>
              <w:t>2</w:t>
            </w:r>
          </w:p>
          <w:p w:rsidR="002F1A7B" w:rsidRPr="007B3A8D" w:rsidRDefault="002F1A7B" w:rsidP="007B3A8D">
            <w:pPr>
              <w:pStyle w:val="afd"/>
            </w:pPr>
            <w:r w:rsidRPr="00222D2B">
              <w:t>Быстрореализуемые активы</w:t>
            </w:r>
            <w:r w:rsidR="00222D2B">
              <w:t xml:space="preserve"> (</w:t>
            </w:r>
            <w:r w:rsidRPr="00222D2B">
              <w:t>дебиторская задолженность, платежи по которой ожидаются в течение 12 месяцев после отчетной даты</w:t>
            </w:r>
            <w:r w:rsidR="00222D2B" w:rsidRPr="00222D2B">
              <w:t>)</w:t>
            </w:r>
          </w:p>
        </w:tc>
        <w:tc>
          <w:tcPr>
            <w:tcW w:w="5040" w:type="dxa"/>
            <w:shd w:val="clear" w:color="auto" w:fill="auto"/>
          </w:tcPr>
          <w:p w:rsidR="002F1A7B" w:rsidRPr="00173BD6" w:rsidRDefault="002F1A7B" w:rsidP="007B3A8D">
            <w:pPr>
              <w:pStyle w:val="afd"/>
              <w:rPr>
                <w:vertAlign w:val="subscript"/>
              </w:rPr>
            </w:pPr>
            <w:r w:rsidRPr="00222D2B">
              <w:t>П</w:t>
            </w:r>
            <w:r w:rsidRPr="00173BD6">
              <w:rPr>
                <w:vertAlign w:val="subscript"/>
              </w:rPr>
              <w:t>2</w:t>
            </w:r>
          </w:p>
          <w:p w:rsidR="002F1A7B" w:rsidRPr="00222D2B" w:rsidRDefault="002F1A7B" w:rsidP="007B3A8D">
            <w:pPr>
              <w:pStyle w:val="afd"/>
            </w:pPr>
            <w:r w:rsidRPr="00222D2B">
              <w:t>Краткосрочные пассивы</w:t>
            </w:r>
            <w:r w:rsidR="00222D2B">
              <w:t xml:space="preserve"> (</w:t>
            </w:r>
            <w:r w:rsidRPr="00222D2B">
              <w:t>краткосрочные кредиты и займы, задолженность участникам</w:t>
            </w:r>
            <w:r w:rsidR="00222D2B">
              <w:t xml:space="preserve"> (</w:t>
            </w:r>
            <w:r w:rsidRPr="00222D2B">
              <w:t>учредителям</w:t>
            </w:r>
            <w:r w:rsidR="00222D2B" w:rsidRPr="00222D2B">
              <w:t xml:space="preserve">) </w:t>
            </w:r>
            <w:r w:rsidRPr="00222D2B">
              <w:t>по выплате доходов, прочие краткосрочные обязательства</w:t>
            </w:r>
            <w:r w:rsidR="00222D2B" w:rsidRPr="00222D2B">
              <w:t xml:space="preserve">) </w:t>
            </w:r>
          </w:p>
        </w:tc>
      </w:tr>
      <w:tr w:rsidR="002F1A7B" w:rsidRPr="00222D2B" w:rsidTr="00173BD6">
        <w:trPr>
          <w:trHeight w:val="2166"/>
          <w:jc w:val="center"/>
        </w:trPr>
        <w:tc>
          <w:tcPr>
            <w:tcW w:w="4320" w:type="dxa"/>
            <w:shd w:val="clear" w:color="auto" w:fill="auto"/>
          </w:tcPr>
          <w:p w:rsidR="002F1A7B" w:rsidRPr="00173BD6" w:rsidRDefault="002F1A7B" w:rsidP="007B3A8D">
            <w:pPr>
              <w:pStyle w:val="afd"/>
              <w:rPr>
                <w:vertAlign w:val="subscript"/>
              </w:rPr>
            </w:pPr>
            <w:r w:rsidRPr="00222D2B">
              <w:t>А</w:t>
            </w:r>
            <w:r w:rsidRPr="00173BD6">
              <w:rPr>
                <w:vertAlign w:val="subscript"/>
              </w:rPr>
              <w:t>3</w:t>
            </w:r>
          </w:p>
          <w:p w:rsidR="002F1A7B" w:rsidRPr="007B3A8D" w:rsidRDefault="002F1A7B" w:rsidP="007B3A8D">
            <w:pPr>
              <w:pStyle w:val="afd"/>
            </w:pPr>
            <w:r w:rsidRPr="00222D2B">
              <w:t>Медленно реализуемые активы</w:t>
            </w:r>
            <w:r w:rsidR="00222D2B">
              <w:t xml:space="preserve"> (</w:t>
            </w:r>
            <w:r w:rsidRPr="00222D2B">
              <w:t xml:space="preserve">статьи раздела 2 </w:t>
            </w:r>
            <w:r w:rsidR="00222D2B">
              <w:t>-</w:t>
            </w:r>
            <w:r w:rsidRPr="00222D2B">
              <w:t xml:space="preserve"> запасы, НДС, дебиторская задолженность, платежи по которой ожидаются более чем через 12 месяцев после отчетной даты, прочие оборотные активы</w:t>
            </w:r>
            <w:r w:rsidR="00222D2B" w:rsidRPr="00222D2B">
              <w:t>)</w:t>
            </w:r>
          </w:p>
        </w:tc>
        <w:tc>
          <w:tcPr>
            <w:tcW w:w="5040" w:type="dxa"/>
            <w:shd w:val="clear" w:color="auto" w:fill="auto"/>
          </w:tcPr>
          <w:p w:rsidR="002F1A7B" w:rsidRPr="00173BD6" w:rsidRDefault="002F1A7B" w:rsidP="007B3A8D">
            <w:pPr>
              <w:pStyle w:val="afd"/>
              <w:rPr>
                <w:vertAlign w:val="subscript"/>
              </w:rPr>
            </w:pPr>
            <w:r w:rsidRPr="00222D2B">
              <w:t>П</w:t>
            </w:r>
            <w:r w:rsidRPr="00173BD6">
              <w:rPr>
                <w:vertAlign w:val="subscript"/>
              </w:rPr>
              <w:t>3</w:t>
            </w:r>
          </w:p>
          <w:p w:rsidR="002F1A7B" w:rsidRPr="007B3A8D" w:rsidRDefault="002F1A7B" w:rsidP="007B3A8D">
            <w:pPr>
              <w:pStyle w:val="afd"/>
            </w:pPr>
            <w:r w:rsidRPr="00222D2B">
              <w:t xml:space="preserve">Долгосрочные пассивы </w:t>
            </w:r>
            <w:r w:rsidR="00222D2B">
              <w:t>-</w:t>
            </w:r>
            <w:r w:rsidRPr="00222D2B">
              <w:t xml:space="preserve"> это статьи баланса, относящиеся к 4 и 5 разделам</w:t>
            </w:r>
            <w:r w:rsidR="00222D2B">
              <w:t xml:space="preserve"> (</w:t>
            </w:r>
            <w:r w:rsidRPr="00222D2B">
              <w:t>долгосрочные кредиты и займы, доходы будущих периодов, резервы предстоящих расходов и платежей</w:t>
            </w:r>
            <w:r w:rsidR="00222D2B" w:rsidRPr="00222D2B">
              <w:t>)</w:t>
            </w:r>
          </w:p>
        </w:tc>
      </w:tr>
      <w:tr w:rsidR="002F1A7B" w:rsidRPr="00222D2B" w:rsidTr="00173BD6">
        <w:trPr>
          <w:jc w:val="center"/>
        </w:trPr>
        <w:tc>
          <w:tcPr>
            <w:tcW w:w="4320" w:type="dxa"/>
            <w:shd w:val="clear" w:color="auto" w:fill="auto"/>
          </w:tcPr>
          <w:p w:rsidR="002F1A7B" w:rsidRPr="00173BD6" w:rsidRDefault="002F1A7B" w:rsidP="007B3A8D">
            <w:pPr>
              <w:pStyle w:val="afd"/>
              <w:rPr>
                <w:vertAlign w:val="subscript"/>
              </w:rPr>
            </w:pPr>
            <w:r w:rsidRPr="00222D2B">
              <w:t>А</w:t>
            </w:r>
            <w:r w:rsidRPr="00173BD6">
              <w:rPr>
                <w:vertAlign w:val="subscript"/>
              </w:rPr>
              <w:t>4</w:t>
            </w:r>
          </w:p>
          <w:p w:rsidR="002F1A7B" w:rsidRPr="00222D2B" w:rsidRDefault="002F1A7B" w:rsidP="007B3A8D">
            <w:pPr>
              <w:pStyle w:val="afd"/>
            </w:pPr>
            <w:r w:rsidRPr="00222D2B">
              <w:t>Труднореализуемые активы</w:t>
            </w:r>
            <w:r w:rsidR="00222D2B">
              <w:t xml:space="preserve"> (</w:t>
            </w:r>
            <w:r w:rsidRPr="00222D2B">
              <w:t>раздел 1</w:t>
            </w:r>
            <w:r w:rsidR="00222D2B" w:rsidRPr="00222D2B">
              <w:t xml:space="preserve"> - </w:t>
            </w:r>
            <w:r w:rsidRPr="00222D2B">
              <w:t>внеоборотные активы</w:t>
            </w:r>
            <w:r w:rsidR="00222D2B" w:rsidRPr="00222D2B">
              <w:t xml:space="preserve">) </w:t>
            </w:r>
            <w:r w:rsidRPr="00222D2B">
              <w:t>стр</w:t>
            </w:r>
            <w:r w:rsidR="00222D2B" w:rsidRPr="00222D2B">
              <w:t xml:space="preserve">. </w:t>
            </w:r>
          </w:p>
        </w:tc>
        <w:tc>
          <w:tcPr>
            <w:tcW w:w="5040" w:type="dxa"/>
            <w:shd w:val="clear" w:color="auto" w:fill="auto"/>
          </w:tcPr>
          <w:p w:rsidR="002F1A7B" w:rsidRPr="00173BD6" w:rsidRDefault="002F1A7B" w:rsidP="007B3A8D">
            <w:pPr>
              <w:pStyle w:val="afd"/>
              <w:rPr>
                <w:vertAlign w:val="subscript"/>
              </w:rPr>
            </w:pPr>
            <w:r w:rsidRPr="00222D2B">
              <w:t>П</w:t>
            </w:r>
            <w:r w:rsidRPr="00173BD6">
              <w:rPr>
                <w:vertAlign w:val="subscript"/>
              </w:rPr>
              <w:t>4</w:t>
            </w:r>
          </w:p>
          <w:p w:rsidR="002F1A7B" w:rsidRPr="00222D2B" w:rsidRDefault="002F1A7B" w:rsidP="007B3A8D">
            <w:pPr>
              <w:pStyle w:val="afd"/>
            </w:pPr>
            <w:r w:rsidRPr="00222D2B">
              <w:t>Постоянные или устойчивые пассивы</w:t>
            </w:r>
            <w:r w:rsidR="00222D2B">
              <w:t xml:space="preserve"> (</w:t>
            </w:r>
            <w:r w:rsidRPr="00222D2B">
              <w:t xml:space="preserve">раздел 3 </w:t>
            </w:r>
            <w:r w:rsidR="00222D2B">
              <w:t>-</w:t>
            </w:r>
            <w:r w:rsidRPr="00222D2B">
              <w:t xml:space="preserve"> Капитал и резервы</w:t>
            </w:r>
            <w:r w:rsidR="00222D2B" w:rsidRPr="00222D2B">
              <w:t xml:space="preserve">) </w:t>
            </w:r>
          </w:p>
        </w:tc>
      </w:tr>
    </w:tbl>
    <w:p w:rsidR="002F1A7B" w:rsidRPr="00222D2B" w:rsidRDefault="002F1A7B" w:rsidP="00222D2B">
      <w:pPr>
        <w:ind w:firstLine="709"/>
      </w:pPr>
    </w:p>
    <w:p w:rsidR="002F1A7B" w:rsidRPr="00222D2B" w:rsidRDefault="002F1A7B" w:rsidP="00222D2B">
      <w:pPr>
        <w:ind w:firstLine="709"/>
      </w:pPr>
      <w:r w:rsidRPr="00222D2B">
        <w:t xml:space="preserve">Таблица 4 </w:t>
      </w:r>
      <w:r w:rsidR="00222D2B">
        <w:t>-</w:t>
      </w:r>
      <w:r w:rsidRPr="00222D2B">
        <w:t xml:space="preserve"> Анализ ликвидности баланса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1531"/>
        <w:gridCol w:w="1531"/>
        <w:gridCol w:w="1546"/>
        <w:gridCol w:w="1531"/>
        <w:gridCol w:w="1338"/>
      </w:tblGrid>
      <w:tr w:rsidR="00222D2B" w:rsidRPr="00222D2B" w:rsidTr="00173BD6">
        <w:trPr>
          <w:jc w:val="center"/>
        </w:trPr>
        <w:tc>
          <w:tcPr>
            <w:tcW w:w="1515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Актив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На начало</w:t>
            </w:r>
            <w:r w:rsidR="00AC2A8A" w:rsidRPr="00222D2B">
              <w:t xml:space="preserve"> 2009</w:t>
            </w:r>
            <w:r w:rsidR="00222D2B" w:rsidRPr="00222D2B">
              <w:t xml:space="preserve"> </w:t>
            </w:r>
            <w:r w:rsidRPr="00222D2B">
              <w:t>года, 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На конец</w:t>
            </w:r>
            <w:r w:rsidR="00AC2A8A" w:rsidRPr="00222D2B">
              <w:t xml:space="preserve"> 2009</w:t>
            </w:r>
            <w:r w:rsidR="00222D2B" w:rsidRPr="00222D2B">
              <w:t xml:space="preserve"> </w:t>
            </w:r>
            <w:r w:rsidRPr="00222D2B">
              <w:t>года, 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1546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Пассив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На начало</w:t>
            </w:r>
            <w:r w:rsidR="00AC2A8A" w:rsidRPr="00222D2B">
              <w:t xml:space="preserve"> 2009</w:t>
            </w:r>
            <w:r w:rsidR="00222D2B" w:rsidRPr="00222D2B">
              <w:t xml:space="preserve"> </w:t>
            </w:r>
            <w:r w:rsidRPr="00222D2B">
              <w:t>года, 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  <w:tc>
          <w:tcPr>
            <w:tcW w:w="1338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На конец</w:t>
            </w:r>
            <w:r w:rsidR="00AC2A8A" w:rsidRPr="00222D2B">
              <w:t xml:space="preserve"> 2009</w:t>
            </w:r>
            <w:r w:rsidR="00222D2B" w:rsidRPr="00222D2B">
              <w:t xml:space="preserve"> </w:t>
            </w:r>
            <w:r w:rsidRPr="00222D2B">
              <w:t>года, тыс</w:t>
            </w:r>
            <w:r w:rsidR="00222D2B" w:rsidRPr="00222D2B">
              <w:t xml:space="preserve">. </w:t>
            </w:r>
            <w:r w:rsidRPr="00222D2B">
              <w:t>руб</w:t>
            </w:r>
            <w:r w:rsidR="00222D2B" w:rsidRPr="00222D2B">
              <w:t xml:space="preserve">. </w:t>
            </w:r>
          </w:p>
        </w:tc>
      </w:tr>
      <w:tr w:rsidR="00222D2B" w:rsidRPr="00222D2B" w:rsidTr="00173BD6">
        <w:trPr>
          <w:jc w:val="center"/>
        </w:trPr>
        <w:tc>
          <w:tcPr>
            <w:tcW w:w="1515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А</w:t>
            </w:r>
            <w:r w:rsidRPr="00173BD6">
              <w:rPr>
                <w:vertAlign w:val="subscript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2435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14593</w:t>
            </w:r>
          </w:p>
        </w:tc>
        <w:tc>
          <w:tcPr>
            <w:tcW w:w="1546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П</w:t>
            </w:r>
            <w:r w:rsidRPr="00173BD6">
              <w:rPr>
                <w:vertAlign w:val="subscript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78078</w:t>
            </w:r>
          </w:p>
        </w:tc>
        <w:tc>
          <w:tcPr>
            <w:tcW w:w="1338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234910</w:t>
            </w:r>
          </w:p>
        </w:tc>
      </w:tr>
      <w:tr w:rsidR="00222D2B" w:rsidRPr="00222D2B" w:rsidTr="00173BD6">
        <w:trPr>
          <w:jc w:val="center"/>
        </w:trPr>
        <w:tc>
          <w:tcPr>
            <w:tcW w:w="1515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А</w:t>
            </w:r>
            <w:r w:rsidRPr="00173BD6">
              <w:rPr>
                <w:vertAlign w:val="subscript"/>
              </w:rPr>
              <w:t>2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72644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196151</w:t>
            </w:r>
          </w:p>
        </w:tc>
        <w:tc>
          <w:tcPr>
            <w:tcW w:w="1546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П</w:t>
            </w:r>
            <w:r w:rsidRPr="00173BD6">
              <w:rPr>
                <w:vertAlign w:val="subscript"/>
              </w:rPr>
              <w:t>2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2159</w:t>
            </w:r>
          </w:p>
        </w:tc>
        <w:tc>
          <w:tcPr>
            <w:tcW w:w="1338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720</w:t>
            </w:r>
          </w:p>
        </w:tc>
      </w:tr>
      <w:tr w:rsidR="00222D2B" w:rsidRPr="00222D2B" w:rsidTr="00173BD6">
        <w:trPr>
          <w:jc w:val="center"/>
        </w:trPr>
        <w:tc>
          <w:tcPr>
            <w:tcW w:w="1515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А</w:t>
            </w:r>
            <w:r w:rsidRPr="00173BD6">
              <w:rPr>
                <w:vertAlign w:val="subscript"/>
              </w:rPr>
              <w:t>3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21302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65869</w:t>
            </w:r>
          </w:p>
        </w:tc>
        <w:tc>
          <w:tcPr>
            <w:tcW w:w="1546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П</w:t>
            </w:r>
            <w:r w:rsidRPr="00173BD6">
              <w:rPr>
                <w:vertAlign w:val="subscript"/>
              </w:rPr>
              <w:t>3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1867</w:t>
            </w:r>
          </w:p>
        </w:tc>
        <w:tc>
          <w:tcPr>
            <w:tcW w:w="1338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622</w:t>
            </w:r>
          </w:p>
        </w:tc>
      </w:tr>
      <w:tr w:rsidR="00222D2B" w:rsidRPr="00222D2B" w:rsidTr="00173BD6">
        <w:trPr>
          <w:jc w:val="center"/>
        </w:trPr>
        <w:tc>
          <w:tcPr>
            <w:tcW w:w="1515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А</w:t>
            </w:r>
            <w:r w:rsidRPr="00173BD6">
              <w:rPr>
                <w:vertAlign w:val="subscript"/>
              </w:rPr>
              <w:t>4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594389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686059</w:t>
            </w:r>
          </w:p>
        </w:tc>
        <w:tc>
          <w:tcPr>
            <w:tcW w:w="1546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П</w:t>
            </w:r>
            <w:r w:rsidRPr="00173BD6">
              <w:rPr>
                <w:vertAlign w:val="subscript"/>
              </w:rPr>
              <w:t>4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608666</w:t>
            </w:r>
          </w:p>
        </w:tc>
        <w:tc>
          <w:tcPr>
            <w:tcW w:w="1338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726420</w:t>
            </w:r>
          </w:p>
        </w:tc>
      </w:tr>
      <w:tr w:rsidR="00222D2B" w:rsidRPr="00222D2B" w:rsidTr="00173BD6">
        <w:trPr>
          <w:jc w:val="center"/>
        </w:trPr>
        <w:tc>
          <w:tcPr>
            <w:tcW w:w="1515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Баланс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690770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962672</w:t>
            </w:r>
          </w:p>
        </w:tc>
        <w:tc>
          <w:tcPr>
            <w:tcW w:w="1546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Баланс</w:t>
            </w:r>
          </w:p>
        </w:tc>
        <w:tc>
          <w:tcPr>
            <w:tcW w:w="1531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690770</w:t>
            </w:r>
          </w:p>
        </w:tc>
        <w:tc>
          <w:tcPr>
            <w:tcW w:w="1338" w:type="dxa"/>
            <w:shd w:val="clear" w:color="auto" w:fill="auto"/>
          </w:tcPr>
          <w:p w:rsidR="002F1A7B" w:rsidRPr="00222D2B" w:rsidRDefault="002F1A7B" w:rsidP="007B3A8D">
            <w:pPr>
              <w:pStyle w:val="afd"/>
            </w:pPr>
            <w:r w:rsidRPr="00222D2B">
              <w:t>962672</w:t>
            </w:r>
          </w:p>
        </w:tc>
      </w:tr>
    </w:tbl>
    <w:p w:rsidR="002F1A7B" w:rsidRPr="00222D2B" w:rsidRDefault="002F1A7B" w:rsidP="00222D2B">
      <w:pPr>
        <w:ind w:firstLine="709"/>
      </w:pPr>
    </w:p>
    <w:p w:rsidR="00222D2B" w:rsidRDefault="002F1A7B" w:rsidP="00222D2B">
      <w:pPr>
        <w:ind w:firstLine="709"/>
      </w:pPr>
      <w:r w:rsidRPr="00222D2B">
        <w:t xml:space="preserve">Из расчетов видно, что большая часть активов </w:t>
      </w:r>
      <w:r w:rsidR="00222D2B">
        <w:t>-</w:t>
      </w:r>
      <w:r w:rsidRPr="00222D2B">
        <w:t xml:space="preserve"> это труднореализуемые активы, они составили на конец отчетного периода 686059 руб</w:t>
      </w:r>
      <w:r w:rsidR="00222D2B">
        <w:t>.,</w:t>
      </w:r>
      <w:r w:rsidRPr="00222D2B">
        <w:t xml:space="preserve"> </w:t>
      </w:r>
      <w:r w:rsidR="00222D2B">
        <w:t>т.е.7</w:t>
      </w:r>
      <w:r w:rsidRPr="00222D2B">
        <w:t>1% от всех активов и по сравнению с началом года эти активы увеличились на 91670 руб</w:t>
      </w:r>
      <w:r w:rsidR="00222D2B" w:rsidRPr="00222D2B">
        <w:t xml:space="preserve">. </w:t>
      </w:r>
      <w:r w:rsidRPr="00222D2B">
        <w:t xml:space="preserve">Наименьшая часть активов </w:t>
      </w:r>
      <w:r w:rsidR="00222D2B">
        <w:t>-</w:t>
      </w:r>
      <w:r w:rsidRPr="00222D2B">
        <w:t xml:space="preserve"> это наиболее ликвидные активы </w:t>
      </w:r>
      <w:r w:rsidR="00222D2B">
        <w:t>-</w:t>
      </w:r>
      <w:r w:rsidRPr="00222D2B">
        <w:t xml:space="preserve"> 14593 руб</w:t>
      </w:r>
      <w:r w:rsidR="00222D2B" w:rsidRPr="00222D2B">
        <w:t xml:space="preserve">. </w:t>
      </w:r>
      <w:r w:rsidRPr="00222D2B">
        <w:t>на конец исследуемого периода</w:t>
      </w:r>
      <w:r w:rsidR="00222D2B" w:rsidRPr="00222D2B">
        <w:t xml:space="preserve">. </w:t>
      </w:r>
      <w:r w:rsidRPr="00222D2B">
        <w:t>Необходимо заметить, что эта группа активов увеличилась к концу года на 12158руб</w:t>
      </w:r>
      <w:r w:rsidR="00222D2B" w:rsidRPr="00222D2B">
        <w:t xml:space="preserve">. </w:t>
      </w:r>
      <w:r w:rsidRPr="00222D2B">
        <w:t>по сравнению с началом года</w:t>
      </w:r>
      <w:r w:rsidR="00222D2B" w:rsidRPr="00222D2B">
        <w:t xml:space="preserve">. </w:t>
      </w:r>
      <w:r w:rsidRPr="00222D2B">
        <w:t>Быстрореализуемые активы к концу года увеличились значительно на 44567 руб</w:t>
      </w:r>
      <w:r w:rsidR="00222D2B" w:rsidRPr="00222D2B">
        <w:t xml:space="preserve">. </w:t>
      </w:r>
      <w:r w:rsidRPr="00222D2B">
        <w:t>по сравнению с началом периода</w:t>
      </w:r>
      <w:r w:rsidR="00222D2B" w:rsidRPr="00222D2B">
        <w:t xml:space="preserve">. </w:t>
      </w:r>
      <w:r w:rsidRPr="00222D2B">
        <w:t>Медленнореализуемые активы увеличились значительно на 91670 руб</w:t>
      </w:r>
      <w:r w:rsidR="00222D2B" w:rsidRPr="00222D2B">
        <w:t xml:space="preserve">. </w:t>
      </w:r>
      <w:r w:rsidRPr="00222D2B">
        <w:t>по сравнению с началом года</w:t>
      </w:r>
      <w:r w:rsidR="00222D2B" w:rsidRPr="00222D2B">
        <w:t>.</w:t>
      </w:r>
    </w:p>
    <w:p w:rsidR="00222D2B" w:rsidRDefault="002F1A7B" w:rsidP="00222D2B">
      <w:pPr>
        <w:ind w:firstLine="709"/>
      </w:pPr>
      <w:r w:rsidRPr="00222D2B">
        <w:t>Постоянные пассивы занимают большее место, чем другие</w:t>
      </w:r>
      <w:r w:rsidR="00222D2B" w:rsidRPr="00222D2B">
        <w:t xml:space="preserve">. </w:t>
      </w:r>
      <w:r w:rsidRPr="00222D2B">
        <w:t>На конец периода они составляли 726420 руб</w:t>
      </w:r>
      <w:r w:rsidR="00222D2B">
        <w:t>.,</w:t>
      </w:r>
      <w:r w:rsidRPr="00222D2B">
        <w:t xml:space="preserve"> </w:t>
      </w:r>
      <w:r w:rsidR="00222D2B">
        <w:t>т.е.7</w:t>
      </w:r>
      <w:r w:rsidRPr="00222D2B">
        <w:t>5,5% от всех пассивов</w:t>
      </w:r>
      <w:r w:rsidR="00222D2B" w:rsidRPr="00222D2B">
        <w:t xml:space="preserve">. </w:t>
      </w:r>
      <w:r w:rsidRPr="00222D2B">
        <w:t>В денежном выражении на конец года произошло значительное увеличение постоянных пассивов на 117754руб</w:t>
      </w:r>
      <w:r w:rsidR="00222D2B" w:rsidRPr="00222D2B">
        <w:t xml:space="preserve">. </w:t>
      </w:r>
      <w:r w:rsidRPr="00222D2B">
        <w:t>Необходимо отметить увеличение наиболее срочных обязательств на конец года по сравнению с началом на 156831 руб</w:t>
      </w:r>
      <w:r w:rsidR="00222D2B" w:rsidRPr="00222D2B">
        <w:t xml:space="preserve">. </w:t>
      </w:r>
      <w:r w:rsidRPr="00222D2B">
        <w:t>Величина краткосрочных пассивов уменьшилась к концу года по сравнению с началом на 1439 руб</w:t>
      </w:r>
      <w:r w:rsidR="00222D2B" w:rsidRPr="00222D2B">
        <w:t xml:space="preserve">. </w:t>
      </w:r>
      <w:r w:rsidRPr="00222D2B">
        <w:t>Ту же динамику можно проследить и у долгосрочных пассивов</w:t>
      </w:r>
      <w:r w:rsidR="00222D2B" w:rsidRPr="00222D2B">
        <w:t xml:space="preserve">, </w:t>
      </w:r>
      <w:r w:rsidRPr="00222D2B">
        <w:t>где произошло их уменьшение к концу года на 1245 руб</w:t>
      </w:r>
      <w:r w:rsidR="00222D2B" w:rsidRPr="00222D2B">
        <w:t>.</w:t>
      </w:r>
    </w:p>
    <w:p w:rsidR="00222D2B" w:rsidRDefault="002F1A7B" w:rsidP="00222D2B">
      <w:pPr>
        <w:ind w:firstLine="709"/>
      </w:pPr>
      <w:r w:rsidRPr="00222D2B">
        <w:t>Для определения ликвидности баланса следует сопоставить итоги приведенных групп по активу и пассиву</w:t>
      </w:r>
      <w:r w:rsidR="00222D2B" w:rsidRPr="00222D2B">
        <w:t xml:space="preserve">. </w:t>
      </w:r>
      <w:r w:rsidRPr="00222D2B">
        <w:t>Баланс считается абсолютно ликвидным, если имеют место следующие соотношения</w:t>
      </w:r>
      <w:r w:rsidR="00222D2B" w:rsidRPr="00222D2B">
        <w:t>:</w:t>
      </w:r>
    </w:p>
    <w:p w:rsidR="00482F0E" w:rsidRDefault="00482F0E" w:rsidP="00222D2B">
      <w:pPr>
        <w:ind w:firstLine="709"/>
      </w:pPr>
    </w:p>
    <w:p w:rsidR="00222D2B" w:rsidRDefault="002F1A7B" w:rsidP="00222D2B">
      <w:pPr>
        <w:ind w:firstLine="709"/>
      </w:pPr>
      <w:r w:rsidRPr="00222D2B">
        <w:t>А</w:t>
      </w:r>
      <w:r w:rsidRPr="00222D2B">
        <w:rPr>
          <w:vertAlign w:val="subscript"/>
        </w:rPr>
        <w:t>1</w:t>
      </w:r>
      <w:r w:rsidRPr="00222D2B">
        <w:t>≥П</w:t>
      </w:r>
      <w:r w:rsidRPr="00222D2B">
        <w:rPr>
          <w:vertAlign w:val="subscript"/>
        </w:rPr>
        <w:t>1</w:t>
      </w:r>
      <w:r w:rsidR="00222D2B" w:rsidRPr="00222D2B">
        <w:t xml:space="preserve">; </w:t>
      </w:r>
      <w:r w:rsidRPr="00222D2B">
        <w:t>А</w:t>
      </w:r>
      <w:r w:rsidRPr="00222D2B">
        <w:rPr>
          <w:vertAlign w:val="subscript"/>
        </w:rPr>
        <w:t>2</w:t>
      </w:r>
      <w:r w:rsidRPr="00222D2B">
        <w:t>≥П</w:t>
      </w:r>
      <w:r w:rsidRPr="00222D2B">
        <w:rPr>
          <w:vertAlign w:val="subscript"/>
        </w:rPr>
        <w:t>2</w:t>
      </w:r>
      <w:r w:rsidR="00222D2B" w:rsidRPr="00222D2B">
        <w:t xml:space="preserve">; </w:t>
      </w:r>
      <w:r w:rsidRPr="00222D2B">
        <w:t>А</w:t>
      </w:r>
      <w:r w:rsidRPr="00222D2B">
        <w:rPr>
          <w:vertAlign w:val="subscript"/>
        </w:rPr>
        <w:t>3</w:t>
      </w:r>
      <w:r w:rsidRPr="00222D2B">
        <w:t>≤П</w:t>
      </w:r>
      <w:r w:rsidRPr="00222D2B">
        <w:rPr>
          <w:vertAlign w:val="subscript"/>
        </w:rPr>
        <w:t>3</w:t>
      </w:r>
      <w:r w:rsidR="00222D2B" w:rsidRPr="00222D2B">
        <w:t xml:space="preserve">; </w:t>
      </w:r>
      <w:r w:rsidRPr="00222D2B">
        <w:t>А</w:t>
      </w:r>
      <w:r w:rsidRPr="00222D2B">
        <w:rPr>
          <w:vertAlign w:val="subscript"/>
        </w:rPr>
        <w:t>4</w:t>
      </w:r>
      <w:r w:rsidRPr="00222D2B">
        <w:t>≤П</w:t>
      </w:r>
      <w:r w:rsidRPr="00222D2B">
        <w:rPr>
          <w:vertAlign w:val="subscript"/>
        </w:rPr>
        <w:t>4</w:t>
      </w:r>
      <w:r w:rsidR="00222D2B" w:rsidRPr="00222D2B">
        <w:t>.</w:t>
      </w:r>
    </w:p>
    <w:p w:rsidR="00482F0E" w:rsidRDefault="00482F0E" w:rsidP="00222D2B">
      <w:pPr>
        <w:ind w:firstLine="709"/>
      </w:pPr>
    </w:p>
    <w:p w:rsidR="002F1A7B" w:rsidRDefault="002F1A7B" w:rsidP="00222D2B">
      <w:pPr>
        <w:ind w:firstLine="709"/>
        <w:rPr>
          <w:vertAlign w:val="subscript"/>
        </w:rPr>
      </w:pPr>
      <w:r w:rsidRPr="00222D2B">
        <w:t>Баланс анализируемого предприятия не является абсолютно ликвидным, так как на начало года имеет место соотношение А</w:t>
      </w:r>
      <w:r w:rsidRPr="00222D2B">
        <w:rPr>
          <w:vertAlign w:val="subscript"/>
        </w:rPr>
        <w:t>1</w:t>
      </w:r>
      <w:r w:rsidRPr="00222D2B">
        <w:t>&lt;П</w:t>
      </w:r>
      <w:r w:rsidRPr="00222D2B">
        <w:rPr>
          <w:vertAlign w:val="subscript"/>
        </w:rPr>
        <w:t>1</w:t>
      </w:r>
      <w:r w:rsidR="00222D2B" w:rsidRPr="00222D2B">
        <w:t xml:space="preserve">; </w:t>
      </w:r>
      <w:r w:rsidRPr="00222D2B">
        <w:t>А</w:t>
      </w:r>
      <w:r w:rsidRPr="00222D2B">
        <w:rPr>
          <w:vertAlign w:val="subscript"/>
        </w:rPr>
        <w:t>2</w:t>
      </w:r>
      <w:r w:rsidRPr="00222D2B">
        <w:t>&gt;П</w:t>
      </w:r>
      <w:r w:rsidRPr="00222D2B">
        <w:rPr>
          <w:vertAlign w:val="subscript"/>
        </w:rPr>
        <w:t>2</w:t>
      </w:r>
      <w:r w:rsidR="00222D2B" w:rsidRPr="00222D2B">
        <w:t xml:space="preserve">; </w:t>
      </w:r>
      <w:r w:rsidRPr="00222D2B">
        <w:t>А</w:t>
      </w:r>
      <w:r w:rsidRPr="00222D2B">
        <w:rPr>
          <w:vertAlign w:val="subscript"/>
        </w:rPr>
        <w:t>3</w:t>
      </w:r>
      <w:r w:rsidRPr="00222D2B">
        <w:t>&gt;П</w:t>
      </w:r>
      <w:r w:rsidRPr="00222D2B">
        <w:rPr>
          <w:vertAlign w:val="subscript"/>
        </w:rPr>
        <w:t>3</w:t>
      </w:r>
      <w:r w:rsidR="00222D2B" w:rsidRPr="00222D2B">
        <w:rPr>
          <w:vertAlign w:val="subscript"/>
        </w:rPr>
        <w:t xml:space="preserve">; </w:t>
      </w:r>
      <w:r w:rsidRPr="00222D2B">
        <w:t>А</w:t>
      </w:r>
      <w:r w:rsidRPr="00222D2B">
        <w:rPr>
          <w:vertAlign w:val="subscript"/>
        </w:rPr>
        <w:t>4</w:t>
      </w:r>
      <w:r w:rsidRPr="00222D2B">
        <w:t>&gt;П</w:t>
      </w:r>
      <w:r w:rsidRPr="00222D2B">
        <w:rPr>
          <w:vertAlign w:val="subscript"/>
        </w:rPr>
        <w:t>4</w:t>
      </w:r>
      <w:r w:rsidRPr="00222D2B">
        <w:t xml:space="preserve"> и конец периода</w:t>
      </w:r>
      <w:r w:rsidR="00222D2B" w:rsidRPr="00222D2B">
        <w:t xml:space="preserve"> - </w:t>
      </w:r>
      <w:r w:rsidRPr="00222D2B">
        <w:t>А</w:t>
      </w:r>
      <w:r w:rsidRPr="00222D2B">
        <w:rPr>
          <w:vertAlign w:val="subscript"/>
        </w:rPr>
        <w:t>1</w:t>
      </w:r>
      <w:r w:rsidRPr="00222D2B">
        <w:t>&lt;П</w:t>
      </w:r>
      <w:r w:rsidRPr="00222D2B">
        <w:rPr>
          <w:vertAlign w:val="subscript"/>
        </w:rPr>
        <w:t>1</w:t>
      </w:r>
      <w:r w:rsidR="00222D2B" w:rsidRPr="00222D2B">
        <w:t xml:space="preserve">; </w:t>
      </w:r>
      <w:r w:rsidRPr="00222D2B">
        <w:t>А</w:t>
      </w:r>
      <w:r w:rsidRPr="00222D2B">
        <w:rPr>
          <w:vertAlign w:val="subscript"/>
        </w:rPr>
        <w:t>2</w:t>
      </w:r>
      <w:r w:rsidRPr="00222D2B">
        <w:t>&gt;П</w:t>
      </w:r>
      <w:r w:rsidRPr="00222D2B">
        <w:rPr>
          <w:vertAlign w:val="subscript"/>
        </w:rPr>
        <w:t>2</w:t>
      </w:r>
      <w:r w:rsidR="00222D2B" w:rsidRPr="00222D2B">
        <w:t xml:space="preserve">; </w:t>
      </w:r>
      <w:r w:rsidRPr="00222D2B">
        <w:t>А</w:t>
      </w:r>
      <w:r w:rsidRPr="00222D2B">
        <w:rPr>
          <w:vertAlign w:val="subscript"/>
        </w:rPr>
        <w:t>3</w:t>
      </w:r>
      <w:r w:rsidRPr="00222D2B">
        <w:t>&gt;П</w:t>
      </w:r>
      <w:r w:rsidRPr="00222D2B">
        <w:rPr>
          <w:vertAlign w:val="subscript"/>
        </w:rPr>
        <w:t>3</w:t>
      </w:r>
      <w:r w:rsidR="00222D2B" w:rsidRPr="00222D2B">
        <w:rPr>
          <w:vertAlign w:val="subscript"/>
        </w:rPr>
        <w:t xml:space="preserve">; </w:t>
      </w:r>
      <w:r w:rsidRPr="00222D2B">
        <w:t>А</w:t>
      </w:r>
      <w:r w:rsidRPr="00222D2B">
        <w:rPr>
          <w:vertAlign w:val="subscript"/>
        </w:rPr>
        <w:t>4</w:t>
      </w:r>
      <w:r w:rsidRPr="00222D2B">
        <w:t>&gt;П</w:t>
      </w:r>
      <w:r w:rsidRPr="00222D2B">
        <w:rPr>
          <w:vertAlign w:val="subscript"/>
        </w:rPr>
        <w:t>4</w:t>
      </w:r>
    </w:p>
    <w:p w:rsidR="00A27D6D" w:rsidRPr="00222D2B" w:rsidRDefault="00A27D6D" w:rsidP="00222D2B">
      <w:pPr>
        <w:ind w:firstLine="709"/>
      </w:pPr>
    </w:p>
    <w:p w:rsidR="00222D2B" w:rsidRDefault="002F1A7B" w:rsidP="00222D2B">
      <w:pPr>
        <w:ind w:firstLine="709"/>
      </w:pPr>
      <w:r w:rsidRPr="00222D2B">
        <w:t>Таблица 5</w:t>
      </w:r>
      <w:r w:rsidR="00222D2B" w:rsidRPr="00222D2B">
        <w:t xml:space="preserve"> - </w:t>
      </w:r>
      <w:r w:rsidRPr="00222D2B">
        <w:t>Анализ финансовой устойчивости</w:t>
      </w:r>
      <w:r w:rsidR="00AC2A8A" w:rsidRPr="00222D2B">
        <w:t xml:space="preserve"> предприятия</w:t>
      </w:r>
      <w:r w:rsidR="00222D2B" w:rsidRPr="00222D2B">
        <w:t>.</w:t>
      </w:r>
    </w:p>
    <w:p w:rsidR="002F1A7B" w:rsidRPr="00222D2B" w:rsidRDefault="00222D2B" w:rsidP="00222D2B">
      <w:pPr>
        <w:ind w:firstLine="709"/>
      </w:pPr>
      <w:r>
        <w:t>(</w:t>
      </w:r>
      <w:r w:rsidR="002F1A7B" w:rsidRPr="00222D2B">
        <w:t>тыс</w:t>
      </w:r>
      <w:r w:rsidRPr="00222D2B">
        <w:t xml:space="preserve">. </w:t>
      </w:r>
      <w:r w:rsidR="002F1A7B" w:rsidRPr="00222D2B">
        <w:t>руб</w:t>
      </w:r>
      <w:r w:rsidR="00A27D6D">
        <w:t>.</w:t>
      </w:r>
      <w:r w:rsidRPr="00222D2B">
        <w:t xml:space="preserve">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2043"/>
        <w:gridCol w:w="1536"/>
        <w:gridCol w:w="1536"/>
      </w:tblGrid>
      <w:tr w:rsidR="002F1A7B" w:rsidRPr="00222D2B" w:rsidTr="00173BD6">
        <w:trPr>
          <w:jc w:val="center"/>
        </w:trPr>
        <w:tc>
          <w:tcPr>
            <w:tcW w:w="4320" w:type="dxa"/>
            <w:shd w:val="clear" w:color="auto" w:fill="auto"/>
          </w:tcPr>
          <w:p w:rsidR="002F1A7B" w:rsidRPr="00222D2B" w:rsidRDefault="002F1A7B" w:rsidP="00482F0E">
            <w:pPr>
              <w:pStyle w:val="afd"/>
            </w:pPr>
            <w:r w:rsidRPr="00222D2B">
              <w:t>Показатели</w:t>
            </w:r>
          </w:p>
        </w:tc>
        <w:tc>
          <w:tcPr>
            <w:tcW w:w="2160" w:type="dxa"/>
            <w:shd w:val="clear" w:color="auto" w:fill="auto"/>
          </w:tcPr>
          <w:p w:rsidR="002F1A7B" w:rsidRPr="00222D2B" w:rsidRDefault="002F1A7B" w:rsidP="00482F0E">
            <w:pPr>
              <w:pStyle w:val="afd"/>
            </w:pPr>
            <w:r w:rsidRPr="00222D2B">
              <w:t>На начало периода</w:t>
            </w:r>
            <w:r w:rsidR="00222D2B">
              <w:t xml:space="preserve"> (</w:t>
            </w:r>
            <w:r w:rsidR="00AC2A8A" w:rsidRPr="00222D2B">
              <w:t>2009г</w:t>
            </w:r>
            <w:r w:rsidR="00222D2B" w:rsidRPr="00222D2B">
              <w:t xml:space="preserve">) </w:t>
            </w:r>
          </w:p>
        </w:tc>
        <w:tc>
          <w:tcPr>
            <w:tcW w:w="1620" w:type="dxa"/>
            <w:shd w:val="clear" w:color="auto" w:fill="auto"/>
          </w:tcPr>
          <w:p w:rsidR="002F1A7B" w:rsidRPr="00222D2B" w:rsidRDefault="002F1A7B" w:rsidP="00482F0E">
            <w:pPr>
              <w:pStyle w:val="afd"/>
            </w:pPr>
            <w:r w:rsidRPr="00222D2B">
              <w:t>На конец периода</w:t>
            </w:r>
            <w:r w:rsidR="00222D2B">
              <w:t xml:space="preserve"> (</w:t>
            </w:r>
            <w:r w:rsidR="00AC2A8A" w:rsidRPr="00222D2B">
              <w:t>2009г</w:t>
            </w:r>
            <w:r w:rsidR="00222D2B" w:rsidRPr="00222D2B">
              <w:t xml:space="preserve">) </w:t>
            </w:r>
          </w:p>
        </w:tc>
        <w:tc>
          <w:tcPr>
            <w:tcW w:w="1620" w:type="dxa"/>
            <w:shd w:val="clear" w:color="auto" w:fill="auto"/>
          </w:tcPr>
          <w:p w:rsidR="002F1A7B" w:rsidRPr="00222D2B" w:rsidRDefault="002F1A7B" w:rsidP="00482F0E">
            <w:pPr>
              <w:pStyle w:val="afd"/>
            </w:pPr>
            <w:r w:rsidRPr="00222D2B">
              <w:t>Изменение</w:t>
            </w:r>
          </w:p>
        </w:tc>
      </w:tr>
      <w:tr w:rsidR="002F1A7B" w:rsidRPr="00222D2B" w:rsidTr="00173BD6">
        <w:trPr>
          <w:jc w:val="center"/>
        </w:trPr>
        <w:tc>
          <w:tcPr>
            <w:tcW w:w="4320" w:type="dxa"/>
            <w:shd w:val="clear" w:color="auto" w:fill="auto"/>
          </w:tcPr>
          <w:p w:rsidR="002F1A7B" w:rsidRPr="00222D2B" w:rsidRDefault="002F1A7B" w:rsidP="00482F0E">
            <w:pPr>
              <w:pStyle w:val="afd"/>
            </w:pPr>
            <w:r w:rsidRPr="00222D2B">
              <w:t>1</w:t>
            </w:r>
            <w:r w:rsidR="00222D2B" w:rsidRPr="00222D2B">
              <w:t xml:space="preserve">. </w:t>
            </w:r>
            <w:r w:rsidRPr="00222D2B">
              <w:t>Источники собственных средств</w:t>
            </w:r>
          </w:p>
          <w:p w:rsidR="002F1A7B" w:rsidRPr="00222D2B" w:rsidRDefault="002F1A7B" w:rsidP="00482F0E">
            <w:pPr>
              <w:pStyle w:val="afd"/>
            </w:pPr>
            <w:r w:rsidRPr="00222D2B">
              <w:t>2</w:t>
            </w:r>
            <w:r w:rsidR="00222D2B" w:rsidRPr="00222D2B">
              <w:t xml:space="preserve">. </w:t>
            </w:r>
            <w:r w:rsidRPr="00222D2B">
              <w:t>Внеоборотные активы</w:t>
            </w:r>
          </w:p>
          <w:p w:rsidR="00222D2B" w:rsidRDefault="002F1A7B" w:rsidP="00482F0E">
            <w:pPr>
              <w:pStyle w:val="afd"/>
            </w:pPr>
            <w:r w:rsidRPr="00222D2B">
              <w:t>3</w:t>
            </w:r>
            <w:r w:rsidR="00222D2B" w:rsidRPr="00222D2B">
              <w:t xml:space="preserve">. </w:t>
            </w:r>
            <w:r w:rsidRPr="00222D2B">
              <w:t>Наличие собственных оборотных активов</w:t>
            </w:r>
            <w:r w:rsidR="00222D2B">
              <w:t xml:space="preserve"> (</w:t>
            </w:r>
            <w:r w:rsidRPr="00222D2B">
              <w:t>стр</w:t>
            </w:r>
            <w:r w:rsidR="00222D2B">
              <w:t>.1</w:t>
            </w:r>
            <w:r w:rsidR="00222D2B" w:rsidRPr="00222D2B">
              <w:t xml:space="preserve"> - </w:t>
            </w:r>
            <w:r w:rsidRPr="00222D2B">
              <w:t>стр</w:t>
            </w:r>
            <w:r w:rsidR="00222D2B">
              <w:t>.2</w:t>
            </w:r>
            <w:r w:rsidR="00222D2B" w:rsidRPr="00222D2B">
              <w:t>)</w:t>
            </w:r>
          </w:p>
          <w:p w:rsidR="002F1A7B" w:rsidRPr="00222D2B" w:rsidRDefault="002F1A7B" w:rsidP="00482F0E">
            <w:pPr>
              <w:pStyle w:val="afd"/>
            </w:pPr>
            <w:r w:rsidRPr="00222D2B">
              <w:t>4</w:t>
            </w:r>
            <w:r w:rsidR="00222D2B" w:rsidRPr="00222D2B">
              <w:t xml:space="preserve">. </w:t>
            </w:r>
            <w:r w:rsidRPr="00222D2B">
              <w:t>Долгосрочные пассивы</w:t>
            </w:r>
          </w:p>
          <w:p w:rsidR="00222D2B" w:rsidRDefault="002F1A7B" w:rsidP="00482F0E">
            <w:pPr>
              <w:pStyle w:val="afd"/>
            </w:pPr>
            <w:r w:rsidRPr="00222D2B">
              <w:t>5</w:t>
            </w:r>
            <w:r w:rsidR="00222D2B" w:rsidRPr="00222D2B">
              <w:t xml:space="preserve">. </w:t>
            </w:r>
            <w:r w:rsidRPr="00222D2B">
              <w:t>Наличие собственных и долгосрочных заемных источников средств для формирования запасов</w:t>
            </w:r>
            <w:r w:rsidR="00222D2B">
              <w:t xml:space="preserve"> (</w:t>
            </w:r>
            <w:r w:rsidRPr="00222D2B">
              <w:t>стр</w:t>
            </w:r>
            <w:r w:rsidR="00222D2B">
              <w:t>.1</w:t>
            </w:r>
            <w:r w:rsidRPr="00222D2B">
              <w:t xml:space="preserve"> + стр</w:t>
            </w:r>
            <w:r w:rsidR="00222D2B">
              <w:t>.4</w:t>
            </w:r>
            <w:r w:rsidRPr="00222D2B">
              <w:t xml:space="preserve"> </w:t>
            </w:r>
            <w:r w:rsidR="00222D2B">
              <w:t>-</w:t>
            </w:r>
            <w:r w:rsidRPr="00222D2B">
              <w:t xml:space="preserve"> стр</w:t>
            </w:r>
            <w:r w:rsidR="00222D2B">
              <w:t>.2</w:t>
            </w:r>
            <w:r w:rsidR="00222D2B" w:rsidRPr="00222D2B">
              <w:t>)</w:t>
            </w:r>
          </w:p>
          <w:p w:rsidR="002F1A7B" w:rsidRPr="00222D2B" w:rsidRDefault="002F1A7B" w:rsidP="00482F0E">
            <w:pPr>
              <w:pStyle w:val="afd"/>
            </w:pPr>
            <w:r w:rsidRPr="00222D2B">
              <w:t>6</w:t>
            </w:r>
            <w:r w:rsidR="00222D2B" w:rsidRPr="00222D2B">
              <w:t xml:space="preserve">. </w:t>
            </w:r>
            <w:r w:rsidRPr="00222D2B">
              <w:t>Краткосрочные кредиты и заемные средства</w:t>
            </w:r>
          </w:p>
          <w:p w:rsidR="00222D2B" w:rsidRDefault="002F1A7B" w:rsidP="00482F0E">
            <w:pPr>
              <w:pStyle w:val="afd"/>
            </w:pPr>
            <w:r w:rsidRPr="00222D2B">
              <w:t>7</w:t>
            </w:r>
            <w:r w:rsidR="00222D2B" w:rsidRPr="00222D2B">
              <w:t xml:space="preserve">. </w:t>
            </w:r>
            <w:r w:rsidRPr="00222D2B">
              <w:t>Общая величина основных источников средств для формирования запасов</w:t>
            </w:r>
            <w:r w:rsidR="00222D2B">
              <w:t xml:space="preserve"> (</w:t>
            </w:r>
            <w:r w:rsidRPr="00222D2B">
              <w:t>стр</w:t>
            </w:r>
            <w:r w:rsidR="00222D2B">
              <w:t>.5</w:t>
            </w:r>
            <w:r w:rsidRPr="00222D2B">
              <w:t xml:space="preserve"> + стр</w:t>
            </w:r>
            <w:r w:rsidR="00222D2B">
              <w:t>.6</w:t>
            </w:r>
            <w:r w:rsidR="00222D2B" w:rsidRPr="00222D2B">
              <w:t>)</w:t>
            </w:r>
          </w:p>
          <w:p w:rsidR="00222D2B" w:rsidRDefault="002F1A7B" w:rsidP="00482F0E">
            <w:pPr>
              <w:pStyle w:val="afd"/>
            </w:pPr>
            <w:r w:rsidRPr="00222D2B">
              <w:t>8</w:t>
            </w:r>
            <w:r w:rsidR="00222D2B" w:rsidRPr="00222D2B">
              <w:t xml:space="preserve">. </w:t>
            </w:r>
            <w:r w:rsidRPr="00222D2B">
              <w:t>Общая величина запасов</w:t>
            </w:r>
          </w:p>
          <w:p w:rsidR="00222D2B" w:rsidRDefault="002F1A7B" w:rsidP="00482F0E">
            <w:pPr>
              <w:pStyle w:val="afd"/>
            </w:pPr>
            <w:r w:rsidRPr="00222D2B">
              <w:t>9</w:t>
            </w:r>
            <w:r w:rsidR="00222D2B" w:rsidRPr="00222D2B">
              <w:t xml:space="preserve">. </w:t>
            </w:r>
            <w:r w:rsidRPr="00222D2B">
              <w:t>Излишек</w:t>
            </w:r>
            <w:r w:rsidR="00222D2B">
              <w:t xml:space="preserve"> (</w:t>
            </w:r>
            <w:r w:rsidRPr="00222D2B">
              <w:t>+</w:t>
            </w:r>
            <w:r w:rsidR="00222D2B" w:rsidRPr="00222D2B">
              <w:t>),</w:t>
            </w:r>
            <w:r w:rsidRPr="00222D2B">
              <w:t xml:space="preserve"> недостаток</w:t>
            </w:r>
            <w:r w:rsidR="00222D2B">
              <w:t xml:space="preserve"> (</w:t>
            </w:r>
            <w:r w:rsidRPr="00222D2B">
              <w:t>-</w:t>
            </w:r>
            <w:r w:rsidR="00222D2B" w:rsidRPr="00222D2B">
              <w:t xml:space="preserve">) </w:t>
            </w:r>
            <w:r w:rsidRPr="00222D2B">
              <w:t>собственных оборотных средств</w:t>
            </w:r>
            <w:r w:rsidR="00222D2B">
              <w:t xml:space="preserve"> (</w:t>
            </w:r>
            <w:r w:rsidRPr="00222D2B">
              <w:t>стр</w:t>
            </w:r>
            <w:r w:rsidR="00222D2B">
              <w:t>.3</w:t>
            </w:r>
            <w:r w:rsidRPr="00222D2B">
              <w:t xml:space="preserve"> </w:t>
            </w:r>
            <w:r w:rsidR="00222D2B">
              <w:t>-</w:t>
            </w:r>
            <w:r w:rsidRPr="00222D2B">
              <w:t xml:space="preserve"> стр</w:t>
            </w:r>
            <w:r w:rsidR="00222D2B">
              <w:t>.8</w:t>
            </w:r>
            <w:r w:rsidR="00222D2B" w:rsidRPr="00222D2B">
              <w:t>)</w:t>
            </w:r>
          </w:p>
          <w:p w:rsidR="00222D2B" w:rsidRDefault="002F1A7B" w:rsidP="00482F0E">
            <w:pPr>
              <w:pStyle w:val="afd"/>
            </w:pPr>
            <w:r w:rsidRPr="00222D2B">
              <w:t>10</w:t>
            </w:r>
            <w:r w:rsidR="00222D2B" w:rsidRPr="00222D2B">
              <w:t xml:space="preserve">. </w:t>
            </w:r>
            <w:r w:rsidRPr="00222D2B">
              <w:t>Излишек</w:t>
            </w:r>
            <w:r w:rsidR="00222D2B">
              <w:t xml:space="preserve"> (</w:t>
            </w:r>
            <w:r w:rsidRPr="00222D2B">
              <w:t>+</w:t>
            </w:r>
            <w:r w:rsidR="00222D2B" w:rsidRPr="00222D2B">
              <w:t>),</w:t>
            </w:r>
            <w:r w:rsidRPr="00222D2B">
              <w:t xml:space="preserve"> недостаток</w:t>
            </w:r>
            <w:r w:rsidR="00222D2B">
              <w:t xml:space="preserve"> (</w:t>
            </w:r>
            <w:r w:rsidRPr="00222D2B">
              <w:t>-</w:t>
            </w:r>
            <w:r w:rsidR="00222D2B" w:rsidRPr="00222D2B">
              <w:t xml:space="preserve">) </w:t>
            </w:r>
            <w:r w:rsidRPr="00222D2B">
              <w:t>собственных оборотных и долгосрочных заемных средств для формирования запасов</w:t>
            </w:r>
            <w:r w:rsidR="00222D2B">
              <w:t xml:space="preserve"> (</w:t>
            </w:r>
            <w:r w:rsidRPr="00222D2B">
              <w:t>стр</w:t>
            </w:r>
            <w:r w:rsidR="00222D2B">
              <w:t>.5</w:t>
            </w:r>
            <w:r w:rsidR="00222D2B" w:rsidRPr="00222D2B">
              <w:t xml:space="preserve"> - </w:t>
            </w:r>
            <w:r w:rsidRPr="00222D2B">
              <w:t>стр</w:t>
            </w:r>
            <w:r w:rsidR="00222D2B">
              <w:t>.8</w:t>
            </w:r>
            <w:r w:rsidR="00222D2B" w:rsidRPr="00222D2B">
              <w:t>)</w:t>
            </w:r>
          </w:p>
          <w:p w:rsidR="002F1A7B" w:rsidRPr="00222D2B" w:rsidRDefault="002F1A7B" w:rsidP="00482F0E">
            <w:pPr>
              <w:pStyle w:val="afd"/>
            </w:pPr>
            <w:r w:rsidRPr="00222D2B">
              <w:t>11</w:t>
            </w:r>
            <w:r w:rsidR="00222D2B" w:rsidRPr="00222D2B">
              <w:t xml:space="preserve">. </w:t>
            </w:r>
            <w:r w:rsidRPr="00222D2B">
              <w:t>Излишек</w:t>
            </w:r>
            <w:r w:rsidR="00222D2B">
              <w:t xml:space="preserve"> (</w:t>
            </w:r>
            <w:r w:rsidRPr="00222D2B">
              <w:t>+</w:t>
            </w:r>
            <w:r w:rsidR="00222D2B" w:rsidRPr="00222D2B">
              <w:t>),</w:t>
            </w:r>
            <w:r w:rsidRPr="00222D2B">
              <w:t xml:space="preserve"> недостаток</w:t>
            </w:r>
            <w:r w:rsidR="00222D2B">
              <w:t xml:space="preserve"> (</w:t>
            </w:r>
            <w:r w:rsidRPr="00222D2B">
              <w:t>-</w:t>
            </w:r>
            <w:r w:rsidR="00222D2B" w:rsidRPr="00222D2B">
              <w:t xml:space="preserve">) </w:t>
            </w:r>
            <w:r w:rsidRPr="00222D2B">
              <w:t>общей величины основных источников средств для формирования запасов</w:t>
            </w:r>
            <w:r w:rsidR="00222D2B">
              <w:t xml:space="preserve"> (</w:t>
            </w:r>
            <w:r w:rsidRPr="00222D2B">
              <w:t>стр</w:t>
            </w:r>
            <w:r w:rsidR="00222D2B">
              <w:t>.7</w:t>
            </w:r>
            <w:r w:rsidR="00222D2B" w:rsidRPr="00222D2B">
              <w:t xml:space="preserve"> - </w:t>
            </w:r>
            <w:r w:rsidRPr="00222D2B">
              <w:t>стр</w:t>
            </w:r>
            <w:r w:rsidR="00222D2B">
              <w:t>.8</w:t>
            </w:r>
            <w:r w:rsidR="00222D2B" w:rsidRPr="00222D2B">
              <w:t>)</w:t>
            </w:r>
          </w:p>
        </w:tc>
        <w:tc>
          <w:tcPr>
            <w:tcW w:w="2160" w:type="dxa"/>
            <w:shd w:val="clear" w:color="auto" w:fill="auto"/>
          </w:tcPr>
          <w:p w:rsidR="00222D2B" w:rsidRPr="00222D2B" w:rsidRDefault="002F1A7B" w:rsidP="00482F0E">
            <w:pPr>
              <w:pStyle w:val="afd"/>
            </w:pPr>
            <w:r w:rsidRPr="00222D2B">
              <w:t>608666</w:t>
            </w:r>
          </w:p>
          <w:p w:rsidR="002F1A7B" w:rsidRPr="00222D2B" w:rsidRDefault="002F1A7B" w:rsidP="00482F0E">
            <w:pPr>
              <w:pStyle w:val="afd"/>
            </w:pPr>
            <w:r w:rsidRPr="00222D2B">
              <w:t>594389</w:t>
            </w:r>
          </w:p>
          <w:p w:rsidR="00222D2B" w:rsidRPr="00222D2B" w:rsidRDefault="002F1A7B" w:rsidP="00482F0E">
            <w:pPr>
              <w:pStyle w:val="afd"/>
            </w:pPr>
            <w:r w:rsidRPr="00222D2B">
              <w:t>14277</w:t>
            </w:r>
          </w:p>
          <w:p w:rsidR="00482F0E" w:rsidRDefault="00482F0E" w:rsidP="00482F0E">
            <w:pPr>
              <w:pStyle w:val="afd"/>
            </w:pPr>
          </w:p>
          <w:p w:rsidR="002F1A7B" w:rsidRPr="00222D2B" w:rsidRDefault="002F1A7B" w:rsidP="00482F0E">
            <w:pPr>
              <w:pStyle w:val="afd"/>
            </w:pPr>
            <w:r w:rsidRPr="00222D2B">
              <w:t>1867</w:t>
            </w:r>
          </w:p>
          <w:p w:rsidR="00222D2B" w:rsidRPr="00222D2B" w:rsidRDefault="002F1A7B" w:rsidP="00482F0E">
            <w:pPr>
              <w:pStyle w:val="afd"/>
            </w:pPr>
            <w:r w:rsidRPr="00222D2B">
              <w:t>16144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2159</w:t>
            </w: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18303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22D2B" w:rsidRDefault="002F1A7B" w:rsidP="00482F0E">
            <w:pPr>
              <w:pStyle w:val="afd"/>
            </w:pPr>
            <w:r w:rsidRPr="00222D2B">
              <w:t>19828</w:t>
            </w:r>
          </w:p>
          <w:p w:rsidR="00222D2B" w:rsidRDefault="002F1A7B" w:rsidP="00482F0E">
            <w:pPr>
              <w:pStyle w:val="afd"/>
            </w:pPr>
            <w:r w:rsidRPr="00222D2B">
              <w:t>5551</w:t>
            </w:r>
          </w:p>
          <w:p w:rsidR="00482F0E" w:rsidRDefault="00482F0E" w:rsidP="00482F0E">
            <w:pPr>
              <w:pStyle w:val="afd"/>
            </w:pPr>
          </w:p>
          <w:p w:rsidR="00222D2B" w:rsidRDefault="002F1A7B" w:rsidP="00482F0E">
            <w:pPr>
              <w:pStyle w:val="afd"/>
            </w:pPr>
            <w:r w:rsidRPr="00222D2B">
              <w:t>3684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1525</w:t>
            </w:r>
          </w:p>
          <w:p w:rsidR="002F1A7B" w:rsidRPr="00173BD6" w:rsidRDefault="002F1A7B" w:rsidP="00482F0E">
            <w:pPr>
              <w:pStyle w:val="afd"/>
              <w:rPr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:rsidR="00222D2B" w:rsidRPr="00222D2B" w:rsidRDefault="002F1A7B" w:rsidP="00482F0E">
            <w:pPr>
              <w:pStyle w:val="afd"/>
            </w:pPr>
            <w:r w:rsidRPr="00222D2B">
              <w:t>726420</w:t>
            </w:r>
          </w:p>
          <w:p w:rsidR="002F1A7B" w:rsidRPr="00222D2B" w:rsidRDefault="002F1A7B" w:rsidP="00482F0E">
            <w:pPr>
              <w:pStyle w:val="afd"/>
            </w:pPr>
            <w:r w:rsidRPr="00222D2B">
              <w:t>689059</w:t>
            </w:r>
          </w:p>
          <w:p w:rsidR="00222D2B" w:rsidRPr="00222D2B" w:rsidRDefault="002F1A7B" w:rsidP="00482F0E">
            <w:pPr>
              <w:pStyle w:val="afd"/>
            </w:pPr>
            <w:r w:rsidRPr="00222D2B">
              <w:t>40361</w:t>
            </w:r>
          </w:p>
          <w:p w:rsidR="00482F0E" w:rsidRDefault="00482F0E" w:rsidP="00482F0E">
            <w:pPr>
              <w:pStyle w:val="afd"/>
            </w:pPr>
          </w:p>
          <w:p w:rsidR="002F1A7B" w:rsidRPr="00222D2B" w:rsidRDefault="002F1A7B" w:rsidP="00482F0E">
            <w:pPr>
              <w:pStyle w:val="afd"/>
            </w:pPr>
            <w:r w:rsidRPr="00222D2B">
              <w:t>622</w:t>
            </w:r>
          </w:p>
          <w:p w:rsidR="00222D2B" w:rsidRPr="00222D2B" w:rsidRDefault="002F1A7B" w:rsidP="00482F0E">
            <w:pPr>
              <w:pStyle w:val="afd"/>
            </w:pPr>
            <w:r w:rsidRPr="00222D2B">
              <w:t>40983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720</w:t>
            </w: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41703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22D2B" w:rsidRDefault="002F1A7B" w:rsidP="00482F0E">
            <w:pPr>
              <w:pStyle w:val="afd"/>
            </w:pPr>
            <w:r w:rsidRPr="00222D2B">
              <w:t>53966</w:t>
            </w:r>
          </w:p>
          <w:p w:rsidR="00222D2B" w:rsidRDefault="002F1A7B" w:rsidP="00482F0E">
            <w:pPr>
              <w:pStyle w:val="afd"/>
            </w:pPr>
            <w:r w:rsidRPr="00222D2B">
              <w:t>13605</w:t>
            </w:r>
          </w:p>
          <w:p w:rsidR="00482F0E" w:rsidRDefault="00482F0E" w:rsidP="00482F0E">
            <w:pPr>
              <w:pStyle w:val="afd"/>
            </w:pPr>
          </w:p>
          <w:p w:rsidR="00222D2B" w:rsidRDefault="002F1A7B" w:rsidP="00482F0E">
            <w:pPr>
              <w:pStyle w:val="afd"/>
            </w:pPr>
            <w:r w:rsidRPr="00222D2B">
              <w:t>12983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12263</w:t>
            </w:r>
          </w:p>
          <w:p w:rsidR="002F1A7B" w:rsidRPr="00222D2B" w:rsidRDefault="002F1A7B" w:rsidP="00482F0E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222D2B" w:rsidRPr="00222D2B" w:rsidRDefault="002F1A7B" w:rsidP="00482F0E">
            <w:pPr>
              <w:pStyle w:val="afd"/>
            </w:pPr>
            <w:r w:rsidRPr="00222D2B">
              <w:t>+117754</w:t>
            </w:r>
          </w:p>
          <w:p w:rsidR="002F1A7B" w:rsidRPr="00222D2B" w:rsidRDefault="002F1A7B" w:rsidP="00482F0E">
            <w:pPr>
              <w:pStyle w:val="afd"/>
            </w:pPr>
            <w:r w:rsidRPr="00222D2B">
              <w:t>+91670</w:t>
            </w:r>
          </w:p>
          <w:p w:rsidR="00222D2B" w:rsidRDefault="002F1A7B" w:rsidP="00482F0E">
            <w:pPr>
              <w:pStyle w:val="afd"/>
            </w:pPr>
            <w:r w:rsidRPr="00222D2B">
              <w:t>+26084</w:t>
            </w:r>
          </w:p>
          <w:p w:rsidR="00482F0E" w:rsidRDefault="00482F0E" w:rsidP="00482F0E">
            <w:pPr>
              <w:pStyle w:val="afd"/>
            </w:pPr>
          </w:p>
          <w:p w:rsidR="002F1A7B" w:rsidRPr="00222D2B" w:rsidRDefault="002F1A7B" w:rsidP="00482F0E">
            <w:pPr>
              <w:pStyle w:val="afd"/>
            </w:pPr>
            <w:r w:rsidRPr="00222D2B">
              <w:t>1245</w:t>
            </w:r>
          </w:p>
          <w:p w:rsidR="00222D2B" w:rsidRDefault="002F1A7B" w:rsidP="00482F0E">
            <w:pPr>
              <w:pStyle w:val="afd"/>
            </w:pPr>
            <w:r w:rsidRPr="00222D2B">
              <w:t>+24839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1439</w:t>
            </w: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+23400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F1A7B" w:rsidRPr="00222D2B" w:rsidRDefault="002F1A7B" w:rsidP="00482F0E">
            <w:pPr>
              <w:pStyle w:val="afd"/>
            </w:pPr>
            <w:r w:rsidRPr="00222D2B">
              <w:t>+34138</w:t>
            </w:r>
          </w:p>
          <w:p w:rsidR="00222D2B" w:rsidRPr="00222D2B" w:rsidRDefault="002F1A7B" w:rsidP="00482F0E">
            <w:pPr>
              <w:pStyle w:val="afd"/>
            </w:pPr>
            <w:r w:rsidRPr="00222D2B">
              <w:t>+8054</w:t>
            </w:r>
          </w:p>
          <w:p w:rsidR="00482F0E" w:rsidRDefault="00482F0E" w:rsidP="00482F0E">
            <w:pPr>
              <w:pStyle w:val="afd"/>
            </w:pPr>
          </w:p>
          <w:p w:rsidR="00222D2B" w:rsidRPr="00222D2B" w:rsidRDefault="002F1A7B" w:rsidP="00482F0E">
            <w:pPr>
              <w:pStyle w:val="afd"/>
            </w:pPr>
            <w:r w:rsidRPr="00222D2B">
              <w:t>+9299</w:t>
            </w:r>
          </w:p>
          <w:p w:rsidR="00482F0E" w:rsidRDefault="00482F0E" w:rsidP="00482F0E">
            <w:pPr>
              <w:pStyle w:val="afd"/>
            </w:pPr>
          </w:p>
          <w:p w:rsidR="00482F0E" w:rsidRDefault="00482F0E" w:rsidP="00482F0E">
            <w:pPr>
              <w:pStyle w:val="afd"/>
            </w:pPr>
          </w:p>
          <w:p w:rsidR="002F1A7B" w:rsidRPr="00222D2B" w:rsidRDefault="002F1A7B" w:rsidP="00482F0E">
            <w:pPr>
              <w:pStyle w:val="afd"/>
            </w:pPr>
            <w:r w:rsidRPr="00222D2B">
              <w:t>+10738</w:t>
            </w:r>
          </w:p>
        </w:tc>
      </w:tr>
    </w:tbl>
    <w:p w:rsidR="00AC2A8A" w:rsidRPr="00222D2B" w:rsidRDefault="00AC2A8A" w:rsidP="00222D2B">
      <w:pPr>
        <w:ind w:firstLine="709"/>
      </w:pPr>
    </w:p>
    <w:p w:rsidR="00222D2B" w:rsidRDefault="002F1A7B" w:rsidP="00222D2B">
      <w:pPr>
        <w:ind w:firstLine="709"/>
      </w:pPr>
      <w:r w:rsidRPr="00222D2B">
        <w:t xml:space="preserve">По результатам расчетов, проведенным в таблице 5 можно сделать вывод о том, что финансовое состояние данной организации </w:t>
      </w:r>
      <w:r w:rsidR="006A09EA" w:rsidRPr="00222D2B">
        <w:t>не считается</w:t>
      </w:r>
      <w:r w:rsidRPr="00222D2B">
        <w:t xml:space="preserve"> кризисным, так как оно </w:t>
      </w:r>
      <w:r w:rsidR="006A09EA" w:rsidRPr="00222D2B">
        <w:t>обеспеченно множеством</w:t>
      </w:r>
      <w:r w:rsidRPr="00222D2B">
        <w:t xml:space="preserve"> из предусмотренных и</w:t>
      </w:r>
      <w:r w:rsidR="006A09EA" w:rsidRPr="00222D2B">
        <w:t>сточников формирования запасов</w:t>
      </w:r>
      <w:r w:rsidR="00222D2B" w:rsidRPr="00222D2B">
        <w:t xml:space="preserve">. </w:t>
      </w:r>
      <w:r w:rsidRPr="00222D2B">
        <w:t xml:space="preserve">Еще можно сказать, что кредиторская задолженность используется по назначению </w:t>
      </w:r>
      <w:r w:rsidR="00222D2B">
        <w:t>-</w:t>
      </w:r>
      <w:r w:rsidRPr="00222D2B">
        <w:t xml:space="preserve"> как источник формирования запасов</w:t>
      </w:r>
      <w:r w:rsidR="00222D2B" w:rsidRPr="00222D2B">
        <w:t>.</w:t>
      </w:r>
    </w:p>
    <w:p w:rsidR="00A27D6D" w:rsidRDefault="00A27D6D" w:rsidP="00222D2B">
      <w:pPr>
        <w:ind w:firstLine="709"/>
      </w:pPr>
    </w:p>
    <w:p w:rsidR="00222D2B" w:rsidRDefault="008D1D24" w:rsidP="00222D2B">
      <w:pPr>
        <w:ind w:firstLine="709"/>
      </w:pPr>
      <w:r w:rsidRPr="00222D2B">
        <w:t xml:space="preserve">Таблица 5 </w:t>
      </w:r>
      <w:r w:rsidR="00222D2B">
        <w:t>-</w:t>
      </w:r>
      <w:r w:rsidRPr="00222D2B">
        <w:t xml:space="preserve"> Рентабельность капитала организации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1"/>
        <w:gridCol w:w="1664"/>
        <w:gridCol w:w="1664"/>
        <w:gridCol w:w="3126"/>
      </w:tblGrid>
      <w:tr w:rsidR="008D1D24" w:rsidRPr="00222D2B" w:rsidTr="00173BD6">
        <w:trPr>
          <w:trHeight w:val="322"/>
          <w:jc w:val="center"/>
        </w:trPr>
        <w:tc>
          <w:tcPr>
            <w:tcW w:w="299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Показатель рентабельности 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2008год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2009год</w:t>
            </w:r>
          </w:p>
        </w:tc>
        <w:tc>
          <w:tcPr>
            <w:tcW w:w="350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Расчет показателя</w:t>
            </w:r>
          </w:p>
        </w:tc>
      </w:tr>
      <w:tr w:rsidR="008D1D24" w:rsidRPr="00222D2B" w:rsidTr="00173BD6">
        <w:trPr>
          <w:trHeight w:val="923"/>
          <w:jc w:val="center"/>
        </w:trPr>
        <w:tc>
          <w:tcPr>
            <w:tcW w:w="299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Рентабельность производственных фондов 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4,4</w:t>
            </w:r>
            <w:r w:rsidR="00222D2B" w:rsidRPr="00222D2B">
              <w:t>%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2,8</w:t>
            </w:r>
            <w:r w:rsidR="00222D2B" w:rsidRPr="00222D2B">
              <w:t>%</w:t>
            </w:r>
          </w:p>
        </w:tc>
        <w:tc>
          <w:tcPr>
            <w:tcW w:w="350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Отношение прибыли от продаж к среднегодовой стоимости основных средств и материально-производственных запасов</w:t>
            </w:r>
          </w:p>
        </w:tc>
      </w:tr>
      <w:tr w:rsidR="008D1D24" w:rsidRPr="00222D2B" w:rsidTr="00173BD6">
        <w:trPr>
          <w:trHeight w:val="425"/>
          <w:jc w:val="center"/>
        </w:trPr>
        <w:tc>
          <w:tcPr>
            <w:tcW w:w="299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Рентабельность активов 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4,2</w:t>
            </w:r>
            <w:r w:rsidR="00222D2B" w:rsidRPr="00222D2B">
              <w:t>%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2,4</w:t>
            </w:r>
            <w:r w:rsidR="00222D2B" w:rsidRPr="00222D2B">
              <w:t>%</w:t>
            </w:r>
          </w:p>
        </w:tc>
        <w:tc>
          <w:tcPr>
            <w:tcW w:w="350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Отношение чистой прибыли к среднегодовой стоимости активов</w:t>
            </w:r>
          </w:p>
        </w:tc>
      </w:tr>
      <w:tr w:rsidR="008D1D24" w:rsidRPr="00222D2B" w:rsidTr="00173BD6">
        <w:trPr>
          <w:trHeight w:val="1212"/>
          <w:jc w:val="center"/>
        </w:trPr>
        <w:tc>
          <w:tcPr>
            <w:tcW w:w="299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Рентабельность собственного капитала 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8</w:t>
            </w:r>
            <w:r w:rsidR="00222D2B" w:rsidRPr="00222D2B">
              <w:t>%</w:t>
            </w:r>
          </w:p>
        </w:tc>
        <w:tc>
          <w:tcPr>
            <w:tcW w:w="1883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9,73</w:t>
            </w:r>
            <w:r w:rsidR="00222D2B" w:rsidRPr="00222D2B">
              <w:t>%</w:t>
            </w:r>
          </w:p>
        </w:tc>
        <w:tc>
          <w:tcPr>
            <w:tcW w:w="3502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Отношение чистой прибыли к среднегодовой величине собственного капитала</w:t>
            </w:r>
          </w:p>
        </w:tc>
      </w:tr>
    </w:tbl>
    <w:p w:rsidR="00482F0E" w:rsidRDefault="00482F0E" w:rsidP="00222D2B">
      <w:pPr>
        <w:ind w:firstLine="709"/>
      </w:pPr>
    </w:p>
    <w:p w:rsidR="00222D2B" w:rsidRDefault="00F9260A" w:rsidP="00222D2B">
      <w:pPr>
        <w:ind w:firstLine="709"/>
      </w:pPr>
      <w:r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30.75pt">
            <v:imagedata r:id="rId7" o:title=""/>
          </v:shape>
        </w:pict>
      </w:r>
      <w:r w:rsidR="00482F0E">
        <w:t xml:space="preserve">, </w:t>
      </w:r>
      <w:r>
        <w:pict>
          <v:shape id="_x0000_i1026" type="#_x0000_t75" style="width:186.75pt;height:30.75pt">
            <v:imagedata r:id="rId8" o:title=""/>
          </v:shape>
        </w:pict>
      </w:r>
    </w:p>
    <w:p w:rsidR="00222D2B" w:rsidRDefault="00F9260A" w:rsidP="00222D2B">
      <w:pPr>
        <w:ind w:firstLine="709"/>
      </w:pPr>
      <w:r>
        <w:rPr>
          <w:position w:val="-24"/>
        </w:rPr>
        <w:pict>
          <v:shape id="_x0000_i1027" type="#_x0000_t75" style="width:189.75pt;height:30.75pt">
            <v:imagedata r:id="rId9" o:title=""/>
          </v:shape>
        </w:pict>
      </w:r>
      <w:r w:rsidR="00482F0E">
        <w:t xml:space="preserve">, </w:t>
      </w:r>
      <w:r>
        <w:rPr>
          <w:position w:val="-24"/>
        </w:rPr>
        <w:pict>
          <v:shape id="_x0000_i1028" type="#_x0000_t75" style="width:189.75pt;height:30.75pt">
            <v:imagedata r:id="rId10" o:title=""/>
          </v:shape>
        </w:pict>
      </w:r>
    </w:p>
    <w:p w:rsidR="008D1D24" w:rsidRPr="00222D2B" w:rsidRDefault="00F9260A" w:rsidP="00222D2B">
      <w:pPr>
        <w:ind w:firstLine="709"/>
      </w:pPr>
      <w:r>
        <w:rPr>
          <w:position w:val="-24"/>
        </w:rPr>
        <w:pict>
          <v:shape id="_x0000_i1029" type="#_x0000_t75" style="width:237.75pt;height:30.75pt">
            <v:imagedata r:id="rId11" o:title=""/>
          </v:shape>
        </w:pict>
      </w:r>
    </w:p>
    <w:p w:rsidR="008D1D24" w:rsidRPr="00222D2B" w:rsidRDefault="00F9260A" w:rsidP="00222D2B">
      <w:pPr>
        <w:ind w:firstLine="709"/>
      </w:pPr>
      <w:r>
        <w:rPr>
          <w:position w:val="-24"/>
        </w:rPr>
        <w:pict>
          <v:shape id="_x0000_i1030" type="#_x0000_t75" style="width:231.75pt;height:30.75pt">
            <v:imagedata r:id="rId12" o:title=""/>
          </v:shape>
        </w:pict>
      </w:r>
    </w:p>
    <w:p w:rsidR="00482F0E" w:rsidRDefault="00482F0E" w:rsidP="00222D2B">
      <w:pPr>
        <w:ind w:firstLine="709"/>
      </w:pPr>
    </w:p>
    <w:p w:rsidR="00222D2B" w:rsidRDefault="008D1D24" w:rsidP="00222D2B">
      <w:pPr>
        <w:ind w:firstLine="709"/>
      </w:pPr>
      <w:r w:rsidRPr="00222D2B">
        <w:t>Для оценки степени близости предприятия к банкротству рассчитывался показатель банкротства, используя методику вероятности банкротства Р</w:t>
      </w:r>
      <w:r w:rsidR="00222D2B">
        <w:t xml:space="preserve">.С. </w:t>
      </w:r>
      <w:r w:rsidRPr="00222D2B">
        <w:t>Сайфулина и Г</w:t>
      </w:r>
      <w:r w:rsidR="00222D2B">
        <w:t xml:space="preserve">.Г. </w:t>
      </w:r>
      <w:r w:rsidRPr="00222D2B">
        <w:t>Кадыкова</w:t>
      </w:r>
      <w:r w:rsidR="00222D2B" w:rsidRPr="00222D2B">
        <w:t>.</w:t>
      </w:r>
    </w:p>
    <w:p w:rsidR="00222D2B" w:rsidRDefault="008D1D24" w:rsidP="00222D2B">
      <w:pPr>
        <w:ind w:firstLine="709"/>
      </w:pPr>
      <w:r w:rsidRPr="00222D2B">
        <w:t>Р</w:t>
      </w:r>
      <w:r w:rsidR="00222D2B">
        <w:t xml:space="preserve">.С. </w:t>
      </w:r>
      <w:r w:rsidRPr="00222D2B">
        <w:t>Сайфулин и Г</w:t>
      </w:r>
      <w:r w:rsidR="00222D2B">
        <w:t xml:space="preserve">.Г. </w:t>
      </w:r>
      <w:r w:rsidRPr="00222D2B">
        <w:t xml:space="preserve">Кадыков предложили использовать для экспресс </w:t>
      </w:r>
      <w:r w:rsidR="00222D2B">
        <w:t>-</w:t>
      </w:r>
      <w:r w:rsidRPr="00222D2B">
        <w:t xml:space="preserve"> оценки финансового состояния предприятия рейтинговое число</w:t>
      </w:r>
      <w:r w:rsidR="00222D2B" w:rsidRPr="00222D2B">
        <w:t>:</w:t>
      </w:r>
    </w:p>
    <w:p w:rsidR="00482F0E" w:rsidRDefault="00482F0E" w:rsidP="00222D2B">
      <w:pPr>
        <w:ind w:firstLine="709"/>
      </w:pPr>
    </w:p>
    <w:p w:rsidR="00222D2B" w:rsidRPr="00222D2B" w:rsidRDefault="008D1D24" w:rsidP="00222D2B">
      <w:pPr>
        <w:ind w:firstLine="709"/>
        <w:rPr>
          <w:i/>
          <w:iCs/>
        </w:rPr>
      </w:pPr>
      <w:r w:rsidRPr="00222D2B">
        <w:rPr>
          <w:i/>
          <w:iCs/>
          <w:lang w:val="en-US"/>
        </w:rPr>
        <w:t>R</w:t>
      </w:r>
      <w:r w:rsidRPr="00222D2B">
        <w:rPr>
          <w:i/>
          <w:iCs/>
        </w:rPr>
        <w:t xml:space="preserve"> = 2 К</w:t>
      </w:r>
      <w:r w:rsidRPr="00222D2B">
        <w:rPr>
          <w:i/>
          <w:iCs/>
          <w:vertAlign w:val="subscript"/>
        </w:rPr>
        <w:t>0</w:t>
      </w:r>
      <w:r w:rsidRPr="00222D2B">
        <w:rPr>
          <w:i/>
          <w:iCs/>
        </w:rPr>
        <w:t xml:space="preserve"> + 0,1К</w:t>
      </w:r>
      <w:r w:rsidRPr="00222D2B">
        <w:rPr>
          <w:i/>
          <w:iCs/>
          <w:vertAlign w:val="subscript"/>
        </w:rPr>
        <w:t>тл</w:t>
      </w:r>
      <w:r w:rsidRPr="00222D2B">
        <w:rPr>
          <w:i/>
          <w:iCs/>
        </w:rPr>
        <w:t xml:space="preserve"> + 0,08К</w:t>
      </w:r>
      <w:r w:rsidRPr="00222D2B">
        <w:rPr>
          <w:i/>
          <w:iCs/>
          <w:vertAlign w:val="subscript"/>
        </w:rPr>
        <w:t>и</w:t>
      </w:r>
      <w:r w:rsidRPr="00222D2B">
        <w:rPr>
          <w:i/>
          <w:iCs/>
        </w:rPr>
        <w:t xml:space="preserve"> + 0,45К</w:t>
      </w:r>
      <w:r w:rsidRPr="00222D2B">
        <w:rPr>
          <w:i/>
          <w:iCs/>
          <w:vertAlign w:val="subscript"/>
        </w:rPr>
        <w:t>м</w:t>
      </w:r>
      <w:r w:rsidRPr="00222D2B">
        <w:rPr>
          <w:i/>
          <w:iCs/>
        </w:rPr>
        <w:t xml:space="preserve"> + К</w:t>
      </w:r>
      <w:r w:rsidRPr="00222D2B">
        <w:rPr>
          <w:i/>
          <w:iCs/>
          <w:vertAlign w:val="subscript"/>
        </w:rPr>
        <w:t>пр</w:t>
      </w:r>
      <w:r w:rsidR="00222D2B" w:rsidRPr="00222D2B">
        <w:rPr>
          <w:i/>
          <w:iCs/>
          <w:vertAlign w:val="subscript"/>
        </w:rPr>
        <w:t>,</w:t>
      </w:r>
    </w:p>
    <w:p w:rsidR="00482F0E" w:rsidRDefault="00482F0E" w:rsidP="00222D2B">
      <w:pPr>
        <w:ind w:firstLine="709"/>
      </w:pPr>
    </w:p>
    <w:p w:rsidR="00222D2B" w:rsidRDefault="008D1D24" w:rsidP="00222D2B">
      <w:pPr>
        <w:ind w:firstLine="709"/>
      </w:pPr>
      <w:r w:rsidRPr="00222D2B">
        <w:t>Рассчитаем и оценим коэффициенты ликвидности, коэффициенты восстановления</w:t>
      </w:r>
      <w:r w:rsidR="00222D2B">
        <w:t xml:space="preserve"> (</w:t>
      </w:r>
      <w:r w:rsidRPr="00222D2B">
        <w:t>утраты</w:t>
      </w:r>
      <w:r w:rsidR="00222D2B" w:rsidRPr="00222D2B">
        <w:t xml:space="preserve">) </w:t>
      </w:r>
      <w:r w:rsidRPr="00222D2B">
        <w:t>платежеспособности</w:t>
      </w:r>
      <w:r w:rsidR="00222D2B" w:rsidRPr="00222D2B">
        <w:t xml:space="preserve">. </w:t>
      </w:r>
      <w:r w:rsidRPr="00222D2B">
        <w:t>Сущность анализа ликвидности баланса заключена в сравнении средств по активу, сгруппированных по степени ликвидности и расположенных в порядке убывания ликвидности, с обязательствами по пассиву, сгруппированными по срокам их погашения и расположенными в порядке возрастания сроков</w:t>
      </w:r>
      <w:r w:rsidR="006A09EA" w:rsidRPr="00222D2B">
        <w:t xml:space="preserve"> </w:t>
      </w:r>
      <w:r w:rsidRPr="00222D2B">
        <w:t>Анализ платежеспособности проводится в соответствии с системой нормативных финансовых коэффициентов</w:t>
      </w:r>
      <w:r w:rsidR="00222D2B" w:rsidRPr="00222D2B">
        <w:t xml:space="preserve">. </w:t>
      </w:r>
      <w:r w:rsidRPr="00222D2B">
        <w:t>Если фактическое значение коэффициента не соответствует нормальному ограничению, то оценить его можно в динамике</w:t>
      </w:r>
      <w:r w:rsidR="00222D2B">
        <w:t xml:space="preserve"> (</w:t>
      </w:r>
      <w:r w:rsidRPr="00222D2B">
        <w:t>увеличение или снижение значения</w:t>
      </w:r>
      <w:r w:rsidR="00222D2B" w:rsidRPr="00222D2B">
        <w:t xml:space="preserve">). </w:t>
      </w:r>
      <w:r w:rsidRPr="00222D2B">
        <w:t>Данные коэффициенты представлены в таблице 6</w:t>
      </w:r>
      <w:r w:rsidR="00222D2B" w:rsidRPr="00222D2B">
        <w:t>.</w:t>
      </w:r>
    </w:p>
    <w:p w:rsidR="00482F0E" w:rsidRDefault="00482F0E" w:rsidP="00222D2B">
      <w:pPr>
        <w:ind w:firstLine="709"/>
      </w:pPr>
    </w:p>
    <w:p w:rsidR="008D1D24" w:rsidRPr="00222D2B" w:rsidRDefault="008D1D24" w:rsidP="00482F0E">
      <w:pPr>
        <w:ind w:left="708" w:firstLine="1"/>
      </w:pPr>
      <w:r w:rsidRPr="00222D2B">
        <w:t>Таблица 8</w:t>
      </w:r>
      <w:r w:rsidR="00222D2B" w:rsidRPr="00222D2B">
        <w:t xml:space="preserve"> - </w:t>
      </w:r>
      <w:r w:rsidRPr="00222D2B">
        <w:t>Коэффициенты, характеризующие платежеспособность предприятия</w:t>
      </w:r>
      <w:r w:rsidR="00482F0E">
        <w:t xml:space="preserve"> </w:t>
      </w:r>
      <w:r w:rsidR="00222D2B">
        <w:t>(</w:t>
      </w:r>
      <w:r w:rsidRPr="00222D2B">
        <w:t>в долях единицы</w:t>
      </w:r>
      <w:r w:rsidR="00222D2B" w:rsidRPr="00222D2B">
        <w:t xml:space="preserve">)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3"/>
        <w:gridCol w:w="1920"/>
        <w:gridCol w:w="1225"/>
        <w:gridCol w:w="1051"/>
        <w:gridCol w:w="1226"/>
      </w:tblGrid>
      <w:tr w:rsidR="008D1D24" w:rsidRPr="00222D2B" w:rsidTr="00173BD6">
        <w:trPr>
          <w:trHeight w:val="519"/>
          <w:jc w:val="center"/>
        </w:trPr>
        <w:tc>
          <w:tcPr>
            <w:tcW w:w="3888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Наименование показателя</w:t>
            </w:r>
          </w:p>
        </w:tc>
        <w:tc>
          <w:tcPr>
            <w:tcW w:w="19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Нормальное ограничение</w:t>
            </w:r>
          </w:p>
        </w:tc>
        <w:tc>
          <w:tcPr>
            <w:tcW w:w="126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2008</w:t>
            </w:r>
          </w:p>
        </w:tc>
        <w:tc>
          <w:tcPr>
            <w:tcW w:w="10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2009</w:t>
            </w:r>
          </w:p>
        </w:tc>
        <w:tc>
          <w:tcPr>
            <w:tcW w:w="1261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Отклонение</w:t>
            </w:r>
          </w:p>
        </w:tc>
      </w:tr>
      <w:tr w:rsidR="008D1D24" w:rsidRPr="00222D2B" w:rsidTr="00173BD6">
        <w:trPr>
          <w:jc w:val="center"/>
        </w:trPr>
        <w:tc>
          <w:tcPr>
            <w:tcW w:w="3888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1</w:t>
            </w:r>
            <w:r w:rsidR="00222D2B" w:rsidRPr="00222D2B">
              <w:t xml:space="preserve">. </w:t>
            </w:r>
            <w:r w:rsidRPr="00222D2B">
              <w:t>Коэффициент текущей ликвидности</w:t>
            </w:r>
            <w:r w:rsidR="00222D2B">
              <w:t xml:space="preserve"> (</w:t>
            </w:r>
            <w:r w:rsidRPr="00222D2B">
              <w:t>Ктл</w:t>
            </w:r>
            <w:r w:rsidR="00222D2B" w:rsidRPr="00222D2B"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Ктл </w:t>
            </w:r>
            <w:r w:rsidRPr="00173BD6">
              <w:sym w:font="Symbol" w:char="F0B3"/>
            </w:r>
            <w:r w:rsidRPr="00222D2B">
              <w:t xml:space="preserve"> 2</w:t>
            </w:r>
          </w:p>
        </w:tc>
        <w:tc>
          <w:tcPr>
            <w:tcW w:w="126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3251/5529=0,59</w:t>
            </w:r>
          </w:p>
        </w:tc>
        <w:tc>
          <w:tcPr>
            <w:tcW w:w="10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3588/6940=0,52</w:t>
            </w:r>
          </w:p>
        </w:tc>
        <w:tc>
          <w:tcPr>
            <w:tcW w:w="1261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-0,07</w:t>
            </w:r>
          </w:p>
        </w:tc>
      </w:tr>
      <w:tr w:rsidR="008D1D24" w:rsidRPr="00222D2B" w:rsidTr="00173BD6">
        <w:trPr>
          <w:jc w:val="center"/>
        </w:trPr>
        <w:tc>
          <w:tcPr>
            <w:tcW w:w="3888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</w:t>
            </w:r>
            <w:r w:rsidR="00222D2B" w:rsidRPr="00222D2B">
              <w:t xml:space="preserve">. </w:t>
            </w:r>
            <w:r w:rsidRPr="00222D2B">
              <w:t>Коэффициент обеспеченности собственными средствами</w:t>
            </w:r>
            <w:r w:rsidR="00222D2B">
              <w:t xml:space="preserve"> (</w:t>
            </w:r>
            <w:r w:rsidRPr="00222D2B">
              <w:t>Ко</w:t>
            </w:r>
            <w:r w:rsidR="00222D2B" w:rsidRPr="00222D2B"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Ко</w:t>
            </w:r>
            <w:r w:rsidRPr="00173BD6">
              <w:sym w:font="Symbol" w:char="F0B3"/>
            </w:r>
            <w:r w:rsidRPr="00222D2B">
              <w:t>0,1</w:t>
            </w:r>
          </w:p>
        </w:tc>
        <w:tc>
          <w:tcPr>
            <w:tcW w:w="126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34313/ 2845=12,06</w:t>
            </w:r>
          </w:p>
        </w:tc>
        <w:tc>
          <w:tcPr>
            <w:tcW w:w="10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9083/3288=2,76</w:t>
            </w:r>
          </w:p>
        </w:tc>
        <w:tc>
          <w:tcPr>
            <w:tcW w:w="1261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-9,24</w:t>
            </w:r>
          </w:p>
        </w:tc>
      </w:tr>
      <w:tr w:rsidR="008D1D24" w:rsidRPr="00222D2B" w:rsidTr="00173BD6">
        <w:trPr>
          <w:jc w:val="center"/>
        </w:trPr>
        <w:tc>
          <w:tcPr>
            <w:tcW w:w="3888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3</w:t>
            </w:r>
            <w:r w:rsidR="00222D2B" w:rsidRPr="00222D2B">
              <w:t xml:space="preserve">. </w:t>
            </w:r>
            <w:r w:rsidRPr="00222D2B">
              <w:t>Коэффициент интенсивности оборота авансируемого капитала</w:t>
            </w:r>
            <w:r w:rsidR="00222D2B">
              <w:t xml:space="preserve"> (</w:t>
            </w:r>
            <w:r w:rsidRPr="00222D2B">
              <w:t>Ки</w:t>
            </w:r>
            <w:r w:rsidR="00222D2B" w:rsidRPr="00222D2B"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Ки </w:t>
            </w:r>
            <w:r w:rsidRPr="00173BD6">
              <w:sym w:font="Symbol" w:char="F0B3"/>
            </w:r>
            <w:r w:rsidRPr="00222D2B">
              <w:t>2,5</w:t>
            </w:r>
          </w:p>
        </w:tc>
        <w:tc>
          <w:tcPr>
            <w:tcW w:w="126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2912/39382=0,07</w:t>
            </w:r>
          </w:p>
        </w:tc>
        <w:tc>
          <w:tcPr>
            <w:tcW w:w="10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4076/14627=0,28</w:t>
            </w:r>
          </w:p>
        </w:tc>
        <w:tc>
          <w:tcPr>
            <w:tcW w:w="1261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0,21</w:t>
            </w:r>
          </w:p>
        </w:tc>
      </w:tr>
      <w:tr w:rsidR="008D1D24" w:rsidRPr="00222D2B" w:rsidTr="00173BD6">
        <w:trPr>
          <w:jc w:val="center"/>
        </w:trPr>
        <w:tc>
          <w:tcPr>
            <w:tcW w:w="3888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4</w:t>
            </w:r>
            <w:r w:rsidR="00222D2B" w:rsidRPr="00222D2B">
              <w:t xml:space="preserve">. </w:t>
            </w:r>
            <w:r w:rsidRPr="00222D2B">
              <w:t>Коэффициент менеджмента</w:t>
            </w:r>
            <w:r w:rsidR="00222D2B">
              <w:t xml:space="preserve"> (</w:t>
            </w:r>
            <w:r w:rsidRPr="00222D2B">
              <w:t>Км</w:t>
            </w:r>
            <w:r w:rsidR="00222D2B" w:rsidRPr="00222D2B"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8D1D24" w:rsidRPr="00173BD6" w:rsidRDefault="008D1D24" w:rsidP="00482F0E">
            <w:pPr>
              <w:pStyle w:val="afd"/>
              <w:rPr>
                <w:lang w:val="en-US"/>
              </w:rPr>
            </w:pPr>
            <w:r w:rsidRPr="00222D2B">
              <w:t>Км</w:t>
            </w:r>
            <w:r w:rsidRPr="00173BD6">
              <w:sym w:font="Symbol" w:char="F0B3"/>
            </w:r>
            <w:r w:rsidR="00222D2B">
              <w:t xml:space="preserve"> (</w:t>
            </w:r>
            <w:r w:rsidRPr="00173BD6">
              <w:rPr>
                <w:lang w:val="en-US"/>
              </w:rPr>
              <w:t>n</w:t>
            </w:r>
            <w:r w:rsidRPr="00222D2B">
              <w:t>-1</w:t>
            </w:r>
            <w:r w:rsidR="00222D2B" w:rsidRPr="00222D2B">
              <w:t xml:space="preserve">) </w:t>
            </w:r>
            <w:r w:rsidRPr="00222D2B">
              <w:t>/</w:t>
            </w:r>
            <w:r w:rsidRPr="00173BD6">
              <w:rPr>
                <w:lang w:val="en-US"/>
              </w:rPr>
              <w:t>r</w:t>
            </w:r>
          </w:p>
        </w:tc>
        <w:tc>
          <w:tcPr>
            <w:tcW w:w="126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12/2912=</w:t>
            </w:r>
          </w:p>
          <w:p w:rsidR="008D1D24" w:rsidRPr="00222D2B" w:rsidRDefault="008D1D24" w:rsidP="00482F0E">
            <w:pPr>
              <w:pStyle w:val="afd"/>
            </w:pPr>
            <w:r w:rsidRPr="00222D2B">
              <w:t>0,004</w:t>
            </w:r>
          </w:p>
        </w:tc>
        <w:tc>
          <w:tcPr>
            <w:tcW w:w="10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12/4076=0,003</w:t>
            </w:r>
          </w:p>
        </w:tc>
        <w:tc>
          <w:tcPr>
            <w:tcW w:w="1261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0,001</w:t>
            </w:r>
          </w:p>
        </w:tc>
      </w:tr>
      <w:tr w:rsidR="008D1D24" w:rsidRPr="00222D2B" w:rsidTr="00173BD6">
        <w:trPr>
          <w:jc w:val="center"/>
        </w:trPr>
        <w:tc>
          <w:tcPr>
            <w:tcW w:w="3888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5</w:t>
            </w:r>
            <w:r w:rsidR="00222D2B" w:rsidRPr="00222D2B">
              <w:t xml:space="preserve">. </w:t>
            </w:r>
            <w:r w:rsidRPr="00222D2B">
              <w:t>Коэффициент рентабельности собственного капитала</w:t>
            </w:r>
            <w:r w:rsidR="00222D2B">
              <w:t xml:space="preserve"> (</w:t>
            </w:r>
            <w:r w:rsidRPr="00222D2B">
              <w:t>Кпр</w:t>
            </w:r>
            <w:r w:rsidR="00222D2B" w:rsidRPr="00222D2B">
              <w:t xml:space="preserve">) </w:t>
            </w:r>
          </w:p>
        </w:tc>
        <w:tc>
          <w:tcPr>
            <w:tcW w:w="19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Кпр</w:t>
            </w:r>
            <w:r w:rsidRPr="00173BD6">
              <w:sym w:font="Symbol" w:char="F0B3"/>
            </w:r>
            <w:r w:rsidRPr="00222D2B">
              <w:t>0,2</w:t>
            </w:r>
          </w:p>
        </w:tc>
        <w:tc>
          <w:tcPr>
            <w:tcW w:w="126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12/196=</w:t>
            </w:r>
          </w:p>
          <w:p w:rsidR="008D1D24" w:rsidRPr="00222D2B" w:rsidRDefault="008D1D24" w:rsidP="00482F0E">
            <w:pPr>
              <w:pStyle w:val="afd"/>
            </w:pPr>
            <w:r w:rsidRPr="00222D2B">
              <w:t>0,06</w:t>
            </w:r>
          </w:p>
        </w:tc>
        <w:tc>
          <w:tcPr>
            <w:tcW w:w="1080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12/196=</w:t>
            </w:r>
          </w:p>
          <w:p w:rsidR="008D1D24" w:rsidRPr="00222D2B" w:rsidRDefault="008D1D24" w:rsidP="00482F0E">
            <w:pPr>
              <w:pStyle w:val="afd"/>
            </w:pPr>
            <w:r w:rsidRPr="00222D2B">
              <w:t>0,06</w:t>
            </w:r>
          </w:p>
        </w:tc>
        <w:tc>
          <w:tcPr>
            <w:tcW w:w="1261" w:type="dxa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</w:t>
            </w:r>
          </w:p>
        </w:tc>
      </w:tr>
    </w:tbl>
    <w:p w:rsidR="00222D2B" w:rsidRPr="00222D2B" w:rsidRDefault="00222D2B" w:rsidP="00222D2B">
      <w:pPr>
        <w:ind w:firstLine="709"/>
      </w:pPr>
    </w:p>
    <w:p w:rsidR="008D1D24" w:rsidRPr="00222D2B" w:rsidRDefault="008D1D24" w:rsidP="00222D2B">
      <w:pPr>
        <w:ind w:firstLine="709"/>
      </w:pPr>
      <w:r w:rsidRPr="00222D2B">
        <w:rPr>
          <w:lang w:val="en-US"/>
        </w:rPr>
        <w:t>R</w:t>
      </w:r>
      <w:r w:rsidRPr="00222D2B">
        <w:t xml:space="preserve"> = 2 К</w:t>
      </w:r>
      <w:r w:rsidRPr="00222D2B">
        <w:rPr>
          <w:vertAlign w:val="subscript"/>
        </w:rPr>
        <w:t>0</w:t>
      </w:r>
      <w:r w:rsidRPr="00222D2B">
        <w:t xml:space="preserve"> + 0,1К</w:t>
      </w:r>
      <w:r w:rsidRPr="00222D2B">
        <w:rPr>
          <w:vertAlign w:val="subscript"/>
        </w:rPr>
        <w:t>тл</w:t>
      </w:r>
      <w:r w:rsidRPr="00222D2B">
        <w:t xml:space="preserve"> + 0,08К</w:t>
      </w:r>
      <w:r w:rsidRPr="00222D2B">
        <w:rPr>
          <w:vertAlign w:val="subscript"/>
        </w:rPr>
        <w:t>и</w:t>
      </w:r>
      <w:r w:rsidRPr="00222D2B">
        <w:t xml:space="preserve"> + 0,45К</w:t>
      </w:r>
      <w:r w:rsidRPr="00222D2B">
        <w:rPr>
          <w:vertAlign w:val="subscript"/>
        </w:rPr>
        <w:t>м</w:t>
      </w:r>
      <w:r w:rsidRPr="00222D2B">
        <w:t xml:space="preserve"> + К</w:t>
      </w:r>
      <w:r w:rsidRPr="00222D2B">
        <w:rPr>
          <w:vertAlign w:val="subscript"/>
        </w:rPr>
        <w:t>пр</w:t>
      </w:r>
      <w:r w:rsidR="00222D2B" w:rsidRPr="00222D2B">
        <w:rPr>
          <w:vertAlign w:val="subscript"/>
        </w:rPr>
        <w:t>,</w:t>
      </w:r>
    </w:p>
    <w:p w:rsidR="008D1D24" w:rsidRPr="00222D2B" w:rsidRDefault="008D1D24" w:rsidP="00222D2B">
      <w:pPr>
        <w:ind w:firstLine="709"/>
        <w:rPr>
          <w:i/>
          <w:iCs/>
        </w:rPr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1750"/>
        <w:gridCol w:w="1750"/>
        <w:gridCol w:w="1460"/>
        <w:gridCol w:w="1808"/>
        <w:gridCol w:w="1626"/>
      </w:tblGrid>
      <w:tr w:rsidR="008D1D24" w:rsidRPr="00222D2B" w:rsidTr="00173BD6">
        <w:trPr>
          <w:jc w:val="center"/>
        </w:trPr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Коэф-т 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Значение 2008 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Значение 2009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Множитель </w:t>
            </w:r>
          </w:p>
        </w:tc>
        <w:tc>
          <w:tcPr>
            <w:tcW w:w="964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Произведение</w:t>
            </w:r>
            <w:r w:rsidR="00222D2B">
              <w:t xml:space="preserve"> (</w:t>
            </w:r>
            <w:r w:rsidRPr="00222D2B">
              <w:t>3 х 4</w:t>
            </w:r>
            <w:r w:rsidR="00222D2B" w:rsidRPr="00222D2B">
              <w:t xml:space="preserve">) </w:t>
            </w:r>
            <w:r w:rsidRPr="00222D2B">
              <w:t>за 2001</w:t>
            </w:r>
          </w:p>
        </w:tc>
        <w:tc>
          <w:tcPr>
            <w:tcW w:w="867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Произведение</w:t>
            </w:r>
            <w:r w:rsidR="00222D2B">
              <w:t xml:space="preserve"> (</w:t>
            </w:r>
            <w:r w:rsidRPr="00222D2B">
              <w:t>3 х 4</w:t>
            </w:r>
            <w:r w:rsidR="00222D2B" w:rsidRPr="00222D2B">
              <w:t xml:space="preserve">) </w:t>
            </w:r>
            <w:r w:rsidRPr="00222D2B">
              <w:t>за 2002</w:t>
            </w:r>
          </w:p>
        </w:tc>
      </w:tr>
      <w:tr w:rsidR="008D1D24" w:rsidRPr="00222D2B" w:rsidTr="00173BD6">
        <w:trPr>
          <w:jc w:val="center"/>
        </w:trPr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К</w:t>
            </w:r>
            <w:r w:rsidRPr="00173BD6">
              <w:rPr>
                <w:vertAlign w:val="subscript"/>
              </w:rPr>
              <w:t>0</w:t>
            </w:r>
            <w:r w:rsidRPr="00222D2B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12,06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2,76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</w:t>
            </w:r>
          </w:p>
        </w:tc>
        <w:tc>
          <w:tcPr>
            <w:tcW w:w="964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24,12</w:t>
            </w:r>
          </w:p>
        </w:tc>
        <w:tc>
          <w:tcPr>
            <w:tcW w:w="867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5,52</w:t>
            </w:r>
          </w:p>
        </w:tc>
      </w:tr>
      <w:tr w:rsidR="008D1D24" w:rsidRPr="00222D2B" w:rsidTr="00173BD6">
        <w:trPr>
          <w:jc w:val="center"/>
        </w:trPr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К</w:t>
            </w:r>
            <w:r w:rsidRPr="00173BD6">
              <w:rPr>
                <w:vertAlign w:val="subscript"/>
              </w:rPr>
              <w:t>ТЛ</w:t>
            </w:r>
            <w:r w:rsidRPr="00222D2B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0,59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0,52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0,1</w:t>
            </w:r>
          </w:p>
        </w:tc>
        <w:tc>
          <w:tcPr>
            <w:tcW w:w="964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0,059</w:t>
            </w:r>
          </w:p>
        </w:tc>
        <w:tc>
          <w:tcPr>
            <w:tcW w:w="867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0,052</w:t>
            </w:r>
          </w:p>
        </w:tc>
      </w:tr>
      <w:tr w:rsidR="008D1D24" w:rsidRPr="00222D2B" w:rsidTr="00173BD6">
        <w:trPr>
          <w:jc w:val="center"/>
        </w:trPr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К</w:t>
            </w:r>
            <w:r w:rsidRPr="00173BD6">
              <w:rPr>
                <w:vertAlign w:val="subscript"/>
              </w:rPr>
              <w:t>И</w:t>
            </w:r>
            <w:r w:rsidRPr="00222D2B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0,07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0,2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 xml:space="preserve">0,08 </w:t>
            </w:r>
          </w:p>
        </w:tc>
        <w:tc>
          <w:tcPr>
            <w:tcW w:w="964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0,0056</w:t>
            </w:r>
          </w:p>
        </w:tc>
        <w:tc>
          <w:tcPr>
            <w:tcW w:w="867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0,016</w:t>
            </w:r>
          </w:p>
        </w:tc>
      </w:tr>
      <w:tr w:rsidR="008D1D24" w:rsidRPr="00222D2B" w:rsidTr="00173BD6">
        <w:trPr>
          <w:jc w:val="center"/>
        </w:trPr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К</w:t>
            </w:r>
            <w:r w:rsidRPr="00173BD6">
              <w:rPr>
                <w:vertAlign w:val="subscript"/>
              </w:rPr>
              <w:t>4</w:t>
            </w:r>
            <w:r w:rsidRPr="00222D2B">
              <w:t>м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0,004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0,003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0,45</w:t>
            </w:r>
          </w:p>
        </w:tc>
        <w:tc>
          <w:tcPr>
            <w:tcW w:w="964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0,0018</w:t>
            </w:r>
          </w:p>
        </w:tc>
        <w:tc>
          <w:tcPr>
            <w:tcW w:w="867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0,00135</w:t>
            </w:r>
          </w:p>
        </w:tc>
      </w:tr>
      <w:tr w:rsidR="008D1D24" w:rsidRPr="00222D2B" w:rsidTr="00173BD6">
        <w:trPr>
          <w:jc w:val="center"/>
        </w:trPr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К</w:t>
            </w:r>
            <w:r w:rsidRPr="00173BD6">
              <w:rPr>
                <w:vertAlign w:val="subscript"/>
              </w:rPr>
              <w:t>пр</w:t>
            </w:r>
            <w:r w:rsidRPr="00222D2B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0,06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0,06</w:t>
            </w:r>
          </w:p>
        </w:tc>
        <w:tc>
          <w:tcPr>
            <w:tcW w:w="0" w:type="auto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-</w:t>
            </w:r>
          </w:p>
        </w:tc>
        <w:tc>
          <w:tcPr>
            <w:tcW w:w="964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0,06</w:t>
            </w:r>
          </w:p>
        </w:tc>
        <w:tc>
          <w:tcPr>
            <w:tcW w:w="867" w:type="pct"/>
            <w:shd w:val="clear" w:color="auto" w:fill="auto"/>
          </w:tcPr>
          <w:p w:rsidR="008D1D24" w:rsidRPr="00222D2B" w:rsidRDefault="008D1D24" w:rsidP="00482F0E">
            <w:pPr>
              <w:pStyle w:val="afd"/>
            </w:pPr>
            <w:r w:rsidRPr="00222D2B">
              <w:t>0,06</w:t>
            </w:r>
          </w:p>
        </w:tc>
      </w:tr>
    </w:tbl>
    <w:p w:rsidR="008D1D24" w:rsidRPr="00222D2B" w:rsidRDefault="008D1D24" w:rsidP="00222D2B">
      <w:pPr>
        <w:ind w:firstLine="709"/>
      </w:pPr>
    </w:p>
    <w:p w:rsidR="008D1D24" w:rsidRPr="00222D2B" w:rsidRDefault="008D1D24" w:rsidP="00222D2B">
      <w:pPr>
        <w:ind w:firstLine="709"/>
        <w:rPr>
          <w:lang w:val="en-US"/>
        </w:rPr>
      </w:pPr>
      <w:r w:rsidRPr="00222D2B">
        <w:rPr>
          <w:lang w:val="en-US"/>
        </w:rPr>
        <w:t>R200</w:t>
      </w:r>
      <w:r w:rsidRPr="00222D2B">
        <w:t>8</w:t>
      </w:r>
      <w:r w:rsidRPr="00222D2B">
        <w:rPr>
          <w:lang w:val="en-US"/>
        </w:rPr>
        <w:t xml:space="preserve"> = 2</w:t>
      </w:r>
      <w:r w:rsidR="00222D2B">
        <w:rPr>
          <w:lang w:val="en-US"/>
        </w:rPr>
        <w:t>4.2</w:t>
      </w:r>
      <w:r w:rsidRPr="00222D2B">
        <w:rPr>
          <w:lang w:val="en-US"/>
        </w:rPr>
        <w:t>464</w:t>
      </w:r>
    </w:p>
    <w:p w:rsidR="00222D2B" w:rsidRPr="00222D2B" w:rsidRDefault="008D1D24" w:rsidP="00222D2B">
      <w:pPr>
        <w:ind w:firstLine="709"/>
        <w:rPr>
          <w:lang w:val="en-US"/>
        </w:rPr>
      </w:pPr>
      <w:r w:rsidRPr="00222D2B">
        <w:rPr>
          <w:lang w:val="en-US"/>
        </w:rPr>
        <w:t>R200</w:t>
      </w:r>
      <w:r w:rsidRPr="00222D2B">
        <w:t>9</w:t>
      </w:r>
      <w:r w:rsidRPr="00222D2B">
        <w:rPr>
          <w:lang w:val="en-US"/>
        </w:rPr>
        <w:t xml:space="preserve"> = 0</w:t>
      </w:r>
      <w:r w:rsidR="00222D2B">
        <w:rPr>
          <w:lang w:val="en-US"/>
        </w:rPr>
        <w:t>.1</w:t>
      </w:r>
      <w:r w:rsidRPr="00222D2B">
        <w:rPr>
          <w:lang w:val="en-US"/>
        </w:rPr>
        <w:t>2935</w:t>
      </w:r>
    </w:p>
    <w:p w:rsidR="00482F0E" w:rsidRDefault="00482F0E" w:rsidP="00222D2B">
      <w:pPr>
        <w:ind w:firstLine="709"/>
      </w:pPr>
    </w:p>
    <w:p w:rsidR="00222D2B" w:rsidRDefault="008D1D24" w:rsidP="00222D2B">
      <w:pPr>
        <w:ind w:firstLine="709"/>
      </w:pPr>
      <w:r w:rsidRPr="00222D2B">
        <w:t>Рейтинговая оценка финансового состояния предприятия за 2008 год была лучше, чем в 2009 году</w:t>
      </w:r>
      <w:r w:rsidR="00222D2B" w:rsidRPr="00222D2B">
        <w:t xml:space="preserve">. </w:t>
      </w:r>
      <w:r w:rsidRPr="00222D2B">
        <w:t>В 2009 году рейтинговая оценка финансового состояния предприятия характеризуется как неудовлетворительная, так как она меньше 1</w:t>
      </w:r>
      <w:r w:rsidR="00222D2B" w:rsidRPr="00222D2B">
        <w:t>.</w:t>
      </w:r>
    </w:p>
    <w:p w:rsidR="00222D2B" w:rsidRPr="00222D2B" w:rsidRDefault="00482F0E" w:rsidP="00482F0E">
      <w:pPr>
        <w:pStyle w:val="2"/>
      </w:pPr>
      <w:r>
        <w:br w:type="page"/>
      </w:r>
      <w:bookmarkStart w:id="2" w:name="_Toc264238306"/>
      <w:r w:rsidR="00DA70FF" w:rsidRPr="00222D2B">
        <w:t>Выводы</w:t>
      </w:r>
      <w:bookmarkEnd w:id="2"/>
    </w:p>
    <w:p w:rsidR="00482F0E" w:rsidRDefault="00482F0E" w:rsidP="00222D2B">
      <w:pPr>
        <w:ind w:firstLine="709"/>
      </w:pPr>
    </w:p>
    <w:p w:rsidR="00222D2B" w:rsidRDefault="00DA70FF" w:rsidP="00222D2B">
      <w:pPr>
        <w:ind w:firstLine="709"/>
      </w:pPr>
      <w:r w:rsidRPr="00222D2B">
        <w:t>За две недели прохождения производственной практики</w:t>
      </w:r>
      <w:r w:rsidR="00222D2B" w:rsidRPr="00222D2B">
        <w:t xml:space="preserve"> </w:t>
      </w:r>
      <w:r w:rsidRPr="00222D2B">
        <w:t>в НОУ</w:t>
      </w:r>
      <w:r w:rsidR="00222D2B">
        <w:t xml:space="preserve"> "</w:t>
      </w:r>
      <w:r w:rsidRPr="00222D2B">
        <w:t>Центр Поддержки Предприятий</w:t>
      </w:r>
      <w:r w:rsidR="00222D2B">
        <w:t xml:space="preserve">", </w:t>
      </w:r>
      <w:r w:rsidRPr="00222D2B">
        <w:t>я</w:t>
      </w:r>
      <w:r w:rsidR="00222D2B" w:rsidRPr="00222D2B">
        <w:t xml:space="preserve"> </w:t>
      </w:r>
      <w:r w:rsidRPr="00222D2B">
        <w:t>ознакомилась со структурой</w:t>
      </w:r>
      <w:r w:rsidR="00222D2B" w:rsidRPr="00222D2B">
        <w:t xml:space="preserve"> </w:t>
      </w:r>
      <w:r w:rsidRPr="00222D2B">
        <w:t>и деятельностью организации, с правилами внутреннего трудового распорядка, с правилами охраны труда и техники безопасности</w:t>
      </w:r>
      <w:r w:rsidR="00222D2B" w:rsidRPr="00222D2B">
        <w:t xml:space="preserve">. </w:t>
      </w:r>
      <w:r w:rsidRPr="00222D2B">
        <w:t>Полностью и своевременно выполняла задания, предусмотренные руководителем практики от предприятия, закрепила и расширила</w:t>
      </w:r>
      <w:r w:rsidR="00222D2B" w:rsidRPr="00222D2B">
        <w:t xml:space="preserve"> </w:t>
      </w:r>
      <w:r w:rsidRPr="00222D2B">
        <w:t>теоретические и практические знания, приобрёла навыки ведения самостоятельной и практической работы</w:t>
      </w:r>
      <w:r w:rsidR="00222D2B" w:rsidRPr="00222D2B">
        <w:t>.</w:t>
      </w:r>
    </w:p>
    <w:p w:rsidR="00222D2B" w:rsidRDefault="00B25FB4" w:rsidP="00222D2B">
      <w:pPr>
        <w:ind w:firstLine="709"/>
      </w:pPr>
      <w:r w:rsidRPr="00222D2B">
        <w:t>Принимала участие в</w:t>
      </w:r>
      <w:r w:rsidR="00222D2B" w:rsidRPr="00222D2B">
        <w:t>:</w:t>
      </w:r>
    </w:p>
    <w:p w:rsidR="00222D2B" w:rsidRDefault="00B25FB4" w:rsidP="00222D2B">
      <w:pPr>
        <w:ind w:firstLine="709"/>
      </w:pPr>
      <w:r w:rsidRPr="00222D2B">
        <w:t>формировании архива клиентов</w:t>
      </w:r>
      <w:r w:rsidR="00222D2B" w:rsidRPr="00222D2B">
        <w:t>;</w:t>
      </w:r>
    </w:p>
    <w:p w:rsidR="00222D2B" w:rsidRDefault="00B25FB4" w:rsidP="00222D2B">
      <w:pPr>
        <w:ind w:firstLine="709"/>
      </w:pPr>
      <w:r w:rsidRPr="00222D2B">
        <w:t>формировании и отправке исходящих сообщений</w:t>
      </w:r>
      <w:r w:rsidR="00222D2B" w:rsidRPr="00222D2B">
        <w:t>;</w:t>
      </w:r>
    </w:p>
    <w:p w:rsidR="00222D2B" w:rsidRDefault="00B25FB4" w:rsidP="00222D2B">
      <w:pPr>
        <w:ind w:firstLine="709"/>
      </w:pPr>
      <w:r w:rsidRPr="00222D2B">
        <w:t>формировании первичной документации</w:t>
      </w:r>
      <w:r w:rsidR="00222D2B" w:rsidRPr="00222D2B">
        <w:t>;</w:t>
      </w:r>
    </w:p>
    <w:p w:rsidR="00222D2B" w:rsidRDefault="00B25FB4" w:rsidP="00222D2B">
      <w:pPr>
        <w:ind w:firstLine="709"/>
      </w:pPr>
      <w:r w:rsidRPr="00222D2B">
        <w:t>в процессе заключении сделок</w:t>
      </w:r>
      <w:r w:rsidR="00222D2B" w:rsidRPr="00222D2B">
        <w:t>;</w:t>
      </w:r>
    </w:p>
    <w:p w:rsidR="00222D2B" w:rsidRDefault="00B25FB4" w:rsidP="00222D2B">
      <w:pPr>
        <w:ind w:firstLine="709"/>
      </w:pPr>
      <w:r w:rsidRPr="00222D2B">
        <w:t>организации тренингов</w:t>
      </w:r>
      <w:r w:rsidR="00222D2B" w:rsidRPr="00222D2B">
        <w:t>;</w:t>
      </w:r>
    </w:p>
    <w:p w:rsidR="00222D2B" w:rsidRDefault="00B25FB4" w:rsidP="00222D2B">
      <w:pPr>
        <w:ind w:firstLine="709"/>
      </w:pPr>
      <w:r w:rsidRPr="00222D2B">
        <w:t>консультировании клиентов</w:t>
      </w:r>
      <w:r w:rsidR="00222D2B" w:rsidRPr="00222D2B">
        <w:t>;</w:t>
      </w:r>
    </w:p>
    <w:p w:rsidR="00222D2B" w:rsidRDefault="00B25FB4" w:rsidP="00222D2B">
      <w:pPr>
        <w:ind w:firstLine="709"/>
      </w:pPr>
      <w:r w:rsidRPr="00222D2B">
        <w:t>обработке документов</w:t>
      </w:r>
      <w:r w:rsidR="00222D2B" w:rsidRPr="00222D2B">
        <w:t>.</w:t>
      </w:r>
    </w:p>
    <w:p w:rsidR="00222D2B" w:rsidRDefault="00B25FB4" w:rsidP="00222D2B">
      <w:pPr>
        <w:ind w:firstLine="709"/>
      </w:pPr>
      <w:r w:rsidRPr="00222D2B">
        <w:t>По итогам практики, могу отметить, что мной были получены необходимые в дальнейшем навыки и умения в сфере деятельности консалтинговых фирм</w:t>
      </w:r>
      <w:r w:rsidR="00222D2B" w:rsidRPr="00222D2B">
        <w:t xml:space="preserve">. </w:t>
      </w:r>
      <w:r w:rsidRPr="00222D2B">
        <w:t>Производственная практика помогла мне понять механизм действия организации</w:t>
      </w:r>
      <w:r w:rsidR="00222D2B">
        <w:t xml:space="preserve"> "</w:t>
      </w:r>
      <w:r w:rsidRPr="00222D2B">
        <w:t>изнутри</w:t>
      </w:r>
      <w:r w:rsidR="00222D2B">
        <w:t xml:space="preserve">". </w:t>
      </w:r>
      <w:r w:rsidRPr="00222D2B">
        <w:t>Также я получила возможность реализовать знания, полученные мною ранее</w:t>
      </w:r>
      <w:r w:rsidR="00222D2B" w:rsidRPr="00222D2B">
        <w:t>.</w:t>
      </w:r>
    </w:p>
    <w:p w:rsidR="00222D2B" w:rsidRDefault="00A27D6D" w:rsidP="00A27D6D">
      <w:pPr>
        <w:pStyle w:val="2"/>
      </w:pPr>
      <w:r>
        <w:br w:type="page"/>
      </w:r>
      <w:bookmarkStart w:id="3" w:name="_Toc264238307"/>
      <w:r w:rsidR="003C602A" w:rsidRPr="00222D2B">
        <w:t>Список использованных источников</w:t>
      </w:r>
      <w:bookmarkEnd w:id="3"/>
    </w:p>
    <w:p w:rsidR="00A27D6D" w:rsidRPr="00A27D6D" w:rsidRDefault="00A27D6D" w:rsidP="00A27D6D"/>
    <w:p w:rsidR="00222D2B" w:rsidRDefault="003C602A" w:rsidP="00A27D6D">
      <w:pPr>
        <w:pStyle w:val="a0"/>
      </w:pPr>
      <w:r w:rsidRPr="00222D2B">
        <w:t>Бухгалтерский баланс НОУ</w:t>
      </w:r>
      <w:r w:rsidR="00222D2B">
        <w:t xml:space="preserve"> "</w:t>
      </w:r>
      <w:r w:rsidRPr="00222D2B">
        <w:t>ЦПП</w:t>
      </w:r>
      <w:r w:rsidR="00222D2B">
        <w:t>".</w:t>
      </w:r>
    </w:p>
    <w:p w:rsidR="00222D2B" w:rsidRDefault="00C650E6" w:rsidP="00A27D6D">
      <w:pPr>
        <w:pStyle w:val="a0"/>
      </w:pPr>
      <w:r w:rsidRPr="00222D2B">
        <w:t>Устав организации</w:t>
      </w:r>
      <w:r w:rsidR="00222D2B" w:rsidRPr="00222D2B">
        <w:t>.</w:t>
      </w:r>
    </w:p>
    <w:p w:rsidR="00222D2B" w:rsidRDefault="00C650E6" w:rsidP="00A27D6D">
      <w:pPr>
        <w:pStyle w:val="a0"/>
      </w:pPr>
      <w:r w:rsidRPr="00222D2B">
        <w:t>Рекламные материалы предприятия</w:t>
      </w:r>
      <w:r w:rsidR="00222D2B" w:rsidRPr="00222D2B">
        <w:t>.</w:t>
      </w:r>
    </w:p>
    <w:p w:rsidR="00222D2B" w:rsidRDefault="00C650E6" w:rsidP="00A27D6D">
      <w:pPr>
        <w:pStyle w:val="a0"/>
      </w:pPr>
      <w:r w:rsidRPr="00222D2B">
        <w:t>Официальный сайт НОУ</w:t>
      </w:r>
      <w:r w:rsidR="00222D2B">
        <w:t xml:space="preserve"> "</w:t>
      </w:r>
      <w:r w:rsidRPr="00222D2B">
        <w:t>ЦПП</w:t>
      </w:r>
      <w:r w:rsidR="00222D2B">
        <w:t xml:space="preserve">", </w:t>
      </w:r>
      <w:r w:rsidRPr="00164F21">
        <w:rPr>
          <w:lang w:val="en-US"/>
        </w:rPr>
        <w:t>esc</w:t>
      </w:r>
      <w:r w:rsidRPr="00164F21">
        <w:t>@</w:t>
      </w:r>
      <w:r w:rsidRPr="00164F21">
        <w:rPr>
          <w:lang w:val="en-US"/>
        </w:rPr>
        <w:t>stavropol</w:t>
      </w:r>
      <w:r w:rsidRPr="00164F21">
        <w:t>-</w:t>
      </w:r>
      <w:r w:rsidRPr="00164F21">
        <w:rPr>
          <w:lang w:val="en-US"/>
        </w:rPr>
        <w:t>consulting</w:t>
      </w:r>
      <w:r w:rsidR="00222D2B" w:rsidRPr="00164F21">
        <w:t>.ru</w:t>
      </w:r>
      <w:r w:rsidR="00222D2B" w:rsidRPr="00222D2B">
        <w:t>.</w:t>
      </w:r>
    </w:p>
    <w:p w:rsidR="00222D2B" w:rsidRDefault="00222D2B" w:rsidP="00A27D6D">
      <w:pPr>
        <w:pStyle w:val="a0"/>
      </w:pPr>
      <w:r>
        <w:t>"</w:t>
      </w:r>
      <w:r w:rsidR="00C650E6" w:rsidRPr="00222D2B">
        <w:t>Гражданский кодекс Российской Федерации</w:t>
      </w:r>
      <w:r>
        <w:t xml:space="preserve"> (</w:t>
      </w:r>
      <w:r w:rsidR="00C650E6" w:rsidRPr="00222D2B">
        <w:t>часть вторая</w:t>
      </w:r>
      <w:r>
        <w:t xml:space="preserve">)" </w:t>
      </w:r>
      <w:r w:rsidR="00C650E6" w:rsidRPr="00222D2B">
        <w:t>от</w:t>
      </w:r>
      <w:r w:rsidR="00A27D6D">
        <w:t xml:space="preserve"> </w:t>
      </w:r>
      <w:r w:rsidR="00C650E6" w:rsidRPr="00222D2B">
        <w:t>26</w:t>
      </w:r>
      <w:r>
        <w:t>.01.19</w:t>
      </w:r>
      <w:r w:rsidR="00C650E6" w:rsidRPr="00222D2B">
        <w:t>96 № 14-ФЗ</w:t>
      </w:r>
      <w:r>
        <w:t xml:space="preserve"> (</w:t>
      </w:r>
      <w:r w:rsidR="00C650E6" w:rsidRPr="00222D2B">
        <w:t>ред</w:t>
      </w:r>
      <w:r w:rsidRPr="00222D2B">
        <w:t xml:space="preserve">. </w:t>
      </w:r>
      <w:r w:rsidR="00C650E6" w:rsidRPr="00222D2B">
        <w:t>от 17</w:t>
      </w:r>
      <w:r>
        <w:t>.07.20</w:t>
      </w:r>
      <w:r w:rsidR="00C650E6" w:rsidRPr="00222D2B">
        <w:t>09</w:t>
      </w:r>
      <w:r w:rsidRPr="00222D2B">
        <w:t>).</w:t>
      </w:r>
    </w:p>
    <w:p w:rsidR="00222D2B" w:rsidRDefault="00222D2B" w:rsidP="00A27D6D">
      <w:pPr>
        <w:pStyle w:val="a0"/>
      </w:pPr>
      <w:r>
        <w:t>"</w:t>
      </w:r>
      <w:r w:rsidR="00C650E6" w:rsidRPr="00222D2B">
        <w:t>Налоговый кодекс Российской Федерации</w:t>
      </w:r>
      <w:r>
        <w:t xml:space="preserve"> (</w:t>
      </w:r>
      <w:r w:rsidR="00C650E6" w:rsidRPr="00222D2B">
        <w:t>часть первая</w:t>
      </w:r>
      <w:r>
        <w:t xml:space="preserve">)" </w:t>
      </w:r>
      <w:r w:rsidR="00C650E6" w:rsidRPr="00222D2B">
        <w:t>от 31</w:t>
      </w:r>
      <w:r>
        <w:t>.07.19</w:t>
      </w:r>
      <w:r w:rsidR="00C650E6" w:rsidRPr="00222D2B">
        <w:t>98 № 146-ФЗ</w:t>
      </w:r>
      <w:r>
        <w:t xml:space="preserve"> (</w:t>
      </w:r>
      <w:r w:rsidR="00C650E6" w:rsidRPr="00222D2B">
        <w:t>ред</w:t>
      </w:r>
      <w:r w:rsidRPr="00222D2B">
        <w:t xml:space="preserve">. </w:t>
      </w:r>
      <w:r w:rsidR="00C650E6" w:rsidRPr="00222D2B">
        <w:t>от 19</w:t>
      </w:r>
      <w:r>
        <w:t>.07.20</w:t>
      </w:r>
      <w:r w:rsidR="00C650E6" w:rsidRPr="00222D2B">
        <w:t>09</w:t>
      </w:r>
      <w:r w:rsidRPr="00222D2B">
        <w:t>).</w:t>
      </w:r>
    </w:p>
    <w:p w:rsidR="00C650E6" w:rsidRPr="00222D2B" w:rsidRDefault="00482F0E" w:rsidP="00482F0E">
      <w:pPr>
        <w:pStyle w:val="2"/>
      </w:pPr>
      <w:r>
        <w:br w:type="page"/>
      </w:r>
      <w:bookmarkStart w:id="4" w:name="_Toc264238308"/>
      <w:r w:rsidR="00C650E6" w:rsidRPr="00222D2B">
        <w:t>Приложения</w:t>
      </w:r>
      <w:bookmarkEnd w:id="4"/>
    </w:p>
    <w:p w:rsidR="00482F0E" w:rsidRDefault="00482F0E" w:rsidP="00222D2B">
      <w:pPr>
        <w:ind w:firstLine="709"/>
      </w:pPr>
    </w:p>
    <w:p w:rsidR="00222D2B" w:rsidRPr="00222D2B" w:rsidRDefault="00C650E6" w:rsidP="00222D2B">
      <w:pPr>
        <w:ind w:firstLine="709"/>
      </w:pPr>
      <w:r w:rsidRPr="00222D2B">
        <w:t>БУХГАЛТЕРСКИЙ БАЛАНС</w:t>
      </w:r>
    </w:p>
    <w:tbl>
      <w:tblPr>
        <w:tblW w:w="8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3"/>
        <w:gridCol w:w="1276"/>
        <w:gridCol w:w="1701"/>
        <w:gridCol w:w="1342"/>
      </w:tblGrid>
      <w:tr w:rsidR="00C650E6" w:rsidRPr="00222D2B" w:rsidTr="00173BD6">
        <w:trPr>
          <w:trHeight w:hRule="exact" w:val="695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АКТИВ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Код показателя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2008год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2009год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1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2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3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4</w:t>
            </w:r>
          </w:p>
        </w:tc>
      </w:tr>
      <w:tr w:rsidR="00C650E6" w:rsidRPr="00222D2B" w:rsidTr="00173BD6">
        <w:trPr>
          <w:trHeight w:hRule="exact" w:val="294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173BD6">
              <w:rPr>
                <w:lang w:val="en-US"/>
              </w:rPr>
              <w:t>I</w:t>
            </w:r>
            <w:r w:rsidR="00222D2B" w:rsidRPr="00222D2B">
              <w:t xml:space="preserve">. </w:t>
            </w:r>
            <w:r w:rsidRPr="00222D2B">
              <w:t>ВНЕОБОРОТНЫЕ АКТИВЫ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Нематериальные активы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110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Основные средства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120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34313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9083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Незавершенное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130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1805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1943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Долгосрочные финансовые вложения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140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12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12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173BD6" w:rsidRDefault="00C650E6" w:rsidP="00482F0E">
            <w:pPr>
              <w:pStyle w:val="afd"/>
              <w:rPr>
                <w:lang w:val="en-US"/>
              </w:rPr>
            </w:pPr>
            <w:r w:rsidRPr="00222D2B">
              <w:t xml:space="preserve">ИТОГО по разделу </w:t>
            </w:r>
            <w:r w:rsidRPr="00173BD6">
              <w:rPr>
                <w:lang w:val="en-US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190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36131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11039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173BD6">
              <w:rPr>
                <w:lang w:val="en-US"/>
              </w:rPr>
              <w:t>II</w:t>
            </w:r>
            <w:r w:rsidR="00222D2B" w:rsidRPr="00222D2B">
              <w:t xml:space="preserve">. </w:t>
            </w:r>
            <w:r w:rsidRPr="00222D2B">
              <w:t>ОБОРОТНЫЕ АКТИВЫ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Запасы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210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2845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3288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в том числе</w:t>
            </w:r>
            <w:r w:rsidR="00222D2B" w:rsidRPr="00222D2B">
              <w:t xml:space="preserve">: 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54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сырье, материалы и другие аналогичные ценности</w:t>
            </w:r>
          </w:p>
        </w:tc>
        <w:tc>
          <w:tcPr>
            <w:tcW w:w="1276" w:type="dxa"/>
            <w:shd w:val="clear" w:color="auto" w:fill="auto"/>
          </w:tcPr>
          <w:p w:rsidR="00C650E6" w:rsidRPr="00173BD6" w:rsidRDefault="00C650E6" w:rsidP="00482F0E">
            <w:pPr>
              <w:pStyle w:val="afd"/>
              <w:rPr>
                <w:lang w:val="en-US"/>
              </w:rPr>
            </w:pPr>
            <w:r w:rsidRPr="00173BD6">
              <w:rPr>
                <w:lang w:val="en-US"/>
              </w:rPr>
              <w:t>211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1105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1349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затраты в незавершенном производстве</w:t>
            </w:r>
          </w:p>
        </w:tc>
        <w:tc>
          <w:tcPr>
            <w:tcW w:w="1276" w:type="dxa"/>
            <w:shd w:val="clear" w:color="auto" w:fill="auto"/>
          </w:tcPr>
          <w:p w:rsidR="00C650E6" w:rsidRPr="00173BD6" w:rsidRDefault="00C650E6" w:rsidP="00482F0E">
            <w:pPr>
              <w:pStyle w:val="afd"/>
              <w:rPr>
                <w:lang w:val="en-US"/>
              </w:rPr>
            </w:pPr>
            <w:r w:rsidRPr="00173BD6">
              <w:rPr>
                <w:lang w:val="en-US"/>
              </w:rPr>
              <w:t>213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338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46</w:t>
            </w:r>
          </w:p>
        </w:tc>
      </w:tr>
      <w:tr w:rsidR="00C650E6" w:rsidRPr="00222D2B" w:rsidTr="00173BD6">
        <w:trPr>
          <w:trHeight w:hRule="exact" w:val="294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готовая продукция и товары для перепродажи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214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1305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1754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товары отгруженные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215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92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139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прочие запасы и затраты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217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5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-</w:t>
            </w:r>
          </w:p>
        </w:tc>
      </w:tr>
      <w:tr w:rsidR="00C650E6" w:rsidRPr="00222D2B" w:rsidTr="00173BD6">
        <w:trPr>
          <w:trHeight w:hRule="exact" w:val="616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Налог на добавленную стоимость по приобретенным ценностям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220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40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</w:t>
            </w:r>
          </w:p>
        </w:tc>
      </w:tr>
      <w:tr w:rsidR="00C650E6" w:rsidRPr="00222D2B" w:rsidTr="00173BD6">
        <w:trPr>
          <w:trHeight w:hRule="exact" w:val="963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Дебиторская задолженность</w:t>
            </w:r>
            <w:r w:rsidR="00222D2B">
              <w:t xml:space="preserve"> (</w:t>
            </w:r>
            <w:r w:rsidRPr="00222D2B">
              <w:t>платежи по которой ожидаются в течение 12 месяцев после отчетной даты</w:t>
            </w:r>
            <w:r w:rsidR="00222D2B" w:rsidRPr="00222D2B"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240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362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271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в том числе покупатели и заказчики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241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271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181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Денежные средства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260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23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173BD6" w:rsidRDefault="00C650E6" w:rsidP="00482F0E">
            <w:pPr>
              <w:pStyle w:val="afd"/>
              <w:rPr>
                <w:lang w:val="en-US"/>
              </w:rPr>
            </w:pPr>
            <w:r w:rsidRPr="00222D2B">
              <w:t xml:space="preserve">ИТОГО по разделу </w:t>
            </w:r>
            <w:r w:rsidRPr="00173BD6">
              <w:rPr>
                <w:lang w:val="en-US"/>
              </w:rPr>
              <w:t>II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290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3251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3588</w:t>
            </w:r>
          </w:p>
        </w:tc>
      </w:tr>
      <w:tr w:rsidR="00C650E6" w:rsidRPr="00222D2B" w:rsidTr="00173BD6">
        <w:trPr>
          <w:trHeight w:hRule="exact" w:val="25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БАЛАНС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300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39382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14627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173BD6">
              <w:rPr>
                <w:lang w:val="en-US"/>
              </w:rPr>
              <w:t>III</w:t>
            </w:r>
            <w:r w:rsidR="00222D2B" w:rsidRPr="00222D2B">
              <w:t xml:space="preserve">. </w:t>
            </w:r>
            <w:r w:rsidRPr="00222D2B">
              <w:t>КАПИТАЛ И РЕЗЕРВЫ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Уставный капитал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410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196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196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Добавочный капитал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420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37701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12874</w:t>
            </w:r>
          </w:p>
        </w:tc>
      </w:tr>
      <w:tr w:rsidR="00C650E6" w:rsidRPr="00222D2B" w:rsidTr="00173BD6">
        <w:trPr>
          <w:trHeight w:hRule="exact" w:val="271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Нераспределенная прибыль</w:t>
            </w:r>
            <w:r w:rsidR="00222D2B">
              <w:t xml:space="preserve"> (</w:t>
            </w:r>
            <w:r w:rsidRPr="00222D2B">
              <w:t>непокрытый убыток</w:t>
            </w:r>
            <w:r w:rsidR="00222D2B" w:rsidRPr="00222D2B"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470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8135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9474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 xml:space="preserve">ИТОГО по разделу </w:t>
            </w:r>
            <w:r w:rsidRPr="00173BD6">
              <w:rPr>
                <w:lang w:val="en-US"/>
              </w:rPr>
              <w:t>III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490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20762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3596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IV</w:t>
            </w:r>
            <w:r w:rsidR="00222D2B" w:rsidRPr="00222D2B">
              <w:t xml:space="preserve">. </w:t>
            </w:r>
            <w:r w:rsidRPr="00222D2B">
              <w:t>ДОЛГОСРОЧНЫЕ ОБЯЗАТЕЛЬСТВА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Займы и кредиты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510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4091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4091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ИТОГО по разделу IV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590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4091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4091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V</w:t>
            </w:r>
            <w:r w:rsidR="00222D2B" w:rsidRPr="00222D2B">
              <w:t xml:space="preserve">. </w:t>
            </w:r>
            <w:r w:rsidRPr="00222D2B">
              <w:t>КРАТКОСРОЧНЫЕ ОБЯЗАТЕЛЬСТВА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4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Кредиторская задолженность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620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5529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6940</w:t>
            </w:r>
          </w:p>
        </w:tc>
      </w:tr>
      <w:tr w:rsidR="00C650E6" w:rsidRPr="00222D2B" w:rsidTr="00173BD6">
        <w:trPr>
          <w:trHeight w:hRule="exact" w:val="668"/>
          <w:jc w:val="center"/>
        </w:trPr>
        <w:tc>
          <w:tcPr>
            <w:tcW w:w="4643" w:type="dxa"/>
            <w:shd w:val="clear" w:color="auto" w:fill="auto"/>
          </w:tcPr>
          <w:p w:rsidR="00222D2B" w:rsidRDefault="00222D2B" w:rsidP="00482F0E">
            <w:pPr>
              <w:pStyle w:val="afd"/>
            </w:pPr>
            <w:r w:rsidRPr="00222D2B">
              <w:t xml:space="preserve"> </w:t>
            </w:r>
            <w:r w:rsidR="00C650E6" w:rsidRPr="00222D2B">
              <w:t>в том числе</w:t>
            </w:r>
            <w:r w:rsidRPr="00222D2B">
              <w:t>:</w:t>
            </w:r>
          </w:p>
          <w:p w:rsidR="00C650E6" w:rsidRPr="00222D2B" w:rsidRDefault="00C650E6" w:rsidP="00482F0E">
            <w:pPr>
              <w:pStyle w:val="afd"/>
            </w:pPr>
            <w:r w:rsidRPr="00222D2B">
              <w:t>поставщики и подрядчики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621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1452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1001</w:t>
            </w:r>
          </w:p>
        </w:tc>
      </w:tr>
      <w:tr w:rsidR="00C650E6" w:rsidRPr="00222D2B" w:rsidTr="00173BD6">
        <w:trPr>
          <w:trHeight w:hRule="exact" w:val="336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задолженность перед персоналом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622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561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506</w:t>
            </w:r>
          </w:p>
        </w:tc>
      </w:tr>
      <w:tr w:rsidR="00C650E6" w:rsidRPr="00222D2B" w:rsidTr="00173BD6">
        <w:trPr>
          <w:trHeight w:hRule="exact" w:val="616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задолженность перед государственными внебюджетными фондами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623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1681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2876</w:t>
            </w:r>
          </w:p>
        </w:tc>
      </w:tr>
      <w:tr w:rsidR="00C650E6" w:rsidRPr="00222D2B" w:rsidTr="00173BD6">
        <w:trPr>
          <w:trHeight w:hRule="exact" w:val="361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задолженность по налогам и сборам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624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1325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1589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прочие кредиторы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625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96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169</w:t>
            </w:r>
          </w:p>
        </w:tc>
      </w:tr>
      <w:tr w:rsidR="00C650E6" w:rsidRPr="00222D2B" w:rsidTr="00173BD6">
        <w:trPr>
          <w:trHeight w:hRule="exact" w:val="385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Задолженность перед участниками</w:t>
            </w:r>
            <w:r w:rsidR="00222D2B">
              <w:t xml:space="preserve"> (</w:t>
            </w:r>
            <w:r w:rsidRPr="00222D2B">
              <w:t>учредителями</w:t>
            </w:r>
            <w:r w:rsidR="00222D2B" w:rsidRPr="00222D2B">
              <w:t xml:space="preserve">) </w:t>
            </w:r>
            <w:r w:rsidRPr="00222D2B">
              <w:t>по выплате доходов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626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414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799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ИТОГО по разделу V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690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5529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6940</w:t>
            </w:r>
          </w:p>
        </w:tc>
      </w:tr>
      <w:tr w:rsidR="00C650E6" w:rsidRPr="00222D2B" w:rsidTr="00173BD6">
        <w:trPr>
          <w:trHeight w:hRule="exact" w:val="340"/>
          <w:jc w:val="center"/>
        </w:trPr>
        <w:tc>
          <w:tcPr>
            <w:tcW w:w="4643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БАЛАНС</w:t>
            </w:r>
          </w:p>
        </w:tc>
        <w:tc>
          <w:tcPr>
            <w:tcW w:w="127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700</w:t>
            </w:r>
          </w:p>
        </w:tc>
        <w:tc>
          <w:tcPr>
            <w:tcW w:w="1701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39382</w:t>
            </w:r>
          </w:p>
        </w:tc>
        <w:tc>
          <w:tcPr>
            <w:tcW w:w="134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14627</w:t>
            </w:r>
          </w:p>
        </w:tc>
      </w:tr>
    </w:tbl>
    <w:p w:rsidR="00222D2B" w:rsidRPr="00222D2B" w:rsidRDefault="00C650E6" w:rsidP="00222D2B">
      <w:pPr>
        <w:ind w:firstLine="709"/>
      </w:pPr>
      <w:r w:rsidRPr="00222D2B">
        <w:t>Форма № 2</w:t>
      </w:r>
    </w:p>
    <w:p w:rsidR="00C650E6" w:rsidRPr="00222D2B" w:rsidRDefault="00C650E6" w:rsidP="00222D2B">
      <w:pPr>
        <w:ind w:firstLine="709"/>
      </w:pPr>
      <w:r w:rsidRPr="00222D2B">
        <w:t>Таблица 2</w:t>
      </w:r>
      <w:r w:rsidR="00222D2B" w:rsidRPr="00222D2B">
        <w:t xml:space="preserve"> - </w:t>
      </w:r>
      <w:r w:rsidRPr="00222D2B">
        <w:t>ОТЧЕТ О ПРИБЫЛЯХ И УБЫТКАХ</w:t>
      </w:r>
    </w:p>
    <w:p w:rsidR="00C650E6" w:rsidRPr="00222D2B" w:rsidRDefault="00C650E6" w:rsidP="00222D2B">
      <w:pPr>
        <w:ind w:firstLine="709"/>
      </w:pPr>
      <w:r w:rsidRPr="00222D2B">
        <w:t>тыс</w:t>
      </w:r>
      <w:r w:rsidR="00222D2B" w:rsidRPr="00222D2B">
        <w:t xml:space="preserve">. </w:t>
      </w:r>
      <w:r w:rsidRPr="00222D2B">
        <w:t>руб</w:t>
      </w:r>
      <w:r w:rsidR="00222D2B" w:rsidRPr="00222D2B">
        <w:t xml:space="preserve">. 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2"/>
        <w:gridCol w:w="1134"/>
        <w:gridCol w:w="1984"/>
        <w:gridCol w:w="1556"/>
      </w:tblGrid>
      <w:tr w:rsidR="00C650E6" w:rsidRPr="00222D2B" w:rsidTr="00173BD6">
        <w:trPr>
          <w:trHeight w:hRule="exact" w:val="270"/>
          <w:jc w:val="center"/>
        </w:trPr>
        <w:tc>
          <w:tcPr>
            <w:tcW w:w="5616" w:type="dxa"/>
            <w:gridSpan w:val="2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Показатель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2008год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2009год</w:t>
            </w:r>
          </w:p>
        </w:tc>
      </w:tr>
      <w:tr w:rsidR="00C650E6" w:rsidRPr="00222D2B" w:rsidTr="00173BD6">
        <w:trPr>
          <w:trHeight w:hRule="exact" w:val="665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Наименование</w:t>
            </w: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Код</w:t>
            </w:r>
          </w:p>
        </w:tc>
        <w:tc>
          <w:tcPr>
            <w:tcW w:w="1984" w:type="dxa"/>
            <w:vMerge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556" w:type="dxa"/>
            <w:vMerge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1</w:t>
            </w: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2</w:t>
            </w: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3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4</w:t>
            </w:r>
          </w:p>
        </w:tc>
      </w:tr>
      <w:tr w:rsidR="00C650E6" w:rsidRPr="00222D2B" w:rsidTr="00173BD6">
        <w:trPr>
          <w:trHeight w:hRule="exact" w:val="675"/>
          <w:jc w:val="center"/>
        </w:trPr>
        <w:tc>
          <w:tcPr>
            <w:tcW w:w="4482" w:type="dxa"/>
            <w:shd w:val="clear" w:color="auto" w:fill="auto"/>
          </w:tcPr>
          <w:p w:rsidR="00222D2B" w:rsidRDefault="00C650E6" w:rsidP="00482F0E">
            <w:pPr>
              <w:pStyle w:val="afd"/>
            </w:pPr>
            <w:r w:rsidRPr="00222D2B">
              <w:t>Доходы и расходы по обычным видам</w:t>
            </w:r>
          </w:p>
          <w:p w:rsidR="00C650E6" w:rsidRPr="00222D2B" w:rsidRDefault="00C650E6" w:rsidP="00482F0E">
            <w:pPr>
              <w:pStyle w:val="afd"/>
            </w:pPr>
            <w:r w:rsidRPr="00222D2B">
              <w:t>деятельности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1428"/>
          <w:jc w:val="center"/>
        </w:trPr>
        <w:tc>
          <w:tcPr>
            <w:tcW w:w="4482" w:type="dxa"/>
            <w:shd w:val="clear" w:color="auto" w:fill="auto"/>
          </w:tcPr>
          <w:p w:rsidR="00222D2B" w:rsidRDefault="00C650E6" w:rsidP="00482F0E">
            <w:pPr>
              <w:pStyle w:val="afd"/>
            </w:pPr>
            <w:r w:rsidRPr="00222D2B">
              <w:t>Выручка</w:t>
            </w:r>
            <w:r w:rsidR="00222D2B">
              <w:t xml:space="preserve"> (</w:t>
            </w:r>
            <w:r w:rsidRPr="00222D2B">
              <w:t>нетто</w:t>
            </w:r>
            <w:r w:rsidR="00222D2B" w:rsidRPr="00222D2B">
              <w:t xml:space="preserve">) </w:t>
            </w:r>
            <w:r w:rsidRPr="00222D2B">
              <w:t>от продажи товаров, продукции, работ, услуг</w:t>
            </w:r>
            <w:r w:rsidR="00222D2B">
              <w:t xml:space="preserve"> (</w:t>
            </w:r>
            <w:r w:rsidRPr="00222D2B">
              <w:t>за минусом налога на добавленную стоимость, акцизов и аналогичных обязательных платежей</w:t>
            </w:r>
            <w:r w:rsidR="00222D2B" w:rsidRPr="00222D2B">
              <w:t>)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010</w:t>
            </w: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2912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4076</w:t>
            </w:r>
          </w:p>
        </w:tc>
      </w:tr>
      <w:tr w:rsidR="00C650E6" w:rsidRPr="00222D2B" w:rsidTr="00173BD6">
        <w:trPr>
          <w:trHeight w:hRule="exact" w:val="582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Себестоимость проданных товаров, продукции, работ, услуг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F43715">
            <w:pPr>
              <w:pStyle w:val="afd"/>
            </w:pPr>
            <w:r w:rsidRPr="00222D2B">
              <w:t>020</w:t>
            </w: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4174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4492</w:t>
            </w:r>
          </w:p>
        </w:tc>
      </w:tr>
      <w:tr w:rsidR="00C650E6" w:rsidRPr="00222D2B" w:rsidTr="00173BD6">
        <w:trPr>
          <w:trHeight w:hRule="exact" w:val="28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Валовая прибыль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029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1262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416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Коммерческие расходы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030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-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-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Управленческие расходы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040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-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-</w:t>
            </w:r>
          </w:p>
        </w:tc>
      </w:tr>
      <w:tr w:rsidR="00C650E6" w:rsidRPr="00222D2B" w:rsidTr="00173BD6">
        <w:trPr>
          <w:trHeight w:hRule="exact" w:val="28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Прибыль</w:t>
            </w:r>
            <w:r w:rsidR="00222D2B">
              <w:t xml:space="preserve"> (</w:t>
            </w:r>
            <w:r w:rsidRPr="00222D2B">
              <w:t>убыток</w:t>
            </w:r>
            <w:r w:rsidR="00222D2B" w:rsidRPr="00222D2B">
              <w:t xml:space="preserve">) </w:t>
            </w:r>
            <w:r w:rsidRPr="00222D2B">
              <w:t>от продаж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050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1262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416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Прочие доходы и расходы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</w:p>
        </w:tc>
      </w:tr>
      <w:tr w:rsidR="00C650E6" w:rsidRPr="00222D2B" w:rsidTr="00173BD6">
        <w:trPr>
          <w:trHeight w:hRule="exact" w:val="28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Прочие</w:t>
            </w:r>
            <w:r w:rsidR="00222D2B" w:rsidRPr="00222D2B">
              <w:t xml:space="preserve"> </w:t>
            </w:r>
            <w:r w:rsidRPr="00222D2B">
              <w:t>доходы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090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1819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1938</w:t>
            </w:r>
          </w:p>
        </w:tc>
      </w:tr>
      <w:tr w:rsidR="00C650E6" w:rsidRPr="00222D2B" w:rsidTr="00173BD6">
        <w:trPr>
          <w:trHeight w:hRule="exact" w:val="28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Прочие расходы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100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2214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1872</w:t>
            </w:r>
          </w:p>
        </w:tc>
      </w:tr>
      <w:tr w:rsidR="00C650E6" w:rsidRPr="00222D2B" w:rsidTr="00173BD6">
        <w:trPr>
          <w:trHeight w:hRule="exact" w:val="26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Прибыль</w:t>
            </w:r>
            <w:r w:rsidR="00222D2B">
              <w:t xml:space="preserve"> (</w:t>
            </w:r>
            <w:r w:rsidRPr="00222D2B">
              <w:t>убыток</w:t>
            </w:r>
            <w:r w:rsidR="00222D2B" w:rsidRPr="00222D2B">
              <w:t xml:space="preserve">) </w:t>
            </w:r>
            <w:r w:rsidRPr="00222D2B">
              <w:t>до налогообложения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140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1657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350</w:t>
            </w:r>
          </w:p>
        </w:tc>
      </w:tr>
      <w:tr w:rsidR="00C650E6" w:rsidRPr="00222D2B" w:rsidTr="00173BD6">
        <w:trPr>
          <w:trHeight w:hRule="exact" w:val="28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Текущий налог на прибыль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150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-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-</w:t>
            </w:r>
          </w:p>
        </w:tc>
      </w:tr>
      <w:tr w:rsidR="00C650E6" w:rsidRPr="00222D2B" w:rsidTr="00173BD6">
        <w:trPr>
          <w:trHeight w:hRule="exact" w:val="320"/>
          <w:jc w:val="center"/>
        </w:trPr>
        <w:tc>
          <w:tcPr>
            <w:tcW w:w="4482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Чистая прибыль</w:t>
            </w:r>
            <w:r w:rsidR="00222D2B">
              <w:t xml:space="preserve"> (</w:t>
            </w:r>
            <w:r w:rsidRPr="00222D2B">
              <w:t>убыток</w:t>
            </w:r>
            <w:r w:rsidR="00222D2B" w:rsidRPr="00222D2B">
              <w:t xml:space="preserve">) </w:t>
            </w:r>
            <w:r w:rsidRPr="00222D2B">
              <w:t>отчетного периода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13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190</w:t>
            </w:r>
          </w:p>
          <w:p w:rsidR="00C650E6" w:rsidRPr="00222D2B" w:rsidRDefault="00C650E6" w:rsidP="00482F0E">
            <w:pPr>
              <w:pStyle w:val="afd"/>
            </w:pPr>
          </w:p>
        </w:tc>
        <w:tc>
          <w:tcPr>
            <w:tcW w:w="1984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1657</w:t>
            </w:r>
          </w:p>
        </w:tc>
        <w:tc>
          <w:tcPr>
            <w:tcW w:w="1556" w:type="dxa"/>
            <w:shd w:val="clear" w:color="auto" w:fill="auto"/>
          </w:tcPr>
          <w:p w:rsidR="00C650E6" w:rsidRPr="00222D2B" w:rsidRDefault="00C650E6" w:rsidP="00482F0E">
            <w:pPr>
              <w:pStyle w:val="afd"/>
            </w:pPr>
            <w:r w:rsidRPr="00222D2B">
              <w:t>350</w:t>
            </w:r>
          </w:p>
        </w:tc>
      </w:tr>
    </w:tbl>
    <w:p w:rsidR="00C650E6" w:rsidRPr="00222D2B" w:rsidRDefault="00C650E6" w:rsidP="00222D2B">
      <w:pPr>
        <w:ind w:firstLine="709"/>
      </w:pPr>
      <w:bookmarkStart w:id="5" w:name="_GoBack"/>
      <w:bookmarkEnd w:id="5"/>
    </w:p>
    <w:sectPr w:rsidR="00C650E6" w:rsidRPr="00222D2B" w:rsidSect="00222D2B">
      <w:headerReference w:type="defaul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BD6" w:rsidRDefault="00173BD6">
      <w:pPr>
        <w:ind w:firstLine="709"/>
      </w:pPr>
      <w:r>
        <w:separator/>
      </w:r>
    </w:p>
  </w:endnote>
  <w:endnote w:type="continuationSeparator" w:id="0">
    <w:p w:rsidR="00173BD6" w:rsidRDefault="00173BD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BD6" w:rsidRDefault="00173BD6">
      <w:pPr>
        <w:ind w:firstLine="709"/>
      </w:pPr>
      <w:r>
        <w:separator/>
      </w:r>
    </w:p>
  </w:footnote>
  <w:footnote w:type="continuationSeparator" w:id="0">
    <w:p w:rsidR="00173BD6" w:rsidRDefault="00173BD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C0" w:rsidRDefault="00164F21" w:rsidP="00222D2B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6372C0" w:rsidRDefault="006372C0" w:rsidP="00222D2B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286F87"/>
    <w:multiLevelType w:val="hybridMultilevel"/>
    <w:tmpl w:val="D3365A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412785"/>
    <w:multiLevelType w:val="hybridMultilevel"/>
    <w:tmpl w:val="24BEE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FD076E"/>
    <w:multiLevelType w:val="hybridMultilevel"/>
    <w:tmpl w:val="61EC17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F7C362E"/>
    <w:multiLevelType w:val="hybridMultilevel"/>
    <w:tmpl w:val="05248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5A80D1E"/>
    <w:multiLevelType w:val="hybridMultilevel"/>
    <w:tmpl w:val="C0BC80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6"/>
  </w:num>
  <w:num w:numId="2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E75"/>
    <w:rsid w:val="00046B98"/>
    <w:rsid w:val="00161CC1"/>
    <w:rsid w:val="00164F21"/>
    <w:rsid w:val="00173BD6"/>
    <w:rsid w:val="001D238B"/>
    <w:rsid w:val="001D5219"/>
    <w:rsid w:val="00222D2B"/>
    <w:rsid w:val="0029742D"/>
    <w:rsid w:val="002B7D06"/>
    <w:rsid w:val="002F1A7B"/>
    <w:rsid w:val="00381DAE"/>
    <w:rsid w:val="003C602A"/>
    <w:rsid w:val="00403D72"/>
    <w:rsid w:val="00445612"/>
    <w:rsid w:val="00482F0E"/>
    <w:rsid w:val="005D5F96"/>
    <w:rsid w:val="006372C0"/>
    <w:rsid w:val="00641B00"/>
    <w:rsid w:val="00661D22"/>
    <w:rsid w:val="00685BF1"/>
    <w:rsid w:val="006A09EA"/>
    <w:rsid w:val="00760219"/>
    <w:rsid w:val="00784B6F"/>
    <w:rsid w:val="007B3A8D"/>
    <w:rsid w:val="0085006A"/>
    <w:rsid w:val="0088204F"/>
    <w:rsid w:val="008D1D24"/>
    <w:rsid w:val="008E17EA"/>
    <w:rsid w:val="00A27D6D"/>
    <w:rsid w:val="00AC2A8A"/>
    <w:rsid w:val="00B25FB4"/>
    <w:rsid w:val="00B6145E"/>
    <w:rsid w:val="00B710CF"/>
    <w:rsid w:val="00B9232F"/>
    <w:rsid w:val="00B96480"/>
    <w:rsid w:val="00B971C7"/>
    <w:rsid w:val="00BB5F63"/>
    <w:rsid w:val="00BF713A"/>
    <w:rsid w:val="00C06603"/>
    <w:rsid w:val="00C30437"/>
    <w:rsid w:val="00C47360"/>
    <w:rsid w:val="00C650E6"/>
    <w:rsid w:val="00C93C50"/>
    <w:rsid w:val="00DA5AE5"/>
    <w:rsid w:val="00DA70FF"/>
    <w:rsid w:val="00E179EA"/>
    <w:rsid w:val="00ED4BAB"/>
    <w:rsid w:val="00F43715"/>
    <w:rsid w:val="00F52AC6"/>
    <w:rsid w:val="00F60E75"/>
    <w:rsid w:val="00F9260A"/>
    <w:rsid w:val="00F93FD1"/>
    <w:rsid w:val="00FF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29E253DD-A125-46B9-BF3E-17D79930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22D2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22D2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22D2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22D2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22D2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22D2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22D2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22D2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22D2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2F1A7B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2F1A7B"/>
    <w:rPr>
      <w:rFonts w:cs="Times New Roman"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rsid w:val="00222D2B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ий текст з відступом 2 Знак"/>
    <w:link w:val="21"/>
    <w:uiPriority w:val="99"/>
    <w:locked/>
    <w:rsid w:val="002F1A7B"/>
    <w:rPr>
      <w:rFonts w:cs="Times New Roman"/>
      <w:sz w:val="28"/>
      <w:szCs w:val="28"/>
      <w:lang w:val="ru-RU" w:eastAsia="ru-RU"/>
    </w:rPr>
  </w:style>
  <w:style w:type="character" w:styleId="a6">
    <w:name w:val="Hyperlink"/>
    <w:uiPriority w:val="99"/>
    <w:rsid w:val="00222D2B"/>
    <w:rPr>
      <w:rFonts w:cs="Times New Roman"/>
      <w:color w:val="auto"/>
      <w:sz w:val="28"/>
      <w:szCs w:val="28"/>
      <w:u w:val="single"/>
      <w:vertAlign w:val="baseline"/>
    </w:rPr>
  </w:style>
  <w:style w:type="paragraph" w:styleId="a7">
    <w:name w:val="footer"/>
    <w:basedOn w:val="a2"/>
    <w:link w:val="a8"/>
    <w:uiPriority w:val="99"/>
    <w:semiHidden/>
    <w:rsid w:val="00222D2B"/>
    <w:pPr>
      <w:tabs>
        <w:tab w:val="center" w:pos="4819"/>
        <w:tab w:val="right" w:pos="9639"/>
      </w:tabs>
      <w:ind w:firstLine="709"/>
    </w:pPr>
  </w:style>
  <w:style w:type="character" w:customStyle="1" w:styleId="a8">
    <w:name w:val="Нижній колонтитул Знак"/>
    <w:link w:val="a7"/>
    <w:uiPriority w:val="99"/>
    <w:semiHidden/>
    <w:locked/>
    <w:rsid w:val="00222D2B"/>
    <w:rPr>
      <w:rFonts w:cs="Times New Roman"/>
      <w:sz w:val="28"/>
      <w:szCs w:val="28"/>
      <w:lang w:val="ru-RU" w:eastAsia="ru-RU"/>
    </w:rPr>
  </w:style>
  <w:style w:type="character" w:customStyle="1" w:styleId="a9">
    <w:name w:val="Верхній колонтитул Знак"/>
    <w:link w:val="aa"/>
    <w:uiPriority w:val="99"/>
    <w:semiHidden/>
    <w:locked/>
    <w:rsid w:val="00222D2B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222D2B"/>
    <w:rPr>
      <w:rFonts w:ascii="Times New Roman" w:hAnsi="Times New Roman" w:cs="Times New Roman"/>
      <w:sz w:val="28"/>
      <w:szCs w:val="28"/>
    </w:rPr>
  </w:style>
  <w:style w:type="paragraph" w:styleId="ac">
    <w:name w:val="Normal (Web)"/>
    <w:basedOn w:val="a2"/>
    <w:uiPriority w:val="99"/>
    <w:rsid w:val="00222D2B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d">
    <w:name w:val="Body Text Indent"/>
    <w:basedOn w:val="a2"/>
    <w:link w:val="ae"/>
    <w:uiPriority w:val="99"/>
    <w:rsid w:val="00222D2B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locked/>
    <w:rsid w:val="002F1A7B"/>
    <w:rPr>
      <w:rFonts w:cs="Times New Roman"/>
      <w:sz w:val="28"/>
      <w:szCs w:val="28"/>
      <w:lang w:val="ru-RU" w:eastAsia="ru-RU"/>
    </w:rPr>
  </w:style>
  <w:style w:type="paragraph" w:styleId="af">
    <w:name w:val="Document Map"/>
    <w:basedOn w:val="a2"/>
    <w:link w:val="af0"/>
    <w:uiPriority w:val="99"/>
    <w:semiHidden/>
    <w:rsid w:val="00C06603"/>
    <w:pPr>
      <w:shd w:val="clear" w:color="auto" w:fill="000080"/>
      <w:ind w:firstLine="709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D1D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1">
    <w:name w:val="Table Grid"/>
    <w:basedOn w:val="a4"/>
    <w:uiPriority w:val="99"/>
    <w:rsid w:val="00222D2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222D2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f2"/>
    <w:link w:val="a9"/>
    <w:uiPriority w:val="99"/>
    <w:rsid w:val="00222D2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3">
    <w:name w:val="endnote reference"/>
    <w:uiPriority w:val="99"/>
    <w:semiHidden/>
    <w:rsid w:val="00222D2B"/>
    <w:rPr>
      <w:rFonts w:cs="Times New Roman"/>
      <w:vertAlign w:val="superscript"/>
    </w:rPr>
  </w:style>
  <w:style w:type="paragraph" w:styleId="af2">
    <w:name w:val="Body Text"/>
    <w:basedOn w:val="a2"/>
    <w:link w:val="af4"/>
    <w:uiPriority w:val="99"/>
    <w:rsid w:val="00222D2B"/>
    <w:pPr>
      <w:ind w:firstLine="709"/>
    </w:pPr>
  </w:style>
  <w:style w:type="character" w:customStyle="1" w:styleId="af4">
    <w:name w:val="Основний текст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f5">
    <w:name w:val="выделение"/>
    <w:uiPriority w:val="99"/>
    <w:rsid w:val="00222D2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d"/>
    <w:uiPriority w:val="99"/>
    <w:rsid w:val="00222D2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6">
    <w:name w:val="footnote reference"/>
    <w:uiPriority w:val="99"/>
    <w:semiHidden/>
    <w:rsid w:val="00222D2B"/>
    <w:rPr>
      <w:rFonts w:cs="Times New Roman"/>
      <w:sz w:val="28"/>
      <w:szCs w:val="28"/>
      <w:vertAlign w:val="superscript"/>
    </w:rPr>
  </w:style>
  <w:style w:type="paragraph" w:styleId="af7">
    <w:name w:val="Plain Text"/>
    <w:basedOn w:val="a2"/>
    <w:link w:val="12"/>
    <w:uiPriority w:val="99"/>
    <w:rsid w:val="00222D2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222D2B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f9">
    <w:name w:val="литера"/>
    <w:uiPriority w:val="99"/>
    <w:rsid w:val="00222D2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222D2B"/>
    <w:rPr>
      <w:rFonts w:cs="Times New Roman"/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222D2B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222D2B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222D2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22D2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22D2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22D2B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222D2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c">
    <w:name w:val="содержание"/>
    <w:uiPriority w:val="99"/>
    <w:rsid w:val="00222D2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22D2B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22D2B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22D2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22D2B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222D2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22D2B"/>
    <w:rPr>
      <w:i/>
      <w:iCs/>
    </w:rPr>
  </w:style>
  <w:style w:type="paragraph" w:customStyle="1" w:styleId="afd">
    <w:name w:val="ТАБЛИЦА"/>
    <w:next w:val="a2"/>
    <w:autoRedefine/>
    <w:uiPriority w:val="99"/>
    <w:rsid w:val="00222D2B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22D2B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222D2B"/>
  </w:style>
  <w:style w:type="table" w:customStyle="1" w:styleId="15">
    <w:name w:val="Стиль таблицы1"/>
    <w:uiPriority w:val="99"/>
    <w:rsid w:val="00222D2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222D2B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222D2B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222D2B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виноски Знак"/>
    <w:link w:val="aff2"/>
    <w:uiPriority w:val="99"/>
    <w:locked/>
    <w:rsid w:val="00222D2B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222D2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3243</Words>
  <Characters>18489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21689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cp:lastPrinted>2010-04-08T16:29:00Z</cp:lastPrinted>
  <dcterms:created xsi:type="dcterms:W3CDTF">2014-09-10T18:48:00Z</dcterms:created>
  <dcterms:modified xsi:type="dcterms:W3CDTF">2014-09-10T18:48:00Z</dcterms:modified>
</cp:coreProperties>
</file>