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DF0" w:rsidRDefault="00571DF0" w:rsidP="00856AFD">
      <w:pPr>
        <w:pStyle w:val="1"/>
        <w:ind w:firstLine="709"/>
        <w:jc w:val="center"/>
        <w:rPr>
          <w:b w:val="0"/>
          <w:szCs w:val="28"/>
        </w:rPr>
      </w:pPr>
      <w:r w:rsidRPr="00571DF0">
        <w:rPr>
          <w:b w:val="0"/>
          <w:szCs w:val="28"/>
        </w:rPr>
        <w:t>Ми</w:t>
      </w:r>
      <w:r>
        <w:rPr>
          <w:b w:val="0"/>
          <w:szCs w:val="28"/>
        </w:rPr>
        <w:t>нистерство образования и науки Российской Федерации</w:t>
      </w:r>
    </w:p>
    <w:p w:rsidR="00571DF0" w:rsidRDefault="00571DF0" w:rsidP="00856AFD">
      <w:pPr>
        <w:pStyle w:val="1"/>
        <w:ind w:firstLine="709"/>
        <w:jc w:val="center"/>
        <w:rPr>
          <w:b w:val="0"/>
          <w:szCs w:val="28"/>
        </w:rPr>
      </w:pPr>
      <w:r w:rsidRPr="00571DF0">
        <w:rPr>
          <w:b w:val="0"/>
          <w:szCs w:val="28"/>
        </w:rPr>
        <w:t>Федеральное агенство по образованию ГОУ  ВПО</w:t>
      </w:r>
    </w:p>
    <w:p w:rsidR="00571DF0" w:rsidRPr="00571DF0" w:rsidRDefault="00571DF0" w:rsidP="00856AFD">
      <w:pPr>
        <w:pStyle w:val="1"/>
        <w:ind w:firstLine="709"/>
        <w:jc w:val="center"/>
        <w:rPr>
          <w:b w:val="0"/>
          <w:szCs w:val="28"/>
        </w:rPr>
      </w:pPr>
      <w:r w:rsidRPr="00571DF0">
        <w:rPr>
          <w:b w:val="0"/>
          <w:szCs w:val="28"/>
        </w:rPr>
        <w:t xml:space="preserve">Всероссийский заочный финансово-экономический институт </w:t>
      </w:r>
    </w:p>
    <w:p w:rsidR="00571DF0" w:rsidRDefault="00571DF0" w:rsidP="00856AFD">
      <w:pPr>
        <w:pStyle w:val="1"/>
        <w:ind w:firstLine="709"/>
        <w:jc w:val="center"/>
        <w:rPr>
          <w:b w:val="0"/>
          <w:szCs w:val="28"/>
        </w:rPr>
      </w:pPr>
      <w:r>
        <w:rPr>
          <w:b w:val="0"/>
          <w:szCs w:val="28"/>
        </w:rPr>
        <w:t>Учётно-статистический факультет</w:t>
      </w:r>
    </w:p>
    <w:p w:rsidR="00571DF0" w:rsidRDefault="00571DF0" w:rsidP="00856AFD">
      <w:pPr>
        <w:spacing w:line="360" w:lineRule="auto"/>
        <w:ind w:firstLine="709"/>
      </w:pPr>
    </w:p>
    <w:p w:rsidR="00571DF0" w:rsidRPr="00571DF0" w:rsidRDefault="00571DF0" w:rsidP="00856AFD">
      <w:pPr>
        <w:spacing w:line="360" w:lineRule="auto"/>
        <w:ind w:firstLine="709"/>
        <w:rPr>
          <w:bCs/>
          <w:sz w:val="28"/>
          <w:szCs w:val="28"/>
          <w:vertAlign w:val="baseline"/>
        </w:rPr>
      </w:pPr>
    </w:p>
    <w:p w:rsidR="00571DF0" w:rsidRDefault="00571DF0" w:rsidP="00856AFD">
      <w:pPr>
        <w:spacing w:line="360" w:lineRule="auto"/>
        <w:ind w:firstLine="709"/>
        <w:rPr>
          <w:bCs/>
          <w:sz w:val="28"/>
          <w:szCs w:val="28"/>
          <w:vertAlign w:val="baseline"/>
        </w:rPr>
      </w:pPr>
    </w:p>
    <w:p w:rsidR="00571DF0" w:rsidRDefault="00571DF0" w:rsidP="00856AFD">
      <w:pPr>
        <w:spacing w:line="360" w:lineRule="auto"/>
        <w:ind w:firstLine="709"/>
        <w:rPr>
          <w:bCs/>
          <w:sz w:val="28"/>
          <w:szCs w:val="28"/>
          <w:vertAlign w:val="baseline"/>
        </w:rPr>
      </w:pPr>
    </w:p>
    <w:p w:rsidR="00571DF0" w:rsidRDefault="00571DF0" w:rsidP="00856AFD">
      <w:pPr>
        <w:spacing w:line="360" w:lineRule="auto"/>
        <w:ind w:firstLine="709"/>
        <w:rPr>
          <w:bCs/>
          <w:sz w:val="28"/>
          <w:szCs w:val="28"/>
          <w:vertAlign w:val="baseline"/>
        </w:rPr>
      </w:pPr>
    </w:p>
    <w:p w:rsidR="00571DF0" w:rsidRDefault="00571DF0" w:rsidP="00856AFD">
      <w:pPr>
        <w:spacing w:line="360" w:lineRule="auto"/>
        <w:ind w:firstLine="709"/>
        <w:rPr>
          <w:bCs/>
          <w:sz w:val="28"/>
          <w:szCs w:val="28"/>
          <w:vertAlign w:val="baseline"/>
        </w:rPr>
      </w:pPr>
    </w:p>
    <w:p w:rsidR="003317F9" w:rsidRDefault="003317F9" w:rsidP="00856AFD">
      <w:pPr>
        <w:spacing w:line="360" w:lineRule="auto"/>
        <w:ind w:firstLine="709"/>
        <w:jc w:val="center"/>
        <w:rPr>
          <w:b/>
          <w:bCs/>
          <w:sz w:val="32"/>
          <w:szCs w:val="32"/>
          <w:vertAlign w:val="baseline"/>
        </w:rPr>
      </w:pPr>
    </w:p>
    <w:p w:rsidR="003317F9" w:rsidRDefault="003317F9" w:rsidP="00856AFD">
      <w:pPr>
        <w:spacing w:line="360" w:lineRule="auto"/>
        <w:ind w:firstLine="709"/>
        <w:jc w:val="center"/>
        <w:rPr>
          <w:b/>
          <w:bCs/>
          <w:sz w:val="32"/>
          <w:szCs w:val="32"/>
          <w:vertAlign w:val="baseline"/>
        </w:rPr>
      </w:pPr>
    </w:p>
    <w:p w:rsidR="00571DF0" w:rsidRPr="003317F9" w:rsidRDefault="00571DF0" w:rsidP="00856AFD">
      <w:pPr>
        <w:spacing w:line="360" w:lineRule="auto"/>
        <w:ind w:firstLine="709"/>
        <w:jc w:val="center"/>
        <w:rPr>
          <w:b/>
          <w:bCs/>
          <w:sz w:val="32"/>
          <w:szCs w:val="32"/>
          <w:vertAlign w:val="baseline"/>
        </w:rPr>
      </w:pPr>
      <w:r w:rsidRPr="003317F9">
        <w:rPr>
          <w:b/>
          <w:bCs/>
          <w:sz w:val="32"/>
          <w:szCs w:val="32"/>
          <w:vertAlign w:val="baseline"/>
        </w:rPr>
        <w:t>КУРСОВАЯ РАБОТА</w:t>
      </w:r>
    </w:p>
    <w:p w:rsidR="00571DF0" w:rsidRPr="003317F9" w:rsidRDefault="00571DF0" w:rsidP="00856AFD">
      <w:pPr>
        <w:spacing w:line="360" w:lineRule="auto"/>
        <w:ind w:firstLine="709"/>
        <w:jc w:val="center"/>
        <w:rPr>
          <w:bCs/>
          <w:sz w:val="32"/>
          <w:szCs w:val="32"/>
          <w:vertAlign w:val="baseline"/>
        </w:rPr>
      </w:pPr>
    </w:p>
    <w:p w:rsidR="00571DF0" w:rsidRDefault="00571DF0" w:rsidP="00856AFD">
      <w:pPr>
        <w:spacing w:line="360" w:lineRule="auto"/>
        <w:ind w:firstLine="709"/>
        <w:jc w:val="center"/>
        <w:rPr>
          <w:bCs/>
          <w:sz w:val="28"/>
          <w:szCs w:val="28"/>
          <w:vertAlign w:val="baseline"/>
        </w:rPr>
      </w:pPr>
      <w:r w:rsidRPr="00571DF0">
        <w:rPr>
          <w:bCs/>
          <w:sz w:val="28"/>
          <w:szCs w:val="28"/>
          <w:vertAlign w:val="baseline"/>
        </w:rPr>
        <w:t>по экономической теории на тему</w:t>
      </w:r>
      <w:r>
        <w:rPr>
          <w:bCs/>
          <w:sz w:val="28"/>
          <w:szCs w:val="28"/>
          <w:vertAlign w:val="baseline"/>
        </w:rPr>
        <w:t xml:space="preserve"> №1:</w:t>
      </w:r>
    </w:p>
    <w:p w:rsidR="00571DF0" w:rsidRPr="00571DF0" w:rsidRDefault="00571DF0" w:rsidP="00856AFD">
      <w:pPr>
        <w:spacing w:line="360" w:lineRule="auto"/>
        <w:ind w:firstLine="709"/>
        <w:jc w:val="center"/>
        <w:rPr>
          <w:bCs/>
          <w:sz w:val="28"/>
          <w:szCs w:val="28"/>
          <w:vertAlign w:val="baseline"/>
        </w:rPr>
      </w:pPr>
      <w:r>
        <w:rPr>
          <w:bCs/>
          <w:sz w:val="28"/>
          <w:szCs w:val="28"/>
          <w:vertAlign w:val="baseline"/>
        </w:rPr>
        <w:t>Национальная экономика: цели и результаты.</w:t>
      </w:r>
    </w:p>
    <w:p w:rsidR="00571DF0" w:rsidRDefault="00571DF0" w:rsidP="00856AFD">
      <w:pPr>
        <w:pStyle w:val="1"/>
        <w:ind w:firstLine="709"/>
        <w:jc w:val="center"/>
        <w:rPr>
          <w:caps/>
          <w:szCs w:val="28"/>
        </w:rPr>
      </w:pPr>
    </w:p>
    <w:p w:rsidR="00571DF0" w:rsidRDefault="00571DF0" w:rsidP="00856AFD">
      <w:pPr>
        <w:pStyle w:val="1"/>
        <w:ind w:firstLine="709"/>
        <w:jc w:val="center"/>
        <w:rPr>
          <w:caps/>
          <w:szCs w:val="28"/>
        </w:rPr>
      </w:pPr>
    </w:p>
    <w:p w:rsidR="00571DF0" w:rsidRDefault="00571DF0" w:rsidP="00856AFD">
      <w:pPr>
        <w:pStyle w:val="1"/>
        <w:ind w:firstLine="709"/>
        <w:jc w:val="center"/>
        <w:rPr>
          <w:caps/>
          <w:szCs w:val="28"/>
        </w:rPr>
      </w:pPr>
    </w:p>
    <w:p w:rsidR="00571DF0" w:rsidRDefault="00571DF0" w:rsidP="00856AFD">
      <w:pPr>
        <w:pStyle w:val="1"/>
        <w:ind w:firstLine="709"/>
        <w:jc w:val="center"/>
        <w:rPr>
          <w:caps/>
          <w:szCs w:val="28"/>
        </w:rPr>
      </w:pPr>
    </w:p>
    <w:p w:rsidR="00571DF0" w:rsidRDefault="00571DF0" w:rsidP="00856AFD">
      <w:pPr>
        <w:pStyle w:val="1"/>
        <w:ind w:firstLine="709"/>
        <w:jc w:val="center"/>
        <w:rPr>
          <w:caps/>
          <w:szCs w:val="28"/>
        </w:rPr>
      </w:pPr>
    </w:p>
    <w:p w:rsidR="00571DF0" w:rsidRDefault="00571DF0" w:rsidP="00856AFD">
      <w:pPr>
        <w:spacing w:line="360" w:lineRule="auto"/>
        <w:ind w:firstLine="709"/>
      </w:pPr>
    </w:p>
    <w:p w:rsidR="00571DF0" w:rsidRDefault="00571DF0" w:rsidP="00856AFD">
      <w:pPr>
        <w:spacing w:line="360" w:lineRule="auto"/>
        <w:ind w:firstLine="709"/>
      </w:pPr>
    </w:p>
    <w:p w:rsidR="00571DF0" w:rsidRDefault="00571DF0" w:rsidP="00856AFD">
      <w:pPr>
        <w:spacing w:line="360" w:lineRule="auto"/>
        <w:ind w:firstLine="709"/>
      </w:pPr>
    </w:p>
    <w:p w:rsidR="00571DF0" w:rsidRDefault="00571DF0" w:rsidP="00856AFD">
      <w:pPr>
        <w:spacing w:line="360" w:lineRule="auto"/>
        <w:ind w:firstLine="709"/>
      </w:pPr>
    </w:p>
    <w:p w:rsidR="00571DF0" w:rsidRDefault="00571DF0" w:rsidP="00856AFD">
      <w:pPr>
        <w:spacing w:line="360" w:lineRule="auto"/>
        <w:ind w:firstLine="709"/>
      </w:pPr>
    </w:p>
    <w:p w:rsidR="00571DF0" w:rsidRDefault="00571DF0" w:rsidP="00856AFD">
      <w:pPr>
        <w:spacing w:line="360" w:lineRule="auto"/>
        <w:ind w:firstLine="709"/>
      </w:pPr>
    </w:p>
    <w:p w:rsidR="00571DF0" w:rsidRDefault="00571DF0" w:rsidP="00856AFD">
      <w:pPr>
        <w:spacing w:line="360" w:lineRule="auto"/>
        <w:ind w:firstLine="709"/>
      </w:pPr>
    </w:p>
    <w:p w:rsidR="00571DF0" w:rsidRDefault="00571DF0" w:rsidP="00856AFD">
      <w:pPr>
        <w:spacing w:line="360" w:lineRule="auto"/>
        <w:ind w:firstLine="709"/>
      </w:pPr>
    </w:p>
    <w:p w:rsidR="00571DF0" w:rsidRPr="00571DF0" w:rsidRDefault="00571DF0" w:rsidP="00856AFD">
      <w:pPr>
        <w:spacing w:line="360" w:lineRule="auto"/>
        <w:ind w:firstLine="709"/>
        <w:jc w:val="center"/>
        <w:rPr>
          <w:bCs/>
          <w:sz w:val="28"/>
          <w:szCs w:val="28"/>
          <w:vertAlign w:val="baseline"/>
        </w:rPr>
      </w:pPr>
      <w:r w:rsidRPr="00571DF0">
        <w:rPr>
          <w:bCs/>
          <w:sz w:val="28"/>
          <w:szCs w:val="28"/>
          <w:vertAlign w:val="baseline"/>
        </w:rPr>
        <w:t>Челябинск - 2007</w:t>
      </w:r>
    </w:p>
    <w:p w:rsidR="00856AFD" w:rsidRPr="00856AFD" w:rsidRDefault="00856AFD" w:rsidP="00856AFD">
      <w:pPr>
        <w:pStyle w:val="1"/>
        <w:ind w:firstLine="709"/>
        <w:jc w:val="center"/>
        <w:rPr>
          <w:caps/>
          <w:szCs w:val="28"/>
        </w:rPr>
      </w:pPr>
      <w:r>
        <w:rPr>
          <w:caps/>
          <w:szCs w:val="28"/>
        </w:rPr>
        <w:br w:type="page"/>
      </w:r>
      <w:r w:rsidR="002059C0" w:rsidRPr="002059C0">
        <w:rPr>
          <w:caps/>
          <w:szCs w:val="28"/>
        </w:rPr>
        <w:t>Содержание</w:t>
      </w:r>
    </w:p>
    <w:p w:rsidR="00AF645C" w:rsidRDefault="00AF645C" w:rsidP="00856AFD">
      <w:pPr>
        <w:spacing w:line="360" w:lineRule="auto"/>
        <w:ind w:firstLine="709"/>
      </w:pPr>
    </w:p>
    <w:p w:rsidR="00AF645C" w:rsidRDefault="00AF645C" w:rsidP="00856AFD">
      <w:pPr>
        <w:pStyle w:val="2"/>
        <w:tabs>
          <w:tab w:val="left" w:pos="0"/>
        </w:tabs>
        <w:spacing w:line="360" w:lineRule="auto"/>
      </w:pPr>
      <w:r>
        <w:t>Введение</w:t>
      </w:r>
    </w:p>
    <w:p w:rsidR="00AF645C" w:rsidRDefault="00AF645C" w:rsidP="00856AFD">
      <w:pPr>
        <w:numPr>
          <w:ilvl w:val="0"/>
          <w:numId w:val="12"/>
        </w:numPr>
        <w:tabs>
          <w:tab w:val="left" w:pos="0"/>
        </w:tabs>
        <w:spacing w:line="360" w:lineRule="auto"/>
        <w:ind w:left="0" w:firstLine="0"/>
        <w:rPr>
          <w:sz w:val="28"/>
          <w:vertAlign w:val="baseline"/>
        </w:rPr>
      </w:pPr>
      <w:r>
        <w:rPr>
          <w:sz w:val="28"/>
          <w:vertAlign w:val="baseline"/>
        </w:rPr>
        <w:t>Национальная экономика: её сущность, структура и цели</w:t>
      </w:r>
    </w:p>
    <w:p w:rsidR="00AF645C" w:rsidRDefault="00AF645C" w:rsidP="00856AFD">
      <w:pPr>
        <w:numPr>
          <w:ilvl w:val="0"/>
          <w:numId w:val="12"/>
        </w:numPr>
        <w:tabs>
          <w:tab w:val="left" w:pos="0"/>
        </w:tabs>
        <w:spacing w:line="360" w:lineRule="auto"/>
        <w:ind w:left="0" w:firstLine="0"/>
        <w:rPr>
          <w:sz w:val="28"/>
          <w:vertAlign w:val="baseline"/>
        </w:rPr>
      </w:pPr>
      <w:r>
        <w:rPr>
          <w:sz w:val="28"/>
          <w:vertAlign w:val="baseline"/>
        </w:rPr>
        <w:t>Экономические и социальные результаты функционирования национальной экономики</w:t>
      </w:r>
    </w:p>
    <w:p w:rsidR="00AF645C" w:rsidRDefault="00AF645C" w:rsidP="00856AFD">
      <w:pPr>
        <w:numPr>
          <w:ilvl w:val="0"/>
          <w:numId w:val="12"/>
        </w:numPr>
        <w:tabs>
          <w:tab w:val="left" w:pos="0"/>
        </w:tabs>
        <w:spacing w:line="360" w:lineRule="auto"/>
        <w:ind w:left="0" w:firstLine="0"/>
        <w:rPr>
          <w:sz w:val="28"/>
          <w:vertAlign w:val="baseline"/>
        </w:rPr>
      </w:pPr>
      <w:r>
        <w:rPr>
          <w:sz w:val="28"/>
          <w:vertAlign w:val="baseline"/>
        </w:rPr>
        <w:t>Особенности трансформации российской экономики на современном этапе</w:t>
      </w:r>
    </w:p>
    <w:p w:rsidR="00AF645C" w:rsidRDefault="002059C0" w:rsidP="00856AFD">
      <w:pPr>
        <w:tabs>
          <w:tab w:val="left" w:pos="0"/>
        </w:tabs>
        <w:spacing w:line="360" w:lineRule="auto"/>
        <w:rPr>
          <w:sz w:val="28"/>
          <w:vertAlign w:val="baseline"/>
        </w:rPr>
      </w:pPr>
      <w:r>
        <w:rPr>
          <w:sz w:val="28"/>
          <w:vertAlign w:val="baseline"/>
        </w:rPr>
        <w:t>Заключение</w:t>
      </w:r>
    </w:p>
    <w:p w:rsidR="00AF645C" w:rsidRDefault="00AF645C" w:rsidP="00856AFD">
      <w:pPr>
        <w:tabs>
          <w:tab w:val="left" w:pos="0"/>
        </w:tabs>
        <w:spacing w:line="360" w:lineRule="auto"/>
        <w:rPr>
          <w:sz w:val="28"/>
          <w:vertAlign w:val="baseline"/>
        </w:rPr>
      </w:pPr>
      <w:r>
        <w:rPr>
          <w:sz w:val="28"/>
          <w:vertAlign w:val="baseline"/>
        </w:rPr>
        <w:t>Практикум</w:t>
      </w:r>
    </w:p>
    <w:p w:rsidR="00AF645C" w:rsidRDefault="002059C0" w:rsidP="00856AFD">
      <w:pPr>
        <w:tabs>
          <w:tab w:val="left" w:pos="0"/>
        </w:tabs>
        <w:spacing w:line="360" w:lineRule="auto"/>
        <w:rPr>
          <w:sz w:val="28"/>
          <w:vertAlign w:val="baseline"/>
        </w:rPr>
      </w:pPr>
      <w:r>
        <w:rPr>
          <w:sz w:val="28"/>
          <w:vertAlign w:val="baseline"/>
        </w:rPr>
        <w:t>Список литературы</w:t>
      </w:r>
    </w:p>
    <w:p w:rsidR="00AF645C" w:rsidRDefault="00856AFD" w:rsidP="00856AFD">
      <w:pPr>
        <w:pStyle w:val="1"/>
        <w:ind w:firstLine="709"/>
        <w:jc w:val="center"/>
        <w:rPr>
          <w:caps/>
          <w:szCs w:val="28"/>
        </w:rPr>
      </w:pPr>
      <w:r>
        <w:br w:type="page"/>
      </w:r>
      <w:r w:rsidR="00AF645C" w:rsidRPr="00B40265">
        <w:rPr>
          <w:caps/>
          <w:szCs w:val="28"/>
        </w:rPr>
        <w:t>Введение</w:t>
      </w:r>
    </w:p>
    <w:p w:rsidR="00B40265" w:rsidRPr="00B40265" w:rsidRDefault="00B40265" w:rsidP="00856AFD">
      <w:pPr>
        <w:spacing w:line="360" w:lineRule="auto"/>
        <w:ind w:firstLine="709"/>
      </w:pPr>
    </w:p>
    <w:p w:rsidR="00AF645C" w:rsidRDefault="00AF645C" w:rsidP="00856AFD">
      <w:pPr>
        <w:spacing w:line="360" w:lineRule="auto"/>
        <w:ind w:firstLine="709"/>
        <w:jc w:val="both"/>
        <w:rPr>
          <w:sz w:val="28"/>
          <w:vertAlign w:val="baseline"/>
        </w:rPr>
      </w:pPr>
      <w:r>
        <w:rPr>
          <w:sz w:val="28"/>
          <w:vertAlign w:val="baseline"/>
        </w:rPr>
        <w:t xml:space="preserve">Национальная экономика является исторически сложившейся системой общественного воспроизводства страны, взаимосвязанной системой отраслей и видов производств, охватывающей существующие в народном хозяйстве формы общественного труда. </w:t>
      </w:r>
    </w:p>
    <w:p w:rsidR="00AF645C" w:rsidRDefault="00AF645C" w:rsidP="00856AFD">
      <w:pPr>
        <w:spacing w:line="360" w:lineRule="auto"/>
        <w:ind w:firstLine="709"/>
        <w:jc w:val="both"/>
        <w:rPr>
          <w:sz w:val="28"/>
          <w:vertAlign w:val="baseline"/>
        </w:rPr>
      </w:pPr>
      <w:r>
        <w:rPr>
          <w:sz w:val="28"/>
          <w:vertAlign w:val="baseline"/>
        </w:rPr>
        <w:t>Центральное место в изучении макроэкономики принадлежит понятию "национальная экономика". В наиболее общем виде ее опре</w:t>
      </w:r>
      <w:r>
        <w:rPr>
          <w:sz w:val="28"/>
          <w:vertAlign w:val="baseline"/>
        </w:rPr>
        <w:softHyphen/>
        <w:t>деление  дал американский ученый рус</w:t>
      </w:r>
      <w:r>
        <w:rPr>
          <w:sz w:val="28"/>
          <w:vertAlign w:val="baseline"/>
        </w:rPr>
        <w:softHyphen/>
        <w:t>ского происхождения лауреат Нобелевской премии Василий Леонтьев: "Национальная экономика — саморегулирующаяся система, состоящая из большого числа различных взаимосвязанных видов деятельности".</w:t>
      </w:r>
    </w:p>
    <w:p w:rsidR="00AF645C" w:rsidRDefault="00AF645C" w:rsidP="00856AFD">
      <w:pPr>
        <w:spacing w:line="360" w:lineRule="auto"/>
        <w:ind w:firstLine="709"/>
        <w:jc w:val="both"/>
        <w:rPr>
          <w:sz w:val="28"/>
          <w:vertAlign w:val="baseline"/>
        </w:rPr>
      </w:pPr>
      <w:r>
        <w:rPr>
          <w:sz w:val="28"/>
          <w:vertAlign w:val="baseline"/>
        </w:rPr>
        <w:t>Однако это определение представляется не совсем точным, т.к. его можно отнести и к политической, и к социальной системе, и к другим видам человеческой деятельности. Можно конкретизировать толкование этого понятия. Национальная экономика — исторически сложившаяся система общественного воспроизводства страны, взаимосвязанная совокупность отраслей, видов производства и территориальных комплексов, охватывающая все сложившиеся формы общественного труда.</w:t>
      </w:r>
    </w:p>
    <w:p w:rsidR="00AF645C" w:rsidRDefault="00AF645C" w:rsidP="00856AFD">
      <w:pPr>
        <w:spacing w:line="360" w:lineRule="auto"/>
        <w:ind w:firstLine="709"/>
        <w:jc w:val="both"/>
        <w:rPr>
          <w:sz w:val="28"/>
          <w:vertAlign w:val="baseline"/>
        </w:rPr>
      </w:pPr>
      <w:r>
        <w:rPr>
          <w:sz w:val="28"/>
          <w:vertAlign w:val="baseline"/>
        </w:rPr>
        <w:t>Понятие "национальная экономика" тесно связано с понятием "экономическая система", т.к. конкретизирует экономическую систему, отражает специфические черты, обусловленные географи</w:t>
      </w:r>
      <w:r>
        <w:rPr>
          <w:sz w:val="28"/>
          <w:vertAlign w:val="baseline"/>
        </w:rPr>
        <w:softHyphen/>
        <w:t>ческим положением страны, ее участием в международном разде</w:t>
      </w:r>
      <w:r>
        <w:rPr>
          <w:sz w:val="28"/>
          <w:vertAlign w:val="baseline"/>
        </w:rPr>
        <w:softHyphen/>
        <w:t>лении труда, культурными, историческими традициями и другими факторами.</w:t>
      </w:r>
    </w:p>
    <w:p w:rsidR="00AF645C" w:rsidRDefault="00AF645C" w:rsidP="00856AFD">
      <w:pPr>
        <w:spacing w:line="360" w:lineRule="auto"/>
        <w:ind w:firstLine="709"/>
        <w:jc w:val="both"/>
        <w:rPr>
          <w:sz w:val="28"/>
          <w:vertAlign w:val="baseline"/>
        </w:rPr>
      </w:pPr>
      <w:r>
        <w:rPr>
          <w:sz w:val="28"/>
          <w:vertAlign w:val="baseline"/>
        </w:rPr>
        <w:t>Национальная экономика является объектом изучения различных экономических наук. Так, экономические отношения и законо</w:t>
      </w:r>
      <w:r>
        <w:rPr>
          <w:sz w:val="28"/>
          <w:vertAlign w:val="baseline"/>
        </w:rPr>
        <w:softHyphen/>
        <w:t>мерности развития в ее отдельных отраслях изучают такие дисцип</w:t>
      </w:r>
      <w:r>
        <w:rPr>
          <w:sz w:val="28"/>
          <w:vertAlign w:val="baseline"/>
        </w:rPr>
        <w:softHyphen/>
        <w:t>лины, как экономика промышленности, строительства, сельского хозяйства и др. Экономическая же теория рассматривает нацио</w:t>
      </w:r>
      <w:r>
        <w:rPr>
          <w:sz w:val="28"/>
          <w:vertAlign w:val="baseline"/>
        </w:rPr>
        <w:softHyphen/>
        <w:t>нальную экономику как целостную систему, раскрывает содержа</w:t>
      </w:r>
      <w:r>
        <w:rPr>
          <w:sz w:val="28"/>
          <w:vertAlign w:val="baseline"/>
        </w:rPr>
        <w:softHyphen/>
        <w:t>ние ее основных понятий, общие закономерности развития.</w:t>
      </w:r>
      <w:r>
        <w:rPr>
          <w:color w:val="000000"/>
          <w:spacing w:val="-4"/>
          <w:w w:val="87"/>
          <w:sz w:val="28"/>
          <w:vertAlign w:val="baseline"/>
        </w:rPr>
        <w:t xml:space="preserve"> </w:t>
      </w:r>
      <w:r>
        <w:rPr>
          <w:sz w:val="28"/>
          <w:vertAlign w:val="baseline"/>
        </w:rPr>
        <w:t>Основу национальной экономики составляют предприятия, фир</w:t>
      </w:r>
      <w:r>
        <w:rPr>
          <w:sz w:val="28"/>
          <w:vertAlign w:val="baseline"/>
        </w:rPr>
        <w:softHyphen/>
        <w:t>мы, организации, домашние хозяйства, объединенные экономиче</w:t>
      </w:r>
      <w:r>
        <w:rPr>
          <w:sz w:val="28"/>
          <w:vertAlign w:val="baseline"/>
        </w:rPr>
        <w:softHyphen/>
        <w:t>скими взаимоотношениями в единое целое, выполняющие опреде</w:t>
      </w:r>
      <w:r>
        <w:rPr>
          <w:sz w:val="28"/>
          <w:vertAlign w:val="baseline"/>
        </w:rPr>
        <w:softHyphen/>
        <w:t>ленные функции в общественном разделении труда, производящие товары или услуги.</w:t>
      </w:r>
    </w:p>
    <w:p w:rsidR="00AF645C" w:rsidRDefault="00AF645C" w:rsidP="00856AFD">
      <w:pPr>
        <w:spacing w:line="360" w:lineRule="auto"/>
        <w:ind w:firstLine="709"/>
        <w:rPr>
          <w:sz w:val="28"/>
          <w:vertAlign w:val="baseline"/>
        </w:rPr>
      </w:pPr>
    </w:p>
    <w:p w:rsidR="00AF645C" w:rsidRPr="00B40265" w:rsidRDefault="00856AFD" w:rsidP="00856AFD">
      <w:pPr>
        <w:spacing w:line="360" w:lineRule="auto"/>
        <w:ind w:firstLine="709"/>
        <w:jc w:val="center"/>
        <w:rPr>
          <w:b/>
          <w:bCs/>
          <w:caps/>
          <w:sz w:val="28"/>
          <w:szCs w:val="28"/>
          <w:vertAlign w:val="baseline"/>
        </w:rPr>
      </w:pPr>
      <w:r>
        <w:rPr>
          <w:sz w:val="28"/>
          <w:vertAlign w:val="baseline"/>
        </w:rPr>
        <w:br w:type="page"/>
      </w:r>
      <w:r w:rsidR="00AF645C" w:rsidRPr="00B40265">
        <w:rPr>
          <w:b/>
          <w:bCs/>
          <w:caps/>
          <w:sz w:val="28"/>
          <w:szCs w:val="28"/>
          <w:vertAlign w:val="baseline"/>
        </w:rPr>
        <w:t>1</w:t>
      </w:r>
      <w:r w:rsidR="00B40265" w:rsidRPr="00B40265">
        <w:rPr>
          <w:b/>
          <w:bCs/>
          <w:caps/>
          <w:sz w:val="28"/>
          <w:szCs w:val="28"/>
          <w:vertAlign w:val="baseline"/>
        </w:rPr>
        <w:t>.</w:t>
      </w:r>
      <w:r w:rsidR="00AF645C" w:rsidRPr="00B40265">
        <w:rPr>
          <w:b/>
          <w:bCs/>
          <w:caps/>
          <w:sz w:val="28"/>
          <w:szCs w:val="28"/>
          <w:vertAlign w:val="baseline"/>
        </w:rPr>
        <w:t xml:space="preserve"> Национальная экономика: её сущность, структура и цели.</w:t>
      </w:r>
    </w:p>
    <w:p w:rsidR="00856AFD" w:rsidRDefault="00856AFD" w:rsidP="00856AFD">
      <w:pPr>
        <w:spacing w:line="360" w:lineRule="auto"/>
        <w:ind w:firstLine="709"/>
        <w:jc w:val="both"/>
        <w:rPr>
          <w:sz w:val="28"/>
          <w:vertAlign w:val="baseline"/>
        </w:rPr>
      </w:pPr>
    </w:p>
    <w:p w:rsidR="00AF645C" w:rsidRDefault="00AF645C" w:rsidP="00856AFD">
      <w:pPr>
        <w:spacing w:line="360" w:lineRule="auto"/>
        <w:ind w:firstLine="709"/>
        <w:jc w:val="both"/>
        <w:rPr>
          <w:sz w:val="28"/>
          <w:vertAlign w:val="baseline"/>
        </w:rPr>
      </w:pPr>
      <w:r>
        <w:rPr>
          <w:sz w:val="28"/>
          <w:vertAlign w:val="baseline"/>
        </w:rPr>
        <w:t xml:space="preserve">Понятие нации происходит от natio (лат.) - народ и трактуется в современных условиях как: </w:t>
      </w:r>
    </w:p>
    <w:p w:rsidR="00AF645C" w:rsidRDefault="00AF645C" w:rsidP="00856AFD">
      <w:pPr>
        <w:numPr>
          <w:ilvl w:val="0"/>
          <w:numId w:val="4"/>
        </w:numPr>
        <w:spacing w:line="360" w:lineRule="auto"/>
        <w:ind w:left="0" w:firstLine="709"/>
        <w:jc w:val="both"/>
        <w:rPr>
          <w:sz w:val="28"/>
          <w:vertAlign w:val="baseline"/>
        </w:rPr>
      </w:pPr>
      <w:r>
        <w:rPr>
          <w:sz w:val="28"/>
          <w:vertAlign w:val="baseline"/>
        </w:rPr>
        <w:t>исторически сложившаяся форма общности людей;</w:t>
      </w:r>
    </w:p>
    <w:p w:rsidR="00AF645C" w:rsidRDefault="00AF645C" w:rsidP="00856AFD">
      <w:pPr>
        <w:numPr>
          <w:ilvl w:val="0"/>
          <w:numId w:val="4"/>
        </w:numPr>
        <w:spacing w:line="360" w:lineRule="auto"/>
        <w:ind w:left="0" w:firstLine="709"/>
        <w:jc w:val="both"/>
        <w:rPr>
          <w:color w:val="000000"/>
          <w:spacing w:val="-5"/>
          <w:sz w:val="28"/>
          <w:vertAlign w:val="baseline"/>
        </w:rPr>
      </w:pPr>
      <w:r>
        <w:rPr>
          <w:color w:val="000000"/>
          <w:spacing w:val="-5"/>
          <w:sz w:val="28"/>
          <w:vertAlign w:val="baseline"/>
        </w:rPr>
        <w:t>страна, государство.</w:t>
      </w:r>
    </w:p>
    <w:p w:rsidR="00AF645C" w:rsidRDefault="00AF645C" w:rsidP="00856AFD">
      <w:pPr>
        <w:spacing w:line="360" w:lineRule="auto"/>
        <w:ind w:firstLine="709"/>
        <w:jc w:val="both"/>
        <w:rPr>
          <w:sz w:val="28"/>
          <w:vertAlign w:val="baseline"/>
        </w:rPr>
      </w:pPr>
      <w:r>
        <w:rPr>
          <w:color w:val="000000"/>
          <w:spacing w:val="-5"/>
          <w:sz w:val="28"/>
          <w:vertAlign w:val="baseline"/>
        </w:rPr>
        <w:t>Главной целью всей экономической политики является создание эффек</w:t>
      </w:r>
      <w:r>
        <w:rPr>
          <w:color w:val="000000"/>
          <w:spacing w:val="-5"/>
          <w:sz w:val="28"/>
          <w:vertAlign w:val="baseline"/>
        </w:rPr>
        <w:softHyphen/>
      </w:r>
      <w:r>
        <w:rPr>
          <w:color w:val="000000"/>
          <w:spacing w:val="-4"/>
          <w:sz w:val="28"/>
          <w:vertAlign w:val="baseline"/>
        </w:rPr>
        <w:t xml:space="preserve">тивной и конкурентоспособной экономики. При этом механизмы и методы достижения этой цели включают в себя набор инструментов, позволяющий </w:t>
      </w:r>
      <w:r>
        <w:rPr>
          <w:color w:val="000000"/>
          <w:spacing w:val="-7"/>
          <w:sz w:val="28"/>
          <w:vertAlign w:val="baseline"/>
        </w:rPr>
        <w:t>создать благоприятную среду</w:t>
      </w:r>
      <w:r>
        <w:rPr>
          <w:i/>
          <w:color w:val="000000"/>
          <w:spacing w:val="-7"/>
          <w:sz w:val="28"/>
          <w:vertAlign w:val="baseline"/>
        </w:rPr>
        <w:t xml:space="preserve"> </w:t>
      </w:r>
      <w:r>
        <w:rPr>
          <w:color w:val="000000"/>
          <w:spacing w:val="-7"/>
          <w:sz w:val="28"/>
          <w:vertAlign w:val="baseline"/>
        </w:rPr>
        <w:t>для хозяйственной деятельности всех субъек</w:t>
      </w:r>
      <w:r>
        <w:rPr>
          <w:color w:val="000000"/>
          <w:spacing w:val="-7"/>
          <w:sz w:val="28"/>
          <w:vertAlign w:val="baseline"/>
        </w:rPr>
        <w:softHyphen/>
      </w:r>
      <w:r>
        <w:rPr>
          <w:color w:val="000000"/>
          <w:sz w:val="28"/>
          <w:vertAlign w:val="baseline"/>
        </w:rPr>
        <w:t>тов экономики независимо от форм собственности.</w:t>
      </w:r>
    </w:p>
    <w:p w:rsidR="00AF645C" w:rsidRDefault="00AF645C" w:rsidP="00856AFD">
      <w:pPr>
        <w:spacing w:line="360" w:lineRule="auto"/>
        <w:ind w:firstLine="709"/>
        <w:jc w:val="both"/>
        <w:rPr>
          <w:sz w:val="28"/>
          <w:vertAlign w:val="baseline"/>
        </w:rPr>
      </w:pPr>
      <w:r>
        <w:rPr>
          <w:sz w:val="28"/>
          <w:vertAlign w:val="baseline"/>
        </w:rPr>
        <w:t xml:space="preserve">Одной из целей экономической теории является изучение взаимодействия людей в процессе поиска эффективных путей использования ограниченных производственных ресурсов в целях удовлетворения потребностей общества. При этом микроэкономика исследует главным образом поведение отдельных хозяйствующих субъектов, исследованием же экономической системы как единого целого занимается макроэкономика, в рамках данного раздела экономической теории анализируется комплекс процессов в экономической политике: общественное производство, общий уровень цен, цели и проблемы экономической политики, инфляция, безработица. </w:t>
      </w:r>
    </w:p>
    <w:p w:rsidR="00AF645C" w:rsidRDefault="00AF645C" w:rsidP="00856AFD">
      <w:pPr>
        <w:spacing w:line="360" w:lineRule="auto"/>
        <w:ind w:firstLine="709"/>
        <w:jc w:val="both"/>
        <w:rPr>
          <w:sz w:val="28"/>
          <w:vertAlign w:val="baseline"/>
        </w:rPr>
      </w:pPr>
      <w:r>
        <w:rPr>
          <w:sz w:val="28"/>
          <w:vertAlign w:val="baseline"/>
        </w:rPr>
        <w:t>Основным понятием курса макроэкономики является национальная экономика. К определению сущности этого термина имеется два подхода: технологический и социально-экономический. При техническом подходе национальная экономика представляет собой совокупность отраслей и видов производств, исходя из технологического подхода, в национальной экономике выделяют материальное и нематериальное производство. Социально-экономический подход основан на понятии общественного производства, представляющего собой процесс взаимодействия человеческого общества и природой, национальная экономика в данном случае есть совокупность производственных отношений соответствующих данной стадии развития производственных сил, базиса общества.</w:t>
      </w:r>
      <w:r>
        <w:rPr>
          <w:sz w:val="28"/>
          <w:vertAlign w:val="baseline"/>
        </w:rPr>
        <w:br/>
        <w:t xml:space="preserve">   Национальное хозяйство представляет собой сложную систему, состоящую из множества макроэкономических элементов связанных друг с другом. Соотношение между этими элементами составляет экономическую структуру государства, общества. Принято выделять следующие виды экономических структур: </w:t>
      </w:r>
    </w:p>
    <w:p w:rsidR="00AF645C" w:rsidRDefault="00AF645C" w:rsidP="00856AFD">
      <w:pPr>
        <w:numPr>
          <w:ilvl w:val="0"/>
          <w:numId w:val="6"/>
        </w:numPr>
        <w:spacing w:line="360" w:lineRule="auto"/>
        <w:ind w:left="0" w:firstLine="709"/>
        <w:jc w:val="both"/>
        <w:rPr>
          <w:color w:val="002200"/>
          <w:sz w:val="28"/>
          <w:szCs w:val="18"/>
          <w:vertAlign w:val="baseline"/>
        </w:rPr>
      </w:pPr>
      <w:r>
        <w:rPr>
          <w:color w:val="002200"/>
          <w:sz w:val="28"/>
          <w:szCs w:val="18"/>
          <w:vertAlign w:val="baseline"/>
        </w:rPr>
        <w:t>отраслевую структуру, представляющую собой соотношение различных отраслей в системе национального хозяйства, выделение этих отраслей в экономике отражает общественное разделение труда воспроизводственную структуру, это срез хозяйственной структуры, которая отражает возможность роста экономики и её эффективности, в данном случае наиболее важно соотношение между потреблением и накоплением, так как оно является основным определяющим условием расширенного воспроизводства, при таком подходе национальная экономика включает три субъекта: домашнее хозяйство, фирмы (предприятия), государство</w:t>
      </w:r>
    </w:p>
    <w:p w:rsidR="00AF645C" w:rsidRDefault="00AF645C" w:rsidP="00856AFD">
      <w:pPr>
        <w:numPr>
          <w:ilvl w:val="0"/>
          <w:numId w:val="6"/>
        </w:numPr>
        <w:spacing w:line="360" w:lineRule="auto"/>
        <w:ind w:left="0" w:firstLine="709"/>
        <w:jc w:val="both"/>
        <w:rPr>
          <w:color w:val="002200"/>
          <w:sz w:val="28"/>
          <w:szCs w:val="18"/>
          <w:vertAlign w:val="baseline"/>
        </w:rPr>
      </w:pPr>
      <w:r>
        <w:rPr>
          <w:color w:val="002200"/>
          <w:sz w:val="28"/>
          <w:szCs w:val="18"/>
          <w:vertAlign w:val="baseline"/>
        </w:rPr>
        <w:t>территориальная структуру, определяющую деление национальной экономики на экономические районы, она предполагает определенную связь отраслей и предприятий, источников сырья и энергии с рынком сбыта, наличием трудовых ресурсов.</w:t>
      </w:r>
    </w:p>
    <w:p w:rsidR="00AF645C" w:rsidRDefault="00AF645C" w:rsidP="00856AFD">
      <w:pPr>
        <w:pStyle w:val="a6"/>
        <w:ind w:firstLine="709"/>
        <w:rPr>
          <w:lang w:val="en-US"/>
        </w:rPr>
      </w:pPr>
      <w:r>
        <w:t>Экономика - это не просто валовый национальный или региональный продукт. Она в том числе характеризует уровень и качество жизни населения, нормально работающее производство. Для того чтобы определить экономическую политику, надо сделать элементарное. Во-первых, понять, где сегодня находится Россия, субъекты Федерации и проанализировать все достижения и ошибки, которые были сделаны от начала перестройки до 2004 года. А дальше сделать выводы, найти нужные решения. Во-вторых, нужно определить приоритеты - кого, в чем и когда поддерживать. Выбрать три-четыре направления экономики, где можно быстро получить окупаемость вложенного бюджетного рубля и рост налоговой базы. Дополнительный доход направить на развитие следующих отраслей.</w:t>
      </w:r>
    </w:p>
    <w:p w:rsidR="00AF645C" w:rsidRDefault="00AF645C" w:rsidP="00856AFD">
      <w:pPr>
        <w:pStyle w:val="23"/>
        <w:ind w:firstLine="709"/>
      </w:pPr>
      <w:r>
        <w:t>Макроэкономические показатели имеют большое значение, так как позволяют оценить общее состояние экономики страны, измерить объем производства в конкретный период времени, раскрыть факторы, непосредственно определяющие функционирование экономики, как в краткосрочной, так и в долгосрочной перспективе. Макроэкономические показатели служат также основой для принятия тех или иных политических решений и определения государственной политики.</w:t>
      </w:r>
    </w:p>
    <w:p w:rsidR="00AF645C" w:rsidRDefault="00AF645C" w:rsidP="00856AFD">
      <w:pPr>
        <w:spacing w:line="360" w:lineRule="auto"/>
        <w:ind w:firstLine="709"/>
        <w:jc w:val="both"/>
        <w:rPr>
          <w:bCs/>
          <w:sz w:val="28"/>
          <w:szCs w:val="28"/>
          <w:vertAlign w:val="baseline"/>
        </w:rPr>
      </w:pPr>
      <w:r>
        <w:rPr>
          <w:bCs/>
          <w:color w:val="000000"/>
          <w:sz w:val="28"/>
          <w:szCs w:val="28"/>
          <w:vertAlign w:val="baseline"/>
        </w:rPr>
        <w:t>Результатом функционирования национальной экономики явля</w:t>
      </w:r>
      <w:r>
        <w:rPr>
          <w:bCs/>
          <w:color w:val="000000"/>
          <w:sz w:val="28"/>
          <w:szCs w:val="28"/>
          <w:vertAlign w:val="baseline"/>
        </w:rPr>
        <w:softHyphen/>
        <w:t>ются все товары и услуги, созданные в данной стране за определен</w:t>
      </w:r>
      <w:r>
        <w:rPr>
          <w:bCs/>
          <w:color w:val="000000"/>
          <w:sz w:val="28"/>
          <w:szCs w:val="28"/>
          <w:vertAlign w:val="baseline"/>
        </w:rPr>
        <w:softHyphen/>
        <w:t>ный период времени, т. е. национальный продукт</w:t>
      </w:r>
      <w:r>
        <w:rPr>
          <w:bCs/>
          <w:i/>
          <w:color w:val="000000"/>
          <w:sz w:val="28"/>
          <w:szCs w:val="28"/>
          <w:vertAlign w:val="baseline"/>
        </w:rPr>
        <w:t>.</w:t>
      </w:r>
    </w:p>
    <w:p w:rsidR="00AF645C" w:rsidRDefault="00AF645C" w:rsidP="00856AFD">
      <w:pPr>
        <w:spacing w:line="360" w:lineRule="auto"/>
        <w:ind w:right="-30" w:firstLine="709"/>
        <w:jc w:val="both"/>
        <w:rPr>
          <w:bCs/>
          <w:sz w:val="28"/>
          <w:szCs w:val="28"/>
          <w:vertAlign w:val="baseline"/>
        </w:rPr>
      </w:pPr>
      <w:r>
        <w:rPr>
          <w:bCs/>
          <w:color w:val="000000"/>
          <w:sz w:val="28"/>
          <w:szCs w:val="28"/>
          <w:vertAlign w:val="baseline"/>
        </w:rPr>
        <w:t>Показатели объема национального продукта, их динамика явля</w:t>
      </w:r>
      <w:r>
        <w:rPr>
          <w:bCs/>
          <w:color w:val="000000"/>
          <w:sz w:val="28"/>
          <w:szCs w:val="28"/>
          <w:vertAlign w:val="baseline"/>
        </w:rPr>
        <w:softHyphen/>
        <w:t>ются чутким барометром, отражающим состояние "здоровья" эко</w:t>
      </w:r>
      <w:r>
        <w:rPr>
          <w:bCs/>
          <w:color w:val="000000"/>
          <w:sz w:val="28"/>
          <w:szCs w:val="28"/>
          <w:vertAlign w:val="baseline"/>
        </w:rPr>
        <w:softHyphen/>
        <w:t xml:space="preserve">номики, показывающим результативность действий правительства по повышению ее эффективности. </w:t>
      </w:r>
    </w:p>
    <w:p w:rsidR="00AF645C" w:rsidRDefault="00AF645C" w:rsidP="00856AFD">
      <w:pPr>
        <w:shd w:val="clear" w:color="auto" w:fill="FFFFFF"/>
        <w:spacing w:line="360" w:lineRule="auto"/>
        <w:ind w:right="-7" w:firstLine="709"/>
        <w:jc w:val="both"/>
        <w:rPr>
          <w:bCs/>
          <w:color w:val="000000"/>
          <w:sz w:val="28"/>
          <w:szCs w:val="28"/>
          <w:vertAlign w:val="baseline"/>
        </w:rPr>
      </w:pPr>
      <w:r>
        <w:rPr>
          <w:bCs/>
          <w:color w:val="000000"/>
          <w:sz w:val="28"/>
          <w:szCs w:val="28"/>
          <w:vertAlign w:val="baseline"/>
        </w:rPr>
        <w:t>В разных национальных экономиках, относящихся к разным экономическим системам, существуют разные методы определения объема национального продукта. В странах с рыночной экономи</w:t>
      </w:r>
      <w:r>
        <w:rPr>
          <w:bCs/>
          <w:color w:val="000000"/>
          <w:sz w:val="28"/>
          <w:szCs w:val="28"/>
          <w:vertAlign w:val="baseline"/>
        </w:rPr>
        <w:softHyphen/>
        <w:t>кой его объем определяется по СНС во всех отраслях народного хозяйства. В странах с централизован</w:t>
      </w:r>
      <w:r>
        <w:rPr>
          <w:bCs/>
          <w:color w:val="000000"/>
          <w:sz w:val="28"/>
          <w:szCs w:val="28"/>
          <w:vertAlign w:val="baseline"/>
        </w:rPr>
        <w:softHyphen/>
        <w:t>ной планово-регулируемой экономикой, использующих марксист</w:t>
      </w:r>
      <w:r>
        <w:rPr>
          <w:bCs/>
          <w:color w:val="000000"/>
          <w:sz w:val="28"/>
          <w:szCs w:val="28"/>
          <w:vertAlign w:val="baseline"/>
        </w:rPr>
        <w:softHyphen/>
        <w:t>скую теорию воспроизводства, принято подсчитывать национальный продукт, производимый только в отраслях материальной сферы.</w:t>
      </w:r>
    </w:p>
    <w:p w:rsidR="00AF645C" w:rsidRDefault="00AF645C" w:rsidP="00856AFD">
      <w:pPr>
        <w:shd w:val="clear" w:color="auto" w:fill="FFFFFF"/>
        <w:spacing w:line="360" w:lineRule="auto"/>
        <w:ind w:right="-7" w:firstLine="709"/>
        <w:jc w:val="both"/>
        <w:rPr>
          <w:color w:val="000000"/>
          <w:sz w:val="28"/>
          <w:szCs w:val="28"/>
          <w:vertAlign w:val="baseline"/>
          <w:lang w:val="en-US"/>
        </w:rPr>
      </w:pPr>
      <w:r>
        <w:rPr>
          <w:color w:val="000000"/>
          <w:sz w:val="28"/>
          <w:szCs w:val="28"/>
          <w:vertAlign w:val="baseline"/>
        </w:rPr>
        <w:t>Для измерения национального в СНС служат различ</w:t>
      </w:r>
      <w:r>
        <w:rPr>
          <w:color w:val="000000"/>
          <w:sz w:val="28"/>
          <w:szCs w:val="28"/>
          <w:vertAlign w:val="baseline"/>
        </w:rPr>
        <w:softHyphen/>
        <w:t>ные макроэкономические показатели: валовой внутренний продукт (ВВП), валовой национальный продукт (ВНП), национальный доход (НД), чистый национальный продукт (ЧНП). Например, в США и Японии в качестве основного показателя используют ВНП. В других странах, в том числе и в России, в соответствии с рекомендациями статистической службы ООН ос</w:t>
      </w:r>
      <w:r>
        <w:rPr>
          <w:color w:val="000000"/>
          <w:sz w:val="28"/>
          <w:szCs w:val="28"/>
          <w:vertAlign w:val="baseline"/>
        </w:rPr>
        <w:softHyphen/>
        <w:t>новным показателем является ВВП. Коли</w:t>
      </w:r>
      <w:r>
        <w:rPr>
          <w:color w:val="000000"/>
          <w:sz w:val="28"/>
          <w:szCs w:val="28"/>
          <w:vertAlign w:val="baseline"/>
        </w:rPr>
        <w:softHyphen/>
        <w:t>чественные различия между ВВП и ВНП незначительны.</w:t>
      </w:r>
    </w:p>
    <w:p w:rsidR="00AF645C" w:rsidRDefault="00AF645C" w:rsidP="00856AFD">
      <w:pPr>
        <w:pStyle w:val="23"/>
        <w:ind w:firstLine="709"/>
      </w:pPr>
      <w:r>
        <w:t>Валовой внутренний продукт – это совокупность конечных товаров и услуг, созданных внутри данной страны как отечественными, так и зарубежными фирмами, но с использованием факторов производства только данной страны.</w:t>
      </w:r>
    </w:p>
    <w:p w:rsidR="00AF645C" w:rsidRDefault="00AF645C" w:rsidP="00856AFD">
      <w:pPr>
        <w:pStyle w:val="23"/>
        <w:ind w:firstLine="709"/>
      </w:pPr>
      <w:r>
        <w:t xml:space="preserve"> Валовой национальный продукт – это совокупная стоимость конечных товаров и услуг, созданных отечественными, национальными предприятиями как внутри страны, так и за рубежом.</w:t>
      </w:r>
    </w:p>
    <w:p w:rsidR="00AF645C" w:rsidRDefault="00AF645C" w:rsidP="00856AFD">
      <w:pPr>
        <w:pStyle w:val="23"/>
        <w:ind w:firstLine="709"/>
      </w:pPr>
      <w:r>
        <w:t>Необходимо различать:</w:t>
      </w:r>
    </w:p>
    <w:p w:rsidR="00AF645C" w:rsidRDefault="00AF645C" w:rsidP="00856AFD">
      <w:pPr>
        <w:pStyle w:val="23"/>
        <w:ind w:firstLine="709"/>
      </w:pPr>
      <w:r>
        <w:t xml:space="preserve">Номинальный ВНП – это валовой продукт, стоимость которого выражена в текущих физических ценах. Взятый в динамике, он одновременно отражает изменение, как физического объёма продукта, так и уровня цен. Следовательно, в условиях инфляции он завышает результаты экономики и требует корректировки. </w:t>
      </w:r>
    </w:p>
    <w:p w:rsidR="00AF645C" w:rsidRDefault="00AF645C" w:rsidP="00856AFD">
      <w:pPr>
        <w:pStyle w:val="23"/>
        <w:ind w:firstLine="709"/>
      </w:pPr>
      <w:r>
        <w:t xml:space="preserve">Реальный ВНП – это валовой продукт, стоимость которого скорректирована на величину роста цен, отражающий их изменение. Кроме того, номинальный ВНП исчисляется в текущих ценах, а </w:t>
      </w:r>
    </w:p>
    <w:p w:rsidR="00AF645C" w:rsidRDefault="00AF645C" w:rsidP="00856AFD">
      <w:pPr>
        <w:pStyle w:val="23"/>
        <w:ind w:firstLine="709"/>
      </w:pPr>
      <w:r>
        <w:t>реальный – в неизменных ценах.</w:t>
      </w:r>
    </w:p>
    <w:p w:rsidR="00AF645C" w:rsidRDefault="00AF645C" w:rsidP="00856AFD">
      <w:pPr>
        <w:pStyle w:val="23"/>
        <w:ind w:firstLine="709"/>
      </w:pPr>
      <w:r>
        <w:t>Общее между ВВП и ВНП состоит в том, что и тот и другой показатель учитывают совокупную годовую стоимость конечных товаров и услуг, но учитывают их по-разному. ВВП и ВНП как бы уточняют показатель годового общественного продукта применительно к той или иной стране с учётом её места в международном разделении труда.</w:t>
      </w:r>
    </w:p>
    <w:p w:rsidR="00AF645C" w:rsidRDefault="00AF645C" w:rsidP="00856AFD">
      <w:pPr>
        <w:pStyle w:val="23"/>
        <w:ind w:firstLine="709"/>
      </w:pPr>
      <w:r>
        <w:t>Отличие ВВП от ВНП состоит в том, что ВВП рассчитывается по территориальному признаку, ибо в учёт берётся совокупная стоимость конечных товаров и услуг, созданных на территории данной страны независимо от национальной принадлежности предприятий, в то время как ВНП рассчитывается по национальному признаку, ибо в учёт берётся совокупная стоимость конечных товаров и услуг только национальных предприятий независимо от их местонахождения – в своей стране или за рубежом. НД – это весь чистый и трудовой доход всего общества в целом.</w:t>
      </w:r>
    </w:p>
    <w:p w:rsidR="00AF645C" w:rsidRDefault="00AF645C" w:rsidP="00856AFD">
      <w:pPr>
        <w:pStyle w:val="23"/>
        <w:ind w:firstLine="709"/>
      </w:pPr>
      <w:r>
        <w:t>Современная статистика на уровне макроэкономики основана на системе национальных счетов. Суть этой системы сводится к формированию обобщающих показателей развития экономики на различных стадиях процесса воспроизводства. С этой точки зрения НД включает в себя четыре элемента:</w:t>
      </w:r>
    </w:p>
    <w:p w:rsidR="00AF645C" w:rsidRDefault="00AF645C" w:rsidP="00856AFD">
      <w:pPr>
        <w:pStyle w:val="23"/>
        <w:numPr>
          <w:ilvl w:val="0"/>
          <w:numId w:val="7"/>
        </w:numPr>
        <w:ind w:left="0" w:firstLine="709"/>
      </w:pPr>
      <w:r>
        <w:t>потребление,</w:t>
      </w:r>
    </w:p>
    <w:p w:rsidR="00AF645C" w:rsidRDefault="00AF645C" w:rsidP="00856AFD">
      <w:pPr>
        <w:pStyle w:val="23"/>
        <w:numPr>
          <w:ilvl w:val="0"/>
          <w:numId w:val="7"/>
        </w:numPr>
        <w:ind w:left="0" w:firstLine="709"/>
      </w:pPr>
      <w:r>
        <w:t>инвестиции,</w:t>
      </w:r>
    </w:p>
    <w:p w:rsidR="00AF645C" w:rsidRDefault="00AF645C" w:rsidP="00856AFD">
      <w:pPr>
        <w:pStyle w:val="23"/>
        <w:numPr>
          <w:ilvl w:val="0"/>
          <w:numId w:val="7"/>
        </w:numPr>
        <w:ind w:left="0" w:firstLine="709"/>
      </w:pPr>
      <w:r>
        <w:t>расходы правительства,</w:t>
      </w:r>
    </w:p>
    <w:p w:rsidR="00AF645C" w:rsidRDefault="00AF645C" w:rsidP="00856AFD">
      <w:pPr>
        <w:pStyle w:val="23"/>
        <w:numPr>
          <w:ilvl w:val="0"/>
          <w:numId w:val="7"/>
        </w:numPr>
        <w:ind w:left="0" w:firstLine="709"/>
      </w:pPr>
      <w:r>
        <w:t>чистый экспорт.</w:t>
      </w:r>
    </w:p>
    <w:p w:rsidR="00AF645C" w:rsidRDefault="00AF645C" w:rsidP="00856AFD">
      <w:pPr>
        <w:pStyle w:val="23"/>
        <w:ind w:firstLine="709"/>
      </w:pPr>
      <w:r>
        <w:t>Каждый из них представляет собой особый и одновременно взаимозависимый сектор экономики, в совокупности образующий национальный доход.</w:t>
      </w:r>
    </w:p>
    <w:p w:rsidR="00AF645C" w:rsidRDefault="00AF645C" w:rsidP="00856AFD">
      <w:pPr>
        <w:pStyle w:val="23"/>
        <w:ind w:firstLine="709"/>
      </w:pPr>
      <w:r>
        <w:t>При анализе результатов воспроизводства на макроуровне следует учитывать не только результаты в рамках короткого периода (год, 2-5 лет), но и многолетние результаты. Эти последние отражает показатель национального богатства (НБ). Национальное богатство – это стоимость всех материальных и нематериальных благ и услуг, созданных данным обществом за всю предшествующую историю и сохранившихся к настоящему времени. Иными словами, НБ – это всё то, чем обладает данная нация в настоящее время: всё материальное, нематериальное, духовное, информационное богатство общества, страны.</w:t>
      </w:r>
    </w:p>
    <w:p w:rsidR="00AF645C" w:rsidRDefault="00AF645C" w:rsidP="00856AFD">
      <w:pPr>
        <w:pStyle w:val="23"/>
        <w:tabs>
          <w:tab w:val="left" w:pos="741"/>
        </w:tabs>
        <w:ind w:firstLine="709"/>
      </w:pPr>
      <w:r>
        <w:t>Основными элементами материальной формы национального богатства являются:</w:t>
      </w:r>
    </w:p>
    <w:p w:rsidR="00AF645C" w:rsidRDefault="00AF645C" w:rsidP="00856AFD">
      <w:pPr>
        <w:pStyle w:val="23"/>
        <w:numPr>
          <w:ilvl w:val="0"/>
          <w:numId w:val="8"/>
        </w:numPr>
        <w:ind w:left="0" w:firstLine="709"/>
      </w:pPr>
      <w:r>
        <w:t>основные производственные фонды;</w:t>
      </w:r>
    </w:p>
    <w:p w:rsidR="00AF645C" w:rsidRDefault="00AF645C" w:rsidP="00856AFD">
      <w:pPr>
        <w:pStyle w:val="23"/>
        <w:numPr>
          <w:ilvl w:val="0"/>
          <w:numId w:val="8"/>
        </w:numPr>
        <w:ind w:left="0" w:firstLine="709"/>
      </w:pPr>
      <w:r>
        <w:t>оборотные производственные фонды;</w:t>
      </w:r>
    </w:p>
    <w:p w:rsidR="00AF645C" w:rsidRDefault="00AF645C" w:rsidP="00856AFD">
      <w:pPr>
        <w:pStyle w:val="23"/>
        <w:numPr>
          <w:ilvl w:val="0"/>
          <w:numId w:val="8"/>
        </w:numPr>
        <w:ind w:left="0" w:firstLine="709"/>
      </w:pPr>
      <w:r>
        <w:t>непроизводственные основные и оборотные фонды;</w:t>
      </w:r>
    </w:p>
    <w:p w:rsidR="00AF645C" w:rsidRDefault="00AF645C" w:rsidP="00856AFD">
      <w:pPr>
        <w:pStyle w:val="23"/>
        <w:numPr>
          <w:ilvl w:val="0"/>
          <w:numId w:val="8"/>
        </w:numPr>
        <w:ind w:left="0" w:firstLine="709"/>
      </w:pPr>
      <w:r>
        <w:t>личное имущество населения;</w:t>
      </w:r>
    </w:p>
    <w:p w:rsidR="00AF645C" w:rsidRDefault="00AF645C" w:rsidP="00856AFD">
      <w:pPr>
        <w:pStyle w:val="23"/>
        <w:numPr>
          <w:ilvl w:val="0"/>
          <w:numId w:val="8"/>
        </w:numPr>
        <w:ind w:left="0" w:firstLine="709"/>
      </w:pPr>
      <w:r>
        <w:t>природные ресурсы, которые разведаны и учтены;</w:t>
      </w:r>
    </w:p>
    <w:p w:rsidR="00AF645C" w:rsidRDefault="00AF645C" w:rsidP="00856AFD">
      <w:pPr>
        <w:pStyle w:val="23"/>
        <w:numPr>
          <w:ilvl w:val="0"/>
          <w:numId w:val="8"/>
        </w:numPr>
        <w:ind w:left="0" w:firstLine="709"/>
      </w:pPr>
      <w:r>
        <w:t>резервы общества и страховой фонд на случай стихийных бедствий, войны и других непредвиденных катаклизмов.</w:t>
      </w:r>
    </w:p>
    <w:p w:rsidR="00AF645C" w:rsidRDefault="00AF645C" w:rsidP="00856AFD">
      <w:pPr>
        <w:pStyle w:val="23"/>
        <w:ind w:firstLine="709"/>
      </w:pPr>
      <w:r>
        <w:t>Основными элементами нематериальной формы национального богатства являются:</w:t>
      </w:r>
    </w:p>
    <w:p w:rsidR="00AF645C" w:rsidRDefault="00AF645C" w:rsidP="00856AFD">
      <w:pPr>
        <w:pStyle w:val="23"/>
        <w:numPr>
          <w:ilvl w:val="0"/>
          <w:numId w:val="9"/>
        </w:numPr>
        <w:tabs>
          <w:tab w:val="num" w:pos="1083"/>
        </w:tabs>
        <w:ind w:left="0" w:firstLine="709"/>
      </w:pPr>
      <w:r>
        <w:t>образовательный и квалификационный потенциал общества;</w:t>
      </w:r>
    </w:p>
    <w:p w:rsidR="00AF645C" w:rsidRDefault="00AF645C" w:rsidP="00856AFD">
      <w:pPr>
        <w:pStyle w:val="23"/>
        <w:numPr>
          <w:ilvl w:val="0"/>
          <w:numId w:val="9"/>
        </w:numPr>
        <w:tabs>
          <w:tab w:val="num" w:pos="1083"/>
        </w:tabs>
        <w:ind w:left="0" w:firstLine="709"/>
      </w:pPr>
      <w:r>
        <w:t>достижения отечественной науки;</w:t>
      </w:r>
    </w:p>
    <w:p w:rsidR="00AF645C" w:rsidRDefault="00AF645C" w:rsidP="00856AFD">
      <w:pPr>
        <w:pStyle w:val="23"/>
        <w:numPr>
          <w:ilvl w:val="0"/>
          <w:numId w:val="9"/>
        </w:numPr>
        <w:tabs>
          <w:tab w:val="num" w:pos="1083"/>
        </w:tabs>
        <w:ind w:left="0" w:firstLine="709"/>
      </w:pPr>
      <w:r>
        <w:t>накопленные ценности национальной культуры и искусства;</w:t>
      </w:r>
    </w:p>
    <w:p w:rsidR="00AF645C" w:rsidRDefault="00AF645C" w:rsidP="00856AFD">
      <w:pPr>
        <w:pStyle w:val="23"/>
        <w:numPr>
          <w:ilvl w:val="0"/>
          <w:numId w:val="9"/>
        </w:numPr>
        <w:tabs>
          <w:tab w:val="num" w:pos="1083"/>
        </w:tabs>
        <w:ind w:left="0" w:firstLine="709"/>
      </w:pPr>
      <w:r>
        <w:t>духовное богатство общества, его нравственные ценности.</w:t>
      </w:r>
    </w:p>
    <w:p w:rsidR="00AF645C" w:rsidRDefault="00AF645C" w:rsidP="00856AFD">
      <w:pPr>
        <w:pStyle w:val="23"/>
        <w:ind w:firstLine="709"/>
      </w:pPr>
      <w:r>
        <w:t>В России многие элементы национального богатства в статистике не отражаются: стоимость земли, недр, лесов, произведений искусства и т.п. Вместе с тем в XXI в., в эпоху постиндустриального развития, задача учёта всех материальных,  равно как и нематериальных форм национального богатства, приобретает исключительное значение, , ибо всё  больший вес в суммарных  результатах общественного производства будут приобретать не материальные, а духовные, информационные блага и услуги.</w:t>
      </w:r>
    </w:p>
    <w:p w:rsidR="00AF645C" w:rsidRDefault="00AF645C" w:rsidP="00856AFD">
      <w:pPr>
        <w:pStyle w:val="23"/>
        <w:ind w:firstLine="709"/>
      </w:pPr>
      <w:r>
        <w:t>В связи с тем, что целый ряд названных выше элементов национального богатства как материальной, так и нематериальной формы в России по стоимости не учитываются, наша отечественная статистика практически фиксирует лишь три основных элемента НБ: это основные фонды, включая незавершенное строительство; материальные оборотные средства и домашнее имущество. Так, на начало 200</w:t>
      </w:r>
      <w:r w:rsidR="00D81067">
        <w:t>5</w:t>
      </w:r>
      <w:r>
        <w:t xml:space="preserve"> года без учёта стоимости земли, недр и лесов, а также без учёта всех нематериальных форм национальное богатство России составило 22 112 864 млн. руб., из них основные фонды, включая незавершённое строительство, составили </w:t>
      </w:r>
    </w:p>
    <w:p w:rsidR="00AF645C" w:rsidRDefault="00AF645C" w:rsidP="00856AFD">
      <w:pPr>
        <w:pStyle w:val="23"/>
        <w:ind w:firstLine="709"/>
      </w:pPr>
      <w:r>
        <w:t>18 402 391 млн. руб., материальные оборотные средства – 1 763 342 млн. руб. и домашнее имущество – 1 947 131 млн. руб.</w:t>
      </w:r>
      <w:r>
        <w:rPr>
          <w:rStyle w:val="a8"/>
        </w:rPr>
        <w:footnoteReference w:id="1"/>
      </w:r>
      <w:r>
        <w:t>.</w:t>
      </w:r>
    </w:p>
    <w:p w:rsidR="00AF645C" w:rsidRDefault="00AF645C" w:rsidP="00856AFD">
      <w:pPr>
        <w:pStyle w:val="23"/>
        <w:ind w:firstLine="709"/>
      </w:pPr>
      <w:r>
        <w:t>Структура национального богатства России, представленная в её современном статистическом выражении, выглядит следующим образом (табл. 1)</w:t>
      </w:r>
    </w:p>
    <w:p w:rsidR="00AF645C" w:rsidRDefault="00AF645C" w:rsidP="00856AFD">
      <w:pPr>
        <w:pStyle w:val="23"/>
        <w:ind w:firstLine="709"/>
        <w:jc w:val="right"/>
        <w:rPr>
          <w:sz w:val="24"/>
        </w:rPr>
      </w:pPr>
      <w:r>
        <w:rPr>
          <w:sz w:val="24"/>
        </w:rPr>
        <w:t>Таблица 1.</w:t>
      </w:r>
    </w:p>
    <w:p w:rsidR="00AF645C" w:rsidRDefault="00AF645C" w:rsidP="00856AFD">
      <w:pPr>
        <w:pStyle w:val="23"/>
        <w:ind w:firstLine="709"/>
        <w:jc w:val="center"/>
        <w:rPr>
          <w:sz w:val="24"/>
        </w:rPr>
      </w:pPr>
      <w:r>
        <w:rPr>
          <w:sz w:val="24"/>
        </w:rPr>
        <w:t>Структура национального богатства России</w:t>
      </w:r>
      <w:r>
        <w:rPr>
          <w:rStyle w:val="a8"/>
          <w:sz w:val="24"/>
        </w:rPr>
        <w:footnoteReference w:id="2"/>
      </w:r>
    </w:p>
    <w:p w:rsidR="00AF645C" w:rsidRDefault="00AF645C" w:rsidP="00856AFD">
      <w:pPr>
        <w:pStyle w:val="23"/>
        <w:ind w:firstLine="709"/>
        <w:jc w:val="center"/>
        <w:rPr>
          <w:sz w:val="24"/>
        </w:rPr>
      </w:pPr>
      <w:r>
        <w:rPr>
          <w:sz w:val="24"/>
        </w:rPr>
        <w:t>(в процентах к итогу)</w:t>
      </w:r>
    </w:p>
    <w:p w:rsidR="00AF645C" w:rsidRDefault="00AF645C" w:rsidP="00856AFD">
      <w:pPr>
        <w:pStyle w:val="23"/>
        <w:ind w:firstLine="709"/>
      </w:pPr>
      <w:r>
        <w:t xml:space="preserve"> </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5"/>
        <w:gridCol w:w="912"/>
        <w:gridCol w:w="1881"/>
        <w:gridCol w:w="1930"/>
        <w:gridCol w:w="1430"/>
        <w:gridCol w:w="1430"/>
      </w:tblGrid>
      <w:tr w:rsidR="00AF645C">
        <w:trPr>
          <w:cantSplit/>
        </w:trPr>
        <w:tc>
          <w:tcPr>
            <w:tcW w:w="995" w:type="dxa"/>
            <w:vMerge w:val="restart"/>
          </w:tcPr>
          <w:p w:rsidR="00AF645C" w:rsidRPr="00856AFD" w:rsidRDefault="00AF645C" w:rsidP="00856AFD">
            <w:pPr>
              <w:pStyle w:val="23"/>
              <w:ind w:firstLine="0"/>
              <w:rPr>
                <w:sz w:val="20"/>
                <w:szCs w:val="20"/>
              </w:rPr>
            </w:pPr>
            <w:r w:rsidRPr="00856AFD">
              <w:rPr>
                <w:sz w:val="20"/>
                <w:szCs w:val="20"/>
              </w:rPr>
              <w:t>Годы</w:t>
            </w:r>
          </w:p>
        </w:tc>
        <w:tc>
          <w:tcPr>
            <w:tcW w:w="912" w:type="dxa"/>
            <w:vMerge w:val="restart"/>
          </w:tcPr>
          <w:p w:rsidR="00AF645C" w:rsidRPr="00856AFD" w:rsidRDefault="00AF645C" w:rsidP="00856AFD">
            <w:pPr>
              <w:pStyle w:val="23"/>
              <w:ind w:firstLine="0"/>
              <w:rPr>
                <w:sz w:val="20"/>
                <w:szCs w:val="20"/>
              </w:rPr>
            </w:pPr>
            <w:r w:rsidRPr="00856AFD">
              <w:rPr>
                <w:sz w:val="20"/>
                <w:szCs w:val="20"/>
              </w:rPr>
              <w:t>Всего</w:t>
            </w:r>
          </w:p>
        </w:tc>
        <w:tc>
          <w:tcPr>
            <w:tcW w:w="6671" w:type="dxa"/>
            <w:gridSpan w:val="4"/>
          </w:tcPr>
          <w:p w:rsidR="00AF645C" w:rsidRPr="00856AFD" w:rsidRDefault="00AF645C" w:rsidP="00856AFD">
            <w:pPr>
              <w:pStyle w:val="23"/>
              <w:ind w:firstLine="0"/>
              <w:jc w:val="center"/>
              <w:rPr>
                <w:sz w:val="20"/>
                <w:szCs w:val="20"/>
              </w:rPr>
            </w:pPr>
            <w:r w:rsidRPr="00856AFD">
              <w:rPr>
                <w:sz w:val="20"/>
                <w:szCs w:val="20"/>
              </w:rPr>
              <w:t>В том числе</w:t>
            </w:r>
          </w:p>
        </w:tc>
      </w:tr>
      <w:tr w:rsidR="00AF645C">
        <w:trPr>
          <w:cantSplit/>
        </w:trPr>
        <w:tc>
          <w:tcPr>
            <w:tcW w:w="995" w:type="dxa"/>
            <w:vMerge/>
          </w:tcPr>
          <w:p w:rsidR="00AF645C" w:rsidRPr="00856AFD" w:rsidRDefault="00AF645C" w:rsidP="00856AFD">
            <w:pPr>
              <w:pStyle w:val="23"/>
              <w:ind w:firstLine="0"/>
              <w:rPr>
                <w:sz w:val="20"/>
                <w:szCs w:val="20"/>
              </w:rPr>
            </w:pPr>
          </w:p>
        </w:tc>
        <w:tc>
          <w:tcPr>
            <w:tcW w:w="912" w:type="dxa"/>
            <w:vMerge/>
          </w:tcPr>
          <w:p w:rsidR="00AF645C" w:rsidRPr="00856AFD" w:rsidRDefault="00AF645C" w:rsidP="00856AFD">
            <w:pPr>
              <w:pStyle w:val="23"/>
              <w:ind w:firstLine="0"/>
              <w:rPr>
                <w:sz w:val="20"/>
                <w:szCs w:val="20"/>
              </w:rPr>
            </w:pPr>
          </w:p>
        </w:tc>
        <w:tc>
          <w:tcPr>
            <w:tcW w:w="3811" w:type="dxa"/>
            <w:gridSpan w:val="2"/>
          </w:tcPr>
          <w:p w:rsidR="00AF645C" w:rsidRPr="00856AFD" w:rsidRDefault="00AF645C" w:rsidP="00856AFD">
            <w:pPr>
              <w:pStyle w:val="23"/>
              <w:ind w:firstLine="0"/>
              <w:rPr>
                <w:sz w:val="20"/>
                <w:szCs w:val="20"/>
              </w:rPr>
            </w:pPr>
            <w:r w:rsidRPr="00856AFD">
              <w:rPr>
                <w:sz w:val="20"/>
                <w:szCs w:val="20"/>
              </w:rPr>
              <w:t>основные фонды, включая незавершённое строительство</w:t>
            </w:r>
          </w:p>
        </w:tc>
        <w:tc>
          <w:tcPr>
            <w:tcW w:w="1430" w:type="dxa"/>
            <w:vMerge w:val="restart"/>
          </w:tcPr>
          <w:p w:rsidR="00AF645C" w:rsidRPr="00856AFD" w:rsidRDefault="00AF645C" w:rsidP="00856AFD">
            <w:pPr>
              <w:pStyle w:val="23"/>
              <w:ind w:firstLine="0"/>
              <w:rPr>
                <w:sz w:val="20"/>
                <w:szCs w:val="20"/>
              </w:rPr>
            </w:pPr>
            <w:r w:rsidRPr="00856AFD">
              <w:rPr>
                <w:sz w:val="20"/>
                <w:szCs w:val="20"/>
              </w:rPr>
              <w:t>материальные оборотные средства</w:t>
            </w:r>
          </w:p>
        </w:tc>
        <w:tc>
          <w:tcPr>
            <w:tcW w:w="1430" w:type="dxa"/>
            <w:vMerge w:val="restart"/>
          </w:tcPr>
          <w:p w:rsidR="00AF645C" w:rsidRPr="00856AFD" w:rsidRDefault="00AF645C" w:rsidP="00856AFD">
            <w:pPr>
              <w:pStyle w:val="23"/>
              <w:ind w:firstLine="0"/>
              <w:rPr>
                <w:sz w:val="20"/>
                <w:szCs w:val="20"/>
              </w:rPr>
            </w:pPr>
            <w:r w:rsidRPr="00856AFD">
              <w:rPr>
                <w:sz w:val="20"/>
                <w:szCs w:val="20"/>
              </w:rPr>
              <w:t>домашнее имущество</w:t>
            </w:r>
          </w:p>
        </w:tc>
      </w:tr>
      <w:tr w:rsidR="00AF645C">
        <w:trPr>
          <w:cantSplit/>
        </w:trPr>
        <w:tc>
          <w:tcPr>
            <w:tcW w:w="995" w:type="dxa"/>
            <w:vMerge/>
          </w:tcPr>
          <w:p w:rsidR="00AF645C" w:rsidRPr="00856AFD" w:rsidRDefault="00AF645C" w:rsidP="00856AFD">
            <w:pPr>
              <w:pStyle w:val="23"/>
              <w:ind w:firstLine="0"/>
              <w:rPr>
                <w:sz w:val="20"/>
                <w:szCs w:val="20"/>
              </w:rPr>
            </w:pPr>
          </w:p>
        </w:tc>
        <w:tc>
          <w:tcPr>
            <w:tcW w:w="912" w:type="dxa"/>
            <w:vMerge/>
          </w:tcPr>
          <w:p w:rsidR="00AF645C" w:rsidRPr="00856AFD" w:rsidRDefault="00AF645C" w:rsidP="00856AFD">
            <w:pPr>
              <w:pStyle w:val="23"/>
              <w:ind w:firstLine="0"/>
              <w:rPr>
                <w:sz w:val="20"/>
                <w:szCs w:val="20"/>
              </w:rPr>
            </w:pPr>
          </w:p>
        </w:tc>
        <w:tc>
          <w:tcPr>
            <w:tcW w:w="1881" w:type="dxa"/>
          </w:tcPr>
          <w:p w:rsidR="00AF645C" w:rsidRPr="00856AFD" w:rsidRDefault="00AF645C" w:rsidP="00856AFD">
            <w:pPr>
              <w:pStyle w:val="23"/>
              <w:ind w:firstLine="0"/>
              <w:rPr>
                <w:sz w:val="20"/>
                <w:szCs w:val="20"/>
              </w:rPr>
            </w:pPr>
            <w:r w:rsidRPr="00856AFD">
              <w:rPr>
                <w:sz w:val="20"/>
                <w:szCs w:val="20"/>
              </w:rPr>
              <w:t>Всего</w:t>
            </w:r>
          </w:p>
        </w:tc>
        <w:tc>
          <w:tcPr>
            <w:tcW w:w="1930" w:type="dxa"/>
          </w:tcPr>
          <w:p w:rsidR="00AF645C" w:rsidRPr="00856AFD" w:rsidRDefault="00AF645C" w:rsidP="00856AFD">
            <w:pPr>
              <w:pStyle w:val="23"/>
              <w:ind w:firstLine="0"/>
              <w:rPr>
                <w:sz w:val="20"/>
                <w:szCs w:val="20"/>
              </w:rPr>
            </w:pPr>
            <w:r w:rsidRPr="00856AFD">
              <w:rPr>
                <w:sz w:val="20"/>
                <w:szCs w:val="20"/>
              </w:rPr>
              <w:t>из них основные фонды</w:t>
            </w:r>
          </w:p>
        </w:tc>
        <w:tc>
          <w:tcPr>
            <w:tcW w:w="1430" w:type="dxa"/>
            <w:vMerge/>
          </w:tcPr>
          <w:p w:rsidR="00AF645C" w:rsidRPr="00856AFD" w:rsidRDefault="00AF645C" w:rsidP="00856AFD">
            <w:pPr>
              <w:pStyle w:val="23"/>
              <w:ind w:firstLine="0"/>
              <w:rPr>
                <w:sz w:val="20"/>
                <w:szCs w:val="20"/>
              </w:rPr>
            </w:pPr>
          </w:p>
        </w:tc>
        <w:tc>
          <w:tcPr>
            <w:tcW w:w="1430" w:type="dxa"/>
            <w:vMerge/>
          </w:tcPr>
          <w:p w:rsidR="00AF645C" w:rsidRPr="00856AFD" w:rsidRDefault="00AF645C" w:rsidP="00856AFD">
            <w:pPr>
              <w:pStyle w:val="23"/>
              <w:ind w:firstLine="0"/>
              <w:rPr>
                <w:sz w:val="20"/>
                <w:szCs w:val="20"/>
              </w:rPr>
            </w:pPr>
          </w:p>
        </w:tc>
      </w:tr>
      <w:tr w:rsidR="00AF645C">
        <w:tc>
          <w:tcPr>
            <w:tcW w:w="995" w:type="dxa"/>
          </w:tcPr>
          <w:p w:rsidR="00AF645C" w:rsidRPr="00856AFD" w:rsidRDefault="00AF645C" w:rsidP="00856AFD">
            <w:pPr>
              <w:pStyle w:val="23"/>
              <w:ind w:firstLine="0"/>
              <w:rPr>
                <w:sz w:val="20"/>
                <w:szCs w:val="20"/>
              </w:rPr>
            </w:pPr>
            <w:r w:rsidRPr="00856AFD">
              <w:rPr>
                <w:sz w:val="20"/>
                <w:szCs w:val="20"/>
              </w:rPr>
              <w:t>1980</w:t>
            </w:r>
          </w:p>
        </w:tc>
        <w:tc>
          <w:tcPr>
            <w:tcW w:w="912" w:type="dxa"/>
          </w:tcPr>
          <w:p w:rsidR="00AF645C" w:rsidRPr="00856AFD" w:rsidRDefault="00AF645C" w:rsidP="00856AFD">
            <w:pPr>
              <w:pStyle w:val="23"/>
              <w:ind w:firstLine="0"/>
              <w:rPr>
                <w:sz w:val="20"/>
                <w:szCs w:val="20"/>
              </w:rPr>
            </w:pPr>
            <w:r w:rsidRPr="00856AFD">
              <w:rPr>
                <w:sz w:val="20"/>
                <w:szCs w:val="20"/>
              </w:rPr>
              <w:t>100</w:t>
            </w:r>
          </w:p>
        </w:tc>
        <w:tc>
          <w:tcPr>
            <w:tcW w:w="1881" w:type="dxa"/>
          </w:tcPr>
          <w:p w:rsidR="00AF645C" w:rsidRPr="00856AFD" w:rsidRDefault="00AF645C" w:rsidP="00856AFD">
            <w:pPr>
              <w:pStyle w:val="23"/>
              <w:ind w:firstLine="0"/>
              <w:jc w:val="center"/>
              <w:rPr>
                <w:sz w:val="20"/>
                <w:szCs w:val="20"/>
              </w:rPr>
            </w:pPr>
            <w:r w:rsidRPr="00856AFD">
              <w:rPr>
                <w:sz w:val="20"/>
                <w:szCs w:val="20"/>
              </w:rPr>
              <w:t>71</w:t>
            </w:r>
          </w:p>
        </w:tc>
        <w:tc>
          <w:tcPr>
            <w:tcW w:w="1930" w:type="dxa"/>
          </w:tcPr>
          <w:p w:rsidR="00AF645C" w:rsidRPr="00856AFD" w:rsidRDefault="00AF645C" w:rsidP="00856AFD">
            <w:pPr>
              <w:pStyle w:val="23"/>
              <w:ind w:firstLine="0"/>
              <w:jc w:val="center"/>
              <w:rPr>
                <w:sz w:val="20"/>
                <w:szCs w:val="20"/>
              </w:rPr>
            </w:pPr>
            <w:r w:rsidRPr="00856AFD">
              <w:rPr>
                <w:sz w:val="20"/>
                <w:szCs w:val="20"/>
              </w:rPr>
              <w:t>65</w:t>
            </w:r>
          </w:p>
        </w:tc>
        <w:tc>
          <w:tcPr>
            <w:tcW w:w="1430" w:type="dxa"/>
          </w:tcPr>
          <w:p w:rsidR="00AF645C" w:rsidRPr="00856AFD" w:rsidRDefault="00AF645C" w:rsidP="00856AFD">
            <w:pPr>
              <w:pStyle w:val="23"/>
              <w:ind w:firstLine="0"/>
              <w:jc w:val="center"/>
              <w:rPr>
                <w:sz w:val="20"/>
                <w:szCs w:val="20"/>
              </w:rPr>
            </w:pPr>
            <w:r w:rsidRPr="00856AFD">
              <w:rPr>
                <w:sz w:val="20"/>
                <w:szCs w:val="20"/>
              </w:rPr>
              <w:t>12</w:t>
            </w:r>
          </w:p>
        </w:tc>
        <w:tc>
          <w:tcPr>
            <w:tcW w:w="1430" w:type="dxa"/>
          </w:tcPr>
          <w:p w:rsidR="00AF645C" w:rsidRPr="00856AFD" w:rsidRDefault="00AF645C" w:rsidP="00856AFD">
            <w:pPr>
              <w:pStyle w:val="23"/>
              <w:ind w:firstLine="0"/>
              <w:jc w:val="center"/>
              <w:rPr>
                <w:sz w:val="20"/>
                <w:szCs w:val="20"/>
              </w:rPr>
            </w:pPr>
            <w:r w:rsidRPr="00856AFD">
              <w:rPr>
                <w:sz w:val="20"/>
                <w:szCs w:val="20"/>
              </w:rPr>
              <w:t>17</w:t>
            </w:r>
          </w:p>
        </w:tc>
      </w:tr>
      <w:tr w:rsidR="00AF645C">
        <w:tc>
          <w:tcPr>
            <w:tcW w:w="995" w:type="dxa"/>
          </w:tcPr>
          <w:p w:rsidR="00AF645C" w:rsidRPr="00856AFD" w:rsidRDefault="00AF645C" w:rsidP="00856AFD">
            <w:pPr>
              <w:pStyle w:val="23"/>
              <w:ind w:firstLine="0"/>
              <w:rPr>
                <w:sz w:val="20"/>
                <w:szCs w:val="20"/>
              </w:rPr>
            </w:pPr>
            <w:r w:rsidRPr="00856AFD">
              <w:rPr>
                <w:sz w:val="20"/>
                <w:szCs w:val="20"/>
              </w:rPr>
              <w:t>1985</w:t>
            </w:r>
          </w:p>
        </w:tc>
        <w:tc>
          <w:tcPr>
            <w:tcW w:w="912" w:type="dxa"/>
          </w:tcPr>
          <w:p w:rsidR="00AF645C" w:rsidRPr="00856AFD" w:rsidRDefault="00AF645C" w:rsidP="00856AFD">
            <w:pPr>
              <w:pStyle w:val="23"/>
              <w:ind w:firstLine="0"/>
              <w:rPr>
                <w:sz w:val="20"/>
                <w:szCs w:val="20"/>
              </w:rPr>
            </w:pPr>
            <w:r w:rsidRPr="00856AFD">
              <w:rPr>
                <w:sz w:val="20"/>
                <w:szCs w:val="20"/>
              </w:rPr>
              <w:t>100</w:t>
            </w:r>
          </w:p>
        </w:tc>
        <w:tc>
          <w:tcPr>
            <w:tcW w:w="1881" w:type="dxa"/>
          </w:tcPr>
          <w:p w:rsidR="00AF645C" w:rsidRPr="00856AFD" w:rsidRDefault="00AF645C" w:rsidP="00856AFD">
            <w:pPr>
              <w:pStyle w:val="23"/>
              <w:ind w:firstLine="0"/>
              <w:jc w:val="center"/>
              <w:rPr>
                <w:sz w:val="20"/>
                <w:szCs w:val="20"/>
              </w:rPr>
            </w:pPr>
            <w:r w:rsidRPr="00856AFD">
              <w:rPr>
                <w:sz w:val="20"/>
                <w:szCs w:val="20"/>
              </w:rPr>
              <w:t>72</w:t>
            </w:r>
          </w:p>
        </w:tc>
        <w:tc>
          <w:tcPr>
            <w:tcW w:w="1930" w:type="dxa"/>
          </w:tcPr>
          <w:p w:rsidR="00AF645C" w:rsidRPr="00856AFD" w:rsidRDefault="00AF645C" w:rsidP="00856AFD">
            <w:pPr>
              <w:pStyle w:val="23"/>
              <w:ind w:firstLine="0"/>
              <w:jc w:val="center"/>
              <w:rPr>
                <w:sz w:val="20"/>
                <w:szCs w:val="20"/>
              </w:rPr>
            </w:pPr>
            <w:r w:rsidRPr="00856AFD">
              <w:rPr>
                <w:sz w:val="20"/>
                <w:szCs w:val="20"/>
              </w:rPr>
              <w:t>67</w:t>
            </w:r>
          </w:p>
        </w:tc>
        <w:tc>
          <w:tcPr>
            <w:tcW w:w="1430" w:type="dxa"/>
          </w:tcPr>
          <w:p w:rsidR="00AF645C" w:rsidRPr="00856AFD" w:rsidRDefault="00AF645C" w:rsidP="00856AFD">
            <w:pPr>
              <w:pStyle w:val="23"/>
              <w:ind w:firstLine="0"/>
              <w:jc w:val="center"/>
              <w:rPr>
                <w:sz w:val="20"/>
                <w:szCs w:val="20"/>
              </w:rPr>
            </w:pPr>
            <w:r w:rsidRPr="00856AFD">
              <w:rPr>
                <w:sz w:val="20"/>
                <w:szCs w:val="20"/>
              </w:rPr>
              <w:t>12</w:t>
            </w:r>
          </w:p>
        </w:tc>
        <w:tc>
          <w:tcPr>
            <w:tcW w:w="1430" w:type="dxa"/>
          </w:tcPr>
          <w:p w:rsidR="00AF645C" w:rsidRPr="00856AFD" w:rsidRDefault="00AF645C" w:rsidP="00856AFD">
            <w:pPr>
              <w:pStyle w:val="23"/>
              <w:ind w:firstLine="0"/>
              <w:jc w:val="center"/>
              <w:rPr>
                <w:sz w:val="20"/>
                <w:szCs w:val="20"/>
              </w:rPr>
            </w:pPr>
            <w:r w:rsidRPr="00856AFD">
              <w:rPr>
                <w:sz w:val="20"/>
                <w:szCs w:val="20"/>
              </w:rPr>
              <w:t>16</w:t>
            </w:r>
          </w:p>
        </w:tc>
      </w:tr>
      <w:tr w:rsidR="00AF645C">
        <w:tc>
          <w:tcPr>
            <w:tcW w:w="995" w:type="dxa"/>
          </w:tcPr>
          <w:p w:rsidR="00AF645C" w:rsidRPr="00856AFD" w:rsidRDefault="00AF645C" w:rsidP="00856AFD">
            <w:pPr>
              <w:pStyle w:val="23"/>
              <w:ind w:firstLine="0"/>
              <w:rPr>
                <w:sz w:val="20"/>
                <w:szCs w:val="20"/>
              </w:rPr>
            </w:pPr>
            <w:r w:rsidRPr="00856AFD">
              <w:rPr>
                <w:sz w:val="20"/>
                <w:szCs w:val="20"/>
              </w:rPr>
              <w:t>1990</w:t>
            </w:r>
          </w:p>
        </w:tc>
        <w:tc>
          <w:tcPr>
            <w:tcW w:w="912" w:type="dxa"/>
          </w:tcPr>
          <w:p w:rsidR="00AF645C" w:rsidRPr="00856AFD" w:rsidRDefault="00AF645C" w:rsidP="00856AFD">
            <w:pPr>
              <w:pStyle w:val="23"/>
              <w:ind w:firstLine="0"/>
              <w:rPr>
                <w:sz w:val="20"/>
                <w:szCs w:val="20"/>
              </w:rPr>
            </w:pPr>
            <w:r w:rsidRPr="00856AFD">
              <w:rPr>
                <w:sz w:val="20"/>
                <w:szCs w:val="20"/>
              </w:rPr>
              <w:t>100</w:t>
            </w:r>
          </w:p>
        </w:tc>
        <w:tc>
          <w:tcPr>
            <w:tcW w:w="1881" w:type="dxa"/>
          </w:tcPr>
          <w:p w:rsidR="00AF645C" w:rsidRPr="00856AFD" w:rsidRDefault="00AF645C" w:rsidP="00856AFD">
            <w:pPr>
              <w:pStyle w:val="23"/>
              <w:ind w:firstLine="0"/>
              <w:jc w:val="center"/>
              <w:rPr>
                <w:sz w:val="20"/>
                <w:szCs w:val="20"/>
              </w:rPr>
            </w:pPr>
            <w:r w:rsidRPr="00856AFD">
              <w:rPr>
                <w:sz w:val="20"/>
                <w:szCs w:val="20"/>
              </w:rPr>
              <w:t>73</w:t>
            </w:r>
          </w:p>
        </w:tc>
        <w:tc>
          <w:tcPr>
            <w:tcW w:w="1930" w:type="dxa"/>
          </w:tcPr>
          <w:p w:rsidR="00AF645C" w:rsidRPr="00856AFD" w:rsidRDefault="00AF645C" w:rsidP="00856AFD">
            <w:pPr>
              <w:pStyle w:val="23"/>
              <w:ind w:firstLine="0"/>
              <w:jc w:val="center"/>
              <w:rPr>
                <w:sz w:val="20"/>
                <w:szCs w:val="20"/>
              </w:rPr>
            </w:pPr>
            <w:r w:rsidRPr="00856AFD">
              <w:rPr>
                <w:sz w:val="20"/>
                <w:szCs w:val="20"/>
              </w:rPr>
              <w:t>66</w:t>
            </w:r>
          </w:p>
        </w:tc>
        <w:tc>
          <w:tcPr>
            <w:tcW w:w="1430" w:type="dxa"/>
          </w:tcPr>
          <w:p w:rsidR="00AF645C" w:rsidRPr="00856AFD" w:rsidRDefault="00AF645C" w:rsidP="00856AFD">
            <w:pPr>
              <w:pStyle w:val="23"/>
              <w:ind w:firstLine="0"/>
              <w:jc w:val="center"/>
              <w:rPr>
                <w:sz w:val="20"/>
                <w:szCs w:val="20"/>
              </w:rPr>
            </w:pPr>
            <w:r w:rsidRPr="00856AFD">
              <w:rPr>
                <w:sz w:val="20"/>
                <w:szCs w:val="20"/>
              </w:rPr>
              <w:t>11</w:t>
            </w:r>
          </w:p>
        </w:tc>
        <w:tc>
          <w:tcPr>
            <w:tcW w:w="1430" w:type="dxa"/>
          </w:tcPr>
          <w:p w:rsidR="00AF645C" w:rsidRPr="00856AFD" w:rsidRDefault="00AF645C" w:rsidP="00856AFD">
            <w:pPr>
              <w:pStyle w:val="23"/>
              <w:ind w:firstLine="0"/>
              <w:jc w:val="center"/>
              <w:rPr>
                <w:sz w:val="20"/>
                <w:szCs w:val="20"/>
              </w:rPr>
            </w:pPr>
            <w:r w:rsidRPr="00856AFD">
              <w:rPr>
                <w:sz w:val="20"/>
                <w:szCs w:val="20"/>
              </w:rPr>
              <w:t>16</w:t>
            </w:r>
          </w:p>
        </w:tc>
      </w:tr>
      <w:tr w:rsidR="00AF645C">
        <w:tc>
          <w:tcPr>
            <w:tcW w:w="995" w:type="dxa"/>
          </w:tcPr>
          <w:p w:rsidR="00AF645C" w:rsidRPr="00856AFD" w:rsidRDefault="00AF645C" w:rsidP="00856AFD">
            <w:pPr>
              <w:pStyle w:val="23"/>
              <w:ind w:firstLine="0"/>
              <w:rPr>
                <w:sz w:val="20"/>
                <w:szCs w:val="20"/>
              </w:rPr>
            </w:pPr>
            <w:r w:rsidRPr="00856AFD">
              <w:rPr>
                <w:sz w:val="20"/>
                <w:szCs w:val="20"/>
              </w:rPr>
              <w:t>1993</w:t>
            </w:r>
          </w:p>
        </w:tc>
        <w:tc>
          <w:tcPr>
            <w:tcW w:w="912" w:type="dxa"/>
          </w:tcPr>
          <w:p w:rsidR="00AF645C" w:rsidRPr="00856AFD" w:rsidRDefault="00AF645C" w:rsidP="00856AFD">
            <w:pPr>
              <w:pStyle w:val="23"/>
              <w:ind w:firstLine="0"/>
              <w:rPr>
                <w:sz w:val="20"/>
                <w:szCs w:val="20"/>
              </w:rPr>
            </w:pPr>
            <w:r w:rsidRPr="00856AFD">
              <w:rPr>
                <w:sz w:val="20"/>
                <w:szCs w:val="20"/>
              </w:rPr>
              <w:t>100</w:t>
            </w:r>
          </w:p>
        </w:tc>
        <w:tc>
          <w:tcPr>
            <w:tcW w:w="1881" w:type="dxa"/>
          </w:tcPr>
          <w:p w:rsidR="00AF645C" w:rsidRPr="00856AFD" w:rsidRDefault="00AF645C" w:rsidP="00856AFD">
            <w:pPr>
              <w:pStyle w:val="23"/>
              <w:ind w:firstLine="0"/>
              <w:jc w:val="center"/>
              <w:rPr>
                <w:sz w:val="20"/>
                <w:szCs w:val="20"/>
              </w:rPr>
            </w:pPr>
            <w:r w:rsidRPr="00856AFD">
              <w:rPr>
                <w:sz w:val="20"/>
                <w:szCs w:val="20"/>
              </w:rPr>
              <w:t>79</w:t>
            </w:r>
          </w:p>
        </w:tc>
        <w:tc>
          <w:tcPr>
            <w:tcW w:w="1930" w:type="dxa"/>
          </w:tcPr>
          <w:p w:rsidR="00AF645C" w:rsidRPr="00856AFD" w:rsidRDefault="00AF645C" w:rsidP="00856AFD">
            <w:pPr>
              <w:pStyle w:val="23"/>
              <w:ind w:firstLine="0"/>
              <w:jc w:val="center"/>
              <w:rPr>
                <w:sz w:val="20"/>
                <w:szCs w:val="20"/>
              </w:rPr>
            </w:pPr>
            <w:r w:rsidRPr="00856AFD">
              <w:rPr>
                <w:sz w:val="20"/>
                <w:szCs w:val="20"/>
              </w:rPr>
              <w:t>70</w:t>
            </w:r>
          </w:p>
        </w:tc>
        <w:tc>
          <w:tcPr>
            <w:tcW w:w="1430" w:type="dxa"/>
          </w:tcPr>
          <w:p w:rsidR="00AF645C" w:rsidRPr="00856AFD" w:rsidRDefault="00AF645C" w:rsidP="00856AFD">
            <w:pPr>
              <w:pStyle w:val="23"/>
              <w:ind w:firstLine="0"/>
              <w:jc w:val="center"/>
              <w:rPr>
                <w:sz w:val="20"/>
                <w:szCs w:val="20"/>
              </w:rPr>
            </w:pPr>
            <w:r w:rsidRPr="00856AFD">
              <w:rPr>
                <w:sz w:val="20"/>
                <w:szCs w:val="20"/>
              </w:rPr>
              <w:t>17</w:t>
            </w:r>
          </w:p>
        </w:tc>
        <w:tc>
          <w:tcPr>
            <w:tcW w:w="1430" w:type="dxa"/>
          </w:tcPr>
          <w:p w:rsidR="00AF645C" w:rsidRPr="00856AFD" w:rsidRDefault="00AF645C" w:rsidP="00856AFD">
            <w:pPr>
              <w:pStyle w:val="23"/>
              <w:ind w:firstLine="0"/>
              <w:jc w:val="center"/>
              <w:rPr>
                <w:sz w:val="20"/>
                <w:szCs w:val="20"/>
              </w:rPr>
            </w:pPr>
            <w:r w:rsidRPr="00856AFD">
              <w:rPr>
                <w:sz w:val="20"/>
                <w:szCs w:val="20"/>
              </w:rPr>
              <w:t>4</w:t>
            </w:r>
          </w:p>
        </w:tc>
      </w:tr>
      <w:tr w:rsidR="00AF645C">
        <w:tc>
          <w:tcPr>
            <w:tcW w:w="995" w:type="dxa"/>
          </w:tcPr>
          <w:p w:rsidR="00AF645C" w:rsidRPr="00856AFD" w:rsidRDefault="00AF645C" w:rsidP="00856AFD">
            <w:pPr>
              <w:pStyle w:val="23"/>
              <w:ind w:firstLine="0"/>
              <w:rPr>
                <w:sz w:val="20"/>
                <w:szCs w:val="20"/>
              </w:rPr>
            </w:pPr>
            <w:r w:rsidRPr="00856AFD">
              <w:rPr>
                <w:sz w:val="20"/>
                <w:szCs w:val="20"/>
              </w:rPr>
              <w:t>1995</w:t>
            </w:r>
          </w:p>
        </w:tc>
        <w:tc>
          <w:tcPr>
            <w:tcW w:w="912" w:type="dxa"/>
          </w:tcPr>
          <w:p w:rsidR="00AF645C" w:rsidRPr="00856AFD" w:rsidRDefault="00AF645C" w:rsidP="00856AFD">
            <w:pPr>
              <w:pStyle w:val="23"/>
              <w:ind w:firstLine="0"/>
              <w:rPr>
                <w:sz w:val="20"/>
                <w:szCs w:val="20"/>
              </w:rPr>
            </w:pPr>
            <w:r w:rsidRPr="00856AFD">
              <w:rPr>
                <w:sz w:val="20"/>
                <w:szCs w:val="20"/>
              </w:rPr>
              <w:t>100</w:t>
            </w:r>
          </w:p>
        </w:tc>
        <w:tc>
          <w:tcPr>
            <w:tcW w:w="1881" w:type="dxa"/>
          </w:tcPr>
          <w:p w:rsidR="00AF645C" w:rsidRPr="00856AFD" w:rsidRDefault="00AF645C" w:rsidP="00856AFD">
            <w:pPr>
              <w:pStyle w:val="23"/>
              <w:ind w:firstLine="0"/>
              <w:jc w:val="center"/>
              <w:rPr>
                <w:sz w:val="20"/>
                <w:szCs w:val="20"/>
              </w:rPr>
            </w:pPr>
            <w:r w:rsidRPr="00856AFD">
              <w:rPr>
                <w:sz w:val="20"/>
                <w:szCs w:val="20"/>
              </w:rPr>
              <w:t>95</w:t>
            </w:r>
          </w:p>
        </w:tc>
        <w:tc>
          <w:tcPr>
            <w:tcW w:w="1930" w:type="dxa"/>
          </w:tcPr>
          <w:p w:rsidR="00AF645C" w:rsidRPr="00856AFD" w:rsidRDefault="00AF645C" w:rsidP="00856AFD">
            <w:pPr>
              <w:pStyle w:val="23"/>
              <w:ind w:firstLine="0"/>
              <w:jc w:val="center"/>
              <w:rPr>
                <w:sz w:val="20"/>
                <w:szCs w:val="20"/>
              </w:rPr>
            </w:pPr>
            <w:r w:rsidRPr="00856AFD">
              <w:rPr>
                <w:sz w:val="20"/>
                <w:szCs w:val="20"/>
              </w:rPr>
              <w:t>88</w:t>
            </w:r>
          </w:p>
        </w:tc>
        <w:tc>
          <w:tcPr>
            <w:tcW w:w="1430" w:type="dxa"/>
          </w:tcPr>
          <w:p w:rsidR="00AF645C" w:rsidRPr="00856AFD" w:rsidRDefault="00AF645C" w:rsidP="00856AFD">
            <w:pPr>
              <w:pStyle w:val="23"/>
              <w:ind w:firstLine="0"/>
              <w:jc w:val="center"/>
              <w:rPr>
                <w:sz w:val="20"/>
                <w:szCs w:val="20"/>
              </w:rPr>
            </w:pPr>
            <w:r w:rsidRPr="00856AFD">
              <w:rPr>
                <w:sz w:val="20"/>
                <w:szCs w:val="20"/>
              </w:rPr>
              <w:t>3</w:t>
            </w:r>
          </w:p>
        </w:tc>
        <w:tc>
          <w:tcPr>
            <w:tcW w:w="1430" w:type="dxa"/>
          </w:tcPr>
          <w:p w:rsidR="00AF645C" w:rsidRPr="00856AFD" w:rsidRDefault="00AF645C" w:rsidP="00856AFD">
            <w:pPr>
              <w:pStyle w:val="23"/>
              <w:ind w:firstLine="0"/>
              <w:jc w:val="center"/>
              <w:rPr>
                <w:sz w:val="20"/>
                <w:szCs w:val="20"/>
              </w:rPr>
            </w:pPr>
            <w:r w:rsidRPr="00856AFD">
              <w:rPr>
                <w:sz w:val="20"/>
                <w:szCs w:val="20"/>
              </w:rPr>
              <w:t>2</w:t>
            </w:r>
          </w:p>
        </w:tc>
      </w:tr>
      <w:tr w:rsidR="00AF645C">
        <w:tc>
          <w:tcPr>
            <w:tcW w:w="995" w:type="dxa"/>
          </w:tcPr>
          <w:p w:rsidR="00AF645C" w:rsidRPr="00856AFD" w:rsidRDefault="00D81067" w:rsidP="00856AFD">
            <w:pPr>
              <w:pStyle w:val="23"/>
              <w:ind w:firstLine="0"/>
              <w:rPr>
                <w:sz w:val="20"/>
                <w:szCs w:val="20"/>
              </w:rPr>
            </w:pPr>
            <w:r w:rsidRPr="00856AFD">
              <w:rPr>
                <w:sz w:val="20"/>
                <w:szCs w:val="20"/>
              </w:rPr>
              <w:t>2000</w:t>
            </w:r>
          </w:p>
        </w:tc>
        <w:tc>
          <w:tcPr>
            <w:tcW w:w="912" w:type="dxa"/>
          </w:tcPr>
          <w:p w:rsidR="00AF645C" w:rsidRPr="00856AFD" w:rsidRDefault="00AF645C" w:rsidP="00856AFD">
            <w:pPr>
              <w:pStyle w:val="23"/>
              <w:ind w:firstLine="0"/>
              <w:rPr>
                <w:sz w:val="20"/>
                <w:szCs w:val="20"/>
              </w:rPr>
            </w:pPr>
            <w:r w:rsidRPr="00856AFD">
              <w:rPr>
                <w:sz w:val="20"/>
                <w:szCs w:val="20"/>
              </w:rPr>
              <w:t>100</w:t>
            </w:r>
          </w:p>
        </w:tc>
        <w:tc>
          <w:tcPr>
            <w:tcW w:w="1881" w:type="dxa"/>
          </w:tcPr>
          <w:p w:rsidR="00AF645C" w:rsidRPr="00856AFD" w:rsidRDefault="00AF645C" w:rsidP="00856AFD">
            <w:pPr>
              <w:pStyle w:val="23"/>
              <w:ind w:firstLine="0"/>
              <w:jc w:val="center"/>
              <w:rPr>
                <w:sz w:val="20"/>
                <w:szCs w:val="20"/>
              </w:rPr>
            </w:pPr>
            <w:r w:rsidRPr="00856AFD">
              <w:rPr>
                <w:sz w:val="20"/>
                <w:szCs w:val="20"/>
              </w:rPr>
              <w:t>91</w:t>
            </w:r>
          </w:p>
        </w:tc>
        <w:tc>
          <w:tcPr>
            <w:tcW w:w="1930" w:type="dxa"/>
          </w:tcPr>
          <w:p w:rsidR="00AF645C" w:rsidRPr="00856AFD" w:rsidRDefault="00AF645C" w:rsidP="00856AFD">
            <w:pPr>
              <w:pStyle w:val="23"/>
              <w:ind w:firstLine="0"/>
              <w:jc w:val="center"/>
              <w:rPr>
                <w:sz w:val="20"/>
                <w:szCs w:val="20"/>
              </w:rPr>
            </w:pPr>
            <w:r w:rsidRPr="00856AFD">
              <w:rPr>
                <w:sz w:val="20"/>
                <w:szCs w:val="20"/>
              </w:rPr>
              <w:t>83</w:t>
            </w:r>
          </w:p>
        </w:tc>
        <w:tc>
          <w:tcPr>
            <w:tcW w:w="1430" w:type="dxa"/>
          </w:tcPr>
          <w:p w:rsidR="00AF645C" w:rsidRPr="00856AFD" w:rsidRDefault="00AF645C" w:rsidP="00856AFD">
            <w:pPr>
              <w:pStyle w:val="23"/>
              <w:ind w:firstLine="0"/>
              <w:jc w:val="center"/>
              <w:rPr>
                <w:sz w:val="20"/>
                <w:szCs w:val="20"/>
              </w:rPr>
            </w:pPr>
            <w:r w:rsidRPr="00856AFD">
              <w:rPr>
                <w:sz w:val="20"/>
                <w:szCs w:val="20"/>
              </w:rPr>
              <w:t>5</w:t>
            </w:r>
          </w:p>
        </w:tc>
        <w:tc>
          <w:tcPr>
            <w:tcW w:w="1430" w:type="dxa"/>
          </w:tcPr>
          <w:p w:rsidR="00AF645C" w:rsidRPr="00856AFD" w:rsidRDefault="00AF645C" w:rsidP="00856AFD">
            <w:pPr>
              <w:pStyle w:val="23"/>
              <w:ind w:firstLine="0"/>
              <w:jc w:val="center"/>
              <w:rPr>
                <w:sz w:val="20"/>
                <w:szCs w:val="20"/>
              </w:rPr>
            </w:pPr>
            <w:r w:rsidRPr="00856AFD">
              <w:rPr>
                <w:sz w:val="20"/>
                <w:szCs w:val="20"/>
              </w:rPr>
              <w:t>4</w:t>
            </w:r>
          </w:p>
        </w:tc>
      </w:tr>
      <w:tr w:rsidR="00AF645C">
        <w:tc>
          <w:tcPr>
            <w:tcW w:w="995" w:type="dxa"/>
          </w:tcPr>
          <w:p w:rsidR="00AF645C" w:rsidRPr="00856AFD" w:rsidRDefault="00AF645C" w:rsidP="00856AFD">
            <w:pPr>
              <w:pStyle w:val="23"/>
              <w:ind w:firstLine="0"/>
              <w:rPr>
                <w:sz w:val="20"/>
                <w:szCs w:val="20"/>
              </w:rPr>
            </w:pPr>
            <w:r w:rsidRPr="00856AFD">
              <w:rPr>
                <w:sz w:val="20"/>
                <w:szCs w:val="20"/>
              </w:rPr>
              <w:t>200</w:t>
            </w:r>
            <w:r w:rsidR="00D81067" w:rsidRPr="00856AFD">
              <w:rPr>
                <w:sz w:val="20"/>
                <w:szCs w:val="20"/>
              </w:rPr>
              <w:t>5</w:t>
            </w:r>
          </w:p>
        </w:tc>
        <w:tc>
          <w:tcPr>
            <w:tcW w:w="912" w:type="dxa"/>
          </w:tcPr>
          <w:p w:rsidR="00AF645C" w:rsidRPr="00856AFD" w:rsidRDefault="00AF645C" w:rsidP="00856AFD">
            <w:pPr>
              <w:pStyle w:val="23"/>
              <w:ind w:firstLine="0"/>
              <w:rPr>
                <w:sz w:val="20"/>
                <w:szCs w:val="20"/>
              </w:rPr>
            </w:pPr>
            <w:r w:rsidRPr="00856AFD">
              <w:rPr>
                <w:sz w:val="20"/>
                <w:szCs w:val="20"/>
              </w:rPr>
              <w:t>100</w:t>
            </w:r>
          </w:p>
        </w:tc>
        <w:tc>
          <w:tcPr>
            <w:tcW w:w="1881" w:type="dxa"/>
          </w:tcPr>
          <w:p w:rsidR="00AF645C" w:rsidRPr="00856AFD" w:rsidRDefault="00AF645C" w:rsidP="00856AFD">
            <w:pPr>
              <w:pStyle w:val="23"/>
              <w:ind w:firstLine="0"/>
              <w:jc w:val="center"/>
              <w:rPr>
                <w:sz w:val="20"/>
                <w:szCs w:val="20"/>
              </w:rPr>
            </w:pPr>
            <w:r w:rsidRPr="00856AFD">
              <w:rPr>
                <w:sz w:val="20"/>
                <w:szCs w:val="20"/>
              </w:rPr>
              <w:t>83</w:t>
            </w:r>
          </w:p>
        </w:tc>
        <w:tc>
          <w:tcPr>
            <w:tcW w:w="1930" w:type="dxa"/>
          </w:tcPr>
          <w:p w:rsidR="00AF645C" w:rsidRPr="00856AFD" w:rsidRDefault="00AF645C" w:rsidP="00856AFD">
            <w:pPr>
              <w:pStyle w:val="23"/>
              <w:ind w:firstLine="0"/>
              <w:jc w:val="center"/>
              <w:rPr>
                <w:sz w:val="20"/>
                <w:szCs w:val="20"/>
              </w:rPr>
            </w:pPr>
            <w:r w:rsidRPr="00856AFD">
              <w:rPr>
                <w:sz w:val="20"/>
                <w:szCs w:val="20"/>
              </w:rPr>
              <w:t>72</w:t>
            </w:r>
          </w:p>
        </w:tc>
        <w:tc>
          <w:tcPr>
            <w:tcW w:w="1430" w:type="dxa"/>
          </w:tcPr>
          <w:p w:rsidR="00AF645C" w:rsidRPr="00856AFD" w:rsidRDefault="00AF645C" w:rsidP="00856AFD">
            <w:pPr>
              <w:pStyle w:val="23"/>
              <w:ind w:firstLine="0"/>
              <w:jc w:val="center"/>
              <w:rPr>
                <w:sz w:val="20"/>
                <w:szCs w:val="20"/>
              </w:rPr>
            </w:pPr>
            <w:r w:rsidRPr="00856AFD">
              <w:rPr>
                <w:sz w:val="20"/>
                <w:szCs w:val="20"/>
              </w:rPr>
              <w:t>8</w:t>
            </w:r>
          </w:p>
        </w:tc>
        <w:tc>
          <w:tcPr>
            <w:tcW w:w="1430" w:type="dxa"/>
          </w:tcPr>
          <w:p w:rsidR="00AF645C" w:rsidRPr="00856AFD" w:rsidRDefault="00AF645C" w:rsidP="00856AFD">
            <w:pPr>
              <w:pStyle w:val="23"/>
              <w:ind w:firstLine="0"/>
              <w:jc w:val="center"/>
              <w:rPr>
                <w:sz w:val="20"/>
                <w:szCs w:val="20"/>
              </w:rPr>
            </w:pPr>
            <w:r w:rsidRPr="00856AFD">
              <w:rPr>
                <w:sz w:val="20"/>
                <w:szCs w:val="20"/>
              </w:rPr>
              <w:t>9</w:t>
            </w:r>
          </w:p>
        </w:tc>
      </w:tr>
    </w:tbl>
    <w:p w:rsidR="00AF645C" w:rsidRDefault="00AF645C" w:rsidP="00856AFD">
      <w:pPr>
        <w:pStyle w:val="23"/>
        <w:ind w:firstLine="709"/>
      </w:pPr>
    </w:p>
    <w:p w:rsidR="00AF645C" w:rsidRDefault="00AF645C" w:rsidP="00856AFD">
      <w:pPr>
        <w:pStyle w:val="23"/>
        <w:ind w:firstLine="709"/>
      </w:pPr>
      <w:r>
        <w:t>Данные таблицы 1 показывают, что в 90-е годы резко сократилась доля материальных оборотных средств (результат политики монетаризма и сжатия денежной массы), а также домашнего имущества (результат ухудшения уровня жизни народа).</w:t>
      </w:r>
    </w:p>
    <w:p w:rsidR="00AF645C" w:rsidRPr="00B40265" w:rsidRDefault="00856AFD" w:rsidP="00856AFD">
      <w:pPr>
        <w:pStyle w:val="a6"/>
        <w:ind w:firstLine="709"/>
        <w:jc w:val="center"/>
        <w:rPr>
          <w:b/>
          <w:bCs/>
          <w:caps/>
          <w:szCs w:val="28"/>
        </w:rPr>
      </w:pPr>
      <w:r>
        <w:rPr>
          <w:b/>
          <w:bCs/>
          <w:caps/>
          <w:szCs w:val="28"/>
        </w:rPr>
        <w:br w:type="page"/>
      </w:r>
      <w:r w:rsidR="00AF645C" w:rsidRPr="00B40265">
        <w:rPr>
          <w:b/>
          <w:bCs/>
          <w:caps/>
          <w:szCs w:val="28"/>
        </w:rPr>
        <w:t>2.</w:t>
      </w:r>
      <w:r w:rsidR="00B40265" w:rsidRPr="00B40265">
        <w:rPr>
          <w:b/>
          <w:bCs/>
          <w:caps/>
          <w:szCs w:val="28"/>
        </w:rPr>
        <w:t xml:space="preserve"> </w:t>
      </w:r>
      <w:r w:rsidR="00AF645C" w:rsidRPr="00B40265">
        <w:rPr>
          <w:b/>
          <w:bCs/>
          <w:caps/>
          <w:szCs w:val="28"/>
        </w:rPr>
        <w:t>Экономические и социальные результаты функциони</w:t>
      </w:r>
      <w:r w:rsidR="00B40265" w:rsidRPr="00B40265">
        <w:rPr>
          <w:b/>
          <w:bCs/>
          <w:caps/>
          <w:szCs w:val="28"/>
        </w:rPr>
        <w:t>рования национальной экономики</w:t>
      </w:r>
    </w:p>
    <w:p w:rsidR="00B40265" w:rsidRDefault="00B40265" w:rsidP="00856AFD">
      <w:pPr>
        <w:pStyle w:val="a6"/>
        <w:ind w:firstLine="709"/>
        <w:rPr>
          <w:b/>
          <w:bCs/>
        </w:rPr>
      </w:pPr>
    </w:p>
    <w:p w:rsidR="00AF645C" w:rsidRDefault="00AF645C" w:rsidP="00856AFD">
      <w:pPr>
        <w:pStyle w:val="33"/>
        <w:spacing w:line="360" w:lineRule="auto"/>
        <w:ind w:firstLine="709"/>
      </w:pPr>
      <w:r>
        <w:t>Экономическое развитие страны продолжает носить преимущественно экстенсивный характер, что не соответствует тенденциям эволюции мирового хозяйства. По-прежнему неправомерно большую роль в оживлении экономической жизни играют внешние факторы: конъюнктура мировых рынков и цен, динамика валютного курса и т. п. Наблюдающееся в последнее время ослабление стимулирующего воздействия этих факторов на народное хозяйство не компенсируется переключением спроса на отечественные продукты.</w:t>
      </w:r>
    </w:p>
    <w:p w:rsidR="00AF645C" w:rsidRDefault="00AF645C" w:rsidP="00856AFD">
      <w:pPr>
        <w:spacing w:line="360" w:lineRule="auto"/>
        <w:ind w:firstLine="709"/>
        <w:jc w:val="both"/>
        <w:rPr>
          <w:color w:val="000000"/>
          <w:sz w:val="28"/>
          <w:vertAlign w:val="baseline"/>
        </w:rPr>
      </w:pPr>
      <w:r>
        <w:rPr>
          <w:color w:val="000000"/>
          <w:sz w:val="28"/>
          <w:vertAlign w:val="baseline"/>
        </w:rPr>
        <w:t>Опубликованные итоги экономического развития России в третьем квартале 200</w:t>
      </w:r>
      <w:r w:rsidR="00D81067">
        <w:rPr>
          <w:color w:val="000000"/>
          <w:sz w:val="28"/>
          <w:vertAlign w:val="baseline"/>
        </w:rPr>
        <w:t>5</w:t>
      </w:r>
      <w:r>
        <w:rPr>
          <w:color w:val="000000"/>
          <w:sz w:val="28"/>
          <w:vertAlign w:val="baseline"/>
        </w:rPr>
        <w:t xml:space="preserve"> года позволяют сделать вывод - промышленный подъем продолжается. Позитивная динамика основных показателей дала возможность пересмотреть первоначальные прогнозы в лучшую сторону - несмотря на некоторое замедление роста начиная с сентября, по итогам года можно рассчитывать на прирост ВВП в размере 5,5-5,8% и прирост промышленного производства - 5,2-5,4% к уровню прошлого года (в </w:t>
      </w:r>
      <w:smartTag w:uri="urn:schemas-microsoft-com:office:smarttags" w:element="metricconverter">
        <w:smartTagPr>
          <w:attr w:name="ProductID" w:val="2004 г"/>
        </w:smartTagPr>
        <w:r>
          <w:rPr>
            <w:color w:val="000000"/>
            <w:sz w:val="28"/>
            <w:vertAlign w:val="baseline"/>
          </w:rPr>
          <w:t>200</w:t>
        </w:r>
        <w:r w:rsidR="00D81067">
          <w:rPr>
            <w:color w:val="000000"/>
            <w:sz w:val="28"/>
            <w:vertAlign w:val="baseline"/>
          </w:rPr>
          <w:t>4</w:t>
        </w:r>
        <w:r>
          <w:rPr>
            <w:color w:val="000000"/>
            <w:sz w:val="28"/>
            <w:vertAlign w:val="baseline"/>
          </w:rPr>
          <w:t xml:space="preserve"> г</w:t>
        </w:r>
      </w:smartTag>
      <w:r>
        <w:rPr>
          <w:color w:val="000000"/>
          <w:sz w:val="28"/>
          <w:vertAlign w:val="baseline"/>
        </w:rPr>
        <w:t xml:space="preserve">. было, соответственно, 7,6% и 9,0%, а на </w:t>
      </w:r>
      <w:smartTag w:uri="urn:schemas-microsoft-com:office:smarttags" w:element="metricconverter">
        <w:smartTagPr>
          <w:attr w:name="ProductID" w:val="2005 г"/>
        </w:smartTagPr>
        <w:r>
          <w:rPr>
            <w:color w:val="000000"/>
            <w:sz w:val="28"/>
            <w:vertAlign w:val="baseline"/>
          </w:rPr>
          <w:t>200</w:t>
        </w:r>
        <w:r w:rsidR="00D81067">
          <w:rPr>
            <w:color w:val="000000"/>
            <w:sz w:val="28"/>
            <w:vertAlign w:val="baseline"/>
          </w:rPr>
          <w:t>5</w:t>
        </w:r>
        <w:r>
          <w:rPr>
            <w:color w:val="000000"/>
            <w:sz w:val="28"/>
            <w:vertAlign w:val="baseline"/>
          </w:rPr>
          <w:t xml:space="preserve"> г</w:t>
        </w:r>
      </w:smartTag>
      <w:r>
        <w:rPr>
          <w:color w:val="000000"/>
          <w:sz w:val="28"/>
          <w:vertAlign w:val="baseline"/>
        </w:rPr>
        <w:t>. ранее прогнозировалось 4,0% и 4,5%).</w:t>
      </w:r>
    </w:p>
    <w:p w:rsidR="00AF645C" w:rsidRDefault="00AF645C" w:rsidP="00856AFD">
      <w:pPr>
        <w:spacing w:line="360" w:lineRule="auto"/>
        <w:ind w:firstLine="709"/>
        <w:jc w:val="both"/>
        <w:rPr>
          <w:color w:val="000000"/>
          <w:sz w:val="28"/>
          <w:szCs w:val="20"/>
          <w:vertAlign w:val="baseline"/>
          <w:lang w:val="en-US"/>
        </w:rPr>
      </w:pPr>
      <w:r>
        <w:rPr>
          <w:color w:val="000000"/>
          <w:sz w:val="28"/>
          <w:vertAlign w:val="baseline"/>
        </w:rPr>
        <w:t>Анализ структуры промышленного роста показывает, что рост производства практически полностью поддерживался за счет опережающего развития конечных отраслей, ориентированных на внутренний рынок.</w:t>
      </w:r>
      <w:r>
        <w:rPr>
          <w:color w:val="000000"/>
          <w:sz w:val="28"/>
          <w:szCs w:val="20"/>
          <w:vertAlign w:val="baseline"/>
        </w:rPr>
        <w:t xml:space="preserve"> Однако говорить о появлении механизмов устойчивого экономического роста пока преждевременно. Анализ динамики доходов, конечного спроса, структуры промышленного подъема говорит о том, что экономический рост приобрел в последнее время конъюнктурный характер и определяется точечным ростом производства отдельных видов продукции.</w:t>
      </w: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Экономический рост ориентирован на внутренний потребительский спрос и зависит от него. Но ключевым условием устойчивости такого роста является конкурентоспособность сектора, производящего потребительские товары, в противном случае его вытеснит импорт. Однако, согласно опросам руководителей предприятий, доля конкурентоспособной продукции, производимой потребительским сектором, составляет всего около 30%. </w:t>
      </w: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Поэтому для обеспечения стабильного экономического роста необходима модернизация производственного сектора, ориентированного на внутренний рынок, где сосредоточено более 70% занятых в промышленности. Это, в свою очередь, требует перелива капитала из "экспорто-ориентированного" сектора во "внутренне-ориентированный", и прежде всего - в перерабатывающую промышленность. </w:t>
      </w: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Между тем, механизмов межотраслевого перелива капитала в России фактически нет. Объем рынка капиталов ничтожен в сравнении со стоимостью активов реального сектора. Уровень банковского кредитования нефинансового сектора в </w:t>
      </w:r>
      <w:smartTag w:uri="urn:schemas-microsoft-com:office:smarttags" w:element="metricconverter">
        <w:smartTagPr>
          <w:attr w:name="ProductID" w:val="2005 г"/>
        </w:smartTagPr>
        <w:r>
          <w:rPr>
            <w:color w:val="000000"/>
            <w:sz w:val="28"/>
            <w:vertAlign w:val="baseline"/>
          </w:rPr>
          <w:t>200</w:t>
        </w:r>
        <w:r w:rsidR="00D81067">
          <w:rPr>
            <w:color w:val="000000"/>
            <w:sz w:val="28"/>
            <w:vertAlign w:val="baseline"/>
          </w:rPr>
          <w:t>5</w:t>
        </w:r>
        <w:r>
          <w:rPr>
            <w:color w:val="000000"/>
            <w:sz w:val="28"/>
            <w:vertAlign w:val="baseline"/>
          </w:rPr>
          <w:t xml:space="preserve"> г</w:t>
        </w:r>
      </w:smartTag>
      <w:r>
        <w:rPr>
          <w:color w:val="000000"/>
          <w:sz w:val="28"/>
          <w:vertAlign w:val="baseline"/>
        </w:rPr>
        <w:t>. все еще не достиг до кризисного значения (12,8% ВВП против 14,2% ВВП в</w:t>
      </w:r>
      <w:r w:rsidR="00B40265">
        <w:rPr>
          <w:color w:val="000000"/>
          <w:sz w:val="28"/>
          <w:vertAlign w:val="baseline"/>
        </w:rPr>
        <w:t xml:space="preserve"> </w:t>
      </w:r>
      <w:smartTag w:uri="urn:schemas-microsoft-com:office:smarttags" w:element="metricconverter">
        <w:smartTagPr>
          <w:attr w:name="ProductID" w:val="1998 г"/>
        </w:smartTagPr>
        <w:r>
          <w:rPr>
            <w:color w:val="000000"/>
            <w:sz w:val="28"/>
            <w:vertAlign w:val="baseline"/>
          </w:rPr>
          <w:t>1998 г</w:t>
        </w:r>
      </w:smartTag>
      <w:r>
        <w:rPr>
          <w:color w:val="000000"/>
          <w:sz w:val="28"/>
          <w:vertAlign w:val="baseline"/>
        </w:rPr>
        <w:t>.). Основной источник капиталовложений - собственные средства предприятий. Но при снижении рентабельности эти возможности все более ограничены, то есть в инвестициях воспроизводятся сложившиеся пропорции. Поэтому рассчитывать на изменения в отраслевой структуре основного капитала не приходится. Ситуация даже ухудшается: если в экспорто-ориентированном секторе инвестиции возросли на 18,2%, то во внутренне-ориентированном снизились на 8%. Отсутствие механизма перелива капитала во внутренне-ориентированный сектор является основным фактором, ограничивающим темпы экономического роста.</w:t>
      </w:r>
      <w:r w:rsidR="00856AFD">
        <w:rPr>
          <w:color w:val="000000"/>
          <w:sz w:val="28"/>
          <w:vertAlign w:val="baseline"/>
        </w:rPr>
        <w:t xml:space="preserve"> </w:t>
      </w:r>
      <w:r>
        <w:rPr>
          <w:color w:val="000000"/>
          <w:sz w:val="28"/>
          <w:vertAlign w:val="baseline"/>
        </w:rPr>
        <w:t>Смягчающие факторы - расширение экспорта и снижение импорта - очевидно, имеют временный характер. Поэтому сегодня перспективы экономики, как никогда, зависят от возобновления роста внутреннего спроса и, прежде всего, потребления.</w:t>
      </w: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Инфляция на потребительском рынке за прошедший период </w:t>
      </w:r>
      <w:smartTag w:uri="urn:schemas-microsoft-com:office:smarttags" w:element="metricconverter">
        <w:smartTagPr>
          <w:attr w:name="ProductID" w:val="2005 г"/>
        </w:smartTagPr>
        <w:r>
          <w:rPr>
            <w:color w:val="000000"/>
            <w:sz w:val="28"/>
            <w:vertAlign w:val="baseline"/>
          </w:rPr>
          <w:t>200</w:t>
        </w:r>
        <w:r w:rsidR="00D81067">
          <w:rPr>
            <w:color w:val="000000"/>
            <w:sz w:val="28"/>
            <w:vertAlign w:val="baseline"/>
          </w:rPr>
          <w:t>5</w:t>
        </w:r>
        <w:r>
          <w:rPr>
            <w:color w:val="000000"/>
            <w:sz w:val="28"/>
            <w:vertAlign w:val="baseline"/>
          </w:rPr>
          <w:t xml:space="preserve"> г</w:t>
        </w:r>
      </w:smartTag>
      <w:r>
        <w:rPr>
          <w:color w:val="000000"/>
          <w:sz w:val="28"/>
          <w:vertAlign w:val="baseline"/>
        </w:rPr>
        <w:t xml:space="preserve">. оставалась на довольно низком уровне: в среднем за месяц - 0,4%, хотя в октябре индекс цен достиг 101,2%. При сохранении этой тенденции в целом за год рост потребительских цен может составить 118-119%, что соответствует запланированному уровню. </w:t>
      </w:r>
    </w:p>
    <w:p w:rsidR="00AF645C" w:rsidRDefault="00AF645C" w:rsidP="00856AFD">
      <w:pPr>
        <w:spacing w:line="360" w:lineRule="auto"/>
        <w:ind w:firstLine="709"/>
        <w:jc w:val="both"/>
        <w:rPr>
          <w:color w:val="000000"/>
          <w:sz w:val="28"/>
          <w:vertAlign w:val="baseline"/>
        </w:rPr>
      </w:pPr>
      <w:r>
        <w:rPr>
          <w:color w:val="000000"/>
          <w:sz w:val="28"/>
          <w:vertAlign w:val="baseline"/>
        </w:rPr>
        <w:t>В течение 200</w:t>
      </w:r>
      <w:r w:rsidR="00D81067">
        <w:rPr>
          <w:color w:val="000000"/>
          <w:sz w:val="28"/>
          <w:vertAlign w:val="baseline"/>
        </w:rPr>
        <w:t>5</w:t>
      </w:r>
      <w:r>
        <w:rPr>
          <w:color w:val="000000"/>
          <w:sz w:val="28"/>
          <w:vertAlign w:val="baseline"/>
        </w:rPr>
        <w:t xml:space="preserve"> года усилилась роль банковской системы в расширении кредитования экономики: наблюдается ускоренный рост банковских ссуд реальному сектору. Всего с начала года объем кредитов и займов предприятиям со стороны коммерческих банков (без Сбербанка) вырос на треть. Это благотворно сказывается на структуре банковских активов и доходов. Так, только за второй квартал коммерческие банки заработали столько же прибыли, сколько за весь прошлый год. Радикально изменилась ситуация с привлечением средств населения для кредитования реального сектора. С начала года объем привлеченных средств населения в коммерческих банках вырос в полтора раза. За счет сбережений домашних хозяйств было профинансировано две трети прироста чистого кредита коммерческих банков предприятиям. Тем не менее, как отмечалось, до кризисные (</w:t>
      </w:r>
      <w:smartTag w:uri="urn:schemas-microsoft-com:office:smarttags" w:element="metricconverter">
        <w:smartTagPr>
          <w:attr w:name="ProductID" w:val="1998 г"/>
        </w:smartTagPr>
        <w:r>
          <w:rPr>
            <w:color w:val="000000"/>
            <w:sz w:val="28"/>
            <w:vertAlign w:val="baseline"/>
          </w:rPr>
          <w:t>1998 г</w:t>
        </w:r>
      </w:smartTag>
      <w:r>
        <w:rPr>
          <w:color w:val="000000"/>
          <w:sz w:val="28"/>
          <w:vertAlign w:val="baseline"/>
        </w:rPr>
        <w:t>.) показатели кредитования все еще не достигнуты.</w:t>
      </w:r>
    </w:p>
    <w:p w:rsidR="00AF645C" w:rsidRDefault="00AF645C" w:rsidP="00856AFD">
      <w:pPr>
        <w:spacing w:line="360" w:lineRule="auto"/>
        <w:ind w:firstLine="709"/>
        <w:jc w:val="both"/>
        <w:rPr>
          <w:color w:val="000000"/>
          <w:sz w:val="28"/>
          <w:vertAlign w:val="baseline"/>
        </w:rPr>
      </w:pPr>
      <w:r>
        <w:rPr>
          <w:color w:val="000000"/>
          <w:sz w:val="28"/>
          <w:vertAlign w:val="baseline"/>
        </w:rPr>
        <w:t>Тем не менее, как и в прошлом, наблюдается масштабное неисполнение обязательств государства перед бюджетополучателями, выражающееся в недофинансировании месячных лимитов и в неполном кассовом исполнении расходов, уже профинансированных казначейством. Это происходит в результате того, что в Законе о бюджете на 200</w:t>
      </w:r>
      <w:r w:rsidR="00D81067">
        <w:rPr>
          <w:color w:val="000000"/>
          <w:sz w:val="28"/>
          <w:vertAlign w:val="baseline"/>
        </w:rPr>
        <w:t>5</w:t>
      </w:r>
      <w:r>
        <w:rPr>
          <w:color w:val="000000"/>
          <w:sz w:val="28"/>
          <w:vertAlign w:val="baseline"/>
        </w:rPr>
        <w:t xml:space="preserve"> год заложен скрытый, замаскированный дефицит, который теперь проявляется в недофинансировании  утвержденных расходов.</w:t>
      </w: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По-прежнему сохраняется дифференциация в уровне исполнения обязательств государства. Сравнительно хорошо (на 70-80%) исполняются расходы на социально-культурные мероприятия, финансовую помощь бюджетам других уровней, "силовой" блок. Крайне слабо финансируется расходы экономического характера: в области промышленности, энергетики, строительства лимиты в среднем исполняются на треть, исполнение обязательств по поддержке сельского хозяйства составляет менее 15% от месячных назначений. </w:t>
      </w:r>
    </w:p>
    <w:p w:rsidR="00AF645C" w:rsidRDefault="00856AFD" w:rsidP="00856AFD">
      <w:pPr>
        <w:spacing w:line="360" w:lineRule="auto"/>
        <w:ind w:firstLine="709"/>
        <w:jc w:val="center"/>
        <w:rPr>
          <w:b/>
          <w:bCs/>
          <w:caps/>
          <w:color w:val="000000"/>
          <w:sz w:val="28"/>
          <w:szCs w:val="28"/>
          <w:vertAlign w:val="baseline"/>
        </w:rPr>
      </w:pPr>
      <w:r>
        <w:rPr>
          <w:b/>
          <w:bCs/>
          <w:caps/>
          <w:color w:val="000000"/>
          <w:sz w:val="28"/>
          <w:szCs w:val="28"/>
          <w:vertAlign w:val="baseline"/>
        </w:rPr>
        <w:br w:type="page"/>
      </w:r>
      <w:r w:rsidR="00AF645C" w:rsidRPr="00B40265">
        <w:rPr>
          <w:b/>
          <w:bCs/>
          <w:caps/>
          <w:color w:val="000000"/>
          <w:sz w:val="28"/>
          <w:szCs w:val="28"/>
          <w:vertAlign w:val="baseline"/>
        </w:rPr>
        <w:t>3. Особенности трансформации российской</w:t>
      </w:r>
      <w:r w:rsidR="00B40265" w:rsidRPr="00B40265">
        <w:rPr>
          <w:b/>
          <w:bCs/>
          <w:caps/>
          <w:color w:val="000000"/>
          <w:sz w:val="28"/>
          <w:szCs w:val="28"/>
          <w:vertAlign w:val="baseline"/>
        </w:rPr>
        <w:t xml:space="preserve"> экономики на современном этапе</w:t>
      </w:r>
    </w:p>
    <w:p w:rsidR="00B40265" w:rsidRPr="00B40265" w:rsidRDefault="00B40265" w:rsidP="00856AFD">
      <w:pPr>
        <w:spacing w:line="360" w:lineRule="auto"/>
        <w:ind w:firstLine="709"/>
        <w:jc w:val="center"/>
        <w:rPr>
          <w:b/>
          <w:bCs/>
          <w:caps/>
          <w:color w:val="000000"/>
          <w:sz w:val="28"/>
          <w:szCs w:val="28"/>
          <w:vertAlign w:val="baseline"/>
        </w:rPr>
      </w:pP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Инструментами сохранения макроэкономической стабильности являются взвешенная курсовая политика, снижение инфляции, повышение реальных доходов населения, повышение реальных доходов бюджетов всех уровней. Бюджет - не только важнейший стабилизатор нашей экономики, но и механизм повышения доверия к экономике. Повторение кризиса </w:t>
      </w:r>
      <w:smartTag w:uri="urn:schemas-microsoft-com:office:smarttags" w:element="metricconverter">
        <w:smartTagPr>
          <w:attr w:name="ProductID" w:val="1998 г"/>
        </w:smartTagPr>
        <w:r>
          <w:rPr>
            <w:color w:val="000000"/>
            <w:sz w:val="28"/>
            <w:vertAlign w:val="baseline"/>
          </w:rPr>
          <w:t>1998 г</w:t>
        </w:r>
      </w:smartTag>
      <w:r>
        <w:rPr>
          <w:color w:val="000000"/>
          <w:sz w:val="28"/>
          <w:vertAlign w:val="baseline"/>
        </w:rPr>
        <w:t xml:space="preserve">. России не грозит не потому, что цены на нефть не упадут, а потому, что мы готовы пройти испытание снижением цен. </w:t>
      </w:r>
    </w:p>
    <w:p w:rsidR="00B40265" w:rsidRDefault="00EC7FAB" w:rsidP="00856AFD">
      <w:pPr>
        <w:spacing w:line="360" w:lineRule="auto"/>
        <w:ind w:firstLine="709"/>
        <w:jc w:val="center"/>
        <w:rPr>
          <w:color w:val="000000"/>
          <w:sz w:val="28"/>
          <w:vertAlign w:val="baseline"/>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75pt;height:132.75pt">
            <v:imagedata r:id="rId7" o:title=""/>
          </v:shape>
        </w:pict>
      </w:r>
    </w:p>
    <w:p w:rsidR="00AF645C" w:rsidRDefault="00AF645C" w:rsidP="00856AFD">
      <w:pPr>
        <w:pStyle w:val="33"/>
        <w:spacing w:line="360" w:lineRule="auto"/>
        <w:ind w:firstLine="709"/>
      </w:pPr>
      <w:r>
        <w:t xml:space="preserve">Основными параметрами бюджета, причем,  являются соответствующее повышение ВВП на 6,3%, снижение инфляции в следующем году на 7,5-8,5%, среднегодовой курс рубля к доллару – 30  </w:t>
      </w:r>
    </w:p>
    <w:p w:rsidR="00AF645C" w:rsidRDefault="00AF645C" w:rsidP="00856AFD">
      <w:pPr>
        <w:spacing w:line="360" w:lineRule="auto"/>
        <w:ind w:firstLine="709"/>
        <w:jc w:val="both"/>
        <w:rPr>
          <w:color w:val="000000"/>
          <w:sz w:val="28"/>
          <w:vertAlign w:val="baseline"/>
        </w:rPr>
      </w:pPr>
      <w:r w:rsidRPr="004375BF">
        <w:rPr>
          <w:color w:val="000000"/>
          <w:sz w:val="28"/>
          <w:vertAlign w:val="baseline"/>
        </w:rPr>
        <w:t>(табл. 1)</w:t>
      </w:r>
      <w:r>
        <w:rPr>
          <w:color w:val="000000"/>
          <w:sz w:val="28"/>
          <w:vertAlign w:val="baseline"/>
        </w:rPr>
        <w:t xml:space="preserve">. </w:t>
      </w: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Если до </w:t>
      </w:r>
      <w:smartTag w:uri="urn:schemas-microsoft-com:office:smarttags" w:element="metricconverter">
        <w:smartTagPr>
          <w:attr w:name="ProductID" w:val="2007 г"/>
        </w:smartTagPr>
        <w:r>
          <w:rPr>
            <w:color w:val="000000"/>
            <w:sz w:val="28"/>
            <w:vertAlign w:val="baseline"/>
          </w:rPr>
          <w:t>2007 г</w:t>
        </w:r>
      </w:smartTag>
      <w:r>
        <w:rPr>
          <w:color w:val="000000"/>
          <w:sz w:val="28"/>
          <w:vertAlign w:val="baseline"/>
        </w:rPr>
        <w:t xml:space="preserve">. спрогнозировать достаточно высокие цены на нефть (28 долл. за баррель на 2005-2007 гг.), то за десять лет (1995-2004 гг.) средняя цена будет равна 21,6 долл. за баррель. То есть средняя цена за текущее десятилетие все равно остается низкой, а за предыдущее десятилетие (1985-1994 гг.) она равнялась 18,1 долл. за баррель. </w:t>
      </w: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Поэтому те законодательные основы, которые заложены в части формирования стабилизационного фонда с учетом превышения цены 20 долл. за баррель, абсолютно адекватны, работают и являются стабилизатором российской экономики. Это снижает зависимость расходов и повышает гарантии по расходам бюджета, даже если цена на нефть будет меняться. </w:t>
      </w: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Доходы и расходы. </w:t>
      </w: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Политика по снижению налогового бремени и снижение цен на нефть, планируемые в следующем году, приводят к снижению общих доходов расширенного бюджета, включая федеральный бюджет, бюджеты субъектов Федерации и местных органов власти, государственные внебюджетные фонды. Однако фактически доходы будут больше запланированных за счет более высоких темпов экономического роста и более высоких цен на нефть по сравнению с запланированными </w:t>
      </w:r>
      <w:r w:rsidRPr="004375BF">
        <w:rPr>
          <w:color w:val="000000"/>
          <w:sz w:val="28"/>
          <w:vertAlign w:val="baseline"/>
        </w:rPr>
        <w:t>(рис. 1)</w:t>
      </w:r>
      <w:r>
        <w:rPr>
          <w:color w:val="000000"/>
          <w:sz w:val="28"/>
          <w:vertAlign w:val="baseline"/>
        </w:rPr>
        <w:t xml:space="preserve">. </w:t>
      </w:r>
    </w:p>
    <w:p w:rsidR="00B40265" w:rsidRDefault="00EC7FAB" w:rsidP="00856AFD">
      <w:pPr>
        <w:spacing w:line="360" w:lineRule="auto"/>
        <w:ind w:firstLine="709"/>
        <w:jc w:val="center"/>
        <w:rPr>
          <w:color w:val="000000"/>
          <w:sz w:val="28"/>
          <w:vertAlign w:val="baseline"/>
        </w:rPr>
      </w:pPr>
      <w:r>
        <w:pict>
          <v:shape id="_x0000_i1026" type="#_x0000_t75" style="width:260.25pt;height:244.5pt">
            <v:imagedata r:id="rId8" o:title=""/>
          </v:shape>
        </w:pict>
      </w:r>
    </w:p>
    <w:p w:rsidR="00AF645C" w:rsidRDefault="00AF645C" w:rsidP="00856AFD">
      <w:pPr>
        <w:pStyle w:val="33"/>
        <w:spacing w:line="360" w:lineRule="auto"/>
        <w:ind w:firstLine="709"/>
      </w:pPr>
      <w:r>
        <w:t xml:space="preserve">В следующем году доходы бюджета расширенного Правительства, с учетом прогнозов макроэкономических показателей, составят 34% ВВП. Соответственно, расходы также снижаются, и разница между доходами и расходами является суммой, направляемой в Стабилизационный фонд. Общее снижение доходов к ВВП составит в следующем году 2,6% федерального бюджета. </w:t>
      </w: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Фактический прирост доходов федерального бюджета составит 35,6 млрд. руб. в текущих ценах. </w:t>
      </w: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Изменение бюджетного законодательства в части изменения нормативов распределения доходов между уровнями бюджетной системы принесет федеральному бюджету дополнительно 0,6% ВВП. Однако прочие факторы предопределяют снижение доходов также на 0,6% ВВП. Итого, в </w:t>
      </w:r>
      <w:smartTag w:uri="urn:schemas-microsoft-com:office:smarttags" w:element="metricconverter">
        <w:smartTagPr>
          <w:attr w:name="ProductID" w:val="2005 г"/>
        </w:smartTagPr>
        <w:r>
          <w:rPr>
            <w:color w:val="000000"/>
            <w:sz w:val="28"/>
            <w:vertAlign w:val="baseline"/>
          </w:rPr>
          <w:t>2005 г</w:t>
        </w:r>
      </w:smartTag>
      <w:r>
        <w:rPr>
          <w:color w:val="000000"/>
          <w:sz w:val="28"/>
          <w:vertAlign w:val="baseline"/>
        </w:rPr>
        <w:t>. произойдет снижение доходов федерального бюджета на 2,6% ВВП.</w:t>
      </w: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На </w:t>
      </w:r>
      <w:r w:rsidRPr="004375BF">
        <w:rPr>
          <w:color w:val="000000"/>
          <w:sz w:val="28"/>
          <w:vertAlign w:val="baseline"/>
        </w:rPr>
        <w:t>рис. 2</w:t>
      </w:r>
      <w:r>
        <w:rPr>
          <w:color w:val="000000"/>
          <w:sz w:val="28"/>
          <w:vertAlign w:val="baseline"/>
        </w:rPr>
        <w:t xml:space="preserve"> показаны последствия снижения доходов в реальном выражении в </w:t>
      </w:r>
      <w:smartTag w:uri="urn:schemas-microsoft-com:office:smarttags" w:element="metricconverter">
        <w:smartTagPr>
          <w:attr w:name="ProductID" w:val="1998 г"/>
        </w:smartTagPr>
        <w:r>
          <w:rPr>
            <w:color w:val="000000"/>
            <w:sz w:val="28"/>
            <w:vertAlign w:val="baseline"/>
          </w:rPr>
          <w:t>1998 г</w:t>
        </w:r>
      </w:smartTag>
      <w:r>
        <w:rPr>
          <w:color w:val="000000"/>
          <w:sz w:val="28"/>
          <w:vertAlign w:val="baseline"/>
        </w:rPr>
        <w:t xml:space="preserve">. в связи со снижением цен на нефть. Если </w:t>
      </w:r>
      <w:smartTag w:uri="urn:schemas-microsoft-com:office:smarttags" w:element="metricconverter">
        <w:smartTagPr>
          <w:attr w:name="ProductID" w:val="1997 г"/>
        </w:smartTagPr>
        <w:r>
          <w:rPr>
            <w:color w:val="000000"/>
            <w:sz w:val="28"/>
            <w:vertAlign w:val="baseline"/>
          </w:rPr>
          <w:t>1997 г</w:t>
        </w:r>
      </w:smartTag>
      <w:r>
        <w:rPr>
          <w:color w:val="000000"/>
          <w:sz w:val="28"/>
          <w:vertAlign w:val="baseline"/>
        </w:rPr>
        <w:t xml:space="preserve">. взять за 100%, то в </w:t>
      </w:r>
      <w:smartTag w:uri="urn:schemas-microsoft-com:office:smarttags" w:element="metricconverter">
        <w:smartTagPr>
          <w:attr w:name="ProductID" w:val="1998 г"/>
        </w:smartTagPr>
        <w:r>
          <w:rPr>
            <w:color w:val="000000"/>
            <w:sz w:val="28"/>
            <w:vertAlign w:val="baseline"/>
          </w:rPr>
          <w:t>1998 г</w:t>
        </w:r>
      </w:smartTag>
      <w:r>
        <w:rPr>
          <w:color w:val="000000"/>
          <w:sz w:val="28"/>
          <w:vertAlign w:val="baseline"/>
        </w:rPr>
        <w:t>. доходы всех бюджетов и, прежде всего, федерального бюджета, уменьшились наполовину. В будущем необходимо предотвратить такого рода драматическое снижение доходов, чтобы не поставить под угрозу ни заработную плату, ни пенсии, ни социальные выплаты.</w:t>
      </w:r>
    </w:p>
    <w:p w:rsidR="00B40265" w:rsidRDefault="00EC7FAB" w:rsidP="00856AFD">
      <w:pPr>
        <w:spacing w:line="360" w:lineRule="auto"/>
        <w:ind w:firstLine="709"/>
        <w:jc w:val="both"/>
        <w:rPr>
          <w:color w:val="000000"/>
          <w:sz w:val="28"/>
          <w:vertAlign w:val="baseline"/>
        </w:rPr>
      </w:pPr>
      <w:r>
        <w:pict>
          <v:shape id="_x0000_i1027" type="#_x0000_t75" style="width:462.75pt;height:187.5pt">
            <v:imagedata r:id="rId9" o:title=""/>
          </v:shape>
        </w:pict>
      </w: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Снижение ставки ЕСН, являющееся главной мерой по уменьшению налогового бремени в </w:t>
      </w:r>
      <w:smartTag w:uri="urn:schemas-microsoft-com:office:smarttags" w:element="metricconverter">
        <w:smartTagPr>
          <w:attr w:name="ProductID" w:val="2005 г"/>
        </w:smartTagPr>
        <w:r>
          <w:rPr>
            <w:color w:val="000000"/>
            <w:sz w:val="28"/>
            <w:vertAlign w:val="baseline"/>
          </w:rPr>
          <w:t>2005 г</w:t>
        </w:r>
      </w:smartTag>
      <w:r>
        <w:rPr>
          <w:color w:val="000000"/>
          <w:sz w:val="28"/>
          <w:vertAlign w:val="baseline"/>
        </w:rPr>
        <w:t>., приведет к дополнительному росту ВВП на 0,4-0,6% и к увеличению инвестиций на 1,3-1,5%. Это средства, которые останутся у предприятий и будут работать на экономику. Снижение ставки ЕСН приведет к увеличению собственных ресурсов предприятий, производящих конечную продукцию, на 6-11%, а дополнительный прирост рентабельности капитала составит 1-2%. Снижение ставки ЕСН повлияет также и на прирост фонда оплаты труда, что приведет к увеличению реальных доходов населения.</w:t>
      </w:r>
    </w:p>
    <w:p w:rsidR="00AF645C" w:rsidRDefault="00AF645C" w:rsidP="00856AFD">
      <w:pPr>
        <w:pStyle w:val="33"/>
        <w:spacing w:line="360" w:lineRule="auto"/>
        <w:ind w:firstLine="709"/>
      </w:pPr>
      <w:r>
        <w:t>Расходы федерального бюджета прирастают в номинальном выражении на 114,6%, в реальном выражении - на 106,1%. В части непроцентных расходов прирост в номинальном выражении составляет 117,8%, в реальном выражении - 109,1%.</w:t>
      </w:r>
    </w:p>
    <w:p w:rsidR="00AF645C" w:rsidRDefault="00AF645C" w:rsidP="00856AFD">
      <w:pPr>
        <w:spacing w:line="360" w:lineRule="auto"/>
        <w:ind w:firstLine="709"/>
        <w:jc w:val="both"/>
        <w:rPr>
          <w:color w:val="000000"/>
          <w:sz w:val="28"/>
          <w:vertAlign w:val="baseline"/>
        </w:rPr>
      </w:pPr>
      <w:r>
        <w:rPr>
          <w:color w:val="000000"/>
          <w:sz w:val="28"/>
          <w:vertAlign w:val="baseline"/>
        </w:rPr>
        <w:t>Необходимо сдерживать прирост непроцентных расходов, чтобы он не превышал прироста экономики, потому что иначе страна начинает жить не по средствам. Прирост расходов в реальном выражении на 109,1%, что выше расходов роста экономики, является вынужденной мерой в связи с переходом на разграничение полномочий, снижением ставки ЕСН и временным финансированием расходов из Стабилизационного фонда в части дефицита Пенсионного фонда.</w:t>
      </w: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В бюджете на </w:t>
      </w:r>
      <w:smartTag w:uri="urn:schemas-microsoft-com:office:smarttags" w:element="metricconverter">
        <w:smartTagPr>
          <w:attr w:name="ProductID" w:val="2005 г"/>
        </w:smartTagPr>
        <w:r>
          <w:rPr>
            <w:color w:val="000000"/>
            <w:sz w:val="28"/>
            <w:vertAlign w:val="baseline"/>
          </w:rPr>
          <w:t>2005 г</w:t>
        </w:r>
      </w:smartTag>
      <w:r>
        <w:rPr>
          <w:color w:val="000000"/>
          <w:sz w:val="28"/>
          <w:vertAlign w:val="baseline"/>
        </w:rPr>
        <w:t>. заложены расходы на реализацию структурных реформ в государственном секторе: разграничение полномочий между федеральным центром и субъектами РФ и реформу межбюджетных отношений, реформу бюджетного процесса, ориентированную на результат работы и уточнение бюджетной сети; реформу системы социальной защиты населения, военную и административную реформы.</w:t>
      </w:r>
    </w:p>
    <w:p w:rsidR="00AF645C" w:rsidRDefault="00AF645C" w:rsidP="00856AFD">
      <w:pPr>
        <w:spacing w:line="360" w:lineRule="auto"/>
        <w:ind w:firstLine="709"/>
        <w:jc w:val="both"/>
        <w:rPr>
          <w:color w:val="000000"/>
          <w:sz w:val="28"/>
          <w:vertAlign w:val="baseline"/>
        </w:rPr>
      </w:pPr>
      <w:r>
        <w:rPr>
          <w:color w:val="000000"/>
          <w:sz w:val="28"/>
          <w:vertAlign w:val="baseline"/>
        </w:rPr>
        <w:t>Согласно новой классификации, отдельно выделяется статья расходов федерального бюджета "Общегосударственные вопросы", куда входит функционирование главы государства, законодательных и исполнительных органов власти, судебной системы, обеспечение деятельности финансовых, налоговых и таможенных органов и органов надзора, проведения выборов и референдумов, фундаментальных исследований и прикладных исследований в области общегосударственных вопросов, обслуживание государственного и муниципального долга, резервные фонды, международные отношения. Это те расходы, которые, по международной классификации, идут на финансирование государства в целом и не разделяются по отраслям. Все остальные расходы в большей степени ориентированы на определенного потребителя. Рост расходов на общегосударственные вопросы составит 137,5% (без учета процентных расходов).</w:t>
      </w: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Рост расходов федерального бюджета в </w:t>
      </w:r>
      <w:smartTag w:uri="urn:schemas-microsoft-com:office:smarttags" w:element="metricconverter">
        <w:smartTagPr>
          <w:attr w:name="ProductID" w:val="2005 г"/>
        </w:smartTagPr>
        <w:r>
          <w:rPr>
            <w:color w:val="000000"/>
            <w:sz w:val="28"/>
            <w:vertAlign w:val="baseline"/>
          </w:rPr>
          <w:t>2005 г</w:t>
        </w:r>
      </w:smartTag>
      <w:r>
        <w:rPr>
          <w:color w:val="000000"/>
          <w:sz w:val="28"/>
          <w:vertAlign w:val="baseline"/>
        </w:rPr>
        <w:t xml:space="preserve">. по отношению к </w:t>
      </w:r>
      <w:smartTag w:uri="urn:schemas-microsoft-com:office:smarttags" w:element="metricconverter">
        <w:smartTagPr>
          <w:attr w:name="ProductID" w:val="2004 г"/>
        </w:smartTagPr>
        <w:r>
          <w:rPr>
            <w:color w:val="000000"/>
            <w:sz w:val="28"/>
            <w:vertAlign w:val="baseline"/>
          </w:rPr>
          <w:t>2004 г</w:t>
        </w:r>
      </w:smartTag>
      <w:r>
        <w:rPr>
          <w:color w:val="000000"/>
          <w:sz w:val="28"/>
          <w:vertAlign w:val="baseline"/>
        </w:rPr>
        <w:t>. на национальную оборону составят 128%, на национальную безопасность - 126%. Эти показатели включают субсидии экономике, субсидии коммерческим предприятиям, лизинговые операции, дотации, в том числе - капитальные вложения в коммерческие объекты, такие, как РАО "ЕЭС России" и другие.</w:t>
      </w:r>
    </w:p>
    <w:p w:rsidR="00AF645C" w:rsidRDefault="00AF645C" w:rsidP="00856AFD">
      <w:pPr>
        <w:spacing w:line="360" w:lineRule="auto"/>
        <w:ind w:firstLine="709"/>
        <w:jc w:val="both"/>
        <w:rPr>
          <w:color w:val="000000"/>
          <w:sz w:val="28"/>
          <w:vertAlign w:val="baseline"/>
        </w:rPr>
      </w:pPr>
      <w:r>
        <w:rPr>
          <w:color w:val="000000"/>
          <w:sz w:val="28"/>
          <w:vertAlign w:val="baseline"/>
        </w:rPr>
        <w:t>Расходы на культуру, межбюджетные отношения, соответствующие дотации внебюджетным фондам прирастают на уровне не ниже среднего. Расходы на социальную политику, здравоохранение, образование в настоящее время уточняются в связи с разграничением полномочий и передачей части финансирования субъектам РФ (например, по разделу "Образование" финансирование уменьшается на 24,8 млрд. руб.).</w:t>
      </w:r>
    </w:p>
    <w:p w:rsidR="00AF645C" w:rsidRDefault="00AF645C" w:rsidP="00856AFD">
      <w:pPr>
        <w:pStyle w:val="3"/>
        <w:ind w:firstLine="709"/>
      </w:pPr>
      <w:r>
        <w:t>Разграничение полномочий</w:t>
      </w: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Если говорить о соотношении доходов между федеральным и территориальными бюджетами, без учета поступления ЕСН и отчислений в Стабилизационный фонд, то в целом эти пропорции близки к тем, которые наблюдались ежегодно. Если в </w:t>
      </w:r>
      <w:smartTag w:uri="urn:schemas-microsoft-com:office:smarttags" w:element="metricconverter">
        <w:smartTagPr>
          <w:attr w:name="ProductID" w:val="2004 г"/>
        </w:smartTagPr>
        <w:r>
          <w:rPr>
            <w:color w:val="000000"/>
            <w:sz w:val="28"/>
            <w:vertAlign w:val="baseline"/>
          </w:rPr>
          <w:t>2004 г</w:t>
        </w:r>
      </w:smartTag>
      <w:r>
        <w:rPr>
          <w:color w:val="000000"/>
          <w:sz w:val="28"/>
          <w:vertAlign w:val="baseline"/>
        </w:rPr>
        <w:t xml:space="preserve">. на территориальные бюджеты приходилось 43,9%, то в </w:t>
      </w:r>
      <w:smartTag w:uri="urn:schemas-microsoft-com:office:smarttags" w:element="metricconverter">
        <w:smartTagPr>
          <w:attr w:name="ProductID" w:val="2005 г"/>
        </w:smartTagPr>
        <w:r>
          <w:rPr>
            <w:color w:val="000000"/>
            <w:sz w:val="28"/>
            <w:vertAlign w:val="baseline"/>
          </w:rPr>
          <w:t>2005 г</w:t>
        </w:r>
      </w:smartTag>
      <w:r>
        <w:rPr>
          <w:color w:val="000000"/>
          <w:sz w:val="28"/>
          <w:vertAlign w:val="baseline"/>
        </w:rPr>
        <w:t>. - 44,6%.</w:t>
      </w:r>
    </w:p>
    <w:p w:rsidR="00AF645C" w:rsidRDefault="00AF645C" w:rsidP="00856AFD">
      <w:pPr>
        <w:spacing w:line="360" w:lineRule="auto"/>
        <w:ind w:firstLine="709"/>
        <w:jc w:val="both"/>
        <w:rPr>
          <w:color w:val="000000"/>
          <w:sz w:val="28"/>
          <w:vertAlign w:val="baseline"/>
        </w:rPr>
      </w:pPr>
      <w:r>
        <w:rPr>
          <w:color w:val="000000"/>
          <w:sz w:val="28"/>
          <w:vertAlign w:val="baseline"/>
        </w:rPr>
        <w:t>После распределения финансовой помощи доходы субъектов, как обычно, становятся больше доходов федерального бюджета. И эта пропорция сохраняется и в условиях разграничения. Доля закрепленных налоговых доходов существенно повышается в доходах бюджетов субъектов РФ. Тем самым, увеличивается стабильность бюджетов субъектов. Роль финансовой помощи будет связана, в основном, с выравниваем, что касается, в том числе, и муниципальных уровней власти.</w:t>
      </w: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Минфин РФ часто упрекают, что перераспределение доходов, отмена оборотных налогов, налога с продаж и мелких региональных налогов приводит к снижению доходов бюджетов субъектов РФ. Однако, по статистике, темпы роста доходов территориальных бюджетов с </w:t>
      </w:r>
      <w:smartTag w:uri="urn:schemas-microsoft-com:office:smarttags" w:element="metricconverter">
        <w:smartTagPr>
          <w:attr w:name="ProductID" w:val="1999 г"/>
        </w:smartTagPr>
        <w:r>
          <w:rPr>
            <w:color w:val="000000"/>
            <w:sz w:val="28"/>
            <w:vertAlign w:val="baseline"/>
          </w:rPr>
          <w:t>1999 г</w:t>
        </w:r>
      </w:smartTag>
      <w:r>
        <w:rPr>
          <w:color w:val="000000"/>
          <w:sz w:val="28"/>
          <w:vertAlign w:val="baseline"/>
        </w:rPr>
        <w:t xml:space="preserve">. консолидировано нарастают. В </w:t>
      </w:r>
      <w:smartTag w:uri="urn:schemas-microsoft-com:office:smarttags" w:element="metricconverter">
        <w:smartTagPr>
          <w:attr w:name="ProductID" w:val="2004 г"/>
        </w:smartTagPr>
        <w:r>
          <w:rPr>
            <w:color w:val="000000"/>
            <w:sz w:val="28"/>
            <w:vertAlign w:val="baseline"/>
          </w:rPr>
          <w:t>2004 г</w:t>
        </w:r>
      </w:smartTag>
      <w:r>
        <w:rPr>
          <w:color w:val="000000"/>
          <w:sz w:val="28"/>
          <w:vertAlign w:val="baseline"/>
        </w:rPr>
        <w:t xml:space="preserve">. по отношению к </w:t>
      </w:r>
      <w:smartTag w:uri="urn:schemas-microsoft-com:office:smarttags" w:element="metricconverter">
        <w:smartTagPr>
          <w:attr w:name="ProductID" w:val="1999 г"/>
        </w:smartTagPr>
        <w:r>
          <w:rPr>
            <w:color w:val="000000"/>
            <w:sz w:val="28"/>
            <w:vertAlign w:val="baseline"/>
          </w:rPr>
          <w:t>1999 г</w:t>
        </w:r>
      </w:smartTag>
      <w:r>
        <w:rPr>
          <w:color w:val="000000"/>
          <w:sz w:val="28"/>
          <w:vertAlign w:val="baseline"/>
        </w:rPr>
        <w:t>. прирост доходов составил 334%. Даже с учетом нормативов отчисления в федеральный бюджет доходы субъектов все равно остаются достаточно высокими. Темпы прироста доходов регионов-доноров выше, чем регионов-реципиентов, поскольку в донорских регионах сконцентрирована промышленная база, на состоянии которой, прежде всего, отражается экономический рост.</w:t>
      </w: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С </w:t>
      </w:r>
      <w:smartTag w:uri="urn:schemas-microsoft-com:office:smarttags" w:element="metricconverter">
        <w:smartTagPr>
          <w:attr w:name="ProductID" w:val="2005 г"/>
        </w:smartTagPr>
        <w:r>
          <w:rPr>
            <w:color w:val="000000"/>
            <w:sz w:val="28"/>
            <w:vertAlign w:val="baseline"/>
          </w:rPr>
          <w:t>2005 г</w:t>
        </w:r>
      </w:smartTag>
      <w:r>
        <w:rPr>
          <w:color w:val="000000"/>
          <w:sz w:val="28"/>
          <w:vertAlign w:val="baseline"/>
        </w:rPr>
        <w:t>. все установленные в результате разграничения доходные источники субъектов будут закреплены за ними надолго. Это означает, что налоговая система перестанет меняться ежегодно. По сути, создаются новые правила и большая заинтересованность всех субъектов в использовании своих внутренних или местных источников для приращения доходов.</w:t>
      </w: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Если в </w:t>
      </w:r>
      <w:smartTag w:uri="urn:schemas-microsoft-com:office:smarttags" w:element="metricconverter">
        <w:smartTagPr>
          <w:attr w:name="ProductID" w:val="2003 г"/>
        </w:smartTagPr>
        <w:r>
          <w:rPr>
            <w:color w:val="000000"/>
            <w:sz w:val="28"/>
            <w:vertAlign w:val="baseline"/>
          </w:rPr>
          <w:t>2003 г</w:t>
        </w:r>
      </w:smartTag>
      <w:r>
        <w:rPr>
          <w:color w:val="000000"/>
          <w:sz w:val="28"/>
          <w:vertAlign w:val="baseline"/>
        </w:rPr>
        <w:t xml:space="preserve">. налог на доходы физических лиц и налоги на малый бизнес уменьшались, а налоги на имущество предприятий увеличивались и были выше уровня инфляции, то в </w:t>
      </w:r>
      <w:smartTag w:uri="urn:schemas-microsoft-com:office:smarttags" w:element="metricconverter">
        <w:smartTagPr>
          <w:attr w:name="ProductID" w:val="2004 г"/>
        </w:smartTagPr>
        <w:r>
          <w:rPr>
            <w:color w:val="000000"/>
            <w:sz w:val="28"/>
            <w:vertAlign w:val="baseline"/>
          </w:rPr>
          <w:t>2004 г</w:t>
        </w:r>
      </w:smartTag>
      <w:r>
        <w:rPr>
          <w:color w:val="000000"/>
          <w:sz w:val="28"/>
          <w:vertAlign w:val="baseline"/>
        </w:rPr>
        <w:t>. они существенно растут и превышают темп роста инфляции. По новой системе налогообложения эти доходы закреплены за местными бюджетами и становятся очень стабильным источником.</w:t>
      </w: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Основными формами поддержки субъектов РФ, так называемыми межбюджетными трансфертами бюджетам других уровней, являются Федеральный фонд финансовой поддержки субъектов РФ, Федеральный фонд регионального развития, Фонд компенсаций, Фонд софинансирования социальных расходов и дотации на сбалансированность (то есть резерв в размере 30 млрд. руб.). Всего трансферты бюджетам других уровней составят в </w:t>
      </w:r>
      <w:smartTag w:uri="urn:schemas-microsoft-com:office:smarttags" w:element="metricconverter">
        <w:smartTagPr>
          <w:attr w:name="ProductID" w:val="2005 г"/>
        </w:smartTagPr>
        <w:r>
          <w:rPr>
            <w:color w:val="000000"/>
            <w:sz w:val="28"/>
            <w:vertAlign w:val="baseline"/>
          </w:rPr>
          <w:t>2005 г</w:t>
        </w:r>
      </w:smartTag>
      <w:r>
        <w:rPr>
          <w:color w:val="000000"/>
          <w:sz w:val="28"/>
          <w:vertAlign w:val="baseline"/>
        </w:rPr>
        <w:t>. 367,7 млрд. руб. Если в предыдущие годы трансферты финансировались из расчета 14% от доходной налоговой части, то теперь, в связи со снижением налоговой базы и доходов бюджета, необходимо снижать фонд трансфертов. По решению Госдумы РФ, фонд трансфертов будет наращиваться не менее уровня инфляции.</w:t>
      </w:r>
    </w:p>
    <w:p w:rsidR="00AF645C" w:rsidRDefault="00AF645C" w:rsidP="00856AFD">
      <w:pPr>
        <w:spacing w:line="360" w:lineRule="auto"/>
        <w:ind w:firstLine="709"/>
        <w:jc w:val="both"/>
        <w:rPr>
          <w:color w:val="000000"/>
          <w:sz w:val="28"/>
          <w:vertAlign w:val="baseline"/>
        </w:rPr>
      </w:pPr>
      <w:r>
        <w:rPr>
          <w:color w:val="000000"/>
          <w:sz w:val="28"/>
          <w:vertAlign w:val="baseline"/>
        </w:rPr>
        <w:t>Влияние разграничения полномочий на формирование расходов федерального бюджета осуществляется за счет предоставления субвенций из Фонда компенсаций для финансового обеспечения делегируемых субъектам РФ полномочий федеральных органов государственной власти в размере 33,1 млрд. руб., из Фонда софинансирования социальных расходов - 8 млрд. руб., а также за счет передачи в собственность субъектов РФ учреждений начального и среднего профессионального образования, содержание которых обходится в 24,8 млрд. руб.</w:t>
      </w:r>
    </w:p>
    <w:p w:rsidR="00AF645C" w:rsidRDefault="00AF645C" w:rsidP="00856AFD">
      <w:pPr>
        <w:spacing w:line="360" w:lineRule="auto"/>
        <w:ind w:firstLine="709"/>
        <w:jc w:val="both"/>
        <w:rPr>
          <w:color w:val="000000"/>
          <w:sz w:val="28"/>
          <w:vertAlign w:val="baseline"/>
        </w:rPr>
      </w:pPr>
      <w:r>
        <w:rPr>
          <w:color w:val="000000"/>
          <w:sz w:val="28"/>
          <w:vertAlign w:val="baseline"/>
        </w:rPr>
        <w:t>В ведение федерального бюджета переходит финансирование организации воинского учета и призывной кампании (в размере 7,1 млрд. руб.) и финансирование воспроизводства минерально-сырьевой базы в связи с передачей на федеральный уровень полномочий субъектов РФ по геологическому изучению недр (в размере 9,5 млрд. руб.).</w:t>
      </w: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Ранее, когда водный налог поступал в бюджеты субъектов РФ, субъекты сами осуществляли работы по ремонту и реконструкции гидротехнических сооружений, находящихся на их территории. В </w:t>
      </w:r>
      <w:smartTag w:uri="urn:schemas-microsoft-com:office:smarttags" w:element="metricconverter">
        <w:smartTagPr>
          <w:attr w:name="ProductID" w:val="2005 г"/>
        </w:smartTagPr>
        <w:r>
          <w:rPr>
            <w:color w:val="000000"/>
            <w:sz w:val="28"/>
            <w:vertAlign w:val="baseline"/>
          </w:rPr>
          <w:t>2005 г</w:t>
        </w:r>
      </w:smartTag>
      <w:r>
        <w:rPr>
          <w:color w:val="000000"/>
          <w:sz w:val="28"/>
          <w:vertAlign w:val="baseline"/>
        </w:rPr>
        <w:t>. водный налог будет целиком поступать в федеральный бюджет, соответственно, финансирование ремонтных работ также переходит в ведение федерального бюджета (в размере 9,5 млрд. руб.). Это начало серьезной модернизации водных объектов по всей стране: дамб, плотин, шлюзов, береговых укреплений и пр.</w:t>
      </w:r>
    </w:p>
    <w:p w:rsidR="00AF645C" w:rsidRDefault="00AF645C" w:rsidP="00856AFD">
      <w:pPr>
        <w:pStyle w:val="3"/>
        <w:ind w:firstLine="709"/>
      </w:pPr>
      <w:r>
        <w:t>Капитальные вложения и ФЦП</w:t>
      </w: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На </w:t>
      </w:r>
      <w:r w:rsidRPr="004375BF">
        <w:rPr>
          <w:color w:val="000000"/>
          <w:sz w:val="28"/>
          <w:vertAlign w:val="baseline"/>
        </w:rPr>
        <w:t>рис. 3.</w:t>
      </w:r>
      <w:r>
        <w:rPr>
          <w:color w:val="000000"/>
          <w:sz w:val="28"/>
          <w:vertAlign w:val="baseline"/>
        </w:rPr>
        <w:t xml:space="preserve"> показано распределение в </w:t>
      </w:r>
      <w:smartTag w:uri="urn:schemas-microsoft-com:office:smarttags" w:element="metricconverter">
        <w:smartTagPr>
          <w:attr w:name="ProductID" w:val="2005 г"/>
        </w:smartTagPr>
        <w:r>
          <w:rPr>
            <w:color w:val="000000"/>
            <w:sz w:val="28"/>
            <w:vertAlign w:val="baseline"/>
          </w:rPr>
          <w:t>2005 г</w:t>
        </w:r>
      </w:smartTag>
      <w:r>
        <w:rPr>
          <w:color w:val="000000"/>
          <w:sz w:val="28"/>
          <w:vertAlign w:val="baseline"/>
        </w:rPr>
        <w:t>. расходов бюджета на федеральные целевые программы. Большая часть средств идет на субсидирование национальной экономики (41,2%) и региональное развитие (25%).</w:t>
      </w:r>
    </w:p>
    <w:p w:rsidR="00B40265" w:rsidRDefault="00EC7FAB" w:rsidP="00856AFD">
      <w:pPr>
        <w:spacing w:line="360" w:lineRule="auto"/>
        <w:ind w:firstLine="709"/>
        <w:jc w:val="center"/>
        <w:rPr>
          <w:color w:val="000000"/>
          <w:sz w:val="28"/>
          <w:vertAlign w:val="baseline"/>
        </w:rPr>
      </w:pPr>
      <w:r>
        <w:pict>
          <v:shape id="_x0000_i1028" type="#_x0000_t75" style="width:182.25pt;height:192pt">
            <v:imagedata r:id="rId10" o:title=""/>
          </v:shape>
        </w:pict>
      </w:r>
    </w:p>
    <w:p w:rsidR="00AF645C" w:rsidRDefault="00AF645C" w:rsidP="00856AFD">
      <w:pPr>
        <w:pStyle w:val="33"/>
        <w:spacing w:line="360" w:lineRule="auto"/>
        <w:ind w:firstLine="709"/>
      </w:pPr>
      <w:r>
        <w:t xml:space="preserve">Структура финансирования ФЦП по сравнению с </w:t>
      </w:r>
      <w:smartTag w:uri="urn:schemas-microsoft-com:office:smarttags" w:element="metricconverter">
        <w:smartTagPr>
          <w:attr w:name="ProductID" w:val="2004 г"/>
        </w:smartTagPr>
        <w:r>
          <w:t>2004 г</w:t>
        </w:r>
      </w:smartTag>
      <w:r>
        <w:t>. изменилась в сторону существенного увеличения расходов на капитальные вложения (с 22,2% до 50,9%), поскольку материальная база российской экономики требует серьезной модернизации и обеспечения оборудованием.</w:t>
      </w: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Общий объем расходов капитального характера, включая межбюджетные трансферты, возрастет в </w:t>
      </w:r>
      <w:smartTag w:uri="urn:schemas-microsoft-com:office:smarttags" w:element="metricconverter">
        <w:smartTagPr>
          <w:attr w:name="ProductID" w:val="2005 г"/>
        </w:smartTagPr>
        <w:r>
          <w:rPr>
            <w:color w:val="000000"/>
            <w:sz w:val="28"/>
            <w:vertAlign w:val="baseline"/>
          </w:rPr>
          <w:t>2005 г</w:t>
        </w:r>
      </w:smartTag>
      <w:r>
        <w:rPr>
          <w:color w:val="000000"/>
          <w:sz w:val="28"/>
          <w:vertAlign w:val="baseline"/>
        </w:rPr>
        <w:t xml:space="preserve">. за счет перераспределения средств до 282,9 млрд. руб., что составит 9,3% к расходам федерального бюджета (против 231,5 млрд. руб., или 8%, в </w:t>
      </w:r>
      <w:smartTag w:uri="urn:schemas-microsoft-com:office:smarttags" w:element="metricconverter">
        <w:smartTagPr>
          <w:attr w:name="ProductID" w:val="2004 г"/>
        </w:smartTagPr>
        <w:r>
          <w:rPr>
            <w:color w:val="000000"/>
            <w:sz w:val="28"/>
            <w:vertAlign w:val="baseline"/>
          </w:rPr>
          <w:t>2004 г</w:t>
        </w:r>
      </w:smartTag>
      <w:r>
        <w:rPr>
          <w:color w:val="000000"/>
          <w:sz w:val="28"/>
          <w:vertAlign w:val="baseline"/>
        </w:rPr>
        <w:t>.). Общие расходы капитального характера, а не только в рамках ФЦП, распределяются следующим образом: на национальную экономику - 21%, на обеспечение национальной безопасности и правоохранительной деятельности - 18%, на национальную оборону - 15%, на общегосударственные вопросы - 12%, на социальную сферу - 11%, в Федеральный фонд регионального развития - 23%.</w:t>
      </w:r>
    </w:p>
    <w:p w:rsidR="00AF645C" w:rsidRDefault="00AF645C" w:rsidP="00856AFD">
      <w:pPr>
        <w:spacing w:line="360" w:lineRule="auto"/>
        <w:ind w:firstLine="709"/>
        <w:jc w:val="both"/>
        <w:rPr>
          <w:color w:val="000000"/>
          <w:sz w:val="28"/>
          <w:vertAlign w:val="baseline"/>
        </w:rPr>
      </w:pPr>
      <w:r>
        <w:rPr>
          <w:color w:val="000000"/>
          <w:sz w:val="28"/>
          <w:vertAlign w:val="baseline"/>
        </w:rPr>
        <w:t>Среди новых направлений финансирования национальной экономики государственная поддержка гражданской авиации составляет 6 млрд. руб. на лизинговые операции, на субсидирование кредитных ставок для поддержки экспорта продукции - 3 млрд. руб., на поддержку малого бизнеса - 1,5 млрд. руб., взнос в уставной капитал Агентства по ипотечному жилищному кредитованию - 0,7 млрд. руб.</w:t>
      </w: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Финансирование перевода натуральных льгот в денежную форму составит в </w:t>
      </w:r>
      <w:smartTag w:uri="urn:schemas-microsoft-com:office:smarttags" w:element="metricconverter">
        <w:smartTagPr>
          <w:attr w:name="ProductID" w:val="2005 г"/>
        </w:smartTagPr>
        <w:r>
          <w:rPr>
            <w:color w:val="000000"/>
            <w:sz w:val="28"/>
            <w:vertAlign w:val="baseline"/>
          </w:rPr>
          <w:t>2005 г</w:t>
        </w:r>
      </w:smartTag>
      <w:r>
        <w:rPr>
          <w:color w:val="000000"/>
          <w:sz w:val="28"/>
          <w:vertAlign w:val="baseline"/>
        </w:rPr>
        <w:t>. 203 млрд. руб., из которых 99,9 млрд. руб. будет перечислено в Пенсионный фонд на компенсационные выплаты, 50,8 млрд. руб. будет перечислено в Фонд обязательного медицинского страхования на обеспечение лекарственными средствами, 9,6 млрд. руб. будет перечислено в Фонд социального страхования на обеспечение санаторно-курортного обслуживания. В том числе, прямые расходы федерального бюджета составят 12,7 млрд. руб., а расходы на компенсационные выплаты военнослужащим и работникам правоохранительных органов - 30 млрд. руб.</w:t>
      </w:r>
    </w:p>
    <w:p w:rsidR="00AF645C" w:rsidRDefault="00AF645C" w:rsidP="00856AFD">
      <w:pPr>
        <w:spacing w:line="360" w:lineRule="auto"/>
        <w:ind w:firstLine="709"/>
        <w:jc w:val="both"/>
        <w:rPr>
          <w:color w:val="000000"/>
          <w:sz w:val="28"/>
          <w:vertAlign w:val="baseline"/>
        </w:rPr>
      </w:pPr>
      <w:r>
        <w:rPr>
          <w:color w:val="000000"/>
          <w:sz w:val="28"/>
          <w:vertAlign w:val="baseline"/>
        </w:rPr>
        <w:t>Необходимо отметить, что осуществляется переход к системе страхования через рыночные механизмы. Если каждый льготник, получая денежную компенсацию, например, в 450 руб., будет выплачивать из них 350 руб. в месяц на страховку, то фактически он получает гарантию лекарственного обеспечения на любую прописанную врачом сумму - 5 тыс. руб., 10 тыс. руб. и т. д. В будущем году благодаря этой системе льготники будут дополнительно обеспечены лекарствами на сумму в 50 млрд. руб.</w:t>
      </w: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С 1 января </w:t>
      </w:r>
      <w:smartTag w:uri="urn:schemas-microsoft-com:office:smarttags" w:element="metricconverter">
        <w:smartTagPr>
          <w:attr w:name="ProductID" w:val="2005 г"/>
        </w:smartTagPr>
        <w:r>
          <w:rPr>
            <w:color w:val="000000"/>
            <w:sz w:val="28"/>
            <w:vertAlign w:val="baseline"/>
          </w:rPr>
          <w:t>2005 г</w:t>
        </w:r>
      </w:smartTag>
      <w:r>
        <w:rPr>
          <w:color w:val="000000"/>
          <w:sz w:val="28"/>
          <w:vertAlign w:val="baseline"/>
        </w:rPr>
        <w:t xml:space="preserve">. планируется индексация заработной платы 2,27 млн. работников федеральных бюджетных учреждений в 1,2 раза, объем средств, выделенных для этой цели, составит 19,8 млрд. руб. С 1 сентября </w:t>
      </w:r>
      <w:smartTag w:uri="urn:schemas-microsoft-com:office:smarttags" w:element="metricconverter">
        <w:smartTagPr>
          <w:attr w:name="ProductID" w:val="2005 г"/>
        </w:smartTagPr>
        <w:r>
          <w:rPr>
            <w:color w:val="000000"/>
            <w:sz w:val="28"/>
            <w:vertAlign w:val="baseline"/>
          </w:rPr>
          <w:t>2005 г</w:t>
        </w:r>
      </w:smartTag>
      <w:r>
        <w:rPr>
          <w:color w:val="000000"/>
          <w:sz w:val="28"/>
          <w:vertAlign w:val="baseline"/>
        </w:rPr>
        <w:t>. произойдет увеличение стипендиального фонда в среднем на 50%, т. е. на 2,6 млрд. руб. Индексация заработной платы работникам бюджетных учреждений регионального уровня должна проводиться в соответствии с решениями органов государственной власти субъектов РФ.</w:t>
      </w: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В следующем году сумма на обслуживание государственного внешнего долга возрастет на 17,7 млрд. долл. Высокие цены на нефть позволяют без серьезных проблем для бюджета осуществлять погашение долга, используя средства стабилизационного фонда. По мере снижения суммы долга проценты также снижаются, в </w:t>
      </w:r>
      <w:smartTag w:uri="urn:schemas-microsoft-com:office:smarttags" w:element="metricconverter">
        <w:smartTagPr>
          <w:attr w:name="ProductID" w:val="2005 г"/>
        </w:smartTagPr>
        <w:r>
          <w:rPr>
            <w:color w:val="000000"/>
            <w:sz w:val="28"/>
            <w:vertAlign w:val="baseline"/>
          </w:rPr>
          <w:t>2005 г</w:t>
        </w:r>
      </w:smartTag>
      <w:r>
        <w:rPr>
          <w:color w:val="000000"/>
          <w:sz w:val="28"/>
          <w:vertAlign w:val="baseline"/>
        </w:rPr>
        <w:t xml:space="preserve">. их сумма составит 6,2%, что почти на 1 млрд. долл. меньше, чем в </w:t>
      </w:r>
      <w:smartTag w:uri="urn:schemas-microsoft-com:office:smarttags" w:element="metricconverter">
        <w:smartTagPr>
          <w:attr w:name="ProductID" w:val="2004 г"/>
        </w:smartTagPr>
        <w:r>
          <w:rPr>
            <w:color w:val="000000"/>
            <w:sz w:val="28"/>
            <w:vertAlign w:val="baseline"/>
          </w:rPr>
          <w:t>2004 г</w:t>
        </w:r>
      </w:smartTag>
      <w:r>
        <w:rPr>
          <w:color w:val="000000"/>
          <w:sz w:val="28"/>
          <w:vertAlign w:val="baseline"/>
        </w:rPr>
        <w:t>. Очевидно, что лучше снижать основной долг, пока существует такая возможность, и не платить проценты.</w:t>
      </w:r>
    </w:p>
    <w:p w:rsidR="00AF645C" w:rsidRDefault="00AF645C" w:rsidP="00856AFD">
      <w:pPr>
        <w:pStyle w:val="3"/>
        <w:ind w:firstLine="709"/>
      </w:pPr>
      <w:r>
        <w:t>Профицит и Стабилизационный фонд</w:t>
      </w: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Стабилизационный фонд по состоянию на 1 января </w:t>
      </w:r>
      <w:smartTag w:uri="urn:schemas-microsoft-com:office:smarttags" w:element="metricconverter">
        <w:smartTagPr>
          <w:attr w:name="ProductID" w:val="2005 г"/>
        </w:smartTagPr>
        <w:r>
          <w:rPr>
            <w:color w:val="000000"/>
            <w:sz w:val="28"/>
            <w:vertAlign w:val="baseline"/>
          </w:rPr>
          <w:t>2005 г</w:t>
        </w:r>
      </w:smartTag>
      <w:r>
        <w:rPr>
          <w:color w:val="000000"/>
          <w:sz w:val="28"/>
          <w:vertAlign w:val="baseline"/>
        </w:rPr>
        <w:t xml:space="preserve">. планируется в размере 574,4 млрд. руб. Поступления в Стабилизационный фонд в следующем году составят 387,8 млрд. руб., из них экспортные пошлины на нефть - 236 млрд. руб. и НДПИ на нефть - 151,7 млрд. руб. Использование средств Стабилизационного фонда составит 242,7 млрд. руб., включая покрытие дефицита Пенсионного фонда - 74,7 млрд. руб. и погашение внешнего долга - 167,2 млрд. руб. Размер Стабилизационного фонда на 1 января </w:t>
      </w:r>
      <w:smartTag w:uri="urn:schemas-microsoft-com:office:smarttags" w:element="metricconverter">
        <w:smartTagPr>
          <w:attr w:name="ProductID" w:val="2006 г"/>
        </w:smartTagPr>
        <w:r>
          <w:rPr>
            <w:color w:val="000000"/>
            <w:sz w:val="28"/>
            <w:vertAlign w:val="baseline"/>
          </w:rPr>
          <w:t>2006 г</w:t>
        </w:r>
      </w:smartTag>
      <w:r>
        <w:rPr>
          <w:color w:val="000000"/>
          <w:sz w:val="28"/>
          <w:vertAlign w:val="baseline"/>
        </w:rPr>
        <w:t>. составит 719, 5 млрд. руб.</w:t>
      </w:r>
    </w:p>
    <w:p w:rsidR="00AF645C" w:rsidRDefault="00AF645C" w:rsidP="00856AFD">
      <w:pPr>
        <w:spacing w:line="360" w:lineRule="auto"/>
        <w:ind w:firstLine="709"/>
        <w:jc w:val="both"/>
        <w:rPr>
          <w:color w:val="000000"/>
          <w:sz w:val="28"/>
          <w:vertAlign w:val="baseline"/>
        </w:rPr>
      </w:pPr>
      <w:r>
        <w:rPr>
          <w:color w:val="000000"/>
          <w:sz w:val="28"/>
          <w:vertAlign w:val="baseline"/>
        </w:rPr>
        <w:t>Одной из основных функций Стабилизационного фонда является стерилизация избыточного денежного предложения. Правительство осуществляло стерилизацию за счет налоговой политики, и в следующем году также необходимо провести эту процедуру на сумму 258 млрд. руб. за счет эффектов налогообложения. Эта мера является основным условием успеха курсовой и инфляционной политики и снижения инфляции.</w:t>
      </w:r>
    </w:p>
    <w:p w:rsidR="00AF645C" w:rsidRDefault="00AF645C" w:rsidP="00856AFD">
      <w:pPr>
        <w:spacing w:line="360" w:lineRule="auto"/>
        <w:ind w:firstLine="709"/>
        <w:jc w:val="both"/>
        <w:rPr>
          <w:color w:val="000000"/>
          <w:sz w:val="28"/>
          <w:vertAlign w:val="baseline"/>
        </w:rPr>
      </w:pPr>
      <w:r>
        <w:rPr>
          <w:color w:val="000000"/>
          <w:sz w:val="28"/>
          <w:vertAlign w:val="baseline"/>
        </w:rPr>
        <w:t>Безусловно, есть и другие возможности, другие инструменты стерилизации или связывания денежной массы, для того, чтобы она не влияла на инфляцию. В результате стабильной курсовой политики доверие к рублю возрастает с каждым годом, и население переводит средства из долларов в рубли.</w:t>
      </w: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На </w:t>
      </w:r>
      <w:r w:rsidRPr="004375BF">
        <w:rPr>
          <w:color w:val="000000"/>
          <w:sz w:val="28"/>
          <w:vertAlign w:val="baseline"/>
        </w:rPr>
        <w:t>рис. 4</w:t>
      </w:r>
      <w:r>
        <w:rPr>
          <w:color w:val="000000"/>
          <w:sz w:val="28"/>
          <w:vertAlign w:val="baseline"/>
        </w:rPr>
        <w:t xml:space="preserve"> показана дедолларизация сбережений населения. Сальдо операций по покупке-продаже иностранной валюты населением в </w:t>
      </w:r>
      <w:smartTag w:uri="urn:schemas-microsoft-com:office:smarttags" w:element="metricconverter">
        <w:smartTagPr>
          <w:attr w:name="ProductID" w:val="2003 г"/>
        </w:smartTagPr>
        <w:r>
          <w:rPr>
            <w:color w:val="000000"/>
            <w:sz w:val="28"/>
            <w:vertAlign w:val="baseline"/>
          </w:rPr>
          <w:t>2003 г</w:t>
        </w:r>
      </w:smartTag>
      <w:r>
        <w:rPr>
          <w:color w:val="000000"/>
          <w:sz w:val="28"/>
          <w:vertAlign w:val="baseline"/>
        </w:rPr>
        <w:t xml:space="preserve">. составляет 6,6 млрд. долл., т. е. на 6,6 млрд. долл. население больше купило рублей, чем продало валюты. Связывание рублей также влияло и на снижение инфляции, на повышение доверия к рублю. В первом полугодии </w:t>
      </w:r>
      <w:smartTag w:uri="urn:schemas-microsoft-com:office:smarttags" w:element="metricconverter">
        <w:smartTagPr>
          <w:attr w:name="ProductID" w:val="2004 г"/>
        </w:smartTagPr>
        <w:r>
          <w:rPr>
            <w:color w:val="000000"/>
            <w:sz w:val="28"/>
            <w:vertAlign w:val="baseline"/>
          </w:rPr>
          <w:t>2004 г</w:t>
        </w:r>
      </w:smartTag>
      <w:r>
        <w:rPr>
          <w:color w:val="000000"/>
          <w:sz w:val="28"/>
          <w:vertAlign w:val="baseline"/>
        </w:rPr>
        <w:t xml:space="preserve">. эта тенденция замедлилась в связи с тем, что рубль укреплялся меньшими темпами из-за меньшего доверия к банкам. В результате принятых мер в отношении банков, которые не выполняют нормативные требования, во втором квартале </w:t>
      </w:r>
      <w:smartTag w:uri="urn:schemas-microsoft-com:office:smarttags" w:element="metricconverter">
        <w:smartTagPr>
          <w:attr w:name="ProductID" w:val="2004 г"/>
        </w:smartTagPr>
        <w:r>
          <w:rPr>
            <w:color w:val="000000"/>
            <w:sz w:val="28"/>
            <w:vertAlign w:val="baseline"/>
          </w:rPr>
          <w:t>2004 г</w:t>
        </w:r>
      </w:smartTag>
      <w:r>
        <w:rPr>
          <w:color w:val="000000"/>
          <w:sz w:val="28"/>
          <w:vertAlign w:val="baseline"/>
        </w:rPr>
        <w:t>. население фактически вышло на нулевое сальдо по продажам и покупкам иностранной валюты.</w:t>
      </w:r>
    </w:p>
    <w:p w:rsidR="00B40265" w:rsidRDefault="00EC7FAB" w:rsidP="00856AFD">
      <w:pPr>
        <w:spacing w:line="360" w:lineRule="auto"/>
        <w:ind w:firstLine="709"/>
        <w:jc w:val="both"/>
        <w:rPr>
          <w:color w:val="000000"/>
          <w:sz w:val="28"/>
          <w:vertAlign w:val="baseline"/>
        </w:rPr>
      </w:pPr>
      <w:r>
        <w:pict>
          <v:shape id="_x0000_i1029" type="#_x0000_t75" style="width:395.25pt;height:184.5pt">
            <v:imagedata r:id="rId11" o:title=""/>
          </v:shape>
        </w:pict>
      </w: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Если в результате количество инструментов связывания сократилось, необходимо снова больше базироваться на бюджетных механизмах, среди которых нужно отметить укрепление рубля к доллару. На </w:t>
      </w:r>
      <w:r w:rsidRPr="004375BF">
        <w:rPr>
          <w:color w:val="000000"/>
          <w:sz w:val="28"/>
          <w:vertAlign w:val="baseline"/>
        </w:rPr>
        <w:t>рис. 5</w:t>
      </w:r>
      <w:r>
        <w:rPr>
          <w:color w:val="000000"/>
          <w:sz w:val="28"/>
          <w:vertAlign w:val="baseline"/>
        </w:rPr>
        <w:t xml:space="preserve"> видно, что в мае </w:t>
      </w:r>
      <w:smartTag w:uri="urn:schemas-microsoft-com:office:smarttags" w:element="metricconverter">
        <w:smartTagPr>
          <w:attr w:name="ProductID" w:val="2004 г"/>
        </w:smartTagPr>
        <w:r>
          <w:rPr>
            <w:color w:val="000000"/>
            <w:sz w:val="28"/>
            <w:vertAlign w:val="baseline"/>
          </w:rPr>
          <w:t>2004 г</w:t>
        </w:r>
      </w:smartTag>
      <w:r>
        <w:rPr>
          <w:color w:val="000000"/>
          <w:sz w:val="28"/>
          <w:vertAlign w:val="baseline"/>
        </w:rPr>
        <w:t xml:space="preserve">. произошло ослабление рубля в реальном выражении, но уже в июне </w:t>
      </w:r>
      <w:smartTag w:uri="urn:schemas-microsoft-com:office:smarttags" w:element="metricconverter">
        <w:smartTagPr>
          <w:attr w:name="ProductID" w:val="2004 г"/>
        </w:smartTagPr>
        <w:r>
          <w:rPr>
            <w:color w:val="000000"/>
            <w:sz w:val="28"/>
            <w:vertAlign w:val="baseline"/>
          </w:rPr>
          <w:t>2004 г</w:t>
        </w:r>
      </w:smartTag>
      <w:r>
        <w:rPr>
          <w:color w:val="000000"/>
          <w:sz w:val="28"/>
          <w:vertAlign w:val="baseline"/>
        </w:rPr>
        <w:t>. рубль незначительно укрепился. Это изменение тенденции по укреплению рубля тоже сегодня стало влиять на приток спекулятивного капитала на российский рынок и, соответственно, на переход на рубли. В этой связи при сохраняющемся некотором оттоке капитала приток капитала сократился. В целом наблюдается увеличение отрицательного сальдо оттока капитала.</w:t>
      </w:r>
    </w:p>
    <w:p w:rsidR="00B40265" w:rsidRDefault="00EC7FAB" w:rsidP="00856AFD">
      <w:pPr>
        <w:spacing w:line="360" w:lineRule="auto"/>
        <w:ind w:firstLine="709"/>
        <w:jc w:val="center"/>
        <w:rPr>
          <w:color w:val="000000"/>
          <w:sz w:val="28"/>
          <w:vertAlign w:val="baseline"/>
        </w:rPr>
      </w:pPr>
      <w:r>
        <w:pict>
          <v:shape id="_x0000_i1030" type="#_x0000_t75" style="width:445.5pt;height:235.5pt">
            <v:imagedata r:id="rId12" o:title=""/>
          </v:shape>
        </w:pict>
      </w: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Кроме всех прочих показателей, влияет на инфляцию скорость обращения денег. Зачастую нам советуют деньги стабилизационных фондов вложить в инвестиции, таким образом они будут связаны. Но деньги просто перейдут со счета одного учреждения на другой счет, поэтому, конечно, они в землю не будут зарыты, но никакого связывания не происходит, просто больше станет денег в экономике. Но эффект, который сейчас получен в виде инвестиций, реальный объем работ, никак не свяжет эти деньги. Связывает деньги их количество и скорость обращения. Только с ростом экономики и с ростом, соответственно, доверия к рублю скорость обращения снижается. Это позитивный процесс. То есть от рублей не убегают, как от какой-то жгущей руки бумаги, в какие-то другие валюты. Мы их готовы сберегать, при этом скорость обращения снижается, и это опять связывает рубли. Пока что темпы снижения недостаточны, несмотря на то, что в </w:t>
      </w:r>
      <w:smartTag w:uri="urn:schemas-microsoft-com:office:smarttags" w:element="metricconverter">
        <w:smartTagPr>
          <w:attr w:name="ProductID" w:val="2003 г"/>
        </w:smartTagPr>
        <w:r>
          <w:rPr>
            <w:color w:val="000000"/>
            <w:sz w:val="28"/>
            <w:vertAlign w:val="baseline"/>
          </w:rPr>
          <w:t>2003 г</w:t>
        </w:r>
      </w:smartTag>
      <w:r>
        <w:rPr>
          <w:color w:val="000000"/>
          <w:sz w:val="28"/>
          <w:vertAlign w:val="baseline"/>
        </w:rPr>
        <w:t xml:space="preserve">. прирост наличных денег в обращении составил 50,5% </w:t>
      </w:r>
      <w:r w:rsidRPr="004375BF">
        <w:rPr>
          <w:color w:val="000000"/>
          <w:sz w:val="28"/>
          <w:vertAlign w:val="baseline"/>
        </w:rPr>
        <w:t>(рис. 6)</w:t>
      </w:r>
      <w:r>
        <w:rPr>
          <w:color w:val="000000"/>
          <w:sz w:val="28"/>
          <w:vertAlign w:val="baseline"/>
        </w:rPr>
        <w:t>.</w:t>
      </w:r>
    </w:p>
    <w:p w:rsidR="00AF645C" w:rsidRDefault="00AF645C" w:rsidP="00856AFD">
      <w:pPr>
        <w:pStyle w:val="33"/>
        <w:spacing w:line="360" w:lineRule="auto"/>
        <w:ind w:firstLine="709"/>
      </w:pPr>
      <w:r>
        <w:t>Поэтому, когда говорят о том, чтобы средства Стабилизационного фонда потратить на инвестиции, о том, чтобы что-то еще хорошее сделать, всегда нужно помнить о законах экономики.</w:t>
      </w:r>
    </w:p>
    <w:p w:rsidR="00AF645C" w:rsidRDefault="00AF645C" w:rsidP="00856AFD">
      <w:pPr>
        <w:spacing w:line="360" w:lineRule="auto"/>
        <w:ind w:firstLine="709"/>
        <w:jc w:val="both"/>
        <w:rPr>
          <w:color w:val="000000"/>
          <w:sz w:val="28"/>
          <w:vertAlign w:val="baseline"/>
          <w:lang w:val="en-US"/>
        </w:rPr>
      </w:pPr>
      <w:r>
        <w:rPr>
          <w:color w:val="000000"/>
          <w:sz w:val="28"/>
          <w:vertAlign w:val="baseline"/>
        </w:rPr>
        <w:t>На десятые процента можно ошибиться, но в целом нужно сохранять тенденцию к снижению инфляции. В этой связи возникает вопрос монетизации экономики. Монетизация показывает тот уровень связывания денег, который осуществляется благодаря реальному обороту, реальному росту, реальному доверию к деньгам, здоровье экономики возрастает при росте монетизация.</w:t>
      </w:r>
    </w:p>
    <w:p w:rsidR="00AF645C" w:rsidRDefault="00856AFD" w:rsidP="00856AFD">
      <w:pPr>
        <w:spacing w:line="360" w:lineRule="auto"/>
        <w:ind w:firstLine="709"/>
        <w:jc w:val="center"/>
        <w:rPr>
          <w:b/>
          <w:bCs/>
          <w:caps/>
          <w:color w:val="000000"/>
          <w:sz w:val="28"/>
          <w:szCs w:val="28"/>
          <w:vertAlign w:val="baseline"/>
        </w:rPr>
      </w:pPr>
      <w:r>
        <w:rPr>
          <w:b/>
          <w:bCs/>
          <w:color w:val="000000"/>
          <w:sz w:val="28"/>
          <w:vertAlign w:val="baseline"/>
        </w:rPr>
        <w:br w:type="page"/>
      </w:r>
      <w:r w:rsidR="00B40265" w:rsidRPr="00B40265">
        <w:rPr>
          <w:b/>
          <w:bCs/>
          <w:caps/>
          <w:color w:val="000000"/>
          <w:sz w:val="28"/>
          <w:szCs w:val="28"/>
          <w:vertAlign w:val="baseline"/>
        </w:rPr>
        <w:t>Заключение</w:t>
      </w:r>
    </w:p>
    <w:p w:rsidR="00B40265" w:rsidRPr="00B40265" w:rsidRDefault="00B40265" w:rsidP="00856AFD">
      <w:pPr>
        <w:spacing w:line="360" w:lineRule="auto"/>
        <w:ind w:firstLine="709"/>
        <w:jc w:val="center"/>
        <w:rPr>
          <w:b/>
          <w:bCs/>
          <w:caps/>
          <w:color w:val="000000"/>
          <w:sz w:val="28"/>
          <w:szCs w:val="28"/>
          <w:vertAlign w:val="baseline"/>
        </w:rPr>
      </w:pPr>
    </w:p>
    <w:p w:rsidR="00AF645C" w:rsidRDefault="00AF645C" w:rsidP="00856AFD">
      <w:pPr>
        <w:spacing w:line="360" w:lineRule="auto"/>
        <w:ind w:firstLine="709"/>
        <w:jc w:val="both"/>
        <w:rPr>
          <w:color w:val="000000"/>
          <w:sz w:val="28"/>
          <w:vertAlign w:val="baseline"/>
        </w:rPr>
      </w:pPr>
      <w:r>
        <w:rPr>
          <w:color w:val="000000"/>
          <w:sz w:val="28"/>
          <w:vertAlign w:val="baseline"/>
        </w:rPr>
        <w:t>Современное государство в условиях рыночной экономики практически включено во все сферы экономической деятельности общества. Важнейшими из них являются формирование законодательной базы, защита конкурентной среды, доходов, регулирование системы общественного перераспределения, стабилизация и стимулирование экономического роста, а также коррекция общественных благ и услуг.</w:t>
      </w:r>
    </w:p>
    <w:p w:rsidR="00AF645C" w:rsidRDefault="00AF645C" w:rsidP="00856AFD">
      <w:pPr>
        <w:spacing w:line="360" w:lineRule="auto"/>
        <w:ind w:firstLine="709"/>
        <w:jc w:val="both"/>
        <w:rPr>
          <w:color w:val="000000"/>
          <w:sz w:val="28"/>
          <w:vertAlign w:val="baseline"/>
        </w:rPr>
      </w:pPr>
      <w:r>
        <w:rPr>
          <w:color w:val="000000"/>
          <w:sz w:val="28"/>
          <w:vertAlign w:val="baseline"/>
        </w:rPr>
        <w:t>Государственное регулирование выступает в качестве объективной потребности общественного развития, особенно это проявляется в условиях превращения науки в непосредственную производительную силу в процессе труда. Поясняя этот тезис, мы хотим подчеркнуть, что государство – как ассоциированный собственник – берет на себя функции создания и поддержания на стабильном уровне  дорогих условий воспроизводства рабочей силы (высокоразвитые системы образования, информации, здравоохранения, защиты окружающей среды и т.д.).</w:t>
      </w:r>
    </w:p>
    <w:p w:rsidR="00AF645C" w:rsidRDefault="00AF645C" w:rsidP="00856AFD">
      <w:pPr>
        <w:spacing w:line="360" w:lineRule="auto"/>
        <w:ind w:firstLine="709"/>
        <w:jc w:val="both"/>
        <w:rPr>
          <w:color w:val="000000"/>
          <w:sz w:val="28"/>
          <w:vertAlign w:val="baseline"/>
        </w:rPr>
      </w:pPr>
      <w:r>
        <w:rPr>
          <w:color w:val="000000"/>
          <w:sz w:val="28"/>
          <w:vertAlign w:val="baseline"/>
        </w:rPr>
        <w:t>Большую роль в системе госрегулирования играет сфера внешнеэкономической деятельности, имеющая непосредственную связь со структурной политикой и составлением общенациональных программ. Прогноз и контроль над экспортом, импортом, торговым и платежным (включая валютный) балансами – это серьезные гарантии, с одной стороны, а с другой – стимулы для предпринимательства как одного из факторов поступательного развития хозяйственного потенциала страны.</w:t>
      </w:r>
    </w:p>
    <w:p w:rsidR="00AF645C" w:rsidRDefault="00AF645C" w:rsidP="00856AFD">
      <w:pPr>
        <w:spacing w:line="360" w:lineRule="auto"/>
        <w:ind w:firstLine="709"/>
        <w:jc w:val="both"/>
        <w:rPr>
          <w:b/>
          <w:bCs/>
          <w:color w:val="000000"/>
          <w:sz w:val="28"/>
          <w:vertAlign w:val="baseline"/>
        </w:rPr>
      </w:pPr>
      <w:r>
        <w:rPr>
          <w:color w:val="000000"/>
          <w:sz w:val="28"/>
          <w:vertAlign w:val="baseline"/>
        </w:rPr>
        <w:t>В современных условиях трансформирования экономики России задача оптимального сочетания рыночных регуляторов с системой мер государственного воздействия представляется тем более актуальной, что с одной стороны, Россия обладает исторической, "национальной" и природно – географически обусловленной спецификой, в силу которой копирование западных моделей и практики их применения (даже если они имели успех в странах Восточной Европы в условиях преобразования их хозяйственных комплексов) неэффективно, а зачастую просто вредно. С другой – процесс ускоренного преобразования государственной собственности и отсутствие эффективного управления ею как со стороны Госкомимущества, так и частных собственников преобразованного госимущества, необходимость структурной перестройки производственного потенциала и создания добросовестной конкурентной среды на национальном рынке, смещения в структуре экспорта в сторону обрабатывающей промышленности и постепенного повышения конкурентоспособности российских товаров и услуг на мировом рынке, – все это настоятельно диктует усиление воздействия государства на экономические процессы при обеспечении баланса интересов всех социальных групп населения и формирования благоприятных условий для их жизни.</w:t>
      </w:r>
    </w:p>
    <w:p w:rsidR="00AF645C" w:rsidRDefault="00AF645C" w:rsidP="00856AFD">
      <w:pPr>
        <w:spacing w:line="360" w:lineRule="auto"/>
        <w:ind w:firstLine="709"/>
        <w:jc w:val="both"/>
        <w:rPr>
          <w:color w:val="000000"/>
          <w:sz w:val="28"/>
          <w:vertAlign w:val="baseline"/>
        </w:rPr>
      </w:pPr>
      <w:r>
        <w:rPr>
          <w:color w:val="000000"/>
          <w:sz w:val="28"/>
          <w:vertAlign w:val="baseline"/>
        </w:rPr>
        <w:t>На мой взгляд для стабильного развития национальной экономики целесообразны следующие рекомендации:</w:t>
      </w:r>
    </w:p>
    <w:p w:rsidR="00AF645C" w:rsidRDefault="00AF645C" w:rsidP="00856AFD">
      <w:pPr>
        <w:numPr>
          <w:ilvl w:val="0"/>
          <w:numId w:val="13"/>
        </w:numPr>
        <w:spacing w:line="360" w:lineRule="auto"/>
        <w:ind w:left="0" w:firstLine="709"/>
        <w:jc w:val="both"/>
        <w:rPr>
          <w:color w:val="000000"/>
          <w:sz w:val="28"/>
          <w:vertAlign w:val="baseline"/>
        </w:rPr>
      </w:pPr>
      <w:r>
        <w:rPr>
          <w:color w:val="000000"/>
          <w:sz w:val="28"/>
          <w:vertAlign w:val="baseline"/>
        </w:rPr>
        <w:t>привести в логичное единообразие  национальные законодательные системы, исключив принятие частных взаимопротиворечащих изменений, распространяемых на хозяйствующих субъектов страны, независимо от того, есть или нет доли иноучастия в капитале, (показателен пример Польши, взявшей за основу в частности в целях избежания ложного банкротства в финансовой сфере законодательства еще 30–х годов);</w:t>
      </w:r>
    </w:p>
    <w:p w:rsidR="00AF645C" w:rsidRDefault="00AF645C" w:rsidP="00856AFD">
      <w:pPr>
        <w:numPr>
          <w:ilvl w:val="0"/>
          <w:numId w:val="13"/>
        </w:numPr>
        <w:spacing w:line="360" w:lineRule="auto"/>
        <w:ind w:left="0" w:firstLine="709"/>
        <w:jc w:val="both"/>
        <w:rPr>
          <w:color w:val="000000"/>
          <w:sz w:val="28"/>
          <w:vertAlign w:val="baseline"/>
        </w:rPr>
      </w:pPr>
      <w:r>
        <w:rPr>
          <w:color w:val="000000"/>
          <w:sz w:val="28"/>
          <w:vertAlign w:val="baseline"/>
        </w:rPr>
        <w:t xml:space="preserve">четко определить приоритеты отраслевого хозяйственного развития, и используя гибкую систему государственного инструментария (поддержки, гарантий, защиты инвестиций, участия и преференцирования), обеспечив равные условия для национальных и зарубежных инвесторов, стимулировать приток капитала именно на развитие приоритетных отраслей; </w:t>
      </w:r>
    </w:p>
    <w:p w:rsidR="00AF645C" w:rsidRDefault="00AF645C" w:rsidP="00856AFD">
      <w:pPr>
        <w:numPr>
          <w:ilvl w:val="0"/>
          <w:numId w:val="13"/>
        </w:numPr>
        <w:spacing w:line="360" w:lineRule="auto"/>
        <w:ind w:left="0" w:firstLine="709"/>
        <w:jc w:val="both"/>
        <w:rPr>
          <w:color w:val="000000"/>
          <w:sz w:val="28"/>
          <w:vertAlign w:val="baseline"/>
        </w:rPr>
      </w:pPr>
      <w:r>
        <w:rPr>
          <w:color w:val="000000"/>
          <w:sz w:val="28"/>
          <w:vertAlign w:val="baseline"/>
        </w:rPr>
        <w:t xml:space="preserve">шире использовать систему точечных проектов регионального приоритетного значения на основе конкурсного участия потенциальных инвесторов с привлечением средств и региональных, и центральных бюджетных ресурсов (из бюджетов развития) создание сети страхования инвестиций, в т.ч. с участием государственных органов, использования залогового и ипотечного инструментария вступление в международные экономические организации, в т.ч. регионального характера, которые создадут своего рода  "крышу" или гарантийную поддержку привлечения частного зарубежного капитала. </w:t>
      </w:r>
    </w:p>
    <w:p w:rsidR="00AF645C" w:rsidRDefault="00AF645C" w:rsidP="00856AFD">
      <w:pPr>
        <w:numPr>
          <w:ilvl w:val="0"/>
          <w:numId w:val="13"/>
        </w:numPr>
        <w:spacing w:line="360" w:lineRule="auto"/>
        <w:ind w:left="0" w:firstLine="709"/>
        <w:jc w:val="both"/>
        <w:rPr>
          <w:color w:val="000000"/>
          <w:sz w:val="28"/>
          <w:vertAlign w:val="baseline"/>
        </w:rPr>
      </w:pPr>
      <w:r>
        <w:rPr>
          <w:color w:val="000000"/>
          <w:sz w:val="28"/>
          <w:vertAlign w:val="baseline"/>
        </w:rPr>
        <w:t xml:space="preserve">широкая гласность в обеспечении работа аппарата чиновников и гласность контроля за этой работой по всем денежно–ресурсным направлениям деятельности (и приватизация, и банкротство, и кредиты международных организаций, и эффект привлечения частного зарубежного капитала, в т.ч. на региональном уровне). </w:t>
      </w:r>
    </w:p>
    <w:p w:rsidR="00AF645C" w:rsidRDefault="00AF645C" w:rsidP="00856AFD">
      <w:pPr>
        <w:spacing w:line="360" w:lineRule="auto"/>
        <w:ind w:firstLine="709"/>
        <w:jc w:val="both"/>
        <w:rPr>
          <w:color w:val="000000"/>
          <w:sz w:val="28"/>
          <w:vertAlign w:val="baseline"/>
        </w:rPr>
      </w:pPr>
      <w:r>
        <w:rPr>
          <w:color w:val="000000"/>
          <w:sz w:val="28"/>
          <w:vertAlign w:val="baseline"/>
        </w:rPr>
        <w:t>И в заключение хотелось бы подчеркнуть, что иностранный капитал – это лишь вспомогательное средство обеспечения экономического развития, преследующее в первое очередь свои собственные интересы. Но умелое и грамотное регулирование инвестиционного климата в стране в конкретно избранный отрезок времени и этапа развития страны может превратить его существенный движитель оживления национальной конкурентной среды, завоевания новых рынков и инновационно–технологического прорыва.</w:t>
      </w:r>
    </w:p>
    <w:p w:rsidR="00AF645C" w:rsidRDefault="00856AFD" w:rsidP="00856AFD">
      <w:pPr>
        <w:pStyle w:val="4"/>
        <w:ind w:firstLine="709"/>
        <w:jc w:val="center"/>
        <w:rPr>
          <w:caps/>
          <w:szCs w:val="28"/>
        </w:rPr>
      </w:pPr>
      <w:r>
        <w:rPr>
          <w:caps/>
          <w:szCs w:val="28"/>
        </w:rPr>
        <w:br w:type="page"/>
      </w:r>
      <w:r w:rsidR="00AF645C" w:rsidRPr="00B40265">
        <w:rPr>
          <w:caps/>
          <w:szCs w:val="28"/>
        </w:rPr>
        <w:t>Практикум</w:t>
      </w:r>
    </w:p>
    <w:p w:rsidR="00B40265" w:rsidRPr="00B40265" w:rsidRDefault="00B40265" w:rsidP="00856AFD">
      <w:pPr>
        <w:spacing w:line="360" w:lineRule="auto"/>
        <w:ind w:firstLine="709"/>
      </w:pPr>
    </w:p>
    <w:p w:rsidR="00AF645C" w:rsidRDefault="00AF645C" w:rsidP="00856AFD">
      <w:pPr>
        <w:spacing w:line="360" w:lineRule="auto"/>
        <w:ind w:firstLine="709"/>
        <w:jc w:val="both"/>
        <w:rPr>
          <w:color w:val="000000"/>
          <w:sz w:val="28"/>
          <w:vertAlign w:val="baseline"/>
        </w:rPr>
      </w:pPr>
      <w:r>
        <w:rPr>
          <w:color w:val="000000"/>
          <w:sz w:val="28"/>
          <w:vertAlign w:val="baseline"/>
        </w:rPr>
        <w:t>Экономика страны характеризуется следующими данными (в млрд. долл.):</w:t>
      </w:r>
    </w:p>
    <w:p w:rsidR="00AF645C" w:rsidRDefault="00AF645C" w:rsidP="00856AFD">
      <w:pPr>
        <w:spacing w:line="360" w:lineRule="auto"/>
        <w:ind w:firstLine="709"/>
        <w:jc w:val="both"/>
        <w:rPr>
          <w:color w:val="000000"/>
          <w:sz w:val="28"/>
          <w:vertAlign w:val="baseline"/>
        </w:rPr>
      </w:pPr>
      <w:r>
        <w:rPr>
          <w:i/>
          <w:iCs/>
          <w:color w:val="000000"/>
          <w:sz w:val="28"/>
          <w:vertAlign w:val="baseline"/>
        </w:rPr>
        <w:t>Личные потребительские расходы населения</w:t>
      </w:r>
      <w:r w:rsidR="00B40265">
        <w:rPr>
          <w:i/>
          <w:iCs/>
          <w:color w:val="000000"/>
          <w:sz w:val="28"/>
          <w:vertAlign w:val="baseline"/>
        </w:rPr>
        <w:t xml:space="preserve"> </w:t>
      </w:r>
      <w:r>
        <w:rPr>
          <w:color w:val="000000"/>
          <w:sz w:val="28"/>
          <w:vertAlign w:val="baseline"/>
        </w:rPr>
        <w:t>- 7000</w:t>
      </w:r>
    </w:p>
    <w:p w:rsidR="00AF645C" w:rsidRDefault="00AF645C" w:rsidP="00856AFD">
      <w:pPr>
        <w:spacing w:line="360" w:lineRule="auto"/>
        <w:ind w:firstLine="709"/>
        <w:jc w:val="both"/>
        <w:rPr>
          <w:color w:val="000000"/>
          <w:sz w:val="28"/>
          <w:vertAlign w:val="baseline"/>
        </w:rPr>
      </w:pPr>
      <w:r>
        <w:rPr>
          <w:i/>
          <w:iCs/>
          <w:color w:val="000000"/>
          <w:sz w:val="28"/>
          <w:vertAlign w:val="baseline"/>
        </w:rPr>
        <w:t>Валовые внутренние инвестиции частных фирм</w:t>
      </w:r>
      <w:r w:rsidR="00B40265">
        <w:rPr>
          <w:i/>
          <w:iCs/>
          <w:color w:val="000000"/>
          <w:sz w:val="28"/>
          <w:vertAlign w:val="baseline"/>
        </w:rPr>
        <w:t xml:space="preserve"> </w:t>
      </w:r>
      <w:r>
        <w:rPr>
          <w:color w:val="000000"/>
          <w:sz w:val="28"/>
          <w:vertAlign w:val="baseline"/>
        </w:rPr>
        <w:t>- 1500</w:t>
      </w:r>
    </w:p>
    <w:p w:rsidR="00AF645C" w:rsidRDefault="00AF645C" w:rsidP="00856AFD">
      <w:pPr>
        <w:spacing w:line="360" w:lineRule="auto"/>
        <w:ind w:firstLine="709"/>
        <w:jc w:val="both"/>
        <w:rPr>
          <w:color w:val="000000"/>
          <w:sz w:val="28"/>
          <w:vertAlign w:val="baseline"/>
        </w:rPr>
      </w:pPr>
      <w:r>
        <w:rPr>
          <w:i/>
          <w:iCs/>
          <w:color w:val="000000"/>
          <w:sz w:val="28"/>
          <w:vertAlign w:val="baseline"/>
        </w:rPr>
        <w:t>Государственные расходы</w:t>
      </w:r>
      <w:r w:rsidR="00B40265">
        <w:rPr>
          <w:i/>
          <w:iCs/>
          <w:color w:val="000000"/>
          <w:sz w:val="28"/>
          <w:vertAlign w:val="baseline"/>
        </w:rPr>
        <w:t xml:space="preserve"> </w:t>
      </w:r>
      <w:r>
        <w:rPr>
          <w:color w:val="000000"/>
          <w:sz w:val="28"/>
          <w:vertAlign w:val="baseline"/>
        </w:rPr>
        <w:t>- 1900</w:t>
      </w:r>
    </w:p>
    <w:p w:rsidR="00AF645C" w:rsidRDefault="00AF645C" w:rsidP="00856AFD">
      <w:pPr>
        <w:spacing w:line="360" w:lineRule="auto"/>
        <w:ind w:firstLine="709"/>
        <w:jc w:val="both"/>
        <w:rPr>
          <w:color w:val="000000"/>
          <w:sz w:val="28"/>
          <w:vertAlign w:val="baseline"/>
        </w:rPr>
      </w:pPr>
      <w:r>
        <w:rPr>
          <w:i/>
          <w:iCs/>
          <w:color w:val="000000"/>
          <w:sz w:val="28"/>
          <w:vertAlign w:val="baseline"/>
        </w:rPr>
        <w:t>Чистый экспорт</w:t>
      </w:r>
      <w:r w:rsidR="00B40265">
        <w:rPr>
          <w:i/>
          <w:iCs/>
          <w:color w:val="000000"/>
          <w:sz w:val="28"/>
          <w:vertAlign w:val="baseline"/>
        </w:rPr>
        <w:t xml:space="preserve"> </w:t>
      </w:r>
      <w:r>
        <w:rPr>
          <w:color w:val="000000"/>
          <w:sz w:val="28"/>
          <w:vertAlign w:val="baseline"/>
        </w:rPr>
        <w:t>- (-500)</w:t>
      </w:r>
    </w:p>
    <w:p w:rsidR="00AF645C" w:rsidRDefault="00AF645C" w:rsidP="00856AFD">
      <w:pPr>
        <w:spacing w:line="360" w:lineRule="auto"/>
        <w:ind w:firstLine="709"/>
        <w:jc w:val="both"/>
        <w:rPr>
          <w:color w:val="000000"/>
          <w:sz w:val="28"/>
          <w:vertAlign w:val="baseline"/>
        </w:rPr>
      </w:pPr>
      <w:r>
        <w:rPr>
          <w:i/>
          <w:iCs/>
          <w:color w:val="000000"/>
          <w:sz w:val="28"/>
          <w:vertAlign w:val="baseline"/>
        </w:rPr>
        <w:t>Амортизационные отчисления</w:t>
      </w:r>
      <w:r w:rsidR="00B40265">
        <w:rPr>
          <w:i/>
          <w:iCs/>
          <w:color w:val="000000"/>
          <w:sz w:val="28"/>
          <w:vertAlign w:val="baseline"/>
        </w:rPr>
        <w:t xml:space="preserve"> </w:t>
      </w:r>
      <w:r>
        <w:rPr>
          <w:color w:val="000000"/>
          <w:sz w:val="28"/>
          <w:vertAlign w:val="baseline"/>
        </w:rPr>
        <w:t>- 1000</w:t>
      </w:r>
    </w:p>
    <w:p w:rsidR="00AF645C" w:rsidRDefault="00AF645C" w:rsidP="00856AFD">
      <w:pPr>
        <w:spacing w:line="360" w:lineRule="auto"/>
        <w:ind w:firstLine="709"/>
        <w:jc w:val="both"/>
        <w:rPr>
          <w:color w:val="000000"/>
          <w:sz w:val="28"/>
          <w:vertAlign w:val="baseline"/>
        </w:rPr>
      </w:pPr>
      <w:r>
        <w:rPr>
          <w:i/>
          <w:iCs/>
          <w:color w:val="000000"/>
          <w:sz w:val="28"/>
          <w:vertAlign w:val="baseline"/>
        </w:rPr>
        <w:t>Оплата труда наёмных работников</w:t>
      </w:r>
      <w:r w:rsidR="00B40265">
        <w:rPr>
          <w:i/>
          <w:iCs/>
          <w:color w:val="000000"/>
          <w:sz w:val="28"/>
          <w:vertAlign w:val="baseline"/>
        </w:rPr>
        <w:t xml:space="preserve"> </w:t>
      </w:r>
      <w:r>
        <w:rPr>
          <w:color w:val="000000"/>
          <w:sz w:val="28"/>
          <w:vertAlign w:val="baseline"/>
        </w:rPr>
        <w:t>- 6000</w:t>
      </w:r>
    </w:p>
    <w:p w:rsidR="00AF645C" w:rsidRDefault="00AF645C" w:rsidP="00856AFD">
      <w:pPr>
        <w:spacing w:line="360" w:lineRule="auto"/>
        <w:ind w:firstLine="709"/>
        <w:jc w:val="both"/>
        <w:rPr>
          <w:color w:val="000000"/>
          <w:sz w:val="28"/>
          <w:vertAlign w:val="baseline"/>
        </w:rPr>
      </w:pPr>
      <w:r>
        <w:rPr>
          <w:i/>
          <w:iCs/>
          <w:color w:val="000000"/>
          <w:sz w:val="28"/>
          <w:vertAlign w:val="baseline"/>
        </w:rPr>
        <w:t>Косвенные налоги</w:t>
      </w:r>
      <w:r w:rsidR="00B40265">
        <w:rPr>
          <w:i/>
          <w:iCs/>
          <w:color w:val="000000"/>
          <w:sz w:val="28"/>
          <w:vertAlign w:val="baseline"/>
        </w:rPr>
        <w:t xml:space="preserve"> </w:t>
      </w:r>
      <w:r>
        <w:rPr>
          <w:color w:val="000000"/>
          <w:sz w:val="28"/>
          <w:vertAlign w:val="baseline"/>
        </w:rPr>
        <w:t>- 800</w:t>
      </w:r>
    </w:p>
    <w:p w:rsidR="00AF645C" w:rsidRDefault="00AF645C" w:rsidP="00856AFD">
      <w:pPr>
        <w:spacing w:line="360" w:lineRule="auto"/>
        <w:ind w:firstLine="709"/>
        <w:jc w:val="both"/>
        <w:rPr>
          <w:color w:val="000000"/>
          <w:sz w:val="28"/>
          <w:vertAlign w:val="baseline"/>
        </w:rPr>
      </w:pPr>
      <w:r>
        <w:rPr>
          <w:i/>
          <w:iCs/>
          <w:color w:val="000000"/>
          <w:sz w:val="28"/>
          <w:vertAlign w:val="baseline"/>
        </w:rPr>
        <w:t>Валовая прибыль корпораций - (прибыль, полученная от производства до вычета доходов от собственности)</w:t>
      </w:r>
      <w:r>
        <w:rPr>
          <w:color w:val="000000"/>
          <w:sz w:val="28"/>
          <w:vertAlign w:val="baseline"/>
        </w:rPr>
        <w:t>- 2100</w:t>
      </w:r>
    </w:p>
    <w:p w:rsidR="00AF645C" w:rsidRDefault="00AF645C" w:rsidP="00856AFD">
      <w:pPr>
        <w:spacing w:line="360" w:lineRule="auto"/>
        <w:ind w:firstLine="709"/>
        <w:jc w:val="both"/>
        <w:rPr>
          <w:i/>
          <w:iCs/>
          <w:color w:val="000000"/>
          <w:sz w:val="28"/>
          <w:vertAlign w:val="baseline"/>
        </w:rPr>
      </w:pPr>
      <w:r>
        <w:rPr>
          <w:i/>
          <w:iCs/>
          <w:color w:val="000000"/>
          <w:sz w:val="28"/>
          <w:vertAlign w:val="baseline"/>
        </w:rPr>
        <w:t>Валовые смешанные доходы малого бизнеса</w:t>
      </w:r>
      <w:r w:rsidR="00B40265">
        <w:rPr>
          <w:i/>
          <w:iCs/>
          <w:color w:val="000000"/>
          <w:sz w:val="28"/>
          <w:vertAlign w:val="baseline"/>
        </w:rPr>
        <w:t xml:space="preserve"> </w:t>
      </w:r>
      <w:r>
        <w:rPr>
          <w:i/>
          <w:iCs/>
          <w:color w:val="000000"/>
          <w:sz w:val="28"/>
          <w:vertAlign w:val="baseline"/>
        </w:rPr>
        <w:t>- 1000</w:t>
      </w:r>
    </w:p>
    <w:p w:rsidR="00AF645C" w:rsidRDefault="00AF645C" w:rsidP="00856AFD">
      <w:pPr>
        <w:spacing w:line="360" w:lineRule="auto"/>
        <w:ind w:firstLine="709"/>
        <w:jc w:val="both"/>
        <w:rPr>
          <w:i/>
          <w:iCs/>
          <w:color w:val="000000"/>
          <w:sz w:val="28"/>
          <w:vertAlign w:val="baseline"/>
        </w:rPr>
      </w:pPr>
      <w:r>
        <w:rPr>
          <w:i/>
          <w:iCs/>
          <w:color w:val="000000"/>
          <w:sz w:val="28"/>
          <w:vertAlign w:val="baseline"/>
        </w:rPr>
        <w:t>Доходы резидентов, полученные из-за границы</w:t>
      </w:r>
      <w:r w:rsidR="00B40265">
        <w:rPr>
          <w:i/>
          <w:iCs/>
          <w:color w:val="000000"/>
          <w:sz w:val="28"/>
          <w:vertAlign w:val="baseline"/>
        </w:rPr>
        <w:t xml:space="preserve"> </w:t>
      </w:r>
      <w:r>
        <w:rPr>
          <w:i/>
          <w:iCs/>
          <w:color w:val="000000"/>
          <w:sz w:val="28"/>
          <w:vertAlign w:val="baseline"/>
        </w:rPr>
        <w:t>- 3000</w:t>
      </w:r>
    </w:p>
    <w:p w:rsidR="00AF645C" w:rsidRDefault="00AF645C" w:rsidP="00856AFD">
      <w:pPr>
        <w:spacing w:line="360" w:lineRule="auto"/>
        <w:ind w:firstLine="709"/>
        <w:jc w:val="both"/>
        <w:rPr>
          <w:i/>
          <w:iCs/>
          <w:color w:val="000000"/>
          <w:sz w:val="28"/>
          <w:vertAlign w:val="baseline"/>
        </w:rPr>
      </w:pPr>
      <w:r>
        <w:rPr>
          <w:i/>
          <w:iCs/>
          <w:color w:val="000000"/>
          <w:sz w:val="28"/>
          <w:vertAlign w:val="baseline"/>
        </w:rPr>
        <w:t>Доходы нерезидентов, перечисленные за границу</w:t>
      </w:r>
      <w:r w:rsidR="00B40265">
        <w:rPr>
          <w:i/>
          <w:iCs/>
          <w:color w:val="000000"/>
          <w:sz w:val="28"/>
          <w:vertAlign w:val="baseline"/>
        </w:rPr>
        <w:t xml:space="preserve"> </w:t>
      </w:r>
      <w:r>
        <w:rPr>
          <w:i/>
          <w:iCs/>
          <w:color w:val="000000"/>
          <w:sz w:val="28"/>
          <w:vertAlign w:val="baseline"/>
        </w:rPr>
        <w:t>- 1000</w:t>
      </w:r>
    </w:p>
    <w:p w:rsidR="00AF645C" w:rsidRDefault="00AF645C" w:rsidP="00856AFD">
      <w:pPr>
        <w:spacing w:line="360" w:lineRule="auto"/>
        <w:ind w:firstLine="709"/>
        <w:jc w:val="both"/>
        <w:rPr>
          <w:color w:val="000000"/>
          <w:sz w:val="28"/>
          <w:vertAlign w:val="baseline"/>
        </w:rPr>
      </w:pPr>
      <w:r>
        <w:rPr>
          <w:color w:val="000000"/>
          <w:sz w:val="28"/>
          <w:vertAlign w:val="baseline"/>
        </w:rPr>
        <w:t>1.</w:t>
      </w:r>
      <w:r w:rsidR="00B40265">
        <w:rPr>
          <w:color w:val="000000"/>
          <w:sz w:val="28"/>
          <w:vertAlign w:val="baseline"/>
        </w:rPr>
        <w:t xml:space="preserve"> </w:t>
      </w:r>
      <w:r>
        <w:rPr>
          <w:color w:val="000000"/>
          <w:sz w:val="28"/>
          <w:vertAlign w:val="baseline"/>
        </w:rPr>
        <w:t>Рассчитайте показатели валового внутреннего продукта (ВВП) двумя методами (расходов и доходов).</w:t>
      </w:r>
    </w:p>
    <w:p w:rsidR="00AF645C" w:rsidRDefault="00AF645C" w:rsidP="00856AFD">
      <w:pPr>
        <w:spacing w:line="360" w:lineRule="auto"/>
        <w:ind w:firstLine="709"/>
        <w:jc w:val="both"/>
        <w:rPr>
          <w:color w:val="000000"/>
          <w:sz w:val="28"/>
          <w:vertAlign w:val="baseline"/>
        </w:rPr>
      </w:pPr>
      <w:r>
        <w:rPr>
          <w:color w:val="000000"/>
          <w:sz w:val="28"/>
          <w:vertAlign w:val="baseline"/>
        </w:rPr>
        <w:t>2. Определите объёмы валового национального дохода (ВНД), чистого внутреннего продукта (ЧВП) и чистого внутреннего дохода (ЧНД).</w:t>
      </w:r>
    </w:p>
    <w:p w:rsidR="00AF645C" w:rsidRPr="00B40265" w:rsidRDefault="00AF645C" w:rsidP="00856AFD">
      <w:pPr>
        <w:spacing w:line="360" w:lineRule="auto"/>
        <w:ind w:firstLine="709"/>
        <w:jc w:val="center"/>
        <w:rPr>
          <w:b/>
          <w:i/>
          <w:iCs/>
          <w:color w:val="000000"/>
          <w:sz w:val="28"/>
          <w:vertAlign w:val="baseline"/>
        </w:rPr>
      </w:pPr>
      <w:r w:rsidRPr="00B40265">
        <w:rPr>
          <w:b/>
          <w:i/>
          <w:iCs/>
          <w:color w:val="000000"/>
          <w:sz w:val="28"/>
          <w:vertAlign w:val="baseline"/>
        </w:rPr>
        <w:t>Решение:</w:t>
      </w:r>
    </w:p>
    <w:p w:rsidR="00AF645C" w:rsidRDefault="00AF645C" w:rsidP="00856AFD">
      <w:pPr>
        <w:spacing w:line="360" w:lineRule="auto"/>
        <w:ind w:firstLine="709"/>
        <w:jc w:val="both"/>
        <w:rPr>
          <w:color w:val="000000"/>
          <w:sz w:val="28"/>
          <w:vertAlign w:val="baseline"/>
        </w:rPr>
      </w:pPr>
      <w:r>
        <w:rPr>
          <w:color w:val="000000"/>
          <w:sz w:val="28"/>
          <w:vertAlign w:val="baseline"/>
        </w:rPr>
        <w:t>1. Находим ВВП по методу конечного использования (расходов):</w:t>
      </w:r>
      <w:r w:rsidR="00B40265">
        <w:rPr>
          <w:color w:val="000000"/>
          <w:sz w:val="28"/>
          <w:vertAlign w:val="baseline"/>
        </w:rPr>
        <w:t xml:space="preserve"> </w:t>
      </w:r>
      <w:r>
        <w:rPr>
          <w:color w:val="000000"/>
          <w:sz w:val="28"/>
          <w:vertAlign w:val="baseline"/>
        </w:rPr>
        <w:t>ВВП=С+</w:t>
      </w:r>
      <w:r>
        <w:rPr>
          <w:color w:val="000000"/>
          <w:sz w:val="28"/>
          <w:vertAlign w:val="baseline"/>
          <w:lang w:val="en-US"/>
        </w:rPr>
        <w:t>I</w:t>
      </w:r>
      <w:r>
        <w:rPr>
          <w:color w:val="000000"/>
          <w:sz w:val="28"/>
          <w:vertAlign w:val="baseline"/>
        </w:rPr>
        <w:t>+</w:t>
      </w:r>
      <w:r>
        <w:rPr>
          <w:color w:val="000000"/>
          <w:sz w:val="28"/>
          <w:vertAlign w:val="baseline"/>
          <w:lang w:val="en-US"/>
        </w:rPr>
        <w:t>G</w:t>
      </w:r>
      <w:r>
        <w:rPr>
          <w:color w:val="000000"/>
          <w:sz w:val="28"/>
          <w:vertAlign w:val="baseline"/>
        </w:rPr>
        <w:t>+</w:t>
      </w:r>
      <w:r>
        <w:rPr>
          <w:color w:val="000000"/>
          <w:sz w:val="28"/>
          <w:vertAlign w:val="baseline"/>
          <w:lang w:val="en-US"/>
        </w:rPr>
        <w:t>Nx</w:t>
      </w:r>
      <w:r>
        <w:rPr>
          <w:color w:val="000000"/>
          <w:sz w:val="28"/>
          <w:vertAlign w:val="baseline"/>
        </w:rPr>
        <w:t xml:space="preserve"> =7000+1500+1900+(-500)=9900 млрд. долл.</w:t>
      </w:r>
    </w:p>
    <w:p w:rsidR="00AF645C" w:rsidRDefault="00AF645C" w:rsidP="00856AFD">
      <w:pPr>
        <w:spacing w:line="360" w:lineRule="auto"/>
        <w:ind w:firstLine="709"/>
        <w:jc w:val="both"/>
        <w:rPr>
          <w:color w:val="000000"/>
          <w:sz w:val="28"/>
          <w:vertAlign w:val="baseline"/>
        </w:rPr>
      </w:pPr>
      <w:r>
        <w:rPr>
          <w:color w:val="000000"/>
          <w:sz w:val="28"/>
          <w:vertAlign w:val="baseline"/>
        </w:rPr>
        <w:t>Находим ВВП по распределительному методу (доходов):</w:t>
      </w: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ВВП=А+Б+Σ факторных доходов =1000+800+6000+2100+1000=10900 млрд. долл.      </w:t>
      </w:r>
    </w:p>
    <w:p w:rsidR="00AF645C" w:rsidRDefault="00AF645C" w:rsidP="00856AFD">
      <w:pPr>
        <w:spacing w:line="360" w:lineRule="auto"/>
        <w:ind w:firstLine="709"/>
        <w:jc w:val="both"/>
        <w:rPr>
          <w:color w:val="000000"/>
          <w:sz w:val="28"/>
          <w:vertAlign w:val="baseline"/>
        </w:rPr>
      </w:pPr>
      <w:r>
        <w:rPr>
          <w:color w:val="000000"/>
          <w:sz w:val="28"/>
          <w:vertAlign w:val="baseline"/>
        </w:rPr>
        <w:t xml:space="preserve"> Статистическое расхождение-1000 млрд. долл.</w:t>
      </w:r>
    </w:p>
    <w:p w:rsidR="00AF645C" w:rsidRDefault="00AF645C" w:rsidP="00856AFD">
      <w:pPr>
        <w:spacing w:line="360" w:lineRule="auto"/>
        <w:ind w:firstLine="709"/>
        <w:jc w:val="both"/>
        <w:rPr>
          <w:color w:val="000000"/>
          <w:sz w:val="28"/>
          <w:vertAlign w:val="baseline"/>
        </w:rPr>
      </w:pPr>
      <w:r>
        <w:rPr>
          <w:color w:val="000000"/>
          <w:sz w:val="28"/>
          <w:vertAlign w:val="baseline"/>
        </w:rPr>
        <w:t>2. Определяем объём ВНД : ВНД=ВВП+ (Доходы резидентов- Доходы нерезидентов)=9900+(3000-1000)=11900 млрд. долл.</w:t>
      </w:r>
    </w:p>
    <w:p w:rsidR="00AF645C" w:rsidRDefault="00AF645C" w:rsidP="00856AFD">
      <w:pPr>
        <w:spacing w:line="360" w:lineRule="auto"/>
        <w:ind w:firstLine="709"/>
        <w:jc w:val="both"/>
        <w:rPr>
          <w:color w:val="000000"/>
          <w:sz w:val="28"/>
          <w:vertAlign w:val="baseline"/>
        </w:rPr>
      </w:pPr>
      <w:r>
        <w:rPr>
          <w:color w:val="000000"/>
          <w:sz w:val="28"/>
          <w:vertAlign w:val="baseline"/>
        </w:rPr>
        <w:t>ЧВП=ВВП-ПОК(потребление основного капитала)=9900-1000=8900 млрд. долл.</w:t>
      </w:r>
    </w:p>
    <w:p w:rsidR="00AF645C" w:rsidRDefault="00AF645C" w:rsidP="00856AFD">
      <w:pPr>
        <w:spacing w:line="360" w:lineRule="auto"/>
        <w:ind w:firstLine="709"/>
        <w:jc w:val="both"/>
        <w:rPr>
          <w:color w:val="000000"/>
          <w:sz w:val="28"/>
          <w:vertAlign w:val="baseline"/>
        </w:rPr>
      </w:pPr>
      <w:r>
        <w:rPr>
          <w:color w:val="000000"/>
          <w:sz w:val="28"/>
          <w:vertAlign w:val="baseline"/>
        </w:rPr>
        <w:t>ЧНД=ВНД-ПОК=11900-1000=10900 млрд. долл.</w:t>
      </w:r>
    </w:p>
    <w:p w:rsidR="00AF645C" w:rsidRDefault="00856AFD" w:rsidP="00856AFD">
      <w:pPr>
        <w:spacing w:line="360" w:lineRule="auto"/>
        <w:ind w:firstLine="709"/>
        <w:jc w:val="center"/>
        <w:rPr>
          <w:b/>
          <w:bCs/>
          <w:caps/>
          <w:color w:val="000000"/>
          <w:sz w:val="28"/>
          <w:szCs w:val="28"/>
          <w:vertAlign w:val="baseline"/>
        </w:rPr>
      </w:pPr>
      <w:r>
        <w:rPr>
          <w:b/>
          <w:bCs/>
          <w:caps/>
          <w:color w:val="000000"/>
          <w:sz w:val="28"/>
          <w:szCs w:val="28"/>
          <w:vertAlign w:val="baseline"/>
        </w:rPr>
        <w:br w:type="page"/>
      </w:r>
      <w:r w:rsidR="00B40265" w:rsidRPr="00B40265">
        <w:rPr>
          <w:b/>
          <w:bCs/>
          <w:caps/>
          <w:color w:val="000000"/>
          <w:sz w:val="28"/>
          <w:szCs w:val="28"/>
          <w:vertAlign w:val="baseline"/>
        </w:rPr>
        <w:t>Список литературы</w:t>
      </w:r>
    </w:p>
    <w:p w:rsidR="002059C0" w:rsidRPr="00B40265" w:rsidRDefault="002059C0" w:rsidP="00856AFD">
      <w:pPr>
        <w:spacing w:line="360" w:lineRule="auto"/>
        <w:ind w:firstLine="709"/>
        <w:jc w:val="center"/>
        <w:rPr>
          <w:b/>
          <w:bCs/>
          <w:caps/>
          <w:color w:val="000000"/>
          <w:sz w:val="28"/>
          <w:szCs w:val="28"/>
          <w:vertAlign w:val="baseline"/>
        </w:rPr>
      </w:pPr>
    </w:p>
    <w:p w:rsidR="00AF645C" w:rsidRDefault="00AF645C" w:rsidP="00856AFD">
      <w:pPr>
        <w:numPr>
          <w:ilvl w:val="0"/>
          <w:numId w:val="14"/>
        </w:numPr>
        <w:tabs>
          <w:tab w:val="clear" w:pos="720"/>
          <w:tab w:val="num" w:pos="0"/>
        </w:tabs>
        <w:spacing w:line="360" w:lineRule="auto"/>
        <w:ind w:left="0" w:firstLine="0"/>
        <w:jc w:val="both"/>
        <w:rPr>
          <w:color w:val="000000"/>
          <w:sz w:val="28"/>
          <w:vertAlign w:val="baseline"/>
        </w:rPr>
      </w:pPr>
      <w:r>
        <w:rPr>
          <w:color w:val="000000"/>
          <w:sz w:val="28"/>
          <w:vertAlign w:val="baseline"/>
        </w:rPr>
        <w:t>Макроэкономика: Учеб.пособие для вузов/ Под ред .проф. И.П.Н</w:t>
      </w:r>
      <w:r w:rsidR="002059C0">
        <w:rPr>
          <w:color w:val="000000"/>
          <w:sz w:val="28"/>
          <w:vertAlign w:val="baseline"/>
        </w:rPr>
        <w:t>иколаевой. М.: Юнити-ДАНА, 2000.</w:t>
      </w:r>
    </w:p>
    <w:p w:rsidR="00AF645C" w:rsidRDefault="00AF645C" w:rsidP="00856AFD">
      <w:pPr>
        <w:numPr>
          <w:ilvl w:val="0"/>
          <w:numId w:val="14"/>
        </w:numPr>
        <w:tabs>
          <w:tab w:val="clear" w:pos="720"/>
          <w:tab w:val="num" w:pos="0"/>
        </w:tabs>
        <w:spacing w:line="360" w:lineRule="auto"/>
        <w:ind w:left="0" w:firstLine="0"/>
        <w:jc w:val="both"/>
        <w:rPr>
          <w:color w:val="000000"/>
          <w:sz w:val="28"/>
          <w:vertAlign w:val="baseline"/>
        </w:rPr>
      </w:pPr>
      <w:r>
        <w:rPr>
          <w:color w:val="000000"/>
          <w:sz w:val="28"/>
          <w:vertAlign w:val="baseline"/>
        </w:rPr>
        <w:t>Макроэкономика: Учеб.пособие для вузов/ Под ред .проф. И.П.Н</w:t>
      </w:r>
      <w:r w:rsidR="002059C0">
        <w:rPr>
          <w:color w:val="000000"/>
          <w:sz w:val="28"/>
          <w:vertAlign w:val="baseline"/>
        </w:rPr>
        <w:t>иколаевой.-М.: Юнити-ДАНА, 2000.</w:t>
      </w:r>
    </w:p>
    <w:p w:rsidR="00AF645C" w:rsidRDefault="00AF645C" w:rsidP="00856AFD">
      <w:pPr>
        <w:numPr>
          <w:ilvl w:val="0"/>
          <w:numId w:val="14"/>
        </w:numPr>
        <w:tabs>
          <w:tab w:val="clear" w:pos="720"/>
          <w:tab w:val="num" w:pos="0"/>
        </w:tabs>
        <w:spacing w:line="360" w:lineRule="auto"/>
        <w:ind w:left="0" w:firstLine="0"/>
        <w:jc w:val="both"/>
        <w:rPr>
          <w:color w:val="000000"/>
          <w:sz w:val="28"/>
          <w:vertAlign w:val="baseline"/>
        </w:rPr>
      </w:pPr>
      <w:r>
        <w:rPr>
          <w:color w:val="000000"/>
          <w:sz w:val="28"/>
          <w:vertAlign w:val="baseline"/>
        </w:rPr>
        <w:t>Государственное регулирование рыночной экономи</w:t>
      </w:r>
      <w:r w:rsidR="002059C0">
        <w:rPr>
          <w:color w:val="000000"/>
          <w:sz w:val="28"/>
          <w:vertAlign w:val="baseline"/>
        </w:rPr>
        <w:t>ки. М.: Издательство  РАГС,1998.</w:t>
      </w:r>
    </w:p>
    <w:p w:rsidR="00AF645C" w:rsidRDefault="00AF645C" w:rsidP="00856AFD">
      <w:pPr>
        <w:numPr>
          <w:ilvl w:val="0"/>
          <w:numId w:val="14"/>
        </w:numPr>
        <w:tabs>
          <w:tab w:val="clear" w:pos="720"/>
          <w:tab w:val="num" w:pos="0"/>
        </w:tabs>
        <w:spacing w:line="360" w:lineRule="auto"/>
        <w:ind w:left="0" w:firstLine="0"/>
        <w:jc w:val="both"/>
        <w:rPr>
          <w:color w:val="000000"/>
          <w:sz w:val="28"/>
          <w:szCs w:val="18"/>
          <w:vertAlign w:val="baseline"/>
        </w:rPr>
      </w:pPr>
      <w:r>
        <w:rPr>
          <w:color w:val="000000"/>
          <w:sz w:val="28"/>
          <w:szCs w:val="18"/>
          <w:vertAlign w:val="baseline"/>
        </w:rPr>
        <w:t>Журнал «Экономика России: ХХI век» № 17</w:t>
      </w:r>
      <w:r w:rsidR="002059C0">
        <w:rPr>
          <w:color w:val="000000"/>
          <w:sz w:val="28"/>
          <w:szCs w:val="18"/>
          <w:vertAlign w:val="baseline"/>
        </w:rPr>
        <w:t>.</w:t>
      </w:r>
    </w:p>
    <w:p w:rsidR="00AF645C" w:rsidRDefault="00AF645C" w:rsidP="00856AFD">
      <w:pPr>
        <w:numPr>
          <w:ilvl w:val="0"/>
          <w:numId w:val="14"/>
        </w:numPr>
        <w:tabs>
          <w:tab w:val="clear" w:pos="720"/>
          <w:tab w:val="num" w:pos="0"/>
        </w:tabs>
        <w:spacing w:line="360" w:lineRule="auto"/>
        <w:ind w:left="0" w:firstLine="0"/>
        <w:jc w:val="both"/>
        <w:rPr>
          <w:color w:val="000000"/>
          <w:sz w:val="28"/>
          <w:vertAlign w:val="baseline"/>
        </w:rPr>
      </w:pPr>
      <w:r>
        <w:rPr>
          <w:color w:val="000000"/>
          <w:sz w:val="28"/>
          <w:vertAlign w:val="baseline"/>
        </w:rPr>
        <w:t>Российский статистический ежегодник: Стат.сб</w:t>
      </w:r>
      <w:r w:rsidR="002059C0">
        <w:rPr>
          <w:color w:val="000000"/>
          <w:sz w:val="28"/>
          <w:vertAlign w:val="baseline"/>
        </w:rPr>
        <w:t>./Госкомстат России.-М.,200</w:t>
      </w:r>
      <w:r w:rsidR="00D81067">
        <w:rPr>
          <w:color w:val="000000"/>
          <w:sz w:val="28"/>
          <w:vertAlign w:val="baseline"/>
        </w:rPr>
        <w:t>5</w:t>
      </w:r>
      <w:r w:rsidR="002059C0">
        <w:rPr>
          <w:color w:val="000000"/>
          <w:sz w:val="28"/>
          <w:vertAlign w:val="baseline"/>
        </w:rPr>
        <w:t>.</w:t>
      </w:r>
    </w:p>
    <w:p w:rsidR="00AF645C" w:rsidRDefault="00AF645C" w:rsidP="00856AFD">
      <w:pPr>
        <w:numPr>
          <w:ilvl w:val="0"/>
          <w:numId w:val="14"/>
        </w:numPr>
        <w:tabs>
          <w:tab w:val="clear" w:pos="720"/>
          <w:tab w:val="num" w:pos="0"/>
        </w:tabs>
        <w:spacing w:line="360" w:lineRule="auto"/>
        <w:ind w:left="0" w:firstLine="0"/>
        <w:jc w:val="both"/>
        <w:rPr>
          <w:color w:val="000000"/>
          <w:sz w:val="28"/>
          <w:vertAlign w:val="baseline"/>
        </w:rPr>
      </w:pPr>
      <w:r>
        <w:rPr>
          <w:color w:val="000000"/>
          <w:sz w:val="28"/>
          <w:vertAlign w:val="baseline"/>
        </w:rPr>
        <w:t>Экономическая теория. Учебник для ВУЗов / Под ред. Камаева.М.1998</w:t>
      </w:r>
    </w:p>
    <w:p w:rsidR="00AF645C" w:rsidRDefault="00AF645C" w:rsidP="00856AFD">
      <w:pPr>
        <w:numPr>
          <w:ilvl w:val="0"/>
          <w:numId w:val="14"/>
        </w:numPr>
        <w:tabs>
          <w:tab w:val="clear" w:pos="720"/>
          <w:tab w:val="num" w:pos="0"/>
        </w:tabs>
        <w:spacing w:line="360" w:lineRule="auto"/>
        <w:ind w:left="0" w:firstLine="0"/>
        <w:jc w:val="both"/>
        <w:rPr>
          <w:i/>
          <w:iCs/>
          <w:color w:val="000000"/>
          <w:sz w:val="28"/>
          <w:szCs w:val="20"/>
          <w:vertAlign w:val="baseline"/>
        </w:rPr>
      </w:pPr>
      <w:r>
        <w:rPr>
          <w:rStyle w:val="hlcopyright1"/>
          <w:i w:val="0"/>
          <w:iCs w:val="0"/>
          <w:color w:val="000000"/>
          <w:sz w:val="28"/>
          <w:vertAlign w:val="baseline"/>
        </w:rPr>
        <w:t>Экономическое развитие России в 200</w:t>
      </w:r>
      <w:r w:rsidR="00D81067">
        <w:rPr>
          <w:rStyle w:val="hlcopyright1"/>
          <w:i w:val="0"/>
          <w:iCs w:val="0"/>
          <w:color w:val="000000"/>
          <w:sz w:val="28"/>
          <w:vertAlign w:val="baseline"/>
        </w:rPr>
        <w:t>5</w:t>
      </w:r>
      <w:r>
        <w:rPr>
          <w:rStyle w:val="hlcopyright1"/>
          <w:i w:val="0"/>
          <w:iCs w:val="0"/>
          <w:color w:val="000000"/>
          <w:sz w:val="28"/>
          <w:vertAlign w:val="baseline"/>
        </w:rPr>
        <w:t xml:space="preserve"> году /Аналитический вестник Совета Федерации ФС РФ</w:t>
      </w:r>
      <w:r w:rsidR="00B40265">
        <w:rPr>
          <w:rStyle w:val="hlcopyright1"/>
          <w:i w:val="0"/>
          <w:iCs w:val="0"/>
          <w:color w:val="000000"/>
          <w:sz w:val="28"/>
          <w:vertAlign w:val="baseline"/>
        </w:rPr>
        <w:t>. - 200</w:t>
      </w:r>
      <w:r w:rsidR="00D81067">
        <w:rPr>
          <w:rStyle w:val="hlcopyright1"/>
          <w:i w:val="0"/>
          <w:iCs w:val="0"/>
          <w:color w:val="000000"/>
          <w:sz w:val="28"/>
          <w:vertAlign w:val="baseline"/>
        </w:rPr>
        <w:t>5</w:t>
      </w:r>
      <w:r w:rsidR="00B40265">
        <w:rPr>
          <w:rStyle w:val="hlcopyright1"/>
          <w:i w:val="0"/>
          <w:iCs w:val="0"/>
          <w:color w:val="000000"/>
          <w:sz w:val="28"/>
          <w:vertAlign w:val="baseline"/>
        </w:rPr>
        <w:t>.</w:t>
      </w:r>
    </w:p>
    <w:p w:rsidR="00AF645C" w:rsidRPr="00B40265" w:rsidRDefault="00AF645C" w:rsidP="00856AFD">
      <w:pPr>
        <w:pStyle w:val="21"/>
        <w:spacing w:line="360" w:lineRule="auto"/>
        <w:ind w:firstLine="709"/>
        <w:jc w:val="both"/>
        <w:rPr>
          <w:b/>
          <w:bCs/>
        </w:rPr>
      </w:pPr>
      <w:bookmarkStart w:id="0" w:name="_GoBack"/>
      <w:bookmarkEnd w:id="0"/>
    </w:p>
    <w:sectPr w:rsidR="00AF645C" w:rsidRPr="00B40265" w:rsidSect="00856AFD">
      <w:headerReference w:type="even" r:id="rId13"/>
      <w:footerReference w:type="even" r:id="rId14"/>
      <w:footerReference w:type="default" r:id="rId15"/>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7759" w:rsidRDefault="00767759">
      <w:r>
        <w:separator/>
      </w:r>
    </w:p>
  </w:endnote>
  <w:endnote w:type="continuationSeparator" w:id="0">
    <w:p w:rsidR="00767759" w:rsidRDefault="00767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7F9" w:rsidRDefault="003317F9" w:rsidP="003317F9">
    <w:pPr>
      <w:pStyle w:val="af4"/>
      <w:framePr w:wrap="around" w:vAnchor="text" w:hAnchor="margin" w:xAlign="center" w:y="1"/>
      <w:rPr>
        <w:rStyle w:val="af3"/>
      </w:rPr>
    </w:pPr>
  </w:p>
  <w:p w:rsidR="003317F9" w:rsidRDefault="003317F9">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7F9" w:rsidRDefault="004375BF" w:rsidP="00633EB7">
    <w:pPr>
      <w:pStyle w:val="af4"/>
      <w:framePr w:wrap="around" w:vAnchor="text" w:hAnchor="margin" w:xAlign="center" w:y="1"/>
      <w:rPr>
        <w:rStyle w:val="af3"/>
      </w:rPr>
    </w:pPr>
    <w:r>
      <w:rPr>
        <w:rStyle w:val="af3"/>
        <w:noProof/>
      </w:rPr>
      <w:t>2</w:t>
    </w:r>
  </w:p>
  <w:p w:rsidR="001C4B81" w:rsidRDefault="001C4B81">
    <w:pPr>
      <w:pStyle w:val="af4"/>
    </w:pPr>
    <w:r>
      <w:tab/>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7759" w:rsidRDefault="00767759">
      <w:r>
        <w:separator/>
      </w:r>
    </w:p>
  </w:footnote>
  <w:footnote w:type="continuationSeparator" w:id="0">
    <w:p w:rsidR="00767759" w:rsidRDefault="00767759">
      <w:r>
        <w:continuationSeparator/>
      </w:r>
    </w:p>
  </w:footnote>
  <w:footnote w:id="1">
    <w:p w:rsidR="00767759" w:rsidRDefault="00AF645C">
      <w:pPr>
        <w:pStyle w:val="a9"/>
      </w:pPr>
      <w:r>
        <w:rPr>
          <w:rStyle w:val="a8"/>
        </w:rPr>
        <w:footnoteRef/>
      </w:r>
      <w:r>
        <w:t xml:space="preserve"> Российский статистический ежегодник: Стат.сб./Госкомстат России.-М.,2001.-С.302.</w:t>
      </w:r>
    </w:p>
  </w:footnote>
  <w:footnote w:id="2">
    <w:p w:rsidR="00767759" w:rsidRDefault="00AF645C">
      <w:pPr>
        <w:pStyle w:val="a9"/>
      </w:pPr>
      <w:r>
        <w:rPr>
          <w:rStyle w:val="a8"/>
        </w:rPr>
        <w:footnoteRef/>
      </w:r>
      <w:r>
        <w:t xml:space="preserve"> Российский статистический ежегодник: Стат . сб./Госкомстат Росси</w:t>
      </w:r>
      <w:r w:rsidR="00D81067">
        <w:t>и.-М.,2005</w:t>
      </w:r>
      <w:r>
        <w:t xml:space="preserve">.-С.302.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265" w:rsidRDefault="00B40265" w:rsidP="00C03FD6">
    <w:pPr>
      <w:pStyle w:val="af1"/>
      <w:framePr w:wrap="around" w:vAnchor="text" w:hAnchor="margin" w:xAlign="center" w:y="1"/>
      <w:rPr>
        <w:rStyle w:val="af3"/>
      </w:rPr>
    </w:pPr>
  </w:p>
  <w:p w:rsidR="00B40265" w:rsidRDefault="00B40265">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736D4"/>
    <w:multiLevelType w:val="multilevel"/>
    <w:tmpl w:val="61A8D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F944D5"/>
    <w:multiLevelType w:val="multilevel"/>
    <w:tmpl w:val="DCAC6DE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BCB78D3"/>
    <w:multiLevelType w:val="hybridMultilevel"/>
    <w:tmpl w:val="044AEB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FD33C85"/>
    <w:multiLevelType w:val="hybridMultilevel"/>
    <w:tmpl w:val="F8F68B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57024A2"/>
    <w:multiLevelType w:val="hybridMultilevel"/>
    <w:tmpl w:val="25C8BCE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46DB0982"/>
    <w:multiLevelType w:val="hybridMultilevel"/>
    <w:tmpl w:val="E6C234D6"/>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6">
    <w:nsid w:val="4B0678CD"/>
    <w:multiLevelType w:val="hybridMultilevel"/>
    <w:tmpl w:val="40D820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D463C4D"/>
    <w:multiLevelType w:val="hybridMultilevel"/>
    <w:tmpl w:val="445A90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52F353D"/>
    <w:multiLevelType w:val="hybridMultilevel"/>
    <w:tmpl w:val="3F5ADE7A"/>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9">
    <w:nsid w:val="5F311CA3"/>
    <w:multiLevelType w:val="hybridMultilevel"/>
    <w:tmpl w:val="80B412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6830471"/>
    <w:multiLevelType w:val="hybridMultilevel"/>
    <w:tmpl w:val="046C2612"/>
    <w:lvl w:ilvl="0" w:tplc="D486A25E">
      <w:start w:val="1"/>
      <w:numFmt w:val="bullet"/>
      <w:lvlText w:val=""/>
      <w:lvlJc w:val="left"/>
      <w:pPr>
        <w:tabs>
          <w:tab w:val="num" w:pos="720"/>
        </w:tabs>
        <w:ind w:left="720" w:hanging="360"/>
      </w:pPr>
      <w:rPr>
        <w:rFonts w:ascii="Symbol" w:hAnsi="Symbol" w:hint="default"/>
        <w:sz w:val="20"/>
      </w:rPr>
    </w:lvl>
    <w:lvl w:ilvl="1" w:tplc="6A8CF832" w:tentative="1">
      <w:start w:val="1"/>
      <w:numFmt w:val="bullet"/>
      <w:lvlText w:val="o"/>
      <w:lvlJc w:val="left"/>
      <w:pPr>
        <w:tabs>
          <w:tab w:val="num" w:pos="1440"/>
        </w:tabs>
        <w:ind w:left="1440" w:hanging="360"/>
      </w:pPr>
      <w:rPr>
        <w:rFonts w:ascii="Courier New" w:hAnsi="Courier New" w:hint="default"/>
        <w:sz w:val="20"/>
      </w:rPr>
    </w:lvl>
    <w:lvl w:ilvl="2" w:tplc="2E68B290" w:tentative="1">
      <w:start w:val="1"/>
      <w:numFmt w:val="bullet"/>
      <w:lvlText w:val=""/>
      <w:lvlJc w:val="left"/>
      <w:pPr>
        <w:tabs>
          <w:tab w:val="num" w:pos="2160"/>
        </w:tabs>
        <w:ind w:left="2160" w:hanging="360"/>
      </w:pPr>
      <w:rPr>
        <w:rFonts w:ascii="Wingdings" w:hAnsi="Wingdings" w:hint="default"/>
        <w:sz w:val="20"/>
      </w:rPr>
    </w:lvl>
    <w:lvl w:ilvl="3" w:tplc="CFB61942" w:tentative="1">
      <w:start w:val="1"/>
      <w:numFmt w:val="bullet"/>
      <w:lvlText w:val=""/>
      <w:lvlJc w:val="left"/>
      <w:pPr>
        <w:tabs>
          <w:tab w:val="num" w:pos="2880"/>
        </w:tabs>
        <w:ind w:left="2880" w:hanging="360"/>
      </w:pPr>
      <w:rPr>
        <w:rFonts w:ascii="Wingdings" w:hAnsi="Wingdings" w:hint="default"/>
        <w:sz w:val="20"/>
      </w:rPr>
    </w:lvl>
    <w:lvl w:ilvl="4" w:tplc="4B8CD2C2" w:tentative="1">
      <w:start w:val="1"/>
      <w:numFmt w:val="bullet"/>
      <w:lvlText w:val=""/>
      <w:lvlJc w:val="left"/>
      <w:pPr>
        <w:tabs>
          <w:tab w:val="num" w:pos="3600"/>
        </w:tabs>
        <w:ind w:left="3600" w:hanging="360"/>
      </w:pPr>
      <w:rPr>
        <w:rFonts w:ascii="Wingdings" w:hAnsi="Wingdings" w:hint="default"/>
        <w:sz w:val="20"/>
      </w:rPr>
    </w:lvl>
    <w:lvl w:ilvl="5" w:tplc="17F0BC26" w:tentative="1">
      <w:start w:val="1"/>
      <w:numFmt w:val="bullet"/>
      <w:lvlText w:val=""/>
      <w:lvlJc w:val="left"/>
      <w:pPr>
        <w:tabs>
          <w:tab w:val="num" w:pos="4320"/>
        </w:tabs>
        <w:ind w:left="4320" w:hanging="360"/>
      </w:pPr>
      <w:rPr>
        <w:rFonts w:ascii="Wingdings" w:hAnsi="Wingdings" w:hint="default"/>
        <w:sz w:val="20"/>
      </w:rPr>
    </w:lvl>
    <w:lvl w:ilvl="6" w:tplc="9A0653FE" w:tentative="1">
      <w:start w:val="1"/>
      <w:numFmt w:val="bullet"/>
      <w:lvlText w:val=""/>
      <w:lvlJc w:val="left"/>
      <w:pPr>
        <w:tabs>
          <w:tab w:val="num" w:pos="5040"/>
        </w:tabs>
        <w:ind w:left="5040" w:hanging="360"/>
      </w:pPr>
      <w:rPr>
        <w:rFonts w:ascii="Wingdings" w:hAnsi="Wingdings" w:hint="default"/>
        <w:sz w:val="20"/>
      </w:rPr>
    </w:lvl>
    <w:lvl w:ilvl="7" w:tplc="B516B1D2" w:tentative="1">
      <w:start w:val="1"/>
      <w:numFmt w:val="bullet"/>
      <w:lvlText w:val=""/>
      <w:lvlJc w:val="left"/>
      <w:pPr>
        <w:tabs>
          <w:tab w:val="num" w:pos="5760"/>
        </w:tabs>
        <w:ind w:left="5760" w:hanging="360"/>
      </w:pPr>
      <w:rPr>
        <w:rFonts w:ascii="Wingdings" w:hAnsi="Wingdings" w:hint="default"/>
        <w:sz w:val="20"/>
      </w:rPr>
    </w:lvl>
    <w:lvl w:ilvl="8" w:tplc="61E0532A" w:tentative="1">
      <w:start w:val="1"/>
      <w:numFmt w:val="bullet"/>
      <w:lvlText w:val=""/>
      <w:lvlJc w:val="left"/>
      <w:pPr>
        <w:tabs>
          <w:tab w:val="num" w:pos="6480"/>
        </w:tabs>
        <w:ind w:left="6480" w:hanging="360"/>
      </w:pPr>
      <w:rPr>
        <w:rFonts w:ascii="Wingdings" w:hAnsi="Wingdings" w:hint="default"/>
        <w:sz w:val="20"/>
      </w:rPr>
    </w:lvl>
  </w:abstractNum>
  <w:abstractNum w:abstractNumId="11">
    <w:nsid w:val="68C224A2"/>
    <w:multiLevelType w:val="hybridMultilevel"/>
    <w:tmpl w:val="3104BB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D2B3B43"/>
    <w:multiLevelType w:val="hybridMultilevel"/>
    <w:tmpl w:val="9C5C190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ECC2B91"/>
    <w:multiLevelType w:val="hybridMultilevel"/>
    <w:tmpl w:val="3D28B2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3"/>
  </w:num>
  <w:num w:numId="3">
    <w:abstractNumId w:val="9"/>
  </w:num>
  <w:num w:numId="4">
    <w:abstractNumId w:val="2"/>
  </w:num>
  <w:num w:numId="5">
    <w:abstractNumId w:val="7"/>
  </w:num>
  <w:num w:numId="6">
    <w:abstractNumId w:val="6"/>
  </w:num>
  <w:num w:numId="7">
    <w:abstractNumId w:val="5"/>
  </w:num>
  <w:num w:numId="8">
    <w:abstractNumId w:val="8"/>
  </w:num>
  <w:num w:numId="9">
    <w:abstractNumId w:val="4"/>
  </w:num>
  <w:num w:numId="10">
    <w:abstractNumId w:val="0"/>
  </w:num>
  <w:num w:numId="11">
    <w:abstractNumId w:val="1"/>
  </w:num>
  <w:num w:numId="12">
    <w:abstractNumId w:val="12"/>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1B9C"/>
    <w:rsid w:val="001C4B81"/>
    <w:rsid w:val="002059C0"/>
    <w:rsid w:val="00235B40"/>
    <w:rsid w:val="003317F9"/>
    <w:rsid w:val="003422D8"/>
    <w:rsid w:val="004375BF"/>
    <w:rsid w:val="004A0B52"/>
    <w:rsid w:val="004B1B9C"/>
    <w:rsid w:val="004B1CB2"/>
    <w:rsid w:val="00571DF0"/>
    <w:rsid w:val="00633EB7"/>
    <w:rsid w:val="00767759"/>
    <w:rsid w:val="00856AFD"/>
    <w:rsid w:val="009E05B5"/>
    <w:rsid w:val="00AF645C"/>
    <w:rsid w:val="00B40265"/>
    <w:rsid w:val="00C03FD6"/>
    <w:rsid w:val="00D81067"/>
    <w:rsid w:val="00EC7F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B1E66B13-3F00-462F-A2E0-3A9E6FB7D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Cs w:val="24"/>
      <w:vertAlign w:val="superscript"/>
    </w:rPr>
  </w:style>
  <w:style w:type="paragraph" w:styleId="1">
    <w:name w:val="heading 1"/>
    <w:basedOn w:val="a"/>
    <w:next w:val="a"/>
    <w:link w:val="10"/>
    <w:uiPriority w:val="9"/>
    <w:qFormat/>
    <w:pPr>
      <w:keepNext/>
      <w:spacing w:line="360" w:lineRule="auto"/>
      <w:outlineLvl w:val="0"/>
    </w:pPr>
    <w:rPr>
      <w:b/>
      <w:bCs/>
      <w:sz w:val="28"/>
      <w:vertAlign w:val="baseline"/>
    </w:rPr>
  </w:style>
  <w:style w:type="paragraph" w:styleId="2">
    <w:name w:val="heading 2"/>
    <w:basedOn w:val="a"/>
    <w:next w:val="a"/>
    <w:link w:val="20"/>
    <w:uiPriority w:val="9"/>
    <w:qFormat/>
    <w:pPr>
      <w:keepNext/>
      <w:outlineLvl w:val="1"/>
    </w:pPr>
    <w:rPr>
      <w:sz w:val="28"/>
      <w:vertAlign w:val="baseline"/>
    </w:rPr>
  </w:style>
  <w:style w:type="paragraph" w:styleId="3">
    <w:name w:val="heading 3"/>
    <w:basedOn w:val="a"/>
    <w:next w:val="a"/>
    <w:link w:val="30"/>
    <w:uiPriority w:val="9"/>
    <w:qFormat/>
    <w:pPr>
      <w:keepNext/>
      <w:spacing w:line="360" w:lineRule="auto"/>
      <w:ind w:firstLine="708"/>
      <w:jc w:val="both"/>
      <w:outlineLvl w:val="2"/>
    </w:pPr>
    <w:rPr>
      <w:color w:val="000000"/>
      <w:sz w:val="28"/>
      <w:vertAlign w:val="baseline"/>
    </w:rPr>
  </w:style>
  <w:style w:type="paragraph" w:styleId="4">
    <w:name w:val="heading 4"/>
    <w:basedOn w:val="a"/>
    <w:next w:val="a"/>
    <w:link w:val="40"/>
    <w:uiPriority w:val="9"/>
    <w:qFormat/>
    <w:pPr>
      <w:keepNext/>
      <w:spacing w:line="360" w:lineRule="auto"/>
      <w:jc w:val="both"/>
      <w:outlineLvl w:val="3"/>
    </w:pPr>
    <w:rPr>
      <w:b/>
      <w:bCs/>
      <w:color w:val="000000"/>
      <w:sz w:val="28"/>
      <w:vertAlign w:val="base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vertAlign w:val="superscript"/>
    </w:rPr>
  </w:style>
  <w:style w:type="character" w:customStyle="1" w:styleId="20">
    <w:name w:val="Заголовок 2 Знак"/>
    <w:link w:val="2"/>
    <w:uiPriority w:val="9"/>
    <w:semiHidden/>
    <w:rPr>
      <w:rFonts w:ascii="Cambria" w:eastAsia="Times New Roman" w:hAnsi="Cambria" w:cs="Times New Roman"/>
      <w:b/>
      <w:bCs/>
      <w:i/>
      <w:iCs/>
      <w:sz w:val="28"/>
      <w:szCs w:val="28"/>
      <w:vertAlign w:val="superscript"/>
    </w:rPr>
  </w:style>
  <w:style w:type="character" w:customStyle="1" w:styleId="30">
    <w:name w:val="Заголовок 3 Знак"/>
    <w:link w:val="3"/>
    <w:uiPriority w:val="9"/>
    <w:semiHidden/>
    <w:rPr>
      <w:rFonts w:ascii="Cambria" w:eastAsia="Times New Roman" w:hAnsi="Cambria" w:cs="Times New Roman"/>
      <w:b/>
      <w:bCs/>
      <w:sz w:val="26"/>
      <w:szCs w:val="26"/>
      <w:vertAlign w:val="superscript"/>
    </w:rPr>
  </w:style>
  <w:style w:type="character" w:customStyle="1" w:styleId="40">
    <w:name w:val="Заголовок 4 Знак"/>
    <w:link w:val="4"/>
    <w:uiPriority w:val="9"/>
    <w:semiHidden/>
    <w:rPr>
      <w:rFonts w:ascii="Calibri" w:eastAsia="Times New Roman" w:hAnsi="Calibri" w:cs="Times New Roman"/>
      <w:b/>
      <w:bCs/>
      <w:sz w:val="28"/>
      <w:szCs w:val="28"/>
      <w:vertAlign w:val="superscript"/>
    </w:rPr>
  </w:style>
  <w:style w:type="paragraph" w:styleId="a3">
    <w:name w:val="Body Text"/>
    <w:basedOn w:val="a"/>
    <w:link w:val="a4"/>
    <w:uiPriority w:val="99"/>
    <w:pPr>
      <w:shd w:val="clear" w:color="auto" w:fill="FFFFFF"/>
      <w:spacing w:before="202" w:line="206" w:lineRule="exact"/>
      <w:ind w:right="43"/>
      <w:jc w:val="both"/>
    </w:pPr>
    <w:rPr>
      <w:sz w:val="28"/>
      <w:vertAlign w:val="baseline"/>
    </w:rPr>
  </w:style>
  <w:style w:type="character" w:customStyle="1" w:styleId="a4">
    <w:name w:val="Основний текст Знак"/>
    <w:link w:val="a3"/>
    <w:uiPriority w:val="99"/>
    <w:semiHidden/>
    <w:rPr>
      <w:szCs w:val="24"/>
      <w:vertAlign w:val="superscript"/>
    </w:rPr>
  </w:style>
  <w:style w:type="paragraph" w:styleId="21">
    <w:name w:val="Body Text 2"/>
    <w:basedOn w:val="a"/>
    <w:link w:val="22"/>
    <w:uiPriority w:val="99"/>
    <w:rPr>
      <w:sz w:val="28"/>
      <w:vertAlign w:val="baseline"/>
    </w:rPr>
  </w:style>
  <w:style w:type="character" w:customStyle="1" w:styleId="22">
    <w:name w:val="Основний текст 2 Знак"/>
    <w:link w:val="21"/>
    <w:uiPriority w:val="99"/>
    <w:semiHidden/>
    <w:rPr>
      <w:szCs w:val="24"/>
      <w:vertAlign w:val="superscript"/>
    </w:rPr>
  </w:style>
  <w:style w:type="paragraph" w:styleId="31">
    <w:name w:val="Body Text 3"/>
    <w:basedOn w:val="a"/>
    <w:link w:val="32"/>
    <w:uiPriority w:val="99"/>
    <w:pPr>
      <w:jc w:val="both"/>
    </w:pPr>
    <w:rPr>
      <w:rFonts w:ascii="Tahoma" w:hAnsi="Tahoma" w:cs="Tahoma"/>
      <w:color w:val="002200"/>
      <w:sz w:val="18"/>
      <w:szCs w:val="18"/>
    </w:rPr>
  </w:style>
  <w:style w:type="character" w:customStyle="1" w:styleId="32">
    <w:name w:val="Основний текст 3 Знак"/>
    <w:link w:val="31"/>
    <w:uiPriority w:val="99"/>
    <w:semiHidden/>
    <w:rPr>
      <w:sz w:val="16"/>
      <w:szCs w:val="16"/>
      <w:vertAlign w:val="superscript"/>
    </w:rPr>
  </w:style>
  <w:style w:type="paragraph" w:styleId="a5">
    <w:name w:val="Normal (Web)"/>
    <w:basedOn w:val="a"/>
    <w:uiPriority w:val="99"/>
    <w:pPr>
      <w:spacing w:before="100" w:beforeAutospacing="1" w:after="100" w:afterAutospacing="1"/>
    </w:pPr>
    <w:rPr>
      <w:color w:val="000000"/>
      <w:sz w:val="24"/>
      <w:vertAlign w:val="baseline"/>
    </w:rPr>
  </w:style>
  <w:style w:type="paragraph" w:styleId="a6">
    <w:name w:val="Body Text Indent"/>
    <w:basedOn w:val="a"/>
    <w:link w:val="a7"/>
    <w:uiPriority w:val="99"/>
    <w:pPr>
      <w:spacing w:line="360" w:lineRule="auto"/>
      <w:ind w:firstLine="708"/>
      <w:jc w:val="both"/>
    </w:pPr>
    <w:rPr>
      <w:sz w:val="28"/>
      <w:vertAlign w:val="baseline"/>
    </w:rPr>
  </w:style>
  <w:style w:type="character" w:customStyle="1" w:styleId="a7">
    <w:name w:val="Основний текст з відступом Знак"/>
    <w:link w:val="a6"/>
    <w:uiPriority w:val="99"/>
    <w:semiHidden/>
    <w:rPr>
      <w:szCs w:val="24"/>
      <w:vertAlign w:val="superscript"/>
    </w:rPr>
  </w:style>
  <w:style w:type="paragraph" w:styleId="23">
    <w:name w:val="Body Text Indent 2"/>
    <w:basedOn w:val="a"/>
    <w:link w:val="24"/>
    <w:uiPriority w:val="99"/>
    <w:pPr>
      <w:spacing w:line="360" w:lineRule="auto"/>
      <w:ind w:firstLine="720"/>
      <w:jc w:val="both"/>
    </w:pPr>
    <w:rPr>
      <w:sz w:val="28"/>
      <w:szCs w:val="28"/>
      <w:vertAlign w:val="baseline"/>
    </w:rPr>
  </w:style>
  <w:style w:type="character" w:customStyle="1" w:styleId="24">
    <w:name w:val="Основний текст з відступом 2 Знак"/>
    <w:link w:val="23"/>
    <w:uiPriority w:val="99"/>
    <w:semiHidden/>
    <w:rPr>
      <w:szCs w:val="24"/>
      <w:vertAlign w:val="superscript"/>
    </w:rPr>
  </w:style>
  <w:style w:type="character" w:styleId="a8">
    <w:name w:val="footnote reference"/>
    <w:uiPriority w:val="99"/>
    <w:semiHidden/>
    <w:rPr>
      <w:rFonts w:cs="Times New Roman"/>
      <w:vertAlign w:val="superscript"/>
    </w:rPr>
  </w:style>
  <w:style w:type="paragraph" w:styleId="a9">
    <w:name w:val="footnote text"/>
    <w:basedOn w:val="a"/>
    <w:link w:val="aa"/>
    <w:uiPriority w:val="99"/>
    <w:semiHidden/>
    <w:rPr>
      <w:szCs w:val="20"/>
      <w:vertAlign w:val="baseline"/>
    </w:rPr>
  </w:style>
  <w:style w:type="character" w:customStyle="1" w:styleId="aa">
    <w:name w:val="Текст виноски Знак"/>
    <w:link w:val="a9"/>
    <w:uiPriority w:val="99"/>
    <w:semiHidden/>
    <w:rPr>
      <w:vertAlign w:val="superscript"/>
    </w:rPr>
  </w:style>
  <w:style w:type="character" w:styleId="ab">
    <w:name w:val="Hyperlink"/>
    <w:uiPriority w:val="99"/>
    <w:rPr>
      <w:rFonts w:cs="Times New Roman"/>
      <w:color w:val="B00016"/>
      <w:u w:val="none"/>
      <w:effect w:val="none"/>
    </w:rPr>
  </w:style>
  <w:style w:type="character" w:styleId="ac">
    <w:name w:val="FollowedHyperlink"/>
    <w:uiPriority w:val="99"/>
    <w:rPr>
      <w:rFonts w:cs="Times New Roman"/>
      <w:color w:val="800080"/>
      <w:u w:val="single"/>
    </w:rPr>
  </w:style>
  <w:style w:type="paragraph" w:styleId="ad">
    <w:name w:val="Title"/>
    <w:basedOn w:val="a"/>
    <w:link w:val="ae"/>
    <w:uiPriority w:val="10"/>
    <w:qFormat/>
    <w:pPr>
      <w:spacing w:line="360" w:lineRule="auto"/>
      <w:jc w:val="center"/>
    </w:pPr>
    <w:rPr>
      <w:b/>
      <w:bCs/>
      <w:sz w:val="28"/>
      <w:vertAlign w:val="baseline"/>
    </w:rPr>
  </w:style>
  <w:style w:type="character" w:customStyle="1" w:styleId="ae">
    <w:name w:val="Назва Знак"/>
    <w:link w:val="ad"/>
    <w:uiPriority w:val="10"/>
    <w:rPr>
      <w:rFonts w:ascii="Cambria" w:eastAsia="Times New Roman" w:hAnsi="Cambria" w:cs="Times New Roman"/>
      <w:b/>
      <w:bCs/>
      <w:kern w:val="28"/>
      <w:sz w:val="32"/>
      <w:szCs w:val="32"/>
      <w:vertAlign w:val="superscript"/>
    </w:rPr>
  </w:style>
  <w:style w:type="paragraph" w:styleId="af">
    <w:name w:val="Subtitle"/>
    <w:basedOn w:val="a"/>
    <w:link w:val="af0"/>
    <w:uiPriority w:val="11"/>
    <w:qFormat/>
    <w:pPr>
      <w:spacing w:line="360" w:lineRule="auto"/>
    </w:pPr>
    <w:rPr>
      <w:sz w:val="28"/>
      <w:vertAlign w:val="baseline"/>
    </w:rPr>
  </w:style>
  <w:style w:type="character" w:customStyle="1" w:styleId="af0">
    <w:name w:val="Підзаголовок Знак"/>
    <w:link w:val="af"/>
    <w:uiPriority w:val="11"/>
    <w:rPr>
      <w:rFonts w:ascii="Cambria" w:eastAsia="Times New Roman" w:hAnsi="Cambria" w:cs="Times New Roman"/>
      <w:sz w:val="24"/>
      <w:szCs w:val="24"/>
      <w:vertAlign w:val="superscript"/>
    </w:rPr>
  </w:style>
  <w:style w:type="character" w:customStyle="1" w:styleId="hlcopyright1">
    <w:name w:val="hlcopyright1"/>
    <w:rPr>
      <w:rFonts w:cs="Times New Roman"/>
      <w:i/>
      <w:iCs/>
      <w:sz w:val="20"/>
      <w:szCs w:val="20"/>
    </w:rPr>
  </w:style>
  <w:style w:type="paragraph" w:styleId="33">
    <w:name w:val="Body Text Indent 3"/>
    <w:basedOn w:val="a"/>
    <w:link w:val="34"/>
    <w:uiPriority w:val="99"/>
    <w:pPr>
      <w:ind w:firstLine="708"/>
      <w:jc w:val="both"/>
    </w:pPr>
    <w:rPr>
      <w:color w:val="000000"/>
      <w:sz w:val="28"/>
      <w:vertAlign w:val="baseline"/>
    </w:rPr>
  </w:style>
  <w:style w:type="character" w:customStyle="1" w:styleId="34">
    <w:name w:val="Основний текст з відступом 3 Знак"/>
    <w:link w:val="33"/>
    <w:uiPriority w:val="99"/>
    <w:semiHidden/>
    <w:rPr>
      <w:sz w:val="16"/>
      <w:szCs w:val="16"/>
      <w:vertAlign w:val="superscript"/>
    </w:rPr>
  </w:style>
  <w:style w:type="paragraph" w:styleId="af1">
    <w:name w:val="header"/>
    <w:basedOn w:val="a"/>
    <w:link w:val="af2"/>
    <w:uiPriority w:val="99"/>
    <w:rsid w:val="00B40265"/>
    <w:pPr>
      <w:tabs>
        <w:tab w:val="center" w:pos="4677"/>
        <w:tab w:val="right" w:pos="9355"/>
      </w:tabs>
    </w:pPr>
  </w:style>
  <w:style w:type="character" w:customStyle="1" w:styleId="af2">
    <w:name w:val="Верхній колонтитул Знак"/>
    <w:link w:val="af1"/>
    <w:uiPriority w:val="99"/>
    <w:semiHidden/>
    <w:rPr>
      <w:szCs w:val="24"/>
      <w:vertAlign w:val="superscript"/>
    </w:rPr>
  </w:style>
  <w:style w:type="character" w:styleId="af3">
    <w:name w:val="page number"/>
    <w:uiPriority w:val="99"/>
    <w:rsid w:val="00B40265"/>
    <w:rPr>
      <w:rFonts w:cs="Times New Roman"/>
    </w:rPr>
  </w:style>
  <w:style w:type="paragraph" w:styleId="af4">
    <w:name w:val="footer"/>
    <w:basedOn w:val="a"/>
    <w:link w:val="af5"/>
    <w:uiPriority w:val="99"/>
    <w:rsid w:val="00B40265"/>
    <w:pPr>
      <w:tabs>
        <w:tab w:val="center" w:pos="4677"/>
        <w:tab w:val="right" w:pos="9355"/>
      </w:tabs>
    </w:pPr>
  </w:style>
  <w:style w:type="character" w:customStyle="1" w:styleId="af5">
    <w:name w:val="Нижній колонтитул Знак"/>
    <w:link w:val="af4"/>
    <w:uiPriority w:val="99"/>
    <w:semiHidden/>
    <w:rPr>
      <w:szCs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6517</Words>
  <Characters>37147</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43577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Alex</dc:creator>
  <cp:keywords/>
  <dc:description/>
  <cp:lastModifiedBy>Irina</cp:lastModifiedBy>
  <cp:revision>2</cp:revision>
  <cp:lastPrinted>2007-12-04T07:07:00Z</cp:lastPrinted>
  <dcterms:created xsi:type="dcterms:W3CDTF">2014-08-08T13:43:00Z</dcterms:created>
  <dcterms:modified xsi:type="dcterms:W3CDTF">2014-08-08T13:43:00Z</dcterms:modified>
</cp:coreProperties>
</file>