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BB0" w:rsidRPr="006F2E5F"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 xml:space="preserve">МИНИСТЕРСТВО СЕЛЬСКОГО ХОЗЯЙСТВА </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РОССИЙСКОЙ ФЕДЕРАЦИИ</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Департамент научно-технологической политики и образования</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Федеральное государственное образовательное учреждение</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высшего профессионального образования</w:t>
      </w:r>
    </w:p>
    <w:p w:rsidR="00330BB0" w:rsidRPr="006F2E5F"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 xml:space="preserve">«КРАСНОЯРСКИЙ ГОСУДАРСТВЕННЫЙ </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АГРАРНЫЙ УНИВЕРСИТЕТ»</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АЧИНСКИЙ ФИЛИАЛ</w:t>
      </w:r>
    </w:p>
    <w:p w:rsidR="002F1A8E" w:rsidRPr="00330BB0" w:rsidRDefault="002F1A8E" w:rsidP="00330BB0">
      <w:pPr>
        <w:autoSpaceDE/>
        <w:autoSpaceDN/>
        <w:ind w:firstLine="709"/>
        <w:rPr>
          <w:rFonts w:ascii="Times New Roman" w:hAnsi="Times New Roman" w:cs="Times New Roman"/>
          <w:b/>
          <w:sz w:val="28"/>
          <w:szCs w:val="28"/>
        </w:rPr>
      </w:pPr>
    </w:p>
    <w:p w:rsidR="002F1A8E" w:rsidRPr="00330BB0" w:rsidRDefault="002F1A8E" w:rsidP="00330BB0">
      <w:pPr>
        <w:autoSpaceDE/>
        <w:autoSpaceDN/>
        <w:ind w:firstLine="709"/>
        <w:rPr>
          <w:rFonts w:ascii="Times New Roman" w:hAnsi="Times New Roman" w:cs="Times New Roman"/>
          <w:b/>
          <w:sz w:val="28"/>
          <w:szCs w:val="28"/>
        </w:rPr>
      </w:pPr>
    </w:p>
    <w:p w:rsidR="002F1A8E" w:rsidRPr="00330BB0" w:rsidRDefault="002F1A8E" w:rsidP="00330BB0">
      <w:pPr>
        <w:autoSpaceDE/>
        <w:autoSpaceDN/>
        <w:ind w:firstLine="709"/>
        <w:rPr>
          <w:rFonts w:ascii="Times New Roman" w:hAnsi="Times New Roman" w:cs="Times New Roman"/>
          <w:sz w:val="28"/>
          <w:szCs w:val="28"/>
        </w:rPr>
      </w:pP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rPr>
        <w:t>КОНТРОЛЬНАЯ РАБОТА</w:t>
      </w:r>
    </w:p>
    <w:p w:rsidR="002F1A8E" w:rsidRPr="00330BB0" w:rsidRDefault="002F1A8E" w:rsidP="00330BB0">
      <w:pPr>
        <w:autoSpaceDE/>
        <w:autoSpaceDN/>
        <w:ind w:firstLine="709"/>
        <w:jc w:val="center"/>
        <w:rPr>
          <w:rFonts w:ascii="Times New Roman" w:hAnsi="Times New Roman" w:cs="Times New Roman"/>
          <w:b/>
          <w:sz w:val="28"/>
          <w:szCs w:val="28"/>
        </w:rPr>
      </w:pPr>
    </w:p>
    <w:p w:rsidR="00330BB0" w:rsidRPr="006F2E5F" w:rsidRDefault="002F1A8E" w:rsidP="00330BB0">
      <w:pPr>
        <w:autoSpaceDE/>
        <w:autoSpaceDN/>
        <w:ind w:firstLine="709"/>
        <w:jc w:val="center"/>
        <w:rPr>
          <w:rFonts w:ascii="Times New Roman" w:hAnsi="Times New Roman" w:cs="Times New Roman"/>
          <w:sz w:val="28"/>
          <w:szCs w:val="28"/>
        </w:rPr>
      </w:pPr>
      <w:r w:rsidRPr="00330BB0">
        <w:rPr>
          <w:rFonts w:ascii="Times New Roman" w:hAnsi="Times New Roman" w:cs="Times New Roman"/>
          <w:sz w:val="28"/>
          <w:szCs w:val="28"/>
        </w:rPr>
        <w:t xml:space="preserve">Дисциплина: </w:t>
      </w:r>
    </w:p>
    <w:p w:rsidR="002F1A8E" w:rsidRPr="00330BB0" w:rsidRDefault="002F1A8E"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sz w:val="28"/>
          <w:szCs w:val="28"/>
        </w:rPr>
        <w:t>КОМПЛЕКСНЫЙ ЭКОНОМИЧЕСКИЙ АНАЛИЗ ХОЗЯЙСТВЕННОЙ ДЕЯТЕЛЬНОСТИ ПРЕДПРИЯТИЯ АПК</w:t>
      </w:r>
    </w:p>
    <w:p w:rsidR="002F1A8E" w:rsidRPr="00330BB0" w:rsidRDefault="002F1A8E" w:rsidP="00330BB0">
      <w:pPr>
        <w:autoSpaceDE/>
        <w:autoSpaceDN/>
        <w:ind w:firstLine="709"/>
        <w:rPr>
          <w:rFonts w:ascii="Times New Roman" w:hAnsi="Times New Roman" w:cs="Times New Roman"/>
          <w:sz w:val="28"/>
          <w:szCs w:val="28"/>
        </w:rPr>
      </w:pPr>
    </w:p>
    <w:p w:rsidR="002F1A8E" w:rsidRPr="00330BB0" w:rsidRDefault="002F1A8E" w:rsidP="00330BB0">
      <w:pPr>
        <w:autoSpaceDE/>
        <w:autoSpaceDN/>
        <w:ind w:firstLine="709"/>
        <w:rPr>
          <w:rFonts w:ascii="Times New Roman" w:hAnsi="Times New Roman" w:cs="Times New Roman"/>
          <w:sz w:val="28"/>
          <w:szCs w:val="28"/>
        </w:rPr>
      </w:pPr>
    </w:p>
    <w:p w:rsidR="002F1A8E" w:rsidRPr="00330BB0" w:rsidRDefault="002F1A8E" w:rsidP="00330BB0">
      <w:pPr>
        <w:autoSpaceDE/>
        <w:autoSpaceDN/>
        <w:ind w:firstLine="4678"/>
        <w:rPr>
          <w:rFonts w:ascii="Times New Roman" w:hAnsi="Times New Roman" w:cs="Times New Roman"/>
          <w:b/>
          <w:sz w:val="28"/>
          <w:szCs w:val="28"/>
        </w:rPr>
      </w:pPr>
      <w:r w:rsidRPr="00330BB0">
        <w:rPr>
          <w:rFonts w:ascii="Times New Roman" w:hAnsi="Times New Roman" w:cs="Times New Roman"/>
          <w:b/>
          <w:sz w:val="28"/>
          <w:szCs w:val="28"/>
        </w:rPr>
        <w:t>Выполнил:</w:t>
      </w:r>
    </w:p>
    <w:p w:rsidR="002F1A8E" w:rsidRPr="00330BB0" w:rsidRDefault="002F1A8E" w:rsidP="00330BB0">
      <w:pPr>
        <w:autoSpaceDE/>
        <w:autoSpaceDN/>
        <w:ind w:firstLine="4678"/>
        <w:rPr>
          <w:rFonts w:ascii="Times New Roman" w:hAnsi="Times New Roman" w:cs="Times New Roman"/>
          <w:sz w:val="28"/>
          <w:szCs w:val="28"/>
        </w:rPr>
      </w:pPr>
      <w:r w:rsidRPr="00330BB0">
        <w:rPr>
          <w:rFonts w:ascii="Times New Roman" w:hAnsi="Times New Roman" w:cs="Times New Roman"/>
          <w:sz w:val="28"/>
          <w:szCs w:val="28"/>
        </w:rPr>
        <w:t>Студент _5___ курса __5___ семестра</w:t>
      </w:r>
    </w:p>
    <w:p w:rsidR="002F1A8E" w:rsidRPr="00330BB0" w:rsidRDefault="002F1A8E" w:rsidP="00330BB0">
      <w:pPr>
        <w:autoSpaceDE/>
        <w:autoSpaceDN/>
        <w:ind w:firstLine="4678"/>
        <w:rPr>
          <w:rFonts w:ascii="Times New Roman" w:hAnsi="Times New Roman" w:cs="Times New Roman"/>
          <w:sz w:val="28"/>
          <w:szCs w:val="28"/>
        </w:rPr>
      </w:pPr>
      <w:r w:rsidRPr="00330BB0">
        <w:rPr>
          <w:rFonts w:ascii="Times New Roman" w:hAnsi="Times New Roman" w:cs="Times New Roman"/>
          <w:sz w:val="28"/>
          <w:szCs w:val="28"/>
        </w:rPr>
        <w:t>Специальность (код) 080109</w:t>
      </w:r>
    </w:p>
    <w:p w:rsidR="002F1A8E" w:rsidRPr="00330BB0" w:rsidRDefault="002F1A8E" w:rsidP="00330BB0">
      <w:pPr>
        <w:autoSpaceDE/>
        <w:autoSpaceDN/>
        <w:ind w:firstLine="4678"/>
        <w:rPr>
          <w:rFonts w:ascii="Times New Roman" w:hAnsi="Times New Roman" w:cs="Times New Roman"/>
          <w:sz w:val="28"/>
          <w:szCs w:val="28"/>
        </w:rPr>
      </w:pPr>
      <w:r w:rsidRPr="00330BB0">
        <w:rPr>
          <w:rFonts w:ascii="Times New Roman" w:hAnsi="Times New Roman" w:cs="Times New Roman"/>
          <w:sz w:val="28"/>
          <w:szCs w:val="28"/>
        </w:rPr>
        <w:t>Ф.И.О. Шлыкова</w:t>
      </w:r>
      <w:r w:rsidR="006F2E5F">
        <w:rPr>
          <w:rFonts w:ascii="Times New Roman" w:hAnsi="Times New Roman" w:cs="Times New Roman"/>
          <w:sz w:val="28"/>
          <w:szCs w:val="28"/>
        </w:rPr>
        <w:t xml:space="preserve"> </w:t>
      </w:r>
      <w:r w:rsidRPr="00330BB0">
        <w:rPr>
          <w:rFonts w:ascii="Times New Roman" w:hAnsi="Times New Roman" w:cs="Times New Roman"/>
          <w:sz w:val="28"/>
          <w:szCs w:val="28"/>
        </w:rPr>
        <w:t>Наталья Сергеевна</w:t>
      </w:r>
    </w:p>
    <w:p w:rsidR="002F1A8E" w:rsidRPr="00330BB0" w:rsidRDefault="002F1A8E" w:rsidP="00330BB0">
      <w:pPr>
        <w:autoSpaceDE/>
        <w:autoSpaceDN/>
        <w:ind w:firstLine="4678"/>
        <w:rPr>
          <w:rFonts w:ascii="Times New Roman" w:hAnsi="Times New Roman" w:cs="Times New Roman"/>
          <w:sz w:val="28"/>
          <w:szCs w:val="28"/>
        </w:rPr>
      </w:pPr>
    </w:p>
    <w:p w:rsidR="002F1A8E" w:rsidRPr="00330BB0" w:rsidRDefault="002F1A8E" w:rsidP="00330BB0">
      <w:pPr>
        <w:autoSpaceDE/>
        <w:autoSpaceDN/>
        <w:ind w:firstLine="4678"/>
        <w:rPr>
          <w:rFonts w:ascii="Times New Roman" w:hAnsi="Times New Roman" w:cs="Times New Roman"/>
          <w:b/>
          <w:sz w:val="28"/>
          <w:szCs w:val="28"/>
        </w:rPr>
      </w:pPr>
      <w:r w:rsidRPr="00330BB0">
        <w:rPr>
          <w:rFonts w:ascii="Times New Roman" w:hAnsi="Times New Roman" w:cs="Times New Roman"/>
          <w:b/>
          <w:sz w:val="28"/>
          <w:szCs w:val="28"/>
        </w:rPr>
        <w:t>Проверил:</w:t>
      </w:r>
    </w:p>
    <w:p w:rsidR="002F1A8E" w:rsidRPr="00330BB0" w:rsidRDefault="002F1A8E" w:rsidP="00330BB0">
      <w:pPr>
        <w:autoSpaceDE/>
        <w:autoSpaceDN/>
        <w:ind w:firstLine="709"/>
        <w:rPr>
          <w:rFonts w:ascii="Times New Roman" w:hAnsi="Times New Roman" w:cs="Times New Roman"/>
          <w:b/>
          <w:sz w:val="28"/>
          <w:szCs w:val="28"/>
        </w:rPr>
      </w:pPr>
    </w:p>
    <w:p w:rsidR="002F1A8E" w:rsidRPr="00330BB0" w:rsidRDefault="002F1A8E" w:rsidP="00330BB0">
      <w:pPr>
        <w:autoSpaceDE/>
        <w:autoSpaceDN/>
        <w:ind w:firstLine="709"/>
        <w:rPr>
          <w:rFonts w:ascii="Times New Roman" w:hAnsi="Times New Roman" w:cs="Times New Roman"/>
          <w:b/>
          <w:sz w:val="28"/>
          <w:szCs w:val="28"/>
        </w:rPr>
      </w:pPr>
    </w:p>
    <w:p w:rsidR="002F1A8E" w:rsidRPr="00330BB0" w:rsidRDefault="002F1A8E" w:rsidP="00330BB0">
      <w:pPr>
        <w:autoSpaceDE/>
        <w:autoSpaceDN/>
        <w:ind w:firstLine="709"/>
        <w:rPr>
          <w:rFonts w:ascii="Times New Roman" w:hAnsi="Times New Roman" w:cs="Times New Roman"/>
          <w:sz w:val="28"/>
          <w:szCs w:val="28"/>
        </w:rPr>
      </w:pPr>
    </w:p>
    <w:p w:rsidR="002F1A8E" w:rsidRPr="00330BB0" w:rsidRDefault="002F1A8E" w:rsidP="00330BB0">
      <w:pPr>
        <w:autoSpaceDE/>
        <w:autoSpaceDN/>
        <w:ind w:firstLine="709"/>
        <w:rPr>
          <w:rFonts w:ascii="Times New Roman" w:hAnsi="Times New Roman" w:cs="Times New Roman"/>
          <w:sz w:val="28"/>
          <w:szCs w:val="28"/>
        </w:rPr>
      </w:pPr>
    </w:p>
    <w:p w:rsidR="002F1A8E" w:rsidRPr="00330BB0" w:rsidRDefault="002F1A8E" w:rsidP="00330BB0">
      <w:pPr>
        <w:autoSpaceDE/>
        <w:autoSpaceDN/>
        <w:ind w:firstLine="709"/>
        <w:jc w:val="center"/>
        <w:rPr>
          <w:rFonts w:ascii="Times New Roman" w:hAnsi="Times New Roman" w:cs="Times New Roman"/>
          <w:sz w:val="28"/>
          <w:szCs w:val="28"/>
        </w:rPr>
      </w:pPr>
      <w:r w:rsidRPr="00330BB0">
        <w:rPr>
          <w:rFonts w:ascii="Times New Roman" w:hAnsi="Times New Roman" w:cs="Times New Roman"/>
          <w:sz w:val="28"/>
          <w:szCs w:val="28"/>
        </w:rPr>
        <w:t>Ачинск 2009г</w:t>
      </w:r>
    </w:p>
    <w:p w:rsidR="002F1A8E" w:rsidRPr="00330BB0" w:rsidRDefault="00330BB0" w:rsidP="00330BB0">
      <w:pPr>
        <w:autoSpaceDE/>
        <w:autoSpaceDN/>
        <w:ind w:firstLine="709"/>
        <w:jc w:val="center"/>
        <w:rPr>
          <w:rFonts w:ascii="Times New Roman" w:hAnsi="Times New Roman" w:cs="Times New Roman"/>
          <w:b/>
          <w:sz w:val="28"/>
          <w:szCs w:val="28"/>
        </w:rPr>
      </w:pPr>
      <w:r w:rsidRPr="00330BB0">
        <w:rPr>
          <w:rFonts w:ascii="Times New Roman" w:hAnsi="Times New Roman" w:cs="Times New Roman"/>
          <w:b/>
          <w:sz w:val="28"/>
          <w:szCs w:val="28"/>
          <w:lang w:val="en-US"/>
        </w:rPr>
        <w:br w:type="page"/>
      </w:r>
      <w:r w:rsidR="002F1A8E" w:rsidRPr="00330BB0">
        <w:rPr>
          <w:rFonts w:ascii="Times New Roman" w:hAnsi="Times New Roman" w:cs="Times New Roman"/>
          <w:b/>
          <w:sz w:val="28"/>
          <w:szCs w:val="28"/>
        </w:rPr>
        <w:t>Вариант 6</w:t>
      </w:r>
    </w:p>
    <w:p w:rsidR="002F1A8E" w:rsidRPr="00330BB0" w:rsidRDefault="002F1A8E" w:rsidP="00330BB0">
      <w:pPr>
        <w:autoSpaceDE/>
        <w:autoSpaceDN/>
        <w:ind w:firstLine="709"/>
        <w:rPr>
          <w:rFonts w:ascii="Times New Roman" w:hAnsi="Times New Roman" w:cs="Times New Roman"/>
          <w:b/>
          <w:sz w:val="28"/>
          <w:szCs w:val="28"/>
        </w:rPr>
      </w:pPr>
    </w:p>
    <w:p w:rsidR="00A93A79" w:rsidRPr="00994A5D" w:rsidRDefault="00995BA8" w:rsidP="00330BB0">
      <w:pPr>
        <w:numPr>
          <w:ilvl w:val="0"/>
          <w:numId w:val="1"/>
        </w:numPr>
        <w:autoSpaceDE/>
        <w:autoSpaceDN/>
        <w:ind w:left="0" w:firstLine="709"/>
        <w:rPr>
          <w:rFonts w:ascii="Times New Roman" w:hAnsi="Times New Roman" w:cs="Times New Roman"/>
          <w:b/>
          <w:sz w:val="28"/>
          <w:szCs w:val="28"/>
        </w:rPr>
      </w:pPr>
      <w:r w:rsidRPr="00994A5D">
        <w:rPr>
          <w:rFonts w:ascii="Times New Roman" w:hAnsi="Times New Roman" w:cs="Times New Roman"/>
          <w:b/>
          <w:sz w:val="28"/>
          <w:szCs w:val="28"/>
        </w:rPr>
        <w:t>Дать определение понятиям</w:t>
      </w:r>
    </w:p>
    <w:p w:rsidR="00330BB0" w:rsidRDefault="00330BB0" w:rsidP="00330BB0">
      <w:pPr>
        <w:autoSpaceDE/>
        <w:autoSpaceDN/>
        <w:ind w:firstLine="709"/>
        <w:rPr>
          <w:rFonts w:ascii="Times New Roman" w:hAnsi="Times New Roman" w:cs="Times New Roman"/>
          <w:b/>
          <w:i/>
          <w:sz w:val="28"/>
          <w:szCs w:val="28"/>
          <w:lang w:val="en-US"/>
        </w:rPr>
      </w:pPr>
    </w:p>
    <w:p w:rsidR="00D157B1" w:rsidRPr="00330BB0" w:rsidRDefault="00D157B1" w:rsidP="00330BB0">
      <w:pPr>
        <w:autoSpaceDE/>
        <w:autoSpaceDN/>
        <w:ind w:firstLine="709"/>
        <w:rPr>
          <w:rFonts w:ascii="Times New Roman" w:hAnsi="Times New Roman" w:cs="Times New Roman"/>
          <w:sz w:val="28"/>
          <w:szCs w:val="28"/>
        </w:rPr>
      </w:pPr>
      <w:r w:rsidRPr="00330BB0">
        <w:rPr>
          <w:rFonts w:ascii="Times New Roman" w:hAnsi="Times New Roman" w:cs="Times New Roman"/>
          <w:b/>
          <w:i/>
          <w:sz w:val="28"/>
          <w:szCs w:val="28"/>
        </w:rPr>
        <w:t>Ретроспективный анализ</w:t>
      </w:r>
      <w:r w:rsidR="00792F64" w:rsidRPr="00330BB0">
        <w:rPr>
          <w:rFonts w:ascii="Times New Roman" w:hAnsi="Times New Roman" w:cs="Times New Roman"/>
          <w:b/>
          <w:i/>
          <w:sz w:val="28"/>
          <w:szCs w:val="28"/>
        </w:rPr>
        <w:t xml:space="preserve"> </w:t>
      </w:r>
      <w:r w:rsidR="00792F64" w:rsidRPr="00330BB0">
        <w:rPr>
          <w:rFonts w:ascii="Times New Roman" w:hAnsi="Times New Roman" w:cs="Times New Roman"/>
          <w:sz w:val="28"/>
          <w:szCs w:val="28"/>
        </w:rPr>
        <w:t>- это</w:t>
      </w:r>
      <w:r w:rsidR="00EF1F01">
        <w:rPr>
          <w:rFonts w:ascii="Times New Roman" w:hAnsi="Times New Roman" w:cs="Times New Roman"/>
          <w:sz w:val="28"/>
          <w:szCs w:val="28"/>
        </w:rPr>
        <w:t xml:space="preserve"> </w:t>
      </w:r>
      <w:r w:rsidR="00792F64" w:rsidRPr="00330BB0">
        <w:rPr>
          <w:rFonts w:ascii="Times New Roman" w:hAnsi="Times New Roman" w:cs="Times New Roman"/>
          <w:sz w:val="28"/>
          <w:szCs w:val="28"/>
        </w:rPr>
        <w:t>анализ, заключающийся в изучении тенденций, сложившихся за определенный период в прошлом.</w:t>
      </w:r>
    </w:p>
    <w:p w:rsidR="00D157B1" w:rsidRPr="00330BB0" w:rsidRDefault="00D157B1" w:rsidP="00330BB0">
      <w:pPr>
        <w:autoSpaceDE/>
        <w:autoSpaceDN/>
        <w:ind w:firstLine="709"/>
        <w:rPr>
          <w:rFonts w:ascii="Times New Roman" w:hAnsi="Times New Roman" w:cs="Times New Roman"/>
          <w:sz w:val="28"/>
          <w:szCs w:val="28"/>
        </w:rPr>
      </w:pPr>
      <w:r w:rsidRPr="00330BB0">
        <w:rPr>
          <w:rFonts w:ascii="Times New Roman" w:hAnsi="Times New Roman" w:cs="Times New Roman"/>
          <w:b/>
          <w:i/>
          <w:sz w:val="28"/>
          <w:szCs w:val="28"/>
        </w:rPr>
        <w:t>Учетные показатели</w:t>
      </w:r>
      <w:r w:rsidR="00792F64" w:rsidRPr="00330BB0">
        <w:rPr>
          <w:rFonts w:ascii="Times New Roman" w:hAnsi="Times New Roman" w:cs="Times New Roman"/>
          <w:b/>
          <w:i/>
          <w:sz w:val="28"/>
          <w:szCs w:val="28"/>
        </w:rPr>
        <w:t xml:space="preserve"> </w:t>
      </w:r>
      <w:r w:rsidR="00792F64" w:rsidRPr="00330BB0">
        <w:rPr>
          <w:rFonts w:ascii="Times New Roman" w:hAnsi="Times New Roman" w:cs="Times New Roman"/>
          <w:sz w:val="28"/>
          <w:szCs w:val="28"/>
        </w:rPr>
        <w:t>- это показатели, используемые для оценки и контроля деятельности предприятия.</w:t>
      </w:r>
    </w:p>
    <w:p w:rsidR="00D157B1" w:rsidRPr="00330BB0" w:rsidRDefault="00D157B1" w:rsidP="00330BB0">
      <w:pPr>
        <w:autoSpaceDE/>
        <w:autoSpaceDN/>
        <w:ind w:firstLine="709"/>
        <w:rPr>
          <w:rFonts w:ascii="Times New Roman" w:hAnsi="Times New Roman" w:cs="Times New Roman"/>
          <w:sz w:val="28"/>
          <w:szCs w:val="28"/>
        </w:rPr>
      </w:pPr>
      <w:r w:rsidRPr="00330BB0">
        <w:rPr>
          <w:rFonts w:ascii="Times New Roman" w:hAnsi="Times New Roman" w:cs="Times New Roman"/>
          <w:b/>
          <w:i/>
          <w:sz w:val="28"/>
          <w:szCs w:val="28"/>
        </w:rPr>
        <w:t>Эффективность производства</w:t>
      </w:r>
      <w:r w:rsidR="006F2E5F">
        <w:rPr>
          <w:rFonts w:ascii="Times New Roman" w:hAnsi="Times New Roman" w:cs="Times New Roman"/>
          <w:b/>
          <w:i/>
          <w:sz w:val="28"/>
          <w:szCs w:val="28"/>
        </w:rPr>
        <w:t xml:space="preserve"> </w:t>
      </w:r>
      <w:r w:rsidRPr="00330BB0">
        <w:rPr>
          <w:rFonts w:ascii="Times New Roman" w:hAnsi="Times New Roman" w:cs="Times New Roman"/>
          <w:b/>
          <w:i/>
          <w:sz w:val="28"/>
          <w:szCs w:val="28"/>
        </w:rPr>
        <w:t>продукции</w:t>
      </w:r>
      <w:r w:rsidR="00D65ED1" w:rsidRPr="00330BB0">
        <w:rPr>
          <w:rFonts w:ascii="Times New Roman" w:hAnsi="Times New Roman" w:cs="Times New Roman"/>
          <w:sz w:val="28"/>
          <w:szCs w:val="28"/>
        </w:rPr>
        <w:t xml:space="preserve"> </w:t>
      </w:r>
      <w:r w:rsidR="00D65ED1" w:rsidRPr="00330BB0">
        <w:rPr>
          <w:rFonts w:ascii="Times New Roman" w:hAnsi="Times New Roman" w:cs="Times New Roman"/>
          <w:b/>
          <w:i/>
          <w:sz w:val="28"/>
          <w:szCs w:val="28"/>
        </w:rPr>
        <w:t xml:space="preserve">и реализации продукции </w:t>
      </w:r>
      <w:r w:rsidR="00D65ED1" w:rsidRPr="00330BB0">
        <w:rPr>
          <w:rFonts w:ascii="Times New Roman" w:hAnsi="Times New Roman" w:cs="Times New Roman"/>
          <w:sz w:val="28"/>
          <w:szCs w:val="28"/>
        </w:rPr>
        <w:t>– это отношение между затратами ограниченных ресурсов и произведенным в результате их использования объемом товаров или услуг, то есть</w:t>
      </w:r>
      <w:r w:rsidR="006F2E5F">
        <w:rPr>
          <w:rFonts w:ascii="Times New Roman" w:hAnsi="Times New Roman" w:cs="Times New Roman"/>
          <w:sz w:val="28"/>
          <w:szCs w:val="28"/>
        </w:rPr>
        <w:t xml:space="preserve"> </w:t>
      </w:r>
      <w:r w:rsidR="00D65ED1" w:rsidRPr="00330BB0">
        <w:rPr>
          <w:rFonts w:ascii="Times New Roman" w:hAnsi="Times New Roman" w:cs="Times New Roman"/>
          <w:sz w:val="28"/>
          <w:szCs w:val="28"/>
        </w:rPr>
        <w:t>производство продукта определенной стоимости с наименьшими издержками.</w:t>
      </w:r>
    </w:p>
    <w:p w:rsidR="00995BA8" w:rsidRPr="00330BB0" w:rsidRDefault="00995BA8" w:rsidP="00330BB0">
      <w:pPr>
        <w:autoSpaceDE/>
        <w:autoSpaceDN/>
        <w:ind w:firstLine="709"/>
        <w:rPr>
          <w:rFonts w:ascii="Times New Roman" w:hAnsi="Times New Roman" w:cs="Times New Roman"/>
          <w:sz w:val="28"/>
          <w:szCs w:val="28"/>
        </w:rPr>
      </w:pPr>
    </w:p>
    <w:p w:rsidR="00A93A79" w:rsidRPr="00994A5D" w:rsidRDefault="00A93A79" w:rsidP="00994A5D">
      <w:pPr>
        <w:numPr>
          <w:ilvl w:val="0"/>
          <w:numId w:val="1"/>
        </w:numPr>
        <w:autoSpaceDE/>
        <w:autoSpaceDN/>
        <w:ind w:left="709" w:firstLine="0"/>
        <w:rPr>
          <w:rFonts w:ascii="Times New Roman" w:hAnsi="Times New Roman" w:cs="Times New Roman"/>
          <w:b/>
          <w:sz w:val="28"/>
          <w:szCs w:val="28"/>
        </w:rPr>
      </w:pPr>
      <w:r w:rsidRPr="00994A5D">
        <w:rPr>
          <w:rFonts w:ascii="Times New Roman" w:hAnsi="Times New Roman" w:cs="Times New Roman"/>
          <w:b/>
          <w:sz w:val="28"/>
          <w:szCs w:val="28"/>
        </w:rPr>
        <w:t>Значение, задачи и источники анализа выполнения плана капиталь</w:t>
      </w:r>
      <w:r w:rsidR="00995BA8" w:rsidRPr="00994A5D">
        <w:rPr>
          <w:rFonts w:ascii="Times New Roman" w:hAnsi="Times New Roman" w:cs="Times New Roman"/>
          <w:b/>
          <w:sz w:val="28"/>
          <w:szCs w:val="28"/>
        </w:rPr>
        <w:t>ных вложений и их эффективность</w:t>
      </w:r>
    </w:p>
    <w:p w:rsidR="00330BB0" w:rsidRPr="006F2E5F" w:rsidRDefault="00330BB0" w:rsidP="00330BB0">
      <w:pPr>
        <w:autoSpaceDE/>
        <w:autoSpaceDN/>
        <w:ind w:firstLine="709"/>
        <w:rPr>
          <w:rFonts w:ascii="Times New Roman" w:hAnsi="Times New Roman" w:cs="Times New Roman"/>
          <w:sz w:val="28"/>
          <w:szCs w:val="28"/>
        </w:rPr>
      </w:pP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Во всех странах мира любое предприятие, любая фирма независимо от формы собственности, прежде чем начать предпринимательское дело, предварительно разрабатывает детальный план (проект) мероприятий с определением финансовых затрат и конечного результата.</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Осуществление капитального строительства во всех сферах экономики, предприятиях (организациях) немыслимо без планирования капитальных вложений.</w:t>
      </w:r>
      <w:r w:rsidR="007370E4" w:rsidRPr="00330BB0">
        <w:rPr>
          <w:rFonts w:ascii="Times New Roman" w:hAnsi="Times New Roman" w:cs="Times New Roman"/>
          <w:sz w:val="28"/>
          <w:szCs w:val="28"/>
        </w:rPr>
        <w:t xml:space="preserve"> </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b/>
          <w:i/>
          <w:sz w:val="28"/>
          <w:szCs w:val="28"/>
        </w:rPr>
        <w:t>Планирование капитальных вложений</w:t>
      </w:r>
      <w:r w:rsidRPr="00330BB0">
        <w:rPr>
          <w:rFonts w:ascii="Times New Roman" w:hAnsi="Times New Roman" w:cs="Times New Roman"/>
          <w:sz w:val="28"/>
          <w:szCs w:val="28"/>
        </w:rPr>
        <w:t xml:space="preserve"> — это система прогнозных и плановых расчетов по воспроизводству основных фондов на базе капитальных вложений на предстоящий период.</w:t>
      </w:r>
      <w:r w:rsidR="007370E4" w:rsidRPr="00330BB0">
        <w:rPr>
          <w:rFonts w:ascii="Times New Roman" w:hAnsi="Times New Roman" w:cs="Times New Roman"/>
          <w:sz w:val="28"/>
          <w:szCs w:val="28"/>
        </w:rPr>
        <w:t xml:space="preserve"> </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План капитальных вложений в воспроизводство основных фондов охватывает важнейшие стороны этого процесса, обеспечивает его единство и пропорциональность с источниками финансирования и вместе с тем оптимальность плановых зданий.</w:t>
      </w:r>
      <w:r w:rsidR="007370E4" w:rsidRPr="00330BB0">
        <w:rPr>
          <w:rFonts w:ascii="Times New Roman" w:hAnsi="Times New Roman" w:cs="Times New Roman"/>
          <w:sz w:val="28"/>
          <w:szCs w:val="28"/>
        </w:rPr>
        <w:t xml:space="preserve"> </w:t>
      </w:r>
      <w:r w:rsidRPr="00330BB0">
        <w:rPr>
          <w:rFonts w:ascii="Times New Roman" w:hAnsi="Times New Roman" w:cs="Times New Roman"/>
          <w:sz w:val="28"/>
          <w:szCs w:val="28"/>
        </w:rPr>
        <w:t>В плане каждого предприятия (организации), района и отрасли находят отражение основные задачи планирования капитальных вложений. На основе теоретических разработок и опыта специалистов и трудящихся масс выявляются основные задачи планирования капитальных вложений и улучшения показателей их эффективности.</w:t>
      </w:r>
      <w:r w:rsidR="007370E4" w:rsidRPr="00330BB0">
        <w:rPr>
          <w:rFonts w:ascii="Times New Roman" w:hAnsi="Times New Roman" w:cs="Times New Roman"/>
          <w:sz w:val="28"/>
          <w:szCs w:val="28"/>
        </w:rPr>
        <w:t xml:space="preserve"> </w:t>
      </w:r>
    </w:p>
    <w:p w:rsidR="00330BB0"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b/>
          <w:i/>
          <w:sz w:val="28"/>
          <w:szCs w:val="28"/>
        </w:rPr>
        <w:t>Основными задачами планирования капитальных вложений являются</w:t>
      </w:r>
      <w:r w:rsidRPr="00330BB0">
        <w:rPr>
          <w:rFonts w:ascii="Times New Roman" w:hAnsi="Times New Roman" w:cs="Times New Roman"/>
          <w:sz w:val="28"/>
          <w:szCs w:val="28"/>
        </w:rPr>
        <w:t>:</w:t>
      </w:r>
    </w:p>
    <w:p w:rsidR="00330BB0"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1) увеличение производственных мощностей и основных фондов;</w:t>
      </w:r>
    </w:p>
    <w:p w:rsidR="00330BB0" w:rsidRPr="006F2E5F" w:rsidRDefault="007370E4"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 xml:space="preserve">2) </w:t>
      </w:r>
      <w:r w:rsidR="000629C8" w:rsidRPr="00330BB0">
        <w:rPr>
          <w:rFonts w:ascii="Times New Roman" w:hAnsi="Times New Roman" w:cs="Times New Roman"/>
          <w:sz w:val="28"/>
          <w:szCs w:val="28"/>
        </w:rPr>
        <w:t>эффективное использование капитальных вложений.</w:t>
      </w:r>
      <w:r w:rsidRPr="00330BB0">
        <w:rPr>
          <w:rFonts w:ascii="Times New Roman" w:hAnsi="Times New Roman" w:cs="Times New Roman"/>
          <w:sz w:val="28"/>
          <w:szCs w:val="28"/>
        </w:rPr>
        <w:t xml:space="preserve"> </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Для решения этих задач планирование капитальных вложений осуществляется на основе ряда принципов</w:t>
      </w:r>
      <w:r w:rsidR="007370E4" w:rsidRPr="00330BB0">
        <w:rPr>
          <w:rFonts w:ascii="Times New Roman" w:hAnsi="Times New Roman" w:cs="Times New Roman"/>
          <w:sz w:val="28"/>
          <w:szCs w:val="28"/>
        </w:rPr>
        <w:t>. В</w:t>
      </w:r>
      <w:r w:rsidRPr="00330BB0">
        <w:rPr>
          <w:rFonts w:ascii="Times New Roman" w:hAnsi="Times New Roman" w:cs="Times New Roman"/>
          <w:sz w:val="28"/>
          <w:szCs w:val="28"/>
        </w:rPr>
        <w:t>ажнейшими</w:t>
      </w:r>
      <w:r w:rsidR="007370E4" w:rsidRPr="00330BB0">
        <w:rPr>
          <w:rFonts w:ascii="Times New Roman" w:hAnsi="Times New Roman" w:cs="Times New Roman"/>
          <w:sz w:val="28"/>
          <w:szCs w:val="28"/>
        </w:rPr>
        <w:t xml:space="preserve"> принципами являются:</w:t>
      </w:r>
    </w:p>
    <w:p w:rsidR="00330BB0"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1. Конкретность и обоснованность плана. Этот принцип проявляется в том, что в плане предусматриваются конкретные мероприятия. При разработке плана учитываются конкретные условия, в которых будут осуществляться капитальные вложения. План капитальных вложений должен давать четкое представление о затратах финансовых средств на предстоящий период. Это означает, что разрабатываемые планы требуют необходимых технико-экономических обоснований и расчетов потребности в капитальных вложениях на строительство конкретных объектов.</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2. Сбалансированность объемов капитальных вложений с источниками их финансирования. При разработке плана капитальных вложений объемы капитальных вложений (централизованных и нецентрализованных) по всем источникам финансирования должны быть увязаны и сбалансированы с финансовыми и материальными ресурсами, а при необходимости и с мощностями подрядных строительных организаций. При этом должны учитываться нормы продолжительности строительства объектов и соответственно распределяться капитальные вложения по годам.</w:t>
      </w:r>
      <w:r w:rsidR="007370E4" w:rsidRPr="00330BB0">
        <w:rPr>
          <w:rFonts w:ascii="Times New Roman" w:hAnsi="Times New Roman" w:cs="Times New Roman"/>
          <w:sz w:val="28"/>
          <w:szCs w:val="28"/>
        </w:rPr>
        <w:t xml:space="preserve"> </w:t>
      </w:r>
    </w:p>
    <w:p w:rsidR="00330BB0"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3. Стабильность планирования, проявляющаяся в неизменности принятых планов, в их постоянстве в предстоящем периоде. Это означает, что стабильный план должен быть документом, неизменным в течение всего планового периода. Любые существенные изменения вызывают неизбежную перестройку строительного производства, что приводит к дополнительным затратам и потерям. Корректировки плана допускаются в том случае, если они не нарушают ритма работы строительных организаций : принятого финансирования объекта. Корректировки плана допускаются также в случае перевыполнения плановых заданий прошлого года и принятия</w:t>
      </w:r>
      <w:r w:rsidR="006F2E5F">
        <w:rPr>
          <w:rFonts w:ascii="Times New Roman" w:hAnsi="Times New Roman" w:cs="Times New Roman"/>
          <w:sz w:val="28"/>
          <w:szCs w:val="28"/>
        </w:rPr>
        <w:t xml:space="preserve"> </w:t>
      </w:r>
      <w:r w:rsidRPr="00330BB0">
        <w:rPr>
          <w:rFonts w:ascii="Times New Roman" w:hAnsi="Times New Roman" w:cs="Times New Roman"/>
          <w:sz w:val="28"/>
          <w:szCs w:val="28"/>
        </w:rPr>
        <w:t>дополнительных обязательств по досрочному вводу объектов строительства в эксплуатацию</w:t>
      </w:r>
      <w:r w:rsidR="007370E4" w:rsidRPr="00330BB0">
        <w:rPr>
          <w:rFonts w:ascii="Times New Roman" w:hAnsi="Times New Roman" w:cs="Times New Roman"/>
          <w:sz w:val="28"/>
          <w:szCs w:val="28"/>
        </w:rPr>
        <w:t>.</w:t>
      </w:r>
      <w:r w:rsidRPr="00330BB0">
        <w:rPr>
          <w:rFonts w:ascii="Times New Roman" w:hAnsi="Times New Roman" w:cs="Times New Roman"/>
          <w:sz w:val="28"/>
          <w:szCs w:val="28"/>
        </w:rPr>
        <w:t xml:space="preserve"> </w:t>
      </w:r>
      <w:r w:rsidR="007370E4" w:rsidRPr="00330BB0">
        <w:rPr>
          <w:rFonts w:ascii="Times New Roman" w:hAnsi="Times New Roman" w:cs="Times New Roman"/>
          <w:sz w:val="28"/>
          <w:szCs w:val="28"/>
        </w:rPr>
        <w:t>П</w:t>
      </w:r>
      <w:r w:rsidRPr="00330BB0">
        <w:rPr>
          <w:rFonts w:ascii="Times New Roman" w:hAnsi="Times New Roman" w:cs="Times New Roman"/>
          <w:sz w:val="28"/>
          <w:szCs w:val="28"/>
        </w:rPr>
        <w:t>одобные изменения должны быть внесены в план не позднее 15 февраля планового года.</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4. Непрерывность планирования. Этот принцип означает, что организация, фирма, объединение, предприятие должны разрабатывать долгосрочные, среднесрочные и краткосрочные (годовые) планы. Среднесрочные и долгосрочные планы должны уточняться и конкретизироваться с учетом изменившихся обстоятельств, а годовые планы должны вытекать из среднесрочных планов. Этим достигается непрерывность планирования.</w:t>
      </w:r>
    </w:p>
    <w:p w:rsidR="00330BB0" w:rsidRPr="006F2E5F"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5. Научность планирования. Этот принцип означает, что планы должны составляться на научной основе, т.е. на основе научных методов, научно разработанных нормах и нормативах, последних достижениях в науке и технике, а также достоверной информации.</w:t>
      </w:r>
    </w:p>
    <w:p w:rsidR="00330BB0"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В последнее время в России вновь стали осуществляться важные меры по повышению научного уровня разработки планов государственных централизованных капитальных вложений для федеральных нужд, экономической обоснованности этих планов.</w:t>
      </w:r>
    </w:p>
    <w:p w:rsidR="000629C8" w:rsidRPr="00330BB0" w:rsidRDefault="000629C8" w:rsidP="00330BB0">
      <w:pPr>
        <w:autoSpaceDE/>
        <w:autoSpaceDN/>
        <w:ind w:firstLine="709"/>
        <w:rPr>
          <w:rFonts w:ascii="Times New Roman" w:hAnsi="Times New Roman" w:cs="Times New Roman"/>
          <w:sz w:val="28"/>
          <w:szCs w:val="28"/>
        </w:rPr>
      </w:pPr>
      <w:r w:rsidRPr="00330BB0">
        <w:rPr>
          <w:rFonts w:ascii="Times New Roman" w:hAnsi="Times New Roman" w:cs="Times New Roman"/>
          <w:sz w:val="28"/>
          <w:szCs w:val="28"/>
        </w:rPr>
        <w:t xml:space="preserve">Правильное сочетание планирования централизованных капитальных вложений с местной инициативой стало иметь </w:t>
      </w:r>
      <w:r w:rsidR="00C77508" w:rsidRPr="00330BB0">
        <w:rPr>
          <w:rFonts w:ascii="Times New Roman" w:hAnsi="Times New Roman" w:cs="Times New Roman"/>
          <w:sz w:val="28"/>
          <w:szCs w:val="28"/>
        </w:rPr>
        <w:t xml:space="preserve">большое </w:t>
      </w:r>
      <w:r w:rsidRPr="00330BB0">
        <w:rPr>
          <w:rFonts w:ascii="Times New Roman" w:hAnsi="Times New Roman" w:cs="Times New Roman"/>
          <w:sz w:val="28"/>
          <w:szCs w:val="28"/>
        </w:rPr>
        <w:t>значение в капитальном строительстве.</w:t>
      </w:r>
    </w:p>
    <w:p w:rsidR="00A93A79" w:rsidRPr="00994A5D" w:rsidRDefault="00A93A79" w:rsidP="00994A5D">
      <w:pPr>
        <w:numPr>
          <w:ilvl w:val="0"/>
          <w:numId w:val="1"/>
        </w:numPr>
        <w:autoSpaceDE/>
        <w:autoSpaceDN/>
        <w:ind w:left="709" w:firstLine="0"/>
        <w:rPr>
          <w:rFonts w:ascii="Times New Roman" w:hAnsi="Times New Roman" w:cs="Times New Roman"/>
          <w:b/>
          <w:sz w:val="28"/>
          <w:szCs w:val="28"/>
        </w:rPr>
      </w:pPr>
      <w:r w:rsidRPr="00994A5D">
        <w:rPr>
          <w:rFonts w:ascii="Times New Roman" w:hAnsi="Times New Roman" w:cs="Times New Roman"/>
          <w:b/>
          <w:sz w:val="28"/>
          <w:szCs w:val="28"/>
        </w:rPr>
        <w:t>Анализ прибыли рентабельности предприя</w:t>
      </w:r>
      <w:r w:rsidR="00995BA8" w:rsidRPr="00994A5D">
        <w:rPr>
          <w:rFonts w:ascii="Times New Roman" w:hAnsi="Times New Roman" w:cs="Times New Roman"/>
          <w:b/>
          <w:sz w:val="28"/>
          <w:szCs w:val="28"/>
        </w:rPr>
        <w:t>тия по международным стандартам</w:t>
      </w:r>
    </w:p>
    <w:p w:rsidR="00994A5D" w:rsidRPr="006F2E5F" w:rsidRDefault="00994A5D" w:rsidP="00330BB0">
      <w:pPr>
        <w:pStyle w:val="a3"/>
        <w:spacing w:before="0" w:beforeAutospacing="0" w:after="0" w:afterAutospacing="0" w:line="360" w:lineRule="auto"/>
        <w:ind w:firstLine="709"/>
        <w:jc w:val="both"/>
        <w:rPr>
          <w:sz w:val="28"/>
          <w:szCs w:val="28"/>
        </w:rPr>
      </w:pP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sz w:val="28"/>
          <w:szCs w:val="28"/>
        </w:rPr>
        <w:t xml:space="preserve">В зарубежных странах для обеспечения системного подхода при изучении факторов изменения прибыли и прогнозирования ее величины используют маржинальный анализ, в основе которого лежит маржинальный доход. </w:t>
      </w:r>
      <w:r w:rsidRPr="00330BB0">
        <w:rPr>
          <w:i/>
          <w:sz w:val="28"/>
          <w:szCs w:val="28"/>
        </w:rPr>
        <w:t>Маржинальный доход (МД)</w:t>
      </w:r>
      <w:r w:rsidRPr="00330BB0">
        <w:rPr>
          <w:sz w:val="28"/>
          <w:szCs w:val="28"/>
        </w:rPr>
        <w:t xml:space="preserve"> – это прибыль в сумме с постоянными затратами (А).</w:t>
      </w:r>
    </w:p>
    <w:p w:rsidR="00994A5D" w:rsidRPr="006F2E5F" w:rsidRDefault="00994A5D" w:rsidP="00330BB0">
      <w:pPr>
        <w:pStyle w:val="a3"/>
        <w:spacing w:before="0" w:beforeAutospacing="0" w:after="0" w:afterAutospacing="0" w:line="360" w:lineRule="auto"/>
        <w:ind w:firstLine="709"/>
        <w:jc w:val="both"/>
        <w:rPr>
          <w:i/>
          <w:iCs/>
          <w:sz w:val="28"/>
          <w:szCs w:val="28"/>
        </w:rPr>
      </w:pPr>
    </w:p>
    <w:p w:rsidR="00D82D0F" w:rsidRPr="00330BB0" w:rsidRDefault="00D82D0F" w:rsidP="00994A5D">
      <w:pPr>
        <w:pStyle w:val="a3"/>
        <w:spacing w:before="0" w:beforeAutospacing="0" w:after="0" w:afterAutospacing="0" w:line="360" w:lineRule="auto"/>
        <w:ind w:firstLine="709"/>
        <w:jc w:val="center"/>
        <w:rPr>
          <w:sz w:val="28"/>
          <w:szCs w:val="28"/>
        </w:rPr>
      </w:pPr>
      <w:r w:rsidRPr="00330BB0">
        <w:rPr>
          <w:i/>
          <w:iCs/>
          <w:sz w:val="28"/>
          <w:szCs w:val="28"/>
        </w:rPr>
        <w:t>МД=П+А</w:t>
      </w:r>
      <w:r w:rsidR="000C1E05" w:rsidRPr="00330BB0">
        <w:rPr>
          <w:iCs/>
          <w:sz w:val="28"/>
          <w:szCs w:val="28"/>
        </w:rPr>
        <w:t xml:space="preserve"> </w:t>
      </w:r>
      <w:r w:rsidRPr="00330BB0">
        <w:rPr>
          <w:sz w:val="28"/>
          <w:szCs w:val="28"/>
        </w:rPr>
        <w:t>откуда</w:t>
      </w:r>
      <w:r w:rsidR="00994A5D" w:rsidRPr="00994A5D">
        <w:rPr>
          <w:sz w:val="28"/>
          <w:szCs w:val="28"/>
        </w:rPr>
        <w:t xml:space="preserve"> </w:t>
      </w:r>
      <w:r w:rsidRPr="00330BB0">
        <w:rPr>
          <w:i/>
          <w:iCs/>
          <w:sz w:val="28"/>
          <w:szCs w:val="28"/>
        </w:rPr>
        <w:t>П=МД-А.</w:t>
      </w:r>
    </w:p>
    <w:p w:rsidR="00994A5D" w:rsidRPr="006F2E5F" w:rsidRDefault="00994A5D" w:rsidP="00330BB0">
      <w:pPr>
        <w:pStyle w:val="a3"/>
        <w:spacing w:before="0" w:beforeAutospacing="0" w:after="0" w:afterAutospacing="0" w:line="360" w:lineRule="auto"/>
        <w:ind w:firstLine="709"/>
        <w:jc w:val="both"/>
        <w:rPr>
          <w:sz w:val="28"/>
          <w:szCs w:val="28"/>
        </w:rPr>
      </w:pPr>
    </w:p>
    <w:p w:rsidR="00330BB0" w:rsidRPr="00994A5D" w:rsidRDefault="00D82D0F" w:rsidP="00330BB0">
      <w:pPr>
        <w:pStyle w:val="a3"/>
        <w:spacing w:before="0" w:beforeAutospacing="0" w:after="0" w:afterAutospacing="0" w:line="360" w:lineRule="auto"/>
        <w:ind w:firstLine="709"/>
        <w:jc w:val="both"/>
        <w:rPr>
          <w:sz w:val="28"/>
          <w:szCs w:val="28"/>
        </w:rPr>
      </w:pPr>
      <w:r w:rsidRPr="00330BB0">
        <w:rPr>
          <w:sz w:val="28"/>
          <w:szCs w:val="28"/>
        </w:rPr>
        <w:t>С помощью формулы можно рассчитать сумму прибыли, если известны величины маржинального дохода и постоянных затрат.</w:t>
      </w: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sz w:val="28"/>
          <w:szCs w:val="28"/>
        </w:rPr>
        <w:t>Очень часто при определении суммы прибыли вместо маржинального дохода используется выручка (РП) и удельный вес маржинального дохода в ней (Д</w:t>
      </w:r>
      <w:r w:rsidRPr="00330BB0">
        <w:rPr>
          <w:sz w:val="28"/>
          <w:szCs w:val="28"/>
          <w:vertAlign w:val="subscript"/>
        </w:rPr>
        <w:t>у</w:t>
      </w:r>
      <w:r w:rsidRPr="00330BB0">
        <w:rPr>
          <w:sz w:val="28"/>
          <w:szCs w:val="28"/>
        </w:rPr>
        <w:t>).</w:t>
      </w: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Поскольку</w:t>
      </w:r>
    </w:p>
    <w:p w:rsidR="00994A5D" w:rsidRPr="006F2E5F" w:rsidRDefault="00994A5D" w:rsidP="00994A5D">
      <w:pPr>
        <w:pStyle w:val="a3"/>
        <w:spacing w:before="0" w:beforeAutospacing="0" w:after="0" w:afterAutospacing="0" w:line="360" w:lineRule="auto"/>
        <w:ind w:firstLine="709"/>
        <w:jc w:val="center"/>
        <w:rPr>
          <w:sz w:val="28"/>
          <w:szCs w:val="28"/>
        </w:rPr>
      </w:pPr>
    </w:p>
    <w:p w:rsidR="00D82D0F" w:rsidRPr="00330BB0" w:rsidRDefault="00824826" w:rsidP="00994A5D">
      <w:pPr>
        <w:pStyle w:val="a3"/>
        <w:spacing w:before="0" w:beforeAutospacing="0" w:after="0" w:afterAutospacing="0" w:line="360" w:lineRule="auto"/>
        <w:ind w:firstLine="709"/>
        <w:jc w:val="center"/>
        <w:rPr>
          <w:sz w:val="28"/>
          <w:szCs w:val="28"/>
        </w:rPr>
      </w:pPr>
      <w:r>
        <w:rPr>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5pt;height:24pt">
            <v:imagedata r:id="rId7" o:title=""/>
          </v:shape>
        </w:pict>
      </w:r>
      <w:r w:rsidR="00D82D0F" w:rsidRPr="00330BB0">
        <w:rPr>
          <w:sz w:val="28"/>
          <w:szCs w:val="28"/>
        </w:rPr>
        <w:t>,</w:t>
      </w:r>
      <w:r w:rsidR="00994A5D" w:rsidRPr="00994A5D">
        <w:rPr>
          <w:sz w:val="28"/>
          <w:szCs w:val="28"/>
        </w:rPr>
        <w:t xml:space="preserve"> </w:t>
      </w:r>
      <w:r w:rsidR="00D82D0F" w:rsidRPr="00330BB0">
        <w:rPr>
          <w:sz w:val="28"/>
          <w:szCs w:val="28"/>
        </w:rPr>
        <w:t>то</w:t>
      </w:r>
      <w:r w:rsidR="00994A5D" w:rsidRPr="00994A5D">
        <w:rPr>
          <w:sz w:val="28"/>
          <w:szCs w:val="28"/>
        </w:rPr>
        <w:t xml:space="preserve"> </w:t>
      </w:r>
      <w:r>
        <w:rPr>
          <w:sz w:val="28"/>
          <w:szCs w:val="28"/>
          <w:vertAlign w:val="subscript"/>
        </w:rPr>
        <w:pict>
          <v:shape id="_x0000_i1026" type="#_x0000_t75" style="width:101.25pt;height:24pt">
            <v:imagedata r:id="rId8" o:title=""/>
          </v:shape>
        </w:pict>
      </w:r>
      <w:r w:rsidR="00D82D0F" w:rsidRPr="00330BB0">
        <w:rPr>
          <w:sz w:val="28"/>
          <w:szCs w:val="28"/>
        </w:rPr>
        <w:t>.</w:t>
      </w:r>
    </w:p>
    <w:p w:rsidR="00994A5D" w:rsidRPr="006F2E5F" w:rsidRDefault="00994A5D" w:rsidP="00330BB0">
      <w:pPr>
        <w:pStyle w:val="a3"/>
        <w:spacing w:before="0" w:beforeAutospacing="0" w:after="0" w:afterAutospacing="0" w:line="360" w:lineRule="auto"/>
        <w:ind w:firstLine="709"/>
        <w:jc w:val="both"/>
        <w:rPr>
          <w:sz w:val="28"/>
          <w:szCs w:val="28"/>
        </w:rPr>
      </w:pPr>
    </w:p>
    <w:p w:rsidR="00994A5D" w:rsidRPr="00994A5D" w:rsidRDefault="00D82D0F" w:rsidP="00330BB0">
      <w:pPr>
        <w:pStyle w:val="a3"/>
        <w:spacing w:before="0" w:beforeAutospacing="0" w:after="0" w:afterAutospacing="0" w:line="360" w:lineRule="auto"/>
        <w:ind w:firstLine="709"/>
        <w:jc w:val="both"/>
        <w:rPr>
          <w:sz w:val="28"/>
          <w:szCs w:val="28"/>
        </w:rPr>
      </w:pPr>
      <w:r w:rsidRPr="00330BB0">
        <w:rPr>
          <w:sz w:val="28"/>
          <w:szCs w:val="28"/>
        </w:rPr>
        <w:t>Данная формула успешно применяется тогда, когда необходимо проанализировать прибыль от реализации нескольких видов продукции.</w:t>
      </w: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 xml:space="preserve">При анализе прибыли от реализации одного вида продукции можно применять модифицированную формулу определения прибыли, если известно количество проданной продукции и ставка маржинального дохода </w:t>
      </w:r>
      <w:r w:rsidRPr="00330BB0">
        <w:rPr>
          <w:i/>
          <w:iCs/>
          <w:sz w:val="28"/>
          <w:szCs w:val="28"/>
        </w:rPr>
        <w:t>(Д</w:t>
      </w:r>
      <w:r w:rsidRPr="00330BB0">
        <w:rPr>
          <w:i/>
          <w:iCs/>
          <w:sz w:val="28"/>
          <w:szCs w:val="28"/>
          <w:vertAlign w:val="subscript"/>
        </w:rPr>
        <w:t>с</w:t>
      </w:r>
      <w:r w:rsidRPr="00330BB0">
        <w:rPr>
          <w:i/>
          <w:iCs/>
          <w:sz w:val="28"/>
          <w:szCs w:val="28"/>
        </w:rPr>
        <w:t>)</w:t>
      </w:r>
      <w:r w:rsidRPr="00330BB0">
        <w:rPr>
          <w:sz w:val="28"/>
          <w:szCs w:val="28"/>
        </w:rPr>
        <w:t xml:space="preserve"> в цене за единицу продукции:</w:t>
      </w:r>
    </w:p>
    <w:p w:rsidR="00994A5D" w:rsidRPr="006F2E5F" w:rsidRDefault="00994A5D" w:rsidP="00994A5D">
      <w:pPr>
        <w:pStyle w:val="a3"/>
        <w:spacing w:before="0" w:beforeAutospacing="0" w:after="0" w:afterAutospacing="0" w:line="360" w:lineRule="auto"/>
        <w:ind w:firstLine="709"/>
        <w:jc w:val="center"/>
        <w:rPr>
          <w:sz w:val="28"/>
          <w:szCs w:val="28"/>
        </w:rPr>
      </w:pPr>
    </w:p>
    <w:p w:rsidR="00994A5D" w:rsidRPr="00330BB0" w:rsidRDefault="00824826" w:rsidP="00994A5D">
      <w:pPr>
        <w:pStyle w:val="a3"/>
        <w:spacing w:before="0" w:beforeAutospacing="0" w:after="0" w:afterAutospacing="0" w:line="360" w:lineRule="auto"/>
        <w:ind w:firstLine="709"/>
        <w:jc w:val="center"/>
        <w:rPr>
          <w:sz w:val="28"/>
          <w:szCs w:val="28"/>
          <w:vertAlign w:val="subscript"/>
        </w:rPr>
      </w:pPr>
      <w:r>
        <w:rPr>
          <w:sz w:val="28"/>
          <w:szCs w:val="28"/>
          <w:vertAlign w:val="subscript"/>
        </w:rPr>
        <w:pict>
          <v:shape id="_x0000_i1027" type="#_x0000_t75" style="width:123pt;height:60.75pt">
            <v:imagedata r:id="rId9" o:title=""/>
          </v:shape>
        </w:pict>
      </w: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sz w:val="28"/>
          <w:szCs w:val="28"/>
        </w:rPr>
        <w:t xml:space="preserve">где </w:t>
      </w:r>
      <w:r w:rsidRPr="00330BB0">
        <w:rPr>
          <w:i/>
          <w:iCs/>
          <w:sz w:val="28"/>
          <w:szCs w:val="28"/>
        </w:rPr>
        <w:t>В</w:t>
      </w:r>
      <w:r w:rsidRPr="00330BB0">
        <w:rPr>
          <w:sz w:val="28"/>
          <w:szCs w:val="28"/>
        </w:rPr>
        <w:t xml:space="preserve"> - переменные затраты за единицу продукции.</w:t>
      </w:r>
    </w:p>
    <w:p w:rsidR="00994A5D"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Последняя формула позволяет</w:t>
      </w:r>
      <w:r w:rsidR="006F2E5F">
        <w:rPr>
          <w:sz w:val="28"/>
          <w:szCs w:val="28"/>
        </w:rPr>
        <w:t xml:space="preserve"> </w:t>
      </w:r>
      <w:r w:rsidRPr="00330BB0">
        <w:rPr>
          <w:sz w:val="28"/>
          <w:szCs w:val="28"/>
        </w:rPr>
        <w:t>определить изменение суммы прибыли за счет количества реализованной продукции, цены и уровня переменных и постоянных затрат.</w:t>
      </w: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i/>
          <w:iCs/>
          <w:sz w:val="28"/>
          <w:szCs w:val="28"/>
        </w:rPr>
        <w:t xml:space="preserve">Методика анализа прибыли несколько усложняется в условиях многономенклатурного производства, </w:t>
      </w:r>
      <w:r w:rsidRPr="00330BB0">
        <w:rPr>
          <w:sz w:val="28"/>
          <w:szCs w:val="28"/>
        </w:rPr>
        <w:t>когда кроме перечисленных факторов необходимо учитывать и влияние структуры реализованной продукции.</w:t>
      </w: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sz w:val="28"/>
          <w:szCs w:val="28"/>
        </w:rPr>
        <w:t xml:space="preserve">В зарубежных странах для изучения влияния факторов на изменение суммы прибыли при многономенклатурном производстве используется модель </w:t>
      </w:r>
      <w:r w:rsidR="00824826">
        <w:rPr>
          <w:sz w:val="28"/>
          <w:szCs w:val="28"/>
          <w:vertAlign w:val="subscript"/>
        </w:rPr>
        <w:pict>
          <v:shape id="_x0000_i1028" type="#_x0000_t75" style="width:101.25pt;height:24pt">
            <v:imagedata r:id="rId10" o:title=""/>
          </v:shape>
        </w:pict>
      </w:r>
      <w:r w:rsidRPr="00330BB0">
        <w:rPr>
          <w:sz w:val="28"/>
          <w:szCs w:val="28"/>
        </w:rPr>
        <w:t>.</w:t>
      </w: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Средняя доля маржинального дохода в выручке (</w:t>
      </w:r>
      <w:r w:rsidRPr="00330BB0">
        <w:rPr>
          <w:sz w:val="28"/>
          <w:szCs w:val="28"/>
          <w:vertAlign w:val="subscript"/>
        </w:rPr>
        <w:t xml:space="preserve"> </w:t>
      </w:r>
      <w:r w:rsidR="00824826">
        <w:rPr>
          <w:sz w:val="28"/>
          <w:szCs w:val="28"/>
          <w:vertAlign w:val="subscript"/>
        </w:rPr>
        <w:pict>
          <v:shape id="_x0000_i1029" type="#_x0000_t75" style="width:19.5pt;height:19.5pt">
            <v:imagedata r:id="rId11" o:title=""/>
          </v:shape>
        </w:pict>
      </w:r>
      <w:r w:rsidRPr="00330BB0">
        <w:rPr>
          <w:sz w:val="28"/>
          <w:szCs w:val="28"/>
        </w:rPr>
        <w:t>) в свою очередь зависит от удельного веса каждого вида продукции в общей сумме выручки (</w:t>
      </w:r>
      <w:r w:rsidRPr="00330BB0">
        <w:rPr>
          <w:i/>
          <w:iCs/>
          <w:sz w:val="28"/>
          <w:szCs w:val="28"/>
        </w:rPr>
        <w:t>УДi</w:t>
      </w:r>
      <w:r w:rsidRPr="00330BB0">
        <w:rPr>
          <w:sz w:val="28"/>
          <w:szCs w:val="28"/>
        </w:rPr>
        <w:t>) и доли маржинального дохода в выручке по каждому изделию (отношение ставки маржинального дохода к цене):</w:t>
      </w:r>
    </w:p>
    <w:p w:rsidR="00994A5D" w:rsidRPr="006F2E5F" w:rsidRDefault="00994A5D" w:rsidP="00330BB0">
      <w:pPr>
        <w:pStyle w:val="a3"/>
        <w:spacing w:before="0" w:beforeAutospacing="0" w:after="0" w:afterAutospacing="0" w:line="360" w:lineRule="auto"/>
        <w:ind w:firstLine="709"/>
        <w:jc w:val="both"/>
        <w:rPr>
          <w:sz w:val="28"/>
          <w:szCs w:val="28"/>
        </w:rPr>
      </w:pPr>
    </w:p>
    <w:p w:rsidR="00D82D0F" w:rsidRPr="00330BB0" w:rsidRDefault="00824826" w:rsidP="00330BB0">
      <w:pPr>
        <w:pStyle w:val="a3"/>
        <w:spacing w:before="0" w:beforeAutospacing="0" w:after="0" w:afterAutospacing="0" w:line="360" w:lineRule="auto"/>
        <w:ind w:firstLine="709"/>
        <w:jc w:val="both"/>
        <w:rPr>
          <w:sz w:val="28"/>
          <w:szCs w:val="28"/>
        </w:rPr>
      </w:pPr>
      <w:r>
        <w:rPr>
          <w:sz w:val="28"/>
          <w:szCs w:val="28"/>
          <w:vertAlign w:val="subscript"/>
        </w:rPr>
        <w:pict>
          <v:shape id="_x0000_i1030" type="#_x0000_t75" style="width:151.5pt;height:24pt">
            <v:imagedata r:id="rId12" o:title=""/>
          </v:shape>
        </w:pict>
      </w:r>
      <w:r w:rsidR="006F2E5F">
        <w:rPr>
          <w:sz w:val="28"/>
          <w:szCs w:val="28"/>
        </w:rPr>
        <w:t xml:space="preserve"> </w:t>
      </w:r>
      <w:r>
        <w:rPr>
          <w:sz w:val="28"/>
          <w:szCs w:val="28"/>
          <w:vertAlign w:val="subscript"/>
        </w:rPr>
        <w:pict>
          <v:shape id="_x0000_i1031" type="#_x0000_t75" style="width:118.5pt;height:39pt">
            <v:imagedata r:id="rId13" o:title=""/>
          </v:shape>
        </w:pict>
      </w:r>
      <w:r w:rsidR="00D82D0F" w:rsidRPr="00330BB0">
        <w:rPr>
          <w:sz w:val="28"/>
          <w:szCs w:val="28"/>
        </w:rPr>
        <w:t>;</w:t>
      </w:r>
      <w:r w:rsidR="006F2E5F">
        <w:rPr>
          <w:sz w:val="28"/>
          <w:szCs w:val="28"/>
        </w:rPr>
        <w:t xml:space="preserve"> </w:t>
      </w:r>
      <w:r>
        <w:rPr>
          <w:sz w:val="28"/>
          <w:szCs w:val="28"/>
          <w:vertAlign w:val="subscript"/>
        </w:rPr>
        <w:pict>
          <v:shape id="_x0000_i1032" type="#_x0000_t75" style="width:88.5pt;height:34.5pt">
            <v:imagedata r:id="rId14" o:title=""/>
          </v:shape>
        </w:pict>
      </w:r>
      <w:r w:rsidR="00D82D0F" w:rsidRPr="00330BB0">
        <w:rPr>
          <w:sz w:val="28"/>
          <w:szCs w:val="28"/>
        </w:rPr>
        <w:t>.</w:t>
      </w:r>
    </w:p>
    <w:p w:rsidR="00994A5D" w:rsidRPr="006F2E5F" w:rsidRDefault="00994A5D" w:rsidP="00330BB0">
      <w:pPr>
        <w:pStyle w:val="a3"/>
        <w:spacing w:before="0" w:beforeAutospacing="0" w:after="0" w:afterAutospacing="0" w:line="360" w:lineRule="auto"/>
        <w:ind w:firstLine="709"/>
        <w:jc w:val="both"/>
        <w:rPr>
          <w:sz w:val="28"/>
          <w:szCs w:val="28"/>
        </w:rPr>
      </w:pPr>
    </w:p>
    <w:p w:rsidR="00D82D0F" w:rsidRPr="00994A5D" w:rsidRDefault="00D82D0F" w:rsidP="00330BB0">
      <w:pPr>
        <w:pStyle w:val="a3"/>
        <w:spacing w:before="0" w:beforeAutospacing="0" w:after="0" w:afterAutospacing="0" w:line="360" w:lineRule="auto"/>
        <w:ind w:firstLine="709"/>
        <w:jc w:val="both"/>
        <w:rPr>
          <w:sz w:val="28"/>
          <w:szCs w:val="28"/>
        </w:rPr>
      </w:pPr>
      <w:r w:rsidRPr="00330BB0">
        <w:rPr>
          <w:sz w:val="28"/>
          <w:szCs w:val="28"/>
        </w:rPr>
        <w:t>После этого факторная модель прибыли от реализации продукции будет иметь вид</w:t>
      </w:r>
    </w:p>
    <w:p w:rsidR="00994A5D" w:rsidRPr="00994A5D" w:rsidRDefault="00994A5D" w:rsidP="00994A5D">
      <w:pPr>
        <w:pStyle w:val="a3"/>
        <w:spacing w:before="0" w:beforeAutospacing="0" w:after="0" w:afterAutospacing="0" w:line="360" w:lineRule="auto"/>
        <w:ind w:firstLine="709"/>
        <w:jc w:val="center"/>
        <w:rPr>
          <w:sz w:val="28"/>
          <w:szCs w:val="28"/>
        </w:rPr>
      </w:pPr>
    </w:p>
    <w:p w:rsidR="00D82D0F" w:rsidRPr="00330BB0" w:rsidRDefault="00824826" w:rsidP="00994A5D">
      <w:pPr>
        <w:pStyle w:val="a3"/>
        <w:spacing w:before="0" w:beforeAutospacing="0" w:after="0" w:afterAutospacing="0" w:line="360" w:lineRule="auto"/>
        <w:ind w:firstLine="709"/>
        <w:jc w:val="center"/>
        <w:rPr>
          <w:sz w:val="28"/>
          <w:szCs w:val="28"/>
        </w:rPr>
      </w:pPr>
      <w:r>
        <w:rPr>
          <w:sz w:val="28"/>
          <w:szCs w:val="28"/>
          <w:vertAlign w:val="subscript"/>
        </w:rPr>
        <w:pict>
          <v:shape id="_x0000_i1033" type="#_x0000_t75" style="width:171pt;height:36.75pt">
            <v:imagedata r:id="rId15" o:title=""/>
          </v:shape>
        </w:pict>
      </w:r>
      <w:r w:rsidR="00D82D0F" w:rsidRPr="00330BB0">
        <w:rPr>
          <w:sz w:val="28"/>
          <w:szCs w:val="28"/>
        </w:rPr>
        <w:t>.</w:t>
      </w:r>
    </w:p>
    <w:p w:rsidR="00994A5D" w:rsidRPr="006F2E5F" w:rsidRDefault="00994A5D" w:rsidP="00330BB0">
      <w:pPr>
        <w:pStyle w:val="a3"/>
        <w:spacing w:before="0" w:beforeAutospacing="0" w:after="0" w:afterAutospacing="0" w:line="360" w:lineRule="auto"/>
        <w:ind w:firstLine="709"/>
        <w:jc w:val="both"/>
        <w:rPr>
          <w:sz w:val="28"/>
          <w:szCs w:val="28"/>
        </w:rPr>
      </w:pPr>
    </w:p>
    <w:p w:rsidR="00994A5D" w:rsidRPr="00994A5D" w:rsidRDefault="00D82D0F" w:rsidP="00330BB0">
      <w:pPr>
        <w:pStyle w:val="a3"/>
        <w:spacing w:before="0" w:beforeAutospacing="0" w:after="0" w:afterAutospacing="0" w:line="360" w:lineRule="auto"/>
        <w:ind w:firstLine="709"/>
        <w:jc w:val="both"/>
        <w:rPr>
          <w:sz w:val="28"/>
          <w:szCs w:val="28"/>
        </w:rPr>
      </w:pPr>
      <w:r w:rsidRPr="00330BB0">
        <w:rPr>
          <w:sz w:val="28"/>
          <w:szCs w:val="28"/>
        </w:rPr>
        <w:t>Она позволяет установить изменение прибыли за счет количества (объема) реализованной продукции, ее структуры, отпускных цен, удельных переменных издержек и постоянных расходов предприятия.</w:t>
      </w: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i/>
          <w:iCs/>
          <w:sz w:val="28"/>
          <w:szCs w:val="28"/>
        </w:rPr>
        <w:t>Методика анализа рентабельности</w:t>
      </w:r>
      <w:r w:rsidR="006F2E5F">
        <w:rPr>
          <w:i/>
          <w:iCs/>
          <w:sz w:val="28"/>
          <w:szCs w:val="28"/>
        </w:rPr>
        <w:t xml:space="preserve"> </w:t>
      </w:r>
      <w:r w:rsidRPr="00330BB0">
        <w:rPr>
          <w:sz w:val="28"/>
          <w:szCs w:val="28"/>
        </w:rPr>
        <w:t>по системе «директ-кост» будет осуществляться</w:t>
      </w:r>
      <w:r w:rsidR="006F2E5F">
        <w:rPr>
          <w:sz w:val="28"/>
          <w:szCs w:val="28"/>
        </w:rPr>
        <w:t xml:space="preserve"> </w:t>
      </w:r>
      <w:r w:rsidRPr="00330BB0">
        <w:rPr>
          <w:sz w:val="28"/>
          <w:szCs w:val="28"/>
        </w:rPr>
        <w:t>с использованием следующей факторной модели</w:t>
      </w:r>
    </w:p>
    <w:p w:rsidR="00D82D0F" w:rsidRPr="00330BB0" w:rsidRDefault="00824826" w:rsidP="00994A5D">
      <w:pPr>
        <w:pStyle w:val="a3"/>
        <w:spacing w:before="0" w:beforeAutospacing="0" w:after="0" w:afterAutospacing="0" w:line="360" w:lineRule="auto"/>
        <w:ind w:firstLine="2552"/>
        <w:jc w:val="both"/>
        <w:rPr>
          <w:sz w:val="28"/>
          <w:szCs w:val="28"/>
        </w:rPr>
      </w:pPr>
      <w:r>
        <w:rPr>
          <w:sz w:val="28"/>
          <w:szCs w:val="28"/>
          <w:vertAlign w:val="subscript"/>
        </w:rPr>
        <w:pict>
          <v:shape id="_x0000_i1034" type="#_x0000_t75" style="width:172.5pt;height:39pt">
            <v:imagedata r:id="rId16" o:title=""/>
          </v:shape>
        </w:pict>
      </w:r>
      <w:r w:rsidR="00D82D0F" w:rsidRPr="00330BB0">
        <w:rPr>
          <w:sz w:val="28"/>
          <w:szCs w:val="28"/>
        </w:rPr>
        <w:t>.</w:t>
      </w:r>
    </w:p>
    <w:p w:rsidR="00994A5D" w:rsidRPr="006F2E5F" w:rsidRDefault="00994A5D" w:rsidP="00330BB0">
      <w:pPr>
        <w:pStyle w:val="a3"/>
        <w:spacing w:before="0" w:beforeAutospacing="0" w:after="0" w:afterAutospacing="0" w:line="360" w:lineRule="auto"/>
        <w:ind w:firstLine="709"/>
        <w:jc w:val="both"/>
        <w:rPr>
          <w:sz w:val="28"/>
          <w:szCs w:val="28"/>
        </w:rPr>
      </w:pPr>
    </w:p>
    <w:p w:rsidR="00D82D0F" w:rsidRPr="00994A5D" w:rsidRDefault="00D82D0F" w:rsidP="00330BB0">
      <w:pPr>
        <w:pStyle w:val="a3"/>
        <w:spacing w:before="0" w:beforeAutospacing="0" w:after="0" w:afterAutospacing="0" w:line="360" w:lineRule="auto"/>
        <w:ind w:firstLine="709"/>
        <w:jc w:val="both"/>
        <w:rPr>
          <w:sz w:val="28"/>
          <w:szCs w:val="28"/>
        </w:rPr>
      </w:pPr>
      <w:r w:rsidRPr="00330BB0">
        <w:rPr>
          <w:sz w:val="28"/>
          <w:szCs w:val="28"/>
        </w:rPr>
        <w:t>Для анализа рентабельности издержек в целом по предприятию используем следующую факторную модель:</w:t>
      </w:r>
    </w:p>
    <w:p w:rsidR="00994A5D" w:rsidRPr="00994A5D" w:rsidRDefault="00994A5D" w:rsidP="00330BB0">
      <w:pPr>
        <w:pStyle w:val="a3"/>
        <w:spacing w:before="0" w:beforeAutospacing="0" w:after="0" w:afterAutospacing="0" w:line="360" w:lineRule="auto"/>
        <w:ind w:firstLine="709"/>
        <w:jc w:val="both"/>
        <w:rPr>
          <w:sz w:val="28"/>
          <w:szCs w:val="28"/>
        </w:rPr>
      </w:pPr>
    </w:p>
    <w:p w:rsidR="00D82D0F" w:rsidRPr="00330BB0" w:rsidRDefault="00824826" w:rsidP="00330BB0">
      <w:pPr>
        <w:pStyle w:val="a3"/>
        <w:spacing w:before="0" w:beforeAutospacing="0" w:after="0" w:afterAutospacing="0" w:line="360" w:lineRule="auto"/>
        <w:ind w:firstLine="709"/>
        <w:jc w:val="both"/>
        <w:rPr>
          <w:sz w:val="28"/>
          <w:szCs w:val="28"/>
        </w:rPr>
      </w:pPr>
      <w:r>
        <w:rPr>
          <w:sz w:val="28"/>
          <w:szCs w:val="28"/>
          <w:vertAlign w:val="subscript"/>
        </w:rPr>
        <w:pict>
          <v:shape id="_x0000_i1035" type="#_x0000_t75" style="width:429.75pt;height:45pt">
            <v:imagedata r:id="rId17" o:title=""/>
          </v:shape>
        </w:pict>
      </w:r>
      <w:r w:rsidR="00D82D0F" w:rsidRPr="00330BB0">
        <w:rPr>
          <w:sz w:val="28"/>
          <w:szCs w:val="28"/>
        </w:rPr>
        <w:t>.</w:t>
      </w:r>
    </w:p>
    <w:p w:rsidR="00D82D0F" w:rsidRDefault="00D82D0F" w:rsidP="00330BB0">
      <w:pPr>
        <w:pStyle w:val="a3"/>
        <w:spacing w:before="0" w:beforeAutospacing="0" w:after="0" w:afterAutospacing="0" w:line="360" w:lineRule="auto"/>
        <w:ind w:firstLine="709"/>
        <w:jc w:val="both"/>
        <w:rPr>
          <w:sz w:val="28"/>
          <w:szCs w:val="28"/>
          <w:lang w:val="en-US"/>
        </w:rPr>
      </w:pPr>
      <w:r w:rsidRPr="00330BB0">
        <w:rPr>
          <w:sz w:val="28"/>
          <w:szCs w:val="28"/>
        </w:rPr>
        <w:t xml:space="preserve">Последовательно заменяя плановый (базисный) уровень каждого факторного показателя на фактический и сравнивая результат расчета до и после замены каждого фактора, можно определить изменение уровня рентабельности за счет объема реализованной продукции </w:t>
      </w:r>
      <w:r w:rsidRPr="00330BB0">
        <w:rPr>
          <w:i/>
          <w:iCs/>
          <w:sz w:val="28"/>
          <w:szCs w:val="28"/>
        </w:rPr>
        <w:t>РП</w:t>
      </w:r>
      <w:r w:rsidRPr="00330BB0">
        <w:rPr>
          <w:i/>
          <w:iCs/>
          <w:sz w:val="28"/>
          <w:szCs w:val="28"/>
          <w:vertAlign w:val="subscript"/>
        </w:rPr>
        <w:t>общ</w:t>
      </w:r>
      <w:r w:rsidRPr="00330BB0">
        <w:rPr>
          <w:i/>
          <w:iCs/>
          <w:sz w:val="28"/>
          <w:szCs w:val="28"/>
        </w:rPr>
        <w:t xml:space="preserve">, </w:t>
      </w:r>
      <w:r w:rsidRPr="00330BB0">
        <w:rPr>
          <w:sz w:val="28"/>
          <w:szCs w:val="28"/>
        </w:rPr>
        <w:t>ее структуры (</w:t>
      </w:r>
      <w:r w:rsidRPr="00330BB0">
        <w:rPr>
          <w:i/>
          <w:iCs/>
          <w:sz w:val="28"/>
          <w:szCs w:val="28"/>
        </w:rPr>
        <w:t>УДi</w:t>
      </w:r>
      <w:r w:rsidRPr="00330BB0">
        <w:rPr>
          <w:sz w:val="28"/>
          <w:szCs w:val="28"/>
        </w:rPr>
        <w:t>), цены (</w:t>
      </w:r>
      <w:r w:rsidRPr="00330BB0">
        <w:rPr>
          <w:i/>
          <w:iCs/>
          <w:sz w:val="28"/>
          <w:szCs w:val="28"/>
        </w:rPr>
        <w:t>Ц</w:t>
      </w:r>
      <w:r w:rsidRPr="00330BB0">
        <w:rPr>
          <w:sz w:val="28"/>
          <w:szCs w:val="28"/>
        </w:rPr>
        <w:t xml:space="preserve">), удельных переменных расходов </w:t>
      </w:r>
      <w:r w:rsidRPr="00330BB0">
        <w:rPr>
          <w:i/>
          <w:iCs/>
          <w:sz w:val="28"/>
          <w:szCs w:val="28"/>
        </w:rPr>
        <w:t>(В)</w:t>
      </w:r>
      <w:r w:rsidRPr="00330BB0">
        <w:rPr>
          <w:sz w:val="28"/>
          <w:szCs w:val="28"/>
        </w:rPr>
        <w:t xml:space="preserve"> и суммы постоянных затрат </w:t>
      </w:r>
      <w:r w:rsidRPr="00330BB0">
        <w:rPr>
          <w:i/>
          <w:iCs/>
          <w:sz w:val="28"/>
          <w:szCs w:val="28"/>
        </w:rPr>
        <w:t xml:space="preserve">(А). </w:t>
      </w:r>
      <w:r w:rsidRPr="00330BB0">
        <w:rPr>
          <w:sz w:val="28"/>
          <w:szCs w:val="28"/>
        </w:rPr>
        <w:t>Аналогичным образом производится анализ рентабельности продаж (предпринимательской деятельности):</w:t>
      </w:r>
    </w:p>
    <w:p w:rsidR="00994A5D" w:rsidRPr="00994A5D" w:rsidRDefault="00994A5D" w:rsidP="00330BB0">
      <w:pPr>
        <w:pStyle w:val="a3"/>
        <w:spacing w:before="0" w:beforeAutospacing="0" w:after="0" w:afterAutospacing="0" w:line="360" w:lineRule="auto"/>
        <w:ind w:firstLine="709"/>
        <w:jc w:val="both"/>
        <w:rPr>
          <w:sz w:val="28"/>
          <w:szCs w:val="28"/>
          <w:lang w:val="en-US"/>
        </w:rPr>
      </w:pPr>
    </w:p>
    <w:p w:rsidR="00D82D0F" w:rsidRPr="00330BB0" w:rsidRDefault="00824826" w:rsidP="00330BB0">
      <w:pPr>
        <w:pStyle w:val="a3"/>
        <w:spacing w:before="0" w:beforeAutospacing="0" w:after="0" w:afterAutospacing="0" w:line="360" w:lineRule="auto"/>
        <w:ind w:firstLine="709"/>
        <w:jc w:val="both"/>
        <w:rPr>
          <w:sz w:val="28"/>
          <w:szCs w:val="28"/>
        </w:rPr>
      </w:pPr>
      <w:r>
        <w:rPr>
          <w:sz w:val="28"/>
          <w:szCs w:val="28"/>
          <w:vertAlign w:val="subscript"/>
        </w:rPr>
        <w:pict>
          <v:shape id="_x0000_i1036" type="#_x0000_t75" style="width:429.75pt;height:43.5pt">
            <v:imagedata r:id="rId18" o:title=""/>
          </v:shape>
        </w:pict>
      </w:r>
    </w:p>
    <w:p w:rsidR="00994A5D" w:rsidRDefault="00994A5D" w:rsidP="00330BB0">
      <w:pPr>
        <w:pStyle w:val="a3"/>
        <w:spacing w:before="0" w:beforeAutospacing="0" w:after="0" w:afterAutospacing="0" w:line="360" w:lineRule="auto"/>
        <w:ind w:firstLine="709"/>
        <w:jc w:val="both"/>
        <w:rPr>
          <w:sz w:val="28"/>
          <w:szCs w:val="28"/>
          <w:lang w:val="en-US"/>
        </w:rPr>
      </w:pP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Анализ рентабельности инвестированного капитала производится по следующей факторной модели:</w:t>
      </w:r>
    </w:p>
    <w:p w:rsidR="00994A5D" w:rsidRPr="006F2E5F" w:rsidRDefault="00994A5D" w:rsidP="00330BB0">
      <w:pPr>
        <w:pStyle w:val="a3"/>
        <w:spacing w:before="0" w:beforeAutospacing="0" w:after="0" w:afterAutospacing="0" w:line="360" w:lineRule="auto"/>
        <w:ind w:firstLine="709"/>
        <w:jc w:val="both"/>
        <w:rPr>
          <w:sz w:val="28"/>
          <w:szCs w:val="28"/>
        </w:rPr>
      </w:pPr>
    </w:p>
    <w:p w:rsidR="00D82D0F" w:rsidRPr="00330BB0" w:rsidRDefault="00824826" w:rsidP="00330BB0">
      <w:pPr>
        <w:pStyle w:val="a3"/>
        <w:spacing w:before="0" w:beforeAutospacing="0" w:after="0" w:afterAutospacing="0" w:line="360" w:lineRule="auto"/>
        <w:ind w:firstLine="709"/>
        <w:jc w:val="both"/>
        <w:rPr>
          <w:sz w:val="28"/>
          <w:szCs w:val="28"/>
        </w:rPr>
      </w:pPr>
      <w:r>
        <w:rPr>
          <w:sz w:val="28"/>
          <w:szCs w:val="28"/>
          <w:vertAlign w:val="subscript"/>
        </w:rPr>
        <w:pict>
          <v:shape id="_x0000_i1037" type="#_x0000_t75" style="width:425.25pt;height:80.25pt">
            <v:imagedata r:id="rId19" o:title=""/>
          </v:shape>
        </w:pict>
      </w:r>
    </w:p>
    <w:p w:rsidR="00994A5D" w:rsidRDefault="00994A5D" w:rsidP="00330BB0">
      <w:pPr>
        <w:pStyle w:val="a3"/>
        <w:spacing w:before="0" w:beforeAutospacing="0" w:after="0" w:afterAutospacing="0" w:line="360" w:lineRule="auto"/>
        <w:ind w:firstLine="709"/>
        <w:jc w:val="both"/>
        <w:rPr>
          <w:sz w:val="28"/>
          <w:szCs w:val="28"/>
          <w:lang w:val="en-US"/>
        </w:rPr>
      </w:pPr>
    </w:p>
    <w:p w:rsidR="00994A5D"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 xml:space="preserve">где </w:t>
      </w:r>
      <w:r w:rsidRPr="00330BB0">
        <w:rPr>
          <w:i/>
          <w:iCs/>
          <w:sz w:val="28"/>
          <w:szCs w:val="28"/>
        </w:rPr>
        <w:t>П</w:t>
      </w:r>
      <w:r w:rsidRPr="00330BB0">
        <w:rPr>
          <w:i/>
          <w:iCs/>
          <w:sz w:val="28"/>
          <w:szCs w:val="28"/>
          <w:vertAlign w:val="subscript"/>
        </w:rPr>
        <w:t>б</w:t>
      </w:r>
      <w:r w:rsidRPr="00330BB0">
        <w:rPr>
          <w:i/>
          <w:iCs/>
          <w:sz w:val="28"/>
          <w:szCs w:val="28"/>
        </w:rPr>
        <w:t xml:space="preserve"> – </w:t>
      </w:r>
      <w:r w:rsidRPr="00330BB0">
        <w:rPr>
          <w:sz w:val="28"/>
          <w:szCs w:val="28"/>
        </w:rPr>
        <w:t>балансовая сумма прибыли</w:t>
      </w:r>
      <w:r w:rsidRPr="00330BB0">
        <w:rPr>
          <w:i/>
          <w:iCs/>
          <w:sz w:val="28"/>
          <w:szCs w:val="28"/>
        </w:rPr>
        <w:t xml:space="preserve">; ИК – </w:t>
      </w:r>
      <w:r w:rsidRPr="00330BB0">
        <w:rPr>
          <w:sz w:val="28"/>
          <w:szCs w:val="28"/>
        </w:rPr>
        <w:t xml:space="preserve">среднегодовая сумма инвестиционного капитала; </w:t>
      </w:r>
      <w:r w:rsidR="00824826">
        <w:rPr>
          <w:sz w:val="28"/>
          <w:szCs w:val="28"/>
          <w:vertAlign w:val="subscript"/>
        </w:rPr>
        <w:pict>
          <v:shape id="_x0000_i1038" type="#_x0000_t75" style="width:26.25pt;height:19.5pt">
            <v:imagedata r:id="rId20" o:title=""/>
          </v:shape>
        </w:pict>
      </w:r>
      <w:r w:rsidRPr="00330BB0">
        <w:rPr>
          <w:sz w:val="28"/>
          <w:szCs w:val="28"/>
        </w:rPr>
        <w:t xml:space="preserve">- сумма оборота (себестоимость реализованной продукции); </w:t>
      </w:r>
      <w:r w:rsidRPr="00330BB0">
        <w:rPr>
          <w:i/>
          <w:iCs/>
          <w:sz w:val="28"/>
          <w:szCs w:val="28"/>
        </w:rPr>
        <w:t>К</w:t>
      </w:r>
      <w:r w:rsidRPr="00330BB0">
        <w:rPr>
          <w:i/>
          <w:iCs/>
          <w:sz w:val="28"/>
          <w:szCs w:val="28"/>
          <w:vertAlign w:val="subscript"/>
        </w:rPr>
        <w:t>об</w:t>
      </w:r>
      <w:r w:rsidRPr="00330BB0">
        <w:rPr>
          <w:sz w:val="28"/>
          <w:szCs w:val="28"/>
        </w:rPr>
        <w:t xml:space="preserve"> – коэффициент оборачиваемости капитала (отношение суммы оборота к среднегодовой сумме капитала); </w:t>
      </w:r>
      <w:r w:rsidRPr="00330BB0">
        <w:rPr>
          <w:i/>
          <w:iCs/>
          <w:sz w:val="28"/>
          <w:szCs w:val="28"/>
        </w:rPr>
        <w:t>ВФР</w:t>
      </w:r>
      <w:r w:rsidRPr="00330BB0">
        <w:rPr>
          <w:sz w:val="28"/>
          <w:szCs w:val="28"/>
        </w:rPr>
        <w:t xml:space="preserve"> – внереализационные финансовые результаты.</w:t>
      </w:r>
    </w:p>
    <w:p w:rsidR="00D82D0F" w:rsidRPr="00330BB0" w:rsidRDefault="00D82D0F" w:rsidP="00330BB0">
      <w:pPr>
        <w:pStyle w:val="a3"/>
        <w:spacing w:before="0" w:beforeAutospacing="0" w:after="0" w:afterAutospacing="0" w:line="360" w:lineRule="auto"/>
        <w:ind w:firstLine="709"/>
        <w:jc w:val="both"/>
        <w:rPr>
          <w:sz w:val="28"/>
          <w:szCs w:val="28"/>
        </w:rPr>
      </w:pPr>
      <w:r w:rsidRPr="00330BB0">
        <w:rPr>
          <w:sz w:val="28"/>
          <w:szCs w:val="28"/>
        </w:rPr>
        <w:t>Аналогичным образом производится анализ рентабельности и в том случае, если коэффициент оборачиваемости капитала рассчитан не по дебетовому, а по кредитовому обороту сч.46, т.е. по выручке. Тогда факторная модель рентабельности инвестиционного капитала будет иметь вид</w:t>
      </w:r>
    </w:p>
    <w:p w:rsidR="00D82D0F" w:rsidRPr="00330BB0" w:rsidRDefault="00824826" w:rsidP="00330BB0">
      <w:pPr>
        <w:pStyle w:val="a3"/>
        <w:spacing w:before="0" w:beforeAutospacing="0" w:after="0" w:afterAutospacing="0" w:line="360" w:lineRule="auto"/>
        <w:ind w:firstLine="709"/>
        <w:jc w:val="both"/>
        <w:rPr>
          <w:sz w:val="28"/>
          <w:szCs w:val="28"/>
        </w:rPr>
      </w:pPr>
      <w:r>
        <w:rPr>
          <w:sz w:val="28"/>
          <w:szCs w:val="28"/>
          <w:vertAlign w:val="subscript"/>
        </w:rPr>
        <w:pict>
          <v:shape id="_x0000_i1039" type="#_x0000_t75" style="width:358.5pt;height:80.25pt">
            <v:imagedata r:id="rId21" o:title=""/>
          </v:shape>
        </w:pict>
      </w:r>
    </w:p>
    <w:p w:rsidR="00994A5D" w:rsidRDefault="00994A5D" w:rsidP="00330BB0">
      <w:pPr>
        <w:pStyle w:val="a3"/>
        <w:spacing w:before="0" w:beforeAutospacing="0" w:after="0" w:afterAutospacing="0" w:line="360" w:lineRule="auto"/>
        <w:ind w:firstLine="709"/>
        <w:jc w:val="both"/>
        <w:rPr>
          <w:sz w:val="28"/>
          <w:szCs w:val="28"/>
          <w:lang w:val="en-US"/>
        </w:rPr>
      </w:pPr>
    </w:p>
    <w:p w:rsidR="00D82D0F" w:rsidRPr="006F2E5F" w:rsidRDefault="00D82D0F" w:rsidP="00330BB0">
      <w:pPr>
        <w:pStyle w:val="a3"/>
        <w:spacing w:before="0" w:beforeAutospacing="0" w:after="0" w:afterAutospacing="0" w:line="360" w:lineRule="auto"/>
        <w:ind w:firstLine="709"/>
        <w:jc w:val="both"/>
        <w:rPr>
          <w:sz w:val="28"/>
          <w:szCs w:val="28"/>
        </w:rPr>
      </w:pPr>
      <w:r w:rsidRPr="00330BB0">
        <w:rPr>
          <w:sz w:val="28"/>
          <w:szCs w:val="28"/>
        </w:rPr>
        <w:t>Преимущество рассмотренной методики анализа показателей прибыли рентабельности состоит в том, что при ее использовании учитывается взаимосвязь элементов модели, в частности объема продаж, издержек и прибыли. Это обеспечивает более точное исчисление влияния факторов и, как следствие, более высокий уровень планирования и прогнозирования финансовых результатов. Использование этого метода в финансовом менеджменте отечественных предприятий позволит более эффективно управлять процессом формирования финансовых результатов. Однако это станет возможным только при условии организации планирования и учета издержек предприятий по системе "директ-костинг", т.е. их группировки на постоянные и переменные.</w:t>
      </w:r>
    </w:p>
    <w:p w:rsidR="00994A5D" w:rsidRPr="006F2E5F" w:rsidRDefault="00994A5D" w:rsidP="00330BB0">
      <w:pPr>
        <w:pStyle w:val="a3"/>
        <w:spacing w:before="0" w:beforeAutospacing="0" w:after="0" w:afterAutospacing="0" w:line="360" w:lineRule="auto"/>
        <w:ind w:firstLine="709"/>
        <w:jc w:val="both"/>
        <w:rPr>
          <w:sz w:val="28"/>
          <w:szCs w:val="28"/>
        </w:rPr>
      </w:pPr>
    </w:p>
    <w:p w:rsidR="00D157B1" w:rsidRPr="00994A5D" w:rsidRDefault="00995BA8" w:rsidP="00330BB0">
      <w:pPr>
        <w:numPr>
          <w:ilvl w:val="0"/>
          <w:numId w:val="1"/>
        </w:numPr>
        <w:autoSpaceDE/>
        <w:autoSpaceDN/>
        <w:ind w:left="0" w:firstLine="709"/>
        <w:rPr>
          <w:rFonts w:ascii="Times New Roman" w:hAnsi="Times New Roman" w:cs="Times New Roman"/>
          <w:b/>
          <w:sz w:val="28"/>
          <w:szCs w:val="28"/>
        </w:rPr>
      </w:pPr>
      <w:r w:rsidRPr="00994A5D">
        <w:rPr>
          <w:rFonts w:ascii="Times New Roman" w:hAnsi="Times New Roman" w:cs="Times New Roman"/>
          <w:b/>
          <w:sz w:val="28"/>
          <w:szCs w:val="28"/>
        </w:rPr>
        <w:t>Выбрать правильный ответ</w:t>
      </w:r>
    </w:p>
    <w:p w:rsidR="00994A5D" w:rsidRDefault="00994A5D" w:rsidP="00330BB0">
      <w:pPr>
        <w:autoSpaceDE/>
        <w:autoSpaceDN/>
        <w:ind w:firstLine="709"/>
        <w:rPr>
          <w:rFonts w:ascii="Times New Roman" w:hAnsi="Times New Roman" w:cs="Times New Roman"/>
          <w:b/>
          <w:i/>
          <w:sz w:val="28"/>
          <w:szCs w:val="28"/>
          <w:lang w:val="en-US"/>
        </w:rPr>
      </w:pPr>
    </w:p>
    <w:p w:rsidR="00D157B1" w:rsidRPr="00330BB0" w:rsidRDefault="00D157B1" w:rsidP="00330BB0">
      <w:pPr>
        <w:autoSpaceDE/>
        <w:autoSpaceDN/>
        <w:ind w:firstLine="709"/>
        <w:rPr>
          <w:rFonts w:ascii="Times New Roman" w:hAnsi="Times New Roman" w:cs="Times New Roman"/>
          <w:b/>
          <w:i/>
          <w:sz w:val="28"/>
          <w:szCs w:val="28"/>
        </w:rPr>
      </w:pPr>
      <w:r w:rsidRPr="00330BB0">
        <w:rPr>
          <w:rFonts w:ascii="Times New Roman" w:hAnsi="Times New Roman" w:cs="Times New Roman"/>
          <w:b/>
          <w:i/>
          <w:sz w:val="28"/>
          <w:szCs w:val="28"/>
        </w:rPr>
        <w:t>Создать факторную систему защиты – значит представить изучаемое явление в виде:</w:t>
      </w:r>
    </w:p>
    <w:p w:rsidR="00D157B1" w:rsidRPr="00330BB0" w:rsidRDefault="00D157B1" w:rsidP="00330BB0">
      <w:pPr>
        <w:numPr>
          <w:ilvl w:val="0"/>
          <w:numId w:val="2"/>
        </w:numPr>
        <w:autoSpaceDE/>
        <w:autoSpaceDN/>
        <w:ind w:left="0" w:firstLine="709"/>
        <w:rPr>
          <w:rFonts w:ascii="Times New Roman" w:hAnsi="Times New Roman" w:cs="Times New Roman"/>
          <w:sz w:val="28"/>
          <w:szCs w:val="28"/>
        </w:rPr>
      </w:pPr>
      <w:r w:rsidRPr="00330BB0">
        <w:rPr>
          <w:rFonts w:ascii="Times New Roman" w:hAnsi="Times New Roman" w:cs="Times New Roman"/>
          <w:sz w:val="28"/>
          <w:szCs w:val="28"/>
        </w:rPr>
        <w:t>произведение нескольких факторов,</w:t>
      </w:r>
    </w:p>
    <w:p w:rsidR="00D157B1" w:rsidRPr="00330BB0" w:rsidRDefault="00D157B1" w:rsidP="00330BB0">
      <w:pPr>
        <w:numPr>
          <w:ilvl w:val="0"/>
          <w:numId w:val="2"/>
        </w:numPr>
        <w:autoSpaceDE/>
        <w:autoSpaceDN/>
        <w:ind w:left="0" w:firstLine="709"/>
        <w:rPr>
          <w:rFonts w:ascii="Times New Roman" w:hAnsi="Times New Roman" w:cs="Times New Roman"/>
          <w:sz w:val="28"/>
          <w:szCs w:val="28"/>
        </w:rPr>
      </w:pPr>
      <w:r w:rsidRPr="00330BB0">
        <w:rPr>
          <w:rFonts w:ascii="Times New Roman" w:hAnsi="Times New Roman" w:cs="Times New Roman"/>
          <w:sz w:val="28"/>
          <w:szCs w:val="28"/>
        </w:rPr>
        <w:t>алгебраической суммы, частного или произведения нескольких факторов,</w:t>
      </w:r>
    </w:p>
    <w:p w:rsidR="00D157B1" w:rsidRPr="00330BB0" w:rsidRDefault="00D157B1" w:rsidP="00330BB0">
      <w:pPr>
        <w:numPr>
          <w:ilvl w:val="0"/>
          <w:numId w:val="2"/>
        </w:numPr>
        <w:autoSpaceDE/>
        <w:autoSpaceDN/>
        <w:ind w:left="0" w:firstLine="709"/>
        <w:rPr>
          <w:rFonts w:ascii="Times New Roman" w:hAnsi="Times New Roman" w:cs="Times New Roman"/>
          <w:i/>
          <w:sz w:val="28"/>
          <w:szCs w:val="28"/>
        </w:rPr>
      </w:pPr>
      <w:r w:rsidRPr="00330BB0">
        <w:rPr>
          <w:rFonts w:ascii="Times New Roman" w:hAnsi="Times New Roman" w:cs="Times New Roman"/>
          <w:i/>
          <w:sz w:val="28"/>
          <w:szCs w:val="28"/>
        </w:rPr>
        <w:t>частного нескольких факторов.</w:t>
      </w:r>
    </w:p>
    <w:p w:rsidR="00995BA8" w:rsidRPr="00330BB0" w:rsidRDefault="00995BA8" w:rsidP="00330BB0">
      <w:pPr>
        <w:autoSpaceDE/>
        <w:autoSpaceDN/>
        <w:ind w:firstLine="709"/>
        <w:rPr>
          <w:rFonts w:ascii="Times New Roman" w:hAnsi="Times New Roman" w:cs="Times New Roman"/>
          <w:i/>
          <w:sz w:val="28"/>
          <w:szCs w:val="28"/>
        </w:rPr>
      </w:pPr>
    </w:p>
    <w:p w:rsidR="00D157B1" w:rsidRPr="00994A5D" w:rsidRDefault="00D157B1" w:rsidP="00994A5D">
      <w:pPr>
        <w:numPr>
          <w:ilvl w:val="0"/>
          <w:numId w:val="1"/>
        </w:numPr>
        <w:autoSpaceDE/>
        <w:autoSpaceDN/>
        <w:ind w:left="709" w:firstLine="0"/>
        <w:rPr>
          <w:rFonts w:ascii="Times New Roman" w:hAnsi="Times New Roman" w:cs="Times New Roman"/>
          <w:b/>
          <w:sz w:val="28"/>
          <w:szCs w:val="28"/>
        </w:rPr>
      </w:pPr>
      <w:r w:rsidRPr="00994A5D">
        <w:rPr>
          <w:rFonts w:ascii="Times New Roman" w:hAnsi="Times New Roman" w:cs="Times New Roman"/>
          <w:b/>
          <w:sz w:val="28"/>
          <w:szCs w:val="28"/>
        </w:rPr>
        <w:t>Расчетное задание. Определить обеспеченность предприятия</w:t>
      </w:r>
      <w:r w:rsidR="00E730B0" w:rsidRPr="00994A5D">
        <w:rPr>
          <w:rFonts w:ascii="Times New Roman" w:hAnsi="Times New Roman" w:cs="Times New Roman"/>
          <w:b/>
          <w:sz w:val="28"/>
          <w:szCs w:val="28"/>
        </w:rPr>
        <w:t xml:space="preserve"> собственными оборотными средствами</w:t>
      </w:r>
      <w:r w:rsidR="004B1827" w:rsidRPr="00994A5D">
        <w:rPr>
          <w:rFonts w:ascii="Times New Roman" w:hAnsi="Times New Roman" w:cs="Times New Roman"/>
          <w:b/>
          <w:sz w:val="28"/>
          <w:szCs w:val="28"/>
        </w:rPr>
        <w:t xml:space="preserve"> на примере </w:t>
      </w:r>
      <w:r w:rsidR="00995BA8" w:rsidRPr="00994A5D">
        <w:rPr>
          <w:rFonts w:ascii="Times New Roman" w:hAnsi="Times New Roman" w:cs="Times New Roman"/>
          <w:b/>
          <w:sz w:val="28"/>
          <w:szCs w:val="28"/>
        </w:rPr>
        <w:t>ООО</w:t>
      </w:r>
      <w:r w:rsidR="004B1827" w:rsidRPr="00994A5D">
        <w:rPr>
          <w:rFonts w:ascii="Times New Roman" w:hAnsi="Times New Roman" w:cs="Times New Roman"/>
          <w:b/>
          <w:sz w:val="28"/>
          <w:szCs w:val="28"/>
        </w:rPr>
        <w:t xml:space="preserve"> «</w:t>
      </w:r>
      <w:r w:rsidR="00995BA8" w:rsidRPr="00994A5D">
        <w:rPr>
          <w:rFonts w:ascii="Times New Roman" w:hAnsi="Times New Roman" w:cs="Times New Roman"/>
          <w:b/>
          <w:sz w:val="28"/>
          <w:szCs w:val="28"/>
        </w:rPr>
        <w:t>ПРОГРЕСС</w:t>
      </w:r>
      <w:r w:rsidR="004B1827" w:rsidRPr="00994A5D">
        <w:rPr>
          <w:rFonts w:ascii="Times New Roman" w:hAnsi="Times New Roman" w:cs="Times New Roman"/>
          <w:b/>
          <w:sz w:val="28"/>
          <w:szCs w:val="28"/>
        </w:rPr>
        <w:t>»</w:t>
      </w:r>
      <w:r w:rsidRPr="00994A5D">
        <w:rPr>
          <w:rFonts w:ascii="Times New Roman" w:hAnsi="Times New Roman" w:cs="Times New Roman"/>
          <w:b/>
          <w:sz w:val="28"/>
          <w:szCs w:val="28"/>
        </w:rPr>
        <w:t>.</w:t>
      </w:r>
    </w:p>
    <w:p w:rsidR="00C3114A" w:rsidRPr="00330BB0" w:rsidRDefault="00C3114A" w:rsidP="00330BB0">
      <w:pPr>
        <w:autoSpaceDE/>
        <w:autoSpaceDN/>
        <w:ind w:firstLine="709"/>
        <w:rPr>
          <w:rFonts w:ascii="Times New Roman" w:hAnsi="Times New Roman" w:cs="Times New Roman"/>
          <w:b/>
          <w:bCs/>
          <w:sz w:val="28"/>
          <w:szCs w:val="28"/>
        </w:rPr>
      </w:pPr>
    </w:p>
    <w:p w:rsidR="006F2E5F" w:rsidRPr="006F2E5F" w:rsidRDefault="00C3114A" w:rsidP="006F2E5F">
      <w:pPr>
        <w:autoSpaceDE/>
        <w:autoSpaceDN/>
        <w:ind w:firstLine="709"/>
        <w:jc w:val="center"/>
        <w:rPr>
          <w:rFonts w:ascii="Times New Roman" w:hAnsi="Times New Roman" w:cs="Times New Roman"/>
          <w:b/>
          <w:bCs/>
          <w:sz w:val="28"/>
          <w:szCs w:val="28"/>
        </w:rPr>
      </w:pPr>
      <w:r w:rsidRPr="00330BB0">
        <w:rPr>
          <w:rFonts w:ascii="Times New Roman" w:hAnsi="Times New Roman" w:cs="Times New Roman"/>
          <w:b/>
          <w:bCs/>
          <w:sz w:val="28"/>
          <w:szCs w:val="28"/>
        </w:rPr>
        <w:t xml:space="preserve">Структура и основные источники финансирования </w:t>
      </w:r>
    </w:p>
    <w:p w:rsidR="00C3114A" w:rsidRPr="00330BB0" w:rsidRDefault="006F2E5F" w:rsidP="006F2E5F">
      <w:pPr>
        <w:autoSpaceDE/>
        <w:autoSpaceDN/>
        <w:ind w:firstLine="709"/>
        <w:jc w:val="center"/>
        <w:rPr>
          <w:rFonts w:ascii="Times New Roman" w:hAnsi="Times New Roman" w:cs="Times New Roman"/>
          <w:b/>
          <w:bCs/>
          <w:sz w:val="28"/>
          <w:szCs w:val="28"/>
        </w:rPr>
      </w:pPr>
      <w:r w:rsidRPr="00330BB0">
        <w:rPr>
          <w:rFonts w:ascii="Times New Roman" w:hAnsi="Times New Roman" w:cs="Times New Roman"/>
          <w:b/>
          <w:bCs/>
          <w:sz w:val="28"/>
          <w:szCs w:val="28"/>
        </w:rPr>
        <w:t>О</w:t>
      </w:r>
      <w:r w:rsidR="00C3114A" w:rsidRPr="00330BB0">
        <w:rPr>
          <w:rFonts w:ascii="Times New Roman" w:hAnsi="Times New Roman" w:cs="Times New Roman"/>
          <w:b/>
          <w:bCs/>
          <w:sz w:val="28"/>
          <w:szCs w:val="28"/>
        </w:rPr>
        <w:t>боротных</w:t>
      </w:r>
      <w:r w:rsidRPr="006F2E5F">
        <w:rPr>
          <w:rFonts w:ascii="Times New Roman" w:hAnsi="Times New Roman" w:cs="Times New Roman"/>
          <w:b/>
          <w:bCs/>
          <w:sz w:val="28"/>
          <w:szCs w:val="28"/>
        </w:rPr>
        <w:t xml:space="preserve"> </w:t>
      </w:r>
      <w:r w:rsidR="00C3114A" w:rsidRPr="00330BB0">
        <w:rPr>
          <w:rFonts w:ascii="Times New Roman" w:hAnsi="Times New Roman" w:cs="Times New Roman"/>
          <w:b/>
          <w:bCs/>
          <w:sz w:val="28"/>
          <w:szCs w:val="28"/>
        </w:rPr>
        <w:t>средств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Необходимым условием успешной работы предприятия является наличие собственных оборотных средств, которые могут быть использованы для приобретения материально-производственных запасов, поддержания незавершенного производства, осуществления краткосрочных финансовых вложений в ценные бумаги и на другие цели обеспечения производственно-хозяйственной и коммерческой деятельности предприятия.</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Таким образом, собственные оборотные средства, предназначенные для финансирования текущей деятельности, характеризуют сумму средств</w:t>
      </w:r>
      <w:r w:rsidRPr="00330BB0">
        <w:rPr>
          <w:rFonts w:ascii="Times New Roman" w:hAnsi="Times New Roman" w:cs="Times New Roman"/>
          <w:b/>
          <w:bCs/>
          <w:color w:val="000000"/>
          <w:sz w:val="28"/>
          <w:szCs w:val="28"/>
        </w:rPr>
        <w:t xml:space="preserve">, </w:t>
      </w:r>
      <w:r w:rsidRPr="00330BB0">
        <w:rPr>
          <w:rFonts w:ascii="Times New Roman" w:hAnsi="Times New Roman" w:cs="Times New Roman"/>
          <w:bCs/>
          <w:color w:val="000000"/>
          <w:sz w:val="28"/>
          <w:szCs w:val="28"/>
        </w:rPr>
        <w:t xml:space="preserve">вложенных в оборотные активы. При отсутствии таких средств предприятие обращается к заемным источникам.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Для оценки достаточности собственных оборотных средств и определения зависимости предприятия от привлеченных источников при формировании текущих активов рассчитывают абсолютные показатели и относительные коэффициенты финансовой устойчивости, уровень которых сопоставляют с рекомендуемыми значениями. </w:t>
      </w:r>
    </w:p>
    <w:p w:rsidR="00C3114A" w:rsidRPr="00330BB0" w:rsidRDefault="00C3114A" w:rsidP="00330BB0">
      <w:pPr>
        <w:pStyle w:val="21"/>
        <w:spacing w:after="0" w:line="360" w:lineRule="auto"/>
        <w:ind w:left="0" w:firstLine="709"/>
        <w:jc w:val="both"/>
        <w:rPr>
          <w:sz w:val="28"/>
          <w:szCs w:val="28"/>
        </w:rPr>
      </w:pPr>
      <w:r w:rsidRPr="00330BB0">
        <w:rPr>
          <w:sz w:val="28"/>
          <w:szCs w:val="28"/>
        </w:rPr>
        <w:t>Эти коэффициенты позволяют выявить уровень финансового риска, связанного со структурой источников формирования капитала предприятия, а соответственно и степень его финансовой стабильности в процессе предстоящего развития.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Финансовая устойчивость предприятия - это такое состояние его финансовых ресурсов, их распределение и использование, которое обеспечивает развитие предприятия на основе роста прибыли и капитала при сохранении платежеспособности и кредитоспособности в услов</w:t>
      </w:r>
      <w:r w:rsidR="00EF5BF1" w:rsidRPr="00330BB0">
        <w:rPr>
          <w:rFonts w:ascii="Times New Roman" w:hAnsi="Times New Roman" w:cs="Times New Roman"/>
          <w:bCs/>
          <w:sz w:val="28"/>
          <w:szCs w:val="28"/>
        </w:rPr>
        <w:t xml:space="preserve">иях допустимого уровня риска. </w:t>
      </w:r>
      <w:r w:rsidRPr="00330BB0">
        <w:rPr>
          <w:rFonts w:ascii="Times New Roman" w:hAnsi="Times New Roman" w:cs="Times New Roman"/>
          <w:bCs/>
          <w:sz w:val="28"/>
          <w:szCs w:val="28"/>
        </w:rPr>
        <w:t>На финансовую устойчивость воздействуют две группы факторов: внутренние и внешние.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 внутренним можно отнести состояние активов и их оборачиваемость, состав и соотношение финансовых ресурсов, к внешним - налоговую и кредитную политику государства, степень развития финансового рынка, страхового дела и внешнеэкономических связей, существенно влияет курс валюты, позиция и сила профсоюзов, а также</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общая политическая стабильность.</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соответствии с показателями обеспеченности запасов и затрат собственными и заемными источниками выделяются следующие типы финансовой устойчивости:</w:t>
      </w:r>
    </w:p>
    <w:p w:rsidR="00C3114A" w:rsidRPr="00330BB0" w:rsidRDefault="00C3114A" w:rsidP="00330BB0">
      <w:pPr>
        <w:numPr>
          <w:ilvl w:val="0"/>
          <w:numId w:val="9"/>
        </w:numPr>
        <w:tabs>
          <w:tab w:val="clear" w:pos="927"/>
          <w:tab w:val="num" w:pos="540"/>
        </w:tabs>
        <w:autoSpaceDE/>
        <w:autoSpaceDN/>
        <w:ind w:left="0" w:firstLine="709"/>
        <w:rPr>
          <w:rFonts w:ascii="Times New Roman" w:hAnsi="Times New Roman" w:cs="Times New Roman"/>
          <w:bCs/>
          <w:sz w:val="28"/>
          <w:szCs w:val="28"/>
        </w:rPr>
      </w:pPr>
      <w:r w:rsidRPr="00330BB0">
        <w:rPr>
          <w:rFonts w:ascii="Times New Roman" w:hAnsi="Times New Roman" w:cs="Times New Roman"/>
          <w:bCs/>
          <w:sz w:val="28"/>
          <w:szCs w:val="28"/>
        </w:rPr>
        <w:t>абсолютная устойчивость финансового состояния (встречается крайне редко) - собственные оборотные средства обеспечивают запасы и затраты;</w:t>
      </w:r>
    </w:p>
    <w:p w:rsidR="00C3114A" w:rsidRPr="00330BB0" w:rsidRDefault="00C3114A" w:rsidP="00330BB0">
      <w:pPr>
        <w:numPr>
          <w:ilvl w:val="0"/>
          <w:numId w:val="9"/>
        </w:numPr>
        <w:tabs>
          <w:tab w:val="clear" w:pos="927"/>
          <w:tab w:val="num" w:pos="540"/>
        </w:tabs>
        <w:autoSpaceDE/>
        <w:autoSpaceDN/>
        <w:ind w:left="0" w:firstLine="709"/>
        <w:rPr>
          <w:rFonts w:ascii="Times New Roman" w:hAnsi="Times New Roman" w:cs="Times New Roman"/>
          <w:bCs/>
          <w:sz w:val="28"/>
          <w:szCs w:val="28"/>
        </w:rPr>
      </w:pPr>
      <w:r w:rsidRPr="00330BB0">
        <w:rPr>
          <w:rFonts w:ascii="Times New Roman" w:hAnsi="Times New Roman" w:cs="Times New Roman"/>
          <w:bCs/>
          <w:sz w:val="28"/>
          <w:szCs w:val="28"/>
        </w:rPr>
        <w:t>нормально устойчивое финансовое состояние - запасы и затраты обеспечиваются собственными оборотными средствами и долгосрочными заемными источниками;</w:t>
      </w:r>
    </w:p>
    <w:p w:rsidR="00C3114A" w:rsidRPr="00330BB0" w:rsidRDefault="00C3114A" w:rsidP="00330BB0">
      <w:pPr>
        <w:numPr>
          <w:ilvl w:val="0"/>
          <w:numId w:val="9"/>
        </w:numPr>
        <w:tabs>
          <w:tab w:val="clear" w:pos="927"/>
          <w:tab w:val="num" w:pos="540"/>
        </w:tabs>
        <w:autoSpaceDE/>
        <w:autoSpaceDN/>
        <w:ind w:left="0" w:firstLine="709"/>
        <w:rPr>
          <w:rFonts w:ascii="Times New Roman" w:hAnsi="Times New Roman" w:cs="Times New Roman"/>
          <w:bCs/>
          <w:sz w:val="28"/>
          <w:szCs w:val="28"/>
        </w:rPr>
      </w:pPr>
      <w:r w:rsidRPr="00330BB0">
        <w:rPr>
          <w:rFonts w:ascii="Times New Roman" w:hAnsi="Times New Roman" w:cs="Times New Roman"/>
          <w:bCs/>
          <w:sz w:val="28"/>
          <w:szCs w:val="28"/>
        </w:rPr>
        <w:t>неустойчивое финансовое состояние - запасы и затраты обеспечиваются за счет собственных оборотных средств, долгосрочных заемных источников и краткосрочных кредитов и займов, т.е. за счет всех основных источников формирования запасов и затрат;</w:t>
      </w:r>
    </w:p>
    <w:p w:rsidR="00C3114A" w:rsidRPr="00330BB0" w:rsidRDefault="00C3114A" w:rsidP="00330BB0">
      <w:pPr>
        <w:numPr>
          <w:ilvl w:val="0"/>
          <w:numId w:val="9"/>
        </w:numPr>
        <w:tabs>
          <w:tab w:val="clear" w:pos="927"/>
          <w:tab w:val="num" w:pos="540"/>
        </w:tabs>
        <w:autoSpaceDE/>
        <w:autoSpaceDN/>
        <w:ind w:left="0" w:firstLine="709"/>
        <w:rPr>
          <w:rFonts w:ascii="Times New Roman" w:hAnsi="Times New Roman" w:cs="Times New Roman"/>
          <w:bCs/>
          <w:sz w:val="28"/>
          <w:szCs w:val="28"/>
        </w:rPr>
      </w:pPr>
      <w:r w:rsidRPr="00330BB0">
        <w:rPr>
          <w:rFonts w:ascii="Times New Roman" w:hAnsi="Times New Roman" w:cs="Times New Roman"/>
          <w:bCs/>
          <w:sz w:val="28"/>
          <w:szCs w:val="28"/>
        </w:rPr>
        <w:t>кризисное финансовое состояние - запасы и затраты не обеспечиваются источниками их формирования; предприятие находится на грани банкротства.</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Абсолютные показатели позволяют классифицировать финансовые показатели по степени устойчивости, к ним относятся:</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i/>
          <w:iCs/>
          <w:color w:val="000000"/>
          <w:sz w:val="28"/>
          <w:szCs w:val="28"/>
        </w:rPr>
        <w:t xml:space="preserve">Излишек или недостаток собственных оборотных средств </w:t>
      </w:r>
      <w:r w:rsidRPr="00330BB0">
        <w:rPr>
          <w:rFonts w:ascii="Times New Roman" w:hAnsi="Times New Roman" w:cs="Times New Roman"/>
          <w:bCs/>
          <w:color w:val="000000"/>
          <w:sz w:val="28"/>
          <w:szCs w:val="28"/>
        </w:rPr>
        <w:t>(СОС) определяется как разность между суммой собственных оборотных средств предприятия и величиной запасов и затрат (ЗЗ):</w:t>
      </w:r>
    </w:p>
    <w:p w:rsidR="00C3114A" w:rsidRPr="00330BB0" w:rsidRDefault="00C3114A" w:rsidP="00330BB0">
      <w:pPr>
        <w:shd w:val="clear" w:color="auto" w:fill="FFFFFF"/>
        <w:autoSpaceDE/>
        <w:autoSpaceDN/>
        <w:ind w:firstLine="709"/>
        <w:rPr>
          <w:rFonts w:ascii="Times New Roman" w:hAnsi="Times New Roman" w:cs="Times New Roman"/>
          <w:b/>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w:t>
      </w:r>
      <w:r w:rsidRPr="00330BB0">
        <w:rPr>
          <w:rFonts w:ascii="Times New Roman" w:hAnsi="Times New Roman" w:cs="Times New Roman"/>
          <w:bCs/>
          <w:color w:val="000000"/>
          <w:sz w:val="28"/>
          <w:szCs w:val="28"/>
          <w:vertAlign w:val="subscript"/>
        </w:rPr>
        <w:t>СОС</w:t>
      </w:r>
      <w:r w:rsidRPr="00330BB0">
        <w:rPr>
          <w:rFonts w:ascii="Times New Roman" w:hAnsi="Times New Roman" w:cs="Times New Roman"/>
          <w:bCs/>
          <w:color w:val="000000"/>
          <w:sz w:val="28"/>
          <w:szCs w:val="28"/>
        </w:rPr>
        <w:t xml:space="preserve"> = СОС – ЗЗ</w:t>
      </w:r>
      <w:r w:rsidR="000C1E05" w:rsidRPr="00330BB0">
        <w:rPr>
          <w:rFonts w:ascii="Times New Roman" w:hAnsi="Times New Roman" w:cs="Times New Roman"/>
          <w:bCs/>
          <w:color w:val="000000"/>
          <w:sz w:val="28"/>
          <w:szCs w:val="28"/>
        </w:rPr>
        <w:t>,</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w:t>
      </w:r>
      <w:r w:rsidR="000C1E05" w:rsidRPr="00330BB0">
        <w:rPr>
          <w:rFonts w:ascii="Times New Roman" w:hAnsi="Times New Roman" w:cs="Times New Roman"/>
          <w:bCs/>
          <w:color w:val="000000"/>
          <w:sz w:val="28"/>
          <w:szCs w:val="28"/>
        </w:rPr>
        <w:t>1</w:t>
      </w:r>
      <w:r w:rsidRPr="00330BB0">
        <w:rPr>
          <w:rFonts w:ascii="Times New Roman" w:hAnsi="Times New Roman" w:cs="Times New Roman"/>
          <w:bCs/>
          <w:color w:val="000000"/>
          <w:sz w:val="28"/>
          <w:szCs w:val="28"/>
        </w:rPr>
        <w:t>)</w:t>
      </w:r>
    </w:p>
    <w:p w:rsidR="006F2E5F" w:rsidRPr="006F2E5F" w:rsidRDefault="006F2E5F" w:rsidP="00330BB0">
      <w:pPr>
        <w:shd w:val="clear" w:color="auto" w:fill="FFFFFF"/>
        <w:autoSpaceDE/>
        <w:autoSpaceDN/>
        <w:ind w:firstLine="709"/>
        <w:rPr>
          <w:rFonts w:ascii="Times New Roman" w:hAnsi="Times New Roman" w:cs="Times New Roman"/>
          <w:bCs/>
          <w:color w:val="000000"/>
          <w:sz w:val="28"/>
          <w:szCs w:val="28"/>
        </w:rPr>
      </w:pPr>
    </w:p>
    <w:p w:rsidR="000C1E05" w:rsidRPr="00330BB0" w:rsidRDefault="000C1E05"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где Ксос – коэффициент собственных оборотных средств</w:t>
      </w:r>
    </w:p>
    <w:p w:rsidR="000C1E05" w:rsidRPr="00330BB0" w:rsidRDefault="000C1E05"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СОС – собственные оборотные средства</w:t>
      </w:r>
    </w:p>
    <w:p w:rsidR="000C1E05" w:rsidRPr="00330BB0" w:rsidRDefault="000C1E05"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ЗЗ – запасы и затраты</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xml:space="preserve">Этот коэффициент характеризует обеспеченность запасов и затрат собственными оборотными средствами.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i/>
          <w:iCs/>
          <w:color w:val="000000"/>
          <w:sz w:val="28"/>
          <w:szCs w:val="28"/>
        </w:rPr>
        <w:t xml:space="preserve">Излишек или недостаток собственных и приравненных к ним долгосрочных заемных средств. </w:t>
      </w:r>
      <w:r w:rsidRPr="00330BB0">
        <w:rPr>
          <w:rFonts w:ascii="Times New Roman" w:hAnsi="Times New Roman" w:cs="Times New Roman"/>
          <w:bCs/>
          <w:color w:val="000000"/>
          <w:sz w:val="28"/>
          <w:szCs w:val="28"/>
        </w:rPr>
        <w:t xml:space="preserve">Если долгосрочные кредиты и займы используются для приобретения основных средств и прочих внеоборотных активов, они могут приравниваться к источникам собственных средств.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w:t>
      </w:r>
      <w:r w:rsidRPr="00330BB0">
        <w:rPr>
          <w:rFonts w:ascii="Times New Roman" w:hAnsi="Times New Roman" w:cs="Times New Roman"/>
          <w:bCs/>
          <w:color w:val="000000"/>
          <w:sz w:val="28"/>
          <w:szCs w:val="28"/>
          <w:vertAlign w:val="subscript"/>
        </w:rPr>
        <w:t>СОСдз</w:t>
      </w:r>
      <w:r w:rsidRPr="00330BB0">
        <w:rPr>
          <w:rFonts w:ascii="Times New Roman" w:hAnsi="Times New Roman" w:cs="Times New Roman"/>
          <w:bCs/>
          <w:color w:val="000000"/>
          <w:sz w:val="28"/>
          <w:szCs w:val="28"/>
        </w:rPr>
        <w:t>= СОС</w:t>
      </w:r>
      <w:r w:rsidRPr="00330BB0">
        <w:rPr>
          <w:rFonts w:ascii="Times New Roman" w:hAnsi="Times New Roman" w:cs="Times New Roman"/>
          <w:bCs/>
          <w:color w:val="000000"/>
          <w:sz w:val="28"/>
          <w:szCs w:val="28"/>
          <w:vertAlign w:val="subscript"/>
        </w:rPr>
        <w:t>ДЗ</w:t>
      </w:r>
      <w:r w:rsidRPr="00330BB0">
        <w:rPr>
          <w:rFonts w:ascii="Times New Roman" w:hAnsi="Times New Roman" w:cs="Times New Roman"/>
          <w:bCs/>
          <w:color w:val="000000"/>
          <w:sz w:val="28"/>
          <w:szCs w:val="28"/>
        </w:rPr>
        <w:t>-ЗЗ</w:t>
      </w:r>
      <w:r w:rsidR="00EF1F01">
        <w:rPr>
          <w:rFonts w:ascii="Times New Roman" w:hAnsi="Times New Roman" w:cs="Times New Roman"/>
          <w:bCs/>
          <w:color w:val="000000"/>
          <w:sz w:val="28"/>
          <w:szCs w:val="28"/>
        </w:rPr>
        <w:t xml:space="preserve">         </w:t>
      </w:r>
      <w:r w:rsidR="006F2E5F">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w:t>
      </w:r>
      <w:r w:rsidR="000C1E05" w:rsidRPr="00330BB0">
        <w:rPr>
          <w:rFonts w:ascii="Times New Roman" w:hAnsi="Times New Roman" w:cs="Times New Roman"/>
          <w:bCs/>
          <w:color w:val="000000"/>
          <w:sz w:val="28"/>
          <w:szCs w:val="28"/>
        </w:rPr>
        <w:t>2</w:t>
      </w:r>
      <w:r w:rsidRPr="00330BB0">
        <w:rPr>
          <w:rFonts w:ascii="Times New Roman" w:hAnsi="Times New Roman" w:cs="Times New Roman"/>
          <w:bCs/>
          <w:color w:val="000000"/>
          <w:sz w:val="28"/>
          <w:szCs w:val="28"/>
        </w:rPr>
        <w:t>)</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xml:space="preserve">Характеризует обеспеченность запасов и затрат собственными и приравненными к ним долгосрочными заемными средствами.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i/>
          <w:iCs/>
          <w:color w:val="000000"/>
          <w:sz w:val="28"/>
          <w:szCs w:val="28"/>
        </w:rPr>
        <w:t>Излишек или недостаток собственными и заемными средствами.</w:t>
      </w:r>
      <w:r w:rsidRPr="00330BB0">
        <w:rPr>
          <w:rFonts w:ascii="Times New Roman" w:hAnsi="Times New Roman" w:cs="Times New Roman"/>
          <w:bCs/>
          <w:color w:val="000000"/>
          <w:sz w:val="28"/>
          <w:szCs w:val="28"/>
        </w:rPr>
        <w:t xml:space="preserve"> Определяется как</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p>
    <w:p w:rsidR="00C3114A" w:rsidRPr="00330BB0" w:rsidRDefault="00C3114A" w:rsidP="00330BB0">
      <w:pPr>
        <w:shd w:val="clear" w:color="auto" w:fill="FFFFFF"/>
        <w:tabs>
          <w:tab w:val="left" w:pos="5911"/>
        </w:tabs>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К=СОС</w:t>
      </w:r>
      <w:r w:rsidRPr="00330BB0">
        <w:rPr>
          <w:rFonts w:ascii="Times New Roman" w:hAnsi="Times New Roman" w:cs="Times New Roman"/>
          <w:bCs/>
          <w:color w:val="000000"/>
          <w:sz w:val="28"/>
          <w:szCs w:val="28"/>
          <w:vertAlign w:val="subscript"/>
        </w:rPr>
        <w:t xml:space="preserve">ДКЗ </w:t>
      </w:r>
      <w:r w:rsidRPr="00330BB0">
        <w:rPr>
          <w:rFonts w:ascii="Times New Roman" w:hAnsi="Times New Roman" w:cs="Times New Roman"/>
          <w:bCs/>
          <w:color w:val="000000"/>
          <w:sz w:val="28"/>
          <w:szCs w:val="28"/>
        </w:rPr>
        <w:t>– ЗЗ</w:t>
      </w:r>
      <w:r w:rsidR="0067683A" w:rsidRPr="00330BB0">
        <w:rPr>
          <w:rFonts w:ascii="Times New Roman" w:hAnsi="Times New Roman" w:cs="Times New Roman"/>
          <w:bCs/>
          <w:color w:val="000000"/>
          <w:sz w:val="28"/>
          <w:szCs w:val="28"/>
        </w:rPr>
        <w:t>,</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 xml:space="preserve"> (</w:t>
      </w:r>
      <w:r w:rsidR="0067683A" w:rsidRPr="00330BB0">
        <w:rPr>
          <w:rFonts w:ascii="Times New Roman" w:hAnsi="Times New Roman" w:cs="Times New Roman"/>
          <w:bCs/>
          <w:color w:val="000000"/>
          <w:sz w:val="28"/>
          <w:szCs w:val="28"/>
        </w:rPr>
        <w:t>3</w:t>
      </w:r>
      <w:r w:rsidRPr="00330BB0">
        <w:rPr>
          <w:rFonts w:ascii="Times New Roman" w:hAnsi="Times New Roman" w:cs="Times New Roman"/>
          <w:bCs/>
          <w:color w:val="000000"/>
          <w:sz w:val="28"/>
          <w:szCs w:val="28"/>
        </w:rPr>
        <w:t>)</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где СОС</w:t>
      </w:r>
      <w:r w:rsidRPr="00330BB0">
        <w:rPr>
          <w:rFonts w:ascii="Times New Roman" w:hAnsi="Times New Roman" w:cs="Times New Roman"/>
          <w:bCs/>
          <w:color w:val="000000"/>
          <w:sz w:val="28"/>
          <w:szCs w:val="28"/>
          <w:vertAlign w:val="subscript"/>
        </w:rPr>
        <w:t>ДКЗ</w:t>
      </w:r>
      <w:r w:rsidRPr="00330BB0">
        <w:rPr>
          <w:rFonts w:ascii="Times New Roman" w:hAnsi="Times New Roman" w:cs="Times New Roman"/>
          <w:bCs/>
          <w:color w:val="000000"/>
          <w:sz w:val="28"/>
          <w:szCs w:val="28"/>
        </w:rPr>
        <w:t xml:space="preserve"> – сумма собственных, долгосрочных и краткосрочных заемных средств.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Характеризует обеспеченность запасов и затрат всеми источниками их формирования (собственными и заемными).</w:t>
      </w:r>
    </w:p>
    <w:p w:rsidR="00C3114A" w:rsidRPr="00330BB0" w:rsidRDefault="006F2E5F" w:rsidP="00330BB0">
      <w:pPr>
        <w:autoSpaceDE/>
        <w:autoSpaceDN/>
        <w:ind w:firstLine="709"/>
        <w:rPr>
          <w:rFonts w:ascii="Times New Roman" w:hAnsi="Times New Roman" w:cs="Times New Roman"/>
          <w:b/>
          <w:bCs/>
          <w:sz w:val="28"/>
          <w:szCs w:val="28"/>
        </w:rPr>
      </w:pPr>
      <w:r w:rsidRPr="006F2E5F">
        <w:rPr>
          <w:rFonts w:ascii="Times New Roman" w:hAnsi="Times New Roman" w:cs="Times New Roman"/>
          <w:b/>
          <w:bCs/>
          <w:sz w:val="28"/>
          <w:szCs w:val="28"/>
        </w:rPr>
        <w:br w:type="page"/>
      </w:r>
      <w:r w:rsidR="00C3114A" w:rsidRPr="00330BB0">
        <w:rPr>
          <w:rFonts w:ascii="Times New Roman" w:hAnsi="Times New Roman" w:cs="Times New Roman"/>
          <w:b/>
          <w:bCs/>
          <w:sz w:val="28"/>
          <w:szCs w:val="28"/>
        </w:rPr>
        <w:t xml:space="preserve">Таблица </w:t>
      </w:r>
      <w:r w:rsidR="0067683A" w:rsidRPr="00330BB0">
        <w:rPr>
          <w:rFonts w:ascii="Times New Roman" w:hAnsi="Times New Roman" w:cs="Times New Roman"/>
          <w:b/>
          <w:bCs/>
          <w:sz w:val="28"/>
          <w:szCs w:val="28"/>
        </w:rPr>
        <w:t>1</w:t>
      </w:r>
      <w:r w:rsidR="00EF5BF1" w:rsidRPr="00330BB0">
        <w:rPr>
          <w:rFonts w:ascii="Times New Roman" w:hAnsi="Times New Roman" w:cs="Times New Roman"/>
          <w:b/>
          <w:bCs/>
          <w:sz w:val="28"/>
          <w:szCs w:val="28"/>
        </w:rPr>
        <w:t xml:space="preserve"> - </w:t>
      </w:r>
      <w:r w:rsidR="00C3114A" w:rsidRPr="00330BB0">
        <w:rPr>
          <w:rFonts w:ascii="Times New Roman" w:hAnsi="Times New Roman" w:cs="Times New Roman"/>
          <w:b/>
          <w:bCs/>
          <w:sz w:val="28"/>
          <w:szCs w:val="28"/>
        </w:rPr>
        <w:t>Показатели финансовой устойчивости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42"/>
        <w:gridCol w:w="1482"/>
        <w:gridCol w:w="1347"/>
        <w:gridCol w:w="1213"/>
        <w:gridCol w:w="1217"/>
      </w:tblGrid>
      <w:tr w:rsidR="00C3114A" w:rsidRPr="006F2E5F" w:rsidTr="006F2E5F">
        <w:trPr>
          <w:trHeight w:val="344"/>
          <w:jc w:val="center"/>
        </w:trPr>
        <w:tc>
          <w:tcPr>
            <w:tcW w:w="3742" w:type="dxa"/>
            <w:vMerge w:val="restart"/>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Показатели</w:t>
            </w:r>
          </w:p>
        </w:tc>
        <w:tc>
          <w:tcPr>
            <w:tcW w:w="1482" w:type="dxa"/>
          </w:tcPr>
          <w:p w:rsidR="00C3114A" w:rsidRPr="006F2E5F" w:rsidRDefault="0067683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2007</w:t>
            </w:r>
          </w:p>
        </w:tc>
        <w:tc>
          <w:tcPr>
            <w:tcW w:w="1347" w:type="dxa"/>
          </w:tcPr>
          <w:p w:rsidR="00C3114A" w:rsidRPr="006F2E5F" w:rsidRDefault="0067683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2008</w:t>
            </w:r>
          </w:p>
        </w:tc>
        <w:tc>
          <w:tcPr>
            <w:tcW w:w="2430" w:type="dxa"/>
            <w:gridSpan w:val="2"/>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Изменение за период</w:t>
            </w:r>
          </w:p>
        </w:tc>
      </w:tr>
      <w:tr w:rsidR="00C3114A" w:rsidRPr="006F2E5F" w:rsidTr="006F2E5F">
        <w:trPr>
          <w:trHeight w:val="150"/>
          <w:jc w:val="center"/>
        </w:trPr>
        <w:tc>
          <w:tcPr>
            <w:tcW w:w="3742" w:type="dxa"/>
            <w:vMerge/>
          </w:tcPr>
          <w:p w:rsidR="00C3114A" w:rsidRPr="006F2E5F" w:rsidRDefault="00C3114A" w:rsidP="006F2E5F">
            <w:pPr>
              <w:autoSpaceDE/>
              <w:autoSpaceDN/>
              <w:ind w:firstLine="0"/>
              <w:jc w:val="left"/>
              <w:rPr>
                <w:rFonts w:ascii="Times New Roman" w:eastAsia="MS Mincho" w:hAnsi="Times New Roman" w:cs="Times New Roman"/>
                <w:bCs/>
                <w:sz w:val="20"/>
                <w:szCs w:val="20"/>
              </w:rPr>
            </w:pPr>
          </w:p>
        </w:tc>
        <w:tc>
          <w:tcPr>
            <w:tcW w:w="1482"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347"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213"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217"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r>
      <w:tr w:rsidR="00C3114A" w:rsidRPr="006F2E5F" w:rsidTr="006F2E5F">
        <w:trPr>
          <w:trHeight w:val="719"/>
          <w:jc w:val="center"/>
        </w:trPr>
        <w:tc>
          <w:tcPr>
            <w:tcW w:w="3742"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 Излишек (+), недостаток (-) собственных оборотных средств</w:t>
            </w:r>
          </w:p>
        </w:tc>
        <w:tc>
          <w:tcPr>
            <w:tcW w:w="148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-108279</w:t>
            </w:r>
          </w:p>
        </w:tc>
        <w:tc>
          <w:tcPr>
            <w:tcW w:w="134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-176331</w:t>
            </w:r>
          </w:p>
        </w:tc>
        <w:tc>
          <w:tcPr>
            <w:tcW w:w="1213"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68052</w:t>
            </w:r>
          </w:p>
        </w:tc>
        <w:tc>
          <w:tcPr>
            <w:tcW w:w="121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-0,38</w:t>
            </w:r>
          </w:p>
        </w:tc>
      </w:tr>
      <w:tr w:rsidR="00C3114A" w:rsidRPr="006F2E5F" w:rsidTr="006F2E5F">
        <w:trPr>
          <w:trHeight w:val="1063"/>
          <w:jc w:val="center"/>
        </w:trPr>
        <w:tc>
          <w:tcPr>
            <w:tcW w:w="3742"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 xml:space="preserve">2 Излишек (+), недостаток(-) собственных оборотных средств и долгосрочных заемных средств </w:t>
            </w:r>
          </w:p>
        </w:tc>
        <w:tc>
          <w:tcPr>
            <w:tcW w:w="148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-104145</w:t>
            </w:r>
          </w:p>
        </w:tc>
        <w:tc>
          <w:tcPr>
            <w:tcW w:w="134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-175834</w:t>
            </w:r>
          </w:p>
        </w:tc>
        <w:tc>
          <w:tcPr>
            <w:tcW w:w="1213"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71689</w:t>
            </w:r>
          </w:p>
        </w:tc>
        <w:tc>
          <w:tcPr>
            <w:tcW w:w="121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-0,41</w:t>
            </w:r>
          </w:p>
        </w:tc>
      </w:tr>
      <w:tr w:rsidR="00C3114A" w:rsidRPr="006F2E5F" w:rsidTr="006F2E5F">
        <w:trPr>
          <w:trHeight w:val="735"/>
          <w:jc w:val="center"/>
        </w:trPr>
        <w:tc>
          <w:tcPr>
            <w:tcW w:w="3742"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 xml:space="preserve">3 Излишек (+), недостаток (-) общей величины источников средств </w:t>
            </w:r>
          </w:p>
        </w:tc>
        <w:tc>
          <w:tcPr>
            <w:tcW w:w="148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572738</w:t>
            </w:r>
          </w:p>
        </w:tc>
        <w:tc>
          <w:tcPr>
            <w:tcW w:w="134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744560</w:t>
            </w:r>
          </w:p>
        </w:tc>
        <w:tc>
          <w:tcPr>
            <w:tcW w:w="1213"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-171822</w:t>
            </w:r>
          </w:p>
        </w:tc>
        <w:tc>
          <w:tcPr>
            <w:tcW w:w="1217"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-0,23</w:t>
            </w: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xml:space="preserve">Как показывают данные таблицы </w:t>
      </w:r>
      <w:r w:rsidR="0067683A" w:rsidRPr="00330BB0">
        <w:rPr>
          <w:rFonts w:ascii="Times New Roman" w:hAnsi="Times New Roman" w:cs="Times New Roman"/>
          <w:bCs/>
          <w:color w:val="000000"/>
          <w:sz w:val="28"/>
          <w:szCs w:val="28"/>
        </w:rPr>
        <w:t>1</w:t>
      </w:r>
      <w:r w:rsidRPr="00330BB0">
        <w:rPr>
          <w:rFonts w:ascii="Times New Roman" w:hAnsi="Times New Roman" w:cs="Times New Roman"/>
          <w:bCs/>
          <w:color w:val="000000"/>
          <w:sz w:val="28"/>
          <w:szCs w:val="28"/>
        </w:rPr>
        <w:t>, налицо недостаток СОС и недостаток приравненных к ним средств, излишек общей величины источников средств, поэтому можно говорить, что в 200</w:t>
      </w:r>
      <w:r w:rsidR="0067683A" w:rsidRPr="00330BB0">
        <w:rPr>
          <w:rFonts w:ascii="Times New Roman" w:hAnsi="Times New Roman" w:cs="Times New Roman"/>
          <w:bCs/>
          <w:color w:val="000000"/>
          <w:sz w:val="28"/>
          <w:szCs w:val="28"/>
        </w:rPr>
        <w:t>7</w:t>
      </w:r>
      <w:r w:rsidRPr="00330BB0">
        <w:rPr>
          <w:rFonts w:ascii="Times New Roman" w:hAnsi="Times New Roman" w:cs="Times New Roman"/>
          <w:bCs/>
          <w:color w:val="000000"/>
          <w:sz w:val="28"/>
          <w:szCs w:val="28"/>
        </w:rPr>
        <w:t>-200</w:t>
      </w:r>
      <w:r w:rsidR="0067683A" w:rsidRPr="00330BB0">
        <w:rPr>
          <w:rFonts w:ascii="Times New Roman" w:hAnsi="Times New Roman" w:cs="Times New Roman"/>
          <w:bCs/>
          <w:color w:val="000000"/>
          <w:sz w:val="28"/>
          <w:szCs w:val="28"/>
        </w:rPr>
        <w:t>8</w:t>
      </w:r>
      <w:r w:rsidRPr="00330BB0">
        <w:rPr>
          <w:rFonts w:ascii="Times New Roman" w:hAnsi="Times New Roman" w:cs="Times New Roman"/>
          <w:bCs/>
          <w:color w:val="000000"/>
          <w:sz w:val="28"/>
          <w:szCs w:val="28"/>
        </w:rPr>
        <w:t xml:space="preserve"> годах у предприятия было неустойчивое финансовое состояние, присутствовали нарушения в платежеспособности, однако сохраняется возможность сохранения равновесия. Это обусловлено тем, что значительная сумма источников собственных и привлеченных средств вложена в и</w:t>
      </w:r>
      <w:r w:rsidR="0067683A" w:rsidRPr="00330BB0">
        <w:rPr>
          <w:rFonts w:ascii="Times New Roman" w:hAnsi="Times New Roman" w:cs="Times New Roman"/>
          <w:bCs/>
          <w:color w:val="000000"/>
          <w:sz w:val="28"/>
          <w:szCs w:val="28"/>
        </w:rPr>
        <w:t>м</w:t>
      </w:r>
      <w:r w:rsidRPr="00330BB0">
        <w:rPr>
          <w:rFonts w:ascii="Times New Roman" w:hAnsi="Times New Roman" w:cs="Times New Roman"/>
          <w:bCs/>
          <w:color w:val="000000"/>
          <w:sz w:val="28"/>
          <w:szCs w:val="28"/>
        </w:rPr>
        <w:t xml:space="preserve">мобильное имущество.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xml:space="preserve">На протяжении всего анализируемого периода предприятие имеет недостаток собственных и привлеченных источников средств для формирования запасов. </w:t>
      </w:r>
    </w:p>
    <w:p w:rsidR="006F2E5F" w:rsidRPr="006F2E5F" w:rsidRDefault="006F2E5F" w:rsidP="00330BB0">
      <w:pPr>
        <w:autoSpaceDE/>
        <w:autoSpaceDN/>
        <w:ind w:firstLine="709"/>
        <w:rPr>
          <w:rFonts w:ascii="Times New Roman" w:hAnsi="Times New Roman" w:cs="Times New Roman"/>
          <w:b/>
          <w:bCs/>
          <w:sz w:val="28"/>
          <w:szCs w:val="28"/>
        </w:rPr>
      </w:pPr>
    </w:p>
    <w:p w:rsidR="00C3114A" w:rsidRPr="00330BB0" w:rsidRDefault="0067683A" w:rsidP="00330BB0">
      <w:pPr>
        <w:autoSpaceDE/>
        <w:autoSpaceDN/>
        <w:ind w:firstLine="709"/>
        <w:rPr>
          <w:rFonts w:ascii="Times New Roman" w:hAnsi="Times New Roman" w:cs="Times New Roman"/>
          <w:b/>
          <w:bCs/>
          <w:sz w:val="28"/>
          <w:szCs w:val="28"/>
        </w:rPr>
      </w:pPr>
      <w:r w:rsidRPr="00330BB0">
        <w:rPr>
          <w:rFonts w:ascii="Times New Roman" w:hAnsi="Times New Roman" w:cs="Times New Roman"/>
          <w:b/>
          <w:bCs/>
          <w:sz w:val="28"/>
          <w:szCs w:val="28"/>
        </w:rPr>
        <w:t>Таблица 2</w:t>
      </w:r>
      <w:r w:rsidR="00EF5BF1" w:rsidRPr="00330BB0">
        <w:rPr>
          <w:rFonts w:ascii="Times New Roman" w:hAnsi="Times New Roman" w:cs="Times New Roman"/>
          <w:b/>
          <w:bCs/>
          <w:sz w:val="28"/>
          <w:szCs w:val="28"/>
        </w:rPr>
        <w:t xml:space="preserve"> - </w:t>
      </w:r>
      <w:r w:rsidR="00C3114A" w:rsidRPr="00330BB0">
        <w:rPr>
          <w:rFonts w:ascii="Times New Roman" w:hAnsi="Times New Roman" w:cs="Times New Roman"/>
          <w:b/>
          <w:bCs/>
          <w:sz w:val="28"/>
          <w:szCs w:val="28"/>
        </w:rPr>
        <w:t>Динамика внеоборотных активов и оборотных средств</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8"/>
        <w:gridCol w:w="1590"/>
        <w:gridCol w:w="1431"/>
        <w:gridCol w:w="1431"/>
        <w:gridCol w:w="1272"/>
      </w:tblGrid>
      <w:tr w:rsidR="00C3114A" w:rsidRPr="006F2E5F" w:rsidTr="006F2E5F">
        <w:trPr>
          <w:trHeight w:val="346"/>
          <w:jc w:val="center"/>
        </w:trPr>
        <w:tc>
          <w:tcPr>
            <w:tcW w:w="2798" w:type="dxa"/>
            <w:vMerge w:val="restart"/>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Показатели</w:t>
            </w:r>
          </w:p>
        </w:tc>
        <w:tc>
          <w:tcPr>
            <w:tcW w:w="1590" w:type="dxa"/>
          </w:tcPr>
          <w:p w:rsidR="00C3114A" w:rsidRPr="006F2E5F" w:rsidRDefault="0067683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2007</w:t>
            </w:r>
          </w:p>
        </w:tc>
        <w:tc>
          <w:tcPr>
            <w:tcW w:w="1431" w:type="dxa"/>
          </w:tcPr>
          <w:p w:rsidR="00C3114A" w:rsidRPr="006F2E5F" w:rsidRDefault="0067683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2008</w:t>
            </w:r>
          </w:p>
        </w:tc>
        <w:tc>
          <w:tcPr>
            <w:tcW w:w="2703" w:type="dxa"/>
            <w:gridSpan w:val="2"/>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Изменения</w:t>
            </w:r>
          </w:p>
        </w:tc>
      </w:tr>
      <w:tr w:rsidR="00C3114A" w:rsidRPr="006F2E5F" w:rsidTr="006F2E5F">
        <w:trPr>
          <w:trHeight w:val="145"/>
          <w:jc w:val="center"/>
        </w:trPr>
        <w:tc>
          <w:tcPr>
            <w:tcW w:w="2798" w:type="dxa"/>
            <w:vMerge/>
          </w:tcPr>
          <w:p w:rsidR="00C3114A" w:rsidRPr="006F2E5F" w:rsidRDefault="00C3114A" w:rsidP="006F2E5F">
            <w:pPr>
              <w:autoSpaceDE/>
              <w:autoSpaceDN/>
              <w:ind w:firstLine="0"/>
              <w:jc w:val="left"/>
              <w:rPr>
                <w:rFonts w:ascii="Times New Roman" w:eastAsia="MS Mincho" w:hAnsi="Times New Roman" w:cs="Times New Roman"/>
                <w:bCs/>
                <w:sz w:val="20"/>
                <w:szCs w:val="20"/>
              </w:rPr>
            </w:pPr>
          </w:p>
        </w:tc>
        <w:tc>
          <w:tcPr>
            <w:tcW w:w="1590"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431"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431"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Тыс. руб.</w:t>
            </w:r>
          </w:p>
        </w:tc>
        <w:tc>
          <w:tcPr>
            <w:tcW w:w="1272"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r>
      <w:tr w:rsidR="00C3114A" w:rsidRPr="006F2E5F" w:rsidTr="006F2E5F">
        <w:trPr>
          <w:trHeight w:val="678"/>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 Источники собственных средств, всего в том числе:</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1812883</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1839509</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26626</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0,01</w:t>
            </w:r>
          </w:p>
        </w:tc>
      </w:tr>
      <w:tr w:rsidR="00C3114A" w:rsidRPr="006F2E5F" w:rsidTr="006F2E5F">
        <w:trPr>
          <w:trHeight w:val="693"/>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1.1 Нераспределенная прибыль отчетного года</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15566</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31460</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15894</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0,51</w:t>
            </w:r>
          </w:p>
        </w:tc>
      </w:tr>
      <w:tr w:rsidR="00C3114A" w:rsidRPr="006F2E5F" w:rsidTr="006F2E5F">
        <w:trPr>
          <w:trHeight w:val="346"/>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 Долгосрочные заемные средства</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w:t>
            </w:r>
          </w:p>
        </w:tc>
      </w:tr>
      <w:tr w:rsidR="00C3114A" w:rsidRPr="006F2E5F" w:rsidTr="006F2E5F">
        <w:trPr>
          <w:trHeight w:val="693"/>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 Внеоборотные активы, всего</w:t>
            </w:r>
          </w:p>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в том числе:</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1736403</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1750459</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14056</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0,01</w:t>
            </w:r>
          </w:p>
        </w:tc>
      </w:tr>
      <w:tr w:rsidR="00C3114A" w:rsidRPr="006F2E5F" w:rsidTr="006F2E5F">
        <w:trPr>
          <w:trHeight w:val="331"/>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3.1 Нематериальные активы</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239</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1952</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1713</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0,88</w:t>
            </w:r>
          </w:p>
        </w:tc>
      </w:tr>
      <w:tr w:rsidR="00C3114A" w:rsidRPr="006F2E5F" w:rsidTr="006F2E5F">
        <w:trPr>
          <w:trHeight w:val="693"/>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3.2 Долгосрочные финансовые вложения</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2043</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2033</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-10</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0,00</w:t>
            </w:r>
          </w:p>
        </w:tc>
      </w:tr>
      <w:tr w:rsidR="00C3114A" w:rsidRPr="006F2E5F" w:rsidTr="006F2E5F">
        <w:trPr>
          <w:trHeight w:val="346"/>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3.3 Незавершенное строительство</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53174</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65259</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12085</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0,19</w:t>
            </w:r>
          </w:p>
        </w:tc>
      </w:tr>
      <w:tr w:rsidR="00C3114A" w:rsidRPr="006F2E5F" w:rsidTr="006F2E5F">
        <w:trPr>
          <w:trHeight w:val="693"/>
          <w:jc w:val="center"/>
        </w:trPr>
        <w:tc>
          <w:tcPr>
            <w:tcW w:w="2798"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4 Собственные оборотные средства</w:t>
            </w:r>
          </w:p>
        </w:tc>
        <w:tc>
          <w:tcPr>
            <w:tcW w:w="159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401780</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492728</w:t>
            </w:r>
          </w:p>
        </w:tc>
        <w:tc>
          <w:tcPr>
            <w:tcW w:w="1431"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90948</w:t>
            </w:r>
          </w:p>
        </w:tc>
        <w:tc>
          <w:tcPr>
            <w:tcW w:w="127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0,18</w:t>
            </w: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Как видно из таблицы </w:t>
      </w:r>
      <w:r w:rsidR="0067683A" w:rsidRPr="00330BB0">
        <w:rPr>
          <w:rFonts w:ascii="Times New Roman" w:hAnsi="Times New Roman" w:cs="Times New Roman"/>
          <w:bCs/>
          <w:color w:val="000000"/>
          <w:sz w:val="28"/>
          <w:szCs w:val="28"/>
        </w:rPr>
        <w:t>2</w:t>
      </w:r>
      <w:r w:rsidRPr="00330BB0">
        <w:rPr>
          <w:rFonts w:ascii="Times New Roman" w:hAnsi="Times New Roman" w:cs="Times New Roman"/>
          <w:bCs/>
          <w:color w:val="000000"/>
          <w:sz w:val="28"/>
          <w:szCs w:val="28"/>
        </w:rPr>
        <w:t>, прирост источников собственных средств в 200</w:t>
      </w:r>
      <w:r w:rsidR="0067683A" w:rsidRPr="00330BB0">
        <w:rPr>
          <w:rFonts w:ascii="Times New Roman" w:hAnsi="Times New Roman" w:cs="Times New Roman"/>
          <w:bCs/>
          <w:color w:val="000000"/>
          <w:sz w:val="28"/>
          <w:szCs w:val="28"/>
        </w:rPr>
        <w:t>8</w:t>
      </w:r>
      <w:r w:rsidRPr="00330BB0">
        <w:rPr>
          <w:rFonts w:ascii="Times New Roman" w:hAnsi="Times New Roman" w:cs="Times New Roman"/>
          <w:bCs/>
          <w:color w:val="000000"/>
          <w:sz w:val="28"/>
          <w:szCs w:val="28"/>
        </w:rPr>
        <w:t xml:space="preserve"> году вызван увеличением нераспределенной прибыли. Снизилась сумма привлеченных долгосрочных заемных средств, направленных на приобретение иммобилизованного имущества.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Основная причина повышения суммы собственного оборотного капитала -</w:t>
      </w:r>
      <w:r w:rsidR="006F2E5F">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рост прибыли предприятия.</w:t>
      </w:r>
    </w:p>
    <w:p w:rsidR="000B7487" w:rsidRPr="00330BB0" w:rsidRDefault="000B7487" w:rsidP="00330BB0">
      <w:pPr>
        <w:shd w:val="clear" w:color="auto" w:fill="FFFFFF"/>
        <w:autoSpaceDE/>
        <w:autoSpaceDN/>
        <w:ind w:firstLine="709"/>
        <w:rPr>
          <w:rFonts w:ascii="Times New Roman" w:hAnsi="Times New Roman" w:cs="Times New Roman"/>
          <w:b/>
          <w:bCs/>
          <w:color w:val="000000"/>
          <w:sz w:val="28"/>
          <w:szCs w:val="28"/>
        </w:rPr>
      </w:pPr>
    </w:p>
    <w:p w:rsidR="00C3114A" w:rsidRPr="00330BB0" w:rsidRDefault="0067683A" w:rsidP="00330BB0">
      <w:pPr>
        <w:shd w:val="clear" w:color="auto" w:fill="FFFFFF"/>
        <w:autoSpaceDE/>
        <w:autoSpaceDN/>
        <w:ind w:firstLine="709"/>
        <w:rPr>
          <w:rFonts w:ascii="Times New Roman" w:hAnsi="Times New Roman" w:cs="Times New Roman"/>
          <w:b/>
          <w:bCs/>
          <w:sz w:val="28"/>
          <w:szCs w:val="28"/>
        </w:rPr>
      </w:pPr>
      <w:r w:rsidRPr="00330BB0">
        <w:rPr>
          <w:rFonts w:ascii="Times New Roman" w:hAnsi="Times New Roman" w:cs="Times New Roman"/>
          <w:b/>
          <w:bCs/>
          <w:color w:val="000000"/>
          <w:sz w:val="28"/>
          <w:szCs w:val="28"/>
        </w:rPr>
        <w:t>Таблица 3</w:t>
      </w:r>
      <w:r w:rsidR="00EF5BF1" w:rsidRPr="00330BB0">
        <w:rPr>
          <w:rFonts w:ascii="Times New Roman" w:hAnsi="Times New Roman" w:cs="Times New Roman"/>
          <w:b/>
          <w:bCs/>
          <w:color w:val="000000"/>
          <w:sz w:val="28"/>
          <w:szCs w:val="28"/>
        </w:rPr>
        <w:t xml:space="preserve"> - </w:t>
      </w:r>
      <w:r w:rsidR="00C3114A" w:rsidRPr="00330BB0">
        <w:rPr>
          <w:rFonts w:ascii="Times New Roman" w:hAnsi="Times New Roman" w:cs="Times New Roman"/>
          <w:b/>
          <w:bCs/>
          <w:sz w:val="28"/>
          <w:szCs w:val="28"/>
        </w:rPr>
        <w:t>Динамика и структура оборотных средств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7"/>
        <w:gridCol w:w="1018"/>
        <w:gridCol w:w="1018"/>
        <w:gridCol w:w="780"/>
        <w:gridCol w:w="781"/>
        <w:gridCol w:w="1474"/>
        <w:gridCol w:w="1474"/>
      </w:tblGrid>
      <w:tr w:rsidR="00C3114A" w:rsidRPr="006F2E5F" w:rsidTr="006F2E5F">
        <w:trPr>
          <w:cantSplit/>
          <w:trHeight w:val="348"/>
          <w:jc w:val="center"/>
        </w:trPr>
        <w:tc>
          <w:tcPr>
            <w:tcW w:w="2257" w:type="dxa"/>
            <w:vMerge w:val="restart"/>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Наименование показателя</w:t>
            </w:r>
          </w:p>
        </w:tc>
        <w:tc>
          <w:tcPr>
            <w:tcW w:w="2035" w:type="dxa"/>
            <w:gridSpan w:val="2"/>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Абсол. знач., тыс. руб.</w:t>
            </w:r>
          </w:p>
        </w:tc>
        <w:tc>
          <w:tcPr>
            <w:tcW w:w="1561" w:type="dxa"/>
            <w:gridSpan w:val="2"/>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Структура, %</w:t>
            </w:r>
          </w:p>
        </w:tc>
        <w:tc>
          <w:tcPr>
            <w:tcW w:w="1474" w:type="dxa"/>
            <w:vMerge w:val="restart"/>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Изменение, тыс. руб.</w:t>
            </w:r>
          </w:p>
        </w:tc>
        <w:tc>
          <w:tcPr>
            <w:tcW w:w="1474" w:type="dxa"/>
            <w:vMerge w:val="restart"/>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Изменение, %</w:t>
            </w:r>
          </w:p>
        </w:tc>
      </w:tr>
      <w:tr w:rsidR="00C3114A" w:rsidRPr="006F2E5F" w:rsidTr="006F2E5F">
        <w:trPr>
          <w:cantSplit/>
          <w:trHeight w:val="145"/>
          <w:jc w:val="center"/>
        </w:trPr>
        <w:tc>
          <w:tcPr>
            <w:tcW w:w="2257" w:type="dxa"/>
            <w:vMerge/>
            <w:vAlign w:val="center"/>
          </w:tcPr>
          <w:p w:rsidR="00C3114A" w:rsidRPr="006F2E5F" w:rsidRDefault="00C3114A" w:rsidP="006F2E5F">
            <w:pPr>
              <w:autoSpaceDE/>
              <w:autoSpaceDN/>
              <w:ind w:firstLine="0"/>
              <w:jc w:val="left"/>
              <w:rPr>
                <w:rFonts w:ascii="Times New Roman" w:hAnsi="Times New Roman" w:cs="Times New Roman"/>
                <w:sz w:val="20"/>
                <w:szCs w:val="20"/>
              </w:rPr>
            </w:pPr>
          </w:p>
        </w:tc>
        <w:tc>
          <w:tcPr>
            <w:tcW w:w="1018" w:type="dxa"/>
            <w:vAlign w:val="center"/>
          </w:tcPr>
          <w:p w:rsidR="00C3114A" w:rsidRPr="006F2E5F" w:rsidRDefault="0067683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2007</w:t>
            </w:r>
            <w:r w:rsidR="00C3114A" w:rsidRPr="006F2E5F">
              <w:rPr>
                <w:rFonts w:ascii="Times New Roman" w:hAnsi="Times New Roman" w:cs="Times New Roman"/>
                <w:bCs/>
                <w:sz w:val="20"/>
                <w:szCs w:val="20"/>
              </w:rPr>
              <w:t>г.</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200</w:t>
            </w:r>
            <w:r w:rsidR="0067683A" w:rsidRPr="006F2E5F">
              <w:rPr>
                <w:rFonts w:ascii="Times New Roman" w:hAnsi="Times New Roman" w:cs="Times New Roman"/>
                <w:bCs/>
                <w:sz w:val="20"/>
                <w:szCs w:val="20"/>
              </w:rPr>
              <w:t>8</w:t>
            </w:r>
            <w:r w:rsidRPr="006F2E5F">
              <w:rPr>
                <w:rFonts w:ascii="Times New Roman" w:hAnsi="Times New Roman" w:cs="Times New Roman"/>
                <w:bCs/>
                <w:sz w:val="20"/>
                <w:szCs w:val="20"/>
              </w:rPr>
              <w:t xml:space="preserve"> г.</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200</w:t>
            </w:r>
            <w:r w:rsidR="0067683A" w:rsidRPr="006F2E5F">
              <w:rPr>
                <w:rFonts w:ascii="Times New Roman" w:hAnsi="Times New Roman" w:cs="Times New Roman"/>
                <w:bCs/>
                <w:sz w:val="20"/>
                <w:szCs w:val="20"/>
              </w:rPr>
              <w:t>7</w:t>
            </w:r>
            <w:r w:rsidRPr="006F2E5F">
              <w:rPr>
                <w:rFonts w:ascii="Times New Roman" w:hAnsi="Times New Roman" w:cs="Times New Roman"/>
                <w:bCs/>
                <w:sz w:val="20"/>
                <w:szCs w:val="20"/>
              </w:rPr>
              <w:t xml:space="preserve"> г.</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200</w:t>
            </w:r>
            <w:r w:rsidR="0067683A" w:rsidRPr="006F2E5F">
              <w:rPr>
                <w:rFonts w:ascii="Times New Roman" w:hAnsi="Times New Roman" w:cs="Times New Roman"/>
                <w:bCs/>
                <w:sz w:val="20"/>
                <w:szCs w:val="20"/>
              </w:rPr>
              <w:t>8</w:t>
            </w:r>
            <w:r w:rsidRPr="006F2E5F">
              <w:rPr>
                <w:rFonts w:ascii="Times New Roman" w:hAnsi="Times New Roman" w:cs="Times New Roman"/>
                <w:bCs/>
                <w:sz w:val="20"/>
                <w:szCs w:val="20"/>
              </w:rPr>
              <w:t xml:space="preserve"> г.</w:t>
            </w:r>
          </w:p>
        </w:tc>
        <w:tc>
          <w:tcPr>
            <w:tcW w:w="1474" w:type="dxa"/>
            <w:vMerge/>
            <w:vAlign w:val="center"/>
          </w:tcPr>
          <w:p w:rsidR="00C3114A" w:rsidRPr="006F2E5F" w:rsidRDefault="00C3114A" w:rsidP="006F2E5F">
            <w:pPr>
              <w:autoSpaceDE/>
              <w:autoSpaceDN/>
              <w:ind w:firstLine="0"/>
              <w:jc w:val="left"/>
              <w:rPr>
                <w:rFonts w:ascii="Times New Roman" w:hAnsi="Times New Roman" w:cs="Times New Roman"/>
                <w:sz w:val="20"/>
                <w:szCs w:val="20"/>
              </w:rPr>
            </w:pPr>
          </w:p>
        </w:tc>
        <w:tc>
          <w:tcPr>
            <w:tcW w:w="1474" w:type="dxa"/>
            <w:vMerge/>
            <w:vAlign w:val="center"/>
          </w:tcPr>
          <w:p w:rsidR="00C3114A" w:rsidRPr="006F2E5F" w:rsidRDefault="00C3114A" w:rsidP="006F2E5F">
            <w:pPr>
              <w:autoSpaceDE/>
              <w:autoSpaceDN/>
              <w:ind w:firstLine="0"/>
              <w:jc w:val="left"/>
              <w:rPr>
                <w:rFonts w:ascii="Times New Roman" w:hAnsi="Times New Roman" w:cs="Times New Roman"/>
                <w:sz w:val="20"/>
                <w:szCs w:val="20"/>
              </w:rPr>
            </w:pPr>
          </w:p>
        </w:tc>
      </w:tr>
      <w:tr w:rsidR="00C3114A" w:rsidRPr="006F2E5F" w:rsidTr="006F2E5F">
        <w:trPr>
          <w:trHeight w:val="348"/>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 Оборотные активы</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401780</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492728</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100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100</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90948</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22,6</w:t>
            </w:r>
          </w:p>
        </w:tc>
      </w:tr>
      <w:tr w:rsidR="00C3114A" w:rsidRPr="006F2E5F" w:rsidTr="006F2E5F">
        <w:trPr>
          <w:trHeight w:val="348"/>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2.1. Запасы</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230226</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275723</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57,30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55,96</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45497</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19,8</w:t>
            </w:r>
          </w:p>
        </w:tc>
      </w:tr>
      <w:tr w:rsidR="00C3114A" w:rsidRPr="006F2E5F" w:rsidTr="006F2E5F">
        <w:trPr>
          <w:trHeight w:val="348"/>
          <w:jc w:val="center"/>
        </w:trPr>
        <w:tc>
          <w:tcPr>
            <w:tcW w:w="2257" w:type="dxa"/>
          </w:tcPr>
          <w:p w:rsidR="00C3114A" w:rsidRPr="006F2E5F" w:rsidRDefault="00EF1F01" w:rsidP="006F2E5F">
            <w:pPr>
              <w:autoSpaceDE/>
              <w:autoSpaceDN/>
              <w:ind w:firstLine="0"/>
              <w:jc w:val="left"/>
              <w:rPr>
                <w:rFonts w:ascii="Times New Roman" w:hAnsi="Times New Roman" w:cs="Times New Roman"/>
                <w:bCs/>
                <w:sz w:val="20"/>
                <w:szCs w:val="20"/>
              </w:rPr>
            </w:pPr>
            <w:r>
              <w:rPr>
                <w:rFonts w:ascii="Times New Roman" w:hAnsi="Times New Roman" w:cs="Times New Roman"/>
                <w:bCs/>
                <w:sz w:val="20"/>
                <w:szCs w:val="20"/>
              </w:rPr>
              <w:t xml:space="preserve">  </w:t>
            </w:r>
            <w:r w:rsidR="00C3114A" w:rsidRPr="006F2E5F">
              <w:rPr>
                <w:rFonts w:ascii="Times New Roman" w:hAnsi="Times New Roman" w:cs="Times New Roman"/>
                <w:bCs/>
                <w:sz w:val="20"/>
                <w:szCs w:val="20"/>
              </w:rPr>
              <w:t>Товары отгруженные</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20871</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45113</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5,19</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9,16</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24242</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116,2</w:t>
            </w:r>
          </w:p>
        </w:tc>
      </w:tr>
      <w:tr w:rsidR="00C3114A" w:rsidRPr="006F2E5F" w:rsidTr="006F2E5F">
        <w:trPr>
          <w:trHeight w:val="696"/>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2.2. Дебиторская задолженность</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108731</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167659</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17,00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24,00</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58928</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54,2</w:t>
            </w:r>
          </w:p>
        </w:tc>
      </w:tr>
      <w:tr w:rsidR="00C3114A" w:rsidRPr="006F2E5F" w:rsidTr="006F2E5F">
        <w:trPr>
          <w:trHeight w:val="696"/>
          <w:jc w:val="center"/>
        </w:trPr>
        <w:tc>
          <w:tcPr>
            <w:tcW w:w="2257" w:type="dxa"/>
          </w:tcPr>
          <w:p w:rsidR="00C3114A" w:rsidRPr="006F2E5F" w:rsidRDefault="00EF1F01" w:rsidP="006F2E5F">
            <w:pPr>
              <w:autoSpaceDE/>
              <w:autoSpaceDN/>
              <w:ind w:firstLine="0"/>
              <w:jc w:val="left"/>
              <w:rPr>
                <w:rFonts w:ascii="Times New Roman" w:hAnsi="Times New Roman" w:cs="Times New Roman"/>
                <w:bCs/>
                <w:sz w:val="20"/>
                <w:szCs w:val="20"/>
              </w:rPr>
            </w:pPr>
            <w:r>
              <w:rPr>
                <w:rFonts w:ascii="Times New Roman" w:hAnsi="Times New Roman" w:cs="Times New Roman"/>
                <w:bCs/>
                <w:sz w:val="20"/>
                <w:szCs w:val="20"/>
              </w:rPr>
              <w:t xml:space="preserve"> </w:t>
            </w:r>
            <w:r w:rsidR="006F2E5F" w:rsidRPr="006F2E5F">
              <w:rPr>
                <w:rFonts w:ascii="Times New Roman" w:hAnsi="Times New Roman" w:cs="Times New Roman"/>
                <w:bCs/>
                <w:sz w:val="20"/>
                <w:szCs w:val="20"/>
              </w:rPr>
              <w:t xml:space="preserve"> </w:t>
            </w:r>
            <w:r w:rsidR="00C3114A" w:rsidRPr="006F2E5F">
              <w:rPr>
                <w:rFonts w:ascii="Times New Roman" w:hAnsi="Times New Roman" w:cs="Times New Roman"/>
                <w:bCs/>
                <w:sz w:val="20"/>
                <w:szCs w:val="20"/>
              </w:rPr>
              <w:t>Покупатели и</w:t>
            </w:r>
            <w:r>
              <w:rPr>
                <w:rFonts w:ascii="Times New Roman" w:hAnsi="Times New Roman" w:cs="Times New Roman"/>
                <w:bCs/>
                <w:sz w:val="20"/>
                <w:szCs w:val="20"/>
              </w:rPr>
              <w:t xml:space="preserve">   </w:t>
            </w:r>
            <w:r w:rsidR="006F2E5F" w:rsidRPr="006F2E5F">
              <w:rPr>
                <w:rFonts w:ascii="Times New Roman" w:hAnsi="Times New Roman" w:cs="Times New Roman"/>
                <w:bCs/>
                <w:sz w:val="20"/>
                <w:szCs w:val="20"/>
              </w:rPr>
              <w:t xml:space="preserve"> </w:t>
            </w:r>
            <w:r w:rsidR="00C3114A" w:rsidRPr="006F2E5F">
              <w:rPr>
                <w:rFonts w:ascii="Times New Roman" w:hAnsi="Times New Roman" w:cs="Times New Roman"/>
                <w:bCs/>
                <w:sz w:val="20"/>
                <w:szCs w:val="20"/>
              </w:rPr>
              <w:t>заказчики</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72581</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108639</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9,00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11,00</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36058</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49,7</w:t>
            </w:r>
          </w:p>
        </w:tc>
      </w:tr>
      <w:tr w:rsidR="00C3114A" w:rsidRPr="006F2E5F" w:rsidTr="006F2E5F">
        <w:trPr>
          <w:trHeight w:val="348"/>
          <w:jc w:val="center"/>
        </w:trPr>
        <w:tc>
          <w:tcPr>
            <w:tcW w:w="2257" w:type="dxa"/>
          </w:tcPr>
          <w:p w:rsidR="00C3114A" w:rsidRPr="006F2E5F" w:rsidRDefault="00EF1F01" w:rsidP="006F2E5F">
            <w:pPr>
              <w:autoSpaceDE/>
              <w:autoSpaceDN/>
              <w:ind w:firstLine="0"/>
              <w:jc w:val="left"/>
              <w:rPr>
                <w:rFonts w:ascii="Times New Roman" w:hAnsi="Times New Roman" w:cs="Times New Roman"/>
                <w:bCs/>
                <w:sz w:val="20"/>
                <w:szCs w:val="20"/>
              </w:rPr>
            </w:pPr>
            <w:r>
              <w:rPr>
                <w:rFonts w:ascii="Times New Roman" w:hAnsi="Times New Roman" w:cs="Times New Roman"/>
                <w:bCs/>
                <w:sz w:val="20"/>
                <w:szCs w:val="20"/>
              </w:rPr>
              <w:t xml:space="preserve"> </w:t>
            </w:r>
            <w:r w:rsidR="006F2E5F" w:rsidRPr="006F2E5F">
              <w:rPr>
                <w:rFonts w:ascii="Times New Roman" w:hAnsi="Times New Roman" w:cs="Times New Roman"/>
                <w:bCs/>
                <w:sz w:val="20"/>
                <w:szCs w:val="20"/>
              </w:rPr>
              <w:t xml:space="preserve"> </w:t>
            </w:r>
            <w:r w:rsidR="00C3114A" w:rsidRPr="006F2E5F">
              <w:rPr>
                <w:rFonts w:ascii="Times New Roman" w:hAnsi="Times New Roman" w:cs="Times New Roman"/>
                <w:bCs/>
                <w:sz w:val="20"/>
                <w:szCs w:val="20"/>
              </w:rPr>
              <w:t>Векселя к получению</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4687</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5832</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1,17</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1,18</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1145</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24,4</w:t>
            </w:r>
          </w:p>
        </w:tc>
      </w:tr>
      <w:tr w:rsidR="00C3114A" w:rsidRPr="006F2E5F" w:rsidTr="006F2E5F">
        <w:trPr>
          <w:trHeight w:val="348"/>
          <w:jc w:val="center"/>
        </w:trPr>
        <w:tc>
          <w:tcPr>
            <w:tcW w:w="2257" w:type="dxa"/>
          </w:tcPr>
          <w:p w:rsidR="00C3114A" w:rsidRPr="006F2E5F" w:rsidRDefault="00EF1F01" w:rsidP="006F2E5F">
            <w:pPr>
              <w:autoSpaceDE/>
              <w:autoSpaceDN/>
              <w:ind w:firstLine="0"/>
              <w:jc w:val="left"/>
              <w:rPr>
                <w:rFonts w:ascii="Times New Roman" w:hAnsi="Times New Roman" w:cs="Times New Roman"/>
                <w:bCs/>
                <w:sz w:val="20"/>
                <w:szCs w:val="20"/>
              </w:rPr>
            </w:pPr>
            <w:r>
              <w:rPr>
                <w:rFonts w:ascii="Times New Roman" w:hAnsi="Times New Roman" w:cs="Times New Roman"/>
                <w:bCs/>
                <w:sz w:val="20"/>
                <w:szCs w:val="20"/>
              </w:rPr>
              <w:t xml:space="preserve"> </w:t>
            </w:r>
            <w:r w:rsidR="006F2E5F" w:rsidRPr="006F2E5F">
              <w:rPr>
                <w:rFonts w:ascii="Times New Roman" w:hAnsi="Times New Roman" w:cs="Times New Roman"/>
                <w:bCs/>
                <w:sz w:val="20"/>
                <w:szCs w:val="20"/>
              </w:rPr>
              <w:t xml:space="preserve"> </w:t>
            </w:r>
            <w:r w:rsidR="00C3114A" w:rsidRPr="006F2E5F">
              <w:rPr>
                <w:rFonts w:ascii="Times New Roman" w:hAnsi="Times New Roman" w:cs="Times New Roman"/>
                <w:bCs/>
                <w:sz w:val="20"/>
                <w:szCs w:val="20"/>
              </w:rPr>
              <w:t>Авансы выданные</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17273</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45636</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4,30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9,26</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28363</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164,2</w:t>
            </w:r>
          </w:p>
        </w:tc>
      </w:tr>
      <w:tr w:rsidR="00C3114A" w:rsidRPr="006F2E5F" w:rsidTr="006F2E5F">
        <w:trPr>
          <w:trHeight w:val="696"/>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2.3. Краткосрочные финансовые вложения</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14729</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15909</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3,67</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3,23</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1180</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8</w:t>
            </w:r>
          </w:p>
        </w:tc>
      </w:tr>
      <w:tr w:rsidR="00C3114A" w:rsidRPr="006F2E5F" w:rsidTr="006F2E5F">
        <w:trPr>
          <w:trHeight w:val="348"/>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2.4. Денежные средства</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10351</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7007</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2,58</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1,42</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-3344</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0,7</w:t>
            </w:r>
          </w:p>
        </w:tc>
      </w:tr>
      <w:tr w:rsidR="00C3114A" w:rsidRPr="006F2E5F" w:rsidTr="006F2E5F">
        <w:trPr>
          <w:trHeight w:val="696"/>
          <w:jc w:val="center"/>
        </w:trPr>
        <w:tc>
          <w:tcPr>
            <w:tcW w:w="2257" w:type="dxa"/>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2.5. Прочие оборотные активы</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37743</w:t>
            </w:r>
          </w:p>
        </w:tc>
        <w:tc>
          <w:tcPr>
            <w:tcW w:w="1018"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4830</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9,39</w:t>
            </w:r>
          </w:p>
        </w:tc>
        <w:tc>
          <w:tcPr>
            <w:tcW w:w="780"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0,98</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-32913</w:t>
            </w:r>
          </w:p>
        </w:tc>
        <w:tc>
          <w:tcPr>
            <w:tcW w:w="1474" w:type="dxa"/>
            <w:vAlign w:val="center"/>
          </w:tcPr>
          <w:p w:rsidR="00C3114A" w:rsidRPr="006F2E5F" w:rsidRDefault="00C3114A" w:rsidP="006F2E5F">
            <w:pPr>
              <w:autoSpaceDE/>
              <w:autoSpaceDN/>
              <w:ind w:firstLine="0"/>
              <w:jc w:val="left"/>
              <w:rPr>
                <w:rFonts w:ascii="Times New Roman" w:hAnsi="Times New Roman" w:cs="Times New Roman"/>
                <w:bCs/>
                <w:sz w:val="20"/>
                <w:szCs w:val="20"/>
              </w:rPr>
            </w:pPr>
            <w:r w:rsidRPr="006F2E5F">
              <w:rPr>
                <w:rFonts w:ascii="Times New Roman" w:hAnsi="Times New Roman" w:cs="Times New Roman"/>
                <w:bCs/>
                <w:sz w:val="20"/>
                <w:szCs w:val="20"/>
              </w:rPr>
              <w:t>-87,2</w:t>
            </w: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 относительным показателям финансовой устойчивости относятся: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Коэффициент обеспеченности запасов и затрат собственными оборотными средствами.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Показывает наличие собственных оборотных средств необходимых для финансовой устойчивости.</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w:t>
      </w:r>
      <w:r w:rsidRPr="00330BB0">
        <w:rPr>
          <w:rFonts w:ascii="Times New Roman" w:hAnsi="Times New Roman" w:cs="Times New Roman"/>
          <w:bCs/>
          <w:sz w:val="28"/>
          <w:szCs w:val="28"/>
          <w:vertAlign w:val="subscript"/>
        </w:rPr>
        <w:t>о</w:t>
      </w:r>
      <w:r w:rsidRPr="00330BB0">
        <w:rPr>
          <w:rFonts w:ascii="Times New Roman" w:hAnsi="Times New Roman" w:cs="Times New Roman"/>
          <w:bCs/>
          <w:sz w:val="28"/>
          <w:szCs w:val="28"/>
        </w:rPr>
        <w:t xml:space="preserve"> = СОС</w:t>
      </w:r>
      <w:r w:rsidRPr="00330BB0">
        <w:rPr>
          <w:rFonts w:ascii="Times New Roman" w:hAnsi="Times New Roman" w:cs="Times New Roman"/>
          <w:bCs/>
          <w:sz w:val="28"/>
          <w:szCs w:val="28"/>
          <w:vertAlign w:val="subscript"/>
        </w:rPr>
        <w:t>дз</w:t>
      </w:r>
      <w:r w:rsidRPr="00330BB0">
        <w:rPr>
          <w:rFonts w:ascii="Times New Roman" w:hAnsi="Times New Roman" w:cs="Times New Roman"/>
          <w:bCs/>
          <w:sz w:val="28"/>
          <w:szCs w:val="28"/>
        </w:rPr>
        <w:t>/ЗЗ</w:t>
      </w:r>
      <w:r w:rsidR="0067683A" w:rsidRPr="00330BB0">
        <w:rPr>
          <w:rFonts w:ascii="Times New Roman" w:hAnsi="Times New Roman" w:cs="Times New Roman"/>
          <w:bCs/>
          <w:sz w:val="28"/>
          <w:szCs w:val="28"/>
        </w:rPr>
        <w:t>,</w:t>
      </w:r>
      <w:r w:rsidR="00EF1F01">
        <w:rPr>
          <w:rFonts w:ascii="Times New Roman" w:hAnsi="Times New Roman" w:cs="Times New Roman"/>
          <w:b/>
          <w:bCs/>
          <w:sz w:val="28"/>
          <w:szCs w:val="28"/>
        </w:rPr>
        <w:t xml:space="preserve">              </w:t>
      </w:r>
      <w:r w:rsidRPr="00330BB0">
        <w:rPr>
          <w:rFonts w:ascii="Times New Roman" w:hAnsi="Times New Roman" w:cs="Times New Roman"/>
          <w:bCs/>
          <w:sz w:val="28"/>
          <w:szCs w:val="28"/>
        </w:rPr>
        <w:t>(</w:t>
      </w:r>
      <w:r w:rsidR="0067683A" w:rsidRPr="00330BB0">
        <w:rPr>
          <w:rFonts w:ascii="Times New Roman" w:hAnsi="Times New Roman" w:cs="Times New Roman"/>
          <w:bCs/>
          <w:sz w:val="28"/>
          <w:szCs w:val="28"/>
        </w:rPr>
        <w:t>4</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где СОСдз – сумма собственных и приравненных к ним долгосрочных</w:t>
      </w:r>
      <w:r w:rsidR="00EF1F01">
        <w:rPr>
          <w:rFonts w:ascii="Times New Roman" w:hAnsi="Times New Roman" w:cs="Times New Roman"/>
          <w:bCs/>
          <w:sz w:val="28"/>
          <w:szCs w:val="28"/>
        </w:rPr>
        <w:t xml:space="preserve"> </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заемных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ЗЗ - запасы и затраты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Характеризует обеспеченность оборотных средств собственными и приравненными к ним долгосрочными заемными средствами.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Используется для оценки доли запасов, сформированных за счет собственных и приравненных к ним долгосрочных заемных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При значении коэффициента ниже нормативного (1) предприятие не обеспечивает запасы и затраты собственными источниками финансирования.</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Коэффициент обеспеченности запасов и затрат (К</w:t>
      </w:r>
      <w:r w:rsidRPr="00330BB0">
        <w:rPr>
          <w:rFonts w:ascii="Times New Roman" w:hAnsi="Times New Roman" w:cs="Times New Roman"/>
          <w:bCs/>
          <w:color w:val="000000"/>
          <w:sz w:val="28"/>
          <w:szCs w:val="28"/>
          <w:vertAlign w:val="subscript"/>
        </w:rPr>
        <w:t>ЗЗ</w:t>
      </w:r>
      <w:r w:rsidRPr="00330BB0">
        <w:rPr>
          <w:rFonts w:ascii="Times New Roman" w:hAnsi="Times New Roman" w:cs="Times New Roman"/>
          <w:bCs/>
          <w:color w:val="000000"/>
          <w:sz w:val="28"/>
          <w:szCs w:val="28"/>
        </w:rPr>
        <w:t>) собственными источниками формирования.</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Определяется отношением суммы собственных оборотных средств предприятия к стоимости материальных запасов и затрат (ЗЗ) по формуле:</w:t>
      </w:r>
    </w:p>
    <w:p w:rsidR="006F2E5F" w:rsidRDefault="006F2E5F" w:rsidP="00330BB0">
      <w:pPr>
        <w:shd w:val="clear" w:color="auto" w:fill="FFFFFF"/>
        <w:autoSpaceDE/>
        <w:autoSpaceDN/>
        <w:ind w:firstLine="709"/>
        <w:rPr>
          <w:rFonts w:ascii="Times New Roman" w:hAnsi="Times New Roman" w:cs="Times New Roman"/>
          <w:bCs/>
          <w:color w:val="000000"/>
          <w:sz w:val="28"/>
          <w:szCs w:val="28"/>
          <w:lang w:val="en-US"/>
        </w:rPr>
      </w:pP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К</w:t>
      </w:r>
      <w:r w:rsidRPr="00330BB0">
        <w:rPr>
          <w:rFonts w:ascii="Times New Roman" w:hAnsi="Times New Roman" w:cs="Times New Roman"/>
          <w:bCs/>
          <w:color w:val="000000"/>
          <w:sz w:val="28"/>
          <w:szCs w:val="28"/>
          <w:vertAlign w:val="subscript"/>
        </w:rPr>
        <w:t>ЗЗ</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 СОС : ЗЗ</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w:t>
      </w:r>
      <w:r w:rsidR="00A8604C" w:rsidRPr="00330BB0">
        <w:rPr>
          <w:rFonts w:ascii="Times New Roman" w:hAnsi="Times New Roman" w:cs="Times New Roman"/>
          <w:bCs/>
          <w:color w:val="000000"/>
          <w:sz w:val="28"/>
          <w:szCs w:val="28"/>
        </w:rPr>
        <w:t>5</w:t>
      </w:r>
      <w:r w:rsidRPr="00330BB0">
        <w:rPr>
          <w:rFonts w:ascii="Times New Roman" w:hAnsi="Times New Roman" w:cs="Times New Roman"/>
          <w:bCs/>
          <w:color w:val="000000"/>
          <w:sz w:val="28"/>
          <w:szCs w:val="28"/>
        </w:rPr>
        <w:t>)</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Коэффициент показывает, в какой мере материальные запасы и затраты покрыты собственными источниками и не нуждаются в привлечении заемных средств.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Значение показателя можно использовать для оценки доли запасов, сформированных за счет собственных средств.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Если коэффициент больше единицы, то есть сумма СОС превышает сумму запасов и затрат, предприятие имеет абсолютную финансовую устойчивость.</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Если сумма СОС меньше суммы запасов и затрат, предприятие имеет</w:t>
      </w:r>
      <w:r w:rsidRPr="00330BB0">
        <w:rPr>
          <w:rFonts w:ascii="Times New Roman" w:hAnsi="Times New Roman" w:cs="Times New Roman"/>
          <w:b/>
          <w:bCs/>
          <w:color w:val="000000"/>
          <w:sz w:val="28"/>
          <w:szCs w:val="28"/>
        </w:rPr>
        <w:t xml:space="preserve"> </w:t>
      </w:r>
      <w:r w:rsidRPr="00330BB0">
        <w:rPr>
          <w:rFonts w:ascii="Times New Roman" w:hAnsi="Times New Roman" w:cs="Times New Roman"/>
          <w:bCs/>
          <w:color w:val="000000"/>
          <w:sz w:val="28"/>
          <w:szCs w:val="28"/>
        </w:rPr>
        <w:t xml:space="preserve">неустойчивое финансовое состояние, необходимо привлекать заемный капитал в покрытие дефицита собственных средств.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Чем ниже уровень коэффициента, тем выше финансовый риск и зависимость от кредиторов.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Предельное ограничение — минимально допустимое значение показателя, полученное на основе статистических данных хозяйственной практики, составляет 0,6.</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Динамика относительных показателей финансовой устойчивости приведена в таблице </w:t>
      </w:r>
      <w:r w:rsidR="00A8604C" w:rsidRPr="00330BB0">
        <w:rPr>
          <w:rFonts w:ascii="Times New Roman" w:hAnsi="Times New Roman" w:cs="Times New Roman"/>
          <w:bCs/>
          <w:color w:val="000000"/>
          <w:sz w:val="28"/>
          <w:szCs w:val="28"/>
        </w:rPr>
        <w:t>4</w:t>
      </w:r>
      <w:r w:rsidRPr="00330BB0">
        <w:rPr>
          <w:rFonts w:ascii="Times New Roman" w:hAnsi="Times New Roman" w:cs="Times New Roman"/>
          <w:bCs/>
          <w:color w:val="000000"/>
          <w:sz w:val="28"/>
          <w:szCs w:val="28"/>
        </w:rPr>
        <w:t xml:space="preserve">.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6F2E5F" w:rsidRPr="00EF1F01" w:rsidRDefault="00C3114A" w:rsidP="00330BB0">
      <w:pPr>
        <w:shd w:val="clear" w:color="auto" w:fill="FFFFFF"/>
        <w:autoSpaceDE/>
        <w:autoSpaceDN/>
        <w:ind w:firstLine="709"/>
        <w:rPr>
          <w:rFonts w:ascii="Times New Roman" w:hAnsi="Times New Roman" w:cs="Times New Roman"/>
          <w:b/>
          <w:bCs/>
          <w:color w:val="000000"/>
          <w:sz w:val="28"/>
          <w:szCs w:val="28"/>
          <w:lang w:val="en-US"/>
        </w:rPr>
      </w:pPr>
      <w:r w:rsidRPr="00EF1F01">
        <w:rPr>
          <w:rFonts w:ascii="Times New Roman" w:hAnsi="Times New Roman" w:cs="Times New Roman"/>
          <w:b/>
          <w:bCs/>
          <w:color w:val="000000"/>
          <w:sz w:val="28"/>
          <w:szCs w:val="28"/>
        </w:rPr>
        <w:t xml:space="preserve">Таблица </w:t>
      </w:r>
      <w:r w:rsidR="00A8604C" w:rsidRPr="00EF1F01">
        <w:rPr>
          <w:rFonts w:ascii="Times New Roman" w:hAnsi="Times New Roman" w:cs="Times New Roman"/>
          <w:b/>
          <w:bCs/>
          <w:color w:val="000000"/>
          <w:sz w:val="28"/>
          <w:szCs w:val="28"/>
        </w:rPr>
        <w:t>4</w:t>
      </w:r>
    </w:p>
    <w:p w:rsidR="00C3114A" w:rsidRPr="00EF1F01" w:rsidRDefault="00C3114A" w:rsidP="00330BB0">
      <w:pPr>
        <w:shd w:val="clear" w:color="auto" w:fill="FFFFFF"/>
        <w:autoSpaceDE/>
        <w:autoSpaceDN/>
        <w:ind w:firstLine="709"/>
        <w:rPr>
          <w:rFonts w:ascii="Times New Roman" w:hAnsi="Times New Roman" w:cs="Times New Roman"/>
          <w:b/>
          <w:bCs/>
          <w:color w:val="000000"/>
          <w:sz w:val="28"/>
          <w:szCs w:val="28"/>
        </w:rPr>
      </w:pPr>
      <w:r w:rsidRPr="00EF1F01">
        <w:rPr>
          <w:rFonts w:ascii="Times New Roman" w:hAnsi="Times New Roman" w:cs="Times New Roman"/>
          <w:b/>
          <w:bCs/>
          <w:color w:val="000000"/>
          <w:sz w:val="28"/>
          <w:szCs w:val="28"/>
        </w:rPr>
        <w:t>Динамика относительных показателей финансовой устойчивости</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0"/>
        <w:gridCol w:w="825"/>
        <w:gridCol w:w="792"/>
      </w:tblGrid>
      <w:tr w:rsidR="00C3114A" w:rsidRPr="006F2E5F" w:rsidTr="004068D4">
        <w:trPr>
          <w:trHeight w:val="381"/>
          <w:jc w:val="center"/>
        </w:trPr>
        <w:tc>
          <w:tcPr>
            <w:tcW w:w="6690" w:type="dxa"/>
          </w:tcPr>
          <w:p w:rsidR="00C3114A" w:rsidRPr="006F2E5F" w:rsidRDefault="00C3114A" w:rsidP="006F2E5F">
            <w:pPr>
              <w:autoSpaceDE/>
              <w:autoSpaceDN/>
              <w:ind w:firstLine="0"/>
              <w:jc w:val="left"/>
              <w:rPr>
                <w:rFonts w:ascii="Times New Roman" w:eastAsia="MS Mincho" w:hAnsi="Times New Roman" w:cs="Times New Roman"/>
                <w:bCs/>
                <w:color w:val="000000"/>
                <w:sz w:val="20"/>
                <w:szCs w:val="20"/>
              </w:rPr>
            </w:pPr>
            <w:r w:rsidRPr="006F2E5F">
              <w:rPr>
                <w:rFonts w:ascii="Times New Roman" w:eastAsia="MS Mincho" w:hAnsi="Times New Roman" w:cs="Times New Roman"/>
                <w:bCs/>
                <w:color w:val="000000"/>
                <w:sz w:val="20"/>
                <w:szCs w:val="20"/>
              </w:rPr>
              <w:t>Показатели</w:t>
            </w:r>
          </w:p>
        </w:tc>
        <w:tc>
          <w:tcPr>
            <w:tcW w:w="825" w:type="dxa"/>
          </w:tcPr>
          <w:p w:rsidR="00C3114A" w:rsidRPr="006F2E5F" w:rsidRDefault="00A8604C" w:rsidP="006F2E5F">
            <w:pPr>
              <w:autoSpaceDE/>
              <w:autoSpaceDN/>
              <w:ind w:firstLine="0"/>
              <w:jc w:val="left"/>
              <w:rPr>
                <w:rFonts w:ascii="Times New Roman" w:eastAsia="MS Mincho" w:hAnsi="Times New Roman" w:cs="Times New Roman"/>
                <w:bCs/>
                <w:color w:val="000000"/>
                <w:sz w:val="20"/>
                <w:szCs w:val="20"/>
              </w:rPr>
            </w:pPr>
            <w:r w:rsidRPr="006F2E5F">
              <w:rPr>
                <w:rFonts w:ascii="Times New Roman" w:eastAsia="MS Mincho" w:hAnsi="Times New Roman" w:cs="Times New Roman"/>
                <w:bCs/>
                <w:color w:val="000000"/>
                <w:sz w:val="20"/>
                <w:szCs w:val="20"/>
              </w:rPr>
              <w:t>2007</w:t>
            </w:r>
          </w:p>
        </w:tc>
        <w:tc>
          <w:tcPr>
            <w:tcW w:w="792" w:type="dxa"/>
          </w:tcPr>
          <w:p w:rsidR="00C3114A" w:rsidRPr="006F2E5F" w:rsidRDefault="00A8604C" w:rsidP="006F2E5F">
            <w:pPr>
              <w:autoSpaceDE/>
              <w:autoSpaceDN/>
              <w:ind w:firstLine="0"/>
              <w:jc w:val="left"/>
              <w:rPr>
                <w:rFonts w:ascii="Times New Roman" w:eastAsia="MS Mincho" w:hAnsi="Times New Roman" w:cs="Times New Roman"/>
                <w:bCs/>
                <w:color w:val="000000"/>
                <w:sz w:val="20"/>
                <w:szCs w:val="20"/>
              </w:rPr>
            </w:pPr>
            <w:r w:rsidRPr="006F2E5F">
              <w:rPr>
                <w:rFonts w:ascii="Times New Roman" w:eastAsia="MS Mincho" w:hAnsi="Times New Roman" w:cs="Times New Roman"/>
                <w:bCs/>
                <w:color w:val="000000"/>
                <w:sz w:val="20"/>
                <w:szCs w:val="20"/>
              </w:rPr>
              <w:t>2008</w:t>
            </w:r>
          </w:p>
        </w:tc>
      </w:tr>
      <w:tr w:rsidR="00C3114A" w:rsidRPr="006F2E5F" w:rsidTr="004068D4">
        <w:trPr>
          <w:trHeight w:val="381"/>
          <w:jc w:val="center"/>
        </w:trPr>
        <w:tc>
          <w:tcPr>
            <w:tcW w:w="6690" w:type="dxa"/>
          </w:tcPr>
          <w:p w:rsidR="00C3114A" w:rsidRPr="006F2E5F" w:rsidRDefault="00C3114A" w:rsidP="006F2E5F">
            <w:pPr>
              <w:autoSpaceDE/>
              <w:autoSpaceDN/>
              <w:ind w:firstLine="0"/>
              <w:jc w:val="left"/>
              <w:rPr>
                <w:rFonts w:ascii="Times New Roman" w:eastAsia="MS Mincho" w:hAnsi="Times New Roman" w:cs="Times New Roman"/>
                <w:bCs/>
                <w:color w:val="000000"/>
                <w:sz w:val="20"/>
                <w:szCs w:val="20"/>
              </w:rPr>
            </w:pPr>
            <w:r w:rsidRPr="006F2E5F">
              <w:rPr>
                <w:rFonts w:ascii="Times New Roman" w:eastAsia="MS Mincho" w:hAnsi="Times New Roman" w:cs="Times New Roman"/>
                <w:bCs/>
                <w:sz w:val="20"/>
                <w:szCs w:val="20"/>
              </w:rPr>
              <w:t>Коэффициент обеспеченности запасов и затрат собственными оборотными средствами</w:t>
            </w:r>
          </w:p>
        </w:tc>
        <w:tc>
          <w:tcPr>
            <w:tcW w:w="825"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0,44</w:t>
            </w:r>
          </w:p>
        </w:tc>
        <w:tc>
          <w:tcPr>
            <w:tcW w:w="79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0,35</w:t>
            </w:r>
          </w:p>
        </w:tc>
      </w:tr>
      <w:tr w:rsidR="00C3114A" w:rsidRPr="006F2E5F" w:rsidTr="004068D4">
        <w:trPr>
          <w:trHeight w:val="414"/>
          <w:jc w:val="center"/>
        </w:trPr>
        <w:tc>
          <w:tcPr>
            <w:tcW w:w="6690" w:type="dxa"/>
          </w:tcPr>
          <w:p w:rsidR="00C3114A" w:rsidRPr="006F2E5F" w:rsidRDefault="00C3114A" w:rsidP="006F2E5F">
            <w:pPr>
              <w:autoSpaceDE/>
              <w:autoSpaceDN/>
              <w:ind w:firstLine="0"/>
              <w:jc w:val="left"/>
              <w:rPr>
                <w:rFonts w:ascii="Times New Roman" w:eastAsia="MS Mincho" w:hAnsi="Times New Roman" w:cs="Times New Roman"/>
                <w:bCs/>
                <w:color w:val="000000"/>
                <w:sz w:val="20"/>
                <w:szCs w:val="20"/>
              </w:rPr>
            </w:pPr>
            <w:r w:rsidRPr="006F2E5F">
              <w:rPr>
                <w:rFonts w:ascii="Times New Roman" w:eastAsia="MS Mincho" w:hAnsi="Times New Roman" w:cs="Times New Roman"/>
                <w:bCs/>
                <w:color w:val="000000"/>
                <w:sz w:val="20"/>
                <w:szCs w:val="20"/>
              </w:rPr>
              <w:t>Коэффициент обеспеченности запасов и затрат собственными источниками формирования</w:t>
            </w:r>
          </w:p>
        </w:tc>
        <w:tc>
          <w:tcPr>
            <w:tcW w:w="825"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0,44</w:t>
            </w:r>
          </w:p>
        </w:tc>
        <w:tc>
          <w:tcPr>
            <w:tcW w:w="792"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0,35</w:t>
            </w:r>
          </w:p>
        </w:tc>
      </w:tr>
    </w:tbl>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Значения коэффициентов совпадают, т. к. у предприятия нет долгосрочных кредитов. Коэффициент обеспеченности запасов и затрат собственными источниками формирования в течение всего анализируемого периода меньше критического значения, предприятие в очень незначительной степени может формировать оборотные средства собственными источниками.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Обобщая вышесказанное, важно отметить, что предприятие имеет низкий уровень показателей обеспеченности материально-производственных запасов и всех оборотных активов собственным капиталом. Это свидетельствует о высокой финансовой зависимости от внешних источников финансирования.</w:t>
      </w:r>
    </w:p>
    <w:p w:rsidR="00C3114A" w:rsidRPr="00330BB0" w:rsidRDefault="00C3114A" w:rsidP="00330BB0">
      <w:pPr>
        <w:shd w:val="clear" w:color="auto" w:fill="FFFFFF"/>
        <w:tabs>
          <w:tab w:val="left" w:pos="2290"/>
        </w:tabs>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Предприятие может выйти из сложившейся ситуации,</w:t>
      </w:r>
      <w:r w:rsidR="004068D4" w:rsidRPr="004068D4">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реализовав часть ненужных и излишних материально-производственных</w:t>
      </w:r>
      <w:r w:rsidR="004068D4" w:rsidRPr="004068D4">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запасов и основных средств и увеличив долю источников собственных</w:t>
      </w:r>
      <w:r w:rsidR="004068D4" w:rsidRPr="004068D4">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средств в оборотных активах, путем роста суммы прибыли, снижения</w:t>
      </w:r>
      <w:r w:rsidRPr="00330BB0">
        <w:rPr>
          <w:rFonts w:ascii="Times New Roman" w:hAnsi="Times New Roman" w:cs="Times New Roman"/>
          <w:b/>
          <w:bCs/>
          <w:color w:val="000000"/>
          <w:sz w:val="28"/>
          <w:szCs w:val="28"/>
        </w:rPr>
        <w:t xml:space="preserve"> </w:t>
      </w:r>
      <w:r w:rsidRPr="00330BB0">
        <w:rPr>
          <w:rFonts w:ascii="Times New Roman" w:hAnsi="Times New Roman" w:cs="Times New Roman"/>
          <w:bCs/>
          <w:color w:val="000000"/>
          <w:sz w:val="28"/>
          <w:szCs w:val="28"/>
        </w:rPr>
        <w:t>производственных издержек, оптимизации расчетов с дебиторами и кредиторами.</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Материально - производственные запасы могут формироваться за счет собственных оборотных средств и за счет привлеченных источников.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i/>
          <w:iCs/>
          <w:color w:val="000000"/>
          <w:sz w:val="28"/>
          <w:szCs w:val="28"/>
        </w:rPr>
        <w:t xml:space="preserve">Финансовая устойчивость </w:t>
      </w:r>
      <w:r w:rsidRPr="00330BB0">
        <w:rPr>
          <w:rFonts w:ascii="Times New Roman" w:hAnsi="Times New Roman" w:cs="Times New Roman"/>
          <w:bCs/>
          <w:color w:val="000000"/>
          <w:sz w:val="28"/>
          <w:szCs w:val="28"/>
        </w:rPr>
        <w:t xml:space="preserve">предприятия </w:t>
      </w:r>
      <w:r w:rsidRPr="00330BB0">
        <w:rPr>
          <w:rFonts w:ascii="Times New Roman" w:hAnsi="Times New Roman" w:cs="Times New Roman"/>
          <w:bCs/>
          <w:i/>
          <w:iCs/>
          <w:color w:val="000000"/>
          <w:sz w:val="28"/>
          <w:szCs w:val="28"/>
        </w:rPr>
        <w:t xml:space="preserve">может быть восстановлена </w:t>
      </w:r>
      <w:r w:rsidRPr="00330BB0">
        <w:rPr>
          <w:rFonts w:ascii="Times New Roman" w:hAnsi="Times New Roman" w:cs="Times New Roman"/>
          <w:bCs/>
          <w:color w:val="000000"/>
          <w:sz w:val="28"/>
          <w:szCs w:val="28"/>
        </w:rPr>
        <w:t>путем:</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обоснованного снижения суммы запасов и затрат;</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 ускорения оборачиваемости капитала в текущих активах, в результате чего произойдет относительное его сокращение на рубль выручки;</w:t>
      </w:r>
    </w:p>
    <w:p w:rsidR="00C3114A" w:rsidRPr="00330BB0" w:rsidRDefault="00C3114A" w:rsidP="00330BB0">
      <w:pPr>
        <w:pStyle w:val="F13"/>
        <w:widowControl/>
        <w:spacing w:line="360" w:lineRule="auto"/>
      </w:pPr>
      <w:r w:rsidRPr="00330BB0">
        <w:rPr>
          <w:color w:val="000000"/>
        </w:rPr>
        <w:t>• пополнения собственного оборотного капитала за счет внутренних и внешних источников</w:t>
      </w:r>
    </w:p>
    <w:p w:rsidR="00C3114A" w:rsidRPr="00EF1F01" w:rsidRDefault="00C3114A" w:rsidP="00330BB0">
      <w:pPr>
        <w:autoSpaceDE/>
        <w:autoSpaceDN/>
        <w:ind w:firstLine="709"/>
        <w:rPr>
          <w:rFonts w:ascii="Times New Roman" w:hAnsi="Times New Roman" w:cs="Times New Roman"/>
          <w:bCs/>
          <w:sz w:val="28"/>
          <w:szCs w:val="28"/>
        </w:rPr>
      </w:pPr>
      <w:r w:rsidRPr="00EF1F01">
        <w:rPr>
          <w:rFonts w:ascii="Times New Roman" w:hAnsi="Times New Roman" w:cs="Times New Roman"/>
          <w:bCs/>
          <w:sz w:val="28"/>
          <w:szCs w:val="28"/>
        </w:rPr>
        <w:t>Для характеристики рыночной устойчивости предприятия используются также ряд финансовых коэффициентов.</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i/>
          <w:iCs/>
          <w:sz w:val="28"/>
          <w:szCs w:val="28"/>
        </w:rPr>
        <w:t>Коэффициент независимости (автономии)</w:t>
      </w:r>
      <w:r w:rsidRPr="00330BB0">
        <w:rPr>
          <w:rFonts w:ascii="Times New Roman" w:hAnsi="Times New Roman" w:cs="Times New Roman"/>
          <w:bCs/>
          <w:sz w:val="28"/>
          <w:szCs w:val="28"/>
        </w:rPr>
        <w:t xml:space="preserve"> показывает долю собственных средств в общем объеме ресурсов предприятия. Чем выше эта доля, тем выше финансовая независимость предприятия. Рост свидетельствует о снижении риска финансовых затруднений в будущие периоды, повышает гарантии погашения предприятием своих обязательств. Если доля превышает 50 %, то риск кредиторов сведен к минимуму: продав собственное имущество, предприятие сможет погасить свои долговые обязательства.</w:t>
      </w:r>
      <w:r w:rsidRPr="00330BB0">
        <w:rPr>
          <w:rFonts w:ascii="Times New Roman" w:hAnsi="Times New Roman" w:cs="Times New Roman"/>
          <w:bCs/>
          <w:color w:val="000000"/>
          <w:sz w:val="28"/>
          <w:szCs w:val="28"/>
        </w:rPr>
        <w:t xml:space="preserve"> Характеризует независимость от источников заемных средств.</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w:t>
      </w:r>
      <w:r w:rsidRPr="00330BB0">
        <w:rPr>
          <w:rFonts w:ascii="Times New Roman" w:hAnsi="Times New Roman" w:cs="Times New Roman"/>
          <w:bCs/>
          <w:sz w:val="28"/>
          <w:szCs w:val="28"/>
          <w:vertAlign w:val="subscript"/>
        </w:rPr>
        <w:t>н</w:t>
      </w:r>
      <w:r w:rsidRPr="00330BB0">
        <w:rPr>
          <w:rFonts w:ascii="Times New Roman" w:hAnsi="Times New Roman" w:cs="Times New Roman"/>
          <w:bCs/>
          <w:sz w:val="28"/>
          <w:szCs w:val="28"/>
        </w:rPr>
        <w:t xml:space="preserve"> = Исос/Ос</w:t>
      </w:r>
      <w:r w:rsidR="00A8604C" w:rsidRPr="00330BB0">
        <w:rPr>
          <w:rFonts w:ascii="Times New Roman" w:hAnsi="Times New Roman" w:cs="Times New Roman"/>
          <w:bCs/>
          <w:sz w:val="28"/>
          <w:szCs w:val="28"/>
        </w:rPr>
        <w:t>,</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w:t>
      </w:r>
      <w:r w:rsidR="00A8604C" w:rsidRPr="00330BB0">
        <w:rPr>
          <w:rFonts w:ascii="Times New Roman" w:hAnsi="Times New Roman" w:cs="Times New Roman"/>
          <w:bCs/>
          <w:sz w:val="28"/>
          <w:szCs w:val="28"/>
        </w:rPr>
        <w:t>6</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где Исос – сумма источников собственных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Ос – сумма основных средств и внеоборотных активов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
          <w:bCs/>
          <w:i/>
          <w:iCs/>
          <w:sz w:val="28"/>
          <w:szCs w:val="28"/>
        </w:rPr>
        <w:t>Коэффициент соотношения заемных и собственных средств</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показывает, какая часть деятельности предприятия финансируется за счет средств заемных источников. При рассмотрении этого показателя в динамике можно проследить степень зависимости предприятия от внешних инвесторов и кредиторов. Однако все это довольно условно, так как необходимо принимать во внимание и вид деятельности, и скорость оборачиваемости оборотных средств.</w:t>
      </w:r>
    </w:p>
    <w:p w:rsidR="006F2E5F" w:rsidRDefault="006F2E5F" w:rsidP="00330BB0">
      <w:pPr>
        <w:autoSpaceDE/>
        <w:autoSpaceDN/>
        <w:ind w:firstLine="709"/>
        <w:rPr>
          <w:rFonts w:ascii="Times New Roman" w:hAnsi="Times New Roman" w:cs="Times New Roman"/>
          <w:bCs/>
          <w:sz w:val="28"/>
          <w:szCs w:val="28"/>
          <w:lang w:val="en-US"/>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w:t>
      </w:r>
      <w:r w:rsidRPr="00330BB0">
        <w:rPr>
          <w:rFonts w:ascii="Times New Roman" w:hAnsi="Times New Roman" w:cs="Times New Roman"/>
          <w:bCs/>
          <w:sz w:val="28"/>
          <w:szCs w:val="28"/>
          <w:vertAlign w:val="subscript"/>
        </w:rPr>
        <w:t>з/с</w:t>
      </w:r>
      <w:r w:rsidRPr="00330BB0">
        <w:rPr>
          <w:rFonts w:ascii="Times New Roman" w:hAnsi="Times New Roman" w:cs="Times New Roman"/>
          <w:bCs/>
          <w:sz w:val="28"/>
          <w:szCs w:val="28"/>
        </w:rPr>
        <w:t xml:space="preserve"> = ОВ/Исос</w:t>
      </w:r>
      <w:r w:rsidR="00A8604C" w:rsidRPr="00330BB0">
        <w:rPr>
          <w:rFonts w:ascii="Times New Roman" w:hAnsi="Times New Roman" w:cs="Times New Roman"/>
          <w:bCs/>
          <w:sz w:val="28"/>
          <w:szCs w:val="28"/>
        </w:rPr>
        <w:t xml:space="preserve"> ,</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w:t>
      </w:r>
      <w:r w:rsidR="00A8604C" w:rsidRPr="00330BB0">
        <w:rPr>
          <w:rFonts w:ascii="Times New Roman" w:hAnsi="Times New Roman" w:cs="Times New Roman"/>
          <w:bCs/>
          <w:sz w:val="28"/>
          <w:szCs w:val="28"/>
        </w:rPr>
        <w:t>7</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где ОВ – сумма всех обязательств предприятия;</w:t>
      </w:r>
    </w:p>
    <w:p w:rsidR="00C3114A" w:rsidRPr="00330BB0" w:rsidRDefault="00C3114A" w:rsidP="00330BB0">
      <w:pPr>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Увеличение значения коэффициента за отчетный период свидетельствует об усилении зависимости предприятия от привлечения заемных средств и снижении его финансовой устойчивости. Кризисное значение Кн больше 1.</w:t>
      </w:r>
    </w:p>
    <w:p w:rsidR="00C3114A" w:rsidRPr="00330BB0" w:rsidRDefault="00C3114A" w:rsidP="00330BB0">
      <w:pPr>
        <w:numPr>
          <w:ilvl w:val="0"/>
          <w:numId w:val="10"/>
        </w:numPr>
        <w:autoSpaceDE/>
        <w:autoSpaceDN/>
        <w:ind w:left="0" w:firstLine="709"/>
        <w:rPr>
          <w:rFonts w:ascii="Times New Roman" w:hAnsi="Times New Roman" w:cs="Times New Roman"/>
          <w:bCs/>
          <w:sz w:val="28"/>
          <w:szCs w:val="28"/>
        </w:rPr>
      </w:pPr>
      <w:r w:rsidRPr="00330BB0">
        <w:rPr>
          <w:rFonts w:ascii="Times New Roman" w:hAnsi="Times New Roman" w:cs="Times New Roman"/>
          <w:bCs/>
          <w:i/>
          <w:iCs/>
          <w:sz w:val="28"/>
          <w:szCs w:val="28"/>
        </w:rPr>
        <w:t>Коэффициент маневренности</w:t>
      </w:r>
      <w:r w:rsidRPr="00330BB0">
        <w:rPr>
          <w:rFonts w:ascii="Times New Roman" w:hAnsi="Times New Roman" w:cs="Times New Roman"/>
          <w:bCs/>
          <w:sz w:val="28"/>
          <w:szCs w:val="28"/>
        </w:rPr>
        <w:t>, который показывает, какая часть собственных средств вложена в наиболее мобильные активы.</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w:t>
      </w:r>
      <w:r w:rsidRPr="00330BB0">
        <w:rPr>
          <w:rFonts w:ascii="Times New Roman" w:hAnsi="Times New Roman" w:cs="Times New Roman"/>
          <w:bCs/>
          <w:sz w:val="28"/>
          <w:szCs w:val="28"/>
          <w:vertAlign w:val="subscript"/>
        </w:rPr>
        <w:t>м</w:t>
      </w:r>
      <w:r w:rsidRPr="00330BB0">
        <w:rPr>
          <w:rFonts w:ascii="Times New Roman" w:hAnsi="Times New Roman" w:cs="Times New Roman"/>
          <w:bCs/>
          <w:sz w:val="28"/>
          <w:szCs w:val="28"/>
        </w:rPr>
        <w:t xml:space="preserve"> = (Исос – Ос)/Исос</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w:t>
      </w:r>
      <w:r w:rsidR="00A8604C" w:rsidRPr="00330BB0">
        <w:rPr>
          <w:rFonts w:ascii="Times New Roman" w:hAnsi="Times New Roman" w:cs="Times New Roman"/>
          <w:bCs/>
          <w:sz w:val="28"/>
          <w:szCs w:val="28"/>
        </w:rPr>
        <w:t>8</w:t>
      </w:r>
      <w:r w:rsidRPr="00330BB0">
        <w:rPr>
          <w:rFonts w:ascii="Times New Roman" w:hAnsi="Times New Roman" w:cs="Times New Roman"/>
          <w:bCs/>
          <w:sz w:val="28"/>
          <w:szCs w:val="28"/>
        </w:rPr>
        <w:t>)</w:t>
      </w:r>
    </w:p>
    <w:p w:rsidR="00C3114A" w:rsidRPr="00330BB0" w:rsidRDefault="00C3114A" w:rsidP="00330BB0">
      <w:pPr>
        <w:pStyle w:val="21"/>
        <w:spacing w:after="0" w:line="360" w:lineRule="auto"/>
        <w:ind w:left="0" w:firstLine="709"/>
        <w:jc w:val="both"/>
        <w:rPr>
          <w:sz w:val="28"/>
          <w:szCs w:val="28"/>
        </w:rPr>
      </w:pPr>
    </w:p>
    <w:p w:rsidR="00C3114A" w:rsidRPr="00330BB0" w:rsidRDefault="00C3114A" w:rsidP="00330BB0">
      <w:pPr>
        <w:pStyle w:val="21"/>
        <w:spacing w:after="0" w:line="360" w:lineRule="auto"/>
        <w:ind w:left="0" w:firstLine="709"/>
        <w:jc w:val="both"/>
        <w:rPr>
          <w:sz w:val="28"/>
          <w:szCs w:val="28"/>
        </w:rPr>
      </w:pPr>
      <w:r w:rsidRPr="00330BB0">
        <w:rPr>
          <w:sz w:val="28"/>
          <w:szCs w:val="28"/>
        </w:rPr>
        <w:t>Высокое значение коэффициента положительно характеризует финансовое состояние предприятия. В качестве оптимальной величины коэффициент маневренности может быть принят в размере 0,5. Это означает, что должен соблюдаться паритетный принцип вложения собственных средств в активы мобильного и иммобильного характера, что обеспечит достаточную ликвидность баланса. Низкое значение этого показателя говорит о том, что значительная часть собственных средств предприятия закреплена в ценностях иммобильного характера, которые являются менее не могут быть достаточно быстро преобразованы в денежную наличность. Кризисное значение меньше 0,3.</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i/>
          <w:iCs/>
          <w:color w:val="000000"/>
          <w:sz w:val="28"/>
          <w:szCs w:val="28"/>
        </w:rPr>
        <w:t xml:space="preserve">Индекс постоянного актива </w:t>
      </w:r>
      <w:r w:rsidRPr="00330BB0">
        <w:rPr>
          <w:rFonts w:ascii="Times New Roman" w:hAnsi="Times New Roman" w:cs="Times New Roman"/>
          <w:bCs/>
          <w:color w:val="000000"/>
          <w:sz w:val="28"/>
          <w:szCs w:val="28"/>
        </w:rPr>
        <w:t xml:space="preserve">характеризует уровень формирования оборотных активов за счет заемных средств. </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Кпа=ОСВ/Исос </w:t>
      </w:r>
      <w:r w:rsidR="00A8604C" w:rsidRPr="00330BB0">
        <w:rPr>
          <w:rFonts w:ascii="Times New Roman" w:hAnsi="Times New Roman" w:cs="Times New Roman"/>
          <w:bCs/>
          <w:color w:val="000000"/>
          <w:sz w:val="28"/>
          <w:szCs w:val="28"/>
        </w:rPr>
        <w:t>,</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 xml:space="preserve"> (</w:t>
      </w:r>
      <w:r w:rsidR="00A8604C" w:rsidRPr="00330BB0">
        <w:rPr>
          <w:rFonts w:ascii="Times New Roman" w:hAnsi="Times New Roman" w:cs="Times New Roman"/>
          <w:bCs/>
          <w:color w:val="000000"/>
          <w:sz w:val="28"/>
          <w:szCs w:val="28"/>
        </w:rPr>
        <w:t>9</w:t>
      </w:r>
      <w:r w:rsidRPr="00330BB0">
        <w:rPr>
          <w:rFonts w:ascii="Times New Roman" w:hAnsi="Times New Roman" w:cs="Times New Roman"/>
          <w:bCs/>
          <w:color w:val="000000"/>
          <w:sz w:val="28"/>
          <w:szCs w:val="28"/>
        </w:rPr>
        <w:t>)</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где ОСВ – сумма основных средств и внеоборотных активов</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Чем ближе значение коэффициента к 1, тем большая величина оборотных активов создается за счет заемных средств.</w:t>
      </w:r>
    </w:p>
    <w:p w:rsidR="00C3114A" w:rsidRPr="00330BB0" w:rsidRDefault="00C3114A" w:rsidP="00330BB0">
      <w:pPr>
        <w:shd w:val="clear" w:color="auto" w:fill="FFFFFF"/>
        <w:autoSpaceDE/>
        <w:autoSpaceDN/>
        <w:ind w:firstLine="709"/>
        <w:rPr>
          <w:rFonts w:ascii="Times New Roman" w:hAnsi="Times New Roman" w:cs="Times New Roman"/>
          <w:b/>
          <w:bCs/>
          <w:color w:val="000000"/>
          <w:sz w:val="28"/>
          <w:szCs w:val="28"/>
        </w:rPr>
      </w:pPr>
    </w:p>
    <w:p w:rsidR="00C3114A" w:rsidRPr="00EF1F01" w:rsidRDefault="00C3114A" w:rsidP="00330BB0">
      <w:pPr>
        <w:shd w:val="clear" w:color="auto" w:fill="FFFFFF"/>
        <w:autoSpaceDE/>
        <w:autoSpaceDN/>
        <w:ind w:firstLine="709"/>
        <w:rPr>
          <w:rFonts w:ascii="Times New Roman" w:hAnsi="Times New Roman" w:cs="Times New Roman"/>
          <w:b/>
          <w:bCs/>
          <w:sz w:val="28"/>
          <w:szCs w:val="28"/>
        </w:rPr>
      </w:pPr>
      <w:r w:rsidRPr="00EF1F01">
        <w:rPr>
          <w:rFonts w:ascii="Times New Roman" w:hAnsi="Times New Roman" w:cs="Times New Roman"/>
          <w:b/>
          <w:bCs/>
          <w:color w:val="000000"/>
          <w:sz w:val="28"/>
          <w:szCs w:val="28"/>
        </w:rPr>
        <w:t xml:space="preserve">Таблица </w:t>
      </w:r>
      <w:r w:rsidR="00A8604C" w:rsidRPr="00EF1F01">
        <w:rPr>
          <w:rFonts w:ascii="Times New Roman" w:hAnsi="Times New Roman" w:cs="Times New Roman"/>
          <w:b/>
          <w:bCs/>
          <w:color w:val="000000"/>
          <w:sz w:val="28"/>
          <w:szCs w:val="28"/>
        </w:rPr>
        <w:t>5</w:t>
      </w:r>
      <w:r w:rsidR="00EF5BF1" w:rsidRPr="00EF1F01">
        <w:rPr>
          <w:rFonts w:ascii="Times New Roman" w:hAnsi="Times New Roman" w:cs="Times New Roman"/>
          <w:b/>
          <w:bCs/>
          <w:color w:val="000000"/>
          <w:sz w:val="28"/>
          <w:szCs w:val="28"/>
        </w:rPr>
        <w:t xml:space="preserve"> - </w:t>
      </w:r>
      <w:r w:rsidRPr="00EF1F01">
        <w:rPr>
          <w:rFonts w:ascii="Times New Roman" w:hAnsi="Times New Roman" w:cs="Times New Roman"/>
          <w:b/>
          <w:bCs/>
          <w:sz w:val="28"/>
          <w:szCs w:val="28"/>
        </w:rPr>
        <w:t xml:space="preserve">Значения коэффициентов, характеризующих общую финансовую устойчивость </w:t>
      </w:r>
    </w:p>
    <w:tbl>
      <w:tblPr>
        <w:tblW w:w="8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1594"/>
        <w:gridCol w:w="1350"/>
      </w:tblGrid>
      <w:tr w:rsidR="00C3114A" w:rsidRPr="006F2E5F" w:rsidTr="006F2E5F">
        <w:trPr>
          <w:trHeight w:val="377"/>
          <w:jc w:val="center"/>
        </w:trPr>
        <w:tc>
          <w:tcPr>
            <w:tcW w:w="5735"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Показатели</w:t>
            </w:r>
          </w:p>
        </w:tc>
        <w:tc>
          <w:tcPr>
            <w:tcW w:w="1594" w:type="dxa"/>
          </w:tcPr>
          <w:p w:rsidR="00C3114A" w:rsidRPr="006F2E5F" w:rsidRDefault="00A8604C"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2007</w:t>
            </w:r>
          </w:p>
        </w:tc>
        <w:tc>
          <w:tcPr>
            <w:tcW w:w="1350" w:type="dxa"/>
          </w:tcPr>
          <w:p w:rsidR="00C3114A" w:rsidRPr="006F2E5F" w:rsidRDefault="00A8604C"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2008</w:t>
            </w:r>
          </w:p>
        </w:tc>
      </w:tr>
      <w:tr w:rsidR="00C3114A" w:rsidRPr="006F2E5F" w:rsidTr="006F2E5F">
        <w:trPr>
          <w:trHeight w:val="377"/>
          <w:jc w:val="center"/>
        </w:trPr>
        <w:tc>
          <w:tcPr>
            <w:tcW w:w="5735"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1 Коэффициент автономии</w:t>
            </w:r>
          </w:p>
        </w:tc>
        <w:tc>
          <w:tcPr>
            <w:tcW w:w="1594"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0,78</w:t>
            </w:r>
          </w:p>
        </w:tc>
        <w:tc>
          <w:tcPr>
            <w:tcW w:w="135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0,74</w:t>
            </w:r>
          </w:p>
        </w:tc>
      </w:tr>
      <w:tr w:rsidR="00C3114A" w:rsidRPr="006F2E5F" w:rsidTr="006F2E5F">
        <w:trPr>
          <w:trHeight w:val="360"/>
          <w:jc w:val="center"/>
        </w:trPr>
        <w:tc>
          <w:tcPr>
            <w:tcW w:w="5735"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2 Коэффициент маневренности</w:t>
            </w:r>
          </w:p>
        </w:tc>
        <w:tc>
          <w:tcPr>
            <w:tcW w:w="1594"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0,04</w:t>
            </w:r>
          </w:p>
        </w:tc>
        <w:tc>
          <w:tcPr>
            <w:tcW w:w="135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0,05</w:t>
            </w:r>
          </w:p>
        </w:tc>
      </w:tr>
      <w:tr w:rsidR="00C3114A" w:rsidRPr="006F2E5F" w:rsidTr="006F2E5F">
        <w:trPr>
          <w:trHeight w:val="377"/>
          <w:jc w:val="center"/>
        </w:trPr>
        <w:tc>
          <w:tcPr>
            <w:tcW w:w="5735"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3 Коэффициент соотношения заемных и собственных средств</w:t>
            </w:r>
          </w:p>
        </w:tc>
        <w:tc>
          <w:tcPr>
            <w:tcW w:w="1594"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0,27</w:t>
            </w:r>
          </w:p>
        </w:tc>
        <w:tc>
          <w:tcPr>
            <w:tcW w:w="135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0,35</w:t>
            </w:r>
          </w:p>
        </w:tc>
      </w:tr>
      <w:tr w:rsidR="00C3114A" w:rsidRPr="006F2E5F" w:rsidTr="006F2E5F">
        <w:trPr>
          <w:trHeight w:val="393"/>
          <w:jc w:val="center"/>
        </w:trPr>
        <w:tc>
          <w:tcPr>
            <w:tcW w:w="5735" w:type="dxa"/>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4 Индекс постоянного актива</w:t>
            </w:r>
          </w:p>
        </w:tc>
        <w:tc>
          <w:tcPr>
            <w:tcW w:w="1594"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0,96</w:t>
            </w:r>
          </w:p>
        </w:tc>
        <w:tc>
          <w:tcPr>
            <w:tcW w:w="1350" w:type="dxa"/>
            <w:vAlign w:val="center"/>
          </w:tcPr>
          <w:p w:rsidR="00C3114A" w:rsidRPr="006F2E5F" w:rsidRDefault="00C3114A" w:rsidP="006F2E5F">
            <w:pPr>
              <w:autoSpaceDE/>
              <w:autoSpaceDN/>
              <w:ind w:firstLine="0"/>
              <w:jc w:val="left"/>
              <w:rPr>
                <w:rFonts w:ascii="Times New Roman" w:eastAsia="MS Mincho" w:hAnsi="Times New Roman" w:cs="Times New Roman"/>
                <w:bCs/>
                <w:sz w:val="20"/>
                <w:szCs w:val="20"/>
              </w:rPr>
            </w:pPr>
            <w:r w:rsidRPr="006F2E5F">
              <w:rPr>
                <w:rFonts w:ascii="Times New Roman" w:eastAsia="MS Mincho" w:hAnsi="Times New Roman" w:cs="Times New Roman"/>
                <w:bCs/>
                <w:sz w:val="20"/>
                <w:szCs w:val="20"/>
              </w:rPr>
              <w:t>0,95</w:t>
            </w:r>
          </w:p>
        </w:tc>
      </w:tr>
    </w:tbl>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A8604C"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В 2008</w:t>
      </w:r>
      <w:r w:rsidR="00C3114A" w:rsidRPr="00330BB0">
        <w:rPr>
          <w:rFonts w:ascii="Times New Roman" w:hAnsi="Times New Roman" w:cs="Times New Roman"/>
          <w:bCs/>
          <w:color w:val="000000"/>
          <w:sz w:val="28"/>
          <w:szCs w:val="28"/>
        </w:rPr>
        <w:t xml:space="preserve"> году коэффициент автономии понизился на 0,04 %, но все еще остается довольно высоким. Предприятие независимо от источников заемных средств и может покрыть их собственными средствами.</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Коэффициент соотношения заемных и собственных средств показывает, что в 200</w:t>
      </w:r>
      <w:r w:rsidR="00A8604C" w:rsidRPr="00330BB0">
        <w:rPr>
          <w:rFonts w:ascii="Times New Roman" w:hAnsi="Times New Roman" w:cs="Times New Roman"/>
          <w:bCs/>
          <w:color w:val="000000"/>
          <w:sz w:val="28"/>
          <w:szCs w:val="28"/>
        </w:rPr>
        <w:t>7</w:t>
      </w:r>
      <w:r w:rsidRPr="00330BB0">
        <w:rPr>
          <w:rFonts w:ascii="Times New Roman" w:hAnsi="Times New Roman" w:cs="Times New Roman"/>
          <w:bCs/>
          <w:color w:val="000000"/>
          <w:sz w:val="28"/>
          <w:szCs w:val="28"/>
        </w:rPr>
        <w:t xml:space="preserve"> году на 1 рубль вложенных в активы собственных источников приходилось 27 коп. заемных, в 200</w:t>
      </w:r>
      <w:r w:rsidR="00A8604C" w:rsidRPr="00330BB0">
        <w:rPr>
          <w:rFonts w:ascii="Times New Roman" w:hAnsi="Times New Roman" w:cs="Times New Roman"/>
          <w:bCs/>
          <w:color w:val="000000"/>
          <w:sz w:val="28"/>
          <w:szCs w:val="28"/>
        </w:rPr>
        <w:t>8</w:t>
      </w:r>
      <w:r w:rsidRPr="00330BB0">
        <w:rPr>
          <w:rFonts w:ascii="Times New Roman" w:hAnsi="Times New Roman" w:cs="Times New Roman"/>
          <w:bCs/>
          <w:color w:val="000000"/>
          <w:sz w:val="28"/>
          <w:szCs w:val="28"/>
        </w:rPr>
        <w:t xml:space="preserve"> году — 35 коп. Полученное соотношение указывает на ухудшение финансового положения предприятия, так как увеличилась доля заемного капитала. На протяжении всего рассматриваемого периода значение коэффициента находится в допустимых пределах.</w:t>
      </w:r>
    </w:p>
    <w:p w:rsidR="00C3114A" w:rsidRPr="00330BB0" w:rsidRDefault="00C3114A" w:rsidP="00330BB0">
      <w:pPr>
        <w:shd w:val="clear" w:color="auto" w:fill="FFFFFF"/>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Коэффициент маневренности в 200</w:t>
      </w:r>
      <w:r w:rsidR="00A8604C" w:rsidRPr="00330BB0">
        <w:rPr>
          <w:rFonts w:ascii="Times New Roman" w:hAnsi="Times New Roman" w:cs="Times New Roman"/>
          <w:bCs/>
          <w:color w:val="000000"/>
          <w:sz w:val="28"/>
          <w:szCs w:val="28"/>
        </w:rPr>
        <w:t>8</w:t>
      </w:r>
      <w:r w:rsidRPr="00330BB0">
        <w:rPr>
          <w:rFonts w:ascii="Times New Roman" w:hAnsi="Times New Roman" w:cs="Times New Roman"/>
          <w:bCs/>
          <w:color w:val="000000"/>
          <w:sz w:val="28"/>
          <w:szCs w:val="28"/>
        </w:rPr>
        <w:t xml:space="preserve"> году был </w:t>
      </w:r>
      <w:r w:rsidR="00A8604C" w:rsidRPr="00330BB0">
        <w:rPr>
          <w:rFonts w:ascii="Times New Roman" w:hAnsi="Times New Roman" w:cs="Times New Roman"/>
          <w:bCs/>
          <w:color w:val="000000"/>
          <w:sz w:val="28"/>
          <w:szCs w:val="28"/>
        </w:rPr>
        <w:t>ниже кризисного значения, в 2008</w:t>
      </w:r>
      <w:r w:rsidRPr="00330BB0">
        <w:rPr>
          <w:rFonts w:ascii="Times New Roman" w:hAnsi="Times New Roman" w:cs="Times New Roman"/>
          <w:bCs/>
          <w:color w:val="000000"/>
          <w:sz w:val="28"/>
          <w:szCs w:val="28"/>
        </w:rPr>
        <w:t xml:space="preserve"> году ситуация улучшилась, но незначительно.</w:t>
      </w:r>
      <w:r w:rsidR="00A8604C" w:rsidRPr="00330BB0">
        <w:rPr>
          <w:rFonts w:ascii="Times New Roman" w:hAnsi="Times New Roman" w:cs="Times New Roman"/>
          <w:bCs/>
          <w:color w:val="000000"/>
          <w:sz w:val="28"/>
          <w:szCs w:val="28"/>
        </w:rPr>
        <w:t xml:space="preserve"> В 2008</w:t>
      </w:r>
      <w:r w:rsidRPr="00330BB0">
        <w:rPr>
          <w:rFonts w:ascii="Times New Roman" w:hAnsi="Times New Roman" w:cs="Times New Roman"/>
          <w:bCs/>
          <w:color w:val="000000"/>
          <w:sz w:val="28"/>
          <w:szCs w:val="28"/>
        </w:rPr>
        <w:t xml:space="preserve"> году только 5%</w:t>
      </w:r>
      <w:r w:rsidR="006F2E5F">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 xml:space="preserve">собственных средств предприятия находилось в мобильной форме, позволяющей свободно маневрировать этими средствами. </w:t>
      </w:r>
    </w:p>
    <w:p w:rsidR="00C3114A" w:rsidRPr="00330BB0" w:rsidRDefault="00C3114A" w:rsidP="00330BB0">
      <w:pPr>
        <w:shd w:val="clear" w:color="auto" w:fill="FFFFFF"/>
        <w:autoSpaceDE/>
        <w:autoSpaceDN/>
        <w:ind w:firstLine="709"/>
        <w:rPr>
          <w:rFonts w:ascii="Times New Roman" w:hAnsi="Times New Roman" w:cs="Times New Roman"/>
          <w:bCs/>
          <w:sz w:val="28"/>
          <w:szCs w:val="28"/>
        </w:rPr>
      </w:pPr>
      <w:r w:rsidRPr="00330BB0">
        <w:rPr>
          <w:rFonts w:ascii="Times New Roman" w:hAnsi="Times New Roman" w:cs="Times New Roman"/>
          <w:bCs/>
          <w:color w:val="000000"/>
          <w:sz w:val="28"/>
          <w:szCs w:val="28"/>
        </w:rPr>
        <w:t>Данные таблицы позволяют сделать вывод о незначительном повышении рыночной зависимости от заемного капитала в 200</w:t>
      </w:r>
      <w:r w:rsidR="00A8604C" w:rsidRPr="00330BB0">
        <w:rPr>
          <w:rFonts w:ascii="Times New Roman" w:hAnsi="Times New Roman" w:cs="Times New Roman"/>
          <w:bCs/>
          <w:color w:val="000000"/>
          <w:sz w:val="28"/>
          <w:szCs w:val="28"/>
        </w:rPr>
        <w:t>8</w:t>
      </w:r>
      <w:r w:rsidRPr="00330BB0">
        <w:rPr>
          <w:rFonts w:ascii="Times New Roman" w:hAnsi="Times New Roman" w:cs="Times New Roman"/>
          <w:bCs/>
          <w:color w:val="000000"/>
          <w:sz w:val="28"/>
          <w:szCs w:val="28"/>
        </w:rPr>
        <w:t xml:space="preserve"> году, так как некоторые коэффициенты финансовой устойчивости имеют тенденцию уменьшения.</w:t>
      </w:r>
    </w:p>
    <w:p w:rsidR="00C3114A" w:rsidRPr="00330BB0" w:rsidRDefault="00C3114A" w:rsidP="00330BB0">
      <w:pPr>
        <w:pStyle w:val="ac"/>
        <w:spacing w:after="0" w:line="360" w:lineRule="auto"/>
        <w:ind w:firstLine="709"/>
        <w:jc w:val="both"/>
        <w:rPr>
          <w:sz w:val="28"/>
          <w:szCs w:val="28"/>
        </w:rPr>
      </w:pPr>
      <w:r w:rsidRPr="00330BB0">
        <w:rPr>
          <w:sz w:val="28"/>
          <w:szCs w:val="28"/>
        </w:rPr>
        <w:t>Из выше рассчитанных коэффициентов видно как снижается удельный вес собственного капитала (и, соответственно, растет роль заёмного) в общей структуре источников</w:t>
      </w:r>
      <w:r w:rsidR="00A8604C" w:rsidRPr="00330BB0">
        <w:rPr>
          <w:sz w:val="28"/>
          <w:szCs w:val="28"/>
        </w:rPr>
        <w:t xml:space="preserve"> финансирования. В период с 2007 по 2008</w:t>
      </w:r>
      <w:r w:rsidRPr="00330BB0">
        <w:rPr>
          <w:sz w:val="28"/>
          <w:szCs w:val="28"/>
        </w:rPr>
        <w:t xml:space="preserve"> гг. доля собственного капитала снизилась (а заемного возросла) на 0,13%. Высокими темпами растет зависимость фирмы от внешних займов: в рассматриваемый период данная величина выросла на 34%. Такой прирост обусловлен резким увеличением краткосрочных обязательств.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Данная ситуация может обуславливаться следующими факторами:</w:t>
      </w:r>
    </w:p>
    <w:p w:rsidR="00C3114A" w:rsidRPr="00330BB0" w:rsidRDefault="00C3114A" w:rsidP="00330BB0">
      <w:pPr>
        <w:numPr>
          <w:ilvl w:val="0"/>
          <w:numId w:val="4"/>
        </w:numPr>
        <w:tabs>
          <w:tab w:val="clear" w:pos="1836"/>
          <w:tab w:val="num" w:pos="0"/>
        </w:tabs>
        <w:ind w:left="0" w:firstLine="709"/>
        <w:rPr>
          <w:rFonts w:ascii="Times New Roman" w:hAnsi="Times New Roman" w:cs="Times New Roman"/>
          <w:bCs/>
          <w:sz w:val="28"/>
          <w:szCs w:val="28"/>
        </w:rPr>
      </w:pPr>
      <w:r w:rsidRPr="00330BB0">
        <w:rPr>
          <w:rFonts w:ascii="Times New Roman" w:hAnsi="Times New Roman" w:cs="Times New Roman"/>
          <w:bCs/>
          <w:sz w:val="28"/>
          <w:szCs w:val="28"/>
        </w:rPr>
        <w:t>предприятие получило доступ к “дешевым” заемным источникам, выход на которые ранее был невозможен или ограничен, и пользуется этим преимуществом. Это разумно в случае положительного эффекта финансового рычага;</w:t>
      </w:r>
    </w:p>
    <w:p w:rsidR="00C3114A" w:rsidRPr="00330BB0" w:rsidRDefault="00C3114A" w:rsidP="00330BB0">
      <w:pPr>
        <w:numPr>
          <w:ilvl w:val="0"/>
          <w:numId w:val="4"/>
        </w:numPr>
        <w:tabs>
          <w:tab w:val="clear" w:pos="1836"/>
          <w:tab w:val="num" w:pos="0"/>
        </w:tabs>
        <w:ind w:left="0" w:firstLine="709"/>
        <w:rPr>
          <w:rFonts w:ascii="Times New Roman" w:hAnsi="Times New Roman" w:cs="Times New Roman"/>
          <w:bCs/>
          <w:sz w:val="28"/>
          <w:szCs w:val="28"/>
        </w:rPr>
      </w:pPr>
      <w:r w:rsidRPr="00330BB0">
        <w:rPr>
          <w:rFonts w:ascii="Times New Roman" w:hAnsi="Times New Roman" w:cs="Times New Roman"/>
          <w:bCs/>
          <w:sz w:val="28"/>
          <w:szCs w:val="28"/>
        </w:rPr>
        <w:t xml:space="preserve"> предприятие не аккумулирует достаточное количество ликвидных собственных средств, необходимых для операционной деятельности и покрывает финансовый цикл краткосрочными заимствованиями. Дальнейшее изменение данных коэффициентов описанными темпами и в том же направлении может привести к нестабильному финансовому положению, затруднению получения новых кредитов.</w:t>
      </w:r>
    </w:p>
    <w:p w:rsidR="00C3114A" w:rsidRPr="00330BB0" w:rsidRDefault="00C3114A" w:rsidP="00330BB0">
      <w:pPr>
        <w:pStyle w:val="a3"/>
        <w:spacing w:before="0" w:beforeAutospacing="0" w:after="0" w:afterAutospacing="0" w:line="360" w:lineRule="auto"/>
        <w:ind w:firstLine="709"/>
        <w:jc w:val="both"/>
        <w:rPr>
          <w:b/>
          <w:i/>
          <w:iCs/>
          <w:sz w:val="28"/>
          <w:szCs w:val="28"/>
        </w:rPr>
      </w:pPr>
      <w:bookmarkStart w:id="0" w:name="_Toc91043199"/>
      <w:r w:rsidRPr="00330BB0">
        <w:rPr>
          <w:b/>
          <w:i/>
          <w:iCs/>
          <w:sz w:val="28"/>
          <w:szCs w:val="28"/>
        </w:rPr>
        <w:t>Анализ структуры баланса</w:t>
      </w:r>
      <w:bookmarkEnd w:id="0"/>
    </w:p>
    <w:p w:rsidR="00C3114A" w:rsidRPr="00330BB0" w:rsidRDefault="00C3114A" w:rsidP="00330BB0">
      <w:pPr>
        <w:pStyle w:val="ac"/>
        <w:spacing w:after="0" w:line="360" w:lineRule="auto"/>
        <w:ind w:firstLine="709"/>
        <w:jc w:val="both"/>
        <w:rPr>
          <w:sz w:val="28"/>
          <w:szCs w:val="28"/>
        </w:rPr>
      </w:pPr>
      <w:r w:rsidRPr="00330BB0">
        <w:rPr>
          <w:sz w:val="28"/>
          <w:szCs w:val="28"/>
        </w:rPr>
        <w:t>В подтверждение выводов, возникших после расчетов финансовых коэффициентов, а также для целей дальнейшего анализа ниже приведем изменения структуры основных статей баланса за 200</w:t>
      </w:r>
      <w:r w:rsidR="00A8604C" w:rsidRPr="00330BB0">
        <w:rPr>
          <w:sz w:val="28"/>
          <w:szCs w:val="28"/>
        </w:rPr>
        <w:t>7</w:t>
      </w:r>
      <w:r w:rsidRPr="00330BB0">
        <w:rPr>
          <w:sz w:val="28"/>
          <w:szCs w:val="28"/>
        </w:rPr>
        <w:t>– 200</w:t>
      </w:r>
      <w:r w:rsidR="00A8604C" w:rsidRPr="00330BB0">
        <w:rPr>
          <w:sz w:val="28"/>
          <w:szCs w:val="28"/>
        </w:rPr>
        <w:t xml:space="preserve">8 </w:t>
      </w:r>
      <w:r w:rsidRPr="00330BB0">
        <w:rPr>
          <w:sz w:val="28"/>
          <w:szCs w:val="28"/>
        </w:rPr>
        <w:t xml:space="preserve">гг (табл. </w:t>
      </w:r>
      <w:r w:rsidR="00A8604C" w:rsidRPr="00330BB0">
        <w:rPr>
          <w:sz w:val="28"/>
          <w:szCs w:val="28"/>
        </w:rPr>
        <w:t>6</w:t>
      </w:r>
      <w:r w:rsidRPr="00330BB0">
        <w:rPr>
          <w:sz w:val="28"/>
          <w:szCs w:val="28"/>
        </w:rPr>
        <w:t>).</w:t>
      </w:r>
      <w:r w:rsidR="006F2E5F">
        <w:rPr>
          <w:sz w:val="28"/>
          <w:szCs w:val="28"/>
        </w:rPr>
        <w:t xml:space="preserve"> </w:t>
      </w:r>
    </w:p>
    <w:p w:rsidR="00C3114A" w:rsidRPr="00EF1F01" w:rsidRDefault="00EF1F01" w:rsidP="00330BB0">
      <w:pPr>
        <w:pStyle w:val="ac"/>
        <w:spacing w:after="0" w:line="360" w:lineRule="auto"/>
        <w:ind w:firstLine="709"/>
        <w:jc w:val="both"/>
        <w:rPr>
          <w:b/>
          <w:sz w:val="28"/>
          <w:szCs w:val="28"/>
        </w:rPr>
      </w:pPr>
      <w:r>
        <w:rPr>
          <w:sz w:val="28"/>
          <w:szCs w:val="28"/>
        </w:rPr>
        <w:br w:type="page"/>
      </w:r>
      <w:r w:rsidR="00C3114A" w:rsidRPr="00EF1F01">
        <w:rPr>
          <w:b/>
          <w:sz w:val="28"/>
          <w:szCs w:val="28"/>
        </w:rPr>
        <w:t xml:space="preserve">Таблица </w:t>
      </w:r>
      <w:r w:rsidR="00A8604C" w:rsidRPr="00EF1F01">
        <w:rPr>
          <w:b/>
          <w:sz w:val="28"/>
          <w:szCs w:val="28"/>
        </w:rPr>
        <w:t>6</w:t>
      </w:r>
      <w:r w:rsidR="00C3114A" w:rsidRPr="00EF1F01">
        <w:rPr>
          <w:b/>
          <w:sz w:val="28"/>
          <w:szCs w:val="28"/>
        </w:rPr>
        <w:t xml:space="preserve"> </w:t>
      </w:r>
      <w:r w:rsidR="00EF5BF1" w:rsidRPr="00EF1F01">
        <w:rPr>
          <w:b/>
          <w:sz w:val="28"/>
          <w:szCs w:val="28"/>
        </w:rPr>
        <w:t xml:space="preserve">- </w:t>
      </w:r>
      <w:r w:rsidR="00C3114A" w:rsidRPr="00EF1F01">
        <w:rPr>
          <w:b/>
          <w:sz w:val="28"/>
          <w:szCs w:val="28"/>
        </w:rPr>
        <w:t>Изменение структуры баланса 200</w:t>
      </w:r>
      <w:r w:rsidR="00A8604C" w:rsidRPr="00EF1F01">
        <w:rPr>
          <w:b/>
          <w:sz w:val="28"/>
          <w:szCs w:val="28"/>
        </w:rPr>
        <w:t>7</w:t>
      </w:r>
      <w:r w:rsidR="00C3114A" w:rsidRPr="00EF1F01">
        <w:rPr>
          <w:b/>
          <w:sz w:val="28"/>
          <w:szCs w:val="28"/>
        </w:rPr>
        <w:t>-200</w:t>
      </w:r>
      <w:r w:rsidR="00A8604C" w:rsidRPr="00EF1F01">
        <w:rPr>
          <w:b/>
          <w:sz w:val="28"/>
          <w:szCs w:val="28"/>
        </w:rPr>
        <w:t>8</w:t>
      </w:r>
      <w:r w:rsidR="00C3114A" w:rsidRPr="00EF1F01">
        <w:rPr>
          <w:b/>
          <w:sz w:val="28"/>
          <w:szCs w:val="28"/>
        </w:rPr>
        <w:t>гг</w:t>
      </w:r>
    </w:p>
    <w:tbl>
      <w:tblPr>
        <w:tblW w:w="7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28"/>
        <w:gridCol w:w="1276"/>
        <w:gridCol w:w="864"/>
      </w:tblGrid>
      <w:tr w:rsidR="00C3114A" w:rsidRPr="006F2E5F" w:rsidTr="004068D4">
        <w:trPr>
          <w:cantSplit/>
          <w:trHeight w:val="429"/>
          <w:jc w:val="center"/>
        </w:trPr>
        <w:tc>
          <w:tcPr>
            <w:tcW w:w="5828" w:type="dxa"/>
            <w:vAlign w:val="center"/>
          </w:tcPr>
          <w:p w:rsidR="00C3114A" w:rsidRPr="006F2E5F" w:rsidRDefault="00C3114A" w:rsidP="006F2E5F">
            <w:pPr>
              <w:pStyle w:val="xl90"/>
              <w:pBdr>
                <w:left w:val="none" w:sz="0" w:space="0" w:color="auto"/>
                <w:bottom w:val="none" w:sz="0" w:space="0" w:color="auto"/>
                <w:right w:val="none" w:sz="0" w:space="0" w:color="auto"/>
              </w:pBdr>
              <w:spacing w:before="0" w:after="0" w:line="360" w:lineRule="auto"/>
              <w:rPr>
                <w:sz w:val="20"/>
                <w:szCs w:val="20"/>
              </w:rPr>
            </w:pPr>
            <w:r w:rsidRPr="006F2E5F">
              <w:rPr>
                <w:sz w:val="20"/>
                <w:szCs w:val="20"/>
              </w:rPr>
              <w:t>Актив</w:t>
            </w:r>
          </w:p>
        </w:tc>
        <w:tc>
          <w:tcPr>
            <w:tcW w:w="1276" w:type="dxa"/>
            <w:vAlign w:val="center"/>
          </w:tcPr>
          <w:p w:rsidR="00C3114A" w:rsidRPr="006F2E5F" w:rsidRDefault="00A8604C"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2007</w:t>
            </w:r>
          </w:p>
        </w:tc>
        <w:tc>
          <w:tcPr>
            <w:tcW w:w="864" w:type="dxa"/>
            <w:vAlign w:val="center"/>
          </w:tcPr>
          <w:p w:rsidR="00C3114A" w:rsidRPr="006F2E5F" w:rsidRDefault="00A8604C"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2008</w:t>
            </w:r>
          </w:p>
        </w:tc>
      </w:tr>
      <w:tr w:rsidR="00C3114A" w:rsidRPr="006F2E5F" w:rsidTr="004068D4">
        <w:trPr>
          <w:trHeight w:val="313"/>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1</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w:t>
            </w:r>
          </w:p>
        </w:tc>
      </w:tr>
      <w:tr w:rsidR="00C3114A" w:rsidRPr="006F2E5F" w:rsidTr="004068D4">
        <w:trPr>
          <w:trHeight w:val="313"/>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I. Внеоборотные активы</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70,0%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65,4%</w:t>
            </w:r>
          </w:p>
        </w:tc>
      </w:tr>
      <w:tr w:rsidR="00C3114A" w:rsidRPr="006F2E5F" w:rsidTr="004068D4">
        <w:trPr>
          <w:trHeight w:val="313"/>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Основные средства +НМА+ Незавершенное строительство</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69,5%</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64,6%</w:t>
            </w:r>
          </w:p>
        </w:tc>
      </w:tr>
      <w:tr w:rsidR="00C3114A" w:rsidRPr="006F2E5F" w:rsidTr="004068D4">
        <w:trPr>
          <w:trHeight w:val="313"/>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Доходные вложения +ДФВ</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0,6%</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0,9%</w:t>
            </w:r>
          </w:p>
        </w:tc>
      </w:tr>
      <w:tr w:rsidR="00C3114A" w:rsidRPr="006F2E5F" w:rsidTr="004068D4">
        <w:trPr>
          <w:trHeight w:val="313"/>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II. Оборотные активы</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34,6%</w:t>
            </w:r>
          </w:p>
        </w:tc>
      </w:tr>
      <w:tr w:rsidR="00C3114A" w:rsidRPr="006F2E5F" w:rsidTr="004068D4">
        <w:trPr>
          <w:trHeight w:val="313"/>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Запасы, в т.ч.</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13,6%</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16,9%</w:t>
            </w:r>
          </w:p>
        </w:tc>
      </w:tr>
      <w:tr w:rsidR="00C3114A" w:rsidRPr="006F2E5F" w:rsidTr="004068D4">
        <w:trPr>
          <w:trHeight w:val="313"/>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сырье и материалы + животные</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5,9%</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затраты в незавершенном пр-ве</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5,8%</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9,4%</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готовая продукция и товары для перепродажи</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2,7%</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1,7%</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НДС по приобритенным ценностям</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2,7%</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3,7%</w:t>
            </w:r>
          </w:p>
        </w:tc>
      </w:tr>
      <w:tr w:rsidR="00C3114A" w:rsidRPr="006F2E5F" w:rsidTr="004068D4">
        <w:trPr>
          <w:trHeight w:val="427"/>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Дебиторская задолженность (менее 12 месяцев)</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11,3%</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12,5%</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в т.ч. Покупатели и заказчики</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3,5%</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5,3%</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Денежные средства+КФВ</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2,4%</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1,4%</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Баланс (190+290)</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100,0%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100,0%</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Пассив</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 </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 </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III. Капиталы и резервы</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64,7%</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55,3%</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Капитал</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66,1%</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59,7%</w:t>
            </w:r>
          </w:p>
        </w:tc>
      </w:tr>
      <w:tr w:rsidR="00C3114A" w:rsidRPr="006F2E5F" w:rsidTr="004068D4">
        <w:trPr>
          <w:trHeight w:val="558"/>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Нераспределенная прибыль (непокрытый убыток) отчетного года</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-1,3%</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-4,4%</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IV. Долгосрочные обязательства</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1,0%</w:t>
            </w:r>
          </w:p>
        </w:tc>
      </w:tr>
      <w:tr w:rsidR="00C3114A" w:rsidRPr="006F2E5F" w:rsidTr="004068D4">
        <w:trPr>
          <w:trHeight w:val="279"/>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V. Краткосрочные обязательства</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35,3%</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43,7%</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Займы и кредиты</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11,2%</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15,5%</w:t>
            </w:r>
          </w:p>
        </w:tc>
      </w:tr>
      <w:tr w:rsidR="00C3114A" w:rsidRPr="006F2E5F" w:rsidTr="004068D4">
        <w:trPr>
          <w:trHeight w:val="279"/>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Кредиторская задолженность</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24,1%</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28,2%</w:t>
            </w:r>
          </w:p>
        </w:tc>
      </w:tr>
      <w:tr w:rsidR="00C3114A" w:rsidRPr="006F2E5F" w:rsidTr="004068D4">
        <w:trPr>
          <w:trHeight w:val="279"/>
          <w:jc w:val="center"/>
        </w:trPr>
        <w:tc>
          <w:tcPr>
            <w:tcW w:w="5828" w:type="dxa"/>
            <w:vAlign w:val="center"/>
          </w:tcPr>
          <w:p w:rsidR="00C3114A" w:rsidRPr="006F2E5F" w:rsidRDefault="00C3114A" w:rsidP="006F2E5F">
            <w:pPr>
              <w:pStyle w:val="af0"/>
              <w:spacing w:line="360" w:lineRule="auto"/>
              <w:rPr>
                <w:sz w:val="20"/>
                <w:szCs w:val="20"/>
              </w:rPr>
            </w:pPr>
            <w:r w:rsidRPr="006F2E5F">
              <w:rPr>
                <w:sz w:val="20"/>
                <w:szCs w:val="20"/>
              </w:rPr>
              <w:t>Доходы будущих периодов+Резервы</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0,0%</w:t>
            </w:r>
          </w:p>
        </w:tc>
      </w:tr>
      <w:tr w:rsidR="00C3114A" w:rsidRPr="006F2E5F" w:rsidTr="004068D4">
        <w:trPr>
          <w:trHeight w:val="292"/>
          <w:jc w:val="center"/>
        </w:trPr>
        <w:tc>
          <w:tcPr>
            <w:tcW w:w="5828"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Баланс</w:t>
            </w:r>
          </w:p>
        </w:tc>
        <w:tc>
          <w:tcPr>
            <w:tcW w:w="1276"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100,0%</w:t>
            </w:r>
          </w:p>
        </w:tc>
        <w:tc>
          <w:tcPr>
            <w:tcW w:w="864" w:type="dxa"/>
            <w:vAlign w:val="center"/>
          </w:tcPr>
          <w:p w:rsidR="00C3114A" w:rsidRPr="006F2E5F" w:rsidRDefault="00C3114A" w:rsidP="006F2E5F">
            <w:pPr>
              <w:autoSpaceDE/>
              <w:autoSpaceDN/>
              <w:ind w:firstLine="0"/>
              <w:jc w:val="left"/>
              <w:rPr>
                <w:rFonts w:ascii="Times New Roman" w:hAnsi="Times New Roman" w:cs="Times New Roman"/>
                <w:b/>
                <w:bCs/>
                <w:sz w:val="20"/>
                <w:szCs w:val="20"/>
              </w:rPr>
            </w:pPr>
            <w:r w:rsidRPr="006F2E5F">
              <w:rPr>
                <w:rFonts w:ascii="Times New Roman" w:hAnsi="Times New Roman" w:cs="Times New Roman"/>
                <w:b/>
                <w:bCs/>
                <w:sz w:val="20"/>
                <w:szCs w:val="20"/>
              </w:rPr>
              <w:t>100,0%</w:t>
            </w:r>
          </w:p>
        </w:tc>
      </w:tr>
    </w:tbl>
    <w:p w:rsidR="00C3114A" w:rsidRPr="00330BB0" w:rsidRDefault="00C3114A" w:rsidP="00330BB0">
      <w:pPr>
        <w:pStyle w:val="ac"/>
        <w:spacing w:after="0" w:line="360" w:lineRule="auto"/>
        <w:ind w:firstLine="709"/>
        <w:jc w:val="both"/>
        <w:rPr>
          <w:sz w:val="28"/>
          <w:szCs w:val="28"/>
        </w:rPr>
      </w:pPr>
    </w:p>
    <w:p w:rsidR="00C3114A" w:rsidRPr="00330BB0" w:rsidRDefault="00C3114A" w:rsidP="00330BB0">
      <w:pPr>
        <w:pStyle w:val="ac"/>
        <w:spacing w:after="0" w:line="360" w:lineRule="auto"/>
        <w:ind w:firstLine="709"/>
        <w:jc w:val="both"/>
        <w:rPr>
          <w:sz w:val="28"/>
          <w:szCs w:val="28"/>
        </w:rPr>
      </w:pPr>
      <w:r w:rsidRPr="00330BB0">
        <w:rPr>
          <w:sz w:val="28"/>
          <w:szCs w:val="28"/>
        </w:rPr>
        <w:t>Заметны серьезные сдвиги в структуре актива и пассива.</w:t>
      </w:r>
    </w:p>
    <w:p w:rsidR="00C3114A" w:rsidRPr="00330BB0" w:rsidRDefault="00C3114A" w:rsidP="00330BB0">
      <w:pPr>
        <w:pStyle w:val="ac"/>
        <w:spacing w:after="0" w:line="360" w:lineRule="auto"/>
        <w:ind w:firstLine="709"/>
        <w:jc w:val="both"/>
        <w:rPr>
          <w:sz w:val="28"/>
          <w:szCs w:val="28"/>
        </w:rPr>
      </w:pPr>
      <w:r w:rsidRPr="00330BB0">
        <w:rPr>
          <w:sz w:val="28"/>
          <w:szCs w:val="28"/>
        </w:rPr>
        <w:t>Если раньше соотношение внеоборотных и оборотных средств составляло 70% на 30%, то сейчас, за счет роста доли запасов на 17 %</w:t>
      </w:r>
      <w:r w:rsidR="006F2E5F">
        <w:rPr>
          <w:sz w:val="28"/>
          <w:szCs w:val="28"/>
        </w:rPr>
        <w:t xml:space="preserve"> </w:t>
      </w:r>
      <w:r w:rsidRPr="00330BB0">
        <w:rPr>
          <w:sz w:val="28"/>
          <w:szCs w:val="28"/>
        </w:rPr>
        <w:t>(30,6%-13,6%), это соотношение = 52% на 48%.</w:t>
      </w:r>
    </w:p>
    <w:p w:rsidR="00C3114A" w:rsidRPr="00330BB0" w:rsidRDefault="00C3114A" w:rsidP="00330BB0">
      <w:pPr>
        <w:pStyle w:val="ac"/>
        <w:spacing w:after="0" w:line="360" w:lineRule="auto"/>
        <w:ind w:firstLine="709"/>
        <w:jc w:val="both"/>
        <w:rPr>
          <w:sz w:val="28"/>
          <w:szCs w:val="28"/>
        </w:rPr>
      </w:pPr>
      <w:r w:rsidRPr="00330BB0">
        <w:rPr>
          <w:sz w:val="28"/>
          <w:szCs w:val="28"/>
        </w:rPr>
        <w:t>Соответствующим образом изменилась и структура источников финансирования. Отношение собственного капитала к краткосрочным обязательствам изменилось с 65% на 35%, на 52% на 46%.</w:t>
      </w:r>
    </w:p>
    <w:p w:rsidR="00C3114A" w:rsidRPr="00330BB0" w:rsidRDefault="00C3114A" w:rsidP="00330BB0">
      <w:pPr>
        <w:pStyle w:val="ac"/>
        <w:spacing w:after="0" w:line="360" w:lineRule="auto"/>
        <w:ind w:firstLine="709"/>
        <w:jc w:val="both"/>
        <w:rPr>
          <w:sz w:val="28"/>
          <w:szCs w:val="28"/>
        </w:rPr>
      </w:pPr>
      <w:r w:rsidRPr="00330BB0">
        <w:rPr>
          <w:sz w:val="28"/>
          <w:szCs w:val="28"/>
        </w:rPr>
        <w:t>Любопытен, тот факт, что с ростом оборотных активов не изменилась дебиторская задолженность, т.е. за увеличением запасов не произошло последующего увеличения готовой продукции, и ее реализации. Таким образом, можно говорить об избыточном уровне запасов, т.е. о появлении “внеоборотных” (на какой-то период) оборотных активах.</w:t>
      </w:r>
    </w:p>
    <w:p w:rsidR="00C3114A" w:rsidRPr="00330BB0" w:rsidRDefault="00C3114A" w:rsidP="00330BB0">
      <w:pPr>
        <w:pStyle w:val="ac"/>
        <w:spacing w:after="0" w:line="360" w:lineRule="auto"/>
        <w:ind w:firstLine="709"/>
        <w:jc w:val="both"/>
        <w:rPr>
          <w:sz w:val="28"/>
          <w:szCs w:val="28"/>
        </w:rPr>
      </w:pPr>
      <w:r w:rsidRPr="00330BB0">
        <w:rPr>
          <w:sz w:val="28"/>
          <w:szCs w:val="28"/>
        </w:rPr>
        <w:t>При изучении 5 раздела баланса можно увидеть как “меняются местами” структуры “Займы и кредит” и “Кредиторская задолженность” (с 16%</w:t>
      </w:r>
      <w:r w:rsidR="006F2E5F">
        <w:rPr>
          <w:sz w:val="28"/>
          <w:szCs w:val="28"/>
        </w:rPr>
        <w:t xml:space="preserve"> </w:t>
      </w:r>
      <w:r w:rsidRPr="00330BB0">
        <w:rPr>
          <w:sz w:val="28"/>
          <w:szCs w:val="28"/>
        </w:rPr>
        <w:t xml:space="preserve">/ 28% до 25% / 18%). Переход от преимущественно “бесплатных” к преимущественно платным источникам краткосрочного финансирования. </w:t>
      </w:r>
    </w:p>
    <w:p w:rsidR="00C3114A" w:rsidRPr="00330BB0" w:rsidRDefault="00C3114A" w:rsidP="00330BB0">
      <w:pPr>
        <w:pStyle w:val="ac"/>
        <w:spacing w:after="0" w:line="360" w:lineRule="auto"/>
        <w:ind w:firstLine="709"/>
        <w:jc w:val="both"/>
        <w:rPr>
          <w:sz w:val="28"/>
          <w:szCs w:val="28"/>
        </w:rPr>
      </w:pPr>
      <w:r w:rsidRPr="00330BB0">
        <w:rPr>
          <w:sz w:val="28"/>
          <w:szCs w:val="28"/>
        </w:rPr>
        <w:t xml:space="preserve">Также в рассматриваемом периоде уменьшилась доля денежных средств общей структуре баланса. </w:t>
      </w:r>
    </w:p>
    <w:p w:rsidR="00EF5BF1" w:rsidRPr="00330BB0" w:rsidRDefault="00C3114A" w:rsidP="00330BB0">
      <w:pPr>
        <w:pStyle w:val="ac"/>
        <w:spacing w:after="0" w:line="360" w:lineRule="auto"/>
        <w:ind w:firstLine="709"/>
        <w:jc w:val="both"/>
        <w:rPr>
          <w:sz w:val="28"/>
          <w:szCs w:val="28"/>
        </w:rPr>
      </w:pPr>
      <w:r w:rsidRPr="00330BB0">
        <w:rPr>
          <w:sz w:val="28"/>
          <w:szCs w:val="28"/>
        </w:rPr>
        <w:t xml:space="preserve">Все эти изменения хорошо объясняются при углубленном анализе структуры оборотных активов 2004 – 2006гг. За предыдущие три года валюта баланса возросла на 26,2%, тогда как оборотные активы росли более быстрыми темпами (табл. </w:t>
      </w:r>
      <w:r w:rsidR="00A8604C" w:rsidRPr="00330BB0">
        <w:rPr>
          <w:sz w:val="28"/>
          <w:szCs w:val="28"/>
        </w:rPr>
        <w:t>7</w:t>
      </w:r>
      <w:r w:rsidRPr="00330BB0">
        <w:rPr>
          <w:sz w:val="28"/>
          <w:szCs w:val="28"/>
        </w:rPr>
        <w:t>).</w:t>
      </w:r>
    </w:p>
    <w:p w:rsidR="004068D4" w:rsidRDefault="004068D4" w:rsidP="00330BB0">
      <w:pPr>
        <w:pStyle w:val="ac"/>
        <w:spacing w:after="0" w:line="360" w:lineRule="auto"/>
        <w:ind w:firstLine="709"/>
        <w:jc w:val="both"/>
        <w:rPr>
          <w:sz w:val="28"/>
          <w:szCs w:val="28"/>
          <w:lang w:val="en-US"/>
        </w:rPr>
      </w:pPr>
    </w:p>
    <w:p w:rsidR="00C3114A" w:rsidRPr="00EF1F01" w:rsidRDefault="00C3114A" w:rsidP="00330BB0">
      <w:pPr>
        <w:pStyle w:val="ac"/>
        <w:spacing w:after="0" w:line="360" w:lineRule="auto"/>
        <w:ind w:firstLine="709"/>
        <w:jc w:val="both"/>
        <w:rPr>
          <w:b/>
          <w:sz w:val="28"/>
          <w:szCs w:val="28"/>
        </w:rPr>
      </w:pPr>
      <w:r w:rsidRPr="00EF1F01">
        <w:rPr>
          <w:b/>
          <w:sz w:val="28"/>
          <w:szCs w:val="28"/>
        </w:rPr>
        <w:t xml:space="preserve">Таблица </w:t>
      </w:r>
      <w:r w:rsidR="00A8604C" w:rsidRPr="00EF1F01">
        <w:rPr>
          <w:b/>
          <w:sz w:val="28"/>
          <w:szCs w:val="28"/>
        </w:rPr>
        <w:t>7</w:t>
      </w:r>
      <w:r w:rsidR="00EF5BF1" w:rsidRPr="00EF1F01">
        <w:rPr>
          <w:b/>
          <w:sz w:val="28"/>
          <w:szCs w:val="28"/>
        </w:rPr>
        <w:t xml:space="preserve"> - </w:t>
      </w:r>
      <w:r w:rsidRPr="00EF1F01">
        <w:rPr>
          <w:b/>
          <w:sz w:val="28"/>
          <w:szCs w:val="28"/>
        </w:rPr>
        <w:t>Темпы прироста оборотных активов 200</w:t>
      </w:r>
      <w:r w:rsidR="00A8604C" w:rsidRPr="00EF1F01">
        <w:rPr>
          <w:b/>
          <w:sz w:val="28"/>
          <w:szCs w:val="28"/>
        </w:rPr>
        <w:t>6</w:t>
      </w:r>
      <w:r w:rsidRPr="00EF1F01">
        <w:rPr>
          <w:b/>
          <w:sz w:val="28"/>
          <w:szCs w:val="28"/>
        </w:rPr>
        <w:t>-200</w:t>
      </w:r>
      <w:r w:rsidR="00A8604C" w:rsidRPr="00EF1F01">
        <w:rPr>
          <w:b/>
          <w:sz w:val="28"/>
          <w:szCs w:val="28"/>
        </w:rPr>
        <w:t>8</w:t>
      </w:r>
      <w:r w:rsidRPr="00EF1F01">
        <w:rPr>
          <w:b/>
          <w:sz w:val="28"/>
          <w:szCs w:val="28"/>
        </w:rPr>
        <w:t xml:space="preserve"> 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9"/>
        <w:gridCol w:w="3387"/>
      </w:tblGrid>
      <w:tr w:rsidR="00C3114A" w:rsidRPr="004068D4" w:rsidTr="004068D4">
        <w:trPr>
          <w:trHeight w:val="363"/>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Статья</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Темп прироста</w:t>
            </w:r>
            <w:r w:rsidR="006F2E5F" w:rsidRPr="004068D4">
              <w:rPr>
                <w:sz w:val="20"/>
                <w:szCs w:val="20"/>
              </w:rPr>
              <w:t xml:space="preserve"> </w:t>
            </w:r>
            <w:r w:rsidRPr="004068D4">
              <w:rPr>
                <w:sz w:val="20"/>
                <w:szCs w:val="20"/>
              </w:rPr>
              <w:t>200</w:t>
            </w:r>
            <w:r w:rsidR="00A8604C" w:rsidRPr="004068D4">
              <w:rPr>
                <w:sz w:val="20"/>
                <w:szCs w:val="20"/>
              </w:rPr>
              <w:t>6</w:t>
            </w:r>
            <w:r w:rsidRPr="004068D4">
              <w:rPr>
                <w:sz w:val="20"/>
                <w:szCs w:val="20"/>
              </w:rPr>
              <w:t>-200</w:t>
            </w:r>
            <w:r w:rsidR="00A8604C" w:rsidRPr="004068D4">
              <w:rPr>
                <w:sz w:val="20"/>
                <w:szCs w:val="20"/>
              </w:rPr>
              <w:t>8</w:t>
            </w:r>
            <w:r w:rsidRPr="004068D4">
              <w:rPr>
                <w:sz w:val="20"/>
                <w:szCs w:val="20"/>
              </w:rPr>
              <w:t>гг., %</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 Оборотные активы</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92,9</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1.1. Запасы</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158,2</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1.1.1. Сырье и материалы</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168,1</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1.1.2. Незавершенное производство</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210,3</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1.1.3. Готовая продукция</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27,7</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1.2. НДС</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81,1</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1.3. Дебиторская задолженность</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46,7</w:t>
            </w:r>
          </w:p>
        </w:tc>
      </w:tr>
      <w:tr w:rsidR="00C3114A" w:rsidRPr="004068D4" w:rsidTr="004068D4">
        <w:trPr>
          <w:trHeight w:val="380"/>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1.4. Денежные средства</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-45,7</w:t>
            </w:r>
          </w:p>
        </w:tc>
      </w:tr>
      <w:tr w:rsidR="00C3114A" w:rsidRPr="004068D4" w:rsidTr="004068D4">
        <w:trPr>
          <w:trHeight w:val="396"/>
          <w:jc w:val="center"/>
        </w:trPr>
        <w:tc>
          <w:tcPr>
            <w:tcW w:w="4049" w:type="dxa"/>
            <w:vAlign w:val="center"/>
          </w:tcPr>
          <w:p w:rsidR="00C3114A" w:rsidRPr="004068D4" w:rsidRDefault="00C3114A" w:rsidP="004068D4">
            <w:pPr>
              <w:pStyle w:val="ac"/>
              <w:spacing w:after="0" w:line="360" w:lineRule="auto"/>
              <w:rPr>
                <w:sz w:val="20"/>
                <w:szCs w:val="20"/>
              </w:rPr>
            </w:pPr>
            <w:r w:rsidRPr="004068D4">
              <w:rPr>
                <w:sz w:val="20"/>
                <w:szCs w:val="20"/>
              </w:rPr>
              <w:t>БАЛАНС</w:t>
            </w:r>
          </w:p>
        </w:tc>
        <w:tc>
          <w:tcPr>
            <w:tcW w:w="3387" w:type="dxa"/>
            <w:vAlign w:val="center"/>
          </w:tcPr>
          <w:p w:rsidR="00C3114A" w:rsidRPr="004068D4" w:rsidRDefault="00C3114A" w:rsidP="004068D4">
            <w:pPr>
              <w:pStyle w:val="ac"/>
              <w:spacing w:after="0" w:line="360" w:lineRule="auto"/>
              <w:rPr>
                <w:sz w:val="20"/>
                <w:szCs w:val="20"/>
              </w:rPr>
            </w:pPr>
            <w:r w:rsidRPr="004068D4">
              <w:rPr>
                <w:sz w:val="20"/>
                <w:szCs w:val="20"/>
              </w:rPr>
              <w:t>26,2</w:t>
            </w: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Из таблицы видно, что наибольший вклад в разрастание оборотных активов внесли запасы в виде сырья и материалов и готовой продукции.</w:t>
      </w:r>
    </w:p>
    <w:p w:rsidR="004068D4" w:rsidRDefault="004068D4" w:rsidP="00330BB0">
      <w:pPr>
        <w:autoSpaceDE/>
        <w:autoSpaceDN/>
        <w:ind w:firstLine="709"/>
        <w:rPr>
          <w:rFonts w:ascii="Times New Roman" w:hAnsi="Times New Roman" w:cs="Times New Roman"/>
          <w:b/>
          <w:bCs/>
          <w:sz w:val="28"/>
          <w:szCs w:val="28"/>
          <w:lang w:val="en-US"/>
        </w:rPr>
      </w:pPr>
    </w:p>
    <w:p w:rsidR="00C3114A" w:rsidRPr="00330BB0" w:rsidRDefault="00C3114A" w:rsidP="00330BB0">
      <w:pPr>
        <w:autoSpaceDE/>
        <w:autoSpaceDN/>
        <w:ind w:firstLine="709"/>
        <w:rPr>
          <w:rFonts w:ascii="Times New Roman" w:hAnsi="Times New Roman" w:cs="Times New Roman"/>
          <w:b/>
          <w:bCs/>
          <w:sz w:val="28"/>
          <w:szCs w:val="28"/>
        </w:rPr>
      </w:pPr>
      <w:r w:rsidRPr="00330BB0">
        <w:rPr>
          <w:rFonts w:ascii="Times New Roman" w:hAnsi="Times New Roman" w:cs="Times New Roman"/>
          <w:b/>
          <w:bCs/>
          <w:sz w:val="28"/>
          <w:szCs w:val="28"/>
        </w:rPr>
        <w:t>Показатели эффективности использования оборотных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Эффективность использования оборотных средств определяется скоростью их движения - скоростью оборота, или оборачиваемостью. Чем быстрее совершается кругооборот оборотных средств, тем меньшая их сумма потребуется предприятию для успешного выполнения производственной программы.</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Кругооборот оборотных средств исчисляется с момента оплаты предприятием материальных ценностей, необходимых для производства продукции, до возврата этих средств в виде выручки от реализации продукции. Если период оборота сокращается, то и потребность в оборотных средствах при данном объеме выпуска продукции уменьшится на тот же процент.</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Снижение произойдет в связи с тем, что при сокращении времени кругооборота количество оборотов увеличится. Это означает, что каждый рубль оборотных средств используется в течение года для приобретения материальных ресурсов и выплаты заработной платы на несколько раз чаще.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Оборачиваемость оборотных средств характеризуется двумя взаимосвязанными показателями: числом оборотов, совершаемых оборотными средствами в течение определенного периода времени (коэффициентом оборачиваемости), и сроком их оборота в днях.</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Коэффициент оборачиваемости:</w:t>
      </w:r>
    </w:p>
    <w:p w:rsidR="00C3114A" w:rsidRPr="00330BB0" w:rsidRDefault="00C3114A" w:rsidP="00330BB0">
      <w:pPr>
        <w:pStyle w:val="FR2"/>
        <w:spacing w:before="0" w:line="360" w:lineRule="auto"/>
        <w:ind w:left="0" w:firstLine="709"/>
        <w:jc w:val="both"/>
        <w:rPr>
          <w:b w:val="0"/>
          <w:bCs w:val="0"/>
        </w:rPr>
      </w:pPr>
    </w:p>
    <w:p w:rsidR="00C3114A" w:rsidRPr="00330BB0" w:rsidRDefault="00C3114A" w:rsidP="00330BB0">
      <w:pPr>
        <w:pStyle w:val="FR2"/>
        <w:spacing w:before="0" w:line="360" w:lineRule="auto"/>
        <w:ind w:left="0" w:firstLine="709"/>
        <w:jc w:val="both"/>
        <w:rPr>
          <w:b w:val="0"/>
          <w:bCs w:val="0"/>
        </w:rPr>
      </w:pPr>
      <w:r w:rsidRPr="00330BB0">
        <w:rPr>
          <w:b w:val="0"/>
          <w:bCs w:val="0"/>
          <w:lang w:val="en-US"/>
        </w:rPr>
        <w:t>n</w:t>
      </w:r>
      <w:r w:rsidRPr="00330BB0">
        <w:rPr>
          <w:b w:val="0"/>
          <w:bCs w:val="0"/>
          <w:vertAlign w:val="subscript"/>
        </w:rPr>
        <w:t>об</w:t>
      </w:r>
      <w:r w:rsidRPr="00330BB0">
        <w:rPr>
          <w:b w:val="0"/>
          <w:bCs w:val="0"/>
        </w:rPr>
        <w:t xml:space="preserve"> = </w:t>
      </w:r>
      <w:r w:rsidRPr="00330BB0">
        <w:rPr>
          <w:b w:val="0"/>
          <w:bCs w:val="0"/>
          <w:lang w:val="en-US"/>
        </w:rPr>
        <w:t>D</w:t>
      </w:r>
      <w:r w:rsidRPr="00330BB0">
        <w:rPr>
          <w:b w:val="0"/>
          <w:bCs w:val="0"/>
        </w:rPr>
        <w:t xml:space="preserve"> / Ф</w:t>
      </w:r>
      <w:r w:rsidRPr="00330BB0">
        <w:rPr>
          <w:b w:val="0"/>
          <w:bCs w:val="0"/>
          <w:vertAlign w:val="subscript"/>
        </w:rPr>
        <w:t>об</w:t>
      </w:r>
      <w:r w:rsidR="006F2E5F">
        <w:rPr>
          <w:b w:val="0"/>
          <w:bCs w:val="0"/>
        </w:rPr>
        <w:t xml:space="preserve"> </w:t>
      </w:r>
      <w:r w:rsidR="00A8604C" w:rsidRPr="00330BB0">
        <w:rPr>
          <w:b w:val="0"/>
          <w:bCs w:val="0"/>
        </w:rPr>
        <w:t>,</w:t>
      </w:r>
      <w:r w:rsidR="00EF1F01">
        <w:rPr>
          <w:b w:val="0"/>
          <w:bCs w:val="0"/>
        </w:rPr>
        <w:t xml:space="preserve">              </w:t>
      </w:r>
      <w:r w:rsidRPr="00330BB0">
        <w:rPr>
          <w:b w:val="0"/>
          <w:bCs w:val="0"/>
        </w:rPr>
        <w:t xml:space="preserve"> (</w:t>
      </w:r>
      <w:r w:rsidR="00A8604C" w:rsidRPr="00330BB0">
        <w:rPr>
          <w:b w:val="0"/>
          <w:bCs w:val="0"/>
        </w:rPr>
        <w:t>10</w:t>
      </w:r>
      <w:r w:rsidRPr="00330BB0">
        <w:rPr>
          <w:b w:val="0"/>
          <w:bCs w:val="0"/>
        </w:rPr>
        <w:t>)</w:t>
      </w:r>
    </w:p>
    <w:p w:rsidR="00C3114A" w:rsidRPr="00330BB0" w:rsidRDefault="00C3114A" w:rsidP="00330BB0">
      <w:pPr>
        <w:pStyle w:val="FR2"/>
        <w:spacing w:before="0" w:line="360" w:lineRule="auto"/>
        <w:ind w:left="0" w:firstLine="709"/>
        <w:jc w:val="both"/>
        <w:rPr>
          <w:b w:val="0"/>
          <w:bCs w:val="0"/>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где D - годовая сумма доходов предприятия,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Ф</w:t>
      </w:r>
      <w:r w:rsidRPr="00330BB0">
        <w:rPr>
          <w:rFonts w:ascii="Times New Roman" w:hAnsi="Times New Roman" w:cs="Times New Roman"/>
          <w:bCs/>
          <w:sz w:val="28"/>
          <w:szCs w:val="28"/>
          <w:vertAlign w:val="subscript"/>
        </w:rPr>
        <w:t>об</w:t>
      </w:r>
      <w:r w:rsidRPr="00330BB0">
        <w:rPr>
          <w:rFonts w:ascii="Times New Roman" w:hAnsi="Times New Roman" w:cs="Times New Roman"/>
          <w:bCs/>
          <w:sz w:val="28"/>
          <w:szCs w:val="28"/>
        </w:rPr>
        <w:t xml:space="preserve"> - сумма оборотных средств</w:t>
      </w:r>
      <w:r w:rsidR="00EF1F01">
        <w:rPr>
          <w:rFonts w:ascii="Times New Roman" w:hAnsi="Times New Roman" w:cs="Times New Roman"/>
          <w:bCs/>
          <w:sz w:val="28"/>
          <w:szCs w:val="28"/>
        </w:rPr>
        <w:t xml:space="preserve">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Иначе говоря, число оборотов определяет объем продукции в стоимостном выражении, выпускаемой на 1 рубль оборотных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Срок оборота (оборачиваемость):</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lang w:val="en-US"/>
        </w:rPr>
        <w:t>T</w:t>
      </w:r>
      <w:r w:rsidRPr="00330BB0">
        <w:rPr>
          <w:rFonts w:ascii="Times New Roman" w:hAnsi="Times New Roman" w:cs="Times New Roman"/>
          <w:bCs/>
          <w:sz w:val="28"/>
          <w:szCs w:val="28"/>
          <w:vertAlign w:val="subscript"/>
        </w:rPr>
        <w:t>об</w:t>
      </w:r>
      <w:r w:rsidRPr="00330BB0">
        <w:rPr>
          <w:rFonts w:ascii="Times New Roman" w:hAnsi="Times New Roman" w:cs="Times New Roman"/>
          <w:bCs/>
          <w:sz w:val="28"/>
          <w:szCs w:val="28"/>
        </w:rPr>
        <w:t xml:space="preserve"> = Д</w:t>
      </w:r>
      <w:r w:rsidRPr="00330BB0">
        <w:rPr>
          <w:rFonts w:ascii="Times New Roman" w:hAnsi="Times New Roman" w:cs="Times New Roman"/>
          <w:bCs/>
          <w:sz w:val="28"/>
          <w:szCs w:val="28"/>
          <w:vertAlign w:val="subscript"/>
        </w:rPr>
        <w:t>к</w:t>
      </w:r>
      <w:r w:rsidRPr="00330BB0">
        <w:rPr>
          <w:rFonts w:ascii="Times New Roman" w:hAnsi="Times New Roman" w:cs="Times New Roman"/>
          <w:bCs/>
          <w:sz w:val="28"/>
          <w:szCs w:val="28"/>
        </w:rPr>
        <w:t>/</w:t>
      </w:r>
      <w:r w:rsidRPr="00330BB0">
        <w:rPr>
          <w:rFonts w:ascii="Times New Roman" w:hAnsi="Times New Roman" w:cs="Times New Roman"/>
          <w:bCs/>
          <w:sz w:val="28"/>
          <w:szCs w:val="28"/>
          <w:lang w:val="en-US"/>
        </w:rPr>
        <w:t>n</w:t>
      </w:r>
      <w:r w:rsidRPr="00330BB0">
        <w:rPr>
          <w:rFonts w:ascii="Times New Roman" w:hAnsi="Times New Roman" w:cs="Times New Roman"/>
          <w:bCs/>
          <w:sz w:val="28"/>
          <w:szCs w:val="28"/>
          <w:vertAlign w:val="subscript"/>
        </w:rPr>
        <w:t>об</w:t>
      </w:r>
      <w:r w:rsidRPr="00330BB0">
        <w:rPr>
          <w:rFonts w:ascii="Times New Roman" w:hAnsi="Times New Roman" w:cs="Times New Roman"/>
          <w:bCs/>
          <w:sz w:val="28"/>
          <w:szCs w:val="28"/>
        </w:rPr>
        <w:t xml:space="preserve"> </w:t>
      </w:r>
      <w:r w:rsidR="00A8604C" w:rsidRPr="00330BB0">
        <w:rPr>
          <w:rFonts w:ascii="Times New Roman" w:hAnsi="Times New Roman" w:cs="Times New Roman"/>
          <w:bCs/>
          <w:sz w:val="28"/>
          <w:szCs w:val="28"/>
        </w:rPr>
        <w:t>,</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 xml:space="preserve"> (</w:t>
      </w:r>
      <w:r w:rsidR="00A8604C" w:rsidRPr="00330BB0">
        <w:rPr>
          <w:rFonts w:ascii="Times New Roman" w:hAnsi="Times New Roman" w:cs="Times New Roman"/>
          <w:bCs/>
          <w:sz w:val="28"/>
          <w:szCs w:val="28"/>
        </w:rPr>
        <w:t>11</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где Д</w:t>
      </w:r>
      <w:r w:rsidRPr="00330BB0">
        <w:rPr>
          <w:rFonts w:ascii="Times New Roman" w:hAnsi="Times New Roman" w:cs="Times New Roman"/>
          <w:bCs/>
          <w:sz w:val="28"/>
          <w:szCs w:val="28"/>
          <w:vertAlign w:val="subscript"/>
        </w:rPr>
        <w:t>к</w:t>
      </w:r>
      <w:r w:rsidRPr="00330BB0">
        <w:rPr>
          <w:rFonts w:ascii="Times New Roman" w:hAnsi="Times New Roman" w:cs="Times New Roman"/>
          <w:bCs/>
          <w:sz w:val="28"/>
          <w:szCs w:val="28"/>
        </w:rPr>
        <w:t xml:space="preserve"> - количество календарных дней в периоде.</w:t>
      </w:r>
    </w:p>
    <w:p w:rsidR="00C3114A" w:rsidRPr="00330BB0" w:rsidRDefault="00C3114A" w:rsidP="00330BB0">
      <w:pPr>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Коэффициент загрузки оборотных средств, величина которого обратная коэффициенту оборачиваемости. Он характеризует сумму оборотных средств, затраченных на 1 руб. реализованной продукции:</w:t>
      </w:r>
    </w:p>
    <w:p w:rsidR="00C3114A" w:rsidRPr="00330BB0" w:rsidRDefault="00C3114A" w:rsidP="00330BB0">
      <w:pPr>
        <w:autoSpaceDE/>
        <w:autoSpaceDN/>
        <w:ind w:firstLine="709"/>
        <w:rPr>
          <w:rFonts w:ascii="Times New Roman" w:hAnsi="Times New Roman" w:cs="Times New Roman"/>
          <w:bCs/>
          <w:color w:val="000000"/>
          <w:sz w:val="28"/>
          <w:szCs w:val="28"/>
        </w:rPr>
      </w:pPr>
    </w:p>
    <w:p w:rsidR="00C3114A" w:rsidRPr="00330BB0" w:rsidRDefault="00C3114A" w:rsidP="00330BB0">
      <w:pPr>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Кз = 1/</w:t>
      </w:r>
      <w:r w:rsidRPr="00330BB0">
        <w:rPr>
          <w:rFonts w:ascii="Times New Roman" w:hAnsi="Times New Roman" w:cs="Times New Roman"/>
          <w:bCs/>
          <w:sz w:val="28"/>
          <w:szCs w:val="28"/>
          <w:lang w:val="en-US"/>
        </w:rPr>
        <w:t>n</w:t>
      </w:r>
      <w:r w:rsidRPr="00330BB0">
        <w:rPr>
          <w:rFonts w:ascii="Times New Roman" w:hAnsi="Times New Roman" w:cs="Times New Roman"/>
          <w:bCs/>
          <w:sz w:val="28"/>
          <w:szCs w:val="28"/>
          <w:vertAlign w:val="subscript"/>
        </w:rPr>
        <w:t>об</w:t>
      </w:r>
      <w:r w:rsidRPr="00330BB0">
        <w:rPr>
          <w:rFonts w:ascii="Times New Roman" w:hAnsi="Times New Roman" w:cs="Times New Roman"/>
          <w:bCs/>
          <w:color w:val="000000"/>
          <w:sz w:val="28"/>
          <w:szCs w:val="28"/>
        </w:rPr>
        <w:t xml:space="preserve"> </w:t>
      </w:r>
      <w:r w:rsidR="00A8604C" w:rsidRPr="00330BB0">
        <w:rPr>
          <w:rFonts w:ascii="Times New Roman" w:hAnsi="Times New Roman" w:cs="Times New Roman"/>
          <w:bCs/>
          <w:color w:val="000000"/>
          <w:sz w:val="28"/>
          <w:szCs w:val="28"/>
        </w:rPr>
        <w:t>,</w:t>
      </w:r>
      <w:r w:rsidR="00EF1F01">
        <w:rPr>
          <w:rFonts w:ascii="Times New Roman" w:hAnsi="Times New Roman" w:cs="Times New Roman"/>
          <w:bCs/>
          <w:color w:val="000000"/>
          <w:sz w:val="28"/>
          <w:szCs w:val="28"/>
        </w:rPr>
        <w:t xml:space="preserve">             </w:t>
      </w:r>
      <w:r w:rsidRPr="00330BB0">
        <w:rPr>
          <w:rFonts w:ascii="Times New Roman" w:hAnsi="Times New Roman" w:cs="Times New Roman"/>
          <w:bCs/>
          <w:color w:val="000000"/>
          <w:sz w:val="28"/>
          <w:szCs w:val="28"/>
        </w:rPr>
        <w:t>(</w:t>
      </w:r>
      <w:r w:rsidR="00A8604C" w:rsidRPr="00330BB0">
        <w:rPr>
          <w:rFonts w:ascii="Times New Roman" w:hAnsi="Times New Roman" w:cs="Times New Roman"/>
          <w:bCs/>
          <w:color w:val="000000"/>
          <w:sz w:val="28"/>
          <w:szCs w:val="28"/>
        </w:rPr>
        <w:t>12</w:t>
      </w:r>
      <w:r w:rsidRPr="00330BB0">
        <w:rPr>
          <w:rFonts w:ascii="Times New Roman" w:hAnsi="Times New Roman" w:cs="Times New Roman"/>
          <w:bCs/>
          <w:color w:val="000000"/>
          <w:sz w:val="28"/>
          <w:szCs w:val="28"/>
        </w:rPr>
        <w:t>)</w:t>
      </w:r>
    </w:p>
    <w:p w:rsidR="00C3114A" w:rsidRPr="00330BB0" w:rsidRDefault="00C3114A" w:rsidP="00330BB0">
      <w:pPr>
        <w:autoSpaceDE/>
        <w:autoSpaceDN/>
        <w:ind w:firstLine="709"/>
        <w:rPr>
          <w:rFonts w:ascii="Times New Roman" w:hAnsi="Times New Roman" w:cs="Times New Roman"/>
          <w:b/>
          <w:bCs/>
          <w:color w:val="000000"/>
          <w:sz w:val="28"/>
          <w:szCs w:val="28"/>
        </w:rPr>
      </w:pPr>
    </w:p>
    <w:p w:rsidR="00C3114A" w:rsidRPr="00330BB0" w:rsidRDefault="00C3114A" w:rsidP="00330BB0">
      <w:pPr>
        <w:autoSpaceDE/>
        <w:autoSpaceDN/>
        <w:ind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где Кз, - коэффициент загрузки оборотных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Оборачиваемость можно определить как по всей сумме оборотных средств, так и по каждой ее части. Для расчета числа оборотов каждого элемента оборотных средств необходимо установить отношение суммы расхода по соответствующей статье затрат на производство к фактической сумме по данной статье оборотных средств. Срок оборота будет равен отношению числа дней за данный период к числу оборотов. По существу он представляет собой запас в днях данного элемента оборотных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Чтобы</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определить эффективность использования оборотных активов, следует проанализировать оборачиваемость оборотных средств в</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 xml:space="preserve">целом, и в разрезе отдельных видов, иными словами, оценить деловую активность предприятия. От нее зависит не только размер минимально необходимых для хозяйственной деятельности оборотных средств, но и размер затрат, связанных с владением и хранением запасов, и т.д.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свою очередь это отражается на себестоимости продукции и в конечном итоге на финансовых результатах предприятия. Все это обуславливает необходимость постоянного контроля за оборотными активами и анализа их оборачиваемости. Для этого в экономическом анализе существует ряд показателей, которые характеризуют оборачиваемость.</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Показатели оборачиваемости показывают (табл. </w:t>
      </w:r>
      <w:r w:rsidR="00A8604C" w:rsidRPr="00330BB0">
        <w:rPr>
          <w:rFonts w:ascii="Times New Roman" w:hAnsi="Times New Roman" w:cs="Times New Roman"/>
          <w:bCs/>
          <w:sz w:val="28"/>
          <w:szCs w:val="28"/>
        </w:rPr>
        <w:t>8</w:t>
      </w:r>
      <w:r w:rsidRPr="00330BB0">
        <w:rPr>
          <w:rFonts w:ascii="Times New Roman" w:hAnsi="Times New Roman" w:cs="Times New Roman"/>
          <w:bCs/>
          <w:sz w:val="28"/>
          <w:szCs w:val="28"/>
        </w:rPr>
        <w:t xml:space="preserve">), сколько раз в год оборачиваются те или иные активы предприятия. Обратная величина, помноженная на 365 дней, указывает на продолжительность одного оборота этих активов. Показатели оборачиваемости имеют большое значение для оценки финансового положения предприятия, поскольку скорость оборота средств, т. е. скорость превращения их в денежную форму, оказывает непосредственное влияние на платежеспособность предприятия. </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EF1F01" w:rsidRDefault="00C3114A" w:rsidP="00330BB0">
      <w:pPr>
        <w:autoSpaceDE/>
        <w:autoSpaceDN/>
        <w:ind w:firstLine="709"/>
        <w:rPr>
          <w:rFonts w:ascii="Times New Roman" w:hAnsi="Times New Roman" w:cs="Times New Roman"/>
          <w:b/>
          <w:bCs/>
          <w:sz w:val="28"/>
          <w:szCs w:val="28"/>
        </w:rPr>
      </w:pPr>
      <w:r w:rsidRPr="00EF1F01">
        <w:rPr>
          <w:rFonts w:ascii="Times New Roman" w:hAnsi="Times New Roman" w:cs="Times New Roman"/>
          <w:b/>
          <w:bCs/>
          <w:sz w:val="28"/>
          <w:szCs w:val="28"/>
        </w:rPr>
        <w:t xml:space="preserve">Таблица </w:t>
      </w:r>
      <w:r w:rsidR="00A8604C" w:rsidRPr="00EF1F01">
        <w:rPr>
          <w:rFonts w:ascii="Times New Roman" w:hAnsi="Times New Roman" w:cs="Times New Roman"/>
          <w:b/>
          <w:bCs/>
          <w:sz w:val="28"/>
          <w:szCs w:val="28"/>
        </w:rPr>
        <w:t>8</w:t>
      </w:r>
      <w:r w:rsidRPr="00EF1F01">
        <w:rPr>
          <w:rFonts w:ascii="Times New Roman" w:hAnsi="Times New Roman" w:cs="Times New Roman"/>
          <w:b/>
          <w:bCs/>
          <w:sz w:val="28"/>
          <w:szCs w:val="28"/>
        </w:rPr>
        <w:t xml:space="preserve"> </w:t>
      </w:r>
      <w:r w:rsidR="00234C07" w:rsidRPr="00EF1F01">
        <w:rPr>
          <w:rFonts w:ascii="Times New Roman" w:hAnsi="Times New Roman" w:cs="Times New Roman"/>
          <w:b/>
          <w:bCs/>
          <w:sz w:val="28"/>
          <w:szCs w:val="28"/>
        </w:rPr>
        <w:t xml:space="preserve">- </w:t>
      </w:r>
      <w:r w:rsidRPr="00EF1F01">
        <w:rPr>
          <w:rFonts w:ascii="Times New Roman" w:hAnsi="Times New Roman" w:cs="Times New Roman"/>
          <w:b/>
          <w:bCs/>
          <w:sz w:val="28"/>
          <w:szCs w:val="28"/>
        </w:rPr>
        <w:t>Коэффициенты оборачиваемости</w:t>
      </w:r>
    </w:p>
    <w:tbl>
      <w:tblPr>
        <w:tblW w:w="862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4665"/>
        <w:gridCol w:w="1411"/>
        <w:gridCol w:w="1274"/>
        <w:gridCol w:w="1274"/>
      </w:tblGrid>
      <w:tr w:rsidR="00C3114A" w:rsidRPr="004068D4" w:rsidTr="004068D4">
        <w:trPr>
          <w:trHeight w:val="409"/>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Показатели оборачиваемости</w:t>
            </w:r>
          </w:p>
        </w:tc>
        <w:tc>
          <w:tcPr>
            <w:tcW w:w="1411" w:type="dxa"/>
            <w:vAlign w:val="center"/>
          </w:tcPr>
          <w:p w:rsidR="00C3114A" w:rsidRPr="004068D4" w:rsidRDefault="00A8604C"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2007</w:t>
            </w:r>
          </w:p>
        </w:tc>
        <w:tc>
          <w:tcPr>
            <w:tcW w:w="1274" w:type="dxa"/>
            <w:vAlign w:val="center"/>
          </w:tcPr>
          <w:p w:rsidR="00C3114A" w:rsidRPr="004068D4" w:rsidRDefault="00A8604C"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2008</w:t>
            </w:r>
          </w:p>
        </w:tc>
        <w:tc>
          <w:tcPr>
            <w:tcW w:w="1274" w:type="dxa"/>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Отклонение</w:t>
            </w:r>
          </w:p>
        </w:tc>
      </w:tr>
      <w:tr w:rsidR="00C3114A" w:rsidRPr="004068D4" w:rsidTr="004068D4">
        <w:trPr>
          <w:trHeight w:val="157"/>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 xml:space="preserve">К оборачиваемости всего капитала </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1,54</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1,84</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0,3</w:t>
            </w:r>
          </w:p>
        </w:tc>
      </w:tr>
      <w:tr w:rsidR="00C3114A" w:rsidRPr="004068D4" w:rsidTr="004068D4">
        <w:trPr>
          <w:trHeight w:val="157"/>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загрузки</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0,65</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0,54</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-0,11</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оборотных средств</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4,46</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3,86</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-0,6</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запасов</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7,97</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3,8</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-4,17</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Период оборачиваемости запасов (в днях)</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46</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115</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69</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готовой продукции</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91,37</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70,69</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-20,68</w:t>
            </w:r>
          </w:p>
        </w:tc>
      </w:tr>
      <w:tr w:rsidR="00C3114A" w:rsidRPr="004068D4" w:rsidTr="004068D4">
        <w:trPr>
          <w:trHeight w:val="250"/>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Период оборачиваемости готовой продукции (в днях)</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5</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1</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денежных ср-в</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109,14</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234,91</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125,77</w:t>
            </w:r>
          </w:p>
        </w:tc>
      </w:tr>
      <w:tr w:rsidR="00C3114A" w:rsidRPr="004068D4" w:rsidTr="004068D4">
        <w:trPr>
          <w:trHeight w:val="250"/>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дебиторской задолженности</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12,31</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14,01</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1,7</w:t>
            </w:r>
          </w:p>
        </w:tc>
      </w:tr>
      <w:tr w:rsidR="00C3114A" w:rsidRPr="004068D4" w:rsidTr="004068D4">
        <w:trPr>
          <w:trHeight w:val="23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Период оборачиваемости ДЗ (в днях)</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30</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26</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-4</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К оборачиваемости кредиторской задолженности</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4,77</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8,31</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3,54</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Период оборачиваемости КЗ (в днях)</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76</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44</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-32</w:t>
            </w:r>
          </w:p>
        </w:tc>
      </w:tr>
      <w:tr w:rsidR="00C3114A" w:rsidRPr="004068D4" w:rsidTr="004068D4">
        <w:trPr>
          <w:trHeight w:val="124"/>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Продолжительность производственного цикла</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46</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115</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69</w:t>
            </w:r>
          </w:p>
        </w:tc>
      </w:tr>
      <w:tr w:rsidR="00C3114A" w:rsidRPr="004068D4" w:rsidTr="004068D4">
        <w:trPr>
          <w:trHeight w:val="132"/>
          <w:jc w:val="center"/>
        </w:trPr>
        <w:tc>
          <w:tcPr>
            <w:tcW w:w="4665"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Продолжительность финансового цикла</w:t>
            </w:r>
          </w:p>
        </w:tc>
        <w:tc>
          <w:tcPr>
            <w:tcW w:w="1411"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-1</w:t>
            </w:r>
          </w:p>
        </w:tc>
        <w:tc>
          <w:tcPr>
            <w:tcW w:w="1274" w:type="dxa"/>
            <w:vAlign w:val="center"/>
          </w:tcPr>
          <w:p w:rsidR="00C3114A" w:rsidRPr="004068D4" w:rsidRDefault="00C3114A" w:rsidP="004068D4">
            <w:pPr>
              <w:autoSpaceDE/>
              <w:autoSpaceDN/>
              <w:ind w:firstLine="0"/>
              <w:rPr>
                <w:rFonts w:ascii="Times New Roman" w:hAnsi="Times New Roman" w:cs="Times New Roman"/>
                <w:bCs/>
                <w:snapToGrid w:val="0"/>
                <w:color w:val="000000"/>
                <w:sz w:val="20"/>
                <w:szCs w:val="20"/>
              </w:rPr>
            </w:pPr>
            <w:r w:rsidRPr="004068D4">
              <w:rPr>
                <w:rFonts w:ascii="Times New Roman" w:hAnsi="Times New Roman" w:cs="Times New Roman"/>
                <w:bCs/>
                <w:snapToGrid w:val="0"/>
                <w:color w:val="000000"/>
                <w:sz w:val="20"/>
                <w:szCs w:val="20"/>
              </w:rPr>
              <w:t>97</w:t>
            </w:r>
          </w:p>
        </w:tc>
        <w:tc>
          <w:tcPr>
            <w:tcW w:w="1274" w:type="dxa"/>
            <w:vAlign w:val="center"/>
          </w:tcPr>
          <w:p w:rsidR="00C3114A" w:rsidRPr="004068D4" w:rsidRDefault="00C3114A" w:rsidP="004068D4">
            <w:pPr>
              <w:adjustRightInd w:val="0"/>
              <w:ind w:firstLine="0"/>
              <w:rPr>
                <w:rFonts w:ascii="Times New Roman" w:hAnsi="Times New Roman" w:cs="Times New Roman"/>
                <w:bCs/>
                <w:color w:val="000000"/>
                <w:sz w:val="20"/>
                <w:szCs w:val="20"/>
              </w:rPr>
            </w:pPr>
            <w:r w:rsidRPr="004068D4">
              <w:rPr>
                <w:rFonts w:ascii="Times New Roman" w:hAnsi="Times New Roman" w:cs="Times New Roman"/>
                <w:bCs/>
                <w:color w:val="000000"/>
                <w:sz w:val="20"/>
                <w:szCs w:val="20"/>
              </w:rPr>
              <w:t>98</w:t>
            </w:r>
          </w:p>
        </w:tc>
      </w:tr>
    </w:tbl>
    <w:p w:rsidR="00234C07" w:rsidRPr="00330BB0" w:rsidRDefault="00234C07"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Дебиторская задолженность Предприятия - это важнейший компонент оборотного капитала предприятия.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Состояние дебиторской задолженности, ее размеры и качество оказывают существенное влияние на финансовое состояние предприятия.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то же время дебиторская задолженность не всегда образуется в результате нарушения порядка расчетов и не всегда ухудшает финансовое состояние предприятия. Поэтому ее нельзя считать в полной сумме отвлечением собственных средств из оборота, т.к. гость ее служит объектом банковского предприятия и не влияет на платежеспособность хозяйствующего объекта. В нашем случае это " Авансы выданные" под выполнение работы оказанные услуги.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Кроме того, Предприятие должно помнить, что правильное и</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своевременное списание дебиторской задолженности играет значительную роль при формировании финансовых результатов деятельности организации.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Таким образом, дебиторская задолженность Предприятия превращается в его убыток и естественно ухудшает его финансовое состояние.</w:t>
      </w:r>
    </w:p>
    <w:p w:rsidR="00C3114A" w:rsidRPr="00330BB0" w:rsidRDefault="00C3114A" w:rsidP="00330BB0">
      <w:pPr>
        <w:pStyle w:val="ac"/>
        <w:spacing w:after="0" w:line="360" w:lineRule="auto"/>
        <w:ind w:firstLine="709"/>
        <w:jc w:val="both"/>
        <w:rPr>
          <w:sz w:val="28"/>
          <w:szCs w:val="28"/>
        </w:rPr>
      </w:pPr>
      <w:r w:rsidRPr="00330BB0">
        <w:rPr>
          <w:sz w:val="28"/>
          <w:szCs w:val="28"/>
        </w:rPr>
        <w:t>Период оборачиваемости дебиторской задолженности короче периода кредиторской задолженности. Таким образом, для предприятия существует</w:t>
      </w:r>
      <w:r w:rsidR="006F2E5F">
        <w:rPr>
          <w:sz w:val="28"/>
          <w:szCs w:val="28"/>
        </w:rPr>
        <w:t xml:space="preserve"> </w:t>
      </w:r>
      <w:r w:rsidRPr="00330BB0">
        <w:rPr>
          <w:sz w:val="28"/>
          <w:szCs w:val="28"/>
        </w:rPr>
        <w:t>временное различие между продажей в кредит и обязательством уплаты (Срок расчета с покупателями короче срока расчетов с поставщиками) равен (44-26) 18 дней. Это указывает на использование предприятием кредитной разницы в качестве капитала. Фактически, это является дополнительным капиталом, полученным фирмой благодаря краткосрочной задолженности. Настораживает то, что данная разница с каждым годом снижается (на</w:t>
      </w:r>
      <w:r w:rsidR="006F2E5F">
        <w:rPr>
          <w:sz w:val="28"/>
          <w:szCs w:val="28"/>
        </w:rPr>
        <w:t xml:space="preserve"> </w:t>
      </w:r>
      <w:r w:rsidRPr="00330BB0">
        <w:rPr>
          <w:sz w:val="28"/>
          <w:szCs w:val="28"/>
        </w:rPr>
        <w:t xml:space="preserve">94-44 = 50 дней за три года), причем период оборачиваемости дебиторской задолженности снижается меньшими темпами (35-26=9). Вместе с увеличением кредитов и займов это обозначает переход предприятия от “бесплатных” источников финансирования (кредиторской задолженности) к “платным” (кредитам). </w:t>
      </w:r>
    </w:p>
    <w:p w:rsidR="00C3114A" w:rsidRPr="00330BB0" w:rsidRDefault="00C3114A" w:rsidP="00330BB0">
      <w:pPr>
        <w:pStyle w:val="ac"/>
        <w:spacing w:after="0" w:line="360" w:lineRule="auto"/>
        <w:ind w:firstLine="709"/>
        <w:jc w:val="both"/>
        <w:rPr>
          <w:sz w:val="28"/>
          <w:szCs w:val="28"/>
        </w:rPr>
      </w:pPr>
      <w:r w:rsidRPr="00330BB0">
        <w:rPr>
          <w:sz w:val="28"/>
          <w:szCs w:val="28"/>
        </w:rPr>
        <w:t>В связи с выводами, сделанными на основе расчета показателей ликвидности, особенно хочется выделить уменьшение оборачиваемости (увеличение срока хранения) запасов, произошедшее в 200</w:t>
      </w:r>
      <w:r w:rsidR="004C54D2" w:rsidRPr="00330BB0">
        <w:rPr>
          <w:sz w:val="28"/>
          <w:szCs w:val="28"/>
        </w:rPr>
        <w:t>8</w:t>
      </w:r>
      <w:r w:rsidRPr="00330BB0">
        <w:rPr>
          <w:sz w:val="28"/>
          <w:szCs w:val="28"/>
        </w:rPr>
        <w:t xml:space="preserve"> г.. По сравнению с 200</w:t>
      </w:r>
      <w:r w:rsidR="004C54D2" w:rsidRPr="00330BB0">
        <w:rPr>
          <w:sz w:val="28"/>
          <w:szCs w:val="28"/>
        </w:rPr>
        <w:t>7</w:t>
      </w:r>
      <w:r w:rsidRPr="00330BB0">
        <w:rPr>
          <w:sz w:val="28"/>
          <w:szCs w:val="28"/>
        </w:rPr>
        <w:t>г. срок хранения (пролеживания) запасов на складе в 200</w:t>
      </w:r>
      <w:r w:rsidR="004C54D2" w:rsidRPr="00330BB0">
        <w:rPr>
          <w:sz w:val="28"/>
          <w:szCs w:val="28"/>
        </w:rPr>
        <w:t>8</w:t>
      </w:r>
      <w:r w:rsidRPr="00330BB0">
        <w:rPr>
          <w:sz w:val="28"/>
          <w:szCs w:val="28"/>
        </w:rPr>
        <w:t xml:space="preserve"> г. увеличился на 69 дней (с 46 до 115) или на 250%.</w:t>
      </w:r>
    </w:p>
    <w:p w:rsidR="00C3114A" w:rsidRPr="00330BB0" w:rsidRDefault="00C3114A" w:rsidP="00330BB0">
      <w:pPr>
        <w:pStyle w:val="ac"/>
        <w:spacing w:after="0" w:line="360" w:lineRule="auto"/>
        <w:ind w:firstLine="709"/>
        <w:jc w:val="both"/>
        <w:rPr>
          <w:sz w:val="28"/>
          <w:szCs w:val="28"/>
        </w:rPr>
      </w:pPr>
      <w:r w:rsidRPr="00330BB0">
        <w:rPr>
          <w:sz w:val="28"/>
          <w:szCs w:val="28"/>
        </w:rPr>
        <w:t>Данное явление повлекло за собой увеличение Производственного и Финансового цикла предприятия. И если раньше (200</w:t>
      </w:r>
      <w:r w:rsidR="004C54D2" w:rsidRPr="00330BB0">
        <w:rPr>
          <w:sz w:val="28"/>
          <w:szCs w:val="28"/>
        </w:rPr>
        <w:t>7</w:t>
      </w:r>
      <w:r w:rsidRPr="00330BB0">
        <w:rPr>
          <w:sz w:val="28"/>
          <w:szCs w:val="28"/>
        </w:rPr>
        <w:t xml:space="preserve"> г.) весь финансовый цикл предприятия не требовал отвлечения финансовых средств ( -1), т.е. фактически был “бесплатным”, то сейчас необходимо изыскивать финансовые средства на функционирование предприятия равное 97 дней. </w:t>
      </w:r>
    </w:p>
    <w:p w:rsidR="00C3114A" w:rsidRPr="00330BB0" w:rsidRDefault="00C3114A" w:rsidP="00330BB0">
      <w:pPr>
        <w:pStyle w:val="ac"/>
        <w:spacing w:after="0" w:line="360" w:lineRule="auto"/>
        <w:ind w:firstLine="709"/>
        <w:jc w:val="both"/>
        <w:rPr>
          <w:sz w:val="28"/>
          <w:szCs w:val="28"/>
        </w:rPr>
      </w:pPr>
      <w:r w:rsidRPr="00330BB0">
        <w:rPr>
          <w:sz w:val="28"/>
          <w:szCs w:val="28"/>
        </w:rPr>
        <w:t>Это является одной из причин увеличения краткосрочных кредитов и изменение структуры пассивов (коэффициенты финансовой устойчивости).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Главная задача предприятия в данном случае – увеличение скорости оборота запасами, путем введения политики управления ими.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Следует добавить следующую закономерность: оборачиваемость всего капитала в 200</w:t>
      </w:r>
      <w:r w:rsidR="004C54D2" w:rsidRPr="00330BB0">
        <w:rPr>
          <w:rFonts w:ascii="Times New Roman" w:hAnsi="Times New Roman" w:cs="Times New Roman"/>
          <w:bCs/>
          <w:sz w:val="28"/>
          <w:szCs w:val="28"/>
        </w:rPr>
        <w:t>7</w:t>
      </w:r>
      <w:r w:rsidRPr="00330BB0">
        <w:rPr>
          <w:rFonts w:ascii="Times New Roman" w:hAnsi="Times New Roman" w:cs="Times New Roman"/>
          <w:bCs/>
          <w:sz w:val="28"/>
          <w:szCs w:val="28"/>
        </w:rPr>
        <w:t>-200</w:t>
      </w:r>
      <w:r w:rsidR="004C54D2" w:rsidRPr="00330BB0">
        <w:rPr>
          <w:rFonts w:ascii="Times New Roman" w:hAnsi="Times New Roman" w:cs="Times New Roman"/>
          <w:bCs/>
          <w:sz w:val="28"/>
          <w:szCs w:val="28"/>
        </w:rPr>
        <w:t xml:space="preserve">8 </w:t>
      </w:r>
      <w:r w:rsidRPr="00330BB0">
        <w:rPr>
          <w:rFonts w:ascii="Times New Roman" w:hAnsi="Times New Roman" w:cs="Times New Roman"/>
          <w:bCs/>
          <w:sz w:val="28"/>
          <w:szCs w:val="28"/>
        </w:rPr>
        <w:t xml:space="preserve">гг. растет, а оборачиваемость оборотного капитала снижается. Таким образом рост оборачиваемости всего капитала обеспечивается таким ростом оборачиваемости внеоборотного, который перекрывает снижение оборачиваемости оборотного. Т.е. внутренние резервы роста предприятия в области увеличения загрузки производственных мощностей используются более эффективно нежели чем в области совершенствования управления оборотным капиталом. </w:t>
      </w:r>
    </w:p>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824826" w:rsidP="004068D4">
      <w:pPr>
        <w:ind w:firstLine="709"/>
        <w:jc w:val="center"/>
        <w:rPr>
          <w:rFonts w:ascii="Times New Roman" w:hAnsi="Times New Roman" w:cs="Times New Roman"/>
          <w:b/>
          <w:bCs/>
          <w:sz w:val="28"/>
          <w:szCs w:val="28"/>
        </w:rPr>
      </w:pPr>
      <w:r>
        <w:rPr>
          <w:noProof/>
        </w:rPr>
        <w:pict>
          <v:line id="_x0000_s1026" style="position:absolute;left:0;text-align:left;flip:x;z-index:251657728" from="188.45pt,-343.15pt" to="215.45pt,-343.15pt"/>
        </w:pict>
      </w:r>
      <w:r w:rsidR="00C3114A" w:rsidRPr="00330BB0">
        <w:rPr>
          <w:rFonts w:ascii="Times New Roman" w:hAnsi="Times New Roman" w:cs="Times New Roman"/>
          <w:b/>
          <w:bCs/>
          <w:color w:val="000000"/>
          <w:sz w:val="28"/>
          <w:szCs w:val="28"/>
        </w:rPr>
        <w:t>Пути повышения эффективности использования важнейших видов оборотных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При появлении на предприятии нового собственн</w:t>
      </w:r>
      <w:r w:rsidR="004C54D2" w:rsidRPr="00330BB0">
        <w:rPr>
          <w:rFonts w:ascii="Times New Roman" w:hAnsi="Times New Roman" w:cs="Times New Roman"/>
          <w:bCs/>
          <w:sz w:val="28"/>
          <w:szCs w:val="28"/>
        </w:rPr>
        <w:t>ика все покупки и все продажи ОО</w:t>
      </w:r>
      <w:r w:rsidRPr="00330BB0">
        <w:rPr>
          <w:rFonts w:ascii="Times New Roman" w:hAnsi="Times New Roman" w:cs="Times New Roman"/>
          <w:bCs/>
          <w:sz w:val="28"/>
          <w:szCs w:val="28"/>
        </w:rPr>
        <w:t>О «</w:t>
      </w:r>
      <w:r w:rsidR="004C54D2" w:rsidRPr="00330BB0">
        <w:rPr>
          <w:rFonts w:ascii="Times New Roman" w:hAnsi="Times New Roman" w:cs="Times New Roman"/>
          <w:bCs/>
          <w:sz w:val="28"/>
          <w:szCs w:val="28"/>
        </w:rPr>
        <w:t>Прогресс</w:t>
      </w:r>
      <w:r w:rsidRPr="00330BB0">
        <w:rPr>
          <w:rFonts w:ascii="Times New Roman" w:hAnsi="Times New Roman" w:cs="Times New Roman"/>
          <w:bCs/>
          <w:sz w:val="28"/>
          <w:szCs w:val="28"/>
        </w:rPr>
        <w:t xml:space="preserve">» начали проходить через, связующую все закупочно-сбытовые отношения группы, компанию ООО «ТД «Мечел». Это обеспечивает минимальные цены на сырье (так как закупается для нужд всей группы в значительном объеме) и понятные продажи.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ООО «ТД «Мечел» - является осно</w:t>
      </w:r>
      <w:r w:rsidR="004C54D2" w:rsidRPr="00330BB0">
        <w:rPr>
          <w:rFonts w:ascii="Times New Roman" w:hAnsi="Times New Roman" w:cs="Times New Roman"/>
          <w:bCs/>
          <w:sz w:val="28"/>
          <w:szCs w:val="28"/>
        </w:rPr>
        <w:t>вным поставщиком (кредитором) ОО</w:t>
      </w:r>
      <w:r w:rsidRPr="00330BB0">
        <w:rPr>
          <w:rFonts w:ascii="Times New Roman" w:hAnsi="Times New Roman" w:cs="Times New Roman"/>
          <w:bCs/>
          <w:sz w:val="28"/>
          <w:szCs w:val="28"/>
        </w:rPr>
        <w:t>О «</w:t>
      </w:r>
      <w:r w:rsidR="004C54D2" w:rsidRPr="00330BB0">
        <w:rPr>
          <w:rFonts w:ascii="Times New Roman" w:hAnsi="Times New Roman" w:cs="Times New Roman"/>
          <w:bCs/>
          <w:sz w:val="28"/>
          <w:szCs w:val="28"/>
        </w:rPr>
        <w:t>Прогресс</w:t>
      </w:r>
      <w:r w:rsidRPr="00330BB0">
        <w:rPr>
          <w:rFonts w:ascii="Times New Roman" w:hAnsi="Times New Roman" w:cs="Times New Roman"/>
          <w:bCs/>
          <w:sz w:val="28"/>
          <w:szCs w:val="28"/>
        </w:rPr>
        <w:t>», одновременно являясь и основным покупателем (дебит</w:t>
      </w:r>
      <w:r w:rsidR="004C54D2" w:rsidRPr="00330BB0">
        <w:rPr>
          <w:rFonts w:ascii="Times New Roman" w:hAnsi="Times New Roman" w:cs="Times New Roman"/>
          <w:bCs/>
          <w:sz w:val="28"/>
          <w:szCs w:val="28"/>
        </w:rPr>
        <w:t>ором) продукции завода (табл. 9</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
          <w:bCs/>
          <w:sz w:val="28"/>
          <w:szCs w:val="28"/>
        </w:rPr>
      </w:pPr>
      <w:r w:rsidRPr="00330BB0">
        <w:rPr>
          <w:rFonts w:ascii="Times New Roman" w:hAnsi="Times New Roman" w:cs="Times New Roman"/>
          <w:b/>
          <w:bCs/>
          <w:sz w:val="28"/>
          <w:szCs w:val="28"/>
        </w:rPr>
        <w:t xml:space="preserve">Таблица </w:t>
      </w:r>
      <w:r w:rsidR="004C54D2" w:rsidRPr="00330BB0">
        <w:rPr>
          <w:rFonts w:ascii="Times New Roman" w:hAnsi="Times New Roman" w:cs="Times New Roman"/>
          <w:b/>
          <w:bCs/>
          <w:sz w:val="28"/>
          <w:szCs w:val="28"/>
        </w:rPr>
        <w:t xml:space="preserve">9 - </w:t>
      </w:r>
      <w:r w:rsidRPr="00330BB0">
        <w:rPr>
          <w:rFonts w:ascii="Times New Roman" w:hAnsi="Times New Roman" w:cs="Times New Roman"/>
          <w:b/>
          <w:bCs/>
          <w:sz w:val="28"/>
          <w:szCs w:val="28"/>
        </w:rPr>
        <w:t xml:space="preserve">Основные поставщики/покупатели </w:t>
      </w:r>
      <w:r w:rsidR="004C54D2" w:rsidRPr="00330BB0">
        <w:rPr>
          <w:rFonts w:ascii="Times New Roman" w:hAnsi="Times New Roman" w:cs="Times New Roman"/>
          <w:b/>
          <w:bCs/>
          <w:sz w:val="28"/>
          <w:szCs w:val="28"/>
        </w:rPr>
        <w:t>ООО «Прогресс»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4"/>
        <w:gridCol w:w="2654"/>
        <w:gridCol w:w="2654"/>
      </w:tblGrid>
      <w:tr w:rsidR="00C3114A" w:rsidRPr="004068D4" w:rsidTr="004068D4">
        <w:trPr>
          <w:trHeight w:val="367"/>
          <w:jc w:val="center"/>
        </w:trPr>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Предприятие</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Доля поставок, %</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Доля продаж, %</w:t>
            </w:r>
          </w:p>
        </w:tc>
      </w:tr>
      <w:tr w:rsidR="00C3114A" w:rsidRPr="004068D4" w:rsidTr="004068D4">
        <w:trPr>
          <w:trHeight w:val="384"/>
          <w:jc w:val="center"/>
        </w:trPr>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ООО «ТД «Мечел»</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90</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90</w:t>
            </w:r>
          </w:p>
        </w:tc>
      </w:tr>
      <w:tr w:rsidR="00C3114A" w:rsidRPr="004068D4" w:rsidTr="004068D4">
        <w:trPr>
          <w:trHeight w:val="384"/>
          <w:jc w:val="center"/>
        </w:trPr>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Другие</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10</w:t>
            </w:r>
          </w:p>
        </w:tc>
        <w:tc>
          <w:tcPr>
            <w:tcW w:w="2654"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10</w:t>
            </w:r>
          </w:p>
        </w:tc>
      </w:tr>
    </w:tbl>
    <w:p w:rsidR="00C3114A" w:rsidRPr="00330BB0" w:rsidRDefault="00C3114A" w:rsidP="00330BB0">
      <w:pPr>
        <w:autoSpaceDE/>
        <w:autoSpaceDN/>
        <w:ind w:firstLine="709"/>
        <w:rPr>
          <w:rFonts w:ascii="Times New Roman" w:hAnsi="Times New Roman" w:cs="Times New Roman"/>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Из этого следует, что сильного влияния на уровни дебиторской и кредиторской задолженности </w:t>
      </w:r>
      <w:r w:rsidR="004C54D2" w:rsidRPr="00330BB0">
        <w:rPr>
          <w:rFonts w:ascii="Times New Roman" w:hAnsi="Times New Roman" w:cs="Times New Roman"/>
          <w:bCs/>
          <w:sz w:val="28"/>
          <w:szCs w:val="28"/>
        </w:rPr>
        <w:t>ООО «Прогресс»</w:t>
      </w:r>
      <w:r w:rsidRPr="00330BB0">
        <w:rPr>
          <w:rFonts w:ascii="Times New Roman" w:hAnsi="Times New Roman" w:cs="Times New Roman"/>
          <w:bCs/>
          <w:sz w:val="28"/>
          <w:szCs w:val="28"/>
        </w:rPr>
        <w:t xml:space="preserve"> оказать не сможет. И как показывает наш углубленный анализ оборотных средств отклонения по уровню данных статей за 200</w:t>
      </w:r>
      <w:r w:rsidR="004C54D2" w:rsidRPr="00330BB0">
        <w:rPr>
          <w:rFonts w:ascii="Times New Roman" w:hAnsi="Times New Roman" w:cs="Times New Roman"/>
          <w:bCs/>
          <w:sz w:val="28"/>
          <w:szCs w:val="28"/>
        </w:rPr>
        <w:t>6-2008</w:t>
      </w:r>
      <w:r w:rsidRPr="00330BB0">
        <w:rPr>
          <w:rFonts w:ascii="Times New Roman" w:hAnsi="Times New Roman" w:cs="Times New Roman"/>
          <w:bCs/>
          <w:sz w:val="28"/>
          <w:szCs w:val="28"/>
        </w:rPr>
        <w:t>гг. незначительные.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данных условиях целесообразно:</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1. Погасить всю давнюю задолженность: </w:t>
      </w:r>
    </w:p>
    <w:p w:rsidR="00C3114A" w:rsidRPr="00330BB0" w:rsidRDefault="00C3114A" w:rsidP="00330BB0">
      <w:pPr>
        <w:tabs>
          <w:tab w:val="left" w:pos="142"/>
        </w:tabs>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1.1. Разработать график платежей – для равномерного отвлечения финансовых ресурсов;</w:t>
      </w:r>
    </w:p>
    <w:p w:rsidR="00C3114A" w:rsidRPr="00330BB0" w:rsidRDefault="00C3114A" w:rsidP="00330BB0">
      <w:pPr>
        <w:tabs>
          <w:tab w:val="left" w:pos="142"/>
        </w:tabs>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1.2. Возвратить средства согласно графику;</w:t>
      </w:r>
    </w:p>
    <w:p w:rsidR="00C3114A" w:rsidRPr="00330BB0" w:rsidRDefault="00C3114A" w:rsidP="00330BB0">
      <w:pPr>
        <w:tabs>
          <w:tab w:val="left" w:pos="142"/>
        </w:tabs>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1.3. Задолженность со сроками более 3-х лет списать на финансовый результат.</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2. Взыскать со сторонних покупателей всю причитающуюся дебиторскую задолженность:</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1.1. Добиться немедленной оплаты путем предложения не</w:t>
      </w:r>
      <w:r w:rsidR="004C54D2" w:rsidRPr="00330BB0">
        <w:rPr>
          <w:rFonts w:ascii="Times New Roman" w:hAnsi="Times New Roman" w:cs="Times New Roman"/>
          <w:bCs/>
          <w:sz w:val="28"/>
          <w:szCs w:val="28"/>
        </w:rPr>
        <w:t xml:space="preserve"> </w:t>
      </w:r>
      <w:r w:rsidRPr="00330BB0">
        <w:rPr>
          <w:rFonts w:ascii="Times New Roman" w:hAnsi="Times New Roman" w:cs="Times New Roman"/>
          <w:bCs/>
          <w:sz w:val="28"/>
          <w:szCs w:val="28"/>
        </w:rPr>
        <w:t>начисления штрафных санкций и пеней;</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1.2. Потребовать график погашения;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1.3. Продать задолженность компаниям-контрагентам наших покупателей;</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1.4. Обратиться к услугам факторинговой компании;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1.5. Списать данную задолженность на финансовый результат.</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По дебиторской и кредиторской задолженности ООО «ТД «Мечел» - установить равные сроки погашения и взыскания, чтобы не допускать резких перепадов в ту или другую стороны. В дальнейшей работе с торговым домом придерживаться данной позиции.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Из формулы расчета финансового цикла видно, что так дебиторская и кредиторская задолженность взаимно уравновешиваются, то для уменьшения финансового цикла мы можем воздействовать только на одну составляющую – срок оборота запасов.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На основе всего вышеизложенного главной задачей повышения эффективности управления оборотными активами является ускорение оборачиваемости запасов.</w:t>
      </w:r>
      <w:r w:rsidR="006F2E5F">
        <w:rPr>
          <w:rFonts w:ascii="Times New Roman" w:hAnsi="Times New Roman" w:cs="Times New Roman"/>
          <w:bCs/>
          <w:sz w:val="28"/>
          <w:szCs w:val="28"/>
        </w:rPr>
        <w:t xml:space="preserve"> </w:t>
      </w:r>
    </w:p>
    <w:p w:rsidR="00C3114A" w:rsidRPr="00330BB0" w:rsidRDefault="00C3114A" w:rsidP="00330BB0">
      <w:pPr>
        <w:pStyle w:val="ac"/>
        <w:spacing w:after="0" w:line="360" w:lineRule="auto"/>
        <w:ind w:firstLine="709"/>
        <w:jc w:val="both"/>
        <w:rPr>
          <w:i/>
          <w:iCs/>
          <w:sz w:val="28"/>
          <w:szCs w:val="28"/>
        </w:rPr>
      </w:pPr>
      <w:r w:rsidRPr="00330BB0">
        <w:rPr>
          <w:i/>
          <w:iCs/>
          <w:sz w:val="28"/>
          <w:szCs w:val="28"/>
        </w:rPr>
        <w:t>Управление запасами</w:t>
      </w:r>
    </w:p>
    <w:p w:rsidR="00C3114A" w:rsidRPr="00330BB0" w:rsidRDefault="00C3114A" w:rsidP="00330BB0">
      <w:pPr>
        <w:pStyle w:val="ac"/>
        <w:spacing w:after="0" w:line="360" w:lineRule="auto"/>
        <w:ind w:firstLine="709"/>
        <w:jc w:val="both"/>
        <w:rPr>
          <w:sz w:val="28"/>
          <w:szCs w:val="28"/>
        </w:rPr>
      </w:pPr>
      <w:r w:rsidRPr="00330BB0">
        <w:rPr>
          <w:sz w:val="28"/>
          <w:szCs w:val="28"/>
        </w:rPr>
        <w:t>На сегодняшний момент предприятие находится в условиях достаточной определенности, когда объемы продаж, цены и сроки известны заранее (планы, цены на период). Поэтому, исходя из «вытягивающей» концепции управления, можно вычислить необходимый объем запасов и точное время их потребления. Также мы преследуем цель максимально-эффективного использования внутренних резервов роста компании (ускорение оборачиваемости оборотных активов).</w:t>
      </w:r>
    </w:p>
    <w:p w:rsidR="00C3114A" w:rsidRPr="00330BB0" w:rsidRDefault="00C3114A" w:rsidP="00330BB0">
      <w:pPr>
        <w:pStyle w:val="ac"/>
        <w:spacing w:after="0" w:line="360" w:lineRule="auto"/>
        <w:ind w:firstLine="709"/>
        <w:jc w:val="both"/>
        <w:rPr>
          <w:sz w:val="28"/>
          <w:szCs w:val="28"/>
        </w:rPr>
      </w:pPr>
      <w:r w:rsidRPr="00330BB0">
        <w:rPr>
          <w:sz w:val="28"/>
          <w:szCs w:val="28"/>
        </w:rPr>
        <w:t>Исходя из вышесказанного, есть необходимость во внедрении агрессивной модели управления оборотным капиталом.</w:t>
      </w:r>
    </w:p>
    <w:p w:rsidR="00C3114A" w:rsidRPr="00330BB0" w:rsidRDefault="00C3114A" w:rsidP="00330BB0">
      <w:pPr>
        <w:autoSpaceDE/>
        <w:autoSpaceDN/>
        <w:ind w:firstLine="709"/>
        <w:rPr>
          <w:rFonts w:ascii="Times New Roman" w:hAnsi="Times New Roman" w:cs="Times New Roman"/>
          <w:bCs/>
          <w:i/>
          <w:sz w:val="28"/>
          <w:szCs w:val="28"/>
        </w:rPr>
      </w:pPr>
      <w:r w:rsidRPr="00330BB0">
        <w:rPr>
          <w:rFonts w:ascii="Times New Roman" w:hAnsi="Times New Roman" w:cs="Times New Roman"/>
          <w:bCs/>
          <w:i/>
          <w:sz w:val="28"/>
          <w:szCs w:val="28"/>
        </w:rPr>
        <w:t xml:space="preserve">Внедрение данной модели на </w:t>
      </w:r>
      <w:r w:rsidR="004C54D2" w:rsidRPr="00330BB0">
        <w:rPr>
          <w:rFonts w:ascii="Times New Roman" w:hAnsi="Times New Roman" w:cs="Times New Roman"/>
          <w:bCs/>
          <w:i/>
          <w:sz w:val="28"/>
          <w:szCs w:val="28"/>
        </w:rPr>
        <w:t xml:space="preserve">ООО «Прогресс» </w:t>
      </w:r>
      <w:r w:rsidRPr="00330BB0">
        <w:rPr>
          <w:rFonts w:ascii="Times New Roman" w:hAnsi="Times New Roman" w:cs="Times New Roman"/>
          <w:bCs/>
          <w:i/>
          <w:sz w:val="28"/>
          <w:szCs w:val="28"/>
        </w:rPr>
        <w:t>будет возможно только при следующих условиях:</w:t>
      </w:r>
    </w:p>
    <w:p w:rsidR="00C3114A" w:rsidRPr="00330BB0" w:rsidRDefault="00C3114A" w:rsidP="00330BB0">
      <w:pPr>
        <w:pStyle w:val="ac"/>
        <w:numPr>
          <w:ilvl w:val="0"/>
          <w:numId w:val="5"/>
        </w:numPr>
        <w:autoSpaceDE w:val="0"/>
        <w:autoSpaceDN w:val="0"/>
        <w:spacing w:after="0" w:line="360" w:lineRule="auto"/>
        <w:ind w:left="0" w:firstLine="709"/>
        <w:jc w:val="both"/>
        <w:rPr>
          <w:sz w:val="28"/>
          <w:szCs w:val="28"/>
        </w:rPr>
      </w:pPr>
      <w:r w:rsidRPr="00330BB0">
        <w:rPr>
          <w:sz w:val="28"/>
          <w:szCs w:val="28"/>
        </w:rPr>
        <w:t xml:space="preserve">Автоматизация оперативного учета запасов. </w:t>
      </w:r>
    </w:p>
    <w:p w:rsidR="00C3114A" w:rsidRPr="00330BB0" w:rsidRDefault="00C3114A" w:rsidP="00330BB0">
      <w:pPr>
        <w:pStyle w:val="ac"/>
        <w:spacing w:after="0" w:line="360" w:lineRule="auto"/>
        <w:ind w:firstLine="709"/>
        <w:jc w:val="both"/>
        <w:rPr>
          <w:sz w:val="28"/>
          <w:szCs w:val="28"/>
        </w:rPr>
      </w:pPr>
      <w:r w:rsidRPr="00330BB0">
        <w:rPr>
          <w:sz w:val="28"/>
          <w:szCs w:val="28"/>
        </w:rPr>
        <w:t>Применение передовых систем учета, позволяющих мгновенно видеть изменения уровня запасов (от сложных ERP-систем в начале внедрения следует отказаться в пользу простых типа «1С», ради увеличения экономического эффекта);</w:t>
      </w:r>
    </w:p>
    <w:p w:rsidR="00C3114A" w:rsidRPr="00330BB0" w:rsidRDefault="00C3114A" w:rsidP="00330BB0">
      <w:pPr>
        <w:pStyle w:val="ac"/>
        <w:numPr>
          <w:ilvl w:val="0"/>
          <w:numId w:val="5"/>
        </w:numPr>
        <w:autoSpaceDE w:val="0"/>
        <w:autoSpaceDN w:val="0"/>
        <w:spacing w:after="0" w:line="360" w:lineRule="auto"/>
        <w:ind w:left="0" w:firstLine="709"/>
        <w:jc w:val="both"/>
        <w:rPr>
          <w:sz w:val="28"/>
          <w:szCs w:val="28"/>
        </w:rPr>
      </w:pPr>
      <w:r w:rsidRPr="00330BB0">
        <w:rPr>
          <w:sz w:val="28"/>
          <w:szCs w:val="28"/>
        </w:rPr>
        <w:t>Разделение всей номенклатуры запасов на три учетные группы по степени важности;</w:t>
      </w:r>
    </w:p>
    <w:p w:rsidR="00C3114A" w:rsidRPr="00330BB0" w:rsidRDefault="00C3114A" w:rsidP="00330BB0">
      <w:pPr>
        <w:pStyle w:val="ac"/>
        <w:numPr>
          <w:ilvl w:val="0"/>
          <w:numId w:val="5"/>
        </w:numPr>
        <w:autoSpaceDE w:val="0"/>
        <w:autoSpaceDN w:val="0"/>
        <w:spacing w:after="0" w:line="360" w:lineRule="auto"/>
        <w:ind w:left="0" w:firstLine="709"/>
        <w:jc w:val="both"/>
        <w:rPr>
          <w:sz w:val="28"/>
          <w:szCs w:val="28"/>
        </w:rPr>
      </w:pPr>
      <w:r w:rsidRPr="00330BB0">
        <w:rPr>
          <w:sz w:val="28"/>
          <w:szCs w:val="28"/>
        </w:rPr>
        <w:t>Точное определение потребности в запасах текущего хранения путем пересмотра и установления нормативов запасов;</w:t>
      </w:r>
    </w:p>
    <w:p w:rsidR="00C3114A" w:rsidRPr="00330BB0" w:rsidRDefault="00C3114A" w:rsidP="00330BB0">
      <w:pPr>
        <w:pStyle w:val="ac"/>
        <w:numPr>
          <w:ilvl w:val="0"/>
          <w:numId w:val="5"/>
        </w:numPr>
        <w:autoSpaceDE w:val="0"/>
        <w:autoSpaceDN w:val="0"/>
        <w:spacing w:after="0" w:line="360" w:lineRule="auto"/>
        <w:ind w:left="0" w:firstLine="709"/>
        <w:jc w:val="both"/>
        <w:rPr>
          <w:sz w:val="28"/>
          <w:szCs w:val="28"/>
        </w:rPr>
      </w:pPr>
      <w:r w:rsidRPr="00330BB0">
        <w:rPr>
          <w:sz w:val="28"/>
          <w:szCs w:val="28"/>
        </w:rPr>
        <w:t>Минимизация текущих затрат по обслуживанию запасов (определение оптимального размера партии поставляемых запасов);</w:t>
      </w:r>
    </w:p>
    <w:p w:rsidR="00C3114A" w:rsidRPr="00330BB0" w:rsidRDefault="00C3114A" w:rsidP="00330BB0">
      <w:pPr>
        <w:pStyle w:val="ac"/>
        <w:numPr>
          <w:ilvl w:val="0"/>
          <w:numId w:val="5"/>
        </w:numPr>
        <w:autoSpaceDE w:val="0"/>
        <w:autoSpaceDN w:val="0"/>
        <w:spacing w:after="0" w:line="360" w:lineRule="auto"/>
        <w:ind w:left="0" w:firstLine="709"/>
        <w:jc w:val="both"/>
        <w:rPr>
          <w:sz w:val="28"/>
          <w:szCs w:val="28"/>
        </w:rPr>
      </w:pPr>
      <w:r w:rsidRPr="00330BB0">
        <w:rPr>
          <w:sz w:val="28"/>
          <w:szCs w:val="28"/>
        </w:rPr>
        <w:t>Обеспечение своевременного вовлечения в оборот излишних запасов (мониторинг: сопоставление</w:t>
      </w:r>
      <w:r w:rsidR="006F2E5F">
        <w:rPr>
          <w:sz w:val="28"/>
          <w:szCs w:val="28"/>
        </w:rPr>
        <w:t xml:space="preserve"> </w:t>
      </w:r>
      <w:r w:rsidRPr="00330BB0">
        <w:rPr>
          <w:sz w:val="28"/>
          <w:szCs w:val="28"/>
        </w:rPr>
        <w:t>нормативов фактическому размеру).</w:t>
      </w:r>
    </w:p>
    <w:p w:rsidR="00C3114A" w:rsidRPr="00330BB0" w:rsidRDefault="00C3114A" w:rsidP="00330BB0">
      <w:pPr>
        <w:pStyle w:val="ac"/>
        <w:spacing w:after="0" w:line="360" w:lineRule="auto"/>
        <w:ind w:firstLine="709"/>
        <w:jc w:val="both"/>
        <w:rPr>
          <w:sz w:val="28"/>
          <w:szCs w:val="28"/>
        </w:rPr>
      </w:pPr>
      <w:r w:rsidRPr="00330BB0">
        <w:rPr>
          <w:sz w:val="28"/>
          <w:szCs w:val="28"/>
        </w:rPr>
        <w:t>При анализе остатков сырья и материалов выявилась следующая закономерность по группам:</w:t>
      </w:r>
    </w:p>
    <w:p w:rsidR="00C3114A" w:rsidRPr="00330BB0" w:rsidRDefault="00C3114A" w:rsidP="00330BB0">
      <w:pPr>
        <w:pStyle w:val="ac"/>
        <w:spacing w:after="0" w:line="360" w:lineRule="auto"/>
        <w:ind w:firstLine="709"/>
        <w:jc w:val="both"/>
        <w:rPr>
          <w:sz w:val="28"/>
          <w:szCs w:val="28"/>
        </w:rPr>
      </w:pPr>
      <w:r w:rsidRPr="00330BB0">
        <w:rPr>
          <w:sz w:val="28"/>
          <w:szCs w:val="28"/>
        </w:rPr>
        <w:t>А) 20% номенклатуры запасов занимают 80% всех финансовых средств;</w:t>
      </w:r>
    </w:p>
    <w:p w:rsidR="00C3114A" w:rsidRPr="00330BB0" w:rsidRDefault="00C3114A" w:rsidP="00330BB0">
      <w:pPr>
        <w:pStyle w:val="ac"/>
        <w:spacing w:after="0" w:line="360" w:lineRule="auto"/>
        <w:ind w:firstLine="709"/>
        <w:jc w:val="both"/>
        <w:rPr>
          <w:sz w:val="28"/>
          <w:szCs w:val="28"/>
        </w:rPr>
      </w:pPr>
      <w:r w:rsidRPr="00330BB0">
        <w:rPr>
          <w:sz w:val="28"/>
          <w:szCs w:val="28"/>
        </w:rPr>
        <w:t>B) 30% номенклатуры запасов занимают 15% всех финансовых средств;</w:t>
      </w:r>
    </w:p>
    <w:p w:rsidR="00C3114A" w:rsidRPr="00330BB0" w:rsidRDefault="00C3114A" w:rsidP="00330BB0">
      <w:pPr>
        <w:pStyle w:val="ac"/>
        <w:spacing w:after="0" w:line="360" w:lineRule="auto"/>
        <w:ind w:firstLine="709"/>
        <w:jc w:val="both"/>
        <w:rPr>
          <w:sz w:val="28"/>
          <w:szCs w:val="28"/>
        </w:rPr>
      </w:pPr>
      <w:r w:rsidRPr="00330BB0">
        <w:rPr>
          <w:sz w:val="28"/>
          <w:szCs w:val="28"/>
        </w:rPr>
        <w:t>С) 50% номенклатуры запасов занимают 5% всех финансовых средств.</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Установленные нормативы запасов, расчет ежеквартальной потребности, определение оптимальной партии поставки и срока через который необходимо делать новый заказ по каждой партии, приведены в табл. </w:t>
      </w:r>
      <w:r w:rsidR="004C54D2" w:rsidRPr="00330BB0">
        <w:rPr>
          <w:rFonts w:ascii="Times New Roman" w:hAnsi="Times New Roman" w:cs="Times New Roman"/>
          <w:bCs/>
          <w:sz w:val="28"/>
          <w:szCs w:val="28"/>
        </w:rPr>
        <w:t>10</w:t>
      </w:r>
      <w:r w:rsidRPr="00330BB0">
        <w:rPr>
          <w:rFonts w:ascii="Times New Roman" w:hAnsi="Times New Roman" w:cs="Times New Roman"/>
          <w:bCs/>
          <w:sz w:val="28"/>
          <w:szCs w:val="28"/>
        </w:rPr>
        <w:t>. Все расчеты производились по описанным во второй графе методикам,</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 xml:space="preserve">при помощи вычислений в программе </w:t>
      </w:r>
      <w:r w:rsidRPr="00330BB0">
        <w:rPr>
          <w:rFonts w:ascii="Times New Roman" w:hAnsi="Times New Roman" w:cs="Times New Roman"/>
          <w:bCs/>
          <w:sz w:val="28"/>
          <w:szCs w:val="28"/>
          <w:lang w:val="en-US"/>
        </w:rPr>
        <w:t>Microsoft</w:t>
      </w:r>
      <w:r w:rsidRPr="00330BB0">
        <w:rPr>
          <w:rFonts w:ascii="Times New Roman" w:hAnsi="Times New Roman" w:cs="Times New Roman"/>
          <w:bCs/>
          <w:sz w:val="28"/>
          <w:szCs w:val="28"/>
        </w:rPr>
        <w:t xml:space="preserve"> Excel. </w:t>
      </w:r>
    </w:p>
    <w:p w:rsidR="00C3114A" w:rsidRPr="00330BB0" w:rsidRDefault="00C3114A" w:rsidP="00330BB0">
      <w:pPr>
        <w:pStyle w:val="33"/>
        <w:spacing w:after="0" w:line="360" w:lineRule="auto"/>
        <w:ind w:firstLine="709"/>
        <w:jc w:val="both"/>
        <w:rPr>
          <w:sz w:val="28"/>
          <w:szCs w:val="28"/>
        </w:rPr>
      </w:pPr>
      <w:r w:rsidRPr="00330BB0">
        <w:rPr>
          <w:sz w:val="28"/>
          <w:szCs w:val="28"/>
        </w:rPr>
        <w:t xml:space="preserve">Так из расчетов видно, например, что запасы групп В и С необходимо закупать один раз в 24 и 43 дня соответственно. </w:t>
      </w:r>
    </w:p>
    <w:p w:rsidR="00C3114A" w:rsidRPr="00330BB0" w:rsidRDefault="00C3114A" w:rsidP="00330BB0">
      <w:pPr>
        <w:autoSpaceDE/>
        <w:autoSpaceDN/>
        <w:ind w:firstLine="709"/>
        <w:rPr>
          <w:rFonts w:ascii="Times New Roman" w:hAnsi="Times New Roman" w:cs="Times New Roman"/>
          <w:bCs/>
          <w:i/>
          <w:sz w:val="28"/>
          <w:szCs w:val="28"/>
        </w:rPr>
      </w:pPr>
      <w:r w:rsidRPr="00330BB0">
        <w:rPr>
          <w:rFonts w:ascii="Times New Roman" w:hAnsi="Times New Roman" w:cs="Times New Roman"/>
          <w:bCs/>
          <w:i/>
          <w:sz w:val="28"/>
          <w:szCs w:val="28"/>
        </w:rPr>
        <w:t>Рассчитанный норматив остатков запасов равен 192 097 560 р.</w:t>
      </w:r>
      <w:r w:rsidR="006F2E5F">
        <w:rPr>
          <w:rFonts w:ascii="Times New Roman" w:hAnsi="Times New Roman" w:cs="Times New Roman"/>
          <w:bCs/>
          <w:i/>
          <w:sz w:val="28"/>
          <w:szCs w:val="28"/>
        </w:rPr>
        <w:t xml:space="preserve"> </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4C54D2" w:rsidP="00330BB0">
      <w:pPr>
        <w:autoSpaceDE/>
        <w:autoSpaceDN/>
        <w:ind w:firstLine="709"/>
        <w:rPr>
          <w:rFonts w:ascii="Times New Roman" w:hAnsi="Times New Roman" w:cs="Times New Roman"/>
          <w:b/>
          <w:bCs/>
          <w:sz w:val="28"/>
          <w:szCs w:val="28"/>
        </w:rPr>
      </w:pPr>
      <w:r w:rsidRPr="00330BB0">
        <w:rPr>
          <w:rFonts w:ascii="Times New Roman" w:hAnsi="Times New Roman" w:cs="Times New Roman"/>
          <w:b/>
          <w:bCs/>
          <w:sz w:val="28"/>
          <w:szCs w:val="28"/>
        </w:rPr>
        <w:t xml:space="preserve">Таблица 10 - </w:t>
      </w:r>
      <w:r w:rsidR="00C3114A" w:rsidRPr="00330BB0">
        <w:rPr>
          <w:rFonts w:ascii="Times New Roman" w:hAnsi="Times New Roman" w:cs="Times New Roman"/>
          <w:b/>
          <w:bCs/>
          <w:sz w:val="28"/>
          <w:szCs w:val="28"/>
        </w:rPr>
        <w:t>Нормирование запасов и определение оптимального размера запасов</w:t>
      </w:r>
    </w:p>
    <w:tbl>
      <w:tblPr>
        <w:tblW w:w="8536" w:type="dxa"/>
        <w:jc w:val="center"/>
        <w:tblLayout w:type="fixed"/>
        <w:tblLook w:val="0000" w:firstRow="0" w:lastRow="0" w:firstColumn="0" w:lastColumn="0" w:noHBand="0" w:noVBand="0"/>
      </w:tblPr>
      <w:tblGrid>
        <w:gridCol w:w="1590"/>
        <w:gridCol w:w="1802"/>
        <w:gridCol w:w="1447"/>
        <w:gridCol w:w="1125"/>
        <w:gridCol w:w="1447"/>
        <w:gridCol w:w="1125"/>
      </w:tblGrid>
      <w:tr w:rsidR="00C3114A" w:rsidRPr="004068D4" w:rsidTr="004068D4">
        <w:trPr>
          <w:trHeight w:val="1113"/>
          <w:jc w:val="center"/>
        </w:trPr>
        <w:tc>
          <w:tcPr>
            <w:tcW w:w="1590"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Наименование сырья и материалов</w:t>
            </w:r>
          </w:p>
        </w:tc>
        <w:tc>
          <w:tcPr>
            <w:tcW w:w="1802"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 xml:space="preserve">Норматив запасов год, тыс. р. </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 xml:space="preserve"> Затраты по размещению и доставке)</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Затраты по хранению</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Оптимальный размер партии</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Через ск-ко дней заказ</w:t>
            </w:r>
          </w:p>
        </w:tc>
      </w:tr>
      <w:tr w:rsidR="00C3114A" w:rsidRPr="004068D4" w:rsidTr="004068D4">
        <w:trPr>
          <w:trHeight w:val="428"/>
          <w:jc w:val="center"/>
        </w:trPr>
        <w:tc>
          <w:tcPr>
            <w:tcW w:w="1590"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Группа А</w:t>
            </w:r>
          </w:p>
        </w:tc>
        <w:tc>
          <w:tcPr>
            <w:tcW w:w="1802"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156 290,96</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31 258,19</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1 660,59</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8 176,60</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4,71</w:t>
            </w:r>
          </w:p>
        </w:tc>
      </w:tr>
      <w:tr w:rsidR="00C3114A" w:rsidRPr="004068D4" w:rsidTr="004068D4">
        <w:trPr>
          <w:trHeight w:val="249"/>
          <w:jc w:val="center"/>
        </w:trPr>
        <w:tc>
          <w:tcPr>
            <w:tcW w:w="1590"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Группа В</w:t>
            </w:r>
          </w:p>
        </w:tc>
        <w:tc>
          <w:tcPr>
            <w:tcW w:w="1802"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27 580,76</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5 516,15</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5,86</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7 205,33</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23,51</w:t>
            </w:r>
          </w:p>
        </w:tc>
      </w:tr>
      <w:tr w:rsidR="00C3114A" w:rsidRPr="004068D4" w:rsidTr="004068D4">
        <w:trPr>
          <w:trHeight w:val="411"/>
          <w:jc w:val="center"/>
        </w:trPr>
        <w:tc>
          <w:tcPr>
            <w:tcW w:w="1590"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Группа С</w:t>
            </w:r>
          </w:p>
        </w:tc>
        <w:tc>
          <w:tcPr>
            <w:tcW w:w="1802"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8 225,84</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1 645,17</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1,75</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3 934,96</w:t>
            </w: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43,05</w:t>
            </w:r>
          </w:p>
        </w:tc>
      </w:tr>
      <w:tr w:rsidR="00C3114A" w:rsidRPr="004068D4" w:rsidTr="004068D4">
        <w:trPr>
          <w:trHeight w:val="560"/>
          <w:jc w:val="center"/>
        </w:trPr>
        <w:tc>
          <w:tcPr>
            <w:tcW w:w="1590"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Всего запасов</w:t>
            </w:r>
          </w:p>
        </w:tc>
        <w:tc>
          <w:tcPr>
            <w:tcW w:w="1802"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192 097,56</w:t>
            </w: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p>
        </w:tc>
        <w:tc>
          <w:tcPr>
            <w:tcW w:w="1447"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p>
        </w:tc>
        <w:tc>
          <w:tcPr>
            <w:tcW w:w="1125" w:type="dxa"/>
            <w:tcBorders>
              <w:top w:val="single" w:sz="4" w:space="0" w:color="auto"/>
              <w:left w:val="nil"/>
              <w:bottom w:val="single" w:sz="4" w:space="0" w:color="auto"/>
              <w:right w:val="single" w:sz="4" w:space="0" w:color="auto"/>
            </w:tcBorders>
            <w:vAlign w:val="center"/>
          </w:tcPr>
          <w:p w:rsidR="00C3114A" w:rsidRPr="004068D4" w:rsidRDefault="00C3114A" w:rsidP="004068D4">
            <w:pPr>
              <w:autoSpaceDE/>
              <w:autoSpaceDN/>
              <w:ind w:firstLine="0"/>
              <w:jc w:val="left"/>
              <w:rPr>
                <w:rFonts w:ascii="Times New Roman" w:hAnsi="Times New Roman" w:cs="Times New Roman"/>
                <w:bCs/>
                <w:sz w:val="20"/>
                <w:szCs w:val="20"/>
              </w:rPr>
            </w:pP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pStyle w:val="ac"/>
        <w:spacing w:after="0" w:line="360" w:lineRule="auto"/>
        <w:ind w:firstLine="709"/>
        <w:jc w:val="both"/>
        <w:rPr>
          <w:sz w:val="28"/>
          <w:szCs w:val="28"/>
        </w:rPr>
      </w:pPr>
      <w:r w:rsidRPr="00330BB0">
        <w:rPr>
          <w:sz w:val="28"/>
          <w:szCs w:val="28"/>
        </w:rPr>
        <w:t>В дальнейшем все силы и внимание будем прилагать к группе А. Это обеспечивает наибольшую эффективность от внимания к данной проблеме. На данный момент запасы группы А являются сверх нормативными. Запасы группы В и С останутся без детализации – в расчетах номенклатура этих группы будет браться в совокупности.</w:t>
      </w:r>
    </w:p>
    <w:p w:rsidR="00C3114A" w:rsidRPr="00330BB0" w:rsidRDefault="00C3114A" w:rsidP="00330BB0">
      <w:pPr>
        <w:pStyle w:val="11"/>
        <w:spacing w:before="0" w:beforeAutospacing="0" w:after="0" w:afterAutospacing="0" w:line="360" w:lineRule="auto"/>
        <w:ind w:firstLine="709"/>
        <w:jc w:val="both"/>
        <w:rPr>
          <w:color w:val="000000"/>
          <w:sz w:val="28"/>
          <w:szCs w:val="28"/>
        </w:rPr>
      </w:pPr>
      <w:r w:rsidRPr="00330BB0">
        <w:rPr>
          <w:color w:val="000000"/>
          <w:sz w:val="28"/>
          <w:szCs w:val="28"/>
        </w:rPr>
        <w:t>Приведем простые рекомендации, которые помогут существенно облегчить задачу управления запасами:</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Регистрация всех материалов, вывозимых со склада. Для каждого типа выбытия материала со склада должен быть определен документооборот;</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Утверждение перечня хранимых материалов для каждого из складов;</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Защита предприятия от воровства; </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Внедрение контроля за временем оформления документов. Все документы по изъятой со склада продукции должны быть заполнены до конца текущего дня и внесены в информационную систему. Поступление товара на склад должно оформляться в течение 24 часов;</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Обеспечение точности складских данных; </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Постоянная программа контроля «мертвых» и избыточных</w:t>
      </w:r>
      <w:r w:rsidRPr="00330BB0">
        <w:rPr>
          <w:rFonts w:ascii="Times New Roman" w:hAnsi="Times New Roman" w:cs="Times New Roman"/>
          <w:b/>
          <w:bCs/>
          <w:color w:val="000000"/>
          <w:sz w:val="28"/>
          <w:szCs w:val="28"/>
        </w:rPr>
        <w:t xml:space="preserve"> запасов. </w:t>
      </w:r>
      <w:r w:rsidRPr="00330BB0">
        <w:rPr>
          <w:rFonts w:ascii="Times New Roman" w:hAnsi="Times New Roman" w:cs="Times New Roman"/>
          <w:bCs/>
          <w:color w:val="000000"/>
          <w:sz w:val="28"/>
          <w:szCs w:val="28"/>
        </w:rPr>
        <w:t xml:space="preserve">Обычно избыточным считается запас, который лежит дольше 12 месяцев. Вот некоторые варианты управления такими запасами: </w:t>
      </w:r>
    </w:p>
    <w:p w:rsidR="00C3114A" w:rsidRPr="00330BB0" w:rsidRDefault="00C3114A" w:rsidP="00330BB0">
      <w:pPr>
        <w:numPr>
          <w:ilvl w:val="0"/>
          <w:numId w:val="8"/>
        </w:numPr>
        <w:tabs>
          <w:tab w:val="num" w:pos="1440"/>
        </w:tabs>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переведение избыточного запаса в филиал, которому он может быть необходим,</w:t>
      </w:r>
    </w:p>
    <w:p w:rsidR="00C3114A" w:rsidRPr="00330BB0" w:rsidRDefault="00C3114A" w:rsidP="00330BB0">
      <w:pPr>
        <w:numPr>
          <w:ilvl w:val="0"/>
          <w:numId w:val="8"/>
        </w:numPr>
        <w:tabs>
          <w:tab w:val="num" w:pos="1440"/>
        </w:tabs>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возврат избыточного запаса поставщику,</w:t>
      </w:r>
    </w:p>
    <w:p w:rsidR="00C3114A" w:rsidRPr="00330BB0" w:rsidRDefault="00C3114A" w:rsidP="00330BB0">
      <w:pPr>
        <w:numPr>
          <w:ilvl w:val="0"/>
          <w:numId w:val="8"/>
        </w:numPr>
        <w:tabs>
          <w:tab w:val="num" w:pos="1440"/>
        </w:tabs>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продажа запаса конкуренту, </w:t>
      </w:r>
    </w:p>
    <w:p w:rsidR="00C3114A" w:rsidRPr="00330BB0" w:rsidRDefault="00C3114A" w:rsidP="00330BB0">
      <w:pPr>
        <w:numPr>
          <w:ilvl w:val="0"/>
          <w:numId w:val="8"/>
        </w:numPr>
        <w:tabs>
          <w:tab w:val="num" w:pos="1440"/>
        </w:tabs>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передача избыточного запаса на благотворительные цели,</w:t>
      </w:r>
    </w:p>
    <w:p w:rsidR="00C3114A" w:rsidRPr="00330BB0" w:rsidRDefault="00C3114A" w:rsidP="00330BB0">
      <w:pPr>
        <w:numPr>
          <w:ilvl w:val="0"/>
          <w:numId w:val="6"/>
        </w:numPr>
        <w:autoSpaceDE/>
        <w:autoSpaceDN/>
        <w:ind w:left="0" w:firstLine="709"/>
        <w:rPr>
          <w:rFonts w:ascii="Times New Roman" w:hAnsi="Times New Roman" w:cs="Times New Roman"/>
          <w:bCs/>
          <w:color w:val="000000"/>
          <w:sz w:val="28"/>
          <w:szCs w:val="28"/>
        </w:rPr>
      </w:pPr>
      <w:r w:rsidRPr="00330BB0">
        <w:rPr>
          <w:rFonts w:ascii="Times New Roman" w:hAnsi="Times New Roman" w:cs="Times New Roman"/>
          <w:bCs/>
          <w:color w:val="000000"/>
          <w:sz w:val="28"/>
          <w:szCs w:val="28"/>
        </w:rPr>
        <w:t xml:space="preserve">Обучение персонала: необходимо, что бы все сотрудники представляли себе объем убытков вследствие неэффективного управления запасами; </w:t>
      </w:r>
    </w:p>
    <w:p w:rsidR="00C3114A" w:rsidRPr="00330BB0" w:rsidRDefault="00C3114A" w:rsidP="00330BB0">
      <w:pPr>
        <w:numPr>
          <w:ilvl w:val="0"/>
          <w:numId w:val="6"/>
        </w:numPr>
        <w:autoSpaceDE/>
        <w:autoSpaceDN/>
        <w:ind w:left="0" w:firstLine="709"/>
        <w:rPr>
          <w:rFonts w:ascii="Times New Roman" w:hAnsi="Times New Roman" w:cs="Times New Roman"/>
          <w:b/>
          <w:bCs/>
          <w:color w:val="000000"/>
          <w:sz w:val="28"/>
          <w:szCs w:val="28"/>
        </w:rPr>
      </w:pPr>
      <w:r w:rsidRPr="00330BB0">
        <w:rPr>
          <w:rFonts w:ascii="Times New Roman" w:hAnsi="Times New Roman" w:cs="Times New Roman"/>
          <w:bCs/>
          <w:color w:val="000000"/>
          <w:sz w:val="28"/>
          <w:szCs w:val="28"/>
        </w:rPr>
        <w:t>Включение управление запасами в корпоративную</w:t>
      </w:r>
      <w:r w:rsidRPr="00330BB0">
        <w:rPr>
          <w:rFonts w:ascii="Times New Roman" w:hAnsi="Times New Roman" w:cs="Times New Roman"/>
          <w:b/>
          <w:bCs/>
          <w:color w:val="000000"/>
          <w:sz w:val="28"/>
          <w:szCs w:val="28"/>
        </w:rPr>
        <w:t xml:space="preserve"> политику. </w:t>
      </w:r>
    </w:p>
    <w:p w:rsidR="00C3114A" w:rsidRPr="00330BB0" w:rsidRDefault="00C3114A" w:rsidP="00330BB0">
      <w:pPr>
        <w:pStyle w:val="2"/>
        <w:autoSpaceDE w:val="0"/>
        <w:autoSpaceDN w:val="0"/>
        <w:ind w:firstLine="709"/>
        <w:jc w:val="both"/>
        <w:rPr>
          <w:i/>
          <w:iCs/>
          <w:sz w:val="28"/>
          <w:szCs w:val="28"/>
        </w:rPr>
      </w:pPr>
      <w:bookmarkStart w:id="1" w:name="_Toc104692942"/>
      <w:r w:rsidRPr="00330BB0">
        <w:rPr>
          <w:i/>
          <w:iCs/>
          <w:sz w:val="28"/>
          <w:szCs w:val="28"/>
        </w:rPr>
        <w:t xml:space="preserve">Выбор стратегии финансирования оборотного капитала </w:t>
      </w:r>
      <w:bookmarkEnd w:id="1"/>
    </w:p>
    <w:p w:rsidR="00C3114A" w:rsidRPr="00330BB0" w:rsidRDefault="004C54D2"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ООО «Прогресс» </w:t>
      </w:r>
      <w:r w:rsidR="00C3114A" w:rsidRPr="00330BB0">
        <w:rPr>
          <w:rFonts w:ascii="Times New Roman" w:hAnsi="Times New Roman" w:cs="Times New Roman"/>
          <w:bCs/>
          <w:sz w:val="28"/>
          <w:szCs w:val="28"/>
        </w:rPr>
        <w:t>брал и берет краткосрочные кредиты в больших объемах и погашает их в срок или раньше срока. Так образом, у предприятия сформировалась безупречная кредитная история.</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Ряд крупных банков России в 2006 г. присвоили предприятию статус </w:t>
      </w:r>
      <w:r w:rsidRPr="00330BB0">
        <w:rPr>
          <w:rFonts w:ascii="Times New Roman" w:hAnsi="Times New Roman" w:cs="Times New Roman"/>
          <w:bCs/>
          <w:sz w:val="28"/>
          <w:szCs w:val="28"/>
          <w:lang w:val="en-US"/>
        </w:rPr>
        <w:t>VIP</w:t>
      </w:r>
      <w:r w:rsidRPr="00330BB0">
        <w:rPr>
          <w:rFonts w:ascii="Times New Roman" w:hAnsi="Times New Roman" w:cs="Times New Roman"/>
          <w:bCs/>
          <w:sz w:val="28"/>
          <w:szCs w:val="28"/>
        </w:rPr>
        <w:t xml:space="preserve"> – заемщика, в соответствие с которым действуют следующие благоприятные условия: </w:t>
      </w:r>
    </w:p>
    <w:p w:rsidR="00C3114A" w:rsidRPr="00330BB0" w:rsidRDefault="00C3114A" w:rsidP="00330BB0">
      <w:pPr>
        <w:numPr>
          <w:ilvl w:val="0"/>
          <w:numId w:val="7"/>
        </w:numPr>
        <w:ind w:left="0" w:firstLine="709"/>
        <w:rPr>
          <w:rFonts w:ascii="Times New Roman" w:hAnsi="Times New Roman" w:cs="Times New Roman"/>
          <w:bCs/>
          <w:sz w:val="28"/>
          <w:szCs w:val="28"/>
        </w:rPr>
      </w:pPr>
      <w:r w:rsidRPr="00330BB0">
        <w:rPr>
          <w:rFonts w:ascii="Times New Roman" w:hAnsi="Times New Roman" w:cs="Times New Roman"/>
          <w:bCs/>
          <w:sz w:val="28"/>
          <w:szCs w:val="28"/>
        </w:rPr>
        <w:t>Кредиты выдаются под очень низкий, в сравнении с условиями кредитования других предприятий, процент. Данный процент ниже уровня ставки рефинансирования и уровня экономической рентабельности завода;</w:t>
      </w:r>
    </w:p>
    <w:p w:rsidR="00C3114A" w:rsidRPr="00330BB0" w:rsidRDefault="00C3114A" w:rsidP="00330BB0">
      <w:pPr>
        <w:numPr>
          <w:ilvl w:val="0"/>
          <w:numId w:val="7"/>
        </w:numPr>
        <w:ind w:left="0" w:firstLine="709"/>
        <w:rPr>
          <w:rFonts w:ascii="Times New Roman" w:hAnsi="Times New Roman" w:cs="Times New Roman"/>
          <w:bCs/>
          <w:sz w:val="28"/>
          <w:szCs w:val="28"/>
        </w:rPr>
      </w:pPr>
      <w:r w:rsidRPr="00330BB0">
        <w:rPr>
          <w:rFonts w:ascii="Times New Roman" w:hAnsi="Times New Roman" w:cs="Times New Roman"/>
          <w:bCs/>
          <w:sz w:val="28"/>
          <w:szCs w:val="28"/>
        </w:rPr>
        <w:t>Минимум формальностей при выдаче кредитов – заказ суммы кредита и оформление договоров происходит “по телефону”.</w:t>
      </w:r>
    </w:p>
    <w:p w:rsidR="00C3114A" w:rsidRPr="00330BB0" w:rsidRDefault="00C3114A" w:rsidP="00330BB0">
      <w:pPr>
        <w:pStyle w:val="F13"/>
        <w:widowControl/>
        <w:spacing w:line="360" w:lineRule="auto"/>
      </w:pPr>
      <w:r w:rsidRPr="00330BB0">
        <w:t xml:space="preserve"> Другие банки “стоят в очереди”, предлагая еще меньшие проценты и лучшие условия обслуживания. </w:t>
      </w:r>
    </w:p>
    <w:p w:rsidR="00C3114A" w:rsidRPr="00330BB0" w:rsidRDefault="00C3114A" w:rsidP="00330BB0">
      <w:pPr>
        <w:pStyle w:val="F13"/>
        <w:widowControl/>
        <w:spacing w:line="360" w:lineRule="auto"/>
      </w:pPr>
      <w:r w:rsidRPr="00330BB0">
        <w:t>Процент по выдаваемым кредитам ниже уровня экономической рентабельности, таким образом заемные средства для предприятия дешевле собственных, и у предприятия повышается эффект финансового рычага.</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сложившейся ситуации рекомендуется использовать</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 xml:space="preserve">агрессивную стратегию финансирования оборотного капитала высокой степени агрессии. В этом случае все оборотные активы и малая доля основных средств финансируется за счет краткосрочных кредитов.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Финансовым менеджментом </w:t>
      </w:r>
      <w:r w:rsidR="005F480A" w:rsidRPr="00330BB0">
        <w:rPr>
          <w:rFonts w:ascii="Times New Roman" w:hAnsi="Times New Roman" w:cs="Times New Roman"/>
          <w:bCs/>
          <w:sz w:val="28"/>
          <w:szCs w:val="28"/>
        </w:rPr>
        <w:t xml:space="preserve">ООО «Прогресс» </w:t>
      </w:r>
      <w:r w:rsidRPr="00330BB0">
        <w:rPr>
          <w:rFonts w:ascii="Times New Roman" w:hAnsi="Times New Roman" w:cs="Times New Roman"/>
          <w:bCs/>
          <w:sz w:val="28"/>
          <w:szCs w:val="28"/>
        </w:rPr>
        <w:t xml:space="preserve">в настоящее время используется данная стратегия финансирования.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В качестве дополнительных рекомендации предлагаю использовать кредиты в виде овердрафта на настоящих процентных условиях. Это еще более упростит процедуру оформления и выдачи кредитов, ускорив оборачиваемость денежных средств примерно на пять часов в день (время оформления договора краткосрочного кредитования).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Рассчитаем на сколько данное внедрение ускорит оборачиваемость денежных средств и сократит продолжительность финансового цикла в год (табл. </w:t>
      </w:r>
      <w:r w:rsidR="005F480A" w:rsidRPr="00330BB0">
        <w:rPr>
          <w:rFonts w:ascii="Times New Roman" w:hAnsi="Times New Roman" w:cs="Times New Roman"/>
          <w:bCs/>
          <w:sz w:val="28"/>
          <w:szCs w:val="28"/>
        </w:rPr>
        <w:t>11</w:t>
      </w:r>
      <w:r w:rsidRPr="00330BB0">
        <w:rPr>
          <w:rFonts w:ascii="Times New Roman" w:hAnsi="Times New Roman" w:cs="Times New Roman"/>
          <w:bCs/>
          <w:sz w:val="28"/>
          <w:szCs w:val="28"/>
        </w:rPr>
        <w:t>).</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
          <w:bCs/>
          <w:sz w:val="28"/>
          <w:szCs w:val="28"/>
        </w:rPr>
      </w:pPr>
      <w:r w:rsidRPr="00330BB0">
        <w:rPr>
          <w:rFonts w:ascii="Times New Roman" w:hAnsi="Times New Roman" w:cs="Times New Roman"/>
          <w:b/>
          <w:bCs/>
          <w:sz w:val="28"/>
          <w:szCs w:val="28"/>
        </w:rPr>
        <w:t>Таблица 17</w:t>
      </w:r>
      <w:r w:rsidR="005F480A" w:rsidRPr="00330BB0">
        <w:rPr>
          <w:rFonts w:ascii="Times New Roman" w:hAnsi="Times New Roman" w:cs="Times New Roman"/>
          <w:b/>
          <w:bCs/>
          <w:sz w:val="28"/>
          <w:szCs w:val="28"/>
        </w:rPr>
        <w:t xml:space="preserve"> -</w:t>
      </w:r>
      <w:r w:rsidR="006F2E5F">
        <w:rPr>
          <w:rFonts w:ascii="Times New Roman" w:hAnsi="Times New Roman" w:cs="Times New Roman"/>
          <w:b/>
          <w:bCs/>
          <w:sz w:val="28"/>
          <w:szCs w:val="28"/>
        </w:rPr>
        <w:t xml:space="preserve"> </w:t>
      </w:r>
      <w:r w:rsidRPr="00330BB0">
        <w:rPr>
          <w:rFonts w:ascii="Times New Roman" w:hAnsi="Times New Roman" w:cs="Times New Roman"/>
          <w:b/>
          <w:bCs/>
          <w:sz w:val="28"/>
          <w:szCs w:val="28"/>
        </w:rPr>
        <w:t>Расчет ускорения оборачиваемости денежных средств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92"/>
        <w:gridCol w:w="662"/>
      </w:tblGrid>
      <w:tr w:rsidR="00C3114A" w:rsidRPr="004068D4" w:rsidTr="004068D4">
        <w:trPr>
          <w:trHeight w:val="342"/>
          <w:jc w:val="center"/>
        </w:trPr>
        <w:tc>
          <w:tcPr>
            <w:tcW w:w="6392" w:type="dxa"/>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Количество полученных кредитов за прошлый год, шт.</w:t>
            </w:r>
          </w:p>
        </w:tc>
        <w:tc>
          <w:tcPr>
            <w:tcW w:w="662"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121</w:t>
            </w:r>
          </w:p>
        </w:tc>
      </w:tr>
      <w:tr w:rsidR="00C3114A" w:rsidRPr="004068D4" w:rsidTr="004068D4">
        <w:trPr>
          <w:trHeight w:val="685"/>
          <w:jc w:val="center"/>
        </w:trPr>
        <w:tc>
          <w:tcPr>
            <w:tcW w:w="6392" w:type="dxa"/>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Планируемое количество полученных кредитов за первое полугодие планового года, шт.</w:t>
            </w:r>
          </w:p>
        </w:tc>
        <w:tc>
          <w:tcPr>
            <w:tcW w:w="662"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40</w:t>
            </w:r>
          </w:p>
        </w:tc>
      </w:tr>
      <w:tr w:rsidR="00C3114A" w:rsidRPr="004068D4" w:rsidTr="004068D4">
        <w:trPr>
          <w:trHeight w:val="342"/>
          <w:jc w:val="center"/>
        </w:trPr>
        <w:tc>
          <w:tcPr>
            <w:tcW w:w="6392" w:type="dxa"/>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 xml:space="preserve">Среднегодовое количество полученных кредитов, шт. </w:t>
            </w:r>
          </w:p>
        </w:tc>
        <w:tc>
          <w:tcPr>
            <w:tcW w:w="662"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 xml:space="preserve">107 </w:t>
            </w:r>
          </w:p>
        </w:tc>
      </w:tr>
      <w:tr w:rsidR="00C3114A" w:rsidRPr="004068D4" w:rsidTr="004068D4">
        <w:trPr>
          <w:trHeight w:val="685"/>
          <w:jc w:val="center"/>
        </w:trPr>
        <w:tc>
          <w:tcPr>
            <w:tcW w:w="6392" w:type="dxa"/>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Время оформления краткосрочного кредита, с момента заявки до момента зачисления денежных средств на ссудный счет, час</w:t>
            </w:r>
          </w:p>
        </w:tc>
        <w:tc>
          <w:tcPr>
            <w:tcW w:w="662"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 xml:space="preserve">5 </w:t>
            </w:r>
          </w:p>
        </w:tc>
      </w:tr>
      <w:tr w:rsidR="00C3114A" w:rsidRPr="004068D4" w:rsidTr="004068D4">
        <w:trPr>
          <w:trHeight w:val="342"/>
          <w:jc w:val="center"/>
        </w:trPr>
        <w:tc>
          <w:tcPr>
            <w:tcW w:w="6392" w:type="dxa"/>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Сэкономленное время в год (ускорение оборачиваемости ДС), дней.</w:t>
            </w:r>
          </w:p>
        </w:tc>
        <w:tc>
          <w:tcPr>
            <w:tcW w:w="662" w:type="dxa"/>
            <w:vAlign w:val="center"/>
          </w:tcPr>
          <w:p w:rsidR="00C3114A" w:rsidRPr="004068D4" w:rsidRDefault="00C3114A" w:rsidP="004068D4">
            <w:pPr>
              <w:autoSpaceDE/>
              <w:autoSpaceDN/>
              <w:ind w:firstLine="0"/>
              <w:jc w:val="left"/>
              <w:rPr>
                <w:rFonts w:ascii="Times New Roman" w:hAnsi="Times New Roman" w:cs="Times New Roman"/>
                <w:bCs/>
                <w:sz w:val="20"/>
                <w:szCs w:val="20"/>
              </w:rPr>
            </w:pPr>
            <w:r w:rsidRPr="004068D4">
              <w:rPr>
                <w:rFonts w:ascii="Times New Roman" w:hAnsi="Times New Roman" w:cs="Times New Roman"/>
                <w:bCs/>
                <w:sz w:val="20"/>
                <w:szCs w:val="20"/>
              </w:rPr>
              <w:t>22</w:t>
            </w:r>
          </w:p>
        </w:tc>
      </w:tr>
    </w:tbl>
    <w:p w:rsidR="00C3114A" w:rsidRPr="00330BB0" w:rsidRDefault="00C3114A" w:rsidP="00330BB0">
      <w:pPr>
        <w:autoSpaceDE/>
        <w:autoSpaceDN/>
        <w:ind w:firstLine="709"/>
        <w:rPr>
          <w:rFonts w:ascii="Times New Roman" w:hAnsi="Times New Roman" w:cs="Times New Roman"/>
          <w:b/>
          <w:bCs/>
          <w:sz w:val="28"/>
          <w:szCs w:val="28"/>
        </w:rPr>
      </w:pPr>
    </w:p>
    <w:p w:rsidR="00C3114A" w:rsidRDefault="00C3114A" w:rsidP="00330BB0">
      <w:pPr>
        <w:autoSpaceDE/>
        <w:autoSpaceDN/>
        <w:ind w:firstLine="709"/>
        <w:rPr>
          <w:rFonts w:ascii="Times New Roman" w:hAnsi="Times New Roman" w:cs="Times New Roman"/>
          <w:bCs/>
          <w:sz w:val="28"/>
          <w:szCs w:val="28"/>
          <w:lang w:val="en-US"/>
        </w:rPr>
      </w:pPr>
      <w:r w:rsidRPr="00330BB0">
        <w:rPr>
          <w:rFonts w:ascii="Times New Roman" w:hAnsi="Times New Roman" w:cs="Times New Roman"/>
          <w:bCs/>
          <w:sz w:val="28"/>
          <w:szCs w:val="28"/>
        </w:rPr>
        <w:t>Ускорив оборачиваемость денежных средств примерно на пять часов в день, предприятие может увеличить оборачиваемость денежных средств и уменьшить финансовый цикл, за счет увеличения скорости расчета на 22 дня в году.</w:t>
      </w:r>
    </w:p>
    <w:p w:rsidR="00E10AFC" w:rsidRPr="00E10AFC" w:rsidRDefault="00E10AFC" w:rsidP="00E10AFC">
      <w:pPr>
        <w:autoSpaceDE/>
        <w:autoSpaceDN/>
        <w:ind w:firstLine="709"/>
        <w:jc w:val="center"/>
        <w:rPr>
          <w:rFonts w:ascii="Times New Roman" w:hAnsi="Times New Roman" w:cs="Times New Roman"/>
          <w:b/>
          <w:bCs/>
          <w:sz w:val="28"/>
          <w:szCs w:val="28"/>
        </w:rPr>
      </w:pPr>
      <w:r w:rsidRPr="00E10AFC">
        <w:rPr>
          <w:rFonts w:ascii="Times New Roman" w:hAnsi="Times New Roman" w:cs="Times New Roman"/>
          <w:bCs/>
          <w:sz w:val="28"/>
          <w:szCs w:val="28"/>
        </w:rPr>
        <w:br w:type="page"/>
      </w:r>
      <w:r w:rsidR="00C3114A" w:rsidRPr="00330BB0">
        <w:rPr>
          <w:rFonts w:ascii="Times New Roman" w:hAnsi="Times New Roman" w:cs="Times New Roman"/>
          <w:b/>
          <w:bCs/>
          <w:sz w:val="28"/>
          <w:szCs w:val="28"/>
        </w:rPr>
        <w:t>Прогнозирование изменения показателей при</w:t>
      </w:r>
    </w:p>
    <w:p w:rsidR="00C3114A" w:rsidRPr="00330BB0" w:rsidRDefault="00C3114A" w:rsidP="00E10AFC">
      <w:pPr>
        <w:autoSpaceDE/>
        <w:autoSpaceDN/>
        <w:ind w:firstLine="709"/>
        <w:jc w:val="center"/>
        <w:rPr>
          <w:rFonts w:ascii="Times New Roman" w:hAnsi="Times New Roman" w:cs="Times New Roman"/>
          <w:b/>
          <w:bCs/>
          <w:sz w:val="28"/>
          <w:szCs w:val="28"/>
        </w:rPr>
      </w:pPr>
      <w:r w:rsidRPr="00330BB0">
        <w:rPr>
          <w:rFonts w:ascii="Times New Roman" w:hAnsi="Times New Roman" w:cs="Times New Roman"/>
          <w:b/>
          <w:bCs/>
          <w:sz w:val="28"/>
          <w:szCs w:val="28"/>
        </w:rPr>
        <w:t>внедрении предложений</w:t>
      </w:r>
    </w:p>
    <w:p w:rsidR="00C3114A" w:rsidRPr="00330BB0" w:rsidRDefault="00C3114A" w:rsidP="00330BB0">
      <w:pPr>
        <w:pStyle w:val="ac"/>
        <w:spacing w:after="0" w:line="360" w:lineRule="auto"/>
        <w:ind w:firstLine="709"/>
        <w:jc w:val="both"/>
        <w:rPr>
          <w:sz w:val="28"/>
          <w:szCs w:val="28"/>
        </w:rPr>
      </w:pPr>
      <w:r w:rsidRPr="00330BB0">
        <w:rPr>
          <w:sz w:val="28"/>
          <w:szCs w:val="28"/>
        </w:rPr>
        <w:t xml:space="preserve">Внедрение рекомендаций по управлению запасами повлечет за собой изменение баланса предприятия. Насколько эффективно будут работать внесенные предложения по ускорению оборачиваемости денежных средств, погашения задолженности и взыскания дебиторской задолженности, также будет отражено в балансе. Составим прогнозный баланс </w:t>
      </w:r>
      <w:r w:rsidR="005F480A" w:rsidRPr="00330BB0">
        <w:rPr>
          <w:bCs/>
          <w:sz w:val="28"/>
          <w:szCs w:val="28"/>
        </w:rPr>
        <w:t xml:space="preserve">ООО «Прогресс» </w:t>
      </w:r>
      <w:r w:rsidRPr="00330BB0">
        <w:rPr>
          <w:sz w:val="28"/>
          <w:szCs w:val="28"/>
        </w:rPr>
        <w:t>на 200</w:t>
      </w:r>
      <w:r w:rsidR="00E75A6D" w:rsidRPr="00330BB0">
        <w:rPr>
          <w:sz w:val="28"/>
          <w:szCs w:val="28"/>
        </w:rPr>
        <w:t>9</w:t>
      </w:r>
      <w:r w:rsidRPr="00330BB0">
        <w:rPr>
          <w:sz w:val="28"/>
          <w:szCs w:val="28"/>
        </w:rPr>
        <w:t>г. (табл.1</w:t>
      </w:r>
      <w:r w:rsidR="00E75A6D" w:rsidRPr="00330BB0">
        <w:rPr>
          <w:sz w:val="28"/>
          <w:szCs w:val="28"/>
        </w:rPr>
        <w:t>2</w:t>
      </w:r>
      <w:r w:rsidRPr="00330BB0">
        <w:rPr>
          <w:sz w:val="28"/>
          <w:szCs w:val="28"/>
        </w:rPr>
        <w:t>) с учетом внедрения рекомендаций по управлению запасами:</w:t>
      </w:r>
    </w:p>
    <w:p w:rsidR="00C3114A" w:rsidRPr="00330BB0" w:rsidRDefault="00C3114A" w:rsidP="00330BB0">
      <w:pPr>
        <w:pStyle w:val="ac"/>
        <w:spacing w:after="0" w:line="360" w:lineRule="auto"/>
        <w:ind w:firstLine="709"/>
        <w:jc w:val="both"/>
        <w:rPr>
          <w:sz w:val="28"/>
          <w:szCs w:val="28"/>
        </w:rPr>
      </w:pPr>
    </w:p>
    <w:p w:rsidR="00E10AFC" w:rsidRPr="00E10AFC" w:rsidRDefault="00C3114A" w:rsidP="00330BB0">
      <w:pPr>
        <w:pStyle w:val="ac"/>
        <w:spacing w:after="0" w:line="360" w:lineRule="auto"/>
        <w:ind w:firstLine="709"/>
        <w:jc w:val="both"/>
        <w:rPr>
          <w:b/>
          <w:sz w:val="28"/>
          <w:szCs w:val="28"/>
          <w:lang w:val="en-US"/>
        </w:rPr>
      </w:pPr>
      <w:r w:rsidRPr="00330BB0">
        <w:rPr>
          <w:b/>
          <w:sz w:val="28"/>
          <w:szCs w:val="28"/>
        </w:rPr>
        <w:t>Таблица 1</w:t>
      </w:r>
      <w:r w:rsidR="00E75A6D" w:rsidRPr="00330BB0">
        <w:rPr>
          <w:b/>
          <w:sz w:val="28"/>
          <w:szCs w:val="28"/>
        </w:rPr>
        <w:t>2</w:t>
      </w:r>
    </w:p>
    <w:p w:rsidR="00C3114A" w:rsidRPr="00330BB0" w:rsidRDefault="00C3114A" w:rsidP="00330BB0">
      <w:pPr>
        <w:pStyle w:val="ac"/>
        <w:spacing w:after="0" w:line="360" w:lineRule="auto"/>
        <w:ind w:firstLine="709"/>
        <w:jc w:val="both"/>
        <w:rPr>
          <w:b/>
          <w:sz w:val="28"/>
          <w:szCs w:val="28"/>
        </w:rPr>
      </w:pPr>
      <w:r w:rsidRPr="00330BB0">
        <w:rPr>
          <w:b/>
          <w:sz w:val="28"/>
          <w:szCs w:val="28"/>
        </w:rPr>
        <w:t xml:space="preserve">Прогнозный баланс </w:t>
      </w:r>
      <w:r w:rsidR="00E75A6D" w:rsidRPr="00330BB0">
        <w:rPr>
          <w:b/>
          <w:bCs/>
          <w:sz w:val="28"/>
          <w:szCs w:val="28"/>
        </w:rPr>
        <w:t xml:space="preserve">ООО «Прогресс» </w:t>
      </w:r>
      <w:r w:rsidRPr="00330BB0">
        <w:rPr>
          <w:b/>
          <w:sz w:val="28"/>
          <w:szCs w:val="28"/>
        </w:rPr>
        <w:t>на 200</w:t>
      </w:r>
      <w:r w:rsidR="00E75A6D" w:rsidRPr="00330BB0">
        <w:rPr>
          <w:b/>
          <w:sz w:val="28"/>
          <w:szCs w:val="28"/>
        </w:rPr>
        <w:t>9</w:t>
      </w:r>
      <w:r w:rsidRPr="00330BB0">
        <w:rPr>
          <w:b/>
          <w:sz w:val="28"/>
          <w:szCs w:val="28"/>
        </w:rPr>
        <w:t>г, тыс. руб.</w:t>
      </w:r>
    </w:p>
    <w:tbl>
      <w:tblPr>
        <w:tblW w:w="9059" w:type="dxa"/>
        <w:jc w:val="center"/>
        <w:tblLayout w:type="fixed"/>
        <w:tblLook w:val="0000" w:firstRow="0" w:lastRow="0" w:firstColumn="0" w:lastColumn="0" w:noHBand="0" w:noVBand="0"/>
      </w:tblPr>
      <w:tblGrid>
        <w:gridCol w:w="2338"/>
        <w:gridCol w:w="1134"/>
        <w:gridCol w:w="1100"/>
        <w:gridCol w:w="1056"/>
        <w:gridCol w:w="1100"/>
        <w:gridCol w:w="1212"/>
        <w:gridCol w:w="1119"/>
      </w:tblGrid>
      <w:tr w:rsidR="00C3114A" w:rsidRPr="00E10AFC" w:rsidTr="00E10AFC">
        <w:trPr>
          <w:trHeight w:val="791"/>
          <w:jc w:val="center"/>
        </w:trPr>
        <w:tc>
          <w:tcPr>
            <w:tcW w:w="2338" w:type="dxa"/>
            <w:tcBorders>
              <w:top w:val="single" w:sz="8" w:space="0" w:color="auto"/>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Актив</w:t>
            </w:r>
          </w:p>
        </w:tc>
        <w:tc>
          <w:tcPr>
            <w:tcW w:w="1134" w:type="dxa"/>
            <w:tcBorders>
              <w:top w:val="single" w:sz="8" w:space="0" w:color="auto"/>
              <w:left w:val="nil"/>
              <w:bottom w:val="single" w:sz="4" w:space="0" w:color="auto"/>
              <w:right w:val="single" w:sz="4" w:space="0" w:color="auto"/>
            </w:tcBorders>
          </w:tcPr>
          <w:p w:rsidR="00C3114A" w:rsidRPr="00E10AFC" w:rsidRDefault="00E75A6D"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2008</w:t>
            </w:r>
          </w:p>
        </w:tc>
        <w:tc>
          <w:tcPr>
            <w:tcW w:w="1100" w:type="dxa"/>
            <w:tcBorders>
              <w:top w:val="single" w:sz="8" w:space="0" w:color="auto"/>
              <w:left w:val="nil"/>
              <w:bottom w:val="single" w:sz="4" w:space="0" w:color="auto"/>
              <w:right w:val="single" w:sz="4" w:space="0" w:color="auto"/>
            </w:tcBorders>
          </w:tcPr>
          <w:p w:rsidR="00C3114A" w:rsidRPr="00E10AFC" w:rsidRDefault="00E75A6D"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Структура 2008</w:t>
            </w:r>
          </w:p>
        </w:tc>
        <w:tc>
          <w:tcPr>
            <w:tcW w:w="1056" w:type="dxa"/>
            <w:tcBorders>
              <w:top w:val="single" w:sz="8" w:space="0" w:color="auto"/>
              <w:left w:val="nil"/>
              <w:bottom w:val="single" w:sz="4" w:space="0" w:color="auto"/>
              <w:right w:val="single" w:sz="4" w:space="0" w:color="auto"/>
            </w:tcBorders>
          </w:tcPr>
          <w:p w:rsidR="00C3114A" w:rsidRPr="00E10AFC" w:rsidRDefault="00E75A6D"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2009</w:t>
            </w:r>
          </w:p>
        </w:tc>
        <w:tc>
          <w:tcPr>
            <w:tcW w:w="1100" w:type="dxa"/>
            <w:tcBorders>
              <w:top w:val="single" w:sz="8" w:space="0" w:color="auto"/>
              <w:left w:val="nil"/>
              <w:bottom w:val="single" w:sz="4" w:space="0" w:color="auto"/>
              <w:right w:val="single" w:sz="4" w:space="0" w:color="auto"/>
            </w:tcBorders>
          </w:tcPr>
          <w:p w:rsidR="00C3114A" w:rsidRPr="00E10AFC" w:rsidRDefault="00E75A6D"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Структура 2009</w:t>
            </w:r>
          </w:p>
        </w:tc>
        <w:tc>
          <w:tcPr>
            <w:tcW w:w="1212" w:type="dxa"/>
            <w:tcBorders>
              <w:top w:val="single" w:sz="8" w:space="0" w:color="auto"/>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Абсолютное изменение</w:t>
            </w:r>
          </w:p>
        </w:tc>
        <w:tc>
          <w:tcPr>
            <w:tcW w:w="1118" w:type="dxa"/>
            <w:tcBorders>
              <w:top w:val="single" w:sz="8" w:space="0" w:color="auto"/>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Изменение структуры</w:t>
            </w:r>
          </w:p>
        </w:tc>
      </w:tr>
      <w:tr w:rsidR="00C3114A" w:rsidRPr="00E10AFC" w:rsidTr="00E10AFC">
        <w:trPr>
          <w:trHeight w:val="73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I. ВНЕОБОРОТНЫЕ АКТИВЫ</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1 732 240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54,2%</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1 732 240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64,4%</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819"/>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Основные средства +НМА+ Незавершенное строительство</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1 683 925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52,7%</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1 683 925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61,6%</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Доходные вложения +ДФВ</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48 315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1,5%</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48 315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2,8%</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II. ОБОРОТНЫЕ АКТИВЫ</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1 463 776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45,8%</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1 072 864</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35,6%</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-390 912</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-10,2%</w:t>
            </w:r>
          </w:p>
        </w:tc>
      </w:tr>
      <w:tr w:rsidR="00C3114A" w:rsidRPr="00E10AFC" w:rsidTr="00E10AFC">
        <w:trPr>
          <w:trHeight w:val="472"/>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Запасы, в т.ч.</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887 991</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27,8%</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504 224</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16,7%</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-383 767</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-11,1%</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сырье и материалы+животные</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341 686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10,7%</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192 098</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6,4%</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-149 588</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-4,3%</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затраты в незавершенном пр-ве</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458 619</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14,3%</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200 566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6,7%</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-258 053</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-7,7%</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готовая продукция и товары для перепродажи</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87 686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2,7%</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111 560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3,7%</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23 874</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НДС по приобретенным ценностям</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123 225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3,9%</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65 073</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2,2%</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-58 152</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-1,7%</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Дебиторская задолженность (МЕНЕЕ 12 месяцев)</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419 467</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13,1%</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476 452</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15,8%</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56 985</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2,7%</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в т.ч. Покупатели и заказчики</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184 424</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5,8%</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238 226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7,9%</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53 803</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2,1%</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Денежные средства+КФВ</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33 093</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27 115</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0,9%</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-5 978</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-0,1%</w:t>
            </w:r>
          </w:p>
        </w:tc>
      </w:tr>
      <w:tr w:rsidR="00C3114A" w:rsidRPr="00E10AFC" w:rsidTr="00E10AFC">
        <w:trPr>
          <w:trHeight w:val="264"/>
          <w:jc w:val="center"/>
        </w:trPr>
        <w:tc>
          <w:tcPr>
            <w:tcW w:w="9059" w:type="dxa"/>
            <w:gridSpan w:val="7"/>
            <w:tcBorders>
              <w:top w:val="nil"/>
              <w:left w:val="single" w:sz="8" w:space="0" w:color="auto"/>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Продолжение таблицы 1</w:t>
            </w:r>
            <w:r w:rsidR="00E75A6D" w:rsidRPr="00E10AFC">
              <w:rPr>
                <w:rFonts w:ascii="Times New Roman" w:hAnsi="Times New Roman" w:cs="Times New Roman"/>
                <w:bCs/>
                <w:sz w:val="20"/>
                <w:szCs w:val="20"/>
              </w:rPr>
              <w:t>2</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EF1F01" w:rsidP="00E10AFC">
            <w:pPr>
              <w:autoSpaceDE/>
              <w:autoSpaceDN/>
              <w:ind w:firstLine="0"/>
              <w:jc w:val="left"/>
              <w:rPr>
                <w:rFonts w:ascii="Times New Roman" w:hAnsi="Times New Roman" w:cs="Times New Roman"/>
                <w:bCs/>
                <w:sz w:val="20"/>
                <w:szCs w:val="20"/>
              </w:rPr>
            </w:pPr>
            <w:r>
              <w:rPr>
                <w:rFonts w:ascii="Times New Roman" w:hAnsi="Times New Roman" w:cs="Times New Roman"/>
                <w:bCs/>
                <w:sz w:val="20"/>
                <w:szCs w:val="20"/>
              </w:rPr>
              <w:t xml:space="preserve">  </w:t>
            </w:r>
            <w:r w:rsidR="00C3114A" w:rsidRPr="00E10AFC">
              <w:rPr>
                <w:rFonts w:ascii="Times New Roman" w:hAnsi="Times New Roman" w:cs="Times New Roman"/>
                <w:bCs/>
                <w:sz w:val="20"/>
                <w:szCs w:val="20"/>
              </w:rPr>
              <w:t xml:space="preserve"> Баланс</w:t>
            </w:r>
            <w:r>
              <w:rPr>
                <w:rFonts w:ascii="Times New Roman" w:hAnsi="Times New Roman" w:cs="Times New Roman"/>
                <w:bCs/>
                <w:sz w:val="20"/>
                <w:szCs w:val="20"/>
              </w:rPr>
              <w:t xml:space="preserve"> </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3 196 016</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100,0%</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3 013 359</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100,0%</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-182 656</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Пассив</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pStyle w:val="af1"/>
              <w:autoSpaceDE/>
              <w:autoSpaceDN/>
              <w:spacing w:line="360" w:lineRule="auto"/>
            </w:pPr>
            <w:r w:rsidRPr="00E10AFC">
              <w:t>III. КАПИТАЛЫ И РЕЗЕРВЫ</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1 723 761</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53,9%</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1 723 761</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59,6%</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Капитал</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1 668 098</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52,2%</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1 668 098</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55,4%</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791"/>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Нераспределенная прибыль (непокрытый убыток) отчетного года</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55 663</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1,7%</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55 663</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4,1%</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IV. Долгосрочные обязательства</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64 140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2,0%</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64 140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0,9%</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527"/>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V. Краткосрочные обязательства</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1 408 114</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44,1%</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1 408</w:t>
            </w:r>
            <w:r w:rsidR="006F2E5F" w:rsidRPr="00E10AFC">
              <w:rPr>
                <w:rFonts w:ascii="Times New Roman" w:hAnsi="Times New Roman" w:cs="Times New Roman"/>
                <w:bCs/>
                <w:sz w:val="20"/>
                <w:szCs w:val="20"/>
              </w:rPr>
              <w:t xml:space="preserve"> </w:t>
            </w:r>
            <w:r w:rsidRPr="00E10AFC">
              <w:rPr>
                <w:rFonts w:ascii="Times New Roman" w:hAnsi="Times New Roman" w:cs="Times New Roman"/>
                <w:bCs/>
                <w:sz w:val="20"/>
                <w:szCs w:val="20"/>
              </w:rPr>
              <w:t>114</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39,6%</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Займы и кредиты</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797 342</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24,9%</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797 342</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23,7%</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4"/>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Кредиторская задолженность</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532 620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16,7%</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532 620</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15,8%</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63"/>
          <w:jc w:val="center"/>
        </w:trPr>
        <w:tc>
          <w:tcPr>
            <w:tcW w:w="2338" w:type="dxa"/>
            <w:tcBorders>
              <w:top w:val="nil"/>
              <w:left w:val="single" w:sz="8" w:space="0" w:color="auto"/>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Доходы будущих периодов</w:t>
            </w:r>
          </w:p>
        </w:tc>
        <w:tc>
          <w:tcPr>
            <w:tcW w:w="1134"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78 152</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2,4%</w:t>
            </w:r>
          </w:p>
        </w:tc>
        <w:tc>
          <w:tcPr>
            <w:tcW w:w="1056"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78 152</w:t>
            </w:r>
          </w:p>
        </w:tc>
        <w:tc>
          <w:tcPr>
            <w:tcW w:w="1100"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0,0%</w:t>
            </w:r>
          </w:p>
        </w:tc>
        <w:tc>
          <w:tcPr>
            <w:tcW w:w="1212" w:type="dxa"/>
            <w:tcBorders>
              <w:top w:val="nil"/>
              <w:left w:val="nil"/>
              <w:bottom w:val="single" w:sz="4"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4"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r w:rsidR="00C3114A" w:rsidRPr="00E10AFC" w:rsidTr="00E10AFC">
        <w:trPr>
          <w:trHeight w:val="276"/>
          <w:jc w:val="center"/>
        </w:trPr>
        <w:tc>
          <w:tcPr>
            <w:tcW w:w="2338" w:type="dxa"/>
            <w:tcBorders>
              <w:top w:val="nil"/>
              <w:left w:val="single" w:sz="8" w:space="0" w:color="auto"/>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БАЛАНС</w:t>
            </w:r>
          </w:p>
        </w:tc>
        <w:tc>
          <w:tcPr>
            <w:tcW w:w="1134" w:type="dxa"/>
            <w:tcBorders>
              <w:top w:val="nil"/>
              <w:left w:val="nil"/>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3 196 016</w:t>
            </w:r>
          </w:p>
        </w:tc>
        <w:tc>
          <w:tcPr>
            <w:tcW w:w="1100" w:type="dxa"/>
            <w:tcBorders>
              <w:top w:val="nil"/>
              <w:left w:val="nil"/>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100,0%</w:t>
            </w:r>
          </w:p>
        </w:tc>
        <w:tc>
          <w:tcPr>
            <w:tcW w:w="1056" w:type="dxa"/>
            <w:tcBorders>
              <w:top w:val="nil"/>
              <w:left w:val="nil"/>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3 196 016</w:t>
            </w:r>
          </w:p>
        </w:tc>
        <w:tc>
          <w:tcPr>
            <w:tcW w:w="1100" w:type="dxa"/>
            <w:tcBorders>
              <w:top w:val="nil"/>
              <w:left w:val="nil"/>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100,0%</w:t>
            </w:r>
          </w:p>
        </w:tc>
        <w:tc>
          <w:tcPr>
            <w:tcW w:w="1212" w:type="dxa"/>
            <w:tcBorders>
              <w:top w:val="nil"/>
              <w:left w:val="nil"/>
              <w:bottom w:val="single" w:sz="8" w:space="0" w:color="auto"/>
              <w:right w:val="single" w:sz="4"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c>
          <w:tcPr>
            <w:tcW w:w="1118" w:type="dxa"/>
            <w:tcBorders>
              <w:top w:val="nil"/>
              <w:left w:val="nil"/>
              <w:bottom w:val="single" w:sz="8" w:space="0" w:color="auto"/>
              <w:right w:val="single" w:sz="8" w:space="0" w:color="auto"/>
            </w:tcBorders>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w:t>
            </w:r>
          </w:p>
        </w:tc>
      </w:tr>
    </w:tbl>
    <w:p w:rsidR="00C3114A" w:rsidRPr="00330BB0" w:rsidRDefault="00C3114A" w:rsidP="00330BB0">
      <w:pPr>
        <w:pStyle w:val="ac"/>
        <w:spacing w:after="0" w:line="360" w:lineRule="auto"/>
        <w:ind w:firstLine="709"/>
        <w:jc w:val="both"/>
        <w:rPr>
          <w:sz w:val="28"/>
          <w:szCs w:val="28"/>
        </w:rPr>
      </w:pPr>
    </w:p>
    <w:p w:rsidR="00C3114A" w:rsidRPr="00330BB0" w:rsidRDefault="00C3114A" w:rsidP="00330BB0">
      <w:pPr>
        <w:pStyle w:val="ac"/>
        <w:spacing w:after="0" w:line="360" w:lineRule="auto"/>
        <w:ind w:firstLine="709"/>
        <w:jc w:val="both"/>
        <w:rPr>
          <w:sz w:val="28"/>
          <w:szCs w:val="28"/>
        </w:rPr>
      </w:pPr>
      <w:r w:rsidRPr="00330BB0">
        <w:rPr>
          <w:sz w:val="28"/>
          <w:szCs w:val="28"/>
        </w:rPr>
        <w:t>На основании данного баланса и прогнозной формы №2 «Отчет о прибылях и убытках»</w:t>
      </w:r>
      <w:r w:rsidR="006F2E5F">
        <w:rPr>
          <w:sz w:val="28"/>
          <w:szCs w:val="28"/>
        </w:rPr>
        <w:t xml:space="preserve"> </w:t>
      </w:r>
      <w:r w:rsidRPr="00330BB0">
        <w:rPr>
          <w:sz w:val="28"/>
          <w:szCs w:val="28"/>
        </w:rPr>
        <w:t xml:space="preserve">произведем финансовый анализ (табл. </w:t>
      </w:r>
      <w:r w:rsidR="00E75A6D" w:rsidRPr="00330BB0">
        <w:rPr>
          <w:sz w:val="28"/>
          <w:szCs w:val="28"/>
        </w:rPr>
        <w:t>13</w:t>
      </w:r>
      <w:r w:rsidRPr="00330BB0">
        <w:rPr>
          <w:sz w:val="28"/>
          <w:szCs w:val="28"/>
        </w:rPr>
        <w:t>).</w:t>
      </w:r>
    </w:p>
    <w:p w:rsidR="00C3114A" w:rsidRPr="00330BB0" w:rsidRDefault="00C3114A" w:rsidP="00330BB0">
      <w:pPr>
        <w:pStyle w:val="ac"/>
        <w:spacing w:after="0" w:line="360" w:lineRule="auto"/>
        <w:ind w:firstLine="709"/>
        <w:jc w:val="both"/>
        <w:rPr>
          <w:sz w:val="28"/>
          <w:szCs w:val="28"/>
        </w:rPr>
      </w:pPr>
    </w:p>
    <w:p w:rsidR="00C3114A" w:rsidRPr="00330BB0" w:rsidRDefault="00E75A6D" w:rsidP="00330BB0">
      <w:pPr>
        <w:pStyle w:val="ac"/>
        <w:spacing w:after="0" w:line="360" w:lineRule="auto"/>
        <w:ind w:firstLine="709"/>
        <w:jc w:val="both"/>
        <w:rPr>
          <w:b/>
          <w:sz w:val="28"/>
          <w:szCs w:val="28"/>
        </w:rPr>
      </w:pPr>
      <w:r w:rsidRPr="00330BB0">
        <w:rPr>
          <w:b/>
          <w:sz w:val="28"/>
          <w:szCs w:val="28"/>
        </w:rPr>
        <w:t xml:space="preserve">Таблица 13 - </w:t>
      </w:r>
      <w:r w:rsidR="00C3114A" w:rsidRPr="00330BB0">
        <w:rPr>
          <w:b/>
          <w:sz w:val="28"/>
          <w:szCs w:val="28"/>
        </w:rPr>
        <w:t xml:space="preserve">Показатели финансового состояния </w:t>
      </w:r>
      <w:r w:rsidRPr="00330BB0">
        <w:rPr>
          <w:b/>
          <w:bCs/>
          <w:sz w:val="28"/>
          <w:szCs w:val="28"/>
        </w:rPr>
        <w:t>ООО «Прогресс»</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306"/>
        <w:gridCol w:w="1785"/>
        <w:gridCol w:w="1935"/>
      </w:tblGrid>
      <w:tr w:rsidR="00C3114A" w:rsidRPr="00E10AFC" w:rsidTr="00E10AFC">
        <w:trPr>
          <w:trHeight w:val="468"/>
          <w:jc w:val="center"/>
        </w:trPr>
        <w:tc>
          <w:tcPr>
            <w:tcW w:w="5306" w:type="dxa"/>
            <w:tcBorders>
              <w:top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Показатели ликвидности</w:t>
            </w:r>
          </w:p>
        </w:tc>
        <w:tc>
          <w:tcPr>
            <w:tcW w:w="1785" w:type="dxa"/>
            <w:tcBorders>
              <w:top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отчетный год</w:t>
            </w:r>
          </w:p>
        </w:tc>
        <w:tc>
          <w:tcPr>
            <w:tcW w:w="1935" w:type="dxa"/>
            <w:tcBorders>
              <w:top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плановый год</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Коэффициент абсолютной ликвидности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1,71%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2,28%</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Коэффициент промежуточного покрытия</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30,34%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42,25%</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тек. ликвидн. или общего покрытия</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103,78%</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90,02%</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ЧОК Чистый оборотный капитал</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57 194,4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-118 950,9</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Показатели рентабельности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r>
      <w:tr w:rsidR="00C3114A" w:rsidRPr="00E10AFC" w:rsidTr="00E10AFC">
        <w:trPr>
          <w:trHeight w:val="33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продаж по прибыли от реализации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9,85%</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9,85%</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продаж по чистой прибыли</w:t>
            </w:r>
            <w:r w:rsidR="00EF1F01">
              <w:rPr>
                <w:rFonts w:ascii="Times New Roman" w:hAnsi="Times New Roman" w:cs="Times New Roman"/>
                <w:bCs/>
                <w:sz w:val="20"/>
                <w:szCs w:val="20"/>
              </w:rPr>
              <w:t xml:space="preserve"> </w:t>
            </w:r>
            <w:r w:rsidRPr="00E10AFC">
              <w:rPr>
                <w:rFonts w:ascii="Times New Roman" w:hAnsi="Times New Roman" w:cs="Times New Roman"/>
                <w:bCs/>
                <w:sz w:val="20"/>
                <w:szCs w:val="20"/>
              </w:rPr>
              <w:t xml:space="preserve"> </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3,81%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3,81%</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внеоборотных активов</w:t>
            </w:r>
            <w:r w:rsidR="00EF1F01">
              <w:rPr>
                <w:rFonts w:ascii="Times New Roman" w:hAnsi="Times New Roman" w:cs="Times New Roman"/>
                <w:bCs/>
                <w:sz w:val="20"/>
                <w:szCs w:val="20"/>
              </w:rPr>
              <w:t xml:space="preserve">  </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13,35%</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13,35%</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активов</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7,00%</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7,00%</w:t>
            </w:r>
          </w:p>
        </w:tc>
      </w:tr>
      <w:tr w:rsidR="00C3114A" w:rsidRPr="00E10AFC" w:rsidTr="00E10AFC">
        <w:trPr>
          <w:trHeight w:val="314"/>
          <w:jc w:val="center"/>
        </w:trPr>
        <w:tc>
          <w:tcPr>
            <w:tcW w:w="9025" w:type="dxa"/>
            <w:gridSpan w:val="3"/>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Продолжение таблицы 19</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собственного капитала</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13,40%</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13,40%</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рентабельности продукции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4,64%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4,64%</w:t>
            </w:r>
          </w:p>
        </w:tc>
      </w:tr>
      <w:tr w:rsidR="00C3114A" w:rsidRPr="00E10AFC" w:rsidTr="00E10AFC">
        <w:trPr>
          <w:trHeight w:val="383"/>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Показатели оборачиваемости (деловой активности)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 xml:space="preserve">К оборачиваемости всего капитала </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1,84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3,09</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оборотных средств</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3,86</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8,68</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запасов</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3,18</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6,77</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запасов (ДНИ)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115</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54</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готовой продукции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70,69</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83,48</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готовой продукции (ДНИ)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денежных ср-в</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234,91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343,48</w:t>
            </w:r>
          </w:p>
        </w:tc>
      </w:tr>
      <w:tr w:rsidR="00C3114A" w:rsidRPr="00E10AFC" w:rsidTr="00E10AFC">
        <w:trPr>
          <w:trHeight w:val="32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оборачиваемости дебиторской задолженности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14,01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19,55</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Период оборачиваемости ДЗ (дни)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26</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19</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кредиторской задолженности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8,31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15,27</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Период оборачиваемости КЗ (дни)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24</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Продолжительность ПЦ</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115</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54</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Продолжительность ФЦ</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97</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49</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Показатели финансовой устойчивости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финансовой независимости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0,52</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0,60</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финансовой устойчивости</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0,54</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0,60</w:t>
            </w:r>
          </w:p>
        </w:tc>
      </w:tr>
      <w:tr w:rsidR="00C3114A" w:rsidRPr="00E10AFC" w:rsidTr="00E10AFC">
        <w:trPr>
          <w:trHeight w:val="314"/>
          <w:jc w:val="center"/>
        </w:trPr>
        <w:tc>
          <w:tcPr>
            <w:tcW w:w="5306"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финансирования</w:t>
            </w:r>
          </w:p>
        </w:tc>
        <w:tc>
          <w:tcPr>
            <w:tcW w:w="178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0,51</w:t>
            </w:r>
          </w:p>
        </w:tc>
        <w:tc>
          <w:tcPr>
            <w:tcW w:w="1935" w:type="dxa"/>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0,41</w:t>
            </w:r>
          </w:p>
        </w:tc>
      </w:tr>
      <w:tr w:rsidR="00C3114A" w:rsidRPr="00E10AFC" w:rsidTr="00E10AFC">
        <w:trPr>
          <w:trHeight w:val="314"/>
          <w:jc w:val="center"/>
        </w:trPr>
        <w:tc>
          <w:tcPr>
            <w:tcW w:w="5306" w:type="dxa"/>
            <w:tcBorders>
              <w:bottom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К задолженности</w:t>
            </w:r>
          </w:p>
        </w:tc>
        <w:tc>
          <w:tcPr>
            <w:tcW w:w="1785" w:type="dxa"/>
            <w:tcBorders>
              <w:bottom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0,27</w:t>
            </w:r>
          </w:p>
        </w:tc>
        <w:tc>
          <w:tcPr>
            <w:tcW w:w="1935" w:type="dxa"/>
            <w:tcBorders>
              <w:bottom w:val="single" w:sz="8" w:space="0" w:color="auto"/>
            </w:tcBorders>
            <w:vAlign w:val="center"/>
          </w:tcPr>
          <w:p w:rsidR="00C3114A" w:rsidRPr="00E10AFC" w:rsidRDefault="00C3114A" w:rsidP="00E10AFC">
            <w:pPr>
              <w:autoSpaceDE/>
              <w:autoSpaceDN/>
              <w:ind w:firstLine="0"/>
              <w:jc w:val="left"/>
              <w:rPr>
                <w:rFonts w:ascii="Times New Roman" w:hAnsi="Times New Roman" w:cs="Times New Roman"/>
                <w:bCs/>
                <w:sz w:val="20"/>
                <w:szCs w:val="20"/>
              </w:rPr>
            </w:pPr>
            <w:r w:rsidRPr="00E10AFC">
              <w:rPr>
                <w:rFonts w:ascii="Times New Roman" w:hAnsi="Times New Roman" w:cs="Times New Roman"/>
                <w:bCs/>
                <w:sz w:val="20"/>
                <w:szCs w:val="20"/>
              </w:rPr>
              <w:t>0,25</w:t>
            </w:r>
          </w:p>
        </w:tc>
      </w:tr>
    </w:tbl>
    <w:p w:rsidR="00C3114A" w:rsidRPr="00330BB0" w:rsidRDefault="00C3114A" w:rsidP="00330BB0">
      <w:pPr>
        <w:pStyle w:val="ac"/>
        <w:spacing w:after="0" w:line="360" w:lineRule="auto"/>
        <w:ind w:firstLine="709"/>
        <w:jc w:val="both"/>
        <w:rPr>
          <w:sz w:val="28"/>
          <w:szCs w:val="28"/>
        </w:rPr>
      </w:pPr>
    </w:p>
    <w:p w:rsidR="00C3114A" w:rsidRPr="00330BB0" w:rsidRDefault="00C3114A" w:rsidP="00330BB0">
      <w:pPr>
        <w:pStyle w:val="ac"/>
        <w:spacing w:after="0" w:line="360" w:lineRule="auto"/>
        <w:ind w:firstLine="709"/>
        <w:jc w:val="both"/>
        <w:rPr>
          <w:sz w:val="28"/>
          <w:szCs w:val="28"/>
        </w:rPr>
      </w:pPr>
      <w:r w:rsidRPr="00330BB0">
        <w:rPr>
          <w:sz w:val="28"/>
          <w:szCs w:val="28"/>
        </w:rPr>
        <w:t>Результат после введения управления запасами:</w:t>
      </w:r>
    </w:p>
    <w:p w:rsidR="00C3114A" w:rsidRPr="00330BB0" w:rsidRDefault="00C3114A" w:rsidP="00330BB0">
      <w:pPr>
        <w:pStyle w:val="ac"/>
        <w:numPr>
          <w:ilvl w:val="2"/>
          <w:numId w:val="6"/>
        </w:numPr>
        <w:tabs>
          <w:tab w:val="clear" w:pos="2160"/>
        </w:tabs>
        <w:autoSpaceDE w:val="0"/>
        <w:autoSpaceDN w:val="0"/>
        <w:spacing w:after="0" w:line="360" w:lineRule="auto"/>
        <w:ind w:left="0" w:firstLine="709"/>
        <w:jc w:val="both"/>
        <w:rPr>
          <w:sz w:val="28"/>
          <w:szCs w:val="28"/>
        </w:rPr>
      </w:pPr>
      <w:r w:rsidRPr="00330BB0">
        <w:rPr>
          <w:sz w:val="28"/>
          <w:szCs w:val="28"/>
        </w:rPr>
        <w:t>Увеличение прибыли за счет ускорения оборачиваемости запасов (уменьшение срока хранения запасов на складе) на 61 день, следовательно ускорение оборачиваемости оборотных активов (уменьшение периода оборачиваемости оборотных средств) в два раза – на 43 дня, таким образом, ускорение оборачиваемости активов – на 80 дней (со 198 до 118), и, выходит, увеличение рентабельности активов на 21,36%;</w:t>
      </w:r>
    </w:p>
    <w:p w:rsidR="00C3114A" w:rsidRPr="00330BB0" w:rsidRDefault="00C3114A" w:rsidP="00330BB0">
      <w:pPr>
        <w:pStyle w:val="ac"/>
        <w:spacing w:after="0" w:line="360" w:lineRule="auto"/>
        <w:ind w:firstLine="709"/>
        <w:jc w:val="both"/>
        <w:rPr>
          <w:sz w:val="28"/>
          <w:szCs w:val="28"/>
        </w:rPr>
      </w:pPr>
      <w:r w:rsidRPr="00330BB0">
        <w:rPr>
          <w:sz w:val="28"/>
          <w:szCs w:val="28"/>
        </w:rPr>
        <w:t>2. Увеличение промежуточной ликвидности на 12%, как следствие этого - уменьшение суммы привлекаемых кредитов и займов, и значит увеличение абсолютной ликвидности на 1,57%;</w:t>
      </w:r>
    </w:p>
    <w:p w:rsidR="00C3114A" w:rsidRPr="00330BB0" w:rsidRDefault="00C3114A" w:rsidP="00330BB0">
      <w:pPr>
        <w:pStyle w:val="ac"/>
        <w:spacing w:after="0" w:line="360" w:lineRule="auto"/>
        <w:ind w:firstLine="709"/>
        <w:jc w:val="both"/>
        <w:rPr>
          <w:sz w:val="28"/>
          <w:szCs w:val="28"/>
        </w:rPr>
      </w:pPr>
      <w:r w:rsidRPr="00330BB0">
        <w:rPr>
          <w:sz w:val="28"/>
          <w:szCs w:val="28"/>
        </w:rPr>
        <w:t>3. Сокращение финансового цикла в два раза до 49 дней за счет сокращения срока хранения материалов на складе;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4. Увеличение Экономической рентабельности до 28,36%;</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5. Увеличение эффекта финансового рычага, с 200</w:t>
      </w:r>
      <w:r w:rsidR="00E75A6D" w:rsidRPr="00330BB0">
        <w:rPr>
          <w:rFonts w:ascii="Times New Roman" w:hAnsi="Times New Roman" w:cs="Times New Roman"/>
          <w:bCs/>
          <w:sz w:val="28"/>
          <w:szCs w:val="28"/>
        </w:rPr>
        <w:t>9</w:t>
      </w:r>
      <w:r w:rsidRPr="00330BB0">
        <w:rPr>
          <w:rFonts w:ascii="Times New Roman" w:hAnsi="Times New Roman" w:cs="Times New Roman"/>
          <w:bCs/>
          <w:sz w:val="28"/>
          <w:szCs w:val="28"/>
        </w:rPr>
        <w:t xml:space="preserve"> года – положительное значение 6,23%.</w:t>
      </w:r>
    </w:p>
    <w:p w:rsidR="00C3114A" w:rsidRPr="00330BB0" w:rsidRDefault="00C3114A" w:rsidP="00E10AFC">
      <w:pPr>
        <w:autoSpaceDE/>
        <w:autoSpaceDN/>
        <w:ind w:firstLine="709"/>
        <w:jc w:val="center"/>
        <w:rPr>
          <w:rFonts w:ascii="Times New Roman" w:hAnsi="Times New Roman" w:cs="Times New Roman"/>
          <w:b/>
          <w:bCs/>
          <w:sz w:val="28"/>
          <w:szCs w:val="28"/>
        </w:rPr>
      </w:pPr>
      <w:r w:rsidRPr="00330BB0">
        <w:rPr>
          <w:rFonts w:ascii="Times New Roman" w:hAnsi="Times New Roman" w:cs="Times New Roman"/>
          <w:sz w:val="28"/>
          <w:szCs w:val="28"/>
        </w:rPr>
        <w:br w:type="page"/>
      </w:r>
      <w:r w:rsidRPr="00330BB0">
        <w:rPr>
          <w:rFonts w:ascii="Times New Roman" w:hAnsi="Times New Roman" w:cs="Times New Roman"/>
          <w:b/>
          <w:bCs/>
          <w:sz w:val="28"/>
          <w:szCs w:val="28"/>
        </w:rPr>
        <w:t>ЗАКЛЮЧЕНИЕ</w:t>
      </w:r>
    </w:p>
    <w:p w:rsidR="00C3114A" w:rsidRPr="00330BB0" w:rsidRDefault="00C3114A" w:rsidP="00330BB0">
      <w:pPr>
        <w:autoSpaceDE/>
        <w:autoSpaceDN/>
        <w:ind w:firstLine="709"/>
        <w:rPr>
          <w:rFonts w:ascii="Times New Roman" w:hAnsi="Times New Roman" w:cs="Times New Roman"/>
          <w:b/>
          <w:bCs/>
          <w:sz w:val="28"/>
          <w:szCs w:val="28"/>
        </w:rPr>
      </w:pP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Выбор соответствующих источников финансирования оборотных активов в конечном итоге определяет соотношение между уровнем эффективности использования капитала и уровнем риска финансовой устойчивости и платежеспособности предприятия. С учетом этих факторов и строится политика управления финансированием оборотных средств.</w:t>
      </w:r>
    </w:p>
    <w:p w:rsidR="00C3114A" w:rsidRPr="00330BB0" w:rsidRDefault="00C3114A" w:rsidP="00330BB0">
      <w:pPr>
        <w:pStyle w:val="33"/>
        <w:spacing w:after="0" w:line="360" w:lineRule="auto"/>
        <w:ind w:firstLine="709"/>
        <w:jc w:val="both"/>
        <w:rPr>
          <w:sz w:val="28"/>
          <w:szCs w:val="28"/>
        </w:rPr>
      </w:pPr>
      <w:r w:rsidRPr="00330BB0">
        <w:rPr>
          <w:sz w:val="28"/>
          <w:szCs w:val="28"/>
        </w:rPr>
        <w:t>В июле 200</w:t>
      </w:r>
      <w:r w:rsidR="00E75A6D" w:rsidRPr="00330BB0">
        <w:rPr>
          <w:sz w:val="28"/>
          <w:szCs w:val="28"/>
        </w:rPr>
        <w:t>7</w:t>
      </w:r>
      <w:r w:rsidRPr="00330BB0">
        <w:rPr>
          <w:sz w:val="28"/>
          <w:szCs w:val="28"/>
        </w:rPr>
        <w:t xml:space="preserve">г. на </w:t>
      </w:r>
      <w:r w:rsidR="00E75A6D" w:rsidRPr="00330BB0">
        <w:rPr>
          <w:bCs/>
          <w:sz w:val="28"/>
          <w:szCs w:val="28"/>
        </w:rPr>
        <w:t>ООО «Прогресс»</w:t>
      </w:r>
      <w:r w:rsidRPr="00330BB0">
        <w:rPr>
          <w:sz w:val="28"/>
          <w:szCs w:val="28"/>
        </w:rPr>
        <w:t xml:space="preserve"> пришел новый собственник – Ст</w:t>
      </w:r>
      <w:r w:rsidR="00E75A6D" w:rsidRPr="00330BB0">
        <w:rPr>
          <w:sz w:val="28"/>
          <w:szCs w:val="28"/>
        </w:rPr>
        <w:t>роительная</w:t>
      </w:r>
      <w:r w:rsidR="006F2E5F">
        <w:rPr>
          <w:sz w:val="28"/>
          <w:szCs w:val="28"/>
        </w:rPr>
        <w:t xml:space="preserve"> </w:t>
      </w:r>
      <w:r w:rsidRPr="00330BB0">
        <w:rPr>
          <w:sz w:val="28"/>
          <w:szCs w:val="28"/>
        </w:rPr>
        <w:t>группа «Мечел».</w:t>
      </w:r>
    </w:p>
    <w:p w:rsidR="00C3114A" w:rsidRPr="00330BB0" w:rsidRDefault="00C3114A" w:rsidP="00330BB0">
      <w:pPr>
        <w:pStyle w:val="33"/>
        <w:spacing w:after="0" w:line="360" w:lineRule="auto"/>
        <w:ind w:firstLine="709"/>
        <w:jc w:val="both"/>
        <w:rPr>
          <w:sz w:val="28"/>
          <w:szCs w:val="28"/>
        </w:rPr>
      </w:pPr>
      <w:r w:rsidRPr="00330BB0">
        <w:rPr>
          <w:sz w:val="28"/>
          <w:szCs w:val="28"/>
        </w:rPr>
        <w:t xml:space="preserve">Появление нового крупного собственника с вразумительной стратегией развития, эффективными системами управления и сбыта продукции, собственной ресурсо-сырьевой базой, позитивно влияет на </w:t>
      </w:r>
      <w:r w:rsidR="00E75A6D" w:rsidRPr="00330BB0">
        <w:rPr>
          <w:bCs/>
          <w:sz w:val="28"/>
          <w:szCs w:val="28"/>
        </w:rPr>
        <w:t>ООО «Прогресс».</w:t>
      </w:r>
    </w:p>
    <w:p w:rsidR="00C3114A" w:rsidRPr="00330BB0" w:rsidRDefault="00C3114A" w:rsidP="00330BB0">
      <w:pPr>
        <w:pStyle w:val="33"/>
        <w:spacing w:after="0" w:line="360" w:lineRule="auto"/>
        <w:ind w:firstLine="709"/>
        <w:jc w:val="both"/>
        <w:rPr>
          <w:sz w:val="28"/>
          <w:szCs w:val="28"/>
        </w:rPr>
      </w:pPr>
      <w:r w:rsidRPr="00330BB0">
        <w:rPr>
          <w:sz w:val="28"/>
          <w:szCs w:val="28"/>
        </w:rPr>
        <w:t>На первое место на сегодняшний день выходят задачи увеличения эффективности использования имеющихся активов (внутренние резервы роста):</w:t>
      </w:r>
    </w:p>
    <w:p w:rsidR="00C3114A" w:rsidRPr="00330BB0" w:rsidRDefault="00C3114A" w:rsidP="00330BB0">
      <w:pPr>
        <w:pStyle w:val="33"/>
        <w:widowControl w:val="0"/>
        <w:numPr>
          <w:ilvl w:val="3"/>
          <w:numId w:val="6"/>
        </w:numPr>
        <w:tabs>
          <w:tab w:val="clear" w:pos="2880"/>
          <w:tab w:val="num" w:pos="0"/>
        </w:tabs>
        <w:autoSpaceDE w:val="0"/>
        <w:autoSpaceDN w:val="0"/>
        <w:spacing w:after="0" w:line="360" w:lineRule="auto"/>
        <w:ind w:left="0" w:firstLine="709"/>
        <w:jc w:val="both"/>
        <w:rPr>
          <w:sz w:val="28"/>
          <w:szCs w:val="28"/>
        </w:rPr>
      </w:pPr>
      <w:r w:rsidRPr="00330BB0">
        <w:rPr>
          <w:sz w:val="28"/>
          <w:szCs w:val="28"/>
        </w:rPr>
        <w:t xml:space="preserve">Обеспечение полной загрузки имеющихся мощностей; </w:t>
      </w:r>
    </w:p>
    <w:p w:rsidR="00C3114A" w:rsidRPr="00330BB0" w:rsidRDefault="00C3114A" w:rsidP="00330BB0">
      <w:pPr>
        <w:pStyle w:val="33"/>
        <w:widowControl w:val="0"/>
        <w:numPr>
          <w:ilvl w:val="3"/>
          <w:numId w:val="6"/>
        </w:numPr>
        <w:tabs>
          <w:tab w:val="clear" w:pos="2880"/>
          <w:tab w:val="num" w:pos="0"/>
        </w:tabs>
        <w:autoSpaceDE w:val="0"/>
        <w:autoSpaceDN w:val="0"/>
        <w:spacing w:after="0" w:line="360" w:lineRule="auto"/>
        <w:ind w:left="0" w:firstLine="709"/>
        <w:jc w:val="both"/>
        <w:rPr>
          <w:sz w:val="28"/>
          <w:szCs w:val="28"/>
        </w:rPr>
      </w:pPr>
      <w:r w:rsidRPr="00330BB0">
        <w:rPr>
          <w:sz w:val="28"/>
          <w:szCs w:val="28"/>
        </w:rPr>
        <w:t>Уменьшение производственного цикла изделия с целью увеличения объемов производства.</w:t>
      </w:r>
    </w:p>
    <w:p w:rsidR="00C3114A" w:rsidRPr="00330BB0" w:rsidRDefault="006F2E5F" w:rsidP="00330BB0">
      <w:pPr>
        <w:pStyle w:val="33"/>
        <w:spacing w:after="0" w:line="360" w:lineRule="auto"/>
        <w:ind w:firstLine="709"/>
        <w:jc w:val="both"/>
        <w:rPr>
          <w:sz w:val="28"/>
          <w:szCs w:val="28"/>
        </w:rPr>
      </w:pPr>
      <w:r>
        <w:rPr>
          <w:sz w:val="28"/>
          <w:szCs w:val="28"/>
        </w:rPr>
        <w:t xml:space="preserve"> </w:t>
      </w:r>
      <w:r w:rsidR="00C3114A" w:rsidRPr="00330BB0">
        <w:rPr>
          <w:sz w:val="28"/>
          <w:szCs w:val="28"/>
        </w:rPr>
        <w:t xml:space="preserve">На уровне Управления финансов </w:t>
      </w:r>
      <w:r w:rsidR="00E75A6D" w:rsidRPr="00330BB0">
        <w:rPr>
          <w:bCs/>
          <w:sz w:val="28"/>
          <w:szCs w:val="28"/>
        </w:rPr>
        <w:t xml:space="preserve">ООО «Прогресс» </w:t>
      </w:r>
      <w:r w:rsidR="00C3114A" w:rsidRPr="00330BB0">
        <w:rPr>
          <w:sz w:val="28"/>
          <w:szCs w:val="28"/>
        </w:rPr>
        <w:t>уменьшение производственного цикла можно решить путем ускорения оборачиваемости оборотных активов в виде сырья, незавершенной продукции, готовой продукции, дебиторской задолженности.</w:t>
      </w:r>
    </w:p>
    <w:p w:rsidR="00C3114A" w:rsidRPr="00330BB0" w:rsidRDefault="00C3114A" w:rsidP="00330BB0">
      <w:pPr>
        <w:ind w:firstLine="709"/>
        <w:rPr>
          <w:rFonts w:ascii="Times New Roman" w:hAnsi="Times New Roman" w:cs="Times New Roman"/>
          <w:sz w:val="28"/>
          <w:szCs w:val="28"/>
        </w:rPr>
      </w:pPr>
      <w:r w:rsidRPr="00330BB0">
        <w:rPr>
          <w:rFonts w:ascii="Times New Roman" w:hAnsi="Times New Roman" w:cs="Times New Roman"/>
          <w:sz w:val="28"/>
          <w:szCs w:val="28"/>
        </w:rPr>
        <w:t>Все большую актуальность для предприятий приобретает проблема максимально эффективного и рационального управления оборотным капиталом, что достигается за</w:t>
      </w:r>
      <w:r w:rsidR="006F2E5F">
        <w:rPr>
          <w:rFonts w:ascii="Times New Roman" w:hAnsi="Times New Roman" w:cs="Times New Roman"/>
          <w:sz w:val="28"/>
          <w:szCs w:val="28"/>
        </w:rPr>
        <w:t xml:space="preserve"> </w:t>
      </w:r>
      <w:r w:rsidRPr="00330BB0">
        <w:rPr>
          <w:rFonts w:ascii="Times New Roman" w:hAnsi="Times New Roman" w:cs="Times New Roman"/>
          <w:sz w:val="28"/>
          <w:szCs w:val="28"/>
        </w:rPr>
        <w:t>счет системного подхода к изучению</w:t>
      </w:r>
      <w:r w:rsidR="006F2E5F">
        <w:rPr>
          <w:rFonts w:ascii="Times New Roman" w:hAnsi="Times New Roman" w:cs="Times New Roman"/>
          <w:sz w:val="28"/>
          <w:szCs w:val="28"/>
        </w:rPr>
        <w:t xml:space="preserve"> </w:t>
      </w:r>
      <w:r w:rsidRPr="00330BB0">
        <w:rPr>
          <w:rFonts w:ascii="Times New Roman" w:hAnsi="Times New Roman" w:cs="Times New Roman"/>
          <w:sz w:val="28"/>
          <w:szCs w:val="28"/>
        </w:rPr>
        <w:t xml:space="preserve">этого вопроса. </w:t>
      </w:r>
    </w:p>
    <w:p w:rsidR="00C3114A" w:rsidRPr="00330BB0" w:rsidRDefault="00C3114A" w:rsidP="00330BB0">
      <w:pPr>
        <w:pStyle w:val="F13"/>
        <w:widowControl/>
        <w:spacing w:line="360" w:lineRule="auto"/>
      </w:pPr>
      <w:r w:rsidRPr="00330BB0">
        <w:t xml:space="preserve">После анализа финансовой деятельности </w:t>
      </w:r>
      <w:r w:rsidR="00E75A6D" w:rsidRPr="00330BB0">
        <w:rPr>
          <w:bCs/>
        </w:rPr>
        <w:t xml:space="preserve">ООО «Прогресс» </w:t>
      </w:r>
      <w:r w:rsidRPr="00330BB0">
        <w:t>видно как снижается удельный вес собственного капитала. Высокими темпами растет зависимость фирмы от внешних займов: в рассматриваемый период данная величина выросла на 34%. Такой прирост обусловлен резким увеличением краткосрочных обязательств.</w:t>
      </w:r>
    </w:p>
    <w:p w:rsidR="00C3114A" w:rsidRPr="00330BB0" w:rsidRDefault="00C3114A" w:rsidP="00330BB0">
      <w:pPr>
        <w:pStyle w:val="ac"/>
        <w:spacing w:after="0" w:line="360" w:lineRule="auto"/>
        <w:ind w:firstLine="709"/>
        <w:jc w:val="both"/>
        <w:rPr>
          <w:sz w:val="28"/>
          <w:szCs w:val="28"/>
        </w:rPr>
      </w:pPr>
      <w:r w:rsidRPr="00330BB0">
        <w:rPr>
          <w:sz w:val="28"/>
          <w:szCs w:val="28"/>
        </w:rPr>
        <w:t>В динамике видно снижение коэффициента абсолютной ликвидности, при неизменно низком коэффициенте срочной ликвидности. Это следствие увеличения доли низколиквидных оборотных активов (необоснованные закупки сырья и материалов, рост незавершенного производства) в оборотных активах предприятия. Главная цель управления ликвидностью на предприятии – рост коэффициента срочной ликвидности и изменение структуры оборотных активов в пользу ликвидных. Для достижения этой цели необходимо ускорить оборачиваемость запасов, т.е. сократить срок превращения материалов в готовую продукцию и далее в дебиторскую задолженность. Ввести управление формированием запасами, отказаться от политики образования</w:t>
      </w:r>
      <w:r w:rsidR="006F2E5F">
        <w:rPr>
          <w:sz w:val="28"/>
          <w:szCs w:val="28"/>
        </w:rPr>
        <w:t xml:space="preserve"> </w:t>
      </w:r>
      <w:r w:rsidRPr="00330BB0">
        <w:rPr>
          <w:sz w:val="28"/>
          <w:szCs w:val="28"/>
        </w:rPr>
        <w:t>значительных запасов сырья на складе.</w:t>
      </w:r>
    </w:p>
    <w:p w:rsidR="00C3114A" w:rsidRPr="00330BB0" w:rsidRDefault="00C3114A" w:rsidP="00330BB0">
      <w:pPr>
        <w:pStyle w:val="ac"/>
        <w:spacing w:after="0" w:line="360" w:lineRule="auto"/>
        <w:ind w:firstLine="709"/>
        <w:jc w:val="both"/>
        <w:rPr>
          <w:sz w:val="28"/>
          <w:szCs w:val="28"/>
        </w:rPr>
      </w:pPr>
      <w:r w:rsidRPr="00330BB0">
        <w:rPr>
          <w:sz w:val="28"/>
          <w:szCs w:val="28"/>
        </w:rPr>
        <w:t>Для предприятия существует</w:t>
      </w:r>
      <w:r w:rsidR="006F2E5F">
        <w:rPr>
          <w:sz w:val="28"/>
          <w:szCs w:val="28"/>
        </w:rPr>
        <w:t xml:space="preserve"> </w:t>
      </w:r>
      <w:r w:rsidRPr="00330BB0">
        <w:rPr>
          <w:sz w:val="28"/>
          <w:szCs w:val="28"/>
        </w:rPr>
        <w:t>временное различие между продажей в кредит и обязательством уплаты равное 18 дней. Это указывает на использование предприятием кредитной разницы в качестве капитала. Настораживает то, что данная разница с каждым годом снижается (на</w:t>
      </w:r>
      <w:r w:rsidR="006F2E5F">
        <w:rPr>
          <w:sz w:val="28"/>
          <w:szCs w:val="28"/>
        </w:rPr>
        <w:t xml:space="preserve"> </w:t>
      </w:r>
      <w:r w:rsidRPr="00330BB0">
        <w:rPr>
          <w:sz w:val="28"/>
          <w:szCs w:val="28"/>
        </w:rPr>
        <w:t>94-44 = 50 дней за три года). Вместе с увеличением кредитов и займов это обозначает переход предприятия от “бесплатных” источников финансирования (кредиторки) к “платным” (кредитам).</w:t>
      </w:r>
    </w:p>
    <w:p w:rsidR="00C3114A" w:rsidRPr="00330BB0" w:rsidRDefault="00C3114A" w:rsidP="00330BB0">
      <w:pPr>
        <w:pStyle w:val="ac"/>
        <w:spacing w:after="0" w:line="360" w:lineRule="auto"/>
        <w:ind w:firstLine="709"/>
        <w:jc w:val="both"/>
        <w:rPr>
          <w:sz w:val="28"/>
          <w:szCs w:val="28"/>
        </w:rPr>
      </w:pPr>
      <w:r w:rsidRPr="00330BB0">
        <w:rPr>
          <w:sz w:val="28"/>
          <w:szCs w:val="28"/>
        </w:rPr>
        <w:t>В связи с выводами, сделанными на основе расчета показателей ликвидности, особенно хочется выделить уменьшение оборачиваемости (увеличение срока хранения) запасов, произошедшее в 200</w:t>
      </w:r>
      <w:r w:rsidR="00E75A6D" w:rsidRPr="00330BB0">
        <w:rPr>
          <w:sz w:val="28"/>
          <w:szCs w:val="28"/>
        </w:rPr>
        <w:t>8</w:t>
      </w:r>
      <w:r w:rsidRPr="00330BB0">
        <w:rPr>
          <w:sz w:val="28"/>
          <w:szCs w:val="28"/>
        </w:rPr>
        <w:t xml:space="preserve"> г.. По сравнению с 200</w:t>
      </w:r>
      <w:r w:rsidR="00E75A6D" w:rsidRPr="00330BB0">
        <w:rPr>
          <w:sz w:val="28"/>
          <w:szCs w:val="28"/>
        </w:rPr>
        <w:t>7</w:t>
      </w:r>
      <w:r w:rsidRPr="00330BB0">
        <w:rPr>
          <w:sz w:val="28"/>
          <w:szCs w:val="28"/>
        </w:rPr>
        <w:t>г. срок хранения (пролеживания) запасов на складе в 200</w:t>
      </w:r>
      <w:r w:rsidR="00E75A6D" w:rsidRPr="00330BB0">
        <w:rPr>
          <w:sz w:val="28"/>
          <w:szCs w:val="28"/>
        </w:rPr>
        <w:t>8</w:t>
      </w:r>
      <w:r w:rsidRPr="00330BB0">
        <w:rPr>
          <w:sz w:val="28"/>
          <w:szCs w:val="28"/>
        </w:rPr>
        <w:t xml:space="preserve"> г. увеличился на 69 дней (с 46 до 115).</w:t>
      </w:r>
    </w:p>
    <w:p w:rsidR="00C3114A" w:rsidRPr="00330BB0" w:rsidRDefault="00C3114A" w:rsidP="00330BB0">
      <w:pPr>
        <w:pStyle w:val="ac"/>
        <w:spacing w:after="0" w:line="360" w:lineRule="auto"/>
        <w:ind w:firstLine="709"/>
        <w:jc w:val="both"/>
        <w:rPr>
          <w:sz w:val="28"/>
          <w:szCs w:val="28"/>
        </w:rPr>
      </w:pPr>
      <w:r w:rsidRPr="00330BB0">
        <w:rPr>
          <w:sz w:val="28"/>
          <w:szCs w:val="28"/>
        </w:rPr>
        <w:t xml:space="preserve">Данное явление повлекло за собой увеличение Производственного и Финансового цикла </w:t>
      </w:r>
      <w:r w:rsidR="00E75A6D" w:rsidRPr="00330BB0">
        <w:rPr>
          <w:sz w:val="28"/>
          <w:szCs w:val="28"/>
        </w:rPr>
        <w:t>предприятия. И если раньше (2006, 2007</w:t>
      </w:r>
      <w:r w:rsidRPr="00330BB0">
        <w:rPr>
          <w:sz w:val="28"/>
          <w:szCs w:val="28"/>
        </w:rPr>
        <w:t xml:space="preserve"> гг.) весь финансовый цикл предприятия не требовал отвлечения финансовых средств (-5, -1, соответственно), т.е. фактически был “бесплатным”, то сейчас необходимо изыскивать финансовые средства на функционирование предприятия равное 97 дней. Это является одной из причин увеличения краткосрочных кредитов и изменение структуры пассивов.</w:t>
      </w:r>
    </w:p>
    <w:p w:rsidR="00C3114A" w:rsidRPr="00330BB0" w:rsidRDefault="00C3114A" w:rsidP="00330BB0">
      <w:pPr>
        <w:pStyle w:val="ac"/>
        <w:spacing w:after="0" w:line="360" w:lineRule="auto"/>
        <w:ind w:firstLine="709"/>
        <w:jc w:val="both"/>
        <w:rPr>
          <w:sz w:val="28"/>
          <w:szCs w:val="28"/>
        </w:rPr>
      </w:pPr>
      <w:r w:rsidRPr="00330BB0">
        <w:rPr>
          <w:sz w:val="28"/>
          <w:szCs w:val="28"/>
        </w:rPr>
        <w:t xml:space="preserve">По сравнению с предыдущими периодами наблюдается рост всех коэффициентов рентабельности. Выделим основные приоритеты будущего развития: Наиболее эффективным и реальным инструментом увеличения экономической рентабельности </w:t>
      </w:r>
      <w:r w:rsidR="00E75A6D" w:rsidRPr="00330BB0">
        <w:rPr>
          <w:bCs/>
          <w:sz w:val="28"/>
          <w:szCs w:val="28"/>
        </w:rPr>
        <w:t xml:space="preserve">ООО «Прогресс» </w:t>
      </w:r>
      <w:r w:rsidRPr="00330BB0">
        <w:rPr>
          <w:sz w:val="28"/>
          <w:szCs w:val="28"/>
        </w:rPr>
        <w:t xml:space="preserve">является ускорение оборота активов и его элементов (внеоборотных активов, запасов, дебиторской задолженности). </w:t>
      </w:r>
    </w:p>
    <w:p w:rsidR="00C3114A" w:rsidRPr="00330BB0" w:rsidRDefault="00C3114A" w:rsidP="00330BB0">
      <w:pPr>
        <w:pStyle w:val="ac"/>
        <w:spacing w:after="0" w:line="360" w:lineRule="auto"/>
        <w:ind w:firstLine="709"/>
        <w:jc w:val="both"/>
        <w:rPr>
          <w:sz w:val="28"/>
          <w:szCs w:val="28"/>
        </w:rPr>
      </w:pPr>
      <w:r w:rsidRPr="00330BB0">
        <w:rPr>
          <w:sz w:val="28"/>
          <w:szCs w:val="28"/>
        </w:rPr>
        <w:t xml:space="preserve">Анализ финансовой деятельности </w:t>
      </w:r>
      <w:r w:rsidR="00E75A6D" w:rsidRPr="00330BB0">
        <w:rPr>
          <w:bCs/>
          <w:sz w:val="28"/>
          <w:szCs w:val="28"/>
        </w:rPr>
        <w:t xml:space="preserve">ООО «Прогресс» </w:t>
      </w:r>
      <w:r w:rsidRPr="00330BB0">
        <w:rPr>
          <w:sz w:val="28"/>
          <w:szCs w:val="28"/>
        </w:rPr>
        <w:t>по формам бухгалтерской отчетности показал нам, что главная задача предприятия – увеличение скорости оборота запасами, путем введения политики управления ими.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При появлении на предприятии нового собственника все покупки и все продажи </w:t>
      </w:r>
      <w:r w:rsidR="00E75A6D" w:rsidRPr="00330BB0">
        <w:rPr>
          <w:rFonts w:ascii="Times New Roman" w:hAnsi="Times New Roman" w:cs="Times New Roman"/>
          <w:bCs/>
          <w:sz w:val="28"/>
          <w:szCs w:val="28"/>
        </w:rPr>
        <w:t>ООО «Прогресс»</w:t>
      </w:r>
      <w:r w:rsidRPr="00330BB0">
        <w:rPr>
          <w:rFonts w:ascii="Times New Roman" w:hAnsi="Times New Roman" w:cs="Times New Roman"/>
          <w:bCs/>
          <w:sz w:val="28"/>
          <w:szCs w:val="28"/>
        </w:rPr>
        <w:t xml:space="preserve"> начали проходить через, связующую все закупочно-сбытовые отношения группы, компанию ООО «ТД «Мечел». Это обеспечивает минимальные цены на сырье (так как закупается для нужд всей группы в значительном объеме) и понятные продажи.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Из этого следует, что сильного влияния на уровни дебиторской и кредиторской задолженности </w:t>
      </w:r>
      <w:r w:rsidR="00E75A6D" w:rsidRPr="00330BB0">
        <w:rPr>
          <w:rFonts w:ascii="Times New Roman" w:hAnsi="Times New Roman" w:cs="Times New Roman"/>
          <w:bCs/>
          <w:sz w:val="28"/>
          <w:szCs w:val="28"/>
        </w:rPr>
        <w:t xml:space="preserve">ООО «Прогресс» </w:t>
      </w:r>
      <w:r w:rsidRPr="00330BB0">
        <w:rPr>
          <w:rFonts w:ascii="Times New Roman" w:hAnsi="Times New Roman" w:cs="Times New Roman"/>
          <w:bCs/>
          <w:sz w:val="28"/>
          <w:szCs w:val="28"/>
        </w:rPr>
        <w:t>оказать не сможет. Как показывает анализ оборотных средств отклонения</w:t>
      </w:r>
      <w:r w:rsidR="00E75A6D" w:rsidRPr="00330BB0">
        <w:rPr>
          <w:rFonts w:ascii="Times New Roman" w:hAnsi="Times New Roman" w:cs="Times New Roman"/>
          <w:bCs/>
          <w:sz w:val="28"/>
          <w:szCs w:val="28"/>
        </w:rPr>
        <w:t xml:space="preserve"> по уровню данных статей за 2007</w:t>
      </w:r>
      <w:r w:rsidRPr="00330BB0">
        <w:rPr>
          <w:rFonts w:ascii="Times New Roman" w:hAnsi="Times New Roman" w:cs="Times New Roman"/>
          <w:bCs/>
          <w:sz w:val="28"/>
          <w:szCs w:val="28"/>
        </w:rPr>
        <w:t>-</w:t>
      </w:r>
      <w:r w:rsidR="00E75A6D" w:rsidRPr="00330BB0">
        <w:rPr>
          <w:rFonts w:ascii="Times New Roman" w:hAnsi="Times New Roman" w:cs="Times New Roman"/>
          <w:bCs/>
          <w:sz w:val="28"/>
          <w:szCs w:val="28"/>
        </w:rPr>
        <w:t>2008</w:t>
      </w:r>
      <w:r w:rsidRPr="00330BB0">
        <w:rPr>
          <w:rFonts w:ascii="Times New Roman" w:hAnsi="Times New Roman" w:cs="Times New Roman"/>
          <w:bCs/>
          <w:sz w:val="28"/>
          <w:szCs w:val="28"/>
        </w:rPr>
        <w:t>гг. незначительные.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В данных условиях целесообразно:</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1. Погасить всю давнюю задолженность;</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2. Взыскать со сторонних покупателей всю причитающуюся дебиторскую задолженность или избавиться от нее.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По дебиторской и кредиторской задолженности ООО «ТД «Мечел» - установить равные сроки погашения и взыскания, чтобы не допускать</w:t>
      </w:r>
      <w:r w:rsidRPr="00330BB0">
        <w:rPr>
          <w:rFonts w:ascii="Times New Roman" w:hAnsi="Times New Roman" w:cs="Times New Roman"/>
          <w:b/>
          <w:bCs/>
          <w:sz w:val="28"/>
          <w:szCs w:val="28"/>
        </w:rPr>
        <w:t xml:space="preserve"> </w:t>
      </w:r>
      <w:r w:rsidRPr="00330BB0">
        <w:rPr>
          <w:rFonts w:ascii="Times New Roman" w:hAnsi="Times New Roman" w:cs="Times New Roman"/>
          <w:bCs/>
          <w:sz w:val="28"/>
          <w:szCs w:val="28"/>
        </w:rPr>
        <w:t>резких перепадов в ту или другую стороны. В дальнейшей работе с торговым домом придерживаться данной позиции.</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Из расчета финансового цикла видно, что, т.к. дебиторская и кредиторская задолженность взаимно уравновешиваются, то для уменьшения финансового цикла мы можем воздействовать только на одну составляющую – срок оборота запасов.</w:t>
      </w:r>
    </w:p>
    <w:p w:rsidR="00C3114A" w:rsidRPr="00330BB0" w:rsidRDefault="00C3114A" w:rsidP="00330BB0">
      <w:pPr>
        <w:autoSpaceDE/>
        <w:autoSpaceDN/>
        <w:ind w:firstLine="709"/>
        <w:rPr>
          <w:rFonts w:ascii="Times New Roman" w:hAnsi="Times New Roman" w:cs="Times New Roman"/>
          <w:sz w:val="28"/>
          <w:szCs w:val="28"/>
        </w:rPr>
      </w:pPr>
      <w:r w:rsidRPr="00330BB0">
        <w:rPr>
          <w:rFonts w:ascii="Times New Roman" w:hAnsi="Times New Roman" w:cs="Times New Roman"/>
          <w:bCs/>
          <w:sz w:val="28"/>
          <w:szCs w:val="28"/>
        </w:rPr>
        <w:t>На основе всего вышеизложенного главной задачей повышения эффективности управления оборотными активами является ускорение оборачиваемости запасов.</w:t>
      </w:r>
      <w:r w:rsidR="006F2E5F">
        <w:rPr>
          <w:rFonts w:ascii="Times New Roman" w:hAnsi="Times New Roman" w:cs="Times New Roman"/>
          <w:bCs/>
          <w:sz w:val="28"/>
          <w:szCs w:val="28"/>
        </w:rPr>
        <w:t xml:space="preserve"> </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 xml:space="preserve">Внедрение данной модели на </w:t>
      </w:r>
      <w:r w:rsidR="00E75A6D" w:rsidRPr="00330BB0">
        <w:rPr>
          <w:rFonts w:ascii="Times New Roman" w:hAnsi="Times New Roman" w:cs="Times New Roman"/>
          <w:bCs/>
          <w:sz w:val="28"/>
          <w:szCs w:val="28"/>
        </w:rPr>
        <w:t xml:space="preserve">ООО «Прогресс» </w:t>
      </w:r>
      <w:r w:rsidRPr="00330BB0">
        <w:rPr>
          <w:rFonts w:ascii="Times New Roman" w:hAnsi="Times New Roman" w:cs="Times New Roman"/>
          <w:bCs/>
          <w:sz w:val="28"/>
          <w:szCs w:val="28"/>
        </w:rPr>
        <w:t>будет возможно только при следующих условиях:</w:t>
      </w:r>
    </w:p>
    <w:p w:rsidR="00C3114A" w:rsidRPr="00330BB0" w:rsidRDefault="00C3114A" w:rsidP="00330BB0">
      <w:pPr>
        <w:pStyle w:val="ac"/>
        <w:numPr>
          <w:ilvl w:val="0"/>
          <w:numId w:val="11"/>
        </w:numPr>
        <w:autoSpaceDE w:val="0"/>
        <w:autoSpaceDN w:val="0"/>
        <w:spacing w:after="0" w:line="360" w:lineRule="auto"/>
        <w:ind w:left="0" w:firstLine="709"/>
        <w:jc w:val="both"/>
        <w:rPr>
          <w:sz w:val="28"/>
          <w:szCs w:val="28"/>
        </w:rPr>
      </w:pPr>
      <w:r w:rsidRPr="00330BB0">
        <w:rPr>
          <w:sz w:val="28"/>
          <w:szCs w:val="28"/>
        </w:rPr>
        <w:t xml:space="preserve">Автоматизация оперативного учета запасов; </w:t>
      </w:r>
    </w:p>
    <w:p w:rsidR="00C3114A" w:rsidRPr="00330BB0" w:rsidRDefault="00C3114A" w:rsidP="00330BB0">
      <w:pPr>
        <w:pStyle w:val="ac"/>
        <w:numPr>
          <w:ilvl w:val="0"/>
          <w:numId w:val="11"/>
        </w:numPr>
        <w:autoSpaceDE w:val="0"/>
        <w:autoSpaceDN w:val="0"/>
        <w:spacing w:after="0" w:line="360" w:lineRule="auto"/>
        <w:ind w:left="0" w:firstLine="709"/>
        <w:jc w:val="both"/>
        <w:rPr>
          <w:sz w:val="28"/>
          <w:szCs w:val="28"/>
        </w:rPr>
      </w:pPr>
      <w:r w:rsidRPr="00330BB0">
        <w:rPr>
          <w:sz w:val="28"/>
          <w:szCs w:val="28"/>
        </w:rPr>
        <w:t>Точное определение потребности в запасах текущего хранения путем пересмотра и установления нормативов запасов;</w:t>
      </w:r>
    </w:p>
    <w:p w:rsidR="00C3114A" w:rsidRPr="00330BB0" w:rsidRDefault="00C3114A" w:rsidP="00330BB0">
      <w:pPr>
        <w:pStyle w:val="ac"/>
        <w:numPr>
          <w:ilvl w:val="0"/>
          <w:numId w:val="11"/>
        </w:numPr>
        <w:autoSpaceDE w:val="0"/>
        <w:autoSpaceDN w:val="0"/>
        <w:spacing w:after="0" w:line="360" w:lineRule="auto"/>
        <w:ind w:left="0" w:firstLine="709"/>
        <w:jc w:val="both"/>
        <w:rPr>
          <w:sz w:val="28"/>
          <w:szCs w:val="28"/>
        </w:rPr>
      </w:pPr>
      <w:r w:rsidRPr="00330BB0">
        <w:rPr>
          <w:sz w:val="28"/>
          <w:szCs w:val="28"/>
        </w:rPr>
        <w:t>Минимизация текущих затрат по обслуживанию запасов (определение оптимального размера партии поставляемых запасов);</w:t>
      </w:r>
    </w:p>
    <w:p w:rsidR="00C3114A" w:rsidRPr="00330BB0" w:rsidRDefault="00C3114A" w:rsidP="00330BB0">
      <w:pPr>
        <w:pStyle w:val="ac"/>
        <w:numPr>
          <w:ilvl w:val="0"/>
          <w:numId w:val="11"/>
        </w:numPr>
        <w:autoSpaceDE w:val="0"/>
        <w:autoSpaceDN w:val="0"/>
        <w:spacing w:after="0" w:line="360" w:lineRule="auto"/>
        <w:ind w:left="0" w:firstLine="709"/>
        <w:jc w:val="both"/>
        <w:rPr>
          <w:sz w:val="28"/>
          <w:szCs w:val="28"/>
        </w:rPr>
      </w:pPr>
      <w:r w:rsidRPr="00330BB0">
        <w:rPr>
          <w:sz w:val="28"/>
          <w:szCs w:val="28"/>
        </w:rPr>
        <w:t>Обеспечение своевременного вовлечения в оборот излишних запасов (мониторинг: сопоставление</w:t>
      </w:r>
      <w:r w:rsidR="006F2E5F">
        <w:rPr>
          <w:sz w:val="28"/>
          <w:szCs w:val="28"/>
        </w:rPr>
        <w:t xml:space="preserve"> </w:t>
      </w:r>
      <w:r w:rsidRPr="00330BB0">
        <w:rPr>
          <w:sz w:val="28"/>
          <w:szCs w:val="28"/>
        </w:rPr>
        <w:t>нормативов фактическому размеру).</w:t>
      </w:r>
    </w:p>
    <w:p w:rsidR="00C3114A" w:rsidRPr="00330BB0" w:rsidRDefault="00C3114A" w:rsidP="00330BB0">
      <w:pPr>
        <w:pStyle w:val="ac"/>
        <w:spacing w:after="0" w:line="360" w:lineRule="auto"/>
        <w:ind w:firstLine="709"/>
        <w:jc w:val="both"/>
        <w:rPr>
          <w:sz w:val="28"/>
          <w:szCs w:val="28"/>
        </w:rPr>
      </w:pPr>
      <w:r w:rsidRPr="00330BB0">
        <w:rPr>
          <w:sz w:val="28"/>
          <w:szCs w:val="28"/>
        </w:rPr>
        <w:t>Изменения финансового состояния предприятия после внедрения рекомендаций:</w:t>
      </w:r>
    </w:p>
    <w:p w:rsidR="00C3114A" w:rsidRPr="00330BB0" w:rsidRDefault="00C3114A" w:rsidP="00330BB0">
      <w:pPr>
        <w:pStyle w:val="ac"/>
        <w:spacing w:after="0" w:line="360" w:lineRule="auto"/>
        <w:ind w:firstLine="709"/>
        <w:jc w:val="both"/>
        <w:rPr>
          <w:sz w:val="28"/>
          <w:szCs w:val="28"/>
        </w:rPr>
      </w:pPr>
      <w:r w:rsidRPr="00330BB0">
        <w:rPr>
          <w:sz w:val="28"/>
          <w:szCs w:val="28"/>
        </w:rPr>
        <w:t>1. Увеличение прибыли за счет ускорения оборачиваемости запасов (уменьшение срока хранения запасов на складе) на 61 день, следовательно ускорение оборачиваемости оборотных активов (уменьшение периода оборачиваемости оборотных средств) в два раза – на 43 дня, таким образом, ускорение оборачиваемости активов – на 80 дней (со 198 до 118), и, выходит, увеличение рентабельности активов на 21,36%;</w:t>
      </w:r>
    </w:p>
    <w:p w:rsidR="00C3114A" w:rsidRPr="00330BB0" w:rsidRDefault="00C3114A" w:rsidP="00330BB0">
      <w:pPr>
        <w:pStyle w:val="ac"/>
        <w:spacing w:after="0" w:line="360" w:lineRule="auto"/>
        <w:ind w:firstLine="709"/>
        <w:jc w:val="both"/>
        <w:rPr>
          <w:sz w:val="28"/>
          <w:szCs w:val="28"/>
        </w:rPr>
      </w:pPr>
      <w:r w:rsidRPr="00330BB0">
        <w:rPr>
          <w:sz w:val="28"/>
          <w:szCs w:val="28"/>
        </w:rPr>
        <w:t>2. Увеличение промежуточной ликвидности на 12%, как следствие этого - уменьшение суммы привлекаемых кредитов и займов, и значит увеличение абсолютной ликвидности на 1,57%;</w:t>
      </w:r>
    </w:p>
    <w:p w:rsidR="00C3114A" w:rsidRPr="00330BB0" w:rsidRDefault="00C3114A" w:rsidP="00330BB0">
      <w:pPr>
        <w:pStyle w:val="ac"/>
        <w:spacing w:after="0" w:line="360" w:lineRule="auto"/>
        <w:ind w:firstLine="709"/>
        <w:jc w:val="both"/>
        <w:rPr>
          <w:sz w:val="28"/>
          <w:szCs w:val="28"/>
        </w:rPr>
      </w:pPr>
      <w:r w:rsidRPr="00330BB0">
        <w:rPr>
          <w:sz w:val="28"/>
          <w:szCs w:val="28"/>
        </w:rPr>
        <w:t>3. Сокращение финансового цикла в два раза до 49 дней за счет сокращения срока хранения материалов на складе;</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4. Увеличение Экономической рентабельности до 28,36%;</w:t>
      </w:r>
    </w:p>
    <w:p w:rsidR="00C3114A" w:rsidRPr="00330BB0" w:rsidRDefault="00C3114A" w:rsidP="00330BB0">
      <w:pPr>
        <w:autoSpaceDE/>
        <w:autoSpaceDN/>
        <w:ind w:firstLine="709"/>
        <w:rPr>
          <w:rFonts w:ascii="Times New Roman" w:hAnsi="Times New Roman" w:cs="Times New Roman"/>
          <w:bCs/>
          <w:sz w:val="28"/>
          <w:szCs w:val="28"/>
        </w:rPr>
      </w:pPr>
      <w:r w:rsidRPr="00330BB0">
        <w:rPr>
          <w:rFonts w:ascii="Times New Roman" w:hAnsi="Times New Roman" w:cs="Times New Roman"/>
          <w:bCs/>
          <w:sz w:val="28"/>
          <w:szCs w:val="28"/>
        </w:rPr>
        <w:t>5. Увеличение эф</w:t>
      </w:r>
      <w:r w:rsidR="00E75A6D" w:rsidRPr="00330BB0">
        <w:rPr>
          <w:rFonts w:ascii="Times New Roman" w:hAnsi="Times New Roman" w:cs="Times New Roman"/>
          <w:bCs/>
          <w:sz w:val="28"/>
          <w:szCs w:val="28"/>
        </w:rPr>
        <w:t>фекта финансового рычага, с 2009</w:t>
      </w:r>
      <w:r w:rsidRPr="00330BB0">
        <w:rPr>
          <w:rFonts w:ascii="Times New Roman" w:hAnsi="Times New Roman" w:cs="Times New Roman"/>
          <w:bCs/>
          <w:sz w:val="28"/>
          <w:szCs w:val="28"/>
        </w:rPr>
        <w:t xml:space="preserve"> года – положительное значение 6,23%.</w:t>
      </w:r>
    </w:p>
    <w:p w:rsidR="00C3114A" w:rsidRPr="00330BB0" w:rsidRDefault="00C3114A" w:rsidP="00330BB0">
      <w:pPr>
        <w:pStyle w:val="31"/>
        <w:spacing w:after="0" w:line="360" w:lineRule="auto"/>
        <w:ind w:left="0" w:firstLine="709"/>
        <w:jc w:val="both"/>
        <w:rPr>
          <w:sz w:val="28"/>
          <w:szCs w:val="28"/>
        </w:rPr>
      </w:pPr>
      <w:r w:rsidRPr="00330BB0">
        <w:rPr>
          <w:sz w:val="28"/>
          <w:szCs w:val="28"/>
        </w:rPr>
        <w:t xml:space="preserve">Обращение организации к внутренним источником развития и оптимизация таких процессов, как управление оборотными активами обеспечит улучшение ее финансового состояния и дальнейший экономический рост. </w:t>
      </w:r>
    </w:p>
    <w:p w:rsidR="00C3114A" w:rsidRPr="00330BB0" w:rsidRDefault="00C3114A" w:rsidP="00E10AFC">
      <w:pPr>
        <w:autoSpaceDE/>
        <w:autoSpaceDN/>
        <w:ind w:firstLine="709"/>
        <w:jc w:val="center"/>
        <w:rPr>
          <w:rFonts w:ascii="Times New Roman" w:hAnsi="Times New Roman" w:cs="Times New Roman"/>
          <w:b/>
          <w:bCs/>
          <w:sz w:val="28"/>
          <w:szCs w:val="28"/>
        </w:rPr>
      </w:pPr>
      <w:r w:rsidRPr="00330BB0">
        <w:rPr>
          <w:rFonts w:ascii="Times New Roman" w:hAnsi="Times New Roman" w:cs="Times New Roman"/>
          <w:sz w:val="28"/>
          <w:szCs w:val="28"/>
        </w:rPr>
        <w:br w:type="page"/>
      </w:r>
      <w:r w:rsidR="00E75A6D" w:rsidRPr="00330BB0">
        <w:rPr>
          <w:rFonts w:ascii="Times New Roman" w:hAnsi="Times New Roman" w:cs="Times New Roman"/>
          <w:b/>
          <w:bCs/>
          <w:sz w:val="28"/>
          <w:szCs w:val="28"/>
        </w:rPr>
        <w:t>Библиографический список</w:t>
      </w:r>
    </w:p>
    <w:p w:rsidR="00C3114A" w:rsidRPr="00330BB0" w:rsidRDefault="00C3114A" w:rsidP="00330BB0">
      <w:pPr>
        <w:adjustRightInd w:val="0"/>
        <w:ind w:firstLine="709"/>
        <w:rPr>
          <w:rFonts w:ascii="Times New Roman" w:hAnsi="Times New Roman" w:cs="Times New Roman"/>
          <w:b/>
          <w:bCs/>
          <w:sz w:val="28"/>
          <w:szCs w:val="28"/>
        </w:rPr>
      </w:pPr>
    </w:p>
    <w:p w:rsidR="00C3114A" w:rsidRPr="00330BB0" w:rsidRDefault="00C3114A" w:rsidP="00E10AFC">
      <w:pPr>
        <w:pStyle w:val="ConsNormal"/>
        <w:numPr>
          <w:ilvl w:val="0"/>
          <w:numId w:val="3"/>
        </w:numPr>
        <w:spacing w:line="360" w:lineRule="auto"/>
        <w:ind w:left="0" w:right="0" w:firstLine="0"/>
        <w:jc w:val="both"/>
        <w:rPr>
          <w:rFonts w:ascii="Times New Roman" w:hAnsi="Times New Roman" w:cs="Times New Roman"/>
          <w:sz w:val="28"/>
          <w:szCs w:val="28"/>
        </w:rPr>
      </w:pPr>
      <w:r w:rsidRPr="00330BB0">
        <w:rPr>
          <w:rFonts w:ascii="Times New Roman" w:hAnsi="Times New Roman" w:cs="Times New Roman"/>
          <w:sz w:val="28"/>
          <w:szCs w:val="28"/>
        </w:rPr>
        <w:t>Конституция РФ (с изм., внесенными Указами Президента РФ от 09.01.1996 №20, от 10.02.1996г. №173, от 09.06.2001г. №679, от 25.07.2003г. №841, Федеральным конституционным законом от 25.03.2004г. №1-ФКЗ)// Справочная правовая система Консультант Плюс.</w:t>
      </w:r>
    </w:p>
    <w:p w:rsidR="00C3114A" w:rsidRPr="00330BB0" w:rsidRDefault="00C3114A" w:rsidP="00E10AFC">
      <w:pPr>
        <w:numPr>
          <w:ilvl w:val="0"/>
          <w:numId w:val="3"/>
        </w:numPr>
        <w:adjustRightInd w:val="0"/>
        <w:ind w:left="0" w:firstLine="0"/>
        <w:rPr>
          <w:rFonts w:ascii="Times New Roman" w:hAnsi="Times New Roman" w:cs="Times New Roman"/>
          <w:bCs/>
          <w:sz w:val="28"/>
          <w:szCs w:val="28"/>
        </w:rPr>
      </w:pPr>
      <w:r w:rsidRPr="00330BB0">
        <w:rPr>
          <w:rFonts w:ascii="Times New Roman" w:hAnsi="Times New Roman" w:cs="Times New Roman"/>
          <w:bCs/>
          <w:sz w:val="28"/>
          <w:szCs w:val="28"/>
        </w:rPr>
        <w:t>Гражданский кодекс Российской Федерации (части 1, 2 и 3) – Официальный текст. – М.: ТД Элит – 2000, 2002. – 272 с.</w:t>
      </w:r>
    </w:p>
    <w:p w:rsidR="00C3114A" w:rsidRPr="00330BB0" w:rsidRDefault="00C3114A" w:rsidP="00E10AFC">
      <w:pPr>
        <w:numPr>
          <w:ilvl w:val="0"/>
          <w:numId w:val="3"/>
        </w:numPr>
        <w:adjustRightInd w:val="0"/>
        <w:ind w:left="0" w:firstLine="0"/>
        <w:rPr>
          <w:rFonts w:ascii="Times New Roman" w:hAnsi="Times New Roman" w:cs="Times New Roman"/>
          <w:bCs/>
          <w:sz w:val="28"/>
          <w:szCs w:val="28"/>
        </w:rPr>
      </w:pPr>
      <w:r w:rsidRPr="00330BB0">
        <w:rPr>
          <w:rFonts w:ascii="Times New Roman" w:hAnsi="Times New Roman" w:cs="Times New Roman"/>
          <w:bCs/>
          <w:sz w:val="28"/>
          <w:szCs w:val="28"/>
        </w:rPr>
        <w:t>Налоговый кодекс Российской Федерации: Части первая и вторая. – Н23 М.: ТК Велби, Издательство Проспект, 2004. – 600 с.</w:t>
      </w:r>
    </w:p>
    <w:p w:rsidR="00C3114A" w:rsidRPr="00330BB0" w:rsidRDefault="00C3114A" w:rsidP="00E10AFC">
      <w:pPr>
        <w:numPr>
          <w:ilvl w:val="0"/>
          <w:numId w:val="3"/>
        </w:numPr>
        <w:ind w:left="0" w:firstLine="0"/>
        <w:rPr>
          <w:rFonts w:ascii="Times New Roman" w:hAnsi="Times New Roman" w:cs="Times New Roman"/>
          <w:bCs/>
          <w:sz w:val="28"/>
          <w:szCs w:val="28"/>
        </w:rPr>
      </w:pPr>
      <w:r w:rsidRPr="00330BB0">
        <w:rPr>
          <w:rFonts w:ascii="Times New Roman" w:hAnsi="Times New Roman" w:cs="Times New Roman"/>
          <w:bCs/>
          <w:sz w:val="28"/>
          <w:szCs w:val="28"/>
        </w:rPr>
        <w:t>Об акционерных обществах: Федеральный закон Российской Федерации от 26.12.95г. №208-ФЗ // Российская газета. – 1995. – 29декабря.</w:t>
      </w:r>
    </w:p>
    <w:p w:rsidR="00C3114A" w:rsidRPr="00330BB0" w:rsidRDefault="00C3114A" w:rsidP="00E10AFC">
      <w:pPr>
        <w:numPr>
          <w:ilvl w:val="0"/>
          <w:numId w:val="3"/>
        </w:numPr>
        <w:adjustRightInd w:val="0"/>
        <w:ind w:left="0" w:firstLine="0"/>
        <w:rPr>
          <w:rFonts w:ascii="Times New Roman" w:hAnsi="Times New Roman" w:cs="Times New Roman"/>
          <w:bCs/>
          <w:sz w:val="28"/>
          <w:szCs w:val="28"/>
        </w:rPr>
      </w:pPr>
      <w:r w:rsidRPr="00330BB0">
        <w:rPr>
          <w:rFonts w:ascii="Times New Roman" w:hAnsi="Times New Roman" w:cs="Times New Roman"/>
          <w:bCs/>
          <w:sz w:val="28"/>
          <w:szCs w:val="28"/>
        </w:rPr>
        <w:t>Бухгалтерский баланс ОАО «Ижсталь» 2005-2006гг.</w:t>
      </w:r>
    </w:p>
    <w:p w:rsidR="00C3114A" w:rsidRPr="00330BB0" w:rsidRDefault="00C3114A" w:rsidP="00E10AFC">
      <w:pPr>
        <w:numPr>
          <w:ilvl w:val="0"/>
          <w:numId w:val="3"/>
        </w:numPr>
        <w:adjustRightInd w:val="0"/>
        <w:ind w:left="0" w:firstLine="0"/>
        <w:rPr>
          <w:rFonts w:ascii="Times New Roman" w:hAnsi="Times New Roman" w:cs="Times New Roman"/>
          <w:bCs/>
          <w:sz w:val="28"/>
          <w:szCs w:val="28"/>
        </w:rPr>
      </w:pPr>
      <w:r w:rsidRPr="00330BB0">
        <w:rPr>
          <w:rFonts w:ascii="Times New Roman" w:hAnsi="Times New Roman" w:cs="Times New Roman"/>
          <w:bCs/>
          <w:sz w:val="28"/>
          <w:szCs w:val="28"/>
        </w:rPr>
        <w:t>Отчет о прибылях и убытках ОАО «Ижсталь» 2005-2006 гг.</w:t>
      </w:r>
    </w:p>
    <w:p w:rsidR="00C3114A" w:rsidRPr="00330BB0" w:rsidRDefault="00C3114A" w:rsidP="00E10AFC">
      <w:pPr>
        <w:numPr>
          <w:ilvl w:val="0"/>
          <w:numId w:val="3"/>
        </w:numPr>
        <w:adjustRightInd w:val="0"/>
        <w:ind w:left="0" w:firstLine="0"/>
        <w:rPr>
          <w:rFonts w:ascii="Times New Roman" w:hAnsi="Times New Roman" w:cs="Times New Roman"/>
          <w:bCs/>
          <w:sz w:val="28"/>
          <w:szCs w:val="28"/>
        </w:rPr>
      </w:pPr>
      <w:r w:rsidRPr="00330BB0">
        <w:rPr>
          <w:rFonts w:ascii="Times New Roman" w:hAnsi="Times New Roman" w:cs="Times New Roman"/>
          <w:bCs/>
          <w:sz w:val="28"/>
          <w:szCs w:val="28"/>
        </w:rPr>
        <w:t>Коллективный договор открытого акционерного общества «Ижсталь» на 2005 год//Металлург. – 2005. - №16. – С. 1-8.</w:t>
      </w:r>
    </w:p>
    <w:p w:rsidR="00C3114A" w:rsidRPr="00330BB0" w:rsidRDefault="00C3114A" w:rsidP="00E10AFC">
      <w:pPr>
        <w:pStyle w:val="F13"/>
        <w:widowControl/>
        <w:numPr>
          <w:ilvl w:val="0"/>
          <w:numId w:val="3"/>
        </w:numPr>
        <w:spacing w:line="360" w:lineRule="auto"/>
        <w:ind w:left="0" w:firstLine="0"/>
      </w:pPr>
      <w:r w:rsidRPr="00330BB0">
        <w:rPr>
          <w:rStyle w:val="af4"/>
          <w:i w:val="0"/>
          <w:iCs w:val="0"/>
          <w:color w:val="000000"/>
        </w:rPr>
        <w:t xml:space="preserve">Афанасьев А. </w:t>
      </w:r>
      <w:r w:rsidRPr="00330BB0">
        <w:rPr>
          <w:color w:val="000000"/>
        </w:rPr>
        <w:t xml:space="preserve">Рекомендации по управлению дебиторской задолженностью // </w:t>
      </w:r>
      <w:r w:rsidRPr="00330BB0">
        <w:t>Финансовый директор. – 2004. - №1. – с. 22-30.</w:t>
      </w:r>
    </w:p>
    <w:p w:rsidR="00C3114A" w:rsidRPr="00330BB0" w:rsidRDefault="00C3114A" w:rsidP="00E10AFC">
      <w:pPr>
        <w:numPr>
          <w:ilvl w:val="0"/>
          <w:numId w:val="3"/>
        </w:numPr>
        <w:autoSpaceDE/>
        <w:autoSpaceDN/>
        <w:ind w:left="0" w:firstLine="0"/>
        <w:rPr>
          <w:rFonts w:ascii="Times New Roman" w:hAnsi="Times New Roman" w:cs="Times New Roman"/>
          <w:bCs/>
          <w:sz w:val="28"/>
          <w:szCs w:val="28"/>
        </w:rPr>
      </w:pPr>
      <w:r w:rsidRPr="00330BB0">
        <w:rPr>
          <w:rFonts w:ascii="Times New Roman" w:hAnsi="Times New Roman" w:cs="Times New Roman"/>
          <w:bCs/>
          <w:sz w:val="28"/>
          <w:szCs w:val="28"/>
        </w:rPr>
        <w:t>Беристайн</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Л.А.</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Анализ</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финансовой</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отчетности;</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теория,</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практика</w:t>
      </w:r>
      <w:r w:rsidR="00EF1F01">
        <w:rPr>
          <w:rFonts w:ascii="Times New Roman" w:hAnsi="Times New Roman" w:cs="Times New Roman"/>
          <w:bCs/>
          <w:sz w:val="28"/>
          <w:szCs w:val="28"/>
        </w:rPr>
        <w:t xml:space="preserve"> </w:t>
      </w:r>
      <w:r w:rsidRPr="00330BB0">
        <w:rPr>
          <w:rFonts w:ascii="Times New Roman" w:hAnsi="Times New Roman" w:cs="Times New Roman"/>
          <w:bCs/>
          <w:sz w:val="28"/>
          <w:szCs w:val="28"/>
        </w:rPr>
        <w:t>и интерпретация/ Финансы и статистика - М:, 2002г. – 624 с.</w:t>
      </w:r>
    </w:p>
    <w:p w:rsidR="00C3114A" w:rsidRPr="00330BB0" w:rsidRDefault="00C3114A" w:rsidP="00E10AFC">
      <w:pPr>
        <w:numPr>
          <w:ilvl w:val="0"/>
          <w:numId w:val="3"/>
        </w:numPr>
        <w:ind w:left="0" w:firstLine="0"/>
        <w:rPr>
          <w:rFonts w:ascii="Times New Roman" w:hAnsi="Times New Roman" w:cs="Times New Roman"/>
          <w:bCs/>
          <w:sz w:val="28"/>
          <w:szCs w:val="28"/>
        </w:rPr>
      </w:pPr>
      <w:r w:rsidRPr="00330BB0">
        <w:rPr>
          <w:rFonts w:ascii="Times New Roman" w:hAnsi="Times New Roman" w:cs="Times New Roman"/>
          <w:bCs/>
          <w:sz w:val="28"/>
          <w:szCs w:val="28"/>
        </w:rPr>
        <w:t>Бланк И.А. Финансовый менеджмент: Учебный курс. – К.: Ника-Центр, Эльга, 2002. – 528 с.</w:t>
      </w:r>
    </w:p>
    <w:p w:rsidR="00C3114A" w:rsidRPr="00330BB0" w:rsidRDefault="00C3114A" w:rsidP="00E10AFC">
      <w:pPr>
        <w:numPr>
          <w:ilvl w:val="0"/>
          <w:numId w:val="3"/>
        </w:numPr>
        <w:ind w:left="0" w:firstLine="0"/>
        <w:rPr>
          <w:rFonts w:ascii="Times New Roman" w:hAnsi="Times New Roman" w:cs="Times New Roman"/>
          <w:bCs/>
          <w:sz w:val="28"/>
          <w:szCs w:val="28"/>
        </w:rPr>
      </w:pPr>
      <w:r w:rsidRPr="00330BB0">
        <w:rPr>
          <w:rFonts w:ascii="Times New Roman" w:hAnsi="Times New Roman" w:cs="Times New Roman"/>
          <w:bCs/>
          <w:sz w:val="28"/>
          <w:szCs w:val="28"/>
        </w:rPr>
        <w:t>Бригхем Ю., Гапенски Л. Финансовый менеджмент: полный курс: В 2-х т./Пер. с англ. Под ред. В.В. Ковалева. – СПб.: Изд-во «Экономическая школа», 1998. – т.1 – 497 с., т.2 – 669 с.</w:t>
      </w:r>
    </w:p>
    <w:p w:rsidR="00C3114A" w:rsidRPr="00330BB0" w:rsidRDefault="00C3114A" w:rsidP="00E10AFC">
      <w:pPr>
        <w:numPr>
          <w:ilvl w:val="0"/>
          <w:numId w:val="3"/>
        </w:numPr>
        <w:autoSpaceDE/>
        <w:autoSpaceDN/>
        <w:ind w:left="0" w:firstLine="0"/>
        <w:rPr>
          <w:rFonts w:ascii="Times New Roman" w:hAnsi="Times New Roman" w:cs="Times New Roman"/>
          <w:bCs/>
          <w:sz w:val="28"/>
          <w:szCs w:val="28"/>
        </w:rPr>
      </w:pPr>
      <w:r w:rsidRPr="00330BB0">
        <w:rPr>
          <w:rFonts w:ascii="Times New Roman" w:hAnsi="Times New Roman" w:cs="Times New Roman"/>
          <w:bCs/>
          <w:sz w:val="28"/>
          <w:szCs w:val="28"/>
        </w:rPr>
        <w:t>Бочаров В.В. Финансовый анализ – СПб.: Питер, 2001.</w:t>
      </w:r>
    </w:p>
    <w:p w:rsidR="00C3114A" w:rsidRPr="00330BB0" w:rsidRDefault="00C3114A" w:rsidP="00E10AFC">
      <w:pPr>
        <w:numPr>
          <w:ilvl w:val="0"/>
          <w:numId w:val="3"/>
        </w:numPr>
        <w:tabs>
          <w:tab w:val="left" w:pos="1080"/>
          <w:tab w:val="left" w:pos="1260"/>
        </w:tabs>
        <w:overflowPunct w:val="0"/>
        <w:adjustRightInd w:val="0"/>
        <w:ind w:left="0" w:firstLine="0"/>
        <w:textAlignment w:val="baseline"/>
        <w:rPr>
          <w:rFonts w:ascii="Times New Roman" w:hAnsi="Times New Roman" w:cs="Times New Roman"/>
          <w:bCs/>
          <w:sz w:val="28"/>
          <w:szCs w:val="28"/>
        </w:rPr>
      </w:pPr>
      <w:r w:rsidRPr="00330BB0">
        <w:rPr>
          <w:rFonts w:ascii="Times New Roman" w:hAnsi="Times New Roman" w:cs="Times New Roman"/>
          <w:bCs/>
          <w:sz w:val="28"/>
          <w:szCs w:val="28"/>
        </w:rPr>
        <w:t>Бланк И.А.</w:t>
      </w:r>
      <w:r w:rsidR="006F2E5F">
        <w:rPr>
          <w:rFonts w:ascii="Times New Roman" w:hAnsi="Times New Roman" w:cs="Times New Roman"/>
          <w:bCs/>
          <w:sz w:val="28"/>
          <w:szCs w:val="28"/>
        </w:rPr>
        <w:t xml:space="preserve"> </w:t>
      </w:r>
      <w:r w:rsidRPr="00330BB0">
        <w:rPr>
          <w:rFonts w:ascii="Times New Roman" w:hAnsi="Times New Roman" w:cs="Times New Roman"/>
          <w:bCs/>
          <w:sz w:val="28"/>
          <w:szCs w:val="28"/>
        </w:rPr>
        <w:t>Управление финансовой стабилизацией предприятия// Ника-Центр, Эльга, - Киев: 2003.- 496с.</w:t>
      </w:r>
      <w:bookmarkStart w:id="2" w:name="_GoBack"/>
      <w:bookmarkEnd w:id="2"/>
    </w:p>
    <w:sectPr w:rsidR="00C3114A" w:rsidRPr="00330BB0" w:rsidSect="00330BB0">
      <w:footerReference w:type="even" r:id="rId22"/>
      <w:footerReference w:type="default" r:id="rId23"/>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8C4" w:rsidRDefault="009D38C4">
      <w:pPr>
        <w:autoSpaceDE/>
        <w:autoSpaceDN/>
        <w:spacing w:line="240" w:lineRule="auto"/>
        <w:ind w:firstLine="0"/>
        <w:jc w:val="left"/>
        <w:rPr>
          <w:rFonts w:ascii="Times New Roman" w:hAnsi="Times New Roman" w:cs="Times New Roman"/>
        </w:rPr>
      </w:pPr>
      <w:r>
        <w:rPr>
          <w:rFonts w:ascii="Times New Roman" w:hAnsi="Times New Roman" w:cs="Times New Roman"/>
        </w:rPr>
        <w:separator/>
      </w:r>
    </w:p>
  </w:endnote>
  <w:endnote w:type="continuationSeparator" w:id="0">
    <w:p w:rsidR="009D38C4" w:rsidRDefault="009D38C4">
      <w:pPr>
        <w:autoSpaceDE/>
        <w:autoSpaceDN/>
        <w:spacing w:line="240" w:lineRule="auto"/>
        <w:ind w:firstLine="0"/>
        <w:jc w:val="left"/>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4A" w:rsidRDefault="00C3114A" w:rsidP="00C3114A">
    <w:pPr>
      <w:pStyle w:val="a9"/>
      <w:framePr w:wrap="around" w:vAnchor="text" w:hAnchor="margin" w:xAlign="center" w:y="1"/>
      <w:rPr>
        <w:rStyle w:val="ab"/>
      </w:rPr>
    </w:pPr>
  </w:p>
  <w:p w:rsidR="00C3114A" w:rsidRDefault="00C3114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4A" w:rsidRDefault="00A5735F" w:rsidP="00C3114A">
    <w:pPr>
      <w:pStyle w:val="a9"/>
      <w:framePr w:wrap="around" w:vAnchor="text" w:hAnchor="margin" w:xAlign="center" w:y="1"/>
      <w:rPr>
        <w:rStyle w:val="ab"/>
      </w:rPr>
    </w:pPr>
    <w:r>
      <w:rPr>
        <w:rStyle w:val="ab"/>
        <w:noProof/>
      </w:rPr>
      <w:t>2</w:t>
    </w:r>
  </w:p>
  <w:p w:rsidR="00C3114A" w:rsidRDefault="00C3114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8C4" w:rsidRDefault="009D38C4">
      <w:pPr>
        <w:autoSpaceDE/>
        <w:autoSpaceDN/>
        <w:spacing w:line="240" w:lineRule="auto"/>
        <w:ind w:firstLine="0"/>
        <w:jc w:val="left"/>
        <w:rPr>
          <w:rFonts w:ascii="Times New Roman" w:hAnsi="Times New Roman" w:cs="Times New Roman"/>
        </w:rPr>
      </w:pPr>
      <w:r>
        <w:rPr>
          <w:rFonts w:ascii="Times New Roman" w:hAnsi="Times New Roman" w:cs="Times New Roman"/>
        </w:rPr>
        <w:separator/>
      </w:r>
    </w:p>
  </w:footnote>
  <w:footnote w:type="continuationSeparator" w:id="0">
    <w:p w:rsidR="009D38C4" w:rsidRDefault="009D38C4">
      <w:pPr>
        <w:autoSpaceDE/>
        <w:autoSpaceDN/>
        <w:spacing w:line="240" w:lineRule="auto"/>
        <w:ind w:firstLine="0"/>
        <w:jc w:val="left"/>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3111"/>
    <w:multiLevelType w:val="multilevel"/>
    <w:tmpl w:val="E21A79E4"/>
    <w:lvl w:ilvl="0">
      <w:start w:val="1"/>
      <w:numFmt w:val="decimal"/>
      <w:lvlText w:val="%1."/>
      <w:lvlJc w:val="left"/>
      <w:pPr>
        <w:tabs>
          <w:tab w:val="num" w:pos="720"/>
        </w:tabs>
        <w:ind w:left="720" w:hanging="360"/>
      </w:pPr>
      <w:rPr>
        <w:rFonts w:cs="Times New Roman"/>
        <w:b w:val="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171075A9"/>
    <w:multiLevelType w:val="singleLevel"/>
    <w:tmpl w:val="6E8A2982"/>
    <w:lvl w:ilvl="0">
      <w:numFmt w:val="bullet"/>
      <w:lvlText w:val="-"/>
      <w:lvlJc w:val="left"/>
      <w:pPr>
        <w:tabs>
          <w:tab w:val="num" w:pos="927"/>
        </w:tabs>
        <w:ind w:left="927" w:hanging="360"/>
      </w:pPr>
      <w:rPr>
        <w:rFonts w:hint="default"/>
      </w:rPr>
    </w:lvl>
  </w:abstractNum>
  <w:abstractNum w:abstractNumId="2">
    <w:nsid w:val="1E8B736D"/>
    <w:multiLevelType w:val="singleLevel"/>
    <w:tmpl w:val="2CB2FE44"/>
    <w:lvl w:ilvl="0">
      <w:start w:val="1"/>
      <w:numFmt w:val="decimal"/>
      <w:lvlText w:val="%1."/>
      <w:lvlJc w:val="left"/>
      <w:pPr>
        <w:tabs>
          <w:tab w:val="num" w:pos="360"/>
        </w:tabs>
        <w:ind w:left="360" w:hanging="360"/>
      </w:pPr>
      <w:rPr>
        <w:rFonts w:cs="Times New Roman"/>
      </w:rPr>
    </w:lvl>
  </w:abstractNum>
  <w:abstractNum w:abstractNumId="3">
    <w:nsid w:val="240644B7"/>
    <w:multiLevelType w:val="singleLevel"/>
    <w:tmpl w:val="67161762"/>
    <w:lvl w:ilvl="0">
      <w:start w:val="1"/>
      <w:numFmt w:val="decimal"/>
      <w:lvlText w:val="%1."/>
      <w:lvlJc w:val="left"/>
      <w:pPr>
        <w:tabs>
          <w:tab w:val="num" w:pos="1069"/>
        </w:tabs>
        <w:ind w:left="1069" w:hanging="360"/>
      </w:pPr>
      <w:rPr>
        <w:rFonts w:ascii="Times New Roman" w:eastAsia="Times New Roman" w:hAnsi="Times New Roman" w:cs="Times New Roman"/>
      </w:rPr>
    </w:lvl>
  </w:abstractNum>
  <w:abstractNum w:abstractNumId="4">
    <w:nsid w:val="30EA38B9"/>
    <w:multiLevelType w:val="singleLevel"/>
    <w:tmpl w:val="B0FEA14C"/>
    <w:lvl w:ilvl="0">
      <w:start w:val="3"/>
      <w:numFmt w:val="decimal"/>
      <w:lvlText w:val="%1. "/>
      <w:legacy w:legacy="1" w:legacySpace="0" w:legacyIndent="283"/>
      <w:lvlJc w:val="left"/>
      <w:pPr>
        <w:ind w:left="568" w:hanging="283"/>
      </w:pPr>
      <w:rPr>
        <w:rFonts w:ascii="Times New Roman" w:hAnsi="Times New Roman" w:cs="Times New Roman" w:hint="default"/>
        <w:b w:val="0"/>
        <w:bCs w:val="0"/>
        <w:i w:val="0"/>
        <w:iCs w:val="0"/>
        <w:sz w:val="28"/>
        <w:szCs w:val="28"/>
        <w:u w:val="none"/>
      </w:rPr>
    </w:lvl>
  </w:abstractNum>
  <w:abstractNum w:abstractNumId="5">
    <w:nsid w:val="4E611B9A"/>
    <w:multiLevelType w:val="hybridMultilevel"/>
    <w:tmpl w:val="B55C1890"/>
    <w:lvl w:ilvl="0" w:tplc="04190017">
      <w:start w:val="1"/>
      <w:numFmt w:val="lowerLett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4CD167D"/>
    <w:multiLevelType w:val="hybridMultilevel"/>
    <w:tmpl w:val="41EA03E2"/>
    <w:lvl w:ilvl="0" w:tplc="55925ADA">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676306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6CE4311C"/>
    <w:multiLevelType w:val="singleLevel"/>
    <w:tmpl w:val="923CADF4"/>
    <w:lvl w:ilvl="0">
      <w:start w:val="1"/>
      <w:numFmt w:val="decimal"/>
      <w:lvlText w:val="%1."/>
      <w:lvlJc w:val="left"/>
      <w:pPr>
        <w:tabs>
          <w:tab w:val="num" w:pos="360"/>
        </w:tabs>
        <w:ind w:left="360" w:hanging="360"/>
      </w:pPr>
      <w:rPr>
        <w:rFonts w:cs="Times New Roman"/>
      </w:rPr>
    </w:lvl>
  </w:abstractNum>
  <w:abstractNum w:abstractNumId="9">
    <w:nsid w:val="7287729D"/>
    <w:multiLevelType w:val="multilevel"/>
    <w:tmpl w:val="B0AC286E"/>
    <w:lvl w:ilvl="0">
      <w:start w:val="1"/>
      <w:numFmt w:val="decimal"/>
      <w:lvlText w:val="%1)"/>
      <w:lvlJc w:val="left"/>
      <w:pPr>
        <w:tabs>
          <w:tab w:val="num" w:pos="1836"/>
        </w:tabs>
        <w:ind w:left="1836" w:hanging="1116"/>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nsid w:val="73AE30A6"/>
    <w:multiLevelType w:val="hybridMultilevel"/>
    <w:tmpl w:val="6BCCDC98"/>
    <w:lvl w:ilvl="0" w:tplc="6D26C53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6"/>
  </w:num>
  <w:num w:numId="4">
    <w:abstractNumId w:val="9"/>
  </w:num>
  <w:num w:numId="5">
    <w:abstractNumId w:val="3"/>
  </w:num>
  <w:num w:numId="6">
    <w:abstractNumId w:val="0"/>
  </w:num>
  <w:num w:numId="7">
    <w:abstractNumId w:val="2"/>
  </w:num>
  <w:num w:numId="8">
    <w:abstractNumId w:val="7"/>
  </w:num>
  <w:num w:numId="9">
    <w:abstractNumId w:val="1"/>
  </w:num>
  <w:num w:numId="10">
    <w:abstractNumId w:val="4"/>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97B"/>
    <w:rsid w:val="000629C8"/>
    <w:rsid w:val="00066557"/>
    <w:rsid w:val="00093AD9"/>
    <w:rsid w:val="000A0651"/>
    <w:rsid w:val="000B6A52"/>
    <w:rsid w:val="000B7487"/>
    <w:rsid w:val="000C1E05"/>
    <w:rsid w:val="001119DE"/>
    <w:rsid w:val="00120BA3"/>
    <w:rsid w:val="0022578E"/>
    <w:rsid w:val="00227981"/>
    <w:rsid w:val="00234C07"/>
    <w:rsid w:val="002A0946"/>
    <w:rsid w:val="002F1A8E"/>
    <w:rsid w:val="002F6D5F"/>
    <w:rsid w:val="00330BB0"/>
    <w:rsid w:val="003B6116"/>
    <w:rsid w:val="003F6B71"/>
    <w:rsid w:val="004068D4"/>
    <w:rsid w:val="004B1827"/>
    <w:rsid w:val="004C54D2"/>
    <w:rsid w:val="005336EB"/>
    <w:rsid w:val="005F480A"/>
    <w:rsid w:val="0067683A"/>
    <w:rsid w:val="006B0D3E"/>
    <w:rsid w:val="006F2E5F"/>
    <w:rsid w:val="007370E4"/>
    <w:rsid w:val="00792F64"/>
    <w:rsid w:val="0080097B"/>
    <w:rsid w:val="00824826"/>
    <w:rsid w:val="008B2E2A"/>
    <w:rsid w:val="00994585"/>
    <w:rsid w:val="00994A5D"/>
    <w:rsid w:val="00995BA8"/>
    <w:rsid w:val="009D38C4"/>
    <w:rsid w:val="00A5735F"/>
    <w:rsid w:val="00A8604C"/>
    <w:rsid w:val="00A93A79"/>
    <w:rsid w:val="00B0627C"/>
    <w:rsid w:val="00BA368F"/>
    <w:rsid w:val="00C3114A"/>
    <w:rsid w:val="00C40611"/>
    <w:rsid w:val="00C77508"/>
    <w:rsid w:val="00D157B1"/>
    <w:rsid w:val="00D65ED1"/>
    <w:rsid w:val="00D82D0F"/>
    <w:rsid w:val="00DB6F83"/>
    <w:rsid w:val="00E02B55"/>
    <w:rsid w:val="00E10AFC"/>
    <w:rsid w:val="00E730B0"/>
    <w:rsid w:val="00E75A6D"/>
    <w:rsid w:val="00EB5568"/>
    <w:rsid w:val="00EF1F01"/>
    <w:rsid w:val="00EF5BF1"/>
    <w:rsid w:val="00F76765"/>
    <w:rsid w:val="00F77C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53C73DEA-30DD-4E4D-816F-94FA9D19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3114A"/>
    <w:pPr>
      <w:autoSpaceDE w:val="0"/>
      <w:autoSpaceDN w:val="0"/>
      <w:spacing w:line="360" w:lineRule="auto"/>
      <w:ind w:firstLine="567"/>
      <w:jc w:val="both"/>
    </w:pPr>
    <w:rPr>
      <w:rFonts w:ascii="Arial" w:hAnsi="Arial" w:cs="Arial"/>
      <w:sz w:val="24"/>
      <w:szCs w:val="24"/>
    </w:rPr>
  </w:style>
  <w:style w:type="paragraph" w:styleId="1">
    <w:name w:val="heading 1"/>
    <w:basedOn w:val="a"/>
    <w:next w:val="a"/>
    <w:link w:val="10"/>
    <w:uiPriority w:val="9"/>
    <w:qFormat/>
    <w:rsid w:val="00C3114A"/>
    <w:pPr>
      <w:keepNext/>
      <w:autoSpaceDE/>
      <w:autoSpaceDN/>
      <w:spacing w:before="240" w:after="60" w:line="240" w:lineRule="auto"/>
      <w:ind w:firstLine="0"/>
      <w:jc w:val="left"/>
      <w:outlineLvl w:val="0"/>
    </w:pPr>
    <w:rPr>
      <w:b/>
      <w:bCs/>
      <w:kern w:val="32"/>
      <w:sz w:val="32"/>
      <w:szCs w:val="32"/>
    </w:rPr>
  </w:style>
  <w:style w:type="paragraph" w:styleId="2">
    <w:name w:val="heading 2"/>
    <w:basedOn w:val="a"/>
    <w:next w:val="a"/>
    <w:link w:val="20"/>
    <w:uiPriority w:val="9"/>
    <w:qFormat/>
    <w:rsid w:val="00C3114A"/>
    <w:pPr>
      <w:keepNext/>
      <w:autoSpaceDE/>
      <w:autoSpaceDN/>
      <w:ind w:firstLine="0"/>
      <w:jc w:val="left"/>
      <w:outlineLvl w:val="1"/>
    </w:pPr>
    <w:rPr>
      <w:rFonts w:ascii="Times New Roman" w:hAnsi="Times New Roman" w:cs="Times New Roman"/>
      <w:sz w:val="44"/>
      <w:szCs w:val="44"/>
    </w:rPr>
  </w:style>
  <w:style w:type="paragraph" w:styleId="3">
    <w:name w:val="heading 3"/>
    <w:basedOn w:val="a"/>
    <w:next w:val="a"/>
    <w:link w:val="30"/>
    <w:uiPriority w:val="9"/>
    <w:qFormat/>
    <w:rsid w:val="00C3114A"/>
    <w:pPr>
      <w:keepNext/>
      <w:spacing w:before="240" w:after="60" w:line="240" w:lineRule="auto"/>
      <w:ind w:firstLine="0"/>
      <w:jc w:val="left"/>
      <w:outlineLvl w:val="2"/>
    </w:pPr>
    <w:rPr>
      <w:b/>
      <w:bCs/>
      <w:sz w:val="26"/>
      <w:szCs w:val="26"/>
    </w:rPr>
  </w:style>
  <w:style w:type="paragraph" w:styleId="4">
    <w:name w:val="heading 4"/>
    <w:basedOn w:val="a"/>
    <w:link w:val="40"/>
    <w:uiPriority w:val="9"/>
    <w:qFormat/>
    <w:rsid w:val="00D82D0F"/>
    <w:pPr>
      <w:autoSpaceDE/>
      <w:autoSpaceDN/>
      <w:spacing w:before="100" w:beforeAutospacing="1" w:after="100" w:afterAutospacing="1" w:line="240" w:lineRule="auto"/>
      <w:ind w:firstLine="0"/>
      <w:jc w:val="left"/>
      <w:outlineLvl w:val="3"/>
    </w:pPr>
    <w:rPr>
      <w:rFonts w:ascii="Times New Roman" w:hAnsi="Times New Roman" w:cs="Times New Roman"/>
      <w:b/>
      <w:bCs/>
    </w:rPr>
  </w:style>
  <w:style w:type="paragraph" w:styleId="6">
    <w:name w:val="heading 6"/>
    <w:basedOn w:val="a"/>
    <w:next w:val="a"/>
    <w:link w:val="60"/>
    <w:uiPriority w:val="9"/>
    <w:qFormat/>
    <w:rsid w:val="00C3114A"/>
    <w:pPr>
      <w:spacing w:before="240" w:after="60" w:line="240" w:lineRule="auto"/>
      <w:ind w:firstLine="0"/>
      <w:jc w:val="left"/>
      <w:outlineLvl w:val="5"/>
    </w:pPr>
    <w:rPr>
      <w:rFonts w:ascii="Times New Roman" w:hAnsi="Times New Roman" w:cs="Times New Roman"/>
      <w:b/>
      <w:bCs/>
      <w:sz w:val="22"/>
      <w:szCs w:val="22"/>
    </w:rPr>
  </w:style>
  <w:style w:type="paragraph" w:styleId="7">
    <w:name w:val="heading 7"/>
    <w:basedOn w:val="a"/>
    <w:next w:val="a"/>
    <w:link w:val="70"/>
    <w:uiPriority w:val="9"/>
    <w:qFormat/>
    <w:rsid w:val="00C3114A"/>
    <w:pPr>
      <w:spacing w:before="240" w:after="60" w:line="240" w:lineRule="auto"/>
      <w:ind w:firstLine="0"/>
      <w:jc w:val="left"/>
      <w:outlineLvl w:val="6"/>
    </w:pPr>
    <w:rPr>
      <w:rFonts w:ascii="Times New Roman" w:hAnsi="Times New Roman" w:cs="Times New Roman"/>
    </w:rPr>
  </w:style>
  <w:style w:type="paragraph" w:styleId="8">
    <w:name w:val="heading 8"/>
    <w:basedOn w:val="a"/>
    <w:next w:val="a"/>
    <w:link w:val="80"/>
    <w:uiPriority w:val="9"/>
    <w:qFormat/>
    <w:rsid w:val="00F77C51"/>
    <w:pPr>
      <w:autoSpaceDE/>
      <w:autoSpaceDN/>
      <w:spacing w:before="240" w:after="60" w:line="240" w:lineRule="auto"/>
      <w:ind w:firstLine="0"/>
      <w:jc w:val="left"/>
      <w:outlineLvl w:val="7"/>
    </w:pPr>
    <w:rPr>
      <w:rFonts w:ascii="Times New Roman" w:hAnsi="Times New Roman" w:cs="Times New Roman"/>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Normal (Web)"/>
    <w:basedOn w:val="a"/>
    <w:uiPriority w:val="99"/>
    <w:rsid w:val="00D82D0F"/>
    <w:pPr>
      <w:autoSpaceDE/>
      <w:autoSpaceDN/>
      <w:spacing w:before="100" w:beforeAutospacing="1" w:after="100" w:afterAutospacing="1" w:line="240" w:lineRule="auto"/>
      <w:ind w:firstLine="0"/>
      <w:jc w:val="left"/>
    </w:pPr>
    <w:rPr>
      <w:rFonts w:ascii="Times New Roman" w:hAnsi="Times New Roman" w:cs="Times New Roman"/>
    </w:rPr>
  </w:style>
  <w:style w:type="paragraph" w:styleId="31">
    <w:name w:val="Body Text Indent 3"/>
    <w:basedOn w:val="a"/>
    <w:link w:val="32"/>
    <w:uiPriority w:val="99"/>
    <w:rsid w:val="003B6116"/>
    <w:pPr>
      <w:autoSpaceDE/>
      <w:autoSpaceDN/>
      <w:spacing w:after="120" w:line="240" w:lineRule="auto"/>
      <w:ind w:left="283" w:firstLine="0"/>
      <w:jc w:val="left"/>
    </w:pPr>
    <w:rPr>
      <w:rFonts w:ascii="Times New Roman" w:hAnsi="Times New Roman" w:cs="Times New Roman"/>
      <w:sz w:val="16"/>
      <w:szCs w:val="16"/>
    </w:rPr>
  </w:style>
  <w:style w:type="character" w:customStyle="1" w:styleId="32">
    <w:name w:val="Основний текст з відступом 3 Знак"/>
    <w:link w:val="31"/>
    <w:uiPriority w:val="99"/>
    <w:semiHidden/>
    <w:rPr>
      <w:sz w:val="16"/>
      <w:szCs w:val="16"/>
    </w:rPr>
  </w:style>
  <w:style w:type="paragraph" w:styleId="33">
    <w:name w:val="Body Text 3"/>
    <w:basedOn w:val="a"/>
    <w:link w:val="34"/>
    <w:uiPriority w:val="99"/>
    <w:rsid w:val="003B6116"/>
    <w:pPr>
      <w:autoSpaceDE/>
      <w:autoSpaceDN/>
      <w:spacing w:after="120" w:line="240" w:lineRule="auto"/>
      <w:ind w:firstLine="0"/>
      <w:jc w:val="left"/>
    </w:pPr>
    <w:rPr>
      <w:rFonts w:ascii="Times New Roman" w:hAnsi="Times New Roman" w:cs="Times New Roman"/>
      <w:sz w:val="16"/>
      <w:szCs w:val="16"/>
    </w:rPr>
  </w:style>
  <w:style w:type="character" w:customStyle="1" w:styleId="34">
    <w:name w:val="Основний текст 3 Знак"/>
    <w:link w:val="33"/>
    <w:uiPriority w:val="99"/>
    <w:semiHidden/>
    <w:rPr>
      <w:sz w:val="16"/>
      <w:szCs w:val="16"/>
    </w:rPr>
  </w:style>
  <w:style w:type="paragraph" w:styleId="HTML">
    <w:name w:val="HTML Preformatted"/>
    <w:basedOn w:val="a"/>
    <w:link w:val="HTML0"/>
    <w:uiPriority w:val="99"/>
    <w:rsid w:val="003B6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ind w:firstLine="0"/>
      <w:jc w:val="left"/>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customStyle="1" w:styleId="F13">
    <w:name w:val="ОF1новной текст с отступом 3"/>
    <w:basedOn w:val="a"/>
    <w:rsid w:val="003B6116"/>
    <w:pPr>
      <w:widowControl w:val="0"/>
      <w:spacing w:line="240" w:lineRule="auto"/>
      <w:ind w:firstLine="709"/>
    </w:pPr>
    <w:rPr>
      <w:rFonts w:ascii="Times New Roman" w:hAnsi="Times New Roman" w:cs="Times New Roman"/>
      <w:sz w:val="28"/>
      <w:szCs w:val="28"/>
    </w:rPr>
  </w:style>
  <w:style w:type="paragraph" w:styleId="a4">
    <w:name w:val="Body Text"/>
    <w:basedOn w:val="a"/>
    <w:link w:val="a5"/>
    <w:uiPriority w:val="99"/>
    <w:rsid w:val="00F77C51"/>
    <w:pPr>
      <w:autoSpaceDE/>
      <w:autoSpaceDN/>
      <w:spacing w:after="120" w:line="240" w:lineRule="auto"/>
      <w:ind w:firstLine="0"/>
      <w:jc w:val="left"/>
    </w:pPr>
    <w:rPr>
      <w:rFonts w:ascii="Times New Roman" w:hAnsi="Times New Roman" w:cs="Times New Roman"/>
    </w:rPr>
  </w:style>
  <w:style w:type="character" w:customStyle="1" w:styleId="a5">
    <w:name w:val="Основний текст Знак"/>
    <w:link w:val="a4"/>
    <w:uiPriority w:val="99"/>
    <w:semiHidden/>
    <w:rPr>
      <w:sz w:val="24"/>
      <w:szCs w:val="24"/>
    </w:rPr>
  </w:style>
  <w:style w:type="paragraph" w:customStyle="1" w:styleId="FR1">
    <w:name w:val="FR1"/>
    <w:rsid w:val="00F77C51"/>
    <w:pPr>
      <w:widowControl w:val="0"/>
      <w:spacing w:before="420"/>
      <w:jc w:val="right"/>
    </w:pPr>
    <w:rPr>
      <w:b/>
      <w:bCs/>
      <w:sz w:val="36"/>
      <w:szCs w:val="36"/>
    </w:rPr>
  </w:style>
  <w:style w:type="paragraph" w:styleId="a6">
    <w:name w:val="caption"/>
    <w:basedOn w:val="a"/>
    <w:next w:val="a"/>
    <w:uiPriority w:val="35"/>
    <w:qFormat/>
    <w:rsid w:val="00F77C51"/>
    <w:pPr>
      <w:autoSpaceDE/>
      <w:autoSpaceDN/>
      <w:spacing w:line="240" w:lineRule="auto"/>
      <w:ind w:firstLine="0"/>
      <w:jc w:val="left"/>
    </w:pPr>
    <w:rPr>
      <w:rFonts w:ascii="Times New Roman" w:hAnsi="Times New Roman" w:cs="Times New Roman"/>
      <w:sz w:val="28"/>
      <w:szCs w:val="28"/>
    </w:rPr>
  </w:style>
  <w:style w:type="paragraph" w:customStyle="1" w:styleId="FR2">
    <w:name w:val="FR2"/>
    <w:rsid w:val="00F77C51"/>
    <w:pPr>
      <w:widowControl w:val="0"/>
      <w:spacing w:before="1200" w:line="300" w:lineRule="auto"/>
      <w:ind w:left="4720"/>
      <w:jc w:val="center"/>
    </w:pPr>
    <w:rPr>
      <w:b/>
      <w:bCs/>
      <w:sz w:val="28"/>
      <w:szCs w:val="28"/>
    </w:rPr>
  </w:style>
  <w:style w:type="paragraph" w:styleId="a7">
    <w:name w:val="header"/>
    <w:basedOn w:val="a"/>
    <w:link w:val="a8"/>
    <w:uiPriority w:val="99"/>
    <w:rsid w:val="00F77C51"/>
    <w:pPr>
      <w:tabs>
        <w:tab w:val="center" w:pos="4153"/>
        <w:tab w:val="right" w:pos="8306"/>
      </w:tabs>
      <w:autoSpaceDE/>
      <w:autoSpaceDN/>
      <w:spacing w:line="240" w:lineRule="auto"/>
      <w:ind w:firstLine="0"/>
      <w:jc w:val="left"/>
    </w:pPr>
    <w:rPr>
      <w:rFonts w:ascii="Times New Roman" w:hAnsi="Times New Roman" w:cs="Times New Roman"/>
      <w:sz w:val="20"/>
      <w:szCs w:val="20"/>
    </w:rPr>
  </w:style>
  <w:style w:type="character" w:customStyle="1" w:styleId="a8">
    <w:name w:val="Верхній колонтитул Знак"/>
    <w:link w:val="a7"/>
    <w:uiPriority w:val="99"/>
    <w:semiHidden/>
    <w:rPr>
      <w:sz w:val="24"/>
      <w:szCs w:val="24"/>
    </w:rPr>
  </w:style>
  <w:style w:type="paragraph" w:styleId="a9">
    <w:name w:val="footer"/>
    <w:basedOn w:val="a"/>
    <w:link w:val="aa"/>
    <w:uiPriority w:val="99"/>
    <w:rsid w:val="00C3114A"/>
    <w:pPr>
      <w:tabs>
        <w:tab w:val="center" w:pos="4677"/>
        <w:tab w:val="right" w:pos="9355"/>
      </w:tabs>
      <w:autoSpaceDE/>
      <w:autoSpaceDN/>
      <w:spacing w:line="240" w:lineRule="auto"/>
      <w:ind w:firstLine="0"/>
      <w:jc w:val="left"/>
    </w:pPr>
    <w:rPr>
      <w:rFonts w:ascii="Times New Roman" w:hAnsi="Times New Roman" w:cs="Times New Roman"/>
    </w:r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C3114A"/>
    <w:rPr>
      <w:rFonts w:cs="Times New Roman"/>
    </w:rPr>
  </w:style>
  <w:style w:type="paragraph" w:styleId="21">
    <w:name w:val="Body Text Indent 2"/>
    <w:basedOn w:val="a"/>
    <w:link w:val="22"/>
    <w:uiPriority w:val="99"/>
    <w:rsid w:val="00C3114A"/>
    <w:pPr>
      <w:autoSpaceDE/>
      <w:autoSpaceDN/>
      <w:spacing w:after="120" w:line="480" w:lineRule="auto"/>
      <w:ind w:left="283" w:firstLine="0"/>
      <w:jc w:val="left"/>
    </w:pPr>
    <w:rPr>
      <w:rFonts w:ascii="Times New Roman" w:hAnsi="Times New Roman" w:cs="Times New Roman"/>
    </w:rPr>
  </w:style>
  <w:style w:type="character" w:customStyle="1" w:styleId="22">
    <w:name w:val="Основний текст з відступом 2 Знак"/>
    <w:link w:val="21"/>
    <w:uiPriority w:val="99"/>
    <w:semiHidden/>
    <w:rPr>
      <w:sz w:val="24"/>
      <w:szCs w:val="24"/>
    </w:rPr>
  </w:style>
  <w:style w:type="paragraph" w:styleId="ac">
    <w:name w:val="Body Text Indent"/>
    <w:basedOn w:val="a"/>
    <w:link w:val="ad"/>
    <w:uiPriority w:val="99"/>
    <w:rsid w:val="00C3114A"/>
    <w:pPr>
      <w:autoSpaceDE/>
      <w:autoSpaceDN/>
      <w:spacing w:after="120" w:line="480" w:lineRule="auto"/>
      <w:ind w:firstLine="0"/>
      <w:jc w:val="left"/>
    </w:pPr>
    <w:rPr>
      <w:rFonts w:ascii="Times New Roman" w:hAnsi="Times New Roman" w:cs="Times New Roman"/>
    </w:rPr>
  </w:style>
  <w:style w:type="character" w:customStyle="1" w:styleId="ad">
    <w:name w:val="Основний текст з відступом Знак"/>
    <w:link w:val="ac"/>
    <w:uiPriority w:val="99"/>
    <w:semiHidden/>
    <w:rPr>
      <w:sz w:val="24"/>
      <w:szCs w:val="24"/>
    </w:rPr>
  </w:style>
  <w:style w:type="paragraph" w:customStyle="1" w:styleId="ConsNormal">
    <w:name w:val="ConsNormal"/>
    <w:rsid w:val="00C3114A"/>
    <w:pPr>
      <w:autoSpaceDE w:val="0"/>
      <w:autoSpaceDN w:val="0"/>
      <w:adjustRightInd w:val="0"/>
      <w:ind w:right="19772" w:firstLine="720"/>
    </w:pPr>
    <w:rPr>
      <w:rFonts w:ascii="Arial" w:hAnsi="Arial" w:cs="Arial"/>
    </w:rPr>
  </w:style>
  <w:style w:type="character" w:styleId="ae">
    <w:name w:val="Strong"/>
    <w:uiPriority w:val="22"/>
    <w:qFormat/>
    <w:rsid w:val="00C3114A"/>
    <w:rPr>
      <w:rFonts w:cs="Times New Roman"/>
      <w:b/>
      <w:bCs/>
    </w:rPr>
  </w:style>
  <w:style w:type="paragraph" w:customStyle="1" w:styleId="af">
    <w:name w:val="текст таблиц"/>
    <w:basedOn w:val="a"/>
    <w:autoRedefine/>
    <w:rsid w:val="00C3114A"/>
    <w:pPr>
      <w:widowControl w:val="0"/>
      <w:suppressLineNumbers/>
      <w:adjustRightInd w:val="0"/>
      <w:ind w:left="76" w:right="162" w:firstLine="34"/>
    </w:pPr>
    <w:rPr>
      <w:rFonts w:ascii="Times New Roman" w:hAnsi="Times New Roman" w:cs="Times New Roman"/>
    </w:rPr>
  </w:style>
  <w:style w:type="paragraph" w:customStyle="1" w:styleId="Web">
    <w:name w:val="Обычный (Web)"/>
    <w:basedOn w:val="a"/>
    <w:rsid w:val="00C3114A"/>
    <w:pPr>
      <w:autoSpaceDE/>
      <w:autoSpaceDN/>
      <w:spacing w:before="100" w:after="100" w:line="240" w:lineRule="auto"/>
      <w:ind w:firstLine="0"/>
      <w:jc w:val="left"/>
    </w:pPr>
    <w:rPr>
      <w:rFonts w:ascii="Times New Roman" w:hAnsi="Times New Roman" w:cs="Times New Roman"/>
      <w:color w:val="000000"/>
    </w:rPr>
  </w:style>
  <w:style w:type="paragraph" w:customStyle="1" w:styleId="af0">
    <w:name w:val="Нормальный"/>
    <w:rsid w:val="00C3114A"/>
    <w:pPr>
      <w:autoSpaceDE w:val="0"/>
      <w:autoSpaceDN w:val="0"/>
    </w:pPr>
    <w:rPr>
      <w:sz w:val="24"/>
      <w:szCs w:val="24"/>
    </w:rPr>
  </w:style>
  <w:style w:type="paragraph" w:customStyle="1" w:styleId="xl90">
    <w:name w:val="xl90"/>
    <w:basedOn w:val="a"/>
    <w:rsid w:val="00C3114A"/>
    <w:pPr>
      <w:pBdr>
        <w:left w:val="single" w:sz="8" w:space="0" w:color="auto"/>
        <w:bottom w:val="single" w:sz="8" w:space="0" w:color="auto"/>
        <w:right w:val="single" w:sz="4" w:space="0" w:color="auto"/>
      </w:pBdr>
      <w:spacing w:before="100" w:after="100" w:line="240" w:lineRule="auto"/>
      <w:ind w:firstLine="0"/>
      <w:jc w:val="left"/>
    </w:pPr>
    <w:rPr>
      <w:rFonts w:ascii="Times New Roman" w:hAnsi="Times New Roman" w:cs="Times New Roman"/>
    </w:rPr>
  </w:style>
  <w:style w:type="paragraph" w:customStyle="1" w:styleId="11">
    <w:name w:val="1"/>
    <w:basedOn w:val="a"/>
    <w:next w:val="a3"/>
    <w:rsid w:val="00C3114A"/>
    <w:pPr>
      <w:autoSpaceDE/>
      <w:autoSpaceDN/>
      <w:spacing w:before="100" w:beforeAutospacing="1" w:after="100" w:afterAutospacing="1" w:line="240" w:lineRule="auto"/>
      <w:ind w:firstLine="0"/>
      <w:jc w:val="left"/>
    </w:pPr>
    <w:rPr>
      <w:rFonts w:ascii="Times New Roman" w:hAnsi="Times New Roman" w:cs="Times New Roman"/>
    </w:rPr>
  </w:style>
  <w:style w:type="paragraph" w:styleId="af1">
    <w:name w:val="annotation text"/>
    <w:basedOn w:val="a"/>
    <w:link w:val="af2"/>
    <w:uiPriority w:val="99"/>
    <w:semiHidden/>
    <w:rsid w:val="00C3114A"/>
    <w:pPr>
      <w:spacing w:line="240" w:lineRule="auto"/>
      <w:ind w:firstLine="0"/>
      <w:jc w:val="left"/>
    </w:pPr>
    <w:rPr>
      <w:rFonts w:ascii="Times New Roman" w:hAnsi="Times New Roman" w:cs="Times New Roman"/>
      <w:sz w:val="20"/>
      <w:szCs w:val="20"/>
    </w:rPr>
  </w:style>
  <w:style w:type="character" w:customStyle="1" w:styleId="af2">
    <w:name w:val="Текст примітки Знак"/>
    <w:link w:val="af1"/>
    <w:uiPriority w:val="99"/>
    <w:semiHidden/>
  </w:style>
  <w:style w:type="paragraph" w:customStyle="1" w:styleId="xl25">
    <w:name w:val="xl25"/>
    <w:basedOn w:val="a"/>
    <w:rsid w:val="00C3114A"/>
    <w:pPr>
      <w:pBdr>
        <w:top w:val="single" w:sz="4" w:space="0" w:color="auto"/>
        <w:left w:val="single" w:sz="4" w:space="0" w:color="auto"/>
        <w:bottom w:val="single" w:sz="4" w:space="0" w:color="auto"/>
      </w:pBdr>
      <w:autoSpaceDE/>
      <w:autoSpaceDN/>
      <w:spacing w:before="100" w:beforeAutospacing="1" w:after="100" w:afterAutospacing="1" w:line="240" w:lineRule="auto"/>
      <w:ind w:firstLine="0"/>
      <w:jc w:val="center"/>
      <w:textAlignment w:val="center"/>
    </w:pPr>
    <w:rPr>
      <w:rFonts w:ascii="Times New Roman" w:eastAsia="Arial Unicode MS" w:hAnsi="Times New Roman" w:cs="Times New Roman"/>
      <w:sz w:val="28"/>
      <w:szCs w:val="28"/>
    </w:rPr>
  </w:style>
  <w:style w:type="table" w:styleId="af3">
    <w:name w:val="Table Grid"/>
    <w:basedOn w:val="a1"/>
    <w:uiPriority w:val="59"/>
    <w:rsid w:val="00C3114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20"/>
    <w:qFormat/>
    <w:rsid w:val="00C3114A"/>
    <w:rPr>
      <w:rFonts w:cs="Times New Roman"/>
      <w:i/>
      <w:iCs/>
    </w:rPr>
  </w:style>
  <w:style w:type="character" w:styleId="af5">
    <w:name w:val="Hyperlink"/>
    <w:uiPriority w:val="99"/>
    <w:rsid w:val="00C3114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485043">
      <w:marLeft w:val="0"/>
      <w:marRight w:val="0"/>
      <w:marTop w:val="0"/>
      <w:marBottom w:val="15"/>
      <w:divBdr>
        <w:top w:val="none" w:sz="0" w:space="0" w:color="auto"/>
        <w:left w:val="none" w:sz="0" w:space="0" w:color="auto"/>
        <w:bottom w:val="none" w:sz="0" w:space="0" w:color="auto"/>
        <w:right w:val="none" w:sz="0" w:space="0" w:color="auto"/>
      </w:divBdr>
      <w:divsChild>
        <w:div w:id="273485045">
          <w:marLeft w:val="0"/>
          <w:marRight w:val="0"/>
          <w:marTop w:val="0"/>
          <w:marBottom w:val="0"/>
          <w:divBdr>
            <w:top w:val="none" w:sz="0" w:space="0" w:color="auto"/>
            <w:left w:val="none" w:sz="0" w:space="0" w:color="auto"/>
            <w:bottom w:val="none" w:sz="0" w:space="0" w:color="auto"/>
            <w:right w:val="none" w:sz="0" w:space="0" w:color="auto"/>
          </w:divBdr>
        </w:div>
      </w:divsChild>
    </w:div>
    <w:div w:id="273485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8583</Words>
  <Characters>48929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Дом</Company>
  <LinksUpToDate>false</LinksUpToDate>
  <CharactersWithSpaces>57398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Наталья</dc:creator>
  <cp:keywords/>
  <dc:description/>
  <cp:lastModifiedBy>Irina</cp:lastModifiedBy>
  <cp:revision>2</cp:revision>
  <dcterms:created xsi:type="dcterms:W3CDTF">2014-08-08T12:43:00Z</dcterms:created>
  <dcterms:modified xsi:type="dcterms:W3CDTF">2014-08-08T12:43:00Z</dcterms:modified>
</cp:coreProperties>
</file>