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4343C" w:rsidRPr="00B4343C" w:rsidRDefault="00B4343C" w:rsidP="00B4343C">
      <w:pPr>
        <w:spacing w:after="0" w:line="360" w:lineRule="auto"/>
        <w:jc w:val="center"/>
        <w:rPr>
          <w:rFonts w:ascii="Times New Roman" w:hAnsi="Times New Roman"/>
          <w:sz w:val="28"/>
          <w:szCs w:val="28"/>
        </w:rPr>
      </w:pPr>
      <w:r w:rsidRPr="00B4343C">
        <w:rPr>
          <w:rFonts w:ascii="Times New Roman" w:hAnsi="Times New Roman"/>
          <w:sz w:val="28"/>
          <w:szCs w:val="28"/>
        </w:rPr>
        <w:t>ФЕДЕРАЛЬНОЕ АГЕНТСТВО ПО ОБРАЗОВАНИЮ</w:t>
      </w:r>
    </w:p>
    <w:p w:rsidR="00B4343C" w:rsidRPr="00B4343C" w:rsidRDefault="00B4343C" w:rsidP="00B4343C">
      <w:pPr>
        <w:spacing w:after="0" w:line="360" w:lineRule="auto"/>
        <w:jc w:val="center"/>
        <w:rPr>
          <w:rFonts w:ascii="Times New Roman" w:hAnsi="Times New Roman"/>
          <w:sz w:val="28"/>
          <w:szCs w:val="28"/>
        </w:rPr>
      </w:pPr>
      <w:r w:rsidRPr="00B4343C">
        <w:rPr>
          <w:rFonts w:ascii="Times New Roman" w:hAnsi="Times New Roman"/>
          <w:sz w:val="28"/>
          <w:szCs w:val="28"/>
        </w:rPr>
        <w:t>ВОЛЖСКИЙ ГУМАНИТАРНЫЙ ИНСТИТУТ</w:t>
      </w:r>
    </w:p>
    <w:p w:rsidR="00B4343C" w:rsidRPr="00B4343C" w:rsidRDefault="00B4343C" w:rsidP="00B4343C">
      <w:pPr>
        <w:spacing w:after="0" w:line="360" w:lineRule="auto"/>
        <w:jc w:val="center"/>
        <w:rPr>
          <w:rFonts w:ascii="Times New Roman" w:hAnsi="Times New Roman"/>
          <w:sz w:val="28"/>
          <w:szCs w:val="28"/>
        </w:rPr>
      </w:pPr>
      <w:r w:rsidRPr="00B4343C">
        <w:rPr>
          <w:rFonts w:ascii="Times New Roman" w:hAnsi="Times New Roman"/>
          <w:sz w:val="28"/>
          <w:szCs w:val="28"/>
        </w:rPr>
        <w:t>ГОУ ВПО «Волгоградский государственный университет»</w:t>
      </w:r>
    </w:p>
    <w:p w:rsidR="00B4343C" w:rsidRPr="00B4343C" w:rsidRDefault="00B4343C" w:rsidP="00B4343C">
      <w:pPr>
        <w:spacing w:after="0" w:line="360" w:lineRule="auto"/>
        <w:jc w:val="center"/>
        <w:rPr>
          <w:rFonts w:ascii="Times New Roman" w:hAnsi="Times New Roman"/>
          <w:sz w:val="28"/>
          <w:szCs w:val="28"/>
        </w:rPr>
      </w:pPr>
      <w:r w:rsidRPr="00B4343C">
        <w:rPr>
          <w:rFonts w:ascii="Times New Roman" w:hAnsi="Times New Roman"/>
          <w:sz w:val="28"/>
          <w:szCs w:val="28"/>
        </w:rPr>
        <w:t>Экономический факультет</w:t>
      </w:r>
    </w:p>
    <w:p w:rsidR="00B4343C" w:rsidRPr="00B4343C" w:rsidRDefault="00B4343C" w:rsidP="00B4343C">
      <w:pPr>
        <w:spacing w:after="0" w:line="360" w:lineRule="auto"/>
        <w:jc w:val="center"/>
        <w:rPr>
          <w:rFonts w:ascii="Times New Roman" w:hAnsi="Times New Roman"/>
          <w:sz w:val="28"/>
          <w:szCs w:val="28"/>
        </w:rPr>
      </w:pPr>
      <w:r w:rsidRPr="00B4343C">
        <w:rPr>
          <w:rFonts w:ascii="Times New Roman" w:hAnsi="Times New Roman"/>
          <w:sz w:val="28"/>
          <w:szCs w:val="28"/>
        </w:rPr>
        <w:t>Кафедра «Экономическая теория и управление»</w:t>
      </w:r>
    </w:p>
    <w:p w:rsidR="00B4343C" w:rsidRDefault="00B4343C" w:rsidP="00B4343C">
      <w:pPr>
        <w:spacing w:after="0" w:line="360" w:lineRule="auto"/>
        <w:jc w:val="center"/>
        <w:rPr>
          <w:rFonts w:ascii="Times New Roman" w:hAnsi="Times New Roman"/>
          <w:sz w:val="28"/>
          <w:szCs w:val="28"/>
          <w:lang w:val="uk-UA"/>
        </w:rPr>
      </w:pPr>
    </w:p>
    <w:p w:rsidR="00B4343C" w:rsidRDefault="00B4343C" w:rsidP="00B4343C">
      <w:pPr>
        <w:spacing w:after="0" w:line="360" w:lineRule="auto"/>
        <w:jc w:val="center"/>
        <w:rPr>
          <w:rFonts w:ascii="Times New Roman" w:hAnsi="Times New Roman"/>
          <w:sz w:val="28"/>
          <w:szCs w:val="28"/>
          <w:lang w:val="uk-UA"/>
        </w:rPr>
      </w:pPr>
    </w:p>
    <w:p w:rsidR="00B4343C" w:rsidRDefault="00B4343C" w:rsidP="00B4343C">
      <w:pPr>
        <w:spacing w:after="0" w:line="360" w:lineRule="auto"/>
        <w:jc w:val="center"/>
        <w:rPr>
          <w:rFonts w:ascii="Times New Roman" w:hAnsi="Times New Roman"/>
          <w:sz w:val="28"/>
          <w:szCs w:val="28"/>
          <w:lang w:val="uk-UA"/>
        </w:rPr>
      </w:pPr>
    </w:p>
    <w:p w:rsidR="00B4343C" w:rsidRDefault="00B4343C" w:rsidP="00B4343C">
      <w:pPr>
        <w:spacing w:after="0" w:line="360" w:lineRule="auto"/>
        <w:jc w:val="center"/>
        <w:rPr>
          <w:rFonts w:ascii="Times New Roman" w:hAnsi="Times New Roman"/>
          <w:sz w:val="28"/>
          <w:szCs w:val="28"/>
          <w:lang w:val="uk-UA"/>
        </w:rPr>
      </w:pPr>
    </w:p>
    <w:p w:rsidR="00B4343C" w:rsidRDefault="00B4343C" w:rsidP="00B4343C">
      <w:pPr>
        <w:spacing w:after="0" w:line="360" w:lineRule="auto"/>
        <w:jc w:val="center"/>
        <w:rPr>
          <w:rFonts w:ascii="Times New Roman" w:hAnsi="Times New Roman"/>
          <w:sz w:val="28"/>
          <w:szCs w:val="28"/>
          <w:lang w:val="uk-UA"/>
        </w:rPr>
      </w:pPr>
    </w:p>
    <w:p w:rsidR="00B4343C" w:rsidRDefault="00B4343C" w:rsidP="00B4343C">
      <w:pPr>
        <w:spacing w:after="0" w:line="360" w:lineRule="auto"/>
        <w:jc w:val="center"/>
        <w:rPr>
          <w:rFonts w:ascii="Times New Roman" w:hAnsi="Times New Roman"/>
          <w:sz w:val="28"/>
          <w:szCs w:val="28"/>
          <w:lang w:val="uk-UA"/>
        </w:rPr>
      </w:pPr>
    </w:p>
    <w:p w:rsidR="00B4343C" w:rsidRDefault="00B4343C" w:rsidP="00B4343C">
      <w:pPr>
        <w:spacing w:after="0" w:line="360" w:lineRule="auto"/>
        <w:jc w:val="center"/>
        <w:rPr>
          <w:rFonts w:ascii="Times New Roman" w:hAnsi="Times New Roman"/>
          <w:sz w:val="28"/>
          <w:szCs w:val="28"/>
          <w:lang w:val="uk-UA"/>
        </w:rPr>
      </w:pPr>
    </w:p>
    <w:p w:rsidR="00B4343C" w:rsidRDefault="00B4343C" w:rsidP="00B4343C">
      <w:pPr>
        <w:spacing w:after="0" w:line="360" w:lineRule="auto"/>
        <w:jc w:val="center"/>
        <w:rPr>
          <w:rFonts w:ascii="Times New Roman" w:hAnsi="Times New Roman"/>
          <w:sz w:val="28"/>
          <w:szCs w:val="28"/>
          <w:lang w:val="uk-UA"/>
        </w:rPr>
      </w:pPr>
    </w:p>
    <w:p w:rsidR="00B4343C" w:rsidRPr="00B4343C" w:rsidRDefault="00B4343C" w:rsidP="00B4343C">
      <w:pPr>
        <w:spacing w:after="0" w:line="360" w:lineRule="auto"/>
        <w:jc w:val="center"/>
        <w:rPr>
          <w:rFonts w:ascii="Times New Roman" w:hAnsi="Times New Roman"/>
          <w:sz w:val="28"/>
          <w:szCs w:val="28"/>
          <w:lang w:val="uk-UA"/>
        </w:rPr>
      </w:pPr>
    </w:p>
    <w:p w:rsidR="00B4343C" w:rsidRPr="00B4343C" w:rsidRDefault="00B4343C" w:rsidP="00B4343C">
      <w:pPr>
        <w:spacing w:after="0" w:line="360" w:lineRule="auto"/>
        <w:jc w:val="center"/>
        <w:rPr>
          <w:rFonts w:ascii="Times New Roman" w:hAnsi="Times New Roman"/>
          <w:sz w:val="28"/>
          <w:szCs w:val="28"/>
        </w:rPr>
      </w:pPr>
      <w:r w:rsidRPr="00B4343C">
        <w:rPr>
          <w:rFonts w:ascii="Times New Roman" w:hAnsi="Times New Roman"/>
          <w:b/>
          <w:sz w:val="28"/>
          <w:szCs w:val="28"/>
        </w:rPr>
        <w:t>КУРСОВАЯ РАБОТА</w:t>
      </w:r>
    </w:p>
    <w:p w:rsidR="00B4343C" w:rsidRPr="00B4343C" w:rsidRDefault="00B4343C" w:rsidP="00B4343C">
      <w:pPr>
        <w:spacing w:after="0" w:line="360" w:lineRule="auto"/>
        <w:jc w:val="center"/>
        <w:rPr>
          <w:rFonts w:ascii="Times New Roman" w:hAnsi="Times New Roman"/>
          <w:sz w:val="28"/>
          <w:szCs w:val="28"/>
        </w:rPr>
      </w:pPr>
      <w:r w:rsidRPr="00B4343C">
        <w:rPr>
          <w:rFonts w:ascii="Times New Roman" w:hAnsi="Times New Roman"/>
          <w:sz w:val="28"/>
          <w:szCs w:val="28"/>
        </w:rPr>
        <w:t>на тему: Инфляция: причины и методы регулирования</w:t>
      </w:r>
    </w:p>
    <w:p w:rsidR="00B4343C" w:rsidRPr="00B4343C" w:rsidRDefault="00B4343C" w:rsidP="00B4343C">
      <w:pPr>
        <w:spacing w:after="0" w:line="360" w:lineRule="auto"/>
        <w:jc w:val="center"/>
        <w:rPr>
          <w:rFonts w:ascii="Times New Roman" w:hAnsi="Times New Roman"/>
          <w:sz w:val="28"/>
          <w:szCs w:val="28"/>
        </w:rPr>
      </w:pPr>
    </w:p>
    <w:p w:rsidR="00B4343C" w:rsidRPr="00B4343C" w:rsidRDefault="00B4343C" w:rsidP="00B4343C">
      <w:pPr>
        <w:spacing w:after="0" w:line="360" w:lineRule="auto"/>
        <w:jc w:val="center"/>
        <w:rPr>
          <w:rFonts w:ascii="Times New Roman" w:hAnsi="Times New Roman"/>
          <w:sz w:val="28"/>
          <w:szCs w:val="28"/>
        </w:rPr>
      </w:pPr>
    </w:p>
    <w:p w:rsidR="00B4343C" w:rsidRPr="00B4343C" w:rsidRDefault="00B4343C" w:rsidP="00B4343C">
      <w:pPr>
        <w:spacing w:after="0" w:line="360" w:lineRule="auto"/>
        <w:ind w:left="4536"/>
        <w:rPr>
          <w:rFonts w:ascii="Times New Roman" w:hAnsi="Times New Roman"/>
          <w:b/>
          <w:sz w:val="28"/>
          <w:szCs w:val="28"/>
        </w:rPr>
      </w:pPr>
      <w:r w:rsidRPr="00B4343C">
        <w:rPr>
          <w:rFonts w:ascii="Times New Roman" w:hAnsi="Times New Roman"/>
          <w:b/>
          <w:sz w:val="28"/>
          <w:szCs w:val="28"/>
        </w:rPr>
        <w:t>Выполнил:</w:t>
      </w:r>
    </w:p>
    <w:p w:rsidR="00B4343C" w:rsidRPr="00B4343C" w:rsidRDefault="00B4343C" w:rsidP="00B4343C">
      <w:pPr>
        <w:spacing w:after="0" w:line="360" w:lineRule="auto"/>
        <w:ind w:left="4536"/>
        <w:rPr>
          <w:rFonts w:ascii="Times New Roman" w:hAnsi="Times New Roman"/>
          <w:sz w:val="28"/>
          <w:szCs w:val="28"/>
        </w:rPr>
      </w:pPr>
      <w:r w:rsidRPr="00B4343C">
        <w:rPr>
          <w:rFonts w:ascii="Times New Roman" w:hAnsi="Times New Roman"/>
          <w:sz w:val="28"/>
          <w:szCs w:val="28"/>
        </w:rPr>
        <w:t>студент I курса</w:t>
      </w:r>
      <w:r>
        <w:rPr>
          <w:rFonts w:ascii="Times New Roman" w:hAnsi="Times New Roman"/>
          <w:sz w:val="28"/>
          <w:szCs w:val="28"/>
          <w:lang w:val="uk-UA"/>
        </w:rPr>
        <w:t xml:space="preserve"> </w:t>
      </w:r>
      <w:r w:rsidRPr="00B4343C">
        <w:rPr>
          <w:rFonts w:ascii="Times New Roman" w:hAnsi="Times New Roman"/>
          <w:sz w:val="28"/>
          <w:szCs w:val="28"/>
        </w:rPr>
        <w:t>группы ГМ-091</w:t>
      </w:r>
    </w:p>
    <w:p w:rsidR="00B4343C" w:rsidRPr="00B4343C" w:rsidRDefault="00B4343C" w:rsidP="00B4343C">
      <w:pPr>
        <w:spacing w:after="0" w:line="360" w:lineRule="auto"/>
        <w:ind w:left="4536"/>
        <w:rPr>
          <w:rFonts w:ascii="Times New Roman" w:hAnsi="Times New Roman"/>
          <w:sz w:val="28"/>
          <w:szCs w:val="28"/>
        </w:rPr>
      </w:pPr>
      <w:r w:rsidRPr="00B4343C">
        <w:rPr>
          <w:rFonts w:ascii="Times New Roman" w:hAnsi="Times New Roman"/>
          <w:sz w:val="28"/>
          <w:szCs w:val="28"/>
        </w:rPr>
        <w:t>Колотовкин Сергей Петрович</w:t>
      </w:r>
    </w:p>
    <w:p w:rsidR="00B4343C" w:rsidRPr="00B4343C" w:rsidRDefault="00B4343C" w:rsidP="00B4343C">
      <w:pPr>
        <w:spacing w:after="0" w:line="360" w:lineRule="auto"/>
        <w:ind w:left="4536"/>
        <w:rPr>
          <w:rFonts w:ascii="Times New Roman" w:hAnsi="Times New Roman"/>
          <w:sz w:val="28"/>
          <w:szCs w:val="28"/>
        </w:rPr>
      </w:pPr>
      <w:r w:rsidRPr="00B4343C">
        <w:rPr>
          <w:rFonts w:ascii="Times New Roman" w:hAnsi="Times New Roman"/>
          <w:b/>
          <w:sz w:val="28"/>
          <w:szCs w:val="28"/>
        </w:rPr>
        <w:t>Научный руководитель:</w:t>
      </w:r>
      <w:r>
        <w:rPr>
          <w:rFonts w:ascii="Times New Roman" w:hAnsi="Times New Roman"/>
          <w:b/>
          <w:sz w:val="28"/>
          <w:szCs w:val="28"/>
          <w:lang w:val="uk-UA"/>
        </w:rPr>
        <w:t xml:space="preserve"> </w:t>
      </w:r>
      <w:r w:rsidRPr="00B4343C">
        <w:rPr>
          <w:rFonts w:ascii="Times New Roman" w:hAnsi="Times New Roman"/>
          <w:sz w:val="28"/>
          <w:szCs w:val="28"/>
        </w:rPr>
        <w:t>ассистент</w:t>
      </w:r>
    </w:p>
    <w:p w:rsidR="00B4343C" w:rsidRPr="00B4343C" w:rsidRDefault="00B4343C" w:rsidP="00B4343C">
      <w:pPr>
        <w:spacing w:after="0" w:line="360" w:lineRule="auto"/>
        <w:ind w:left="4536"/>
        <w:rPr>
          <w:rFonts w:ascii="Times New Roman" w:hAnsi="Times New Roman"/>
          <w:sz w:val="28"/>
          <w:szCs w:val="28"/>
        </w:rPr>
      </w:pPr>
      <w:r w:rsidRPr="00B4343C">
        <w:rPr>
          <w:rFonts w:ascii="Times New Roman" w:hAnsi="Times New Roman"/>
          <w:sz w:val="28"/>
          <w:szCs w:val="28"/>
        </w:rPr>
        <w:t>Кулакова С.А.</w:t>
      </w:r>
    </w:p>
    <w:p w:rsidR="00B4343C" w:rsidRDefault="00B4343C" w:rsidP="00B4343C">
      <w:pPr>
        <w:spacing w:after="0" w:line="360" w:lineRule="auto"/>
        <w:jc w:val="center"/>
        <w:rPr>
          <w:rFonts w:ascii="Times New Roman" w:hAnsi="Times New Roman"/>
          <w:sz w:val="28"/>
          <w:szCs w:val="28"/>
          <w:lang w:val="uk-UA"/>
        </w:rPr>
      </w:pPr>
    </w:p>
    <w:p w:rsidR="00B4343C" w:rsidRDefault="00B4343C" w:rsidP="00B4343C">
      <w:pPr>
        <w:spacing w:after="0" w:line="360" w:lineRule="auto"/>
        <w:jc w:val="center"/>
        <w:rPr>
          <w:rFonts w:ascii="Times New Roman" w:hAnsi="Times New Roman"/>
          <w:sz w:val="28"/>
          <w:szCs w:val="28"/>
          <w:lang w:val="uk-UA"/>
        </w:rPr>
      </w:pPr>
    </w:p>
    <w:p w:rsidR="00B4343C" w:rsidRDefault="00B4343C" w:rsidP="00B4343C">
      <w:pPr>
        <w:spacing w:after="0" w:line="360" w:lineRule="auto"/>
        <w:jc w:val="center"/>
        <w:rPr>
          <w:rFonts w:ascii="Times New Roman" w:hAnsi="Times New Roman"/>
          <w:sz w:val="28"/>
          <w:szCs w:val="28"/>
          <w:lang w:val="uk-UA"/>
        </w:rPr>
      </w:pPr>
    </w:p>
    <w:p w:rsidR="00B4343C" w:rsidRDefault="00B4343C" w:rsidP="00B4343C">
      <w:pPr>
        <w:spacing w:after="0" w:line="360" w:lineRule="auto"/>
        <w:jc w:val="center"/>
        <w:rPr>
          <w:rFonts w:ascii="Times New Roman" w:hAnsi="Times New Roman"/>
          <w:sz w:val="28"/>
          <w:szCs w:val="28"/>
          <w:lang w:val="uk-UA"/>
        </w:rPr>
      </w:pPr>
    </w:p>
    <w:p w:rsidR="00B4343C" w:rsidRDefault="00B4343C" w:rsidP="00B4343C">
      <w:pPr>
        <w:spacing w:after="0" w:line="360" w:lineRule="auto"/>
        <w:jc w:val="center"/>
        <w:rPr>
          <w:rFonts w:ascii="Times New Roman" w:hAnsi="Times New Roman"/>
          <w:sz w:val="28"/>
          <w:szCs w:val="28"/>
          <w:lang w:val="uk-UA"/>
        </w:rPr>
      </w:pPr>
      <w:r w:rsidRPr="00B4343C">
        <w:rPr>
          <w:rFonts w:ascii="Times New Roman" w:hAnsi="Times New Roman"/>
          <w:sz w:val="28"/>
          <w:szCs w:val="28"/>
        </w:rPr>
        <w:t>Волжский, 2010</w:t>
      </w:r>
    </w:p>
    <w:p w:rsidR="00B4343C" w:rsidRDefault="00B4343C" w:rsidP="00B4343C">
      <w:pPr>
        <w:spacing w:after="0" w:line="360" w:lineRule="auto"/>
        <w:jc w:val="center"/>
        <w:rPr>
          <w:rFonts w:ascii="Times New Roman" w:hAnsi="Times New Roman"/>
          <w:sz w:val="28"/>
          <w:szCs w:val="28"/>
          <w:lang w:val="uk-UA"/>
        </w:rPr>
      </w:pPr>
    </w:p>
    <w:p w:rsidR="00B4343C" w:rsidRPr="00B4343C" w:rsidRDefault="00B4343C" w:rsidP="00B4343C">
      <w:pPr>
        <w:spacing w:after="0" w:line="360" w:lineRule="auto"/>
        <w:rPr>
          <w:rFonts w:ascii="Times New Roman" w:hAnsi="Times New Roman"/>
          <w:sz w:val="28"/>
          <w:szCs w:val="28"/>
          <w:lang w:val="uk-UA"/>
        </w:rPr>
      </w:pPr>
      <w:r>
        <w:rPr>
          <w:rFonts w:ascii="Times New Roman" w:hAnsi="Times New Roman"/>
          <w:sz w:val="28"/>
          <w:szCs w:val="28"/>
          <w:lang w:val="uk-UA"/>
        </w:rPr>
        <w:br w:type="page"/>
      </w:r>
    </w:p>
    <w:p w:rsidR="00B4343C" w:rsidRPr="00B4343C" w:rsidRDefault="00B4343C" w:rsidP="00B4343C">
      <w:pPr>
        <w:spacing w:after="0" w:line="360" w:lineRule="auto"/>
        <w:ind w:firstLine="709"/>
        <w:jc w:val="center"/>
        <w:rPr>
          <w:rFonts w:ascii="Times New Roman" w:hAnsi="Times New Roman"/>
          <w:b/>
          <w:sz w:val="28"/>
          <w:szCs w:val="28"/>
          <w:lang w:val="uk-UA"/>
        </w:rPr>
      </w:pPr>
      <w:r w:rsidRPr="00B4343C">
        <w:rPr>
          <w:rFonts w:ascii="Times New Roman" w:hAnsi="Times New Roman"/>
          <w:b/>
          <w:sz w:val="28"/>
          <w:szCs w:val="28"/>
        </w:rPr>
        <w:t>Содержание</w:t>
      </w:r>
    </w:p>
    <w:p w:rsidR="00B4343C" w:rsidRPr="00B4343C" w:rsidRDefault="00B4343C" w:rsidP="00B4343C">
      <w:pPr>
        <w:spacing w:after="0" w:line="360" w:lineRule="auto"/>
        <w:ind w:firstLine="709"/>
        <w:jc w:val="both"/>
        <w:rPr>
          <w:rFonts w:ascii="Times New Roman" w:hAnsi="Times New Roman"/>
          <w:sz w:val="28"/>
          <w:szCs w:val="28"/>
          <w:lang w:val="uk-UA"/>
        </w:rPr>
      </w:pPr>
    </w:p>
    <w:p w:rsidR="00B4343C" w:rsidRPr="00B4343C" w:rsidRDefault="00B4343C" w:rsidP="00B4343C">
      <w:pPr>
        <w:spacing w:after="0" w:line="360" w:lineRule="auto"/>
        <w:jc w:val="both"/>
        <w:rPr>
          <w:rFonts w:ascii="Times New Roman" w:hAnsi="Times New Roman"/>
          <w:sz w:val="28"/>
          <w:szCs w:val="28"/>
        </w:rPr>
      </w:pPr>
      <w:r w:rsidRPr="00B4343C">
        <w:rPr>
          <w:rFonts w:ascii="Times New Roman" w:hAnsi="Times New Roman"/>
          <w:sz w:val="28"/>
          <w:szCs w:val="28"/>
        </w:rPr>
        <w:t>Введение</w:t>
      </w:r>
    </w:p>
    <w:p w:rsidR="00B4343C" w:rsidRPr="00B4343C" w:rsidRDefault="00B4343C" w:rsidP="00B4343C">
      <w:pPr>
        <w:spacing w:after="0" w:line="360" w:lineRule="auto"/>
        <w:jc w:val="both"/>
        <w:rPr>
          <w:rFonts w:ascii="Times New Roman" w:hAnsi="Times New Roman"/>
          <w:sz w:val="28"/>
          <w:szCs w:val="28"/>
        </w:rPr>
      </w:pPr>
      <w:r w:rsidRPr="00B4343C">
        <w:rPr>
          <w:rFonts w:ascii="Times New Roman" w:hAnsi="Times New Roman"/>
          <w:sz w:val="28"/>
          <w:szCs w:val="28"/>
        </w:rPr>
        <w:t>1</w:t>
      </w:r>
      <w:r>
        <w:rPr>
          <w:rFonts w:ascii="Times New Roman" w:hAnsi="Times New Roman"/>
          <w:sz w:val="28"/>
          <w:szCs w:val="28"/>
          <w:lang w:val="uk-UA"/>
        </w:rPr>
        <w:t>.</w:t>
      </w:r>
      <w:r w:rsidRPr="00B4343C">
        <w:rPr>
          <w:rFonts w:ascii="Times New Roman" w:hAnsi="Times New Roman"/>
          <w:sz w:val="28"/>
          <w:szCs w:val="28"/>
        </w:rPr>
        <w:t xml:space="preserve"> Инфляция как многофакторный процесс</w:t>
      </w:r>
    </w:p>
    <w:p w:rsidR="00B4343C" w:rsidRPr="00B4343C" w:rsidRDefault="00B4343C" w:rsidP="00B4343C">
      <w:pPr>
        <w:pStyle w:val="af1"/>
        <w:numPr>
          <w:ilvl w:val="1"/>
          <w:numId w:val="7"/>
        </w:numPr>
        <w:spacing w:after="0" w:line="360" w:lineRule="auto"/>
        <w:ind w:left="0" w:firstLine="0"/>
        <w:jc w:val="both"/>
        <w:rPr>
          <w:rFonts w:ascii="Times New Roman" w:hAnsi="Times New Roman"/>
          <w:sz w:val="28"/>
          <w:szCs w:val="28"/>
        </w:rPr>
      </w:pPr>
      <w:r w:rsidRPr="00B4343C">
        <w:rPr>
          <w:rFonts w:ascii="Times New Roman" w:hAnsi="Times New Roman"/>
          <w:sz w:val="28"/>
          <w:szCs w:val="28"/>
        </w:rPr>
        <w:t>Сущность инфляционных процессов</w:t>
      </w:r>
    </w:p>
    <w:p w:rsidR="00B4343C" w:rsidRPr="00B4343C" w:rsidRDefault="00B4343C" w:rsidP="00B4343C">
      <w:pPr>
        <w:pStyle w:val="af1"/>
        <w:numPr>
          <w:ilvl w:val="1"/>
          <w:numId w:val="7"/>
        </w:numPr>
        <w:spacing w:after="0" w:line="360" w:lineRule="auto"/>
        <w:ind w:left="0" w:firstLine="0"/>
        <w:jc w:val="both"/>
        <w:rPr>
          <w:rFonts w:ascii="Times New Roman" w:hAnsi="Times New Roman"/>
          <w:sz w:val="28"/>
          <w:szCs w:val="28"/>
        </w:rPr>
      </w:pPr>
      <w:r w:rsidRPr="00B4343C">
        <w:rPr>
          <w:rFonts w:ascii="Times New Roman" w:hAnsi="Times New Roman"/>
          <w:sz w:val="28"/>
          <w:szCs w:val="28"/>
        </w:rPr>
        <w:t>Причины возникновения и типы инфляционных процессов</w:t>
      </w:r>
    </w:p>
    <w:p w:rsidR="00B4343C" w:rsidRPr="00B4343C" w:rsidRDefault="00B4343C" w:rsidP="00B4343C">
      <w:pPr>
        <w:spacing w:after="0" w:line="360" w:lineRule="auto"/>
        <w:jc w:val="both"/>
        <w:rPr>
          <w:rFonts w:ascii="Times New Roman" w:hAnsi="Times New Roman"/>
          <w:sz w:val="28"/>
          <w:szCs w:val="28"/>
        </w:rPr>
      </w:pPr>
      <w:r w:rsidRPr="00B4343C">
        <w:rPr>
          <w:rFonts w:ascii="Times New Roman" w:hAnsi="Times New Roman"/>
          <w:sz w:val="28"/>
          <w:szCs w:val="28"/>
        </w:rPr>
        <w:t>2</w:t>
      </w:r>
      <w:r>
        <w:rPr>
          <w:rFonts w:ascii="Times New Roman" w:hAnsi="Times New Roman"/>
          <w:sz w:val="28"/>
          <w:szCs w:val="28"/>
          <w:lang w:val="uk-UA"/>
        </w:rPr>
        <w:t>.</w:t>
      </w:r>
      <w:r w:rsidRPr="00B4343C">
        <w:rPr>
          <w:rFonts w:ascii="Times New Roman" w:hAnsi="Times New Roman"/>
          <w:sz w:val="28"/>
          <w:szCs w:val="28"/>
        </w:rPr>
        <w:t xml:space="preserve"> Специфика проявления инфляции в современной России</w:t>
      </w:r>
    </w:p>
    <w:p w:rsidR="00B4343C" w:rsidRPr="00B4343C" w:rsidRDefault="00B4343C" w:rsidP="00B4343C">
      <w:pPr>
        <w:spacing w:after="0" w:line="360" w:lineRule="auto"/>
        <w:jc w:val="both"/>
        <w:rPr>
          <w:rFonts w:ascii="Times New Roman" w:hAnsi="Times New Roman"/>
          <w:sz w:val="28"/>
          <w:szCs w:val="28"/>
        </w:rPr>
      </w:pPr>
      <w:r w:rsidRPr="00B4343C">
        <w:rPr>
          <w:rFonts w:ascii="Times New Roman" w:hAnsi="Times New Roman"/>
          <w:sz w:val="28"/>
          <w:szCs w:val="28"/>
        </w:rPr>
        <w:t>2.1 Ретроспективный анализ инфляционных процессов в</w:t>
      </w:r>
      <w:r>
        <w:rPr>
          <w:rFonts w:ascii="Times New Roman" w:hAnsi="Times New Roman"/>
          <w:sz w:val="28"/>
          <w:szCs w:val="28"/>
          <w:lang w:val="uk-UA"/>
        </w:rPr>
        <w:t xml:space="preserve"> </w:t>
      </w:r>
      <w:r w:rsidRPr="00B4343C">
        <w:rPr>
          <w:rFonts w:ascii="Times New Roman" w:hAnsi="Times New Roman"/>
          <w:sz w:val="28"/>
          <w:szCs w:val="28"/>
        </w:rPr>
        <w:t>Российской экономике</w:t>
      </w:r>
    </w:p>
    <w:p w:rsidR="00B4343C" w:rsidRPr="00B4343C" w:rsidRDefault="00B4343C" w:rsidP="00B4343C">
      <w:pPr>
        <w:spacing w:after="0" w:line="360" w:lineRule="auto"/>
        <w:jc w:val="both"/>
        <w:rPr>
          <w:rFonts w:ascii="Times New Roman" w:hAnsi="Times New Roman"/>
          <w:sz w:val="28"/>
          <w:szCs w:val="28"/>
        </w:rPr>
      </w:pPr>
      <w:r w:rsidRPr="00B4343C">
        <w:rPr>
          <w:rFonts w:ascii="Times New Roman" w:hAnsi="Times New Roman"/>
          <w:sz w:val="28"/>
          <w:szCs w:val="28"/>
        </w:rPr>
        <w:t>2.2 Инфляционные процессы как проявление кризисных</w:t>
      </w:r>
      <w:r>
        <w:rPr>
          <w:rFonts w:ascii="Times New Roman" w:hAnsi="Times New Roman"/>
          <w:sz w:val="28"/>
          <w:szCs w:val="28"/>
          <w:lang w:val="uk-UA"/>
        </w:rPr>
        <w:t xml:space="preserve"> </w:t>
      </w:r>
      <w:r w:rsidRPr="00B4343C">
        <w:rPr>
          <w:rFonts w:ascii="Times New Roman" w:hAnsi="Times New Roman"/>
          <w:sz w:val="28"/>
          <w:szCs w:val="28"/>
        </w:rPr>
        <w:t>явлений в экономике России</w:t>
      </w:r>
    </w:p>
    <w:p w:rsidR="00B4343C" w:rsidRPr="00B4343C" w:rsidRDefault="00B4343C" w:rsidP="00B4343C">
      <w:pPr>
        <w:spacing w:after="0" w:line="360" w:lineRule="auto"/>
        <w:jc w:val="both"/>
        <w:rPr>
          <w:rFonts w:ascii="Times New Roman" w:hAnsi="Times New Roman"/>
          <w:sz w:val="28"/>
          <w:szCs w:val="28"/>
        </w:rPr>
      </w:pPr>
      <w:r w:rsidRPr="00B4343C">
        <w:rPr>
          <w:rFonts w:ascii="Times New Roman" w:hAnsi="Times New Roman"/>
          <w:sz w:val="28"/>
          <w:szCs w:val="28"/>
        </w:rPr>
        <w:t>3</w:t>
      </w:r>
      <w:r>
        <w:rPr>
          <w:rFonts w:ascii="Times New Roman" w:hAnsi="Times New Roman"/>
          <w:sz w:val="28"/>
          <w:szCs w:val="28"/>
          <w:lang w:val="uk-UA"/>
        </w:rPr>
        <w:t>.</w:t>
      </w:r>
      <w:r w:rsidRPr="00B4343C">
        <w:rPr>
          <w:rFonts w:ascii="Times New Roman" w:hAnsi="Times New Roman"/>
          <w:sz w:val="28"/>
          <w:szCs w:val="28"/>
        </w:rPr>
        <w:t xml:space="preserve"> Методы борьбы с инфляцией</w:t>
      </w:r>
    </w:p>
    <w:p w:rsidR="00B4343C" w:rsidRPr="00B4343C" w:rsidRDefault="00B4343C" w:rsidP="00B4343C">
      <w:pPr>
        <w:spacing w:after="0" w:line="360" w:lineRule="auto"/>
        <w:jc w:val="both"/>
        <w:rPr>
          <w:rFonts w:ascii="Times New Roman" w:hAnsi="Times New Roman"/>
          <w:sz w:val="28"/>
          <w:szCs w:val="28"/>
        </w:rPr>
      </w:pPr>
      <w:r w:rsidRPr="00B4343C">
        <w:rPr>
          <w:rFonts w:ascii="Times New Roman" w:hAnsi="Times New Roman"/>
          <w:sz w:val="28"/>
          <w:szCs w:val="28"/>
        </w:rPr>
        <w:t>3.1 Антиинфляционная политика государства</w:t>
      </w:r>
    </w:p>
    <w:p w:rsidR="00B4343C" w:rsidRPr="00B4343C" w:rsidRDefault="00B4343C" w:rsidP="00B4343C">
      <w:pPr>
        <w:spacing w:after="0" w:line="360" w:lineRule="auto"/>
        <w:jc w:val="both"/>
        <w:rPr>
          <w:rFonts w:ascii="Times New Roman" w:hAnsi="Times New Roman"/>
          <w:sz w:val="28"/>
          <w:szCs w:val="28"/>
        </w:rPr>
      </w:pPr>
      <w:r w:rsidRPr="00B4343C">
        <w:rPr>
          <w:rFonts w:ascii="Times New Roman" w:hAnsi="Times New Roman"/>
          <w:sz w:val="28"/>
          <w:szCs w:val="28"/>
        </w:rPr>
        <w:t>3.2 Косвенные и прямые методы борьбы с инфляцией</w:t>
      </w:r>
    </w:p>
    <w:p w:rsidR="00B4343C" w:rsidRPr="00B4343C" w:rsidRDefault="00B4343C" w:rsidP="00B4343C">
      <w:pPr>
        <w:spacing w:after="0" w:line="360" w:lineRule="auto"/>
        <w:jc w:val="both"/>
        <w:rPr>
          <w:rFonts w:ascii="Times New Roman" w:hAnsi="Times New Roman"/>
          <w:sz w:val="28"/>
          <w:szCs w:val="28"/>
        </w:rPr>
      </w:pPr>
      <w:r w:rsidRPr="00B4343C">
        <w:rPr>
          <w:rFonts w:ascii="Times New Roman" w:hAnsi="Times New Roman"/>
          <w:sz w:val="28"/>
          <w:szCs w:val="28"/>
        </w:rPr>
        <w:t>3.3 Первоочередные антиинфляционные методы</w:t>
      </w:r>
    </w:p>
    <w:p w:rsidR="00B4343C" w:rsidRPr="00B4343C" w:rsidRDefault="00B4343C" w:rsidP="00B4343C">
      <w:pPr>
        <w:spacing w:after="0" w:line="360" w:lineRule="auto"/>
        <w:jc w:val="both"/>
        <w:rPr>
          <w:rFonts w:ascii="Times New Roman" w:hAnsi="Times New Roman"/>
          <w:sz w:val="28"/>
          <w:szCs w:val="28"/>
        </w:rPr>
      </w:pPr>
      <w:r w:rsidRPr="00B4343C">
        <w:rPr>
          <w:rFonts w:ascii="Times New Roman" w:hAnsi="Times New Roman"/>
          <w:sz w:val="28"/>
          <w:szCs w:val="28"/>
        </w:rPr>
        <w:t>Заключение</w:t>
      </w:r>
    </w:p>
    <w:p w:rsidR="00B4343C" w:rsidRPr="00B4343C" w:rsidRDefault="00B4343C" w:rsidP="00B4343C">
      <w:pPr>
        <w:spacing w:after="0" w:line="360" w:lineRule="auto"/>
        <w:jc w:val="both"/>
        <w:rPr>
          <w:rFonts w:ascii="Times New Roman" w:hAnsi="Times New Roman"/>
          <w:sz w:val="28"/>
          <w:szCs w:val="28"/>
        </w:rPr>
      </w:pPr>
      <w:r w:rsidRPr="00B4343C">
        <w:rPr>
          <w:rFonts w:ascii="Times New Roman" w:hAnsi="Times New Roman"/>
          <w:sz w:val="28"/>
          <w:szCs w:val="28"/>
        </w:rPr>
        <w:t>Список использованной литературы</w:t>
      </w:r>
    </w:p>
    <w:p w:rsidR="00B4343C" w:rsidRPr="00B4343C" w:rsidRDefault="00B4343C" w:rsidP="00B4343C">
      <w:pPr>
        <w:spacing w:after="0" w:line="360" w:lineRule="auto"/>
        <w:jc w:val="both"/>
        <w:rPr>
          <w:rFonts w:ascii="Times New Roman" w:hAnsi="Times New Roman"/>
          <w:sz w:val="28"/>
          <w:szCs w:val="28"/>
        </w:rPr>
      </w:pPr>
      <w:r w:rsidRPr="00B4343C">
        <w:rPr>
          <w:rFonts w:ascii="Times New Roman" w:hAnsi="Times New Roman"/>
          <w:sz w:val="28"/>
          <w:szCs w:val="28"/>
        </w:rPr>
        <w:t>Приложения</w:t>
      </w:r>
    </w:p>
    <w:p w:rsidR="00B4343C" w:rsidRDefault="00B4343C" w:rsidP="00B4343C">
      <w:pPr>
        <w:spacing w:after="0" w:line="360" w:lineRule="auto"/>
        <w:ind w:firstLine="709"/>
        <w:jc w:val="both"/>
        <w:rPr>
          <w:rFonts w:ascii="Times New Roman" w:hAnsi="Times New Roman"/>
          <w:sz w:val="28"/>
          <w:szCs w:val="28"/>
          <w:lang w:val="uk-UA"/>
        </w:rPr>
      </w:pP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br w:type="page"/>
      </w:r>
    </w:p>
    <w:p w:rsidR="00B4343C" w:rsidRPr="00B4343C" w:rsidRDefault="00B4343C" w:rsidP="00B4343C">
      <w:pPr>
        <w:spacing w:after="0" w:line="360" w:lineRule="auto"/>
        <w:ind w:firstLine="709"/>
        <w:jc w:val="center"/>
        <w:rPr>
          <w:rFonts w:ascii="Times New Roman" w:hAnsi="Times New Roman"/>
          <w:b/>
          <w:sz w:val="28"/>
          <w:szCs w:val="28"/>
        </w:rPr>
      </w:pPr>
      <w:r w:rsidRPr="00B4343C">
        <w:rPr>
          <w:rFonts w:ascii="Times New Roman" w:hAnsi="Times New Roman"/>
          <w:b/>
          <w:sz w:val="28"/>
          <w:szCs w:val="28"/>
        </w:rPr>
        <w:t>Введение</w:t>
      </w:r>
    </w:p>
    <w:p w:rsidR="00B4343C" w:rsidRDefault="00B4343C" w:rsidP="00B4343C">
      <w:pPr>
        <w:spacing w:after="0" w:line="360" w:lineRule="auto"/>
        <w:ind w:firstLine="709"/>
        <w:jc w:val="both"/>
        <w:rPr>
          <w:rFonts w:ascii="Times New Roman" w:hAnsi="Times New Roman"/>
          <w:sz w:val="28"/>
          <w:szCs w:val="28"/>
          <w:lang w:val="uk-UA"/>
        </w:rPr>
      </w:pP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Сбалансированный экономический рост является по сути моделью идеального варианта развития экономики. Реальная экономическая ситуация всегда так или иначе отклоняется от этой модели. Все современные страны рыночной экономики в той или иной мере сталкиваются с проблемой инфляции.</w:t>
      </w:r>
    </w:p>
    <w:p w:rsidR="00B4343C" w:rsidRPr="00B4343C" w:rsidRDefault="00B4343C" w:rsidP="00B4343C">
      <w:pPr>
        <w:widowControl w:val="0"/>
        <w:spacing w:after="0" w:line="360" w:lineRule="auto"/>
        <w:ind w:firstLine="709"/>
        <w:jc w:val="both"/>
        <w:rPr>
          <w:rFonts w:ascii="Times New Roman" w:hAnsi="Times New Roman"/>
          <w:sz w:val="28"/>
          <w:szCs w:val="28"/>
        </w:rPr>
      </w:pPr>
      <w:r w:rsidRPr="00B4343C">
        <w:rPr>
          <w:rFonts w:ascii="Times New Roman" w:hAnsi="Times New Roman"/>
          <w:sz w:val="28"/>
          <w:szCs w:val="28"/>
        </w:rPr>
        <w:t>Инфляция (от лат. inflatio - вздувание) – процесс обесценения денег и роста цен, происходящий в результате переполнения каналов обращения денежной массой сверх необходимой для товарооборота. [16, с. 288]</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Родиной понятия инфляция принято считать Северную Америку, так как именно там в период гражданской войны 1861-1865 гг. впервые был употреблен вышеуказанный термин. В XIX веке этот термин употреблялся уже и в Англии и во Франции. Широкое распространение в экономической литературе понятие инфляция получило в ХХ веке сразу после Первой мировой войны 1914 – 18 г.г., а в советской экономической литературе – с середины 20-х годов.</w:t>
      </w:r>
    </w:p>
    <w:p w:rsidR="00B4343C" w:rsidRPr="00B4343C" w:rsidRDefault="00B4343C" w:rsidP="00B4343C">
      <w:pPr>
        <w:widowControl w:val="0"/>
        <w:spacing w:after="0" w:line="360" w:lineRule="auto"/>
        <w:ind w:firstLine="709"/>
        <w:jc w:val="both"/>
        <w:rPr>
          <w:rFonts w:ascii="Times New Roman" w:hAnsi="Times New Roman"/>
          <w:sz w:val="28"/>
          <w:szCs w:val="28"/>
        </w:rPr>
      </w:pPr>
      <w:r w:rsidRPr="00B4343C">
        <w:rPr>
          <w:rFonts w:ascii="Times New Roman" w:hAnsi="Times New Roman"/>
          <w:sz w:val="28"/>
          <w:szCs w:val="28"/>
        </w:rPr>
        <w:t>Во всех экономических работах, посвященных исследованию денежного обращения, по существу анализируется процесс инфляции, его причины, течение, последствия, методы устранения и использование в качестве налога на трудящихся.</w:t>
      </w:r>
    </w:p>
    <w:p w:rsidR="00B4343C" w:rsidRPr="00B4343C" w:rsidRDefault="00B4343C" w:rsidP="00B4343C">
      <w:pPr>
        <w:widowControl w:val="0"/>
        <w:spacing w:after="0" w:line="360" w:lineRule="auto"/>
        <w:ind w:firstLine="709"/>
        <w:jc w:val="both"/>
        <w:rPr>
          <w:rFonts w:ascii="Times New Roman" w:hAnsi="Times New Roman"/>
          <w:sz w:val="28"/>
          <w:szCs w:val="28"/>
        </w:rPr>
      </w:pPr>
      <w:r w:rsidRPr="00B4343C">
        <w:rPr>
          <w:rFonts w:ascii="Times New Roman" w:hAnsi="Times New Roman"/>
          <w:sz w:val="28"/>
          <w:szCs w:val="28"/>
        </w:rPr>
        <w:t>К. Маркс исследовал возможность инфляции и её основные закономерности, порождаемые товарным производством. В работах «К критике политической экономии», «Капитал» (гл. III, т. 1) и др. произведениях Маркс связывал процессы, которые в современной экономической литературе определяются как инфляция, с общими закономерностями денежного обращения и с функциями денег. [11, с. 137]</w:t>
      </w:r>
    </w:p>
    <w:p w:rsidR="00B4343C" w:rsidRPr="00B4343C" w:rsidRDefault="00B4343C" w:rsidP="00B4343C">
      <w:pPr>
        <w:widowControl w:val="0"/>
        <w:spacing w:after="0" w:line="360" w:lineRule="auto"/>
        <w:ind w:firstLine="709"/>
        <w:jc w:val="both"/>
        <w:rPr>
          <w:rFonts w:ascii="Times New Roman" w:hAnsi="Times New Roman"/>
          <w:sz w:val="28"/>
          <w:szCs w:val="28"/>
        </w:rPr>
      </w:pPr>
      <w:r w:rsidRPr="00B4343C">
        <w:rPr>
          <w:rFonts w:ascii="Times New Roman" w:hAnsi="Times New Roman"/>
          <w:sz w:val="28"/>
          <w:szCs w:val="28"/>
        </w:rPr>
        <w:t>Экономисты Польши, Венгрии, Чехословакии, признавая объективный характер действия закона стоимости и законов денежного обращения, используют в своих научных исследованиях понятие инфляции, как и другие аналогичные понятия в области денежного обращения и денежной политики.</w:t>
      </w:r>
    </w:p>
    <w:p w:rsidR="00B4343C" w:rsidRPr="00B4343C" w:rsidRDefault="00B4343C" w:rsidP="00B4343C">
      <w:pPr>
        <w:widowControl w:val="0"/>
        <w:spacing w:after="0" w:line="360" w:lineRule="auto"/>
        <w:ind w:firstLine="709"/>
        <w:jc w:val="both"/>
        <w:rPr>
          <w:rFonts w:ascii="Times New Roman" w:hAnsi="Times New Roman"/>
          <w:sz w:val="28"/>
          <w:szCs w:val="28"/>
        </w:rPr>
      </w:pPr>
      <w:r w:rsidRPr="00B4343C">
        <w:rPr>
          <w:rFonts w:ascii="Times New Roman" w:hAnsi="Times New Roman"/>
          <w:sz w:val="28"/>
          <w:szCs w:val="28"/>
        </w:rPr>
        <w:t>В советской экономической литературе до начала 30-х годов понятие инфляции применялось как к капиталистической, так и к советской экономике. Академик С.Г. Струмилин и член-корреспондент АН СССР Ф.И. Михалевский опубликовали в те годы ряд работ, в которых анализировались инфляционные процессы, рассматривались вопросы теории денежного обращения, рекомендовались меры по преодолению инфляции и стабилизации валюты.</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 xml:space="preserve">Недостаточная изученность рассмотренных выше вопросов, необходимость получения нового полезного результата для объекта исследования и определяет </w:t>
      </w:r>
      <w:r w:rsidRPr="00B4343C">
        <w:rPr>
          <w:rFonts w:ascii="Times New Roman" w:hAnsi="Times New Roman"/>
          <w:b/>
          <w:sz w:val="28"/>
          <w:szCs w:val="28"/>
        </w:rPr>
        <w:t>актуальность нашей работы</w:t>
      </w:r>
      <w:r w:rsidRPr="00B4343C">
        <w:rPr>
          <w:rFonts w:ascii="Times New Roman" w:hAnsi="Times New Roman"/>
          <w:sz w:val="28"/>
          <w:szCs w:val="28"/>
        </w:rPr>
        <w:t>.</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b/>
          <w:sz w:val="28"/>
          <w:szCs w:val="28"/>
        </w:rPr>
        <w:t xml:space="preserve">Цель данной работы </w:t>
      </w:r>
      <w:r w:rsidRPr="00B4343C">
        <w:rPr>
          <w:rFonts w:ascii="Times New Roman" w:hAnsi="Times New Roman"/>
          <w:sz w:val="28"/>
          <w:szCs w:val="28"/>
        </w:rPr>
        <w:t>заключается в теоретическом обосновании процесса инфляции, её причин и представлении методов регулирования данного явления.</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Данная цель исследования предполагает решение следующих задач:</w:t>
      </w:r>
    </w:p>
    <w:p w:rsidR="00B4343C" w:rsidRPr="00B4343C" w:rsidRDefault="00B4343C" w:rsidP="00B4343C">
      <w:pPr>
        <w:pStyle w:val="af1"/>
        <w:numPr>
          <w:ilvl w:val="0"/>
          <w:numId w:val="1"/>
        </w:numPr>
        <w:spacing w:after="0" w:line="360" w:lineRule="auto"/>
        <w:ind w:left="0" w:firstLine="709"/>
        <w:jc w:val="both"/>
        <w:rPr>
          <w:rFonts w:ascii="Times New Roman" w:hAnsi="Times New Roman"/>
          <w:sz w:val="28"/>
          <w:szCs w:val="28"/>
        </w:rPr>
      </w:pPr>
      <w:r w:rsidRPr="00B4343C">
        <w:rPr>
          <w:rFonts w:ascii="Times New Roman" w:hAnsi="Times New Roman"/>
          <w:sz w:val="28"/>
          <w:szCs w:val="28"/>
        </w:rPr>
        <w:t>Дать понятие инфляции.</w:t>
      </w:r>
    </w:p>
    <w:p w:rsidR="00B4343C" w:rsidRPr="00B4343C" w:rsidRDefault="00B4343C" w:rsidP="00B4343C">
      <w:pPr>
        <w:pStyle w:val="af1"/>
        <w:numPr>
          <w:ilvl w:val="0"/>
          <w:numId w:val="1"/>
        </w:numPr>
        <w:spacing w:after="0" w:line="360" w:lineRule="auto"/>
        <w:ind w:left="0" w:firstLine="709"/>
        <w:jc w:val="both"/>
        <w:rPr>
          <w:rFonts w:ascii="Times New Roman" w:hAnsi="Times New Roman"/>
          <w:sz w:val="28"/>
          <w:szCs w:val="28"/>
        </w:rPr>
      </w:pPr>
      <w:r w:rsidRPr="00B4343C">
        <w:rPr>
          <w:rFonts w:ascii="Times New Roman" w:hAnsi="Times New Roman"/>
          <w:sz w:val="28"/>
          <w:szCs w:val="28"/>
        </w:rPr>
        <w:t>Выявить основные причины возникновения инфляции.</w:t>
      </w:r>
    </w:p>
    <w:p w:rsidR="00B4343C" w:rsidRPr="00B4343C" w:rsidRDefault="00B4343C" w:rsidP="00B4343C">
      <w:pPr>
        <w:pStyle w:val="af1"/>
        <w:numPr>
          <w:ilvl w:val="0"/>
          <w:numId w:val="1"/>
        </w:numPr>
        <w:spacing w:after="0" w:line="360" w:lineRule="auto"/>
        <w:ind w:left="0" w:firstLine="709"/>
        <w:jc w:val="both"/>
        <w:rPr>
          <w:rFonts w:ascii="Times New Roman" w:hAnsi="Times New Roman"/>
          <w:sz w:val="28"/>
          <w:szCs w:val="28"/>
        </w:rPr>
      </w:pPr>
      <w:r w:rsidRPr="00B4343C">
        <w:rPr>
          <w:rFonts w:ascii="Times New Roman" w:hAnsi="Times New Roman"/>
          <w:sz w:val="28"/>
          <w:szCs w:val="28"/>
        </w:rPr>
        <w:t>Выявить и проанализировать основные методы регулирования процесса инфляции.</w:t>
      </w:r>
    </w:p>
    <w:p w:rsidR="00B4343C" w:rsidRPr="00B4343C" w:rsidRDefault="00B4343C" w:rsidP="00B4343C">
      <w:pPr>
        <w:widowControl w:val="0"/>
        <w:spacing w:after="0" w:line="360" w:lineRule="auto"/>
        <w:ind w:firstLine="709"/>
        <w:jc w:val="both"/>
        <w:rPr>
          <w:rFonts w:ascii="Times New Roman" w:hAnsi="Times New Roman"/>
          <w:sz w:val="28"/>
          <w:szCs w:val="28"/>
        </w:rPr>
      </w:pPr>
      <w:r w:rsidRPr="00B4343C">
        <w:rPr>
          <w:rFonts w:ascii="Times New Roman" w:hAnsi="Times New Roman"/>
          <w:b/>
          <w:sz w:val="28"/>
          <w:szCs w:val="28"/>
        </w:rPr>
        <w:t>Объектом</w:t>
      </w:r>
      <w:r w:rsidRPr="00B4343C">
        <w:rPr>
          <w:rFonts w:ascii="Times New Roman" w:hAnsi="Times New Roman"/>
          <w:sz w:val="28"/>
          <w:szCs w:val="28"/>
        </w:rPr>
        <w:t xml:space="preserve"> изучения стала Россия.</w:t>
      </w:r>
    </w:p>
    <w:p w:rsidR="00B4343C" w:rsidRPr="00B4343C" w:rsidRDefault="00B4343C" w:rsidP="00B4343C">
      <w:pPr>
        <w:widowControl w:val="0"/>
        <w:spacing w:after="0" w:line="360" w:lineRule="auto"/>
        <w:ind w:firstLine="709"/>
        <w:jc w:val="both"/>
        <w:rPr>
          <w:rFonts w:ascii="Times New Roman" w:hAnsi="Times New Roman"/>
          <w:sz w:val="28"/>
          <w:szCs w:val="28"/>
        </w:rPr>
      </w:pPr>
      <w:r w:rsidRPr="00B4343C">
        <w:rPr>
          <w:rFonts w:ascii="Times New Roman" w:hAnsi="Times New Roman"/>
          <w:b/>
          <w:sz w:val="28"/>
          <w:szCs w:val="28"/>
        </w:rPr>
        <w:t>Предметом</w:t>
      </w:r>
      <w:r w:rsidRPr="00B4343C">
        <w:rPr>
          <w:rFonts w:ascii="Times New Roman" w:hAnsi="Times New Roman"/>
          <w:sz w:val="28"/>
          <w:szCs w:val="28"/>
        </w:rPr>
        <w:t xml:space="preserve"> исследования является процесс инфляции как характерный признак современной экономики.</w:t>
      </w:r>
    </w:p>
    <w:p w:rsidR="00B4343C" w:rsidRPr="00B4343C" w:rsidRDefault="00B4343C" w:rsidP="00B4343C">
      <w:pPr>
        <w:widowControl w:val="0"/>
        <w:spacing w:after="0" w:line="360" w:lineRule="auto"/>
        <w:ind w:firstLine="709"/>
        <w:jc w:val="both"/>
        <w:rPr>
          <w:rFonts w:ascii="Times New Roman" w:hAnsi="Times New Roman"/>
          <w:sz w:val="28"/>
          <w:szCs w:val="28"/>
        </w:rPr>
      </w:pPr>
      <w:r w:rsidRPr="00B4343C">
        <w:rPr>
          <w:rFonts w:ascii="Times New Roman" w:hAnsi="Times New Roman"/>
          <w:b/>
          <w:sz w:val="28"/>
          <w:szCs w:val="28"/>
        </w:rPr>
        <w:t>Теоретическую основу</w:t>
      </w:r>
      <w:r w:rsidRPr="00B4343C">
        <w:rPr>
          <w:rFonts w:ascii="Times New Roman" w:hAnsi="Times New Roman"/>
          <w:sz w:val="28"/>
          <w:szCs w:val="28"/>
        </w:rPr>
        <w:t xml:space="preserve"> исследования составили работы К. Маркса «К критике политической экономии» (Соч., 2-е изд., т. 13), «Капитал» (гл. III, т. 1), Ф.И. Михалевского «К методологии изучения нашего денежного обращения» (М., 1913), И.А. Трахтенберга «Финансовые итоги войны. Проблема инфляции» (М., 1946), З.В. Атласа «Укрепление денежных систем СССР и стран народной демократии. Инфляция в странах капитализма» (М., 1951), его же «Проблема инфляции (Вопросы теории)» (Вестник МГУ. Экономика, 1969, № 3), В.А. Дроздова «Некоторые проблемы теории инфляции» (Изв. АН СССР, серия «экономика», 1972, № 2), С.М. Меншикова «Инфляция и кризис регулирования экономики» (М., 1979).</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b/>
          <w:sz w:val="28"/>
          <w:szCs w:val="28"/>
        </w:rPr>
        <w:t>Эмпирическая база</w:t>
      </w:r>
      <w:r w:rsidRPr="00B4343C">
        <w:rPr>
          <w:rFonts w:ascii="Times New Roman" w:hAnsi="Times New Roman"/>
          <w:sz w:val="28"/>
          <w:szCs w:val="28"/>
        </w:rPr>
        <w:t xml:space="preserve"> исследования представлена следующими источниками: ресурсами </w:t>
      </w:r>
      <w:r w:rsidRPr="00B4343C">
        <w:rPr>
          <w:rFonts w:ascii="Times New Roman" w:hAnsi="Times New Roman"/>
          <w:sz w:val="28"/>
          <w:szCs w:val="28"/>
          <w:lang w:val="en-US"/>
        </w:rPr>
        <w:t>INTERNET</w:t>
      </w:r>
      <w:r w:rsidRPr="00B4343C">
        <w:rPr>
          <w:rFonts w:ascii="Times New Roman" w:hAnsi="Times New Roman"/>
          <w:sz w:val="28"/>
          <w:szCs w:val="28"/>
        </w:rPr>
        <w:t xml:space="preserve"> - </w:t>
      </w:r>
      <w:r w:rsidRPr="006D1205">
        <w:rPr>
          <w:rFonts w:ascii="Times New Roman" w:hAnsi="Times New Roman"/>
          <w:sz w:val="28"/>
          <w:szCs w:val="28"/>
          <w:lang w:val="en-US"/>
        </w:rPr>
        <w:t>www</w:t>
      </w:r>
      <w:r w:rsidRPr="006D1205">
        <w:rPr>
          <w:rFonts w:ascii="Times New Roman" w:hAnsi="Times New Roman"/>
          <w:sz w:val="28"/>
          <w:szCs w:val="28"/>
        </w:rPr>
        <w:t>.</w:t>
      </w:r>
      <w:r w:rsidRPr="006D1205">
        <w:rPr>
          <w:rFonts w:ascii="Times New Roman" w:hAnsi="Times New Roman"/>
          <w:sz w:val="28"/>
          <w:szCs w:val="28"/>
          <w:lang w:val="en-US"/>
        </w:rPr>
        <w:t>rian</w:t>
      </w:r>
      <w:r w:rsidRPr="006D1205">
        <w:rPr>
          <w:rFonts w:ascii="Times New Roman" w:hAnsi="Times New Roman"/>
          <w:sz w:val="28"/>
          <w:szCs w:val="28"/>
        </w:rPr>
        <w:t>.</w:t>
      </w:r>
      <w:r w:rsidRPr="006D1205">
        <w:rPr>
          <w:rFonts w:ascii="Times New Roman" w:hAnsi="Times New Roman"/>
          <w:sz w:val="28"/>
          <w:szCs w:val="28"/>
          <w:lang w:val="en-US"/>
        </w:rPr>
        <w:t>ru</w:t>
      </w:r>
      <w:r w:rsidRPr="006D1205">
        <w:rPr>
          <w:rFonts w:ascii="Times New Roman" w:hAnsi="Times New Roman"/>
          <w:sz w:val="28"/>
          <w:szCs w:val="28"/>
        </w:rPr>
        <w:t>/</w:t>
      </w:r>
      <w:r w:rsidRPr="006D1205">
        <w:rPr>
          <w:rFonts w:ascii="Times New Roman" w:hAnsi="Times New Roman"/>
          <w:sz w:val="28"/>
          <w:szCs w:val="28"/>
          <w:lang w:val="en-US"/>
        </w:rPr>
        <w:t>spravka</w:t>
      </w:r>
      <w:r w:rsidRPr="006D1205">
        <w:rPr>
          <w:rFonts w:ascii="Times New Roman" w:hAnsi="Times New Roman"/>
          <w:sz w:val="28"/>
          <w:szCs w:val="28"/>
        </w:rPr>
        <w:t>/</w:t>
      </w:r>
      <w:r>
        <w:rPr>
          <w:rFonts w:ascii="Times New Roman" w:hAnsi="Times New Roman"/>
          <w:sz w:val="28"/>
          <w:szCs w:val="28"/>
          <w:lang w:val="uk-UA"/>
        </w:rPr>
        <w:t xml:space="preserve"> </w:t>
      </w:r>
      <w:r w:rsidRPr="00B4343C">
        <w:rPr>
          <w:rFonts w:ascii="Times New Roman" w:hAnsi="Times New Roman"/>
          <w:sz w:val="28"/>
          <w:szCs w:val="28"/>
        </w:rPr>
        <w:t>20080206/98536231.</w:t>
      </w:r>
      <w:r w:rsidRPr="00B4343C">
        <w:rPr>
          <w:rFonts w:ascii="Times New Roman" w:hAnsi="Times New Roman"/>
          <w:sz w:val="28"/>
          <w:szCs w:val="28"/>
          <w:lang w:val="en-US"/>
        </w:rPr>
        <w:t>html</w:t>
      </w:r>
      <w:r w:rsidRPr="00B4343C">
        <w:rPr>
          <w:rFonts w:ascii="Times New Roman" w:hAnsi="Times New Roman"/>
          <w:sz w:val="28"/>
          <w:szCs w:val="28"/>
        </w:rPr>
        <w:t>; http: //www. imf. org – Мировой Валютный Фонд; статистические сборники, личные исследования и наблюдения.</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Курсовая работа изложена на 35 страницах печатного текста, состоит из введения, трех глав, заключения, содержит 3 приложения и список использованных источников, включающий 20 наименований. Во введении обоснована актуальность темы, сформулирована цель, задачи исследования. В первой главе рассмотрены теоретические данные о понятии инфляции, способах её измерения, причинах и типах инфляции. Во второй главе представлен ретроспективный анализ инфляционных процессов в Российской экономике, определены основные особенности инфляционного кризиса в России. В третьей главе выявлены основные методы борьбы с инфляцией. В заключении подведен итог результатов исследования, сделаны выводы.</w:t>
      </w:r>
    </w:p>
    <w:p w:rsidR="00B4343C" w:rsidRDefault="00B4343C" w:rsidP="00B4343C">
      <w:pPr>
        <w:spacing w:after="0" w:line="360" w:lineRule="auto"/>
        <w:ind w:firstLine="709"/>
        <w:jc w:val="both"/>
        <w:rPr>
          <w:rFonts w:ascii="Times New Roman" w:hAnsi="Times New Roman"/>
          <w:sz w:val="28"/>
          <w:szCs w:val="28"/>
          <w:lang w:val="uk-UA"/>
        </w:rPr>
      </w:pP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br w:type="page"/>
      </w:r>
    </w:p>
    <w:p w:rsidR="00B4343C" w:rsidRPr="00B4343C" w:rsidRDefault="00B4343C" w:rsidP="00B4343C">
      <w:pPr>
        <w:spacing w:after="0" w:line="360" w:lineRule="auto"/>
        <w:ind w:firstLine="709"/>
        <w:jc w:val="center"/>
        <w:rPr>
          <w:rFonts w:ascii="Times New Roman" w:hAnsi="Times New Roman"/>
          <w:b/>
          <w:sz w:val="28"/>
          <w:szCs w:val="28"/>
        </w:rPr>
      </w:pPr>
      <w:r w:rsidRPr="00B4343C">
        <w:rPr>
          <w:rFonts w:ascii="Times New Roman" w:hAnsi="Times New Roman"/>
          <w:b/>
          <w:sz w:val="28"/>
          <w:szCs w:val="28"/>
        </w:rPr>
        <w:t>1</w:t>
      </w:r>
      <w:r>
        <w:rPr>
          <w:rFonts w:ascii="Times New Roman" w:hAnsi="Times New Roman"/>
          <w:b/>
          <w:sz w:val="28"/>
          <w:szCs w:val="28"/>
          <w:lang w:val="uk-UA"/>
        </w:rPr>
        <w:t>.</w:t>
      </w:r>
      <w:r w:rsidRPr="00B4343C">
        <w:rPr>
          <w:rFonts w:ascii="Times New Roman" w:hAnsi="Times New Roman"/>
          <w:b/>
          <w:sz w:val="28"/>
          <w:szCs w:val="28"/>
        </w:rPr>
        <w:t xml:space="preserve"> Инфляция как многофакторный процесс</w:t>
      </w:r>
    </w:p>
    <w:p w:rsidR="00B4343C" w:rsidRDefault="00B4343C" w:rsidP="00B4343C">
      <w:pPr>
        <w:spacing w:after="0" w:line="360" w:lineRule="auto"/>
        <w:ind w:firstLine="709"/>
        <w:jc w:val="center"/>
        <w:rPr>
          <w:rFonts w:ascii="Times New Roman" w:hAnsi="Times New Roman"/>
          <w:b/>
          <w:sz w:val="28"/>
          <w:szCs w:val="28"/>
          <w:lang w:val="uk-UA"/>
        </w:rPr>
      </w:pPr>
    </w:p>
    <w:p w:rsidR="00B4343C" w:rsidRPr="00B4343C" w:rsidRDefault="00B4343C" w:rsidP="00B4343C">
      <w:pPr>
        <w:spacing w:after="0" w:line="360" w:lineRule="auto"/>
        <w:ind w:firstLine="709"/>
        <w:jc w:val="center"/>
        <w:rPr>
          <w:rFonts w:ascii="Times New Roman" w:hAnsi="Times New Roman"/>
          <w:b/>
          <w:sz w:val="28"/>
          <w:szCs w:val="28"/>
        </w:rPr>
      </w:pPr>
      <w:r w:rsidRPr="00B4343C">
        <w:rPr>
          <w:rFonts w:ascii="Times New Roman" w:hAnsi="Times New Roman"/>
          <w:b/>
          <w:sz w:val="28"/>
          <w:szCs w:val="28"/>
        </w:rPr>
        <w:t>1.1 Сущность инфляционных процессов</w:t>
      </w:r>
    </w:p>
    <w:p w:rsidR="00B4343C" w:rsidRDefault="00B4343C" w:rsidP="00B4343C">
      <w:pPr>
        <w:spacing w:after="0" w:line="360" w:lineRule="auto"/>
        <w:ind w:firstLine="709"/>
        <w:jc w:val="center"/>
        <w:rPr>
          <w:rFonts w:ascii="Times New Roman" w:hAnsi="Times New Roman"/>
          <w:sz w:val="28"/>
          <w:szCs w:val="28"/>
          <w:lang w:val="uk-UA"/>
        </w:rPr>
      </w:pP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В самом кратком определении под инфляцией понимается устойчивое продолжительное снижение покупательной способности денег вследствие общего роста цен. Отметим, что рост цен не всегда является признаком инфляции. Он может быть обусловлен, например, ухудшением условий добычи сырья, более высоким качеством продукции, производством более сложных и современных её моделей, сезонными колебаниями цен (например, в производстве сельскохозяйственной продукции), циклическими колебаниями экономической конъюнктуры; следствием стихийных бедствий и прочее.</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Одно из самых уязвимых мест инфляции – неравномерность подъема цен: одни подскакивают, другие поднимаются более умеренными темпами, а третьи вовсе не поднимаются. Наглядный показатель наличия или отсутствия инфляции, ее глубины - показатель индекса цен.</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Индексы - это относительные показатели, характеризующие соотношение цен во времени. Они рассчитываются по отношению к базовому периоду, для которого устанавливается уровень цен равный 100.</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Используются два наиболее распространенных метода расчета индекса цен. Первый (формула Ласпейреса) берет за основу структуру и физический объем производства товаров и услуг в базовом периоде и определяется как соотношение базового выпуска в текущих и базовых ценах. Данный индекс демонстрирует, как изменились цены при условии, что в анализируемом году сохранилась структура товаров и услуг базисного года.</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Второй метод (формула Пааше) оценивает изменение цен на основе структуры товаров и услуг анализируемого года, сопоставляя выпуск анализируемого года в текущих ценах с его величиной в ценах базового периода.</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Темп инфляции для данного года можно вычислить следующим образом: вычесть индекс цен прошедшего года из индекса цен этого года, разделить эту разницу на индекс прошедшего года, а затем умножить на 100.</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Итак, инфляция рассчитывается по следующей формуле:</w:t>
      </w:r>
    </w:p>
    <w:p w:rsidR="00B4343C" w:rsidRDefault="00B4343C" w:rsidP="00B4343C">
      <w:pPr>
        <w:spacing w:after="0" w:line="360" w:lineRule="auto"/>
        <w:ind w:firstLine="709"/>
        <w:jc w:val="both"/>
        <w:rPr>
          <w:rFonts w:ascii="Times New Roman" w:hAnsi="Times New Roman"/>
          <w:sz w:val="28"/>
          <w:szCs w:val="28"/>
          <w:lang w:val="uk-UA"/>
        </w:rPr>
      </w:pPr>
    </w:p>
    <w:p w:rsidR="00B4343C" w:rsidRPr="00B4343C" w:rsidRDefault="006D1205" w:rsidP="00B4343C">
      <w:pPr>
        <w:spacing w:after="0" w:line="360" w:lineRule="auto"/>
        <w:ind w:firstLine="709"/>
        <w:jc w:val="both"/>
        <w:rPr>
          <w:rFonts w:ascii="Times New Roman" w:hAnsi="Times New Roman"/>
          <w:sz w:val="28"/>
          <w:szCs w:val="28"/>
        </w:rPr>
      </w:pPr>
      <w:r w:rsidRPr="006D1205">
        <w:rPr>
          <w:rFonts w:ascii="Times New Roman" w:hAnsi="Times New Roman"/>
          <w:sz w:val="28"/>
          <w:szCs w:val="28"/>
        </w:rPr>
        <w:fldChar w:fldCharType="begin"/>
      </w:r>
      <w:r w:rsidRPr="006D1205">
        <w:rPr>
          <w:rFonts w:ascii="Times New Roman" w:hAnsi="Times New Roman"/>
          <w:sz w:val="28"/>
          <w:szCs w:val="28"/>
        </w:rPr>
        <w:instrText xml:space="preserve"> QUOTE </w:instrText>
      </w:r>
      <w:r w:rsidR="00634A64">
        <w:rPr>
          <w:position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7.75pt;height:28.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9&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4343C&quot;/&gt;&lt;wsp:rsid wsp:val=&quot;00001FCB&quot;/&gt;&lt;wsp:rsid wsp:val=&quot;00002A86&quot;/&gt;&lt;wsp:rsid wsp:val=&quot;00002F97&quot;/&gt;&lt;wsp:rsid wsp:val=&quot;00003A54&quot;/&gt;&lt;wsp:rsid wsp:val=&quot;0000635E&quot;/&gt;&lt;wsp:rsid wsp:val=&quot;00011375&quot;/&gt;&lt;wsp:rsid wsp:val=&quot;00012541&quot;/&gt;&lt;wsp:rsid wsp:val=&quot;00013FEC&quot;/&gt;&lt;wsp:rsid wsp:val=&quot;00021029&quot;/&gt;&lt;wsp:rsid wsp:val=&quot;000228DF&quot;/&gt;&lt;wsp:rsid wsp:val=&quot;000244AF&quot;/&gt;&lt;wsp:rsid wsp:val=&quot;000261BF&quot;/&gt;&lt;wsp:rsid wsp:val=&quot;00027AC3&quot;/&gt;&lt;wsp:rsid wsp:val=&quot;00030245&quot;/&gt;&lt;wsp:rsid wsp:val=&quot;00031F35&quot;/&gt;&lt;wsp:rsid wsp:val=&quot;00032F6D&quot;/&gt;&lt;wsp:rsid wsp:val=&quot;00033DE1&quot;/&gt;&lt;wsp:rsid wsp:val=&quot;000357DA&quot;/&gt;&lt;wsp:rsid wsp:val=&quot;00040108&quot;/&gt;&lt;wsp:rsid wsp:val=&quot;00047DA7&quot;/&gt;&lt;wsp:rsid wsp:val=&quot;00052ABA&quot;/&gt;&lt;wsp:rsid wsp:val=&quot;000536A7&quot;/&gt;&lt;wsp:rsid wsp:val=&quot;000564B8&quot;/&gt;&lt;wsp:rsid wsp:val=&quot;0006207A&quot;/&gt;&lt;wsp:rsid wsp:val=&quot;00062B24&quot;/&gt;&lt;wsp:rsid wsp:val=&quot;00063368&quot;/&gt;&lt;wsp:rsid wsp:val=&quot;00064737&quot;/&gt;&lt;wsp:rsid wsp:val=&quot;00064A2B&quot;/&gt;&lt;wsp:rsid wsp:val=&quot;00065268&quot;/&gt;&lt;wsp:rsid wsp:val=&quot;000679FD&quot;/&gt;&lt;wsp:rsid wsp:val=&quot;00070C70&quot;/&gt;&lt;wsp:rsid wsp:val=&quot;00074F20&quot;/&gt;&lt;wsp:rsid wsp:val=&quot;00080AD7&quot;/&gt;&lt;wsp:rsid wsp:val=&quot;0008181B&quot;/&gt;&lt;wsp:rsid wsp:val=&quot;0008596B&quot;/&gt;&lt;wsp:rsid wsp:val=&quot;00085A08&quot;/&gt;&lt;wsp:rsid wsp:val=&quot;00085D1B&quot;/&gt;&lt;wsp:rsid wsp:val=&quot;00086704&quot;/&gt;&lt;wsp:rsid wsp:val=&quot;00093F7D&quot;/&gt;&lt;wsp:rsid wsp:val=&quot;000A3378&quot;/&gt;&lt;wsp:rsid wsp:val=&quot;000A34B6&quot;/&gt;&lt;wsp:rsid wsp:val=&quot;000A3B10&quot;/&gt;&lt;wsp:rsid wsp:val=&quot;000A5E9E&quot;/&gt;&lt;wsp:rsid wsp:val=&quot;000B09EF&quot;/&gt;&lt;wsp:rsid wsp:val=&quot;000B2960&quot;/&gt;&lt;wsp:rsid wsp:val=&quot;000C11D1&quot;/&gt;&lt;wsp:rsid wsp:val=&quot;000C223C&quot;/&gt;&lt;wsp:rsid wsp:val=&quot;000C6593&quot;/&gt;&lt;wsp:rsid wsp:val=&quot;000D69F2&quot;/&gt;&lt;wsp:rsid wsp:val=&quot;000E1AC2&quot;/&gt;&lt;wsp:rsid wsp:val=&quot;000E5E60&quot;/&gt;&lt;wsp:rsid wsp:val=&quot;000E6B7E&quot;/&gt;&lt;wsp:rsid wsp:val=&quot;000E6BE6&quot;/&gt;&lt;wsp:rsid wsp:val=&quot;000F0A3F&quot;/&gt;&lt;wsp:rsid wsp:val=&quot;000F1741&quot;/&gt;&lt;wsp:rsid wsp:val=&quot;000F1A31&quot;/&gt;&lt;wsp:rsid wsp:val=&quot;000F2D89&quot;/&gt;&lt;wsp:rsid wsp:val=&quot;000F41CB&quot;/&gt;&lt;wsp:rsid wsp:val=&quot;000F530F&quot;/&gt;&lt;wsp:rsid wsp:val=&quot;000F7B28&quot;/&gt;&lt;wsp:rsid wsp:val=&quot;00104485&quot;/&gt;&lt;wsp:rsid wsp:val=&quot;00113D1F&quot;/&gt;&lt;wsp:rsid wsp:val=&quot;001140F6&quot;/&gt;&lt;wsp:rsid wsp:val=&quot;00116975&quot;/&gt;&lt;wsp:rsid wsp:val=&quot;00121F46&quot;/&gt;&lt;wsp:rsid wsp:val=&quot;001237BB&quot;/&gt;&lt;wsp:rsid wsp:val=&quot;00124773&quot;/&gt;&lt;wsp:rsid wsp:val=&quot;00125F4C&quot;/&gt;&lt;wsp:rsid wsp:val=&quot;00126556&quot;/&gt;&lt;wsp:rsid wsp:val=&quot;00127E03&quot;/&gt;&lt;wsp:rsid wsp:val=&quot;00130189&quot;/&gt;&lt;wsp:rsid wsp:val=&quot;00132B1F&quot;/&gt;&lt;wsp:rsid wsp:val=&quot;001353BC&quot;/&gt;&lt;wsp:rsid wsp:val=&quot;001356AD&quot;/&gt;&lt;wsp:rsid wsp:val=&quot;001359DC&quot;/&gt;&lt;wsp:rsid wsp:val=&quot;00135C32&quot;/&gt;&lt;wsp:rsid wsp:val=&quot;00136881&quot;/&gt;&lt;wsp:rsid wsp:val=&quot;00137F81&quot;/&gt;&lt;wsp:rsid wsp:val=&quot;00140F4D&quot;/&gt;&lt;wsp:rsid wsp:val=&quot;00141C85&quot;/&gt;&lt;wsp:rsid wsp:val=&quot;00150355&quot;/&gt;&lt;wsp:rsid wsp:val=&quot;00151A0B&quot;/&gt;&lt;wsp:rsid wsp:val=&quot;001524D7&quot;/&gt;&lt;wsp:rsid wsp:val=&quot;00152881&quot;/&gt;&lt;wsp:rsid wsp:val=&quot;0015513A&quot;/&gt;&lt;wsp:rsid wsp:val=&quot;00160488&quot;/&gt;&lt;wsp:rsid wsp:val=&quot;00160511&quot;/&gt;&lt;wsp:rsid wsp:val=&quot;00166868&quot;/&gt;&lt;wsp:rsid wsp:val=&quot;00166FB3&quot;/&gt;&lt;wsp:rsid wsp:val=&quot;00171648&quot;/&gt;&lt;wsp:rsid wsp:val=&quot;00171E50&quot;/&gt;&lt;wsp:rsid wsp:val=&quot;00171E8F&quot;/&gt;&lt;wsp:rsid wsp:val=&quot;0017457F&quot;/&gt;&lt;wsp:rsid wsp:val=&quot;00176DEC&quot;/&gt;&lt;wsp:rsid wsp:val=&quot;0017752E&quot;/&gt;&lt;wsp:rsid wsp:val=&quot;0018196D&quot;/&gt;&lt;wsp:rsid wsp:val=&quot;001819FD&quot;/&gt;&lt;wsp:rsid wsp:val=&quot;001847DF&quot;/&gt;&lt;wsp:rsid wsp:val=&quot;00184DB6&quot;/&gt;&lt;wsp:rsid wsp:val=&quot;00190154&quot;/&gt;&lt;wsp:rsid wsp:val=&quot;00195373&quot;/&gt;&lt;wsp:rsid wsp:val=&quot;001A1A1F&quot;/&gt;&lt;wsp:rsid wsp:val=&quot;001A1E16&quot;/&gt;&lt;wsp:rsid wsp:val=&quot;001A2609&quot;/&gt;&lt;wsp:rsid wsp:val=&quot;001A659C&quot;/&gt;&lt;wsp:rsid wsp:val=&quot;001B2408&quot;/&gt;&lt;wsp:rsid wsp:val=&quot;001B3079&quot;/&gt;&lt;wsp:rsid wsp:val=&quot;001B4C65&quot;/&gt;&lt;wsp:rsid wsp:val=&quot;001B55C6&quot;/&gt;&lt;wsp:rsid wsp:val=&quot;001C0251&quot;/&gt;&lt;wsp:rsid wsp:val=&quot;001C127E&quot;/&gt;&lt;wsp:rsid wsp:val=&quot;001C4572&quot;/&gt;&lt;wsp:rsid wsp:val=&quot;001C5CD0&quot;/&gt;&lt;wsp:rsid wsp:val=&quot;001C5FB3&quot;/&gt;&lt;wsp:rsid wsp:val=&quot;001D0566&quot;/&gt;&lt;wsp:rsid wsp:val=&quot;001D37BE&quot;/&gt;&lt;wsp:rsid wsp:val=&quot;001D4250&quot;/&gt;&lt;wsp:rsid wsp:val=&quot;001D4D23&quot;/&gt;&lt;wsp:rsid wsp:val=&quot;001D6007&quot;/&gt;&lt;wsp:rsid wsp:val=&quot;001E0838&quot;/&gt;&lt;wsp:rsid wsp:val=&quot;001E63F0&quot;/&gt;&lt;wsp:rsid wsp:val=&quot;001E7E86&quot;/&gt;&lt;wsp:rsid wsp:val=&quot;001F0C40&quot;/&gt;&lt;wsp:rsid wsp:val=&quot;001F110F&quot;/&gt;&lt;wsp:rsid wsp:val=&quot;001F2108&quot;/&gt;&lt;wsp:rsid wsp:val=&quot;001F242C&quot;/&gt;&lt;wsp:rsid wsp:val=&quot;001F4AC9&quot;/&gt;&lt;wsp:rsid wsp:val=&quot;001F7BE4&quot;/&gt;&lt;wsp:rsid wsp:val=&quot;002015B7&quot;/&gt;&lt;wsp:rsid wsp:val=&quot;00202542&quot;/&gt;&lt;wsp:rsid wsp:val=&quot;00202D08&quot;/&gt;&lt;wsp:rsid wsp:val=&quot;002044B5&quot;/&gt;&lt;wsp:rsid wsp:val=&quot;00204797&quot;/&gt;&lt;wsp:rsid wsp:val=&quot;002054B2&quot;/&gt;&lt;wsp:rsid wsp:val=&quot;00212794&quot;/&gt;&lt;wsp:rsid wsp:val=&quot;002133D8&quot;/&gt;&lt;wsp:rsid wsp:val=&quot;00213C5E&quot;/&gt;&lt;wsp:rsid wsp:val=&quot;002176B5&quot;/&gt;&lt;wsp:rsid wsp:val=&quot;00217CBB&quot;/&gt;&lt;wsp:rsid wsp:val=&quot;00217ECB&quot;/&gt;&lt;wsp:rsid wsp:val=&quot;00220705&quot;/&gt;&lt;wsp:rsid wsp:val=&quot;00222638&quot;/&gt;&lt;wsp:rsid wsp:val=&quot;002231E3&quot;/&gt;&lt;wsp:rsid wsp:val=&quot;00236728&quot;/&gt;&lt;wsp:rsid wsp:val=&quot;00240BAB&quot;/&gt;&lt;wsp:rsid wsp:val=&quot;002415A2&quot;/&gt;&lt;wsp:rsid wsp:val=&quot;0024281D&quot;/&gt;&lt;wsp:rsid wsp:val=&quot;00242A3F&quot;/&gt;&lt;wsp:rsid wsp:val=&quot;002441A8&quot;/&gt;&lt;wsp:rsid wsp:val=&quot;00244A05&quot;/&gt;&lt;wsp:rsid wsp:val=&quot;00244AF6&quot;/&gt;&lt;wsp:rsid wsp:val=&quot;00244CD4&quot;/&gt;&lt;wsp:rsid wsp:val=&quot;00245747&quot;/&gt;&lt;wsp:rsid wsp:val=&quot;00246D6C&quot;/&gt;&lt;wsp:rsid wsp:val=&quot;002472D2&quot;/&gt;&lt;wsp:rsid wsp:val=&quot;00247649&quot;/&gt;&lt;wsp:rsid wsp:val=&quot;00247966&quot;/&gt;&lt;wsp:rsid wsp:val=&quot;00247A9B&quot;/&gt;&lt;wsp:rsid wsp:val=&quot;0025002C&quot;/&gt;&lt;wsp:rsid wsp:val=&quot;00251A59&quot;/&gt;&lt;wsp:rsid wsp:val=&quot;002524CB&quot;/&gt;&lt;wsp:rsid wsp:val=&quot;00267F98&quot;/&gt;&lt;wsp:rsid wsp:val=&quot;00270766&quot;/&gt;&lt;wsp:rsid wsp:val=&quot;00271BF5&quot;/&gt;&lt;wsp:rsid wsp:val=&quot;00272CD4&quot;/&gt;&lt;wsp:rsid wsp:val=&quot;00273F81&quot;/&gt;&lt;wsp:rsid wsp:val=&quot;00274295&quot;/&gt;&lt;wsp:rsid wsp:val=&quot;00276073&quot;/&gt;&lt;wsp:rsid wsp:val=&quot;002772A1&quot;/&gt;&lt;wsp:rsid wsp:val=&quot;00277A67&quot;/&gt;&lt;wsp:rsid wsp:val=&quot;00277BA2&quot;/&gt;&lt;wsp:rsid wsp:val=&quot;002805B1&quot;/&gt;&lt;wsp:rsid wsp:val=&quot;0028246A&quot;/&gt;&lt;wsp:rsid wsp:val=&quot;00284C63&quot;/&gt;&lt;wsp:rsid wsp:val=&quot;00285AB7&quot;/&gt;&lt;wsp:rsid wsp:val=&quot;0029074D&quot;/&gt;&lt;wsp:rsid wsp:val=&quot;0029083F&quot;/&gt;&lt;wsp:rsid wsp:val=&quot;00290E69&quot;/&gt;&lt;wsp:rsid wsp:val=&quot;002936FD&quot;/&gt;&lt;wsp:rsid wsp:val=&quot;00293B8D&quot;/&gt;&lt;wsp:rsid wsp:val=&quot;00294621&quot;/&gt;&lt;wsp:rsid wsp:val=&quot;002A250C&quot;/&gt;&lt;wsp:rsid wsp:val=&quot;002A287B&quot;/&gt;&lt;wsp:rsid wsp:val=&quot;002A3B6D&quot;/&gt;&lt;wsp:rsid wsp:val=&quot;002B04BF&quot;/&gt;&lt;wsp:rsid wsp:val=&quot;002B3818&quot;/&gt;&lt;wsp:rsid wsp:val=&quot;002B4842&quot;/&gt;&lt;wsp:rsid wsp:val=&quot;002B50EC&quot;/&gt;&lt;wsp:rsid wsp:val=&quot;002B56D2&quot;/&gt;&lt;wsp:rsid wsp:val=&quot;002C0542&quot;/&gt;&lt;wsp:rsid wsp:val=&quot;002C06A0&quot;/&gt;&lt;wsp:rsid wsp:val=&quot;002C1CF4&quot;/&gt;&lt;wsp:rsid wsp:val=&quot;002C24C8&quot;/&gt;&lt;wsp:rsid wsp:val=&quot;002C437D&quot;/&gt;&lt;wsp:rsid wsp:val=&quot;002C5BB4&quot;/&gt;&lt;wsp:rsid wsp:val=&quot;002C6B7B&quot;/&gt;&lt;wsp:rsid wsp:val=&quot;002D1D81&quot;/&gt;&lt;wsp:rsid wsp:val=&quot;002D4C0A&quot;/&gt;&lt;wsp:rsid wsp:val=&quot;002E11BD&quot;/&gt;&lt;wsp:rsid wsp:val=&quot;002E1742&quot;/&gt;&lt;wsp:rsid wsp:val=&quot;002E2D6F&quot;/&gt;&lt;wsp:rsid wsp:val=&quot;002E3219&quot;/&gt;&lt;wsp:rsid wsp:val=&quot;002E3B86&quot;/&gt;&lt;wsp:rsid wsp:val=&quot;002E4C03&quot;/&gt;&lt;wsp:rsid wsp:val=&quot;002E4DE0&quot;/&gt;&lt;wsp:rsid wsp:val=&quot;002E50AB&quot;/&gt;&lt;wsp:rsid wsp:val=&quot;002E54E2&quot;/&gt;&lt;wsp:rsid wsp:val=&quot;002F1F8E&quot;/&gt;&lt;wsp:rsid wsp:val=&quot;002F209B&quot;/&gt;&lt;wsp:rsid wsp:val=&quot;002F451F&quot;/&gt;&lt;wsp:rsid wsp:val=&quot;002F4D2A&quot;/&gt;&lt;wsp:rsid wsp:val=&quot;002F5647&quot;/&gt;&lt;wsp:rsid wsp:val=&quot;003008FD&quot;/&gt;&lt;wsp:rsid wsp:val=&quot;00301078&quot;/&gt;&lt;wsp:rsid wsp:val=&quot;0030147A&quot;/&gt;&lt;wsp:rsid wsp:val=&quot;00302E02&quot;/&gt;&lt;wsp:rsid wsp:val=&quot;003030A7&quot;/&gt;&lt;wsp:rsid wsp:val=&quot;00305ABD&quot;/&gt;&lt;wsp:rsid wsp:val=&quot;00307F28&quot;/&gt;&lt;wsp:rsid wsp:val=&quot;00313464&quot;/&gt;&lt;wsp:rsid wsp:val=&quot;003164EE&quot;/&gt;&lt;wsp:rsid wsp:val=&quot;00320EDD&quot;/&gt;&lt;wsp:rsid wsp:val=&quot;003238DC&quot;/&gt;&lt;wsp:rsid wsp:val=&quot;00324B44&quot;/&gt;&lt;wsp:rsid wsp:val=&quot;00327910&quot;/&gt;&lt;wsp:rsid wsp:val=&quot;003342FA&quot;/&gt;&lt;wsp:rsid wsp:val=&quot;00335078&quot;/&gt;&lt;wsp:rsid wsp:val=&quot;00336680&quot;/&gt;&lt;wsp:rsid wsp:val=&quot;00336BAD&quot;/&gt;&lt;wsp:rsid wsp:val=&quot;00336D39&quot;/&gt;&lt;wsp:rsid wsp:val=&quot;003400DA&quot;/&gt;&lt;wsp:rsid wsp:val=&quot;003403C8&quot;/&gt;&lt;wsp:rsid wsp:val=&quot;003405D5&quot;/&gt;&lt;wsp:rsid wsp:val=&quot;003412A5&quot;/&gt;&lt;wsp:rsid wsp:val=&quot;00344106&quot;/&gt;&lt;wsp:rsid wsp:val=&quot;00344723&quot;/&gt;&lt;wsp:rsid wsp:val=&quot;003447A0&quot;/&gt;&lt;wsp:rsid wsp:val=&quot;00346855&quot;/&gt;&lt;wsp:rsid wsp:val=&quot;00346BF0&quot;/&gt;&lt;wsp:rsid wsp:val=&quot;00351E1E&quot;/&gt;&lt;wsp:rsid wsp:val=&quot;00354A52&quot;/&gt;&lt;wsp:rsid wsp:val=&quot;00355681&quot;/&gt;&lt;wsp:rsid wsp:val=&quot;00360D9E&quot;/&gt;&lt;wsp:rsid wsp:val=&quot;0036108E&quot;/&gt;&lt;wsp:rsid wsp:val=&quot;00363D14&quot;/&gt;&lt;wsp:rsid wsp:val=&quot;00375FA3&quot;/&gt;&lt;wsp:rsid wsp:val=&quot;00377227&quot;/&gt;&lt;wsp:rsid wsp:val=&quot;0038433C&quot;/&gt;&lt;wsp:rsid wsp:val=&quot;00385E21&quot;/&gt;&lt;wsp:rsid wsp:val=&quot;003914A9&quot;/&gt;&lt;wsp:rsid wsp:val=&quot;003947A5&quot;/&gt;&lt;wsp:rsid wsp:val=&quot;00397DB2&quot;/&gt;&lt;wsp:rsid wsp:val=&quot;003A331B&quot;/&gt;&lt;wsp:rsid wsp:val=&quot;003A45CF&quot;/&gt;&lt;wsp:rsid wsp:val=&quot;003A5553&quot;/&gt;&lt;wsp:rsid wsp:val=&quot;003B042F&quot;/&gt;&lt;wsp:rsid wsp:val=&quot;003B3A46&quot;/&gt;&lt;wsp:rsid wsp:val=&quot;003B6673&quot;/&gt;&lt;wsp:rsid wsp:val=&quot;003C09AC&quot;/&gt;&lt;wsp:rsid wsp:val=&quot;003C0E16&quot;/&gt;&lt;wsp:rsid wsp:val=&quot;003C3F86&quot;/&gt;&lt;wsp:rsid wsp:val=&quot;003C7F12&quot;/&gt;&lt;wsp:rsid wsp:val=&quot;003D10D2&quot;/&gt;&lt;wsp:rsid wsp:val=&quot;003D115A&quot;/&gt;&lt;wsp:rsid wsp:val=&quot;003D15AA&quot;/&gt;&lt;wsp:rsid wsp:val=&quot;003D1FAC&quot;/&gt;&lt;wsp:rsid wsp:val=&quot;003D6A6B&quot;/&gt;&lt;wsp:rsid wsp:val=&quot;003D7C09&quot;/&gt;&lt;wsp:rsid wsp:val=&quot;003E0E85&quot;/&gt;&lt;wsp:rsid wsp:val=&quot;003E2A70&quot;/&gt;&lt;wsp:rsid wsp:val=&quot;003E6670&quot;/&gt;&lt;wsp:rsid wsp:val=&quot;003F1C81&quot;/&gt;&lt;wsp:rsid wsp:val=&quot;003F633B&quot;/&gt;&lt;wsp:rsid wsp:val=&quot;0040061A&quot;/&gt;&lt;wsp:rsid wsp:val=&quot;00404272&quot;/&gt;&lt;wsp:rsid wsp:val=&quot;00406B97&quot;/&gt;&lt;wsp:rsid wsp:val=&quot;00415790&quot;/&gt;&lt;wsp:rsid wsp:val=&quot;00417E70&quot;/&gt;&lt;wsp:rsid wsp:val=&quot;004226D2&quot;/&gt;&lt;wsp:rsid wsp:val=&quot;004234FB&quot;/&gt;&lt;wsp:rsid wsp:val=&quot;00425413&quot;/&gt;&lt;wsp:rsid wsp:val=&quot;00432C57&quot;/&gt;&lt;wsp:rsid wsp:val=&quot;004330CB&quot;/&gt;&lt;wsp:rsid wsp:val=&quot;00435075&quot;/&gt;&lt;wsp:rsid wsp:val=&quot;00436413&quot;/&gt;&lt;wsp:rsid wsp:val=&quot;004368CF&quot;/&gt;&lt;wsp:rsid wsp:val=&quot;00437052&quot;/&gt;&lt;wsp:rsid wsp:val=&quot;004421AE&quot;/&gt;&lt;wsp:rsid wsp:val=&quot;0044478C&quot;/&gt;&lt;wsp:rsid wsp:val=&quot;004449BB&quot;/&gt;&lt;wsp:rsid wsp:val=&quot;004461B0&quot;/&gt;&lt;wsp:rsid wsp:val=&quot;00446686&quot;/&gt;&lt;wsp:rsid wsp:val=&quot;0044766B&quot;/&gt;&lt;wsp:rsid wsp:val=&quot;0045392C&quot;/&gt;&lt;wsp:rsid wsp:val=&quot;004571CB&quot;/&gt;&lt;wsp:rsid wsp:val=&quot;00463C8E&quot;/&gt;&lt;wsp:rsid wsp:val=&quot;00465F1A&quot;/&gt;&lt;wsp:rsid wsp:val=&quot;0047025D&quot;/&gt;&lt;wsp:rsid wsp:val=&quot;00474646&quot;/&gt;&lt;wsp:rsid wsp:val=&quot;00481033&quot;/&gt;&lt;wsp:rsid wsp:val=&quot;00486991&quot;/&gt;&lt;wsp:rsid wsp:val=&quot;00492FFF&quot;/&gt;&lt;wsp:rsid wsp:val=&quot;00495179&quot;/&gt;&lt;wsp:rsid wsp:val=&quot;0049536D&quot;/&gt;&lt;wsp:rsid wsp:val=&quot;00495CB2&quot;/&gt;&lt;wsp:rsid wsp:val=&quot;00497F28&quot;/&gt;&lt;wsp:rsid wsp:val=&quot;004A05C6&quot;/&gt;&lt;wsp:rsid wsp:val=&quot;004A1F65&quot;/&gt;&lt;wsp:rsid wsp:val=&quot;004A3FBB&quot;/&gt;&lt;wsp:rsid wsp:val=&quot;004A40BF&quot;/&gt;&lt;wsp:rsid wsp:val=&quot;004A5ECF&quot;/&gt;&lt;wsp:rsid wsp:val=&quot;004A6C39&quot;/&gt;&lt;wsp:rsid wsp:val=&quot;004B05DD&quot;/&gt;&lt;wsp:rsid wsp:val=&quot;004B15B7&quot;/&gt;&lt;wsp:rsid wsp:val=&quot;004B52ED&quot;/&gt;&lt;wsp:rsid wsp:val=&quot;004C2015&quot;/&gt;&lt;wsp:rsid wsp:val=&quot;004C4EA0&quot;/&gt;&lt;wsp:rsid wsp:val=&quot;004C53C0&quot;/&gt;&lt;wsp:rsid wsp:val=&quot;004C61CA&quot;/&gt;&lt;wsp:rsid wsp:val=&quot;004C6306&quot;/&gt;&lt;wsp:rsid wsp:val=&quot;004C7821&quot;/&gt;&lt;wsp:rsid wsp:val=&quot;004D2D5F&quot;/&gt;&lt;wsp:rsid wsp:val=&quot;004D4991&quot;/&gt;&lt;wsp:rsid wsp:val=&quot;004D49FA&quot;/&gt;&lt;wsp:rsid wsp:val=&quot;004E0F73&quot;/&gt;&lt;wsp:rsid wsp:val=&quot;004E3229&quot;/&gt;&lt;wsp:rsid wsp:val=&quot;004E3290&quot;/&gt;&lt;wsp:rsid wsp:val=&quot;004E6A37&quot;/&gt;&lt;wsp:rsid wsp:val=&quot;004E7B4B&quot;/&gt;&lt;wsp:rsid wsp:val=&quot;004F312D&quot;/&gt;&lt;wsp:rsid wsp:val=&quot;004F4F98&quot;/&gt;&lt;wsp:rsid wsp:val=&quot;004F6C12&quot;/&gt;&lt;wsp:rsid wsp:val=&quot;004F786F&quot;/&gt;&lt;wsp:rsid wsp:val=&quot;005017B1&quot;/&gt;&lt;wsp:rsid wsp:val=&quot;005018F1&quot;/&gt;&lt;wsp:rsid wsp:val=&quot;00501EA0&quot;/&gt;&lt;wsp:rsid wsp:val=&quot;00503BA7&quot;/&gt;&lt;wsp:rsid wsp:val=&quot;00504F00&quot;/&gt;&lt;wsp:rsid wsp:val=&quot;005100D8&quot;/&gt;&lt;wsp:rsid wsp:val=&quot;0051230E&quot;/&gt;&lt;wsp:rsid wsp:val=&quot;00512CC5&quot;/&gt;&lt;wsp:rsid wsp:val=&quot;0051349B&quot;/&gt;&lt;wsp:rsid wsp:val=&quot;00513AE5&quot;/&gt;&lt;wsp:rsid wsp:val=&quot;00514EFD&quot;/&gt;&lt;wsp:rsid wsp:val=&quot;00515FC0&quot;/&gt;&lt;wsp:rsid wsp:val=&quot;00516F2F&quot;/&gt;&lt;wsp:rsid wsp:val=&quot;0051718E&quot;/&gt;&lt;wsp:rsid wsp:val=&quot;0052002E&quot;/&gt;&lt;wsp:rsid wsp:val=&quot;00521D03&quot;/&gt;&lt;wsp:rsid wsp:val=&quot;00522DDE&quot;/&gt;&lt;wsp:rsid wsp:val=&quot;0053048A&quot;/&gt;&lt;wsp:rsid wsp:val=&quot;00530BB7&quot;/&gt;&lt;wsp:rsid wsp:val=&quot;00533E99&quot;/&gt;&lt;wsp:rsid wsp:val=&quot;0053536A&quot;/&gt;&lt;wsp:rsid wsp:val=&quot;0054158D&quot;/&gt;&lt;wsp:rsid wsp:val=&quot;00542474&quot;/&gt;&lt;wsp:rsid wsp:val=&quot;00543EB0&quot;/&gt;&lt;wsp:rsid wsp:val=&quot;005444F9&quot;/&gt;&lt;wsp:rsid wsp:val=&quot;00545067&quot;/&gt;&lt;wsp:rsid wsp:val=&quot;0054557B&quot;/&gt;&lt;wsp:rsid wsp:val=&quot;005526F4&quot;/&gt;&lt;wsp:rsid wsp:val=&quot;00553608&quot;/&gt;&lt;wsp:rsid wsp:val=&quot;005545BB&quot;/&gt;&lt;wsp:rsid wsp:val=&quot;00554927&quot;/&gt;&lt;wsp:rsid wsp:val=&quot;00555A55&quot;/&gt;&lt;wsp:rsid wsp:val=&quot;0055679F&quot;/&gt;&lt;wsp:rsid wsp:val=&quot;00556D64&quot;/&gt;&lt;wsp:rsid wsp:val=&quot;00560F79&quot;/&gt;&lt;wsp:rsid wsp:val=&quot;00561F8D&quot;/&gt;&lt;wsp:rsid wsp:val=&quot;00561FE7&quot;/&gt;&lt;wsp:rsid wsp:val=&quot;00563E77&quot;/&gt;&lt;wsp:rsid wsp:val=&quot;00564CA3&quot;/&gt;&lt;wsp:rsid wsp:val=&quot;00564CFC&quot;/&gt;&lt;wsp:rsid wsp:val=&quot;00564F28&quot;/&gt;&lt;wsp:rsid wsp:val=&quot;00565DEA&quot;/&gt;&lt;wsp:rsid wsp:val=&quot;00580D55&quot;/&gt;&lt;wsp:rsid wsp:val=&quot;00580D97&quot;/&gt;&lt;wsp:rsid wsp:val=&quot;0058176A&quot;/&gt;&lt;wsp:rsid wsp:val=&quot;005817E8&quot;/&gt;&lt;wsp:rsid wsp:val=&quot;005823A0&quot;/&gt;&lt;wsp:rsid wsp:val=&quot;00583890&quot;/&gt;&lt;wsp:rsid wsp:val=&quot;005919B7&quot;/&gt;&lt;wsp:rsid wsp:val=&quot;00591D03&quot;/&gt;&lt;wsp:rsid wsp:val=&quot;005925B6&quot;/&gt;&lt;wsp:rsid wsp:val=&quot;00596C51&quot;/&gt;&lt;wsp:rsid wsp:val=&quot;005A172C&quot;/&gt;&lt;wsp:rsid wsp:val=&quot;005A39D0&quot;/&gt;&lt;wsp:rsid wsp:val=&quot;005A4BDB&quot;/&gt;&lt;wsp:rsid wsp:val=&quot;005A5836&quot;/&gt;&lt;wsp:rsid wsp:val=&quot;005A738A&quot;/&gt;&lt;wsp:rsid wsp:val=&quot;005B0246&quot;/&gt;&lt;wsp:rsid wsp:val=&quot;005B54E7&quot;/&gt;&lt;wsp:rsid wsp:val=&quot;005B5D08&quot;/&gt;&lt;wsp:rsid wsp:val=&quot;005C17C7&quot;/&gt;&lt;wsp:rsid wsp:val=&quot;005C3885&quot;/&gt;&lt;wsp:rsid wsp:val=&quot;005C412E&quot;/&gt;&lt;wsp:rsid wsp:val=&quot;005D07C2&quot;/&gt;&lt;wsp:rsid wsp:val=&quot;005D27A4&quot;/&gt;&lt;wsp:rsid wsp:val=&quot;005D65AB&quot;/&gt;&lt;wsp:rsid wsp:val=&quot;005E1CCC&quot;/&gt;&lt;wsp:rsid wsp:val=&quot;005E298A&quot;/&gt;&lt;wsp:rsid wsp:val=&quot;005E3514&quot;/&gt;&lt;wsp:rsid wsp:val=&quot;005E4185&quot;/&gt;&lt;wsp:rsid wsp:val=&quot;005E434A&quot;/&gt;&lt;wsp:rsid wsp:val=&quot;005E45B1&quot;/&gt;&lt;wsp:rsid wsp:val=&quot;005E4BC5&quot;/&gt;&lt;wsp:rsid wsp:val=&quot;005E5066&quot;/&gt;&lt;wsp:rsid wsp:val=&quot;005E55F6&quot;/&gt;&lt;wsp:rsid wsp:val=&quot;005E6F6D&quot;/&gt;&lt;wsp:rsid wsp:val=&quot;005E7D31&quot;/&gt;&lt;wsp:rsid wsp:val=&quot;005F2F9B&quot;/&gt;&lt;wsp:rsid wsp:val=&quot;006012EE&quot;/&gt;&lt;wsp:rsid wsp:val=&quot;006019FE&quot;/&gt;&lt;wsp:rsid wsp:val=&quot;00603A38&quot;/&gt;&lt;wsp:rsid wsp:val=&quot;00606DA7&quot;/&gt;&lt;wsp:rsid wsp:val=&quot;006077DC&quot;/&gt;&lt;wsp:rsid wsp:val=&quot;00612B7F&quot;/&gt;&lt;wsp:rsid wsp:val=&quot;00615CAB&quot;/&gt;&lt;wsp:rsid wsp:val=&quot;00616CBF&quot;/&gt;&lt;wsp:rsid wsp:val=&quot;0062059B&quot;/&gt;&lt;wsp:rsid wsp:val=&quot;00621D9D&quot;/&gt;&lt;wsp:rsid wsp:val=&quot;006224D8&quot;/&gt;&lt;wsp:rsid wsp:val=&quot;00626EAC&quot;/&gt;&lt;wsp:rsid wsp:val=&quot;00627573&quot;/&gt;&lt;wsp:rsid wsp:val=&quot;006302EF&quot;/&gt;&lt;wsp:rsid wsp:val=&quot;00632162&quot;/&gt;&lt;wsp:rsid wsp:val=&quot;0063416F&quot;/&gt;&lt;wsp:rsid wsp:val=&quot;00635EF4&quot;/&gt;&lt;wsp:rsid wsp:val=&quot;00636259&quot;/&gt;&lt;wsp:rsid wsp:val=&quot;00640A02&quot;/&gt;&lt;wsp:rsid wsp:val=&quot;006429CF&quot;/&gt;&lt;wsp:rsid wsp:val=&quot;00642A84&quot;/&gt;&lt;wsp:rsid wsp:val=&quot;00644CAE&quot;/&gt;&lt;wsp:rsid wsp:val=&quot;00647ED2&quot;/&gt;&lt;wsp:rsid wsp:val=&quot;006512FB&quot;/&gt;&lt;wsp:rsid wsp:val=&quot;00652A3B&quot;/&gt;&lt;wsp:rsid wsp:val=&quot;00653680&quot;/&gt;&lt;wsp:rsid wsp:val=&quot;00653B18&quot;/&gt;&lt;wsp:rsid wsp:val=&quot;00655CEA&quot;/&gt;&lt;wsp:rsid wsp:val=&quot;00655E47&quot;/&gt;&lt;wsp:rsid wsp:val=&quot;00661E84&quot;/&gt;&lt;wsp:rsid wsp:val=&quot;00662105&quot;/&gt;&lt;wsp:rsid wsp:val=&quot;006638D9&quot;/&gt;&lt;wsp:rsid wsp:val=&quot;00664A53&quot;/&gt;&lt;wsp:rsid wsp:val=&quot;00665A40&quot;/&gt;&lt;wsp:rsid wsp:val=&quot;00665F78&quot;/&gt;&lt;wsp:rsid wsp:val=&quot;0067194F&quot;/&gt;&lt;wsp:rsid wsp:val=&quot;00673015&quot;/&gt;&lt;wsp:rsid wsp:val=&quot;006740BC&quot;/&gt;&lt;wsp:rsid wsp:val=&quot;00677D4A&quot;/&gt;&lt;wsp:rsid wsp:val=&quot;006817F4&quot;/&gt;&lt;wsp:rsid wsp:val=&quot;006817FD&quot;/&gt;&lt;wsp:rsid wsp:val=&quot;00683C0E&quot;/&gt;&lt;wsp:rsid wsp:val=&quot;00684E7F&quot;/&gt;&lt;wsp:rsid wsp:val=&quot;00693A1B&quot;/&gt;&lt;wsp:rsid wsp:val=&quot;006944B9&quot;/&gt;&lt;wsp:rsid wsp:val=&quot;00695978&quot;/&gt;&lt;wsp:rsid wsp:val=&quot;006A159D&quot;/&gt;&lt;wsp:rsid wsp:val=&quot;006A4EB9&quot;/&gt;&lt;wsp:rsid wsp:val=&quot;006A6479&quot;/&gt;&lt;wsp:rsid wsp:val=&quot;006B16F8&quot;/&gt;&lt;wsp:rsid wsp:val=&quot;006B488F&quot;/&gt;&lt;wsp:rsid wsp:val=&quot;006B6897&quot;/&gt;&lt;wsp:rsid wsp:val=&quot;006C3BF6&quot;/&gt;&lt;wsp:rsid wsp:val=&quot;006C476F&quot;/&gt;&lt;wsp:rsid wsp:val=&quot;006C4E1B&quot;/&gt;&lt;wsp:rsid wsp:val=&quot;006C5521&quot;/&gt;&lt;wsp:rsid wsp:val=&quot;006C556A&quot;/&gt;&lt;wsp:rsid wsp:val=&quot;006C73DB&quot;/&gt;&lt;wsp:rsid wsp:val=&quot;006D1205&quot;/&gt;&lt;wsp:rsid wsp:val=&quot;006D18B3&quot;/&gt;&lt;wsp:rsid wsp:val=&quot;006D3C2B&quot;/&gt;&lt;wsp:rsid wsp:val=&quot;006D4D3A&quot;/&gt;&lt;wsp:rsid wsp:val=&quot;006D75D2&quot;/&gt;&lt;wsp:rsid wsp:val=&quot;006E7D5B&quot;/&gt;&lt;wsp:rsid wsp:val=&quot;006F0D35&quot;/&gt;&lt;wsp:rsid wsp:val=&quot;006F2B41&quot;/&gt;&lt;wsp:rsid wsp:val=&quot;006F42B9&quot;/&gt;&lt;wsp:rsid wsp:val=&quot;006F7722&quot;/&gt;&lt;wsp:rsid wsp:val=&quot;006F79A1&quot;/&gt;&lt;wsp:rsid wsp:val=&quot;00701DC9&quot;/&gt;&lt;wsp:rsid wsp:val=&quot;00712E5E&quot;/&gt;&lt;wsp:rsid wsp:val=&quot;00713163&quot;/&gt;&lt;wsp:rsid wsp:val=&quot;00714FE3&quot;/&gt;&lt;wsp:rsid wsp:val=&quot;007162FD&quot;/&gt;&lt;wsp:rsid wsp:val=&quot;00717096&quot;/&gt;&lt;wsp:rsid wsp:val=&quot;00721B7D&quot;/&gt;&lt;wsp:rsid wsp:val=&quot;00723D3B&quot;/&gt;&lt;wsp:rsid wsp:val=&quot;007263C0&quot;/&gt;&lt;wsp:rsid wsp:val=&quot;00727C71&quot;/&gt;&lt;wsp:rsid wsp:val=&quot;00732226&quot;/&gt;&lt;wsp:rsid wsp:val=&quot;00732E4D&quot;/&gt;&lt;wsp:rsid wsp:val=&quot;0073374D&quot;/&gt;&lt;wsp:rsid wsp:val=&quot;00736A0E&quot;/&gt;&lt;wsp:rsid wsp:val=&quot;00742466&quot;/&gt;&lt;wsp:rsid wsp:val=&quot;00743088&quot;/&gt;&lt;wsp:rsid wsp:val=&quot;0074392A&quot;/&gt;&lt;wsp:rsid wsp:val=&quot;0074395B&quot;/&gt;&lt;wsp:rsid wsp:val=&quot;00743FF5&quot;/&gt;&lt;wsp:rsid wsp:val=&quot;00745ED7&quot;/&gt;&lt;wsp:rsid wsp:val=&quot;00755E46&quot;/&gt;&lt;wsp:rsid wsp:val=&quot;007560EA&quot;/&gt;&lt;wsp:rsid wsp:val=&quot;007578FA&quot;/&gt;&lt;wsp:rsid wsp:val=&quot;00760868&quot;/&gt;&lt;wsp:rsid wsp:val=&quot;007619A7&quot;/&gt;&lt;wsp:rsid wsp:val=&quot;00762670&quot;/&gt;&lt;wsp:rsid wsp:val=&quot;007676FE&quot;/&gt;&lt;wsp:rsid wsp:val=&quot;00772107&quot;/&gt;&lt;wsp:rsid wsp:val=&quot;00773B89&quot;/&gt;&lt;wsp:rsid wsp:val=&quot;007745D4&quot;/&gt;&lt;wsp:rsid wsp:val=&quot;00774841&quot;/&gt;&lt;wsp:rsid wsp:val=&quot;00776E3F&quot;/&gt;&lt;wsp:rsid wsp:val=&quot;00777A68&quot;/&gt;&lt;wsp:rsid wsp:val=&quot;00777B4B&quot;/&gt;&lt;wsp:rsid wsp:val=&quot;00781106&quot;/&gt;&lt;wsp:rsid wsp:val=&quot;00781392&quot;/&gt;&lt;wsp:rsid wsp:val=&quot;0078439E&quot;/&gt;&lt;wsp:rsid wsp:val=&quot;0078541B&quot;/&gt;&lt;wsp:rsid wsp:val=&quot;00787F12&quot;/&gt;&lt;wsp:rsid wsp:val=&quot;00790C20&quot;/&gt;&lt;wsp:rsid wsp:val=&quot;007966D2&quot;/&gt;&lt;wsp:rsid wsp:val=&quot;00796A61&quot;/&gt;&lt;wsp:rsid wsp:val=&quot;007979A5&quot;/&gt;&lt;wsp:rsid wsp:val=&quot;007A00B1&quot;/&gt;&lt;wsp:rsid wsp:val=&quot;007A0FAF&quot;/&gt;&lt;wsp:rsid wsp:val=&quot;007A28F4&quot;/&gt;&lt;wsp:rsid wsp:val=&quot;007A31F4&quot;/&gt;&lt;wsp:rsid wsp:val=&quot;007A3BC5&quot;/&gt;&lt;wsp:rsid wsp:val=&quot;007A461E&quot;/&gt;&lt;wsp:rsid wsp:val=&quot;007A48C5&quot;/&gt;&lt;wsp:rsid wsp:val=&quot;007A5D26&quot;/&gt;&lt;wsp:rsid wsp:val=&quot;007A6892&quot;/&gt;&lt;wsp:rsid wsp:val=&quot;007B2029&quot;/&gt;&lt;wsp:rsid wsp:val=&quot;007B2392&quot;/&gt;&lt;wsp:rsid wsp:val=&quot;007B2DE6&quot;/&gt;&lt;wsp:rsid wsp:val=&quot;007B539A&quot;/&gt;&lt;wsp:rsid wsp:val=&quot;007B5A52&quot;/&gt;&lt;wsp:rsid wsp:val=&quot;007B6317&quot;/&gt;&lt;wsp:rsid wsp:val=&quot;007B70C2&quot;/&gt;&lt;wsp:rsid wsp:val=&quot;007C4AC6&quot;/&gt;&lt;wsp:rsid wsp:val=&quot;007C5CAF&quot;/&gt;&lt;wsp:rsid wsp:val=&quot;007E19FB&quot;/&gt;&lt;wsp:rsid wsp:val=&quot;007E1DBE&quot;/&gt;&lt;wsp:rsid wsp:val=&quot;007E30FC&quot;/&gt;&lt;wsp:rsid wsp:val=&quot;007E4105&quot;/&gt;&lt;wsp:rsid wsp:val=&quot;007E6AB7&quot;/&gt;&lt;wsp:rsid wsp:val=&quot;007F1CD1&quot;/&gt;&lt;wsp:rsid wsp:val=&quot;007F4BDD&quot;/&gt;&lt;wsp:rsid wsp:val=&quot;007F6EA2&quot;/&gt;&lt;wsp:rsid wsp:val=&quot;007F7022&quot;/&gt;&lt;wsp:rsid wsp:val=&quot;007F7BE7&quot;/&gt;&lt;wsp:rsid wsp:val=&quot;008001FB&quot;/&gt;&lt;wsp:rsid wsp:val=&quot;008003E3&quot;/&gt;&lt;wsp:rsid wsp:val=&quot;00800D5A&quot;/&gt;&lt;wsp:rsid wsp:val=&quot;00801C62&quot;/&gt;&lt;wsp:rsid wsp:val=&quot;00801ED7&quot;/&gt;&lt;wsp:rsid wsp:val=&quot;00803263&quot;/&gt;&lt;wsp:rsid wsp:val=&quot;008033C4&quot;/&gt;&lt;wsp:rsid wsp:val=&quot;00803A16&quot;/&gt;&lt;wsp:rsid wsp:val=&quot;0080454A&quot;/&gt;&lt;wsp:rsid wsp:val=&quot;008066E3&quot;/&gt;&lt;wsp:rsid wsp:val=&quot;00810BA9&quot;/&gt;&lt;wsp:rsid wsp:val=&quot;008112E8&quot;/&gt;&lt;wsp:rsid wsp:val=&quot;008114F0&quot;/&gt;&lt;wsp:rsid wsp:val=&quot;00813352&quot;/&gt;&lt;wsp:rsid wsp:val=&quot;00820D06&quot;/&gt;&lt;wsp:rsid wsp:val=&quot;0082152F&quot;/&gt;&lt;wsp:rsid wsp:val=&quot;00822674&quot;/&gt;&lt;wsp:rsid wsp:val=&quot;0082426A&quot;/&gt;&lt;wsp:rsid wsp:val=&quot;00825FA3&quot;/&gt;&lt;wsp:rsid wsp:val=&quot;00830A85&quot;/&gt;&lt;wsp:rsid wsp:val=&quot;0084009E&quot;/&gt;&lt;wsp:rsid wsp:val=&quot;00840D6A&quot;/&gt;&lt;wsp:rsid wsp:val=&quot;008416B6&quot;/&gt;&lt;wsp:rsid wsp:val=&quot;00842E4F&quot;/&gt;&lt;wsp:rsid wsp:val=&quot;008431BD&quot;/&gt;&lt;wsp:rsid wsp:val=&quot;00843414&quot;/&gt;&lt;wsp:rsid wsp:val=&quot;008463DA&quot;/&gt;&lt;wsp:rsid wsp:val=&quot;00851907&quot;/&gt;&lt;wsp:rsid wsp:val=&quot;00856512&quot;/&gt;&lt;wsp:rsid wsp:val=&quot;00861100&quot;/&gt;&lt;wsp:rsid wsp:val=&quot;00862F62&quot;/&gt;&lt;wsp:rsid wsp:val=&quot;00882212&quot;/&gt;&lt;wsp:rsid wsp:val=&quot;008839FC&quot;/&gt;&lt;wsp:rsid wsp:val=&quot;008840BA&quot;/&gt;&lt;wsp:rsid wsp:val=&quot;00885CFD&quot;/&gt;&lt;wsp:rsid wsp:val=&quot;00887DF4&quot;/&gt;&lt;wsp:rsid wsp:val=&quot;008940B6&quot;/&gt;&lt;wsp:rsid wsp:val=&quot;0089550C&quot;/&gt;&lt;wsp:rsid wsp:val=&quot;0089626D&quot;/&gt;&lt;wsp:rsid wsp:val=&quot;008975C8&quot;/&gt;&lt;wsp:rsid wsp:val=&quot;008B08F7&quot;/&gt;&lt;wsp:rsid wsp:val=&quot;008B0F01&quot;/&gt;&lt;wsp:rsid wsp:val=&quot;008B3001&quot;/&gt;&lt;wsp:rsid wsp:val=&quot;008C31C6&quot;/&gt;&lt;wsp:rsid wsp:val=&quot;008C4235&quot;/&gt;&lt;wsp:rsid wsp:val=&quot;008C4A9B&quot;/&gt;&lt;wsp:rsid wsp:val=&quot;008C4DB9&quot;/&gt;&lt;wsp:rsid wsp:val=&quot;008E0785&quot;/&gt;&lt;wsp:rsid wsp:val=&quot;008E0850&quot;/&gt;&lt;wsp:rsid wsp:val=&quot;008E385E&quot;/&gt;&lt;wsp:rsid wsp:val=&quot;008E70E8&quot;/&gt;&lt;wsp:rsid wsp:val=&quot;008F0E48&quot;/&gt;&lt;wsp:rsid wsp:val=&quot;008F4864&quot;/&gt;&lt;wsp:rsid wsp:val=&quot;008F495C&quot;/&gt;&lt;wsp:rsid wsp:val=&quot;00900419&quot;/&gt;&lt;wsp:rsid wsp:val=&quot;00900688&quot;/&gt;&lt;wsp:rsid wsp:val=&quot;00900ED5&quot;/&gt;&lt;wsp:rsid wsp:val=&quot;009019D5&quot;/&gt;&lt;wsp:rsid wsp:val=&quot;00901E33&quot;/&gt;&lt;wsp:rsid wsp:val=&quot;009021F5&quot;/&gt;&lt;wsp:rsid wsp:val=&quot;00906422&quot;/&gt;&lt;wsp:rsid wsp:val=&quot;00907FA7&quot;/&gt;&lt;wsp:rsid wsp:val=&quot;00910250&quot;/&gt;&lt;wsp:rsid wsp:val=&quot;0091430D&quot;/&gt;&lt;wsp:rsid wsp:val=&quot;009166E7&quot;/&gt;&lt;wsp:rsid wsp:val=&quot;0092036C&quot;/&gt;&lt;wsp:rsid wsp:val=&quot;00920B54&quot;/&gt;&lt;wsp:rsid wsp:val=&quot;009225EE&quot;/&gt;&lt;wsp:rsid wsp:val=&quot;00930043&quot;/&gt;&lt;wsp:rsid wsp:val=&quot;0093151F&quot;/&gt;&lt;wsp:rsid wsp:val=&quot;00932302&quot;/&gt;&lt;wsp:rsid wsp:val=&quot;00936D4B&quot;/&gt;&lt;wsp:rsid wsp:val=&quot;00942D4A&quot;/&gt;&lt;wsp:rsid wsp:val=&quot;009454DD&quot;/&gt;&lt;wsp:rsid wsp:val=&quot;009458FC&quot;/&gt;&lt;wsp:rsid wsp:val=&quot;00945B10&quot;/&gt;&lt;wsp:rsid wsp:val=&quot;0095477B&quot;/&gt;&lt;wsp:rsid wsp:val=&quot;00956EF3&quot;/&gt;&lt;wsp:rsid wsp:val=&quot;009623B5&quot;/&gt;&lt;wsp:rsid wsp:val=&quot;009633F5&quot;/&gt;&lt;wsp:rsid wsp:val=&quot;00964D8A&quot;/&gt;&lt;wsp:rsid wsp:val=&quot;009656ED&quot;/&gt;&lt;wsp:rsid wsp:val=&quot;00972E5F&quot;/&gt;&lt;wsp:rsid wsp:val=&quot;00973457&quot;/&gt;&lt;wsp:rsid wsp:val=&quot;00977C30&quot;/&gt;&lt;wsp:rsid wsp:val=&quot;009810F9&quot;/&gt;&lt;wsp:rsid wsp:val=&quot;00981287&quot;/&gt;&lt;wsp:rsid wsp:val=&quot;009832F5&quot;/&gt;&lt;wsp:rsid wsp:val=&quot;00984EF2&quot;/&gt;&lt;wsp:rsid wsp:val=&quot;0098518C&quot;/&gt;&lt;wsp:rsid wsp:val=&quot;0098711A&quot;/&gt;&lt;wsp:rsid wsp:val=&quot;009921D8&quot;/&gt;&lt;wsp:rsid wsp:val=&quot;009922B1&quot;/&gt;&lt;wsp:rsid wsp:val=&quot;00992D89&quot;/&gt;&lt;wsp:rsid wsp:val=&quot;0099552C&quot;/&gt;&lt;wsp:rsid wsp:val=&quot;0099759B&quot;/&gt;&lt;wsp:rsid wsp:val=&quot;009A1454&quot;/&gt;&lt;wsp:rsid wsp:val=&quot;009A3173&quot;/&gt;&lt;wsp:rsid wsp:val=&quot;009A34CA&quot;/&gt;&lt;wsp:rsid wsp:val=&quot;009A35B7&quot;/&gt;&lt;wsp:rsid wsp:val=&quot;009A3F8F&quot;/&gt;&lt;wsp:rsid wsp:val=&quot;009A5E09&quot;/&gt;&lt;wsp:rsid wsp:val=&quot;009B0251&quot;/&gt;&lt;wsp:rsid wsp:val=&quot;009B07DE&quot;/&gt;&lt;wsp:rsid wsp:val=&quot;009B5738&quot;/&gt;&lt;wsp:rsid wsp:val=&quot;009B6C33&quot;/&gt;&lt;wsp:rsid wsp:val=&quot;009C0FF6&quot;/&gt;&lt;wsp:rsid wsp:val=&quot;009C107E&quot;/&gt;&lt;wsp:rsid wsp:val=&quot;009C18B6&quot;/&gt;&lt;wsp:rsid wsp:val=&quot;009C598B&quot;/&gt;&lt;wsp:rsid wsp:val=&quot;009C64CF&quot;/&gt;&lt;wsp:rsid wsp:val=&quot;009D0159&quot;/&gt;&lt;wsp:rsid wsp:val=&quot;009D0262&quot;/&gt;&lt;wsp:rsid wsp:val=&quot;009D0B2C&quot;/&gt;&lt;wsp:rsid wsp:val=&quot;009D6780&quot;/&gt;&lt;wsp:rsid wsp:val=&quot;009D6C7C&quot;/&gt;&lt;wsp:rsid wsp:val=&quot;009E0D7B&quot;/&gt;&lt;wsp:rsid wsp:val=&quot;009E0DA7&quot;/&gt;&lt;wsp:rsid wsp:val=&quot;009E2E5F&quot;/&gt;&lt;wsp:rsid wsp:val=&quot;009E4E04&quot;/&gt;&lt;wsp:rsid wsp:val=&quot;009F0C07&quot;/&gt;&lt;wsp:rsid wsp:val=&quot;009F0F8F&quot;/&gt;&lt;wsp:rsid wsp:val=&quot;009F11B7&quot;/&gt;&lt;wsp:rsid wsp:val=&quot;009F1240&quot;/&gt;&lt;wsp:rsid wsp:val=&quot;009F2264&quot;/&gt;&lt;wsp:rsid wsp:val=&quot;009F50D5&quot;/&gt;&lt;wsp:rsid wsp:val=&quot;00A0110A&quot;/&gt;&lt;wsp:rsid wsp:val=&quot;00A0206C&quot;/&gt;&lt;wsp:rsid wsp:val=&quot;00A02F93&quot;/&gt;&lt;wsp:rsid wsp:val=&quot;00A0335A&quot;/&gt;&lt;wsp:rsid wsp:val=&quot;00A05823&quot;/&gt;&lt;wsp:rsid wsp:val=&quot;00A07500&quot;/&gt;&lt;wsp:rsid wsp:val=&quot;00A07A71&quot;/&gt;&lt;wsp:rsid wsp:val=&quot;00A12FBD&quot;/&gt;&lt;wsp:rsid wsp:val=&quot;00A1331A&quot;/&gt;&lt;wsp:rsid wsp:val=&quot;00A13BF4&quot;/&gt;&lt;wsp:rsid wsp:val=&quot;00A20A43&quot;/&gt;&lt;wsp:rsid wsp:val=&quot;00A21126&quot;/&gt;&lt;wsp:rsid wsp:val=&quot;00A22030&quot;/&gt;&lt;wsp:rsid wsp:val=&quot;00A23A98&quot;/&gt;&lt;wsp:rsid wsp:val=&quot;00A2535B&quot;/&gt;&lt;wsp:rsid wsp:val=&quot;00A2618E&quot;/&gt;&lt;wsp:rsid wsp:val=&quot;00A32293&quot;/&gt;&lt;wsp:rsid wsp:val=&quot;00A328AB&quot;/&gt;&lt;wsp:rsid wsp:val=&quot;00A345B7&quot;/&gt;&lt;wsp:rsid wsp:val=&quot;00A34912&quot;/&gt;&lt;wsp:rsid wsp:val=&quot;00A353F8&quot;/&gt;&lt;wsp:rsid wsp:val=&quot;00A35442&quot;/&gt;&lt;wsp:rsid wsp:val=&quot;00A3720D&quot;/&gt;&lt;wsp:rsid wsp:val=&quot;00A37319&quot;/&gt;&lt;wsp:rsid wsp:val=&quot;00A40530&quot;/&gt;&lt;wsp:rsid wsp:val=&quot;00A409BE&quot;/&gt;&lt;wsp:rsid wsp:val=&quot;00A42844&quot;/&gt;&lt;wsp:rsid wsp:val=&quot;00A46C62&quot;/&gt;&lt;wsp:rsid wsp:val=&quot;00A47D90&quot;/&gt;&lt;wsp:rsid wsp:val=&quot;00A5057B&quot;/&gt;&lt;wsp:rsid wsp:val=&quot;00A506F2&quot;/&gt;&lt;wsp:rsid wsp:val=&quot;00A52B0B&quot;/&gt;&lt;wsp:rsid wsp:val=&quot;00A530E3&quot;/&gt;&lt;wsp:rsid wsp:val=&quot;00A53351&quot;/&gt;&lt;wsp:rsid wsp:val=&quot;00A54D6A&quot;/&gt;&lt;wsp:rsid wsp:val=&quot;00A564E3&quot;/&gt;&lt;wsp:rsid wsp:val=&quot;00A63EA8&quot;/&gt;&lt;wsp:rsid wsp:val=&quot;00A6582D&quot;/&gt;&lt;wsp:rsid wsp:val=&quot;00A70294&quot;/&gt;&lt;wsp:rsid wsp:val=&quot;00A71113&quot;/&gt;&lt;wsp:rsid wsp:val=&quot;00A71582&quot;/&gt;&lt;wsp:rsid wsp:val=&quot;00A75821&quot;/&gt;&lt;wsp:rsid wsp:val=&quot;00A80E93&quot;/&gt;&lt;wsp:rsid wsp:val=&quot;00A8343D&quot;/&gt;&lt;wsp:rsid wsp:val=&quot;00A84032&quot;/&gt;&lt;wsp:rsid wsp:val=&quot;00A8542C&quot;/&gt;&lt;wsp:rsid wsp:val=&quot;00A8619B&quot;/&gt;&lt;wsp:rsid wsp:val=&quot;00A879CB&quot;/&gt;&lt;wsp:rsid wsp:val=&quot;00A87AE6&quot;/&gt;&lt;wsp:rsid wsp:val=&quot;00A906A1&quot;/&gt;&lt;wsp:rsid wsp:val=&quot;00A91D35&quot;/&gt;&lt;wsp:rsid wsp:val=&quot;00A926B8&quot;/&gt;&lt;wsp:rsid wsp:val=&quot;00A94287&quot;/&gt;&lt;wsp:rsid wsp:val=&quot;00A97DBC&quot;/&gt;&lt;wsp:rsid wsp:val=&quot;00AA23C5&quot;/&gt;&lt;wsp:rsid wsp:val=&quot;00AA40AA&quot;/&gt;&lt;wsp:rsid wsp:val=&quot;00AA4DCA&quot;/&gt;&lt;wsp:rsid wsp:val=&quot;00AA67A3&quot;/&gt;&lt;wsp:rsid wsp:val=&quot;00AA7846&quot;/&gt;&lt;wsp:rsid wsp:val=&quot;00AB28B4&quot;/&gt;&lt;wsp:rsid wsp:val=&quot;00AB36A8&quot;/&gt;&lt;wsp:rsid wsp:val=&quot;00AB3E42&quot;/&gt;&lt;wsp:rsid wsp:val=&quot;00AB4A9D&quot;/&gt;&lt;wsp:rsid wsp:val=&quot;00AC0540&quot;/&gt;&lt;wsp:rsid wsp:val=&quot;00AC0C93&quot;/&gt;&lt;wsp:rsid wsp:val=&quot;00AC0EA7&quot;/&gt;&lt;wsp:rsid wsp:val=&quot;00AC1356&quot;/&gt;&lt;wsp:rsid wsp:val=&quot;00AC35AD&quot;/&gt;&lt;wsp:rsid wsp:val=&quot;00AD173E&quot;/&gt;&lt;wsp:rsid wsp:val=&quot;00AD5F6A&quot;/&gt;&lt;wsp:rsid wsp:val=&quot;00AE08BC&quot;/&gt;&lt;wsp:rsid wsp:val=&quot;00AE157F&quot;/&gt;&lt;wsp:rsid wsp:val=&quot;00AE2F33&quot;/&gt;&lt;wsp:rsid wsp:val=&quot;00AE37CC&quot;/&gt;&lt;wsp:rsid wsp:val=&quot;00AE3CDD&quot;/&gt;&lt;wsp:rsid wsp:val=&quot;00AE5868&quot;/&gt;&lt;wsp:rsid wsp:val=&quot;00AE64F1&quot;/&gt;&lt;wsp:rsid wsp:val=&quot;00AF0FA0&quot;/&gt;&lt;wsp:rsid wsp:val=&quot;00AF1B84&quot;/&gt;&lt;wsp:rsid wsp:val=&quot;00AF288D&quot;/&gt;&lt;wsp:rsid wsp:val=&quot;00B00280&quot;/&gt;&lt;wsp:rsid wsp:val=&quot;00B01AAD&quot;/&gt;&lt;wsp:rsid wsp:val=&quot;00B1381B&quot;/&gt;&lt;wsp:rsid wsp:val=&quot;00B14A27&quot;/&gt;&lt;wsp:rsid wsp:val=&quot;00B14CF1&quot;/&gt;&lt;wsp:rsid wsp:val=&quot;00B200D7&quot;/&gt;&lt;wsp:rsid wsp:val=&quot;00B21489&quot;/&gt;&lt;wsp:rsid wsp:val=&quot;00B2389E&quot;/&gt;&lt;wsp:rsid wsp:val=&quot;00B2663E&quot;/&gt;&lt;wsp:rsid wsp:val=&quot;00B279D1&quot;/&gt;&lt;wsp:rsid wsp:val=&quot;00B32DDB&quot;/&gt;&lt;wsp:rsid wsp:val=&quot;00B33AC4&quot;/&gt;&lt;wsp:rsid wsp:val=&quot;00B33CCF&quot;/&gt;&lt;wsp:rsid wsp:val=&quot;00B37795&quot;/&gt;&lt;wsp:rsid wsp:val=&quot;00B40D3A&quot;/&gt;&lt;wsp:rsid wsp:val=&quot;00B419FA&quot;/&gt;&lt;wsp:rsid wsp:val=&quot;00B4264B&quot;/&gt;&lt;wsp:rsid wsp:val=&quot;00B4343C&quot;/&gt;&lt;wsp:rsid wsp:val=&quot;00B43456&quot;/&gt;&lt;wsp:rsid wsp:val=&quot;00B43FFD&quot;/&gt;&lt;wsp:rsid wsp:val=&quot;00B45F23&quot;/&gt;&lt;wsp:rsid wsp:val=&quot;00B515B7&quot;/&gt;&lt;wsp:rsid wsp:val=&quot;00B52178&quot;/&gt;&lt;wsp:rsid wsp:val=&quot;00B5286C&quot;/&gt;&lt;wsp:rsid wsp:val=&quot;00B52EB0&quot;/&gt;&lt;wsp:rsid wsp:val=&quot;00B53BED&quot;/&gt;&lt;wsp:rsid wsp:val=&quot;00B56AA9&quot;/&gt;&lt;wsp:rsid wsp:val=&quot;00B57C19&quot;/&gt;&lt;wsp:rsid wsp:val=&quot;00B602E0&quot;/&gt;&lt;wsp:rsid wsp:val=&quot;00B61FCD&quot;/&gt;&lt;wsp:rsid wsp:val=&quot;00B6268A&quot;/&gt;&lt;wsp:rsid wsp:val=&quot;00B66121&quot;/&gt;&lt;wsp:rsid wsp:val=&quot;00B67175&quot;/&gt;&lt;wsp:rsid wsp:val=&quot;00B672A2&quot;/&gt;&lt;wsp:rsid wsp:val=&quot;00B67CF6&quot;/&gt;&lt;wsp:rsid wsp:val=&quot;00B73B34&quot;/&gt;&lt;wsp:rsid wsp:val=&quot;00B75956&quot;/&gt;&lt;wsp:rsid wsp:val=&quot;00B7703E&quot;/&gt;&lt;wsp:rsid wsp:val=&quot;00B83494&quot;/&gt;&lt;wsp:rsid wsp:val=&quot;00B843F7&quot;/&gt;&lt;wsp:rsid wsp:val=&quot;00B84B4B&quot;/&gt;&lt;wsp:rsid wsp:val=&quot;00B97253&quot;/&gt;&lt;wsp:rsid wsp:val=&quot;00BA1D61&quot;/&gt;&lt;wsp:rsid wsp:val=&quot;00BA2374&quot;/&gt;&lt;wsp:rsid wsp:val=&quot;00BA2705&quot;/&gt;&lt;wsp:rsid wsp:val=&quot;00BA3C73&quot;/&gt;&lt;wsp:rsid wsp:val=&quot;00BA3E7B&quot;/&gt;&lt;wsp:rsid wsp:val=&quot;00BA5A64&quot;/&gt;&lt;wsp:rsid wsp:val=&quot;00BA734A&quot;/&gt;&lt;wsp:rsid wsp:val=&quot;00BB413B&quot;/&gt;&lt;wsp:rsid wsp:val=&quot;00BB5536&quot;/&gt;&lt;wsp:rsid wsp:val=&quot;00BB7798&quot;/&gt;&lt;wsp:rsid wsp:val=&quot;00BC0904&quot;/&gt;&lt;wsp:rsid wsp:val=&quot;00BC0F22&quot;/&gt;&lt;wsp:rsid wsp:val=&quot;00BC207F&quot;/&gt;&lt;wsp:rsid wsp:val=&quot;00BC20C9&quot;/&gt;&lt;wsp:rsid wsp:val=&quot;00BC4A98&quot;/&gt;&lt;wsp:rsid wsp:val=&quot;00BC740B&quot;/&gt;&lt;wsp:rsid wsp:val=&quot;00BC7AD8&quot;/&gt;&lt;wsp:rsid wsp:val=&quot;00BD3451&quot;/&gt;&lt;wsp:rsid wsp:val=&quot;00BE4CE6&quot;/&gt;&lt;wsp:rsid wsp:val=&quot;00BE5833&quot;/&gt;&lt;wsp:rsid wsp:val=&quot;00BE69C6&quot;/&gt;&lt;wsp:rsid wsp:val=&quot;00BF2C87&quot;/&gt;&lt;wsp:rsid wsp:val=&quot;00BF32C3&quot;/&gt;&lt;wsp:rsid wsp:val=&quot;00BF506D&quot;/&gt;&lt;wsp:rsid wsp:val=&quot;00BF6393&quot;/&gt;&lt;wsp:rsid wsp:val=&quot;00C02E61&quot;/&gt;&lt;wsp:rsid wsp:val=&quot;00C05DB0&quot;/&gt;&lt;wsp:rsid wsp:val=&quot;00C06C1D&quot;/&gt;&lt;wsp:rsid wsp:val=&quot;00C120ED&quot;/&gt;&lt;wsp:rsid wsp:val=&quot;00C126FF&quot;/&gt;&lt;wsp:rsid wsp:val=&quot;00C17A91&quot;/&gt;&lt;wsp:rsid wsp:val=&quot;00C21AD8&quot;/&gt;&lt;wsp:rsid wsp:val=&quot;00C21D6D&quot;/&gt;&lt;wsp:rsid wsp:val=&quot;00C223CE&quot;/&gt;&lt;wsp:rsid wsp:val=&quot;00C23017&quot;/&gt;&lt;wsp:rsid wsp:val=&quot;00C235B2&quot;/&gt;&lt;wsp:rsid wsp:val=&quot;00C23A7D&quot;/&gt;&lt;wsp:rsid wsp:val=&quot;00C27933&quot;/&gt;&lt;wsp:rsid wsp:val=&quot;00C35B8B&quot;/&gt;&lt;wsp:rsid wsp:val=&quot;00C36D9C&quot;/&gt;&lt;wsp:rsid wsp:val=&quot;00C402D9&quot;/&gt;&lt;wsp:rsid wsp:val=&quot;00C42564&quot;/&gt;&lt;wsp:rsid wsp:val=&quot;00C42DFC&quot;/&gt;&lt;wsp:rsid wsp:val=&quot;00C45EE7&quot;/&gt;&lt;wsp:rsid wsp:val=&quot;00C4744B&quot;/&gt;&lt;wsp:rsid wsp:val=&quot;00C5040A&quot;/&gt;&lt;wsp:rsid wsp:val=&quot;00C5148F&quot;/&gt;&lt;wsp:rsid wsp:val=&quot;00C57410&quot;/&gt;&lt;wsp:rsid wsp:val=&quot;00C57D6A&quot;/&gt;&lt;wsp:rsid wsp:val=&quot;00C60AF9&quot;/&gt;&lt;wsp:rsid wsp:val=&quot;00C629C1&quot;/&gt;&lt;wsp:rsid wsp:val=&quot;00C63086&quot;/&gt;&lt;wsp:rsid wsp:val=&quot;00C6341F&quot;/&gt;&lt;wsp:rsid wsp:val=&quot;00C64C08&quot;/&gt;&lt;wsp:rsid wsp:val=&quot;00C66C41&quot;/&gt;&lt;wsp:rsid wsp:val=&quot;00C67585&quot;/&gt;&lt;wsp:rsid wsp:val=&quot;00C70276&quot;/&gt;&lt;wsp:rsid wsp:val=&quot;00C714C0&quot;/&gt;&lt;wsp:rsid wsp:val=&quot;00C739D6&quot;/&gt;&lt;wsp:rsid wsp:val=&quot;00C73E95&quot;/&gt;&lt;wsp:rsid wsp:val=&quot;00C74D54&quot;/&gt;&lt;wsp:rsid wsp:val=&quot;00C7724F&quot;/&gt;&lt;wsp:rsid wsp:val=&quot;00C8085C&quot;/&gt;&lt;wsp:rsid wsp:val=&quot;00C81D5E&quot;/&gt;&lt;wsp:rsid wsp:val=&quot;00C84CFE&quot;/&gt;&lt;wsp:rsid wsp:val=&quot;00C85A5C&quot;/&gt;&lt;wsp:rsid wsp:val=&quot;00C87E19&quot;/&gt;&lt;wsp:rsid wsp:val=&quot;00C9014D&quot;/&gt;&lt;wsp:rsid wsp:val=&quot;00C91AF2&quot;/&gt;&lt;wsp:rsid wsp:val=&quot;00C94B1C&quot;/&gt;&lt;wsp:rsid wsp:val=&quot;00CA00CF&quot;/&gt;&lt;wsp:rsid wsp:val=&quot;00CA09C6&quot;/&gt;&lt;wsp:rsid wsp:val=&quot;00CA106C&quot;/&gt;&lt;wsp:rsid wsp:val=&quot;00CA16A4&quot;/&gt;&lt;wsp:rsid wsp:val=&quot;00CA3D9F&quot;/&gt;&lt;wsp:rsid wsp:val=&quot;00CA447A&quot;/&gt;&lt;wsp:rsid wsp:val=&quot;00CB0943&quot;/&gt;&lt;wsp:rsid wsp:val=&quot;00CB194A&quot;/&gt;&lt;wsp:rsid wsp:val=&quot;00CB5BAE&quot;/&gt;&lt;wsp:rsid wsp:val=&quot;00CB65F8&quot;/&gt;&lt;wsp:rsid wsp:val=&quot;00CB6738&quot;/&gt;&lt;wsp:rsid wsp:val=&quot;00CB7D56&quot;/&gt;&lt;wsp:rsid wsp:val=&quot;00CC2562&quot;/&gt;&lt;wsp:rsid wsp:val=&quot;00CC2B83&quot;/&gt;&lt;wsp:rsid wsp:val=&quot;00CD70BB&quot;/&gt;&lt;wsp:rsid wsp:val=&quot;00CE08DE&quot;/&gt;&lt;wsp:rsid wsp:val=&quot;00CE191D&quot;/&gt;&lt;wsp:rsid wsp:val=&quot;00CE2A62&quot;/&gt;&lt;wsp:rsid wsp:val=&quot;00CE3F02&quot;/&gt;&lt;wsp:rsid wsp:val=&quot;00CE5417&quot;/&gt;&lt;wsp:rsid wsp:val=&quot;00CE5B7C&quot;/&gt;&lt;wsp:rsid wsp:val=&quot;00CF76A8&quot;/&gt;&lt;wsp:rsid wsp:val=&quot;00D02AFA&quot;/&gt;&lt;wsp:rsid wsp:val=&quot;00D05760&quot;/&gt;&lt;wsp:rsid wsp:val=&quot;00D06030&quot;/&gt;&lt;wsp:rsid wsp:val=&quot;00D12761&quot;/&gt;&lt;wsp:rsid wsp:val=&quot;00D13E25&quot;/&gt;&lt;wsp:rsid wsp:val=&quot;00D143B5&quot;/&gt;&lt;wsp:rsid wsp:val=&quot;00D20D94&quot;/&gt;&lt;wsp:rsid wsp:val=&quot;00D2301B&quot;/&gt;&lt;wsp:rsid wsp:val=&quot;00D25C01&quot;/&gt;&lt;wsp:rsid wsp:val=&quot;00D26D69&quot;/&gt;&lt;wsp:rsid wsp:val=&quot;00D2796F&quot;/&gt;&lt;wsp:rsid wsp:val=&quot;00D27D20&quot;/&gt;&lt;wsp:rsid wsp:val=&quot;00D27F3A&quot;/&gt;&lt;wsp:rsid wsp:val=&quot;00D308DA&quot;/&gt;&lt;wsp:rsid wsp:val=&quot;00D31CB3&quot;/&gt;&lt;wsp:rsid wsp:val=&quot;00D33516&quot;/&gt;&lt;wsp:rsid wsp:val=&quot;00D336BA&quot;/&gt;&lt;wsp:rsid wsp:val=&quot;00D33B41&quot;/&gt;&lt;wsp:rsid wsp:val=&quot;00D34926&quot;/&gt;&lt;wsp:rsid wsp:val=&quot;00D41714&quot;/&gt;&lt;wsp:rsid wsp:val=&quot;00D4258C&quot;/&gt;&lt;wsp:rsid wsp:val=&quot;00D4495F&quot;/&gt;&lt;wsp:rsid wsp:val=&quot;00D478AF&quot;/&gt;&lt;wsp:rsid wsp:val=&quot;00D542DD&quot;/&gt;&lt;wsp:rsid wsp:val=&quot;00D56FAD&quot;/&gt;&lt;wsp:rsid wsp:val=&quot;00D61D8C&quot;/&gt;&lt;wsp:rsid wsp:val=&quot;00D6210C&quot;/&gt;&lt;wsp:rsid wsp:val=&quot;00D705B7&quot;/&gt;&lt;wsp:rsid wsp:val=&quot;00D7415E&quot;/&gt;&lt;wsp:rsid wsp:val=&quot;00D76583&quot;/&gt;&lt;wsp:rsid wsp:val=&quot;00D76E50&quot;/&gt;&lt;wsp:rsid wsp:val=&quot;00D80F3B&quot;/&gt;&lt;wsp:rsid wsp:val=&quot;00D83535&quot;/&gt;&lt;wsp:rsid wsp:val=&quot;00D87C1E&quot;/&gt;&lt;wsp:rsid wsp:val=&quot;00D90DEF&quot;/&gt;&lt;wsp:rsid wsp:val=&quot;00D9139E&quot;/&gt;&lt;wsp:rsid wsp:val=&quot;00D91B57&quot;/&gt;&lt;wsp:rsid wsp:val=&quot;00D91C00&quot;/&gt;&lt;wsp:rsid wsp:val=&quot;00D91E5A&quot;/&gt;&lt;wsp:rsid wsp:val=&quot;00D939B7&quot;/&gt;&lt;wsp:rsid wsp:val=&quot;00D95100&quot;/&gt;&lt;wsp:rsid wsp:val=&quot;00D956C6&quot;/&gt;&lt;wsp:rsid wsp:val=&quot;00DA119F&quot;/&gt;&lt;wsp:rsid wsp:val=&quot;00DA359B&quot;/&gt;&lt;wsp:rsid wsp:val=&quot;00DA396F&quot;/&gt;&lt;wsp:rsid wsp:val=&quot;00DA3AE7&quot;/&gt;&lt;wsp:rsid wsp:val=&quot;00DA53BD&quot;/&gt;&lt;wsp:rsid wsp:val=&quot;00DA5BD7&quot;/&gt;&lt;wsp:rsid wsp:val=&quot;00DA67AF&quot;/&gt;&lt;wsp:rsid wsp:val=&quot;00DC2447&quot;/&gt;&lt;wsp:rsid wsp:val=&quot;00DC45CA&quot;/&gt;&lt;wsp:rsid wsp:val=&quot;00DC7364&quot;/&gt;&lt;wsp:rsid wsp:val=&quot;00DD0004&quot;/&gt;&lt;wsp:rsid wsp:val=&quot;00DD11EC&quot;/&gt;&lt;wsp:rsid wsp:val=&quot;00DD2F59&quot;/&gt;&lt;wsp:rsid wsp:val=&quot;00DD3431&quot;/&gt;&lt;wsp:rsid wsp:val=&quot;00DD606A&quot;/&gt;&lt;wsp:rsid wsp:val=&quot;00DD62A9&quot;/&gt;&lt;wsp:rsid wsp:val=&quot;00DD7BF6&quot;/&gt;&lt;wsp:rsid wsp:val=&quot;00DE1D58&quot;/&gt;&lt;wsp:rsid wsp:val=&quot;00DE3222&quot;/&gt;&lt;wsp:rsid wsp:val=&quot;00DE3576&quot;/&gt;&lt;wsp:rsid wsp:val=&quot;00DF0378&quot;/&gt;&lt;wsp:rsid wsp:val=&quot;00DF0633&quot;/&gt;&lt;wsp:rsid wsp:val=&quot;00DF0D3C&quot;/&gt;&lt;wsp:rsid wsp:val=&quot;00DF0E1D&quot;/&gt;&lt;wsp:rsid wsp:val=&quot;00DF1170&quot;/&gt;&lt;wsp:rsid wsp:val=&quot;00DF1F4B&quot;/&gt;&lt;wsp:rsid wsp:val=&quot;00DF6E97&quot;/&gt;&lt;wsp:rsid wsp:val=&quot;00DF7D39&quot;/&gt;&lt;wsp:rsid wsp:val=&quot;00E005BF&quot;/&gt;&lt;wsp:rsid wsp:val=&quot;00E02C10&quot;/&gt;&lt;wsp:rsid wsp:val=&quot;00E02D7F&quot;/&gt;&lt;wsp:rsid wsp:val=&quot;00E049C1&quot;/&gt;&lt;wsp:rsid wsp:val=&quot;00E067FF&quot;/&gt;&lt;wsp:rsid wsp:val=&quot;00E07798&quot;/&gt;&lt;wsp:rsid wsp:val=&quot;00E10BDA&quot;/&gt;&lt;wsp:rsid wsp:val=&quot;00E11026&quot;/&gt;&lt;wsp:rsid wsp:val=&quot;00E11E72&quot;/&gt;&lt;wsp:rsid wsp:val=&quot;00E137C2&quot;/&gt;&lt;wsp:rsid wsp:val=&quot;00E13BB3&quot;/&gt;&lt;wsp:rsid wsp:val=&quot;00E14712&quot;/&gt;&lt;wsp:rsid wsp:val=&quot;00E156F0&quot;/&gt;&lt;wsp:rsid wsp:val=&quot;00E16BE3&quot;/&gt;&lt;wsp:rsid wsp:val=&quot;00E177C9&quot;/&gt;&lt;wsp:rsid wsp:val=&quot;00E17BDF&quot;/&gt;&lt;wsp:rsid wsp:val=&quot;00E20175&quot;/&gt;&lt;wsp:rsid wsp:val=&quot;00E217C3&quot;/&gt;&lt;wsp:rsid wsp:val=&quot;00E22854&quot;/&gt;&lt;wsp:rsid wsp:val=&quot;00E24A6E&quot;/&gt;&lt;wsp:rsid wsp:val=&quot;00E27E5D&quot;/&gt;&lt;wsp:rsid wsp:val=&quot;00E30583&quot;/&gt;&lt;wsp:rsid wsp:val=&quot;00E352D9&quot;/&gt;&lt;wsp:rsid wsp:val=&quot;00E3676E&quot;/&gt;&lt;wsp:rsid wsp:val=&quot;00E43D71&quot;/&gt;&lt;wsp:rsid wsp:val=&quot;00E44D16&quot;/&gt;&lt;wsp:rsid wsp:val=&quot;00E50832&quot;/&gt;&lt;wsp:rsid wsp:val=&quot;00E54B83&quot;/&gt;&lt;wsp:rsid wsp:val=&quot;00E5520A&quot;/&gt;&lt;wsp:rsid wsp:val=&quot;00E557CC&quot;/&gt;&lt;wsp:rsid wsp:val=&quot;00E56253&quot;/&gt;&lt;wsp:rsid wsp:val=&quot;00E60440&quot;/&gt;&lt;wsp:rsid wsp:val=&quot;00E62D34&quot;/&gt;&lt;wsp:rsid wsp:val=&quot;00E739F3&quot;/&gt;&lt;wsp:rsid wsp:val=&quot;00E74883&quot;/&gt;&lt;wsp:rsid wsp:val=&quot;00E76BF5&quot;/&gt;&lt;wsp:rsid wsp:val=&quot;00E7731B&quot;/&gt;&lt;wsp:rsid wsp:val=&quot;00E77BA2&quot;/&gt;&lt;wsp:rsid wsp:val=&quot;00E80988&quot;/&gt;&lt;wsp:rsid wsp:val=&quot;00E81A07&quot;/&gt;&lt;wsp:rsid wsp:val=&quot;00E81B78&quot;/&gt;&lt;wsp:rsid wsp:val=&quot;00E84BD8&quot;/&gt;&lt;wsp:rsid wsp:val=&quot;00E92243&quot;/&gt;&lt;wsp:rsid wsp:val=&quot;00E945D3&quot;/&gt;&lt;wsp:rsid wsp:val=&quot;00E94F28&quot;/&gt;&lt;wsp:rsid wsp:val=&quot;00E95282&quot;/&gt;&lt;wsp:rsid wsp:val=&quot;00E958AB&quot;/&gt;&lt;wsp:rsid wsp:val=&quot;00E96582&quot;/&gt;&lt;wsp:rsid wsp:val=&quot;00EA32A6&quot;/&gt;&lt;wsp:rsid wsp:val=&quot;00EB107E&quot;/&gt;&lt;wsp:rsid wsp:val=&quot;00EB28BB&quot;/&gt;&lt;wsp:rsid wsp:val=&quot;00EB5530&quot;/&gt;&lt;wsp:rsid wsp:val=&quot;00EB5986&quot;/&gt;&lt;wsp:rsid wsp:val=&quot;00EB7910&quot;/&gt;&lt;wsp:rsid wsp:val=&quot;00EC1B98&quot;/&gt;&lt;wsp:rsid wsp:val=&quot;00EC5A48&quot;/&gt;&lt;wsp:rsid wsp:val=&quot;00EC6027&quot;/&gt;&lt;wsp:rsid wsp:val=&quot;00EC6FF7&quot;/&gt;&lt;wsp:rsid wsp:val=&quot;00ED0A3A&quot;/&gt;&lt;wsp:rsid wsp:val=&quot;00ED237A&quot;/&gt;&lt;wsp:rsid wsp:val=&quot;00ED3807&quot;/&gt;&lt;wsp:rsid wsp:val=&quot;00ED3E12&quot;/&gt;&lt;wsp:rsid wsp:val=&quot;00ED3EE4&quot;/&gt;&lt;wsp:rsid wsp:val=&quot;00ED51E3&quot;/&gt;&lt;wsp:rsid wsp:val=&quot;00ED66EB&quot;/&gt;&lt;wsp:rsid wsp:val=&quot;00ED6A4E&quot;/&gt;&lt;wsp:rsid wsp:val=&quot;00EE05BB&quot;/&gt;&lt;wsp:rsid wsp:val=&quot;00EE0683&quot;/&gt;&lt;wsp:rsid wsp:val=&quot;00EE268B&quot;/&gt;&lt;wsp:rsid wsp:val=&quot;00EE34CF&quot;/&gt;&lt;wsp:rsid wsp:val=&quot;00EE5607&quot;/&gt;&lt;wsp:rsid wsp:val=&quot;00EE5F5E&quot;/&gt;&lt;wsp:rsid wsp:val=&quot;00EF37C6&quot;/&gt;&lt;wsp:rsid wsp:val=&quot;00EF3D3D&quot;/&gt;&lt;wsp:rsid wsp:val=&quot;00EF4219&quot;/&gt;&lt;wsp:rsid wsp:val=&quot;00EF719C&quot;/&gt;&lt;wsp:rsid wsp:val=&quot;00EF7204&quot;/&gt;&lt;wsp:rsid wsp:val=&quot;00F00BE1&quot;/&gt;&lt;wsp:rsid wsp:val=&quot;00F00D6C&quot;/&gt;&lt;wsp:rsid wsp:val=&quot;00F03AFC&quot;/&gt;&lt;wsp:rsid wsp:val=&quot;00F04361&quot;/&gt;&lt;wsp:rsid wsp:val=&quot;00F04EA2&quot;/&gt;&lt;wsp:rsid wsp:val=&quot;00F062B2&quot;/&gt;&lt;wsp:rsid wsp:val=&quot;00F062B9&quot;/&gt;&lt;wsp:rsid wsp:val=&quot;00F0687F&quot;/&gt;&lt;wsp:rsid wsp:val=&quot;00F07B05&quot;/&gt;&lt;wsp:rsid wsp:val=&quot;00F105EA&quot;/&gt;&lt;wsp:rsid wsp:val=&quot;00F125F8&quot;/&gt;&lt;wsp:rsid wsp:val=&quot;00F134C5&quot;/&gt;&lt;wsp:rsid wsp:val=&quot;00F207E2&quot;/&gt;&lt;wsp:rsid wsp:val=&quot;00F2177B&quot;/&gt;&lt;wsp:rsid wsp:val=&quot;00F262B2&quot;/&gt;&lt;wsp:rsid wsp:val=&quot;00F27AF5&quot;/&gt;&lt;wsp:rsid wsp:val=&quot;00F27D7A&quot;/&gt;&lt;wsp:rsid wsp:val=&quot;00F40B9F&quot;/&gt;&lt;wsp:rsid wsp:val=&quot;00F465F3&quot;/&gt;&lt;wsp:rsid wsp:val=&quot;00F46D69&quot;/&gt;&lt;wsp:rsid wsp:val=&quot;00F501CF&quot;/&gt;&lt;wsp:rsid wsp:val=&quot;00F5060D&quot;/&gt;&lt;wsp:rsid wsp:val=&quot;00F521D2&quot;/&gt;&lt;wsp:rsid wsp:val=&quot;00F53402&quot;/&gt;&lt;wsp:rsid wsp:val=&quot;00F53EA6&quot;/&gt;&lt;wsp:rsid wsp:val=&quot;00F55F27&quot;/&gt;&lt;wsp:rsid wsp:val=&quot;00F57B40&quot;/&gt;&lt;wsp:rsid wsp:val=&quot;00F622FC&quot;/&gt;&lt;wsp:rsid wsp:val=&quot;00F656CF&quot;/&gt;&lt;wsp:rsid wsp:val=&quot;00F70E93&quot;/&gt;&lt;wsp:rsid wsp:val=&quot;00F70ECC&quot;/&gt;&lt;wsp:rsid wsp:val=&quot;00F74D4F&quot;/&gt;&lt;wsp:rsid wsp:val=&quot;00F8214D&quot;/&gt;&lt;wsp:rsid wsp:val=&quot;00F83537&quot;/&gt;&lt;wsp:rsid wsp:val=&quot;00F842BC&quot;/&gt;&lt;wsp:rsid wsp:val=&quot;00F96195&quot;/&gt;&lt;wsp:rsid wsp:val=&quot;00FA02DB&quot;/&gt;&lt;wsp:rsid wsp:val=&quot;00FB0A8E&quot;/&gt;&lt;wsp:rsid wsp:val=&quot;00FB66F5&quot;/&gt;&lt;wsp:rsid wsp:val=&quot;00FB781E&quot;/&gt;&lt;wsp:rsid wsp:val=&quot;00FC0639&quot;/&gt;&lt;wsp:rsid wsp:val=&quot;00FC16E6&quot;/&gt;&lt;wsp:rsid wsp:val=&quot;00FC3B9C&quot;/&gt;&lt;wsp:rsid wsp:val=&quot;00FC7FF7&quot;/&gt;&lt;wsp:rsid wsp:val=&quot;00FD0007&quot;/&gt;&lt;wsp:rsid wsp:val=&quot;00FD501C&quot;/&gt;&lt;wsp:rsid wsp:val=&quot;00FD6DC4&quot;/&gt;&lt;wsp:rsid wsp:val=&quot;00FE0C09&quot;/&gt;&lt;wsp:rsid wsp:val=&quot;00FE0F50&quot;/&gt;&lt;wsp:rsid wsp:val=&quot;00FE370F&quot;/&gt;&lt;wsp:rsid wsp:val=&quot;00FE3B6B&quot;/&gt;&lt;wsp:rsid wsp:val=&quot;00FE71FF&quot;/&gt;&lt;wsp:rsid wsp:val=&quot;00FE791E&quot;/&gt;&lt;wsp:rsid wsp:val=&quot;00FF01C5&quot;/&gt;&lt;wsp:rsid wsp:val=&quot;00FF0D43&quot;/&gt;&lt;wsp:rsid wsp:val=&quot;00FF44F1&quot;/&gt;&lt;wsp:rsid wsp:val=&quot;00FF714A&quot;/&gt;&lt;wsp:rsid wsp:val=&quot;00FF761E&quot;/&gt;&lt;/wsp:rsids&gt;&lt;/w:docPr&gt;&lt;w:body&gt;&lt;wx:sect&gt;&lt;w:p wsp:rsidR=&quot;00000000&quot; wsp:rsidRDefault=&quot;00FD501C&quot; wsp:rsidP=&quot;00FD501C&quot;&gt;&lt;m:oMathPara&gt;&lt;m:oMath&gt;&lt;m:r&gt;&lt;m:rPr&gt;&lt;m:sty m:val=&quot;p&quot;/&gt;&lt;/m:rPr&gt;&lt;w:rPr&gt;&lt;w:rFonts w:ascii=&quot;Cambria Math&quot; w:h-ansi=&quot;Cambria Math&quot;/&gt;&lt;wx:font wx:val=&quot;Cambria Math&quot;/&gt;&lt;w:sz w:val=&quot;28&quot;/&gt;&lt;w:sz-cs w:val=&quot;28&quot;/&gt;&lt;w:lang w:val=&quot;EN-US&quot;/&gt;&lt;/w:rPr&gt;&lt;m:t&gt;P&lt;/m:t&gt;&lt;/m:r&gt;&lt;m:r&gt;&lt;m:rPr&gt;&lt;m:sty m:val=&quot;p&quot;/&gt;&lt;/m:rPr&gt;&lt;w:rPr&gt;&lt;w:rFonts w:ascii=&quot;Cambria Math&quot; w:h-ansi=&quot;Times New Roman&quot;/&gt;&lt;wx:font wx:val=&quot;Cambria Math&quot;/&gt;&lt;w:sz w:val=&quot;28&quot;/&gt;&lt;w:sz-cs w:val=&quot;28&quot;/&gt;&lt;/w:rPr&gt;&lt;m:t&gt;=&lt;/m:t&gt;&lt;/m:r&gt;&lt;m:f&gt;&lt;m:fPr&gt;&lt;m:ctrlPr&gt;&lt;w:rPr&gt;&lt;w:rFonts w:ascii=&quot;Cambria Math&quot; w:fareast=&quot;Times New Roman&quot; w:h-ansi=&quot;Cambria Math&quot;/&gt;&lt;wx:font wx:val=&quot;Cambria Math&quot;/&gt;&lt;w:sz w:val=&quot;28&quot;/&gt;&lt;/w:rPr&gt;&lt;/m:ctrlPr&gt;&lt;/m:fPr&gt;&lt;m:num&gt;&lt;m:r&gt;&lt;m:rPr&gt;&lt;m:sty m:val=&quot;p&quot;/&gt;&lt;/m:rPr&gt;&lt;w:rPr&gt;&lt;w:rFonts w:ascii=&quot;Cambria Math&quot; w:h-ansi=&quot;Times New Roman&quot;/&gt;&lt;wx:font wx:val=&quot;Cambria Math&quot;/&gt;&lt;w:sz w:val=&quot;28&quot;/&gt;&lt;w:sz-cs w:val=&quot;28&quot;/&gt;&lt;/w:rPr&gt;&lt;m:t&gt;Q c&lt;/m:t&gt;&lt;/m:r&gt;&lt;m:r&gt;&lt;m:rPr&gt;&lt;m:sty m:val=&quot;p&quot;/&gt;&lt;/m:rPr&gt;&lt;w:rPr&gt;&lt;w:rFonts w:ascii=&quot;Cambria Math&quot; w:h-ansi=&quot;Cambria Math&quot;/&gt;&lt;wx:font wx:val=&quot;Cambria Math&quot;/&gt;&lt;w:sz w:val=&quot;28&quot;/&gt;&lt;w:sz-cs w:val=&quot;28&quot;/&gt;&lt;/w:rPr&gt;&lt;m:t&gt;-&lt;/m:t&gt;&lt;/m:r&gt;&lt;m:r&gt;&lt;m:rPr&gt;&lt;m:sty m:val=&quot;p&quot;/&gt;&lt;/m:rPr&gt;&lt;w:rPr&gt;&lt;w:rFonts w:ascii=&quot;Cambria Math&quot; w:h-ansi=&quot;Times New Roman&quot;/&gt;&lt;wx:font wx:val=&quot;Cambria Math&quot;/&gt;&lt;w:sz w:val=&quot;28&quot;/&gt;&lt;w:sz-cs w:val=&quot;28&quot;/&gt;&lt;/w:rPr&gt;&lt;m:t&gt;Q p&lt;/m:t&gt;&lt;/m:r&gt;&lt;m:r&gt;&lt;m:rPr&gt;&lt;m:sty m:val=&quot;p&quot;/&gt;&lt;/m:rPr&gt;&lt;w:rPr&gt;&lt;w:rFonts w:ascii=&quot;Cambria Math&quot; w:h-ansi=&quot;Times New Roman&quot;/&gt;&lt;wx:font wx:val=&quot;Cambria Math&quot;/&gt;&lt;w:sz w:val=&quot;28&quot;/&gt;&lt;w:sz-cs w:val=&quot;28&quot;/&gt;&lt;/w:rPr&gt;&lt;m:t&gt; &lt;/m:t&gt;&lt;/m:r&gt;&lt;/m:num&gt;&lt;m:den&gt;&lt;m:r&gt;&lt;m:rPr&gt;&lt;m:sty m:val=&quot;p&quot;/&gt;&lt;/m:rPr&gt;&lt;w:rPr&gt;&lt;w:rFonts w:ascii=&quot;Cambria Math&quot; w:h-ansi=&quot;Times New Roman&quot;/&gt;&lt;wx:font wx:val=&quot;Cambria Math&quot;/&gt;&lt;w:sz w:val=&quot;28&quot;/&gt;&lt;w:sz-cs w:val=&quot;28&quot;/&gt;&lt;/w:rPr&gt;&lt;m:t&gt;Q p &lt;/m:t&gt;&lt;/m:r&gt;&lt;/m:den&gt;&lt;/m:f&gt;&lt;m:r&gt;&lt;m:rPr&gt;&lt;m:sty m:val=&quot;p&quot;/&gt;&lt;/m:rPr&gt;&lt;w:rPr&gt;&lt;w:rFonts w:ascii=&quot;Cambria Math&quot; w:h-ansi=&quot;Cambria Math&quot;/&gt;&lt;wx:font wx:val=&quot;Cambria Math&quot;/&gt;&lt;w:sz w:val=&quot;28&quot;/&gt;&lt;w:sz-cs w:val=&quot;28&quot;/&gt;&lt;/w:rPr&gt;&lt;m:t&gt;*&lt;/m:t&gt;&lt;/m:r&gt;&lt;m:r&gt;&lt;m:rPr&gt;&lt;m:sty m:val=&quot;p&quot;/&gt;&lt;/m:rPr&gt;&lt;w:rPr&gt;&lt;w:rFonts w:ascii=&quot;Cambria Math&quot; w:h-ansi=&quot;Times New Roman&quot;/&gt;&lt;wx:font wx:val=&quot;Cambria Math&quot;/&gt;&lt;w:sz w:val=&quot;28&quot;/&gt;&lt;w:sz-cs w:val=&quot;28&quot;/&gt;&lt;/w:rPr&gt;&lt;m:t&gt;100%&lt;/m:t&gt;&lt;/m:r&gt;&lt;m:r&gt;&lt;m:rPr&gt;&lt;m:sty m:val=&quot;p&quot;/&gt;&lt;/m:rPr&gt;&lt;w:rPr&gt;&lt;w:rFonts w:ascii=&quot;Cambria Math&quot; w:h-ansi=&quot;Times New Roman&quot;/&gt;&lt;wx:font wx:val=&quot;Cambria Math&quot;/&gt;&lt;w:sz w:val=&quot;28&quot;/&gt;&lt;w:sz-cs w:val=&quot;28&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 o:title="" chromakey="white"/>
          </v:shape>
        </w:pict>
      </w:r>
      <w:r w:rsidRPr="006D1205">
        <w:rPr>
          <w:rFonts w:ascii="Times New Roman" w:hAnsi="Times New Roman"/>
          <w:sz w:val="28"/>
          <w:szCs w:val="28"/>
        </w:rPr>
        <w:instrText xml:space="preserve"> </w:instrText>
      </w:r>
      <w:r w:rsidRPr="006D1205">
        <w:rPr>
          <w:rFonts w:ascii="Times New Roman" w:hAnsi="Times New Roman"/>
          <w:sz w:val="28"/>
          <w:szCs w:val="28"/>
        </w:rPr>
        <w:fldChar w:fldCharType="separate"/>
      </w:r>
      <w:r w:rsidR="00634A64">
        <w:rPr>
          <w:position w:val="-24"/>
        </w:rPr>
        <w:pict>
          <v:shape id="_x0000_i1026" type="#_x0000_t75" style="width:117.75pt;height:28.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9&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4343C&quot;/&gt;&lt;wsp:rsid wsp:val=&quot;00001FCB&quot;/&gt;&lt;wsp:rsid wsp:val=&quot;00002A86&quot;/&gt;&lt;wsp:rsid wsp:val=&quot;00002F97&quot;/&gt;&lt;wsp:rsid wsp:val=&quot;00003A54&quot;/&gt;&lt;wsp:rsid wsp:val=&quot;0000635E&quot;/&gt;&lt;wsp:rsid wsp:val=&quot;00011375&quot;/&gt;&lt;wsp:rsid wsp:val=&quot;00012541&quot;/&gt;&lt;wsp:rsid wsp:val=&quot;00013FEC&quot;/&gt;&lt;wsp:rsid wsp:val=&quot;00021029&quot;/&gt;&lt;wsp:rsid wsp:val=&quot;000228DF&quot;/&gt;&lt;wsp:rsid wsp:val=&quot;000244AF&quot;/&gt;&lt;wsp:rsid wsp:val=&quot;000261BF&quot;/&gt;&lt;wsp:rsid wsp:val=&quot;00027AC3&quot;/&gt;&lt;wsp:rsid wsp:val=&quot;00030245&quot;/&gt;&lt;wsp:rsid wsp:val=&quot;00031F35&quot;/&gt;&lt;wsp:rsid wsp:val=&quot;00032F6D&quot;/&gt;&lt;wsp:rsid wsp:val=&quot;00033DE1&quot;/&gt;&lt;wsp:rsid wsp:val=&quot;000357DA&quot;/&gt;&lt;wsp:rsid wsp:val=&quot;00040108&quot;/&gt;&lt;wsp:rsid wsp:val=&quot;00047DA7&quot;/&gt;&lt;wsp:rsid wsp:val=&quot;00052ABA&quot;/&gt;&lt;wsp:rsid wsp:val=&quot;000536A7&quot;/&gt;&lt;wsp:rsid wsp:val=&quot;000564B8&quot;/&gt;&lt;wsp:rsid wsp:val=&quot;0006207A&quot;/&gt;&lt;wsp:rsid wsp:val=&quot;00062B24&quot;/&gt;&lt;wsp:rsid wsp:val=&quot;00063368&quot;/&gt;&lt;wsp:rsid wsp:val=&quot;00064737&quot;/&gt;&lt;wsp:rsid wsp:val=&quot;00064A2B&quot;/&gt;&lt;wsp:rsid wsp:val=&quot;00065268&quot;/&gt;&lt;wsp:rsid wsp:val=&quot;000679FD&quot;/&gt;&lt;wsp:rsid wsp:val=&quot;00070C70&quot;/&gt;&lt;wsp:rsid wsp:val=&quot;00074F20&quot;/&gt;&lt;wsp:rsid wsp:val=&quot;00080AD7&quot;/&gt;&lt;wsp:rsid wsp:val=&quot;0008181B&quot;/&gt;&lt;wsp:rsid wsp:val=&quot;0008596B&quot;/&gt;&lt;wsp:rsid wsp:val=&quot;00085A08&quot;/&gt;&lt;wsp:rsid wsp:val=&quot;00085D1B&quot;/&gt;&lt;wsp:rsid wsp:val=&quot;00086704&quot;/&gt;&lt;wsp:rsid wsp:val=&quot;00093F7D&quot;/&gt;&lt;wsp:rsid wsp:val=&quot;000A3378&quot;/&gt;&lt;wsp:rsid wsp:val=&quot;000A34B6&quot;/&gt;&lt;wsp:rsid wsp:val=&quot;000A3B10&quot;/&gt;&lt;wsp:rsid wsp:val=&quot;000A5E9E&quot;/&gt;&lt;wsp:rsid wsp:val=&quot;000B09EF&quot;/&gt;&lt;wsp:rsid wsp:val=&quot;000B2960&quot;/&gt;&lt;wsp:rsid wsp:val=&quot;000C11D1&quot;/&gt;&lt;wsp:rsid wsp:val=&quot;000C223C&quot;/&gt;&lt;wsp:rsid wsp:val=&quot;000C6593&quot;/&gt;&lt;wsp:rsid wsp:val=&quot;000D69F2&quot;/&gt;&lt;wsp:rsid wsp:val=&quot;000E1AC2&quot;/&gt;&lt;wsp:rsid wsp:val=&quot;000E5E60&quot;/&gt;&lt;wsp:rsid wsp:val=&quot;000E6B7E&quot;/&gt;&lt;wsp:rsid wsp:val=&quot;000E6BE6&quot;/&gt;&lt;wsp:rsid wsp:val=&quot;000F0A3F&quot;/&gt;&lt;wsp:rsid wsp:val=&quot;000F1741&quot;/&gt;&lt;wsp:rsid wsp:val=&quot;000F1A31&quot;/&gt;&lt;wsp:rsid wsp:val=&quot;000F2D89&quot;/&gt;&lt;wsp:rsid wsp:val=&quot;000F41CB&quot;/&gt;&lt;wsp:rsid wsp:val=&quot;000F530F&quot;/&gt;&lt;wsp:rsid wsp:val=&quot;000F7B28&quot;/&gt;&lt;wsp:rsid wsp:val=&quot;00104485&quot;/&gt;&lt;wsp:rsid wsp:val=&quot;00113D1F&quot;/&gt;&lt;wsp:rsid wsp:val=&quot;001140F6&quot;/&gt;&lt;wsp:rsid wsp:val=&quot;00116975&quot;/&gt;&lt;wsp:rsid wsp:val=&quot;00121F46&quot;/&gt;&lt;wsp:rsid wsp:val=&quot;001237BB&quot;/&gt;&lt;wsp:rsid wsp:val=&quot;00124773&quot;/&gt;&lt;wsp:rsid wsp:val=&quot;00125F4C&quot;/&gt;&lt;wsp:rsid wsp:val=&quot;00126556&quot;/&gt;&lt;wsp:rsid wsp:val=&quot;00127E03&quot;/&gt;&lt;wsp:rsid wsp:val=&quot;00130189&quot;/&gt;&lt;wsp:rsid wsp:val=&quot;00132B1F&quot;/&gt;&lt;wsp:rsid wsp:val=&quot;001353BC&quot;/&gt;&lt;wsp:rsid wsp:val=&quot;001356AD&quot;/&gt;&lt;wsp:rsid wsp:val=&quot;001359DC&quot;/&gt;&lt;wsp:rsid wsp:val=&quot;00135C32&quot;/&gt;&lt;wsp:rsid wsp:val=&quot;00136881&quot;/&gt;&lt;wsp:rsid wsp:val=&quot;00137F81&quot;/&gt;&lt;wsp:rsid wsp:val=&quot;00140F4D&quot;/&gt;&lt;wsp:rsid wsp:val=&quot;00141C85&quot;/&gt;&lt;wsp:rsid wsp:val=&quot;00150355&quot;/&gt;&lt;wsp:rsid wsp:val=&quot;00151A0B&quot;/&gt;&lt;wsp:rsid wsp:val=&quot;001524D7&quot;/&gt;&lt;wsp:rsid wsp:val=&quot;00152881&quot;/&gt;&lt;wsp:rsid wsp:val=&quot;0015513A&quot;/&gt;&lt;wsp:rsid wsp:val=&quot;00160488&quot;/&gt;&lt;wsp:rsid wsp:val=&quot;00160511&quot;/&gt;&lt;wsp:rsid wsp:val=&quot;00166868&quot;/&gt;&lt;wsp:rsid wsp:val=&quot;00166FB3&quot;/&gt;&lt;wsp:rsid wsp:val=&quot;00171648&quot;/&gt;&lt;wsp:rsid wsp:val=&quot;00171E50&quot;/&gt;&lt;wsp:rsid wsp:val=&quot;00171E8F&quot;/&gt;&lt;wsp:rsid wsp:val=&quot;0017457F&quot;/&gt;&lt;wsp:rsid wsp:val=&quot;00176DEC&quot;/&gt;&lt;wsp:rsid wsp:val=&quot;0017752E&quot;/&gt;&lt;wsp:rsid wsp:val=&quot;0018196D&quot;/&gt;&lt;wsp:rsid wsp:val=&quot;001819FD&quot;/&gt;&lt;wsp:rsid wsp:val=&quot;001847DF&quot;/&gt;&lt;wsp:rsid wsp:val=&quot;00184DB6&quot;/&gt;&lt;wsp:rsid wsp:val=&quot;00190154&quot;/&gt;&lt;wsp:rsid wsp:val=&quot;00195373&quot;/&gt;&lt;wsp:rsid wsp:val=&quot;001A1A1F&quot;/&gt;&lt;wsp:rsid wsp:val=&quot;001A1E16&quot;/&gt;&lt;wsp:rsid wsp:val=&quot;001A2609&quot;/&gt;&lt;wsp:rsid wsp:val=&quot;001A659C&quot;/&gt;&lt;wsp:rsid wsp:val=&quot;001B2408&quot;/&gt;&lt;wsp:rsid wsp:val=&quot;001B3079&quot;/&gt;&lt;wsp:rsid wsp:val=&quot;001B4C65&quot;/&gt;&lt;wsp:rsid wsp:val=&quot;001B55C6&quot;/&gt;&lt;wsp:rsid wsp:val=&quot;001C0251&quot;/&gt;&lt;wsp:rsid wsp:val=&quot;001C127E&quot;/&gt;&lt;wsp:rsid wsp:val=&quot;001C4572&quot;/&gt;&lt;wsp:rsid wsp:val=&quot;001C5CD0&quot;/&gt;&lt;wsp:rsid wsp:val=&quot;001C5FB3&quot;/&gt;&lt;wsp:rsid wsp:val=&quot;001D0566&quot;/&gt;&lt;wsp:rsid wsp:val=&quot;001D37BE&quot;/&gt;&lt;wsp:rsid wsp:val=&quot;001D4250&quot;/&gt;&lt;wsp:rsid wsp:val=&quot;001D4D23&quot;/&gt;&lt;wsp:rsid wsp:val=&quot;001D6007&quot;/&gt;&lt;wsp:rsid wsp:val=&quot;001E0838&quot;/&gt;&lt;wsp:rsid wsp:val=&quot;001E63F0&quot;/&gt;&lt;wsp:rsid wsp:val=&quot;001E7E86&quot;/&gt;&lt;wsp:rsid wsp:val=&quot;001F0C40&quot;/&gt;&lt;wsp:rsid wsp:val=&quot;001F110F&quot;/&gt;&lt;wsp:rsid wsp:val=&quot;001F2108&quot;/&gt;&lt;wsp:rsid wsp:val=&quot;001F242C&quot;/&gt;&lt;wsp:rsid wsp:val=&quot;001F4AC9&quot;/&gt;&lt;wsp:rsid wsp:val=&quot;001F7BE4&quot;/&gt;&lt;wsp:rsid wsp:val=&quot;002015B7&quot;/&gt;&lt;wsp:rsid wsp:val=&quot;00202542&quot;/&gt;&lt;wsp:rsid wsp:val=&quot;00202D08&quot;/&gt;&lt;wsp:rsid wsp:val=&quot;002044B5&quot;/&gt;&lt;wsp:rsid wsp:val=&quot;00204797&quot;/&gt;&lt;wsp:rsid wsp:val=&quot;002054B2&quot;/&gt;&lt;wsp:rsid wsp:val=&quot;00212794&quot;/&gt;&lt;wsp:rsid wsp:val=&quot;002133D8&quot;/&gt;&lt;wsp:rsid wsp:val=&quot;00213C5E&quot;/&gt;&lt;wsp:rsid wsp:val=&quot;002176B5&quot;/&gt;&lt;wsp:rsid wsp:val=&quot;00217CBB&quot;/&gt;&lt;wsp:rsid wsp:val=&quot;00217ECB&quot;/&gt;&lt;wsp:rsid wsp:val=&quot;00220705&quot;/&gt;&lt;wsp:rsid wsp:val=&quot;00222638&quot;/&gt;&lt;wsp:rsid wsp:val=&quot;002231E3&quot;/&gt;&lt;wsp:rsid wsp:val=&quot;00236728&quot;/&gt;&lt;wsp:rsid wsp:val=&quot;00240BAB&quot;/&gt;&lt;wsp:rsid wsp:val=&quot;002415A2&quot;/&gt;&lt;wsp:rsid wsp:val=&quot;0024281D&quot;/&gt;&lt;wsp:rsid wsp:val=&quot;00242A3F&quot;/&gt;&lt;wsp:rsid wsp:val=&quot;002441A8&quot;/&gt;&lt;wsp:rsid wsp:val=&quot;00244A05&quot;/&gt;&lt;wsp:rsid wsp:val=&quot;00244AF6&quot;/&gt;&lt;wsp:rsid wsp:val=&quot;00244CD4&quot;/&gt;&lt;wsp:rsid wsp:val=&quot;00245747&quot;/&gt;&lt;wsp:rsid wsp:val=&quot;00246D6C&quot;/&gt;&lt;wsp:rsid wsp:val=&quot;002472D2&quot;/&gt;&lt;wsp:rsid wsp:val=&quot;00247649&quot;/&gt;&lt;wsp:rsid wsp:val=&quot;00247966&quot;/&gt;&lt;wsp:rsid wsp:val=&quot;00247A9B&quot;/&gt;&lt;wsp:rsid wsp:val=&quot;0025002C&quot;/&gt;&lt;wsp:rsid wsp:val=&quot;00251A59&quot;/&gt;&lt;wsp:rsid wsp:val=&quot;002524CB&quot;/&gt;&lt;wsp:rsid wsp:val=&quot;00267F98&quot;/&gt;&lt;wsp:rsid wsp:val=&quot;00270766&quot;/&gt;&lt;wsp:rsid wsp:val=&quot;00271BF5&quot;/&gt;&lt;wsp:rsid wsp:val=&quot;00272CD4&quot;/&gt;&lt;wsp:rsid wsp:val=&quot;00273F81&quot;/&gt;&lt;wsp:rsid wsp:val=&quot;00274295&quot;/&gt;&lt;wsp:rsid wsp:val=&quot;00276073&quot;/&gt;&lt;wsp:rsid wsp:val=&quot;002772A1&quot;/&gt;&lt;wsp:rsid wsp:val=&quot;00277A67&quot;/&gt;&lt;wsp:rsid wsp:val=&quot;00277BA2&quot;/&gt;&lt;wsp:rsid wsp:val=&quot;002805B1&quot;/&gt;&lt;wsp:rsid wsp:val=&quot;0028246A&quot;/&gt;&lt;wsp:rsid wsp:val=&quot;00284C63&quot;/&gt;&lt;wsp:rsid wsp:val=&quot;00285AB7&quot;/&gt;&lt;wsp:rsid wsp:val=&quot;0029074D&quot;/&gt;&lt;wsp:rsid wsp:val=&quot;0029083F&quot;/&gt;&lt;wsp:rsid wsp:val=&quot;00290E69&quot;/&gt;&lt;wsp:rsid wsp:val=&quot;002936FD&quot;/&gt;&lt;wsp:rsid wsp:val=&quot;00293B8D&quot;/&gt;&lt;wsp:rsid wsp:val=&quot;00294621&quot;/&gt;&lt;wsp:rsid wsp:val=&quot;002A250C&quot;/&gt;&lt;wsp:rsid wsp:val=&quot;002A287B&quot;/&gt;&lt;wsp:rsid wsp:val=&quot;002A3B6D&quot;/&gt;&lt;wsp:rsid wsp:val=&quot;002B04BF&quot;/&gt;&lt;wsp:rsid wsp:val=&quot;002B3818&quot;/&gt;&lt;wsp:rsid wsp:val=&quot;002B4842&quot;/&gt;&lt;wsp:rsid wsp:val=&quot;002B50EC&quot;/&gt;&lt;wsp:rsid wsp:val=&quot;002B56D2&quot;/&gt;&lt;wsp:rsid wsp:val=&quot;002C0542&quot;/&gt;&lt;wsp:rsid wsp:val=&quot;002C06A0&quot;/&gt;&lt;wsp:rsid wsp:val=&quot;002C1CF4&quot;/&gt;&lt;wsp:rsid wsp:val=&quot;002C24C8&quot;/&gt;&lt;wsp:rsid wsp:val=&quot;002C437D&quot;/&gt;&lt;wsp:rsid wsp:val=&quot;002C5BB4&quot;/&gt;&lt;wsp:rsid wsp:val=&quot;002C6B7B&quot;/&gt;&lt;wsp:rsid wsp:val=&quot;002D1D81&quot;/&gt;&lt;wsp:rsid wsp:val=&quot;002D4C0A&quot;/&gt;&lt;wsp:rsid wsp:val=&quot;002E11BD&quot;/&gt;&lt;wsp:rsid wsp:val=&quot;002E1742&quot;/&gt;&lt;wsp:rsid wsp:val=&quot;002E2D6F&quot;/&gt;&lt;wsp:rsid wsp:val=&quot;002E3219&quot;/&gt;&lt;wsp:rsid wsp:val=&quot;002E3B86&quot;/&gt;&lt;wsp:rsid wsp:val=&quot;002E4C03&quot;/&gt;&lt;wsp:rsid wsp:val=&quot;002E4DE0&quot;/&gt;&lt;wsp:rsid wsp:val=&quot;002E50AB&quot;/&gt;&lt;wsp:rsid wsp:val=&quot;002E54E2&quot;/&gt;&lt;wsp:rsid wsp:val=&quot;002F1F8E&quot;/&gt;&lt;wsp:rsid wsp:val=&quot;002F209B&quot;/&gt;&lt;wsp:rsid wsp:val=&quot;002F451F&quot;/&gt;&lt;wsp:rsid wsp:val=&quot;002F4D2A&quot;/&gt;&lt;wsp:rsid wsp:val=&quot;002F5647&quot;/&gt;&lt;wsp:rsid wsp:val=&quot;003008FD&quot;/&gt;&lt;wsp:rsid wsp:val=&quot;00301078&quot;/&gt;&lt;wsp:rsid wsp:val=&quot;0030147A&quot;/&gt;&lt;wsp:rsid wsp:val=&quot;00302E02&quot;/&gt;&lt;wsp:rsid wsp:val=&quot;003030A7&quot;/&gt;&lt;wsp:rsid wsp:val=&quot;00305ABD&quot;/&gt;&lt;wsp:rsid wsp:val=&quot;00307F28&quot;/&gt;&lt;wsp:rsid wsp:val=&quot;00313464&quot;/&gt;&lt;wsp:rsid wsp:val=&quot;003164EE&quot;/&gt;&lt;wsp:rsid wsp:val=&quot;00320EDD&quot;/&gt;&lt;wsp:rsid wsp:val=&quot;003238DC&quot;/&gt;&lt;wsp:rsid wsp:val=&quot;00324B44&quot;/&gt;&lt;wsp:rsid wsp:val=&quot;00327910&quot;/&gt;&lt;wsp:rsid wsp:val=&quot;003342FA&quot;/&gt;&lt;wsp:rsid wsp:val=&quot;00335078&quot;/&gt;&lt;wsp:rsid wsp:val=&quot;00336680&quot;/&gt;&lt;wsp:rsid wsp:val=&quot;00336BAD&quot;/&gt;&lt;wsp:rsid wsp:val=&quot;00336D39&quot;/&gt;&lt;wsp:rsid wsp:val=&quot;003400DA&quot;/&gt;&lt;wsp:rsid wsp:val=&quot;003403C8&quot;/&gt;&lt;wsp:rsid wsp:val=&quot;003405D5&quot;/&gt;&lt;wsp:rsid wsp:val=&quot;003412A5&quot;/&gt;&lt;wsp:rsid wsp:val=&quot;00344106&quot;/&gt;&lt;wsp:rsid wsp:val=&quot;00344723&quot;/&gt;&lt;wsp:rsid wsp:val=&quot;003447A0&quot;/&gt;&lt;wsp:rsid wsp:val=&quot;00346855&quot;/&gt;&lt;wsp:rsid wsp:val=&quot;00346BF0&quot;/&gt;&lt;wsp:rsid wsp:val=&quot;00351E1E&quot;/&gt;&lt;wsp:rsid wsp:val=&quot;00354A52&quot;/&gt;&lt;wsp:rsid wsp:val=&quot;00355681&quot;/&gt;&lt;wsp:rsid wsp:val=&quot;00360D9E&quot;/&gt;&lt;wsp:rsid wsp:val=&quot;0036108E&quot;/&gt;&lt;wsp:rsid wsp:val=&quot;00363D14&quot;/&gt;&lt;wsp:rsid wsp:val=&quot;00375FA3&quot;/&gt;&lt;wsp:rsid wsp:val=&quot;00377227&quot;/&gt;&lt;wsp:rsid wsp:val=&quot;0038433C&quot;/&gt;&lt;wsp:rsid wsp:val=&quot;00385E21&quot;/&gt;&lt;wsp:rsid wsp:val=&quot;003914A9&quot;/&gt;&lt;wsp:rsid wsp:val=&quot;003947A5&quot;/&gt;&lt;wsp:rsid wsp:val=&quot;00397DB2&quot;/&gt;&lt;wsp:rsid wsp:val=&quot;003A331B&quot;/&gt;&lt;wsp:rsid wsp:val=&quot;003A45CF&quot;/&gt;&lt;wsp:rsid wsp:val=&quot;003A5553&quot;/&gt;&lt;wsp:rsid wsp:val=&quot;003B042F&quot;/&gt;&lt;wsp:rsid wsp:val=&quot;003B3A46&quot;/&gt;&lt;wsp:rsid wsp:val=&quot;003B6673&quot;/&gt;&lt;wsp:rsid wsp:val=&quot;003C09AC&quot;/&gt;&lt;wsp:rsid wsp:val=&quot;003C0E16&quot;/&gt;&lt;wsp:rsid wsp:val=&quot;003C3F86&quot;/&gt;&lt;wsp:rsid wsp:val=&quot;003C7F12&quot;/&gt;&lt;wsp:rsid wsp:val=&quot;003D10D2&quot;/&gt;&lt;wsp:rsid wsp:val=&quot;003D115A&quot;/&gt;&lt;wsp:rsid wsp:val=&quot;003D15AA&quot;/&gt;&lt;wsp:rsid wsp:val=&quot;003D1FAC&quot;/&gt;&lt;wsp:rsid wsp:val=&quot;003D6A6B&quot;/&gt;&lt;wsp:rsid wsp:val=&quot;003D7C09&quot;/&gt;&lt;wsp:rsid wsp:val=&quot;003E0E85&quot;/&gt;&lt;wsp:rsid wsp:val=&quot;003E2A70&quot;/&gt;&lt;wsp:rsid wsp:val=&quot;003E6670&quot;/&gt;&lt;wsp:rsid wsp:val=&quot;003F1C81&quot;/&gt;&lt;wsp:rsid wsp:val=&quot;003F633B&quot;/&gt;&lt;wsp:rsid wsp:val=&quot;0040061A&quot;/&gt;&lt;wsp:rsid wsp:val=&quot;00404272&quot;/&gt;&lt;wsp:rsid wsp:val=&quot;00406B97&quot;/&gt;&lt;wsp:rsid wsp:val=&quot;00415790&quot;/&gt;&lt;wsp:rsid wsp:val=&quot;00417E70&quot;/&gt;&lt;wsp:rsid wsp:val=&quot;004226D2&quot;/&gt;&lt;wsp:rsid wsp:val=&quot;004234FB&quot;/&gt;&lt;wsp:rsid wsp:val=&quot;00425413&quot;/&gt;&lt;wsp:rsid wsp:val=&quot;00432C57&quot;/&gt;&lt;wsp:rsid wsp:val=&quot;004330CB&quot;/&gt;&lt;wsp:rsid wsp:val=&quot;00435075&quot;/&gt;&lt;wsp:rsid wsp:val=&quot;00436413&quot;/&gt;&lt;wsp:rsid wsp:val=&quot;004368CF&quot;/&gt;&lt;wsp:rsid wsp:val=&quot;00437052&quot;/&gt;&lt;wsp:rsid wsp:val=&quot;004421AE&quot;/&gt;&lt;wsp:rsid wsp:val=&quot;0044478C&quot;/&gt;&lt;wsp:rsid wsp:val=&quot;004449BB&quot;/&gt;&lt;wsp:rsid wsp:val=&quot;004461B0&quot;/&gt;&lt;wsp:rsid wsp:val=&quot;00446686&quot;/&gt;&lt;wsp:rsid wsp:val=&quot;0044766B&quot;/&gt;&lt;wsp:rsid wsp:val=&quot;0045392C&quot;/&gt;&lt;wsp:rsid wsp:val=&quot;004571CB&quot;/&gt;&lt;wsp:rsid wsp:val=&quot;00463C8E&quot;/&gt;&lt;wsp:rsid wsp:val=&quot;00465F1A&quot;/&gt;&lt;wsp:rsid wsp:val=&quot;0047025D&quot;/&gt;&lt;wsp:rsid wsp:val=&quot;00474646&quot;/&gt;&lt;wsp:rsid wsp:val=&quot;00481033&quot;/&gt;&lt;wsp:rsid wsp:val=&quot;00486991&quot;/&gt;&lt;wsp:rsid wsp:val=&quot;00492FFF&quot;/&gt;&lt;wsp:rsid wsp:val=&quot;00495179&quot;/&gt;&lt;wsp:rsid wsp:val=&quot;0049536D&quot;/&gt;&lt;wsp:rsid wsp:val=&quot;00495CB2&quot;/&gt;&lt;wsp:rsid wsp:val=&quot;00497F28&quot;/&gt;&lt;wsp:rsid wsp:val=&quot;004A05C6&quot;/&gt;&lt;wsp:rsid wsp:val=&quot;004A1F65&quot;/&gt;&lt;wsp:rsid wsp:val=&quot;004A3FBB&quot;/&gt;&lt;wsp:rsid wsp:val=&quot;004A40BF&quot;/&gt;&lt;wsp:rsid wsp:val=&quot;004A5ECF&quot;/&gt;&lt;wsp:rsid wsp:val=&quot;004A6C39&quot;/&gt;&lt;wsp:rsid wsp:val=&quot;004B05DD&quot;/&gt;&lt;wsp:rsid wsp:val=&quot;004B15B7&quot;/&gt;&lt;wsp:rsid wsp:val=&quot;004B52ED&quot;/&gt;&lt;wsp:rsid wsp:val=&quot;004C2015&quot;/&gt;&lt;wsp:rsid wsp:val=&quot;004C4EA0&quot;/&gt;&lt;wsp:rsid wsp:val=&quot;004C53C0&quot;/&gt;&lt;wsp:rsid wsp:val=&quot;004C61CA&quot;/&gt;&lt;wsp:rsid wsp:val=&quot;004C6306&quot;/&gt;&lt;wsp:rsid wsp:val=&quot;004C7821&quot;/&gt;&lt;wsp:rsid wsp:val=&quot;004D2D5F&quot;/&gt;&lt;wsp:rsid wsp:val=&quot;004D4991&quot;/&gt;&lt;wsp:rsid wsp:val=&quot;004D49FA&quot;/&gt;&lt;wsp:rsid wsp:val=&quot;004E0F73&quot;/&gt;&lt;wsp:rsid wsp:val=&quot;004E3229&quot;/&gt;&lt;wsp:rsid wsp:val=&quot;004E3290&quot;/&gt;&lt;wsp:rsid wsp:val=&quot;004E6A37&quot;/&gt;&lt;wsp:rsid wsp:val=&quot;004E7B4B&quot;/&gt;&lt;wsp:rsid wsp:val=&quot;004F312D&quot;/&gt;&lt;wsp:rsid wsp:val=&quot;004F4F98&quot;/&gt;&lt;wsp:rsid wsp:val=&quot;004F6C12&quot;/&gt;&lt;wsp:rsid wsp:val=&quot;004F786F&quot;/&gt;&lt;wsp:rsid wsp:val=&quot;005017B1&quot;/&gt;&lt;wsp:rsid wsp:val=&quot;005018F1&quot;/&gt;&lt;wsp:rsid wsp:val=&quot;00501EA0&quot;/&gt;&lt;wsp:rsid wsp:val=&quot;00503BA7&quot;/&gt;&lt;wsp:rsid wsp:val=&quot;00504F00&quot;/&gt;&lt;wsp:rsid wsp:val=&quot;005100D8&quot;/&gt;&lt;wsp:rsid wsp:val=&quot;0051230E&quot;/&gt;&lt;wsp:rsid wsp:val=&quot;00512CC5&quot;/&gt;&lt;wsp:rsid wsp:val=&quot;0051349B&quot;/&gt;&lt;wsp:rsid wsp:val=&quot;00513AE5&quot;/&gt;&lt;wsp:rsid wsp:val=&quot;00514EFD&quot;/&gt;&lt;wsp:rsid wsp:val=&quot;00515FC0&quot;/&gt;&lt;wsp:rsid wsp:val=&quot;00516F2F&quot;/&gt;&lt;wsp:rsid wsp:val=&quot;0051718E&quot;/&gt;&lt;wsp:rsid wsp:val=&quot;0052002E&quot;/&gt;&lt;wsp:rsid wsp:val=&quot;00521D03&quot;/&gt;&lt;wsp:rsid wsp:val=&quot;00522DDE&quot;/&gt;&lt;wsp:rsid wsp:val=&quot;0053048A&quot;/&gt;&lt;wsp:rsid wsp:val=&quot;00530BB7&quot;/&gt;&lt;wsp:rsid wsp:val=&quot;00533E99&quot;/&gt;&lt;wsp:rsid wsp:val=&quot;0053536A&quot;/&gt;&lt;wsp:rsid wsp:val=&quot;0054158D&quot;/&gt;&lt;wsp:rsid wsp:val=&quot;00542474&quot;/&gt;&lt;wsp:rsid wsp:val=&quot;00543EB0&quot;/&gt;&lt;wsp:rsid wsp:val=&quot;005444F9&quot;/&gt;&lt;wsp:rsid wsp:val=&quot;00545067&quot;/&gt;&lt;wsp:rsid wsp:val=&quot;0054557B&quot;/&gt;&lt;wsp:rsid wsp:val=&quot;005526F4&quot;/&gt;&lt;wsp:rsid wsp:val=&quot;00553608&quot;/&gt;&lt;wsp:rsid wsp:val=&quot;005545BB&quot;/&gt;&lt;wsp:rsid wsp:val=&quot;00554927&quot;/&gt;&lt;wsp:rsid wsp:val=&quot;00555A55&quot;/&gt;&lt;wsp:rsid wsp:val=&quot;0055679F&quot;/&gt;&lt;wsp:rsid wsp:val=&quot;00556D64&quot;/&gt;&lt;wsp:rsid wsp:val=&quot;00560F79&quot;/&gt;&lt;wsp:rsid wsp:val=&quot;00561F8D&quot;/&gt;&lt;wsp:rsid wsp:val=&quot;00561FE7&quot;/&gt;&lt;wsp:rsid wsp:val=&quot;00563E77&quot;/&gt;&lt;wsp:rsid wsp:val=&quot;00564CA3&quot;/&gt;&lt;wsp:rsid wsp:val=&quot;00564CFC&quot;/&gt;&lt;wsp:rsid wsp:val=&quot;00564F28&quot;/&gt;&lt;wsp:rsid wsp:val=&quot;00565DEA&quot;/&gt;&lt;wsp:rsid wsp:val=&quot;00580D55&quot;/&gt;&lt;wsp:rsid wsp:val=&quot;00580D97&quot;/&gt;&lt;wsp:rsid wsp:val=&quot;0058176A&quot;/&gt;&lt;wsp:rsid wsp:val=&quot;005817E8&quot;/&gt;&lt;wsp:rsid wsp:val=&quot;005823A0&quot;/&gt;&lt;wsp:rsid wsp:val=&quot;00583890&quot;/&gt;&lt;wsp:rsid wsp:val=&quot;005919B7&quot;/&gt;&lt;wsp:rsid wsp:val=&quot;00591D03&quot;/&gt;&lt;wsp:rsid wsp:val=&quot;005925B6&quot;/&gt;&lt;wsp:rsid wsp:val=&quot;00596C51&quot;/&gt;&lt;wsp:rsid wsp:val=&quot;005A172C&quot;/&gt;&lt;wsp:rsid wsp:val=&quot;005A39D0&quot;/&gt;&lt;wsp:rsid wsp:val=&quot;005A4BDB&quot;/&gt;&lt;wsp:rsid wsp:val=&quot;005A5836&quot;/&gt;&lt;wsp:rsid wsp:val=&quot;005A738A&quot;/&gt;&lt;wsp:rsid wsp:val=&quot;005B0246&quot;/&gt;&lt;wsp:rsid wsp:val=&quot;005B54E7&quot;/&gt;&lt;wsp:rsid wsp:val=&quot;005B5D08&quot;/&gt;&lt;wsp:rsid wsp:val=&quot;005C17C7&quot;/&gt;&lt;wsp:rsid wsp:val=&quot;005C3885&quot;/&gt;&lt;wsp:rsid wsp:val=&quot;005C412E&quot;/&gt;&lt;wsp:rsid wsp:val=&quot;005D07C2&quot;/&gt;&lt;wsp:rsid wsp:val=&quot;005D27A4&quot;/&gt;&lt;wsp:rsid wsp:val=&quot;005D65AB&quot;/&gt;&lt;wsp:rsid wsp:val=&quot;005E1CCC&quot;/&gt;&lt;wsp:rsid wsp:val=&quot;005E298A&quot;/&gt;&lt;wsp:rsid wsp:val=&quot;005E3514&quot;/&gt;&lt;wsp:rsid wsp:val=&quot;005E4185&quot;/&gt;&lt;wsp:rsid wsp:val=&quot;005E434A&quot;/&gt;&lt;wsp:rsid wsp:val=&quot;005E45B1&quot;/&gt;&lt;wsp:rsid wsp:val=&quot;005E4BC5&quot;/&gt;&lt;wsp:rsid wsp:val=&quot;005E5066&quot;/&gt;&lt;wsp:rsid wsp:val=&quot;005E55F6&quot;/&gt;&lt;wsp:rsid wsp:val=&quot;005E6F6D&quot;/&gt;&lt;wsp:rsid wsp:val=&quot;005E7D31&quot;/&gt;&lt;wsp:rsid wsp:val=&quot;005F2F9B&quot;/&gt;&lt;wsp:rsid wsp:val=&quot;006012EE&quot;/&gt;&lt;wsp:rsid wsp:val=&quot;006019FE&quot;/&gt;&lt;wsp:rsid wsp:val=&quot;00603A38&quot;/&gt;&lt;wsp:rsid wsp:val=&quot;00606DA7&quot;/&gt;&lt;wsp:rsid wsp:val=&quot;006077DC&quot;/&gt;&lt;wsp:rsid wsp:val=&quot;00612B7F&quot;/&gt;&lt;wsp:rsid wsp:val=&quot;00615CAB&quot;/&gt;&lt;wsp:rsid wsp:val=&quot;00616CBF&quot;/&gt;&lt;wsp:rsid wsp:val=&quot;0062059B&quot;/&gt;&lt;wsp:rsid wsp:val=&quot;00621D9D&quot;/&gt;&lt;wsp:rsid wsp:val=&quot;006224D8&quot;/&gt;&lt;wsp:rsid wsp:val=&quot;00626EAC&quot;/&gt;&lt;wsp:rsid wsp:val=&quot;00627573&quot;/&gt;&lt;wsp:rsid wsp:val=&quot;006302EF&quot;/&gt;&lt;wsp:rsid wsp:val=&quot;00632162&quot;/&gt;&lt;wsp:rsid wsp:val=&quot;0063416F&quot;/&gt;&lt;wsp:rsid wsp:val=&quot;00635EF4&quot;/&gt;&lt;wsp:rsid wsp:val=&quot;00636259&quot;/&gt;&lt;wsp:rsid wsp:val=&quot;00640A02&quot;/&gt;&lt;wsp:rsid wsp:val=&quot;006429CF&quot;/&gt;&lt;wsp:rsid wsp:val=&quot;00642A84&quot;/&gt;&lt;wsp:rsid wsp:val=&quot;00644CAE&quot;/&gt;&lt;wsp:rsid wsp:val=&quot;00647ED2&quot;/&gt;&lt;wsp:rsid wsp:val=&quot;006512FB&quot;/&gt;&lt;wsp:rsid wsp:val=&quot;00652A3B&quot;/&gt;&lt;wsp:rsid wsp:val=&quot;00653680&quot;/&gt;&lt;wsp:rsid wsp:val=&quot;00653B18&quot;/&gt;&lt;wsp:rsid wsp:val=&quot;00655CEA&quot;/&gt;&lt;wsp:rsid wsp:val=&quot;00655E47&quot;/&gt;&lt;wsp:rsid wsp:val=&quot;00661E84&quot;/&gt;&lt;wsp:rsid wsp:val=&quot;00662105&quot;/&gt;&lt;wsp:rsid wsp:val=&quot;006638D9&quot;/&gt;&lt;wsp:rsid wsp:val=&quot;00664A53&quot;/&gt;&lt;wsp:rsid wsp:val=&quot;00665A40&quot;/&gt;&lt;wsp:rsid wsp:val=&quot;00665F78&quot;/&gt;&lt;wsp:rsid wsp:val=&quot;0067194F&quot;/&gt;&lt;wsp:rsid wsp:val=&quot;00673015&quot;/&gt;&lt;wsp:rsid wsp:val=&quot;006740BC&quot;/&gt;&lt;wsp:rsid wsp:val=&quot;00677D4A&quot;/&gt;&lt;wsp:rsid wsp:val=&quot;006817F4&quot;/&gt;&lt;wsp:rsid wsp:val=&quot;006817FD&quot;/&gt;&lt;wsp:rsid wsp:val=&quot;00683C0E&quot;/&gt;&lt;wsp:rsid wsp:val=&quot;00684E7F&quot;/&gt;&lt;wsp:rsid wsp:val=&quot;00693A1B&quot;/&gt;&lt;wsp:rsid wsp:val=&quot;006944B9&quot;/&gt;&lt;wsp:rsid wsp:val=&quot;00695978&quot;/&gt;&lt;wsp:rsid wsp:val=&quot;006A159D&quot;/&gt;&lt;wsp:rsid wsp:val=&quot;006A4EB9&quot;/&gt;&lt;wsp:rsid wsp:val=&quot;006A6479&quot;/&gt;&lt;wsp:rsid wsp:val=&quot;006B16F8&quot;/&gt;&lt;wsp:rsid wsp:val=&quot;006B488F&quot;/&gt;&lt;wsp:rsid wsp:val=&quot;006B6897&quot;/&gt;&lt;wsp:rsid wsp:val=&quot;006C3BF6&quot;/&gt;&lt;wsp:rsid wsp:val=&quot;006C476F&quot;/&gt;&lt;wsp:rsid wsp:val=&quot;006C4E1B&quot;/&gt;&lt;wsp:rsid wsp:val=&quot;006C5521&quot;/&gt;&lt;wsp:rsid wsp:val=&quot;006C556A&quot;/&gt;&lt;wsp:rsid wsp:val=&quot;006C73DB&quot;/&gt;&lt;wsp:rsid wsp:val=&quot;006D1205&quot;/&gt;&lt;wsp:rsid wsp:val=&quot;006D18B3&quot;/&gt;&lt;wsp:rsid wsp:val=&quot;006D3C2B&quot;/&gt;&lt;wsp:rsid wsp:val=&quot;006D4D3A&quot;/&gt;&lt;wsp:rsid wsp:val=&quot;006D75D2&quot;/&gt;&lt;wsp:rsid wsp:val=&quot;006E7D5B&quot;/&gt;&lt;wsp:rsid wsp:val=&quot;006F0D35&quot;/&gt;&lt;wsp:rsid wsp:val=&quot;006F2B41&quot;/&gt;&lt;wsp:rsid wsp:val=&quot;006F42B9&quot;/&gt;&lt;wsp:rsid wsp:val=&quot;006F7722&quot;/&gt;&lt;wsp:rsid wsp:val=&quot;006F79A1&quot;/&gt;&lt;wsp:rsid wsp:val=&quot;00701DC9&quot;/&gt;&lt;wsp:rsid wsp:val=&quot;00712E5E&quot;/&gt;&lt;wsp:rsid wsp:val=&quot;00713163&quot;/&gt;&lt;wsp:rsid wsp:val=&quot;00714FE3&quot;/&gt;&lt;wsp:rsid wsp:val=&quot;007162FD&quot;/&gt;&lt;wsp:rsid wsp:val=&quot;00717096&quot;/&gt;&lt;wsp:rsid wsp:val=&quot;00721B7D&quot;/&gt;&lt;wsp:rsid wsp:val=&quot;00723D3B&quot;/&gt;&lt;wsp:rsid wsp:val=&quot;007263C0&quot;/&gt;&lt;wsp:rsid wsp:val=&quot;00727C71&quot;/&gt;&lt;wsp:rsid wsp:val=&quot;00732226&quot;/&gt;&lt;wsp:rsid wsp:val=&quot;00732E4D&quot;/&gt;&lt;wsp:rsid wsp:val=&quot;0073374D&quot;/&gt;&lt;wsp:rsid wsp:val=&quot;00736A0E&quot;/&gt;&lt;wsp:rsid wsp:val=&quot;00742466&quot;/&gt;&lt;wsp:rsid wsp:val=&quot;00743088&quot;/&gt;&lt;wsp:rsid wsp:val=&quot;0074392A&quot;/&gt;&lt;wsp:rsid wsp:val=&quot;0074395B&quot;/&gt;&lt;wsp:rsid wsp:val=&quot;00743FF5&quot;/&gt;&lt;wsp:rsid wsp:val=&quot;00745ED7&quot;/&gt;&lt;wsp:rsid wsp:val=&quot;00755E46&quot;/&gt;&lt;wsp:rsid wsp:val=&quot;007560EA&quot;/&gt;&lt;wsp:rsid wsp:val=&quot;007578FA&quot;/&gt;&lt;wsp:rsid wsp:val=&quot;00760868&quot;/&gt;&lt;wsp:rsid wsp:val=&quot;007619A7&quot;/&gt;&lt;wsp:rsid wsp:val=&quot;00762670&quot;/&gt;&lt;wsp:rsid wsp:val=&quot;007676FE&quot;/&gt;&lt;wsp:rsid wsp:val=&quot;00772107&quot;/&gt;&lt;wsp:rsid wsp:val=&quot;00773B89&quot;/&gt;&lt;wsp:rsid wsp:val=&quot;007745D4&quot;/&gt;&lt;wsp:rsid wsp:val=&quot;00774841&quot;/&gt;&lt;wsp:rsid wsp:val=&quot;00776E3F&quot;/&gt;&lt;wsp:rsid wsp:val=&quot;00777A68&quot;/&gt;&lt;wsp:rsid wsp:val=&quot;00777B4B&quot;/&gt;&lt;wsp:rsid wsp:val=&quot;00781106&quot;/&gt;&lt;wsp:rsid wsp:val=&quot;00781392&quot;/&gt;&lt;wsp:rsid wsp:val=&quot;0078439E&quot;/&gt;&lt;wsp:rsid wsp:val=&quot;0078541B&quot;/&gt;&lt;wsp:rsid wsp:val=&quot;00787F12&quot;/&gt;&lt;wsp:rsid wsp:val=&quot;00790C20&quot;/&gt;&lt;wsp:rsid wsp:val=&quot;007966D2&quot;/&gt;&lt;wsp:rsid wsp:val=&quot;00796A61&quot;/&gt;&lt;wsp:rsid wsp:val=&quot;007979A5&quot;/&gt;&lt;wsp:rsid wsp:val=&quot;007A00B1&quot;/&gt;&lt;wsp:rsid wsp:val=&quot;007A0FAF&quot;/&gt;&lt;wsp:rsid wsp:val=&quot;007A28F4&quot;/&gt;&lt;wsp:rsid wsp:val=&quot;007A31F4&quot;/&gt;&lt;wsp:rsid wsp:val=&quot;007A3BC5&quot;/&gt;&lt;wsp:rsid wsp:val=&quot;007A461E&quot;/&gt;&lt;wsp:rsid wsp:val=&quot;007A48C5&quot;/&gt;&lt;wsp:rsid wsp:val=&quot;007A5D26&quot;/&gt;&lt;wsp:rsid wsp:val=&quot;007A6892&quot;/&gt;&lt;wsp:rsid wsp:val=&quot;007B2029&quot;/&gt;&lt;wsp:rsid wsp:val=&quot;007B2392&quot;/&gt;&lt;wsp:rsid wsp:val=&quot;007B2DE6&quot;/&gt;&lt;wsp:rsid wsp:val=&quot;007B539A&quot;/&gt;&lt;wsp:rsid wsp:val=&quot;007B5A52&quot;/&gt;&lt;wsp:rsid wsp:val=&quot;007B6317&quot;/&gt;&lt;wsp:rsid wsp:val=&quot;007B70C2&quot;/&gt;&lt;wsp:rsid wsp:val=&quot;007C4AC6&quot;/&gt;&lt;wsp:rsid wsp:val=&quot;007C5CAF&quot;/&gt;&lt;wsp:rsid wsp:val=&quot;007E19FB&quot;/&gt;&lt;wsp:rsid wsp:val=&quot;007E1DBE&quot;/&gt;&lt;wsp:rsid wsp:val=&quot;007E30FC&quot;/&gt;&lt;wsp:rsid wsp:val=&quot;007E4105&quot;/&gt;&lt;wsp:rsid wsp:val=&quot;007E6AB7&quot;/&gt;&lt;wsp:rsid wsp:val=&quot;007F1CD1&quot;/&gt;&lt;wsp:rsid wsp:val=&quot;007F4BDD&quot;/&gt;&lt;wsp:rsid wsp:val=&quot;007F6EA2&quot;/&gt;&lt;wsp:rsid wsp:val=&quot;007F7022&quot;/&gt;&lt;wsp:rsid wsp:val=&quot;007F7BE7&quot;/&gt;&lt;wsp:rsid wsp:val=&quot;008001FB&quot;/&gt;&lt;wsp:rsid wsp:val=&quot;008003E3&quot;/&gt;&lt;wsp:rsid wsp:val=&quot;00800D5A&quot;/&gt;&lt;wsp:rsid wsp:val=&quot;00801C62&quot;/&gt;&lt;wsp:rsid wsp:val=&quot;00801ED7&quot;/&gt;&lt;wsp:rsid wsp:val=&quot;00803263&quot;/&gt;&lt;wsp:rsid wsp:val=&quot;008033C4&quot;/&gt;&lt;wsp:rsid wsp:val=&quot;00803A16&quot;/&gt;&lt;wsp:rsid wsp:val=&quot;0080454A&quot;/&gt;&lt;wsp:rsid wsp:val=&quot;008066E3&quot;/&gt;&lt;wsp:rsid wsp:val=&quot;00810BA9&quot;/&gt;&lt;wsp:rsid wsp:val=&quot;008112E8&quot;/&gt;&lt;wsp:rsid wsp:val=&quot;008114F0&quot;/&gt;&lt;wsp:rsid wsp:val=&quot;00813352&quot;/&gt;&lt;wsp:rsid wsp:val=&quot;00820D06&quot;/&gt;&lt;wsp:rsid wsp:val=&quot;0082152F&quot;/&gt;&lt;wsp:rsid wsp:val=&quot;00822674&quot;/&gt;&lt;wsp:rsid wsp:val=&quot;0082426A&quot;/&gt;&lt;wsp:rsid wsp:val=&quot;00825FA3&quot;/&gt;&lt;wsp:rsid wsp:val=&quot;00830A85&quot;/&gt;&lt;wsp:rsid wsp:val=&quot;0084009E&quot;/&gt;&lt;wsp:rsid wsp:val=&quot;00840D6A&quot;/&gt;&lt;wsp:rsid wsp:val=&quot;008416B6&quot;/&gt;&lt;wsp:rsid wsp:val=&quot;00842E4F&quot;/&gt;&lt;wsp:rsid wsp:val=&quot;008431BD&quot;/&gt;&lt;wsp:rsid wsp:val=&quot;00843414&quot;/&gt;&lt;wsp:rsid wsp:val=&quot;008463DA&quot;/&gt;&lt;wsp:rsid wsp:val=&quot;00851907&quot;/&gt;&lt;wsp:rsid wsp:val=&quot;00856512&quot;/&gt;&lt;wsp:rsid wsp:val=&quot;00861100&quot;/&gt;&lt;wsp:rsid wsp:val=&quot;00862F62&quot;/&gt;&lt;wsp:rsid wsp:val=&quot;00882212&quot;/&gt;&lt;wsp:rsid wsp:val=&quot;008839FC&quot;/&gt;&lt;wsp:rsid wsp:val=&quot;008840BA&quot;/&gt;&lt;wsp:rsid wsp:val=&quot;00885CFD&quot;/&gt;&lt;wsp:rsid wsp:val=&quot;00887DF4&quot;/&gt;&lt;wsp:rsid wsp:val=&quot;008940B6&quot;/&gt;&lt;wsp:rsid wsp:val=&quot;0089550C&quot;/&gt;&lt;wsp:rsid wsp:val=&quot;0089626D&quot;/&gt;&lt;wsp:rsid wsp:val=&quot;008975C8&quot;/&gt;&lt;wsp:rsid wsp:val=&quot;008B08F7&quot;/&gt;&lt;wsp:rsid wsp:val=&quot;008B0F01&quot;/&gt;&lt;wsp:rsid wsp:val=&quot;008B3001&quot;/&gt;&lt;wsp:rsid wsp:val=&quot;008C31C6&quot;/&gt;&lt;wsp:rsid wsp:val=&quot;008C4235&quot;/&gt;&lt;wsp:rsid wsp:val=&quot;008C4A9B&quot;/&gt;&lt;wsp:rsid wsp:val=&quot;008C4DB9&quot;/&gt;&lt;wsp:rsid wsp:val=&quot;008E0785&quot;/&gt;&lt;wsp:rsid wsp:val=&quot;008E0850&quot;/&gt;&lt;wsp:rsid wsp:val=&quot;008E385E&quot;/&gt;&lt;wsp:rsid wsp:val=&quot;008E70E8&quot;/&gt;&lt;wsp:rsid wsp:val=&quot;008F0E48&quot;/&gt;&lt;wsp:rsid wsp:val=&quot;008F4864&quot;/&gt;&lt;wsp:rsid wsp:val=&quot;008F495C&quot;/&gt;&lt;wsp:rsid wsp:val=&quot;00900419&quot;/&gt;&lt;wsp:rsid wsp:val=&quot;00900688&quot;/&gt;&lt;wsp:rsid wsp:val=&quot;00900ED5&quot;/&gt;&lt;wsp:rsid wsp:val=&quot;009019D5&quot;/&gt;&lt;wsp:rsid wsp:val=&quot;00901E33&quot;/&gt;&lt;wsp:rsid wsp:val=&quot;009021F5&quot;/&gt;&lt;wsp:rsid wsp:val=&quot;00906422&quot;/&gt;&lt;wsp:rsid wsp:val=&quot;00907FA7&quot;/&gt;&lt;wsp:rsid wsp:val=&quot;00910250&quot;/&gt;&lt;wsp:rsid wsp:val=&quot;0091430D&quot;/&gt;&lt;wsp:rsid wsp:val=&quot;009166E7&quot;/&gt;&lt;wsp:rsid wsp:val=&quot;0092036C&quot;/&gt;&lt;wsp:rsid wsp:val=&quot;00920B54&quot;/&gt;&lt;wsp:rsid wsp:val=&quot;009225EE&quot;/&gt;&lt;wsp:rsid wsp:val=&quot;00930043&quot;/&gt;&lt;wsp:rsid wsp:val=&quot;0093151F&quot;/&gt;&lt;wsp:rsid wsp:val=&quot;00932302&quot;/&gt;&lt;wsp:rsid wsp:val=&quot;00936D4B&quot;/&gt;&lt;wsp:rsid wsp:val=&quot;00942D4A&quot;/&gt;&lt;wsp:rsid wsp:val=&quot;009454DD&quot;/&gt;&lt;wsp:rsid wsp:val=&quot;009458FC&quot;/&gt;&lt;wsp:rsid wsp:val=&quot;00945B10&quot;/&gt;&lt;wsp:rsid wsp:val=&quot;0095477B&quot;/&gt;&lt;wsp:rsid wsp:val=&quot;00956EF3&quot;/&gt;&lt;wsp:rsid wsp:val=&quot;009623B5&quot;/&gt;&lt;wsp:rsid wsp:val=&quot;009633F5&quot;/&gt;&lt;wsp:rsid wsp:val=&quot;00964D8A&quot;/&gt;&lt;wsp:rsid wsp:val=&quot;009656ED&quot;/&gt;&lt;wsp:rsid wsp:val=&quot;00972E5F&quot;/&gt;&lt;wsp:rsid wsp:val=&quot;00973457&quot;/&gt;&lt;wsp:rsid wsp:val=&quot;00977C30&quot;/&gt;&lt;wsp:rsid wsp:val=&quot;009810F9&quot;/&gt;&lt;wsp:rsid wsp:val=&quot;00981287&quot;/&gt;&lt;wsp:rsid wsp:val=&quot;009832F5&quot;/&gt;&lt;wsp:rsid wsp:val=&quot;00984EF2&quot;/&gt;&lt;wsp:rsid wsp:val=&quot;0098518C&quot;/&gt;&lt;wsp:rsid wsp:val=&quot;0098711A&quot;/&gt;&lt;wsp:rsid wsp:val=&quot;009921D8&quot;/&gt;&lt;wsp:rsid wsp:val=&quot;009922B1&quot;/&gt;&lt;wsp:rsid wsp:val=&quot;00992D89&quot;/&gt;&lt;wsp:rsid wsp:val=&quot;0099552C&quot;/&gt;&lt;wsp:rsid wsp:val=&quot;0099759B&quot;/&gt;&lt;wsp:rsid wsp:val=&quot;009A1454&quot;/&gt;&lt;wsp:rsid wsp:val=&quot;009A3173&quot;/&gt;&lt;wsp:rsid wsp:val=&quot;009A34CA&quot;/&gt;&lt;wsp:rsid wsp:val=&quot;009A35B7&quot;/&gt;&lt;wsp:rsid wsp:val=&quot;009A3F8F&quot;/&gt;&lt;wsp:rsid wsp:val=&quot;009A5E09&quot;/&gt;&lt;wsp:rsid wsp:val=&quot;009B0251&quot;/&gt;&lt;wsp:rsid wsp:val=&quot;009B07DE&quot;/&gt;&lt;wsp:rsid wsp:val=&quot;009B5738&quot;/&gt;&lt;wsp:rsid wsp:val=&quot;009B6C33&quot;/&gt;&lt;wsp:rsid wsp:val=&quot;009C0FF6&quot;/&gt;&lt;wsp:rsid wsp:val=&quot;009C107E&quot;/&gt;&lt;wsp:rsid wsp:val=&quot;009C18B6&quot;/&gt;&lt;wsp:rsid wsp:val=&quot;009C598B&quot;/&gt;&lt;wsp:rsid wsp:val=&quot;009C64CF&quot;/&gt;&lt;wsp:rsid wsp:val=&quot;009D0159&quot;/&gt;&lt;wsp:rsid wsp:val=&quot;009D0262&quot;/&gt;&lt;wsp:rsid wsp:val=&quot;009D0B2C&quot;/&gt;&lt;wsp:rsid wsp:val=&quot;009D6780&quot;/&gt;&lt;wsp:rsid wsp:val=&quot;009D6C7C&quot;/&gt;&lt;wsp:rsid wsp:val=&quot;009E0D7B&quot;/&gt;&lt;wsp:rsid wsp:val=&quot;009E0DA7&quot;/&gt;&lt;wsp:rsid wsp:val=&quot;009E2E5F&quot;/&gt;&lt;wsp:rsid wsp:val=&quot;009E4E04&quot;/&gt;&lt;wsp:rsid wsp:val=&quot;009F0C07&quot;/&gt;&lt;wsp:rsid wsp:val=&quot;009F0F8F&quot;/&gt;&lt;wsp:rsid wsp:val=&quot;009F11B7&quot;/&gt;&lt;wsp:rsid wsp:val=&quot;009F1240&quot;/&gt;&lt;wsp:rsid wsp:val=&quot;009F2264&quot;/&gt;&lt;wsp:rsid wsp:val=&quot;009F50D5&quot;/&gt;&lt;wsp:rsid wsp:val=&quot;00A0110A&quot;/&gt;&lt;wsp:rsid wsp:val=&quot;00A0206C&quot;/&gt;&lt;wsp:rsid wsp:val=&quot;00A02F93&quot;/&gt;&lt;wsp:rsid wsp:val=&quot;00A0335A&quot;/&gt;&lt;wsp:rsid wsp:val=&quot;00A05823&quot;/&gt;&lt;wsp:rsid wsp:val=&quot;00A07500&quot;/&gt;&lt;wsp:rsid wsp:val=&quot;00A07A71&quot;/&gt;&lt;wsp:rsid wsp:val=&quot;00A12FBD&quot;/&gt;&lt;wsp:rsid wsp:val=&quot;00A1331A&quot;/&gt;&lt;wsp:rsid wsp:val=&quot;00A13BF4&quot;/&gt;&lt;wsp:rsid wsp:val=&quot;00A20A43&quot;/&gt;&lt;wsp:rsid wsp:val=&quot;00A21126&quot;/&gt;&lt;wsp:rsid wsp:val=&quot;00A22030&quot;/&gt;&lt;wsp:rsid wsp:val=&quot;00A23A98&quot;/&gt;&lt;wsp:rsid wsp:val=&quot;00A2535B&quot;/&gt;&lt;wsp:rsid wsp:val=&quot;00A2618E&quot;/&gt;&lt;wsp:rsid wsp:val=&quot;00A32293&quot;/&gt;&lt;wsp:rsid wsp:val=&quot;00A328AB&quot;/&gt;&lt;wsp:rsid wsp:val=&quot;00A345B7&quot;/&gt;&lt;wsp:rsid wsp:val=&quot;00A34912&quot;/&gt;&lt;wsp:rsid wsp:val=&quot;00A353F8&quot;/&gt;&lt;wsp:rsid wsp:val=&quot;00A35442&quot;/&gt;&lt;wsp:rsid wsp:val=&quot;00A3720D&quot;/&gt;&lt;wsp:rsid wsp:val=&quot;00A37319&quot;/&gt;&lt;wsp:rsid wsp:val=&quot;00A40530&quot;/&gt;&lt;wsp:rsid wsp:val=&quot;00A409BE&quot;/&gt;&lt;wsp:rsid wsp:val=&quot;00A42844&quot;/&gt;&lt;wsp:rsid wsp:val=&quot;00A46C62&quot;/&gt;&lt;wsp:rsid wsp:val=&quot;00A47D90&quot;/&gt;&lt;wsp:rsid wsp:val=&quot;00A5057B&quot;/&gt;&lt;wsp:rsid wsp:val=&quot;00A506F2&quot;/&gt;&lt;wsp:rsid wsp:val=&quot;00A52B0B&quot;/&gt;&lt;wsp:rsid wsp:val=&quot;00A530E3&quot;/&gt;&lt;wsp:rsid wsp:val=&quot;00A53351&quot;/&gt;&lt;wsp:rsid wsp:val=&quot;00A54D6A&quot;/&gt;&lt;wsp:rsid wsp:val=&quot;00A564E3&quot;/&gt;&lt;wsp:rsid wsp:val=&quot;00A63EA8&quot;/&gt;&lt;wsp:rsid wsp:val=&quot;00A6582D&quot;/&gt;&lt;wsp:rsid wsp:val=&quot;00A70294&quot;/&gt;&lt;wsp:rsid wsp:val=&quot;00A71113&quot;/&gt;&lt;wsp:rsid wsp:val=&quot;00A71582&quot;/&gt;&lt;wsp:rsid wsp:val=&quot;00A75821&quot;/&gt;&lt;wsp:rsid wsp:val=&quot;00A80E93&quot;/&gt;&lt;wsp:rsid wsp:val=&quot;00A8343D&quot;/&gt;&lt;wsp:rsid wsp:val=&quot;00A84032&quot;/&gt;&lt;wsp:rsid wsp:val=&quot;00A8542C&quot;/&gt;&lt;wsp:rsid wsp:val=&quot;00A8619B&quot;/&gt;&lt;wsp:rsid wsp:val=&quot;00A879CB&quot;/&gt;&lt;wsp:rsid wsp:val=&quot;00A87AE6&quot;/&gt;&lt;wsp:rsid wsp:val=&quot;00A906A1&quot;/&gt;&lt;wsp:rsid wsp:val=&quot;00A91D35&quot;/&gt;&lt;wsp:rsid wsp:val=&quot;00A926B8&quot;/&gt;&lt;wsp:rsid wsp:val=&quot;00A94287&quot;/&gt;&lt;wsp:rsid wsp:val=&quot;00A97DBC&quot;/&gt;&lt;wsp:rsid wsp:val=&quot;00AA23C5&quot;/&gt;&lt;wsp:rsid wsp:val=&quot;00AA40AA&quot;/&gt;&lt;wsp:rsid wsp:val=&quot;00AA4DCA&quot;/&gt;&lt;wsp:rsid wsp:val=&quot;00AA67A3&quot;/&gt;&lt;wsp:rsid wsp:val=&quot;00AA7846&quot;/&gt;&lt;wsp:rsid wsp:val=&quot;00AB28B4&quot;/&gt;&lt;wsp:rsid wsp:val=&quot;00AB36A8&quot;/&gt;&lt;wsp:rsid wsp:val=&quot;00AB3E42&quot;/&gt;&lt;wsp:rsid wsp:val=&quot;00AB4A9D&quot;/&gt;&lt;wsp:rsid wsp:val=&quot;00AC0540&quot;/&gt;&lt;wsp:rsid wsp:val=&quot;00AC0C93&quot;/&gt;&lt;wsp:rsid wsp:val=&quot;00AC0EA7&quot;/&gt;&lt;wsp:rsid wsp:val=&quot;00AC1356&quot;/&gt;&lt;wsp:rsid wsp:val=&quot;00AC35AD&quot;/&gt;&lt;wsp:rsid wsp:val=&quot;00AD173E&quot;/&gt;&lt;wsp:rsid wsp:val=&quot;00AD5F6A&quot;/&gt;&lt;wsp:rsid wsp:val=&quot;00AE08BC&quot;/&gt;&lt;wsp:rsid wsp:val=&quot;00AE157F&quot;/&gt;&lt;wsp:rsid wsp:val=&quot;00AE2F33&quot;/&gt;&lt;wsp:rsid wsp:val=&quot;00AE37CC&quot;/&gt;&lt;wsp:rsid wsp:val=&quot;00AE3CDD&quot;/&gt;&lt;wsp:rsid wsp:val=&quot;00AE5868&quot;/&gt;&lt;wsp:rsid wsp:val=&quot;00AE64F1&quot;/&gt;&lt;wsp:rsid wsp:val=&quot;00AF0FA0&quot;/&gt;&lt;wsp:rsid wsp:val=&quot;00AF1B84&quot;/&gt;&lt;wsp:rsid wsp:val=&quot;00AF288D&quot;/&gt;&lt;wsp:rsid wsp:val=&quot;00B00280&quot;/&gt;&lt;wsp:rsid wsp:val=&quot;00B01AAD&quot;/&gt;&lt;wsp:rsid wsp:val=&quot;00B1381B&quot;/&gt;&lt;wsp:rsid wsp:val=&quot;00B14A27&quot;/&gt;&lt;wsp:rsid wsp:val=&quot;00B14CF1&quot;/&gt;&lt;wsp:rsid wsp:val=&quot;00B200D7&quot;/&gt;&lt;wsp:rsid wsp:val=&quot;00B21489&quot;/&gt;&lt;wsp:rsid wsp:val=&quot;00B2389E&quot;/&gt;&lt;wsp:rsid wsp:val=&quot;00B2663E&quot;/&gt;&lt;wsp:rsid wsp:val=&quot;00B279D1&quot;/&gt;&lt;wsp:rsid wsp:val=&quot;00B32DDB&quot;/&gt;&lt;wsp:rsid wsp:val=&quot;00B33AC4&quot;/&gt;&lt;wsp:rsid wsp:val=&quot;00B33CCF&quot;/&gt;&lt;wsp:rsid wsp:val=&quot;00B37795&quot;/&gt;&lt;wsp:rsid wsp:val=&quot;00B40D3A&quot;/&gt;&lt;wsp:rsid wsp:val=&quot;00B419FA&quot;/&gt;&lt;wsp:rsid wsp:val=&quot;00B4264B&quot;/&gt;&lt;wsp:rsid wsp:val=&quot;00B4343C&quot;/&gt;&lt;wsp:rsid wsp:val=&quot;00B43456&quot;/&gt;&lt;wsp:rsid wsp:val=&quot;00B43FFD&quot;/&gt;&lt;wsp:rsid wsp:val=&quot;00B45F23&quot;/&gt;&lt;wsp:rsid wsp:val=&quot;00B515B7&quot;/&gt;&lt;wsp:rsid wsp:val=&quot;00B52178&quot;/&gt;&lt;wsp:rsid wsp:val=&quot;00B5286C&quot;/&gt;&lt;wsp:rsid wsp:val=&quot;00B52EB0&quot;/&gt;&lt;wsp:rsid wsp:val=&quot;00B53BED&quot;/&gt;&lt;wsp:rsid wsp:val=&quot;00B56AA9&quot;/&gt;&lt;wsp:rsid wsp:val=&quot;00B57C19&quot;/&gt;&lt;wsp:rsid wsp:val=&quot;00B602E0&quot;/&gt;&lt;wsp:rsid wsp:val=&quot;00B61FCD&quot;/&gt;&lt;wsp:rsid wsp:val=&quot;00B6268A&quot;/&gt;&lt;wsp:rsid wsp:val=&quot;00B66121&quot;/&gt;&lt;wsp:rsid wsp:val=&quot;00B67175&quot;/&gt;&lt;wsp:rsid wsp:val=&quot;00B672A2&quot;/&gt;&lt;wsp:rsid wsp:val=&quot;00B67CF6&quot;/&gt;&lt;wsp:rsid wsp:val=&quot;00B73B34&quot;/&gt;&lt;wsp:rsid wsp:val=&quot;00B75956&quot;/&gt;&lt;wsp:rsid wsp:val=&quot;00B7703E&quot;/&gt;&lt;wsp:rsid wsp:val=&quot;00B83494&quot;/&gt;&lt;wsp:rsid wsp:val=&quot;00B843F7&quot;/&gt;&lt;wsp:rsid wsp:val=&quot;00B84B4B&quot;/&gt;&lt;wsp:rsid wsp:val=&quot;00B97253&quot;/&gt;&lt;wsp:rsid wsp:val=&quot;00BA1D61&quot;/&gt;&lt;wsp:rsid wsp:val=&quot;00BA2374&quot;/&gt;&lt;wsp:rsid wsp:val=&quot;00BA2705&quot;/&gt;&lt;wsp:rsid wsp:val=&quot;00BA3C73&quot;/&gt;&lt;wsp:rsid wsp:val=&quot;00BA3E7B&quot;/&gt;&lt;wsp:rsid wsp:val=&quot;00BA5A64&quot;/&gt;&lt;wsp:rsid wsp:val=&quot;00BA734A&quot;/&gt;&lt;wsp:rsid wsp:val=&quot;00BB413B&quot;/&gt;&lt;wsp:rsid wsp:val=&quot;00BB5536&quot;/&gt;&lt;wsp:rsid wsp:val=&quot;00BB7798&quot;/&gt;&lt;wsp:rsid wsp:val=&quot;00BC0904&quot;/&gt;&lt;wsp:rsid wsp:val=&quot;00BC0F22&quot;/&gt;&lt;wsp:rsid wsp:val=&quot;00BC207F&quot;/&gt;&lt;wsp:rsid wsp:val=&quot;00BC20C9&quot;/&gt;&lt;wsp:rsid wsp:val=&quot;00BC4A98&quot;/&gt;&lt;wsp:rsid wsp:val=&quot;00BC740B&quot;/&gt;&lt;wsp:rsid wsp:val=&quot;00BC7AD8&quot;/&gt;&lt;wsp:rsid wsp:val=&quot;00BD3451&quot;/&gt;&lt;wsp:rsid wsp:val=&quot;00BE4CE6&quot;/&gt;&lt;wsp:rsid wsp:val=&quot;00BE5833&quot;/&gt;&lt;wsp:rsid wsp:val=&quot;00BE69C6&quot;/&gt;&lt;wsp:rsid wsp:val=&quot;00BF2C87&quot;/&gt;&lt;wsp:rsid wsp:val=&quot;00BF32C3&quot;/&gt;&lt;wsp:rsid wsp:val=&quot;00BF506D&quot;/&gt;&lt;wsp:rsid wsp:val=&quot;00BF6393&quot;/&gt;&lt;wsp:rsid wsp:val=&quot;00C02E61&quot;/&gt;&lt;wsp:rsid wsp:val=&quot;00C05DB0&quot;/&gt;&lt;wsp:rsid wsp:val=&quot;00C06C1D&quot;/&gt;&lt;wsp:rsid wsp:val=&quot;00C120ED&quot;/&gt;&lt;wsp:rsid wsp:val=&quot;00C126FF&quot;/&gt;&lt;wsp:rsid wsp:val=&quot;00C17A91&quot;/&gt;&lt;wsp:rsid wsp:val=&quot;00C21AD8&quot;/&gt;&lt;wsp:rsid wsp:val=&quot;00C21D6D&quot;/&gt;&lt;wsp:rsid wsp:val=&quot;00C223CE&quot;/&gt;&lt;wsp:rsid wsp:val=&quot;00C23017&quot;/&gt;&lt;wsp:rsid wsp:val=&quot;00C235B2&quot;/&gt;&lt;wsp:rsid wsp:val=&quot;00C23A7D&quot;/&gt;&lt;wsp:rsid wsp:val=&quot;00C27933&quot;/&gt;&lt;wsp:rsid wsp:val=&quot;00C35B8B&quot;/&gt;&lt;wsp:rsid wsp:val=&quot;00C36D9C&quot;/&gt;&lt;wsp:rsid wsp:val=&quot;00C402D9&quot;/&gt;&lt;wsp:rsid wsp:val=&quot;00C42564&quot;/&gt;&lt;wsp:rsid wsp:val=&quot;00C42DFC&quot;/&gt;&lt;wsp:rsid wsp:val=&quot;00C45EE7&quot;/&gt;&lt;wsp:rsid wsp:val=&quot;00C4744B&quot;/&gt;&lt;wsp:rsid wsp:val=&quot;00C5040A&quot;/&gt;&lt;wsp:rsid wsp:val=&quot;00C5148F&quot;/&gt;&lt;wsp:rsid wsp:val=&quot;00C57410&quot;/&gt;&lt;wsp:rsid wsp:val=&quot;00C57D6A&quot;/&gt;&lt;wsp:rsid wsp:val=&quot;00C60AF9&quot;/&gt;&lt;wsp:rsid wsp:val=&quot;00C629C1&quot;/&gt;&lt;wsp:rsid wsp:val=&quot;00C63086&quot;/&gt;&lt;wsp:rsid wsp:val=&quot;00C6341F&quot;/&gt;&lt;wsp:rsid wsp:val=&quot;00C64C08&quot;/&gt;&lt;wsp:rsid wsp:val=&quot;00C66C41&quot;/&gt;&lt;wsp:rsid wsp:val=&quot;00C67585&quot;/&gt;&lt;wsp:rsid wsp:val=&quot;00C70276&quot;/&gt;&lt;wsp:rsid wsp:val=&quot;00C714C0&quot;/&gt;&lt;wsp:rsid wsp:val=&quot;00C739D6&quot;/&gt;&lt;wsp:rsid wsp:val=&quot;00C73E95&quot;/&gt;&lt;wsp:rsid wsp:val=&quot;00C74D54&quot;/&gt;&lt;wsp:rsid wsp:val=&quot;00C7724F&quot;/&gt;&lt;wsp:rsid wsp:val=&quot;00C8085C&quot;/&gt;&lt;wsp:rsid wsp:val=&quot;00C81D5E&quot;/&gt;&lt;wsp:rsid wsp:val=&quot;00C84CFE&quot;/&gt;&lt;wsp:rsid wsp:val=&quot;00C85A5C&quot;/&gt;&lt;wsp:rsid wsp:val=&quot;00C87E19&quot;/&gt;&lt;wsp:rsid wsp:val=&quot;00C9014D&quot;/&gt;&lt;wsp:rsid wsp:val=&quot;00C91AF2&quot;/&gt;&lt;wsp:rsid wsp:val=&quot;00C94B1C&quot;/&gt;&lt;wsp:rsid wsp:val=&quot;00CA00CF&quot;/&gt;&lt;wsp:rsid wsp:val=&quot;00CA09C6&quot;/&gt;&lt;wsp:rsid wsp:val=&quot;00CA106C&quot;/&gt;&lt;wsp:rsid wsp:val=&quot;00CA16A4&quot;/&gt;&lt;wsp:rsid wsp:val=&quot;00CA3D9F&quot;/&gt;&lt;wsp:rsid wsp:val=&quot;00CA447A&quot;/&gt;&lt;wsp:rsid wsp:val=&quot;00CB0943&quot;/&gt;&lt;wsp:rsid wsp:val=&quot;00CB194A&quot;/&gt;&lt;wsp:rsid wsp:val=&quot;00CB5BAE&quot;/&gt;&lt;wsp:rsid wsp:val=&quot;00CB65F8&quot;/&gt;&lt;wsp:rsid wsp:val=&quot;00CB6738&quot;/&gt;&lt;wsp:rsid wsp:val=&quot;00CB7D56&quot;/&gt;&lt;wsp:rsid wsp:val=&quot;00CC2562&quot;/&gt;&lt;wsp:rsid wsp:val=&quot;00CC2B83&quot;/&gt;&lt;wsp:rsid wsp:val=&quot;00CD70BB&quot;/&gt;&lt;wsp:rsid wsp:val=&quot;00CE08DE&quot;/&gt;&lt;wsp:rsid wsp:val=&quot;00CE191D&quot;/&gt;&lt;wsp:rsid wsp:val=&quot;00CE2A62&quot;/&gt;&lt;wsp:rsid wsp:val=&quot;00CE3F02&quot;/&gt;&lt;wsp:rsid wsp:val=&quot;00CE5417&quot;/&gt;&lt;wsp:rsid wsp:val=&quot;00CE5B7C&quot;/&gt;&lt;wsp:rsid wsp:val=&quot;00CF76A8&quot;/&gt;&lt;wsp:rsid wsp:val=&quot;00D02AFA&quot;/&gt;&lt;wsp:rsid wsp:val=&quot;00D05760&quot;/&gt;&lt;wsp:rsid wsp:val=&quot;00D06030&quot;/&gt;&lt;wsp:rsid wsp:val=&quot;00D12761&quot;/&gt;&lt;wsp:rsid wsp:val=&quot;00D13E25&quot;/&gt;&lt;wsp:rsid wsp:val=&quot;00D143B5&quot;/&gt;&lt;wsp:rsid wsp:val=&quot;00D20D94&quot;/&gt;&lt;wsp:rsid wsp:val=&quot;00D2301B&quot;/&gt;&lt;wsp:rsid wsp:val=&quot;00D25C01&quot;/&gt;&lt;wsp:rsid wsp:val=&quot;00D26D69&quot;/&gt;&lt;wsp:rsid wsp:val=&quot;00D2796F&quot;/&gt;&lt;wsp:rsid wsp:val=&quot;00D27D20&quot;/&gt;&lt;wsp:rsid wsp:val=&quot;00D27F3A&quot;/&gt;&lt;wsp:rsid wsp:val=&quot;00D308DA&quot;/&gt;&lt;wsp:rsid wsp:val=&quot;00D31CB3&quot;/&gt;&lt;wsp:rsid wsp:val=&quot;00D33516&quot;/&gt;&lt;wsp:rsid wsp:val=&quot;00D336BA&quot;/&gt;&lt;wsp:rsid wsp:val=&quot;00D33B41&quot;/&gt;&lt;wsp:rsid wsp:val=&quot;00D34926&quot;/&gt;&lt;wsp:rsid wsp:val=&quot;00D41714&quot;/&gt;&lt;wsp:rsid wsp:val=&quot;00D4258C&quot;/&gt;&lt;wsp:rsid wsp:val=&quot;00D4495F&quot;/&gt;&lt;wsp:rsid wsp:val=&quot;00D478AF&quot;/&gt;&lt;wsp:rsid wsp:val=&quot;00D542DD&quot;/&gt;&lt;wsp:rsid wsp:val=&quot;00D56FAD&quot;/&gt;&lt;wsp:rsid wsp:val=&quot;00D61D8C&quot;/&gt;&lt;wsp:rsid wsp:val=&quot;00D6210C&quot;/&gt;&lt;wsp:rsid wsp:val=&quot;00D705B7&quot;/&gt;&lt;wsp:rsid wsp:val=&quot;00D7415E&quot;/&gt;&lt;wsp:rsid wsp:val=&quot;00D76583&quot;/&gt;&lt;wsp:rsid wsp:val=&quot;00D76E50&quot;/&gt;&lt;wsp:rsid wsp:val=&quot;00D80F3B&quot;/&gt;&lt;wsp:rsid wsp:val=&quot;00D83535&quot;/&gt;&lt;wsp:rsid wsp:val=&quot;00D87C1E&quot;/&gt;&lt;wsp:rsid wsp:val=&quot;00D90DEF&quot;/&gt;&lt;wsp:rsid wsp:val=&quot;00D9139E&quot;/&gt;&lt;wsp:rsid wsp:val=&quot;00D91B57&quot;/&gt;&lt;wsp:rsid wsp:val=&quot;00D91C00&quot;/&gt;&lt;wsp:rsid wsp:val=&quot;00D91E5A&quot;/&gt;&lt;wsp:rsid wsp:val=&quot;00D939B7&quot;/&gt;&lt;wsp:rsid wsp:val=&quot;00D95100&quot;/&gt;&lt;wsp:rsid wsp:val=&quot;00D956C6&quot;/&gt;&lt;wsp:rsid wsp:val=&quot;00DA119F&quot;/&gt;&lt;wsp:rsid wsp:val=&quot;00DA359B&quot;/&gt;&lt;wsp:rsid wsp:val=&quot;00DA396F&quot;/&gt;&lt;wsp:rsid wsp:val=&quot;00DA3AE7&quot;/&gt;&lt;wsp:rsid wsp:val=&quot;00DA53BD&quot;/&gt;&lt;wsp:rsid wsp:val=&quot;00DA5BD7&quot;/&gt;&lt;wsp:rsid wsp:val=&quot;00DA67AF&quot;/&gt;&lt;wsp:rsid wsp:val=&quot;00DC2447&quot;/&gt;&lt;wsp:rsid wsp:val=&quot;00DC45CA&quot;/&gt;&lt;wsp:rsid wsp:val=&quot;00DC7364&quot;/&gt;&lt;wsp:rsid wsp:val=&quot;00DD0004&quot;/&gt;&lt;wsp:rsid wsp:val=&quot;00DD11EC&quot;/&gt;&lt;wsp:rsid wsp:val=&quot;00DD2F59&quot;/&gt;&lt;wsp:rsid wsp:val=&quot;00DD3431&quot;/&gt;&lt;wsp:rsid wsp:val=&quot;00DD606A&quot;/&gt;&lt;wsp:rsid wsp:val=&quot;00DD62A9&quot;/&gt;&lt;wsp:rsid wsp:val=&quot;00DD7BF6&quot;/&gt;&lt;wsp:rsid wsp:val=&quot;00DE1D58&quot;/&gt;&lt;wsp:rsid wsp:val=&quot;00DE3222&quot;/&gt;&lt;wsp:rsid wsp:val=&quot;00DE3576&quot;/&gt;&lt;wsp:rsid wsp:val=&quot;00DF0378&quot;/&gt;&lt;wsp:rsid wsp:val=&quot;00DF0633&quot;/&gt;&lt;wsp:rsid wsp:val=&quot;00DF0D3C&quot;/&gt;&lt;wsp:rsid wsp:val=&quot;00DF0E1D&quot;/&gt;&lt;wsp:rsid wsp:val=&quot;00DF1170&quot;/&gt;&lt;wsp:rsid wsp:val=&quot;00DF1F4B&quot;/&gt;&lt;wsp:rsid wsp:val=&quot;00DF6E97&quot;/&gt;&lt;wsp:rsid wsp:val=&quot;00DF7D39&quot;/&gt;&lt;wsp:rsid wsp:val=&quot;00E005BF&quot;/&gt;&lt;wsp:rsid wsp:val=&quot;00E02C10&quot;/&gt;&lt;wsp:rsid wsp:val=&quot;00E02D7F&quot;/&gt;&lt;wsp:rsid wsp:val=&quot;00E049C1&quot;/&gt;&lt;wsp:rsid wsp:val=&quot;00E067FF&quot;/&gt;&lt;wsp:rsid wsp:val=&quot;00E07798&quot;/&gt;&lt;wsp:rsid wsp:val=&quot;00E10BDA&quot;/&gt;&lt;wsp:rsid wsp:val=&quot;00E11026&quot;/&gt;&lt;wsp:rsid wsp:val=&quot;00E11E72&quot;/&gt;&lt;wsp:rsid wsp:val=&quot;00E137C2&quot;/&gt;&lt;wsp:rsid wsp:val=&quot;00E13BB3&quot;/&gt;&lt;wsp:rsid wsp:val=&quot;00E14712&quot;/&gt;&lt;wsp:rsid wsp:val=&quot;00E156F0&quot;/&gt;&lt;wsp:rsid wsp:val=&quot;00E16BE3&quot;/&gt;&lt;wsp:rsid wsp:val=&quot;00E177C9&quot;/&gt;&lt;wsp:rsid wsp:val=&quot;00E17BDF&quot;/&gt;&lt;wsp:rsid wsp:val=&quot;00E20175&quot;/&gt;&lt;wsp:rsid wsp:val=&quot;00E217C3&quot;/&gt;&lt;wsp:rsid wsp:val=&quot;00E22854&quot;/&gt;&lt;wsp:rsid wsp:val=&quot;00E24A6E&quot;/&gt;&lt;wsp:rsid wsp:val=&quot;00E27E5D&quot;/&gt;&lt;wsp:rsid wsp:val=&quot;00E30583&quot;/&gt;&lt;wsp:rsid wsp:val=&quot;00E352D9&quot;/&gt;&lt;wsp:rsid wsp:val=&quot;00E3676E&quot;/&gt;&lt;wsp:rsid wsp:val=&quot;00E43D71&quot;/&gt;&lt;wsp:rsid wsp:val=&quot;00E44D16&quot;/&gt;&lt;wsp:rsid wsp:val=&quot;00E50832&quot;/&gt;&lt;wsp:rsid wsp:val=&quot;00E54B83&quot;/&gt;&lt;wsp:rsid wsp:val=&quot;00E5520A&quot;/&gt;&lt;wsp:rsid wsp:val=&quot;00E557CC&quot;/&gt;&lt;wsp:rsid wsp:val=&quot;00E56253&quot;/&gt;&lt;wsp:rsid wsp:val=&quot;00E60440&quot;/&gt;&lt;wsp:rsid wsp:val=&quot;00E62D34&quot;/&gt;&lt;wsp:rsid wsp:val=&quot;00E739F3&quot;/&gt;&lt;wsp:rsid wsp:val=&quot;00E74883&quot;/&gt;&lt;wsp:rsid wsp:val=&quot;00E76BF5&quot;/&gt;&lt;wsp:rsid wsp:val=&quot;00E7731B&quot;/&gt;&lt;wsp:rsid wsp:val=&quot;00E77BA2&quot;/&gt;&lt;wsp:rsid wsp:val=&quot;00E80988&quot;/&gt;&lt;wsp:rsid wsp:val=&quot;00E81A07&quot;/&gt;&lt;wsp:rsid wsp:val=&quot;00E81B78&quot;/&gt;&lt;wsp:rsid wsp:val=&quot;00E84BD8&quot;/&gt;&lt;wsp:rsid wsp:val=&quot;00E92243&quot;/&gt;&lt;wsp:rsid wsp:val=&quot;00E945D3&quot;/&gt;&lt;wsp:rsid wsp:val=&quot;00E94F28&quot;/&gt;&lt;wsp:rsid wsp:val=&quot;00E95282&quot;/&gt;&lt;wsp:rsid wsp:val=&quot;00E958AB&quot;/&gt;&lt;wsp:rsid wsp:val=&quot;00E96582&quot;/&gt;&lt;wsp:rsid wsp:val=&quot;00EA32A6&quot;/&gt;&lt;wsp:rsid wsp:val=&quot;00EB107E&quot;/&gt;&lt;wsp:rsid wsp:val=&quot;00EB28BB&quot;/&gt;&lt;wsp:rsid wsp:val=&quot;00EB5530&quot;/&gt;&lt;wsp:rsid wsp:val=&quot;00EB5986&quot;/&gt;&lt;wsp:rsid wsp:val=&quot;00EB7910&quot;/&gt;&lt;wsp:rsid wsp:val=&quot;00EC1B98&quot;/&gt;&lt;wsp:rsid wsp:val=&quot;00EC5A48&quot;/&gt;&lt;wsp:rsid wsp:val=&quot;00EC6027&quot;/&gt;&lt;wsp:rsid wsp:val=&quot;00EC6FF7&quot;/&gt;&lt;wsp:rsid wsp:val=&quot;00ED0A3A&quot;/&gt;&lt;wsp:rsid wsp:val=&quot;00ED237A&quot;/&gt;&lt;wsp:rsid wsp:val=&quot;00ED3807&quot;/&gt;&lt;wsp:rsid wsp:val=&quot;00ED3E12&quot;/&gt;&lt;wsp:rsid wsp:val=&quot;00ED3EE4&quot;/&gt;&lt;wsp:rsid wsp:val=&quot;00ED51E3&quot;/&gt;&lt;wsp:rsid wsp:val=&quot;00ED66EB&quot;/&gt;&lt;wsp:rsid wsp:val=&quot;00ED6A4E&quot;/&gt;&lt;wsp:rsid wsp:val=&quot;00EE05BB&quot;/&gt;&lt;wsp:rsid wsp:val=&quot;00EE0683&quot;/&gt;&lt;wsp:rsid wsp:val=&quot;00EE268B&quot;/&gt;&lt;wsp:rsid wsp:val=&quot;00EE34CF&quot;/&gt;&lt;wsp:rsid wsp:val=&quot;00EE5607&quot;/&gt;&lt;wsp:rsid wsp:val=&quot;00EE5F5E&quot;/&gt;&lt;wsp:rsid wsp:val=&quot;00EF37C6&quot;/&gt;&lt;wsp:rsid wsp:val=&quot;00EF3D3D&quot;/&gt;&lt;wsp:rsid wsp:val=&quot;00EF4219&quot;/&gt;&lt;wsp:rsid wsp:val=&quot;00EF719C&quot;/&gt;&lt;wsp:rsid wsp:val=&quot;00EF7204&quot;/&gt;&lt;wsp:rsid wsp:val=&quot;00F00BE1&quot;/&gt;&lt;wsp:rsid wsp:val=&quot;00F00D6C&quot;/&gt;&lt;wsp:rsid wsp:val=&quot;00F03AFC&quot;/&gt;&lt;wsp:rsid wsp:val=&quot;00F04361&quot;/&gt;&lt;wsp:rsid wsp:val=&quot;00F04EA2&quot;/&gt;&lt;wsp:rsid wsp:val=&quot;00F062B2&quot;/&gt;&lt;wsp:rsid wsp:val=&quot;00F062B9&quot;/&gt;&lt;wsp:rsid wsp:val=&quot;00F0687F&quot;/&gt;&lt;wsp:rsid wsp:val=&quot;00F07B05&quot;/&gt;&lt;wsp:rsid wsp:val=&quot;00F105EA&quot;/&gt;&lt;wsp:rsid wsp:val=&quot;00F125F8&quot;/&gt;&lt;wsp:rsid wsp:val=&quot;00F134C5&quot;/&gt;&lt;wsp:rsid wsp:val=&quot;00F207E2&quot;/&gt;&lt;wsp:rsid wsp:val=&quot;00F2177B&quot;/&gt;&lt;wsp:rsid wsp:val=&quot;00F262B2&quot;/&gt;&lt;wsp:rsid wsp:val=&quot;00F27AF5&quot;/&gt;&lt;wsp:rsid wsp:val=&quot;00F27D7A&quot;/&gt;&lt;wsp:rsid wsp:val=&quot;00F40B9F&quot;/&gt;&lt;wsp:rsid wsp:val=&quot;00F465F3&quot;/&gt;&lt;wsp:rsid wsp:val=&quot;00F46D69&quot;/&gt;&lt;wsp:rsid wsp:val=&quot;00F501CF&quot;/&gt;&lt;wsp:rsid wsp:val=&quot;00F5060D&quot;/&gt;&lt;wsp:rsid wsp:val=&quot;00F521D2&quot;/&gt;&lt;wsp:rsid wsp:val=&quot;00F53402&quot;/&gt;&lt;wsp:rsid wsp:val=&quot;00F53EA6&quot;/&gt;&lt;wsp:rsid wsp:val=&quot;00F55F27&quot;/&gt;&lt;wsp:rsid wsp:val=&quot;00F57B40&quot;/&gt;&lt;wsp:rsid wsp:val=&quot;00F622FC&quot;/&gt;&lt;wsp:rsid wsp:val=&quot;00F656CF&quot;/&gt;&lt;wsp:rsid wsp:val=&quot;00F70E93&quot;/&gt;&lt;wsp:rsid wsp:val=&quot;00F70ECC&quot;/&gt;&lt;wsp:rsid wsp:val=&quot;00F74D4F&quot;/&gt;&lt;wsp:rsid wsp:val=&quot;00F8214D&quot;/&gt;&lt;wsp:rsid wsp:val=&quot;00F83537&quot;/&gt;&lt;wsp:rsid wsp:val=&quot;00F842BC&quot;/&gt;&lt;wsp:rsid wsp:val=&quot;00F96195&quot;/&gt;&lt;wsp:rsid wsp:val=&quot;00FA02DB&quot;/&gt;&lt;wsp:rsid wsp:val=&quot;00FB0A8E&quot;/&gt;&lt;wsp:rsid wsp:val=&quot;00FB66F5&quot;/&gt;&lt;wsp:rsid wsp:val=&quot;00FB781E&quot;/&gt;&lt;wsp:rsid wsp:val=&quot;00FC0639&quot;/&gt;&lt;wsp:rsid wsp:val=&quot;00FC16E6&quot;/&gt;&lt;wsp:rsid wsp:val=&quot;00FC3B9C&quot;/&gt;&lt;wsp:rsid wsp:val=&quot;00FC7FF7&quot;/&gt;&lt;wsp:rsid wsp:val=&quot;00FD0007&quot;/&gt;&lt;wsp:rsid wsp:val=&quot;00FD501C&quot;/&gt;&lt;wsp:rsid wsp:val=&quot;00FD6DC4&quot;/&gt;&lt;wsp:rsid wsp:val=&quot;00FE0C09&quot;/&gt;&lt;wsp:rsid wsp:val=&quot;00FE0F50&quot;/&gt;&lt;wsp:rsid wsp:val=&quot;00FE370F&quot;/&gt;&lt;wsp:rsid wsp:val=&quot;00FE3B6B&quot;/&gt;&lt;wsp:rsid wsp:val=&quot;00FE71FF&quot;/&gt;&lt;wsp:rsid wsp:val=&quot;00FE791E&quot;/&gt;&lt;wsp:rsid wsp:val=&quot;00FF01C5&quot;/&gt;&lt;wsp:rsid wsp:val=&quot;00FF0D43&quot;/&gt;&lt;wsp:rsid wsp:val=&quot;00FF44F1&quot;/&gt;&lt;wsp:rsid wsp:val=&quot;00FF714A&quot;/&gt;&lt;wsp:rsid wsp:val=&quot;00FF761E&quot;/&gt;&lt;/wsp:rsids&gt;&lt;/w:docPr&gt;&lt;w:body&gt;&lt;wx:sect&gt;&lt;w:p wsp:rsidR=&quot;00000000&quot; wsp:rsidRDefault=&quot;00FD501C&quot; wsp:rsidP=&quot;00FD501C&quot;&gt;&lt;m:oMathPara&gt;&lt;m:oMath&gt;&lt;m:r&gt;&lt;m:rPr&gt;&lt;m:sty m:val=&quot;p&quot;/&gt;&lt;/m:rPr&gt;&lt;w:rPr&gt;&lt;w:rFonts w:ascii=&quot;Cambria Math&quot; w:h-ansi=&quot;Cambria Math&quot;/&gt;&lt;wx:font wx:val=&quot;Cambria Math&quot;/&gt;&lt;w:sz w:val=&quot;28&quot;/&gt;&lt;w:sz-cs w:val=&quot;28&quot;/&gt;&lt;w:lang w:val=&quot;EN-US&quot;/&gt;&lt;/w:rPr&gt;&lt;m:t&gt;P&lt;/m:t&gt;&lt;/m:r&gt;&lt;m:r&gt;&lt;m:rPr&gt;&lt;m:sty m:val=&quot;p&quot;/&gt;&lt;/m:rPr&gt;&lt;w:rPr&gt;&lt;w:rFonts w:ascii=&quot;Cambria Math&quot; w:h-ansi=&quot;Times New Roman&quot;/&gt;&lt;wx:font wx:val=&quot;Cambria Math&quot;/&gt;&lt;w:sz w:val=&quot;28&quot;/&gt;&lt;w:sz-cs w:val=&quot;28&quot;/&gt;&lt;/w:rPr&gt;&lt;m:t&gt;=&lt;/m:t&gt;&lt;/m:r&gt;&lt;m:f&gt;&lt;m:fPr&gt;&lt;m:ctrlPr&gt;&lt;w:rPr&gt;&lt;w:rFonts w:ascii=&quot;Cambria Math&quot; w:fareast=&quot;Times New Roman&quot; w:h-ansi=&quot;Cambria Math&quot;/&gt;&lt;wx:font wx:val=&quot;Cambria Math&quot;/&gt;&lt;w:sz w:val=&quot;28&quot;/&gt;&lt;/w:rPr&gt;&lt;/m:ctrlPr&gt;&lt;/m:fPr&gt;&lt;m:num&gt;&lt;m:r&gt;&lt;m:rPr&gt;&lt;m:sty m:val=&quot;p&quot;/&gt;&lt;/m:rPr&gt;&lt;w:rPr&gt;&lt;w:rFonts w:ascii=&quot;Cambria Math&quot; w:h-ansi=&quot;Times New Roman&quot;/&gt;&lt;wx:font wx:val=&quot;Cambria Math&quot;/&gt;&lt;w:sz w:val=&quot;28&quot;/&gt;&lt;w:sz-cs w:val=&quot;28&quot;/&gt;&lt;/w:rPr&gt;&lt;m:t&gt;Q c&lt;/m:t&gt;&lt;/m:r&gt;&lt;m:r&gt;&lt;m:rPr&gt;&lt;m:sty m:val=&quot;p&quot;/&gt;&lt;/m:rPr&gt;&lt;w:rPr&gt;&lt;w:rFonts w:ascii=&quot;Cambria Math&quot; w:h-ansi=&quot;Cambria Math&quot;/&gt;&lt;wx:font wx:val=&quot;Cambria Math&quot;/&gt;&lt;w:sz w:val=&quot;28&quot;/&gt;&lt;w:sz-cs w:val=&quot;28&quot;/&gt;&lt;/w:rPr&gt;&lt;m:t&gt;-&lt;/m:t&gt;&lt;/m:r&gt;&lt;m:r&gt;&lt;m:rPr&gt;&lt;m:sty m:val=&quot;p&quot;/&gt;&lt;/m:rPr&gt;&lt;w:rPr&gt;&lt;w:rFonts w:ascii=&quot;Cambria Math&quot; w:h-ansi=&quot;Times New Roman&quot;/&gt;&lt;wx:font wx:val=&quot;Cambria Math&quot;/&gt;&lt;w:sz w:val=&quot;28&quot;/&gt;&lt;w:sz-cs w:val=&quot;28&quot;/&gt;&lt;/w:rPr&gt;&lt;m:t&gt;Q p&lt;/m:t&gt;&lt;/m:r&gt;&lt;m:r&gt;&lt;m:rPr&gt;&lt;m:sty m:val=&quot;p&quot;/&gt;&lt;/m:rPr&gt;&lt;w:rPr&gt;&lt;w:rFonts w:ascii=&quot;Cambria Math&quot; w:h-ansi=&quot;Times New Roman&quot;/&gt;&lt;wx:font wx:val=&quot;Cambria Math&quot;/&gt;&lt;w:sz w:val=&quot;28&quot;/&gt;&lt;w:sz-cs w:val=&quot;28&quot;/&gt;&lt;/w:rPr&gt;&lt;m:t&gt; &lt;/m:t&gt;&lt;/m:r&gt;&lt;/m:num&gt;&lt;m:den&gt;&lt;m:r&gt;&lt;m:rPr&gt;&lt;m:sty m:val=&quot;p&quot;/&gt;&lt;/m:rPr&gt;&lt;w:rPr&gt;&lt;w:rFonts w:ascii=&quot;Cambria Math&quot; w:h-ansi=&quot;Times New Roman&quot;/&gt;&lt;wx:font wx:val=&quot;Cambria Math&quot;/&gt;&lt;w:sz w:val=&quot;28&quot;/&gt;&lt;w:sz-cs w:val=&quot;28&quot;/&gt;&lt;/w:rPr&gt;&lt;m:t&gt;Q p &lt;/m:t&gt;&lt;/m:r&gt;&lt;/m:den&gt;&lt;/m:f&gt;&lt;m:r&gt;&lt;m:rPr&gt;&lt;m:sty m:val=&quot;p&quot;/&gt;&lt;/m:rPr&gt;&lt;w:rPr&gt;&lt;w:rFonts w:ascii=&quot;Cambria Math&quot; w:h-ansi=&quot;Cambria Math&quot;/&gt;&lt;wx:font wx:val=&quot;Cambria Math&quot;/&gt;&lt;w:sz w:val=&quot;28&quot;/&gt;&lt;w:sz-cs w:val=&quot;28&quot;/&gt;&lt;/w:rPr&gt;&lt;m:t&gt;*&lt;/m:t&gt;&lt;/m:r&gt;&lt;m:r&gt;&lt;m:rPr&gt;&lt;m:sty m:val=&quot;p&quot;/&gt;&lt;/m:rPr&gt;&lt;w:rPr&gt;&lt;w:rFonts w:ascii=&quot;Cambria Math&quot; w:h-ansi=&quot;Times New Roman&quot;/&gt;&lt;wx:font wx:val=&quot;Cambria Math&quot;/&gt;&lt;w:sz w:val=&quot;28&quot;/&gt;&lt;w:sz-cs w:val=&quot;28&quot;/&gt;&lt;/w:rPr&gt;&lt;m:t&gt;100%&lt;/m:t&gt;&lt;/m:r&gt;&lt;m:r&gt;&lt;m:rPr&gt;&lt;m:sty m:val=&quot;p&quot;/&gt;&lt;/m:rPr&gt;&lt;w:rPr&gt;&lt;w:rFonts w:ascii=&quot;Cambria Math&quot; w:h-ansi=&quot;Times New Roman&quot;/&gt;&lt;wx:font wx:val=&quot;Cambria Math&quot;/&gt;&lt;w:sz w:val=&quot;28&quot;/&gt;&lt;w:sz-cs w:val=&quot;28&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 o:title="" chromakey="white"/>
          </v:shape>
        </w:pict>
      </w:r>
      <w:r w:rsidRPr="006D1205">
        <w:rPr>
          <w:rFonts w:ascii="Times New Roman" w:hAnsi="Times New Roman"/>
          <w:sz w:val="28"/>
          <w:szCs w:val="28"/>
        </w:rPr>
        <w:fldChar w:fldCharType="end"/>
      </w:r>
      <w:r w:rsidR="00B4343C" w:rsidRPr="00B4343C">
        <w:rPr>
          <w:rFonts w:ascii="Times New Roman" w:hAnsi="Times New Roman"/>
          <w:sz w:val="28"/>
          <w:szCs w:val="28"/>
        </w:rPr>
        <w:t>[1]</w:t>
      </w:r>
    </w:p>
    <w:p w:rsidR="00B4343C" w:rsidRDefault="00B4343C" w:rsidP="00B4343C">
      <w:pPr>
        <w:spacing w:after="0" w:line="360" w:lineRule="auto"/>
        <w:ind w:firstLine="709"/>
        <w:jc w:val="both"/>
        <w:rPr>
          <w:rFonts w:ascii="Times New Roman" w:hAnsi="Times New Roman"/>
          <w:sz w:val="28"/>
          <w:szCs w:val="28"/>
          <w:lang w:val="uk-UA"/>
        </w:rPr>
      </w:pP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где P – темп инфляции, Q c – индекс цен текущего года, Q p - индекс цен прошедшего года. Например, если в 1994 г. индекс цен на потребительские товары был равен 113,6, а в 1995г. - 118,3. Следовательно, уровень инфляции для 1995 г. вычисляется следующим образом: темп инфляции = 118,3 - 113,6 /118,3 * 100 = 4,1 %.</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Существует несколько индексов цен:</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 индекс потребительских цен и тарифов на товары и платные услуги населению. Он отражает изменение во времени общего уровня цен и тарифов на товары и услуги, приобретаемые населением для непроизводственного потребления;</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 индекс стоимости жизни – показатель, характеризующий динамику стоимости набора потребительских товаров и услуг (в соответствии с фактической структурой потребительских расходов населения);</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 индекс цен производителей – показатель, отражающий изменения оптовых цен производителей в определенный период времени;</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 индекс стоимости строительства – показатель, отражающий изменение уровня цен на материалы, детали, конструкции, приобретенные в базовых подрядных организациях;</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 индекс экспортных цен;</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 дефлятор валового национального продукта (ВНП) – средневзвешенный индекс или уровень цен на товары и услуги, формирующие ВНП. Он используется для анализа динамики ВНП, а также для характеристики темпа инфляции (он измеряет рост не только потребительских, но и всех других цен).</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В качестве косвенных показателей уровня инфляции используются данные об отношении товарных запасов к сумме денежных вкладов населения, а также данные о превышении доходов населения над расходами в процентах к доходам также могут характеризовать уровень инфляции.</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Уровень инфляции определяется по формуле:</w:t>
      </w:r>
    </w:p>
    <w:p w:rsidR="00B4343C" w:rsidRDefault="00B4343C" w:rsidP="00B4343C">
      <w:pPr>
        <w:spacing w:after="0" w:line="360" w:lineRule="auto"/>
        <w:ind w:firstLine="709"/>
        <w:jc w:val="both"/>
        <w:rPr>
          <w:rFonts w:ascii="Times New Roman" w:hAnsi="Times New Roman"/>
          <w:sz w:val="28"/>
          <w:szCs w:val="28"/>
          <w:lang w:val="uk-UA"/>
        </w:rPr>
      </w:pPr>
    </w:p>
    <w:p w:rsidR="00B4343C" w:rsidRPr="00B4343C" w:rsidRDefault="006D1205" w:rsidP="00B4343C">
      <w:pPr>
        <w:spacing w:after="0" w:line="360" w:lineRule="auto"/>
        <w:ind w:firstLine="709"/>
        <w:jc w:val="both"/>
        <w:rPr>
          <w:rFonts w:ascii="Times New Roman" w:hAnsi="Times New Roman"/>
          <w:sz w:val="28"/>
          <w:szCs w:val="28"/>
        </w:rPr>
      </w:pPr>
      <w:r w:rsidRPr="006D1205">
        <w:rPr>
          <w:rFonts w:ascii="Times New Roman" w:hAnsi="Times New Roman"/>
          <w:sz w:val="28"/>
          <w:szCs w:val="28"/>
        </w:rPr>
        <w:fldChar w:fldCharType="begin"/>
      </w:r>
      <w:r w:rsidRPr="006D1205">
        <w:rPr>
          <w:rFonts w:ascii="Times New Roman" w:hAnsi="Times New Roman"/>
          <w:sz w:val="28"/>
          <w:szCs w:val="28"/>
        </w:rPr>
        <w:instrText xml:space="preserve"> QUOTE </w:instrText>
      </w:r>
      <w:r w:rsidR="00634A64">
        <w:rPr>
          <w:position w:val="-33"/>
        </w:rPr>
        <w:pict>
          <v:shape id="_x0000_i1027" type="#_x0000_t75" style="width:48pt;height:39.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9&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4343C&quot;/&gt;&lt;wsp:rsid wsp:val=&quot;00001FCB&quot;/&gt;&lt;wsp:rsid wsp:val=&quot;00002A86&quot;/&gt;&lt;wsp:rsid wsp:val=&quot;00002F97&quot;/&gt;&lt;wsp:rsid wsp:val=&quot;00003A54&quot;/&gt;&lt;wsp:rsid wsp:val=&quot;0000635E&quot;/&gt;&lt;wsp:rsid wsp:val=&quot;00011375&quot;/&gt;&lt;wsp:rsid wsp:val=&quot;00012541&quot;/&gt;&lt;wsp:rsid wsp:val=&quot;00013FEC&quot;/&gt;&lt;wsp:rsid wsp:val=&quot;00021029&quot;/&gt;&lt;wsp:rsid wsp:val=&quot;000228DF&quot;/&gt;&lt;wsp:rsid wsp:val=&quot;000244AF&quot;/&gt;&lt;wsp:rsid wsp:val=&quot;000261BF&quot;/&gt;&lt;wsp:rsid wsp:val=&quot;00027AC3&quot;/&gt;&lt;wsp:rsid wsp:val=&quot;00030245&quot;/&gt;&lt;wsp:rsid wsp:val=&quot;00031F35&quot;/&gt;&lt;wsp:rsid wsp:val=&quot;00032F6D&quot;/&gt;&lt;wsp:rsid wsp:val=&quot;00033DE1&quot;/&gt;&lt;wsp:rsid wsp:val=&quot;000357DA&quot;/&gt;&lt;wsp:rsid wsp:val=&quot;00040108&quot;/&gt;&lt;wsp:rsid wsp:val=&quot;00047DA7&quot;/&gt;&lt;wsp:rsid wsp:val=&quot;00052ABA&quot;/&gt;&lt;wsp:rsid wsp:val=&quot;000536A7&quot;/&gt;&lt;wsp:rsid wsp:val=&quot;000564B8&quot;/&gt;&lt;wsp:rsid wsp:val=&quot;0006207A&quot;/&gt;&lt;wsp:rsid wsp:val=&quot;00062B24&quot;/&gt;&lt;wsp:rsid wsp:val=&quot;00063368&quot;/&gt;&lt;wsp:rsid wsp:val=&quot;00064737&quot;/&gt;&lt;wsp:rsid wsp:val=&quot;00064A2B&quot;/&gt;&lt;wsp:rsid wsp:val=&quot;00065268&quot;/&gt;&lt;wsp:rsid wsp:val=&quot;000679FD&quot;/&gt;&lt;wsp:rsid wsp:val=&quot;00070C70&quot;/&gt;&lt;wsp:rsid wsp:val=&quot;00074F20&quot;/&gt;&lt;wsp:rsid wsp:val=&quot;00080AD7&quot;/&gt;&lt;wsp:rsid wsp:val=&quot;0008181B&quot;/&gt;&lt;wsp:rsid wsp:val=&quot;0008596B&quot;/&gt;&lt;wsp:rsid wsp:val=&quot;00085A08&quot;/&gt;&lt;wsp:rsid wsp:val=&quot;00085D1B&quot;/&gt;&lt;wsp:rsid wsp:val=&quot;00086704&quot;/&gt;&lt;wsp:rsid wsp:val=&quot;00093F7D&quot;/&gt;&lt;wsp:rsid wsp:val=&quot;000A3378&quot;/&gt;&lt;wsp:rsid wsp:val=&quot;000A34B6&quot;/&gt;&lt;wsp:rsid wsp:val=&quot;000A3B10&quot;/&gt;&lt;wsp:rsid wsp:val=&quot;000A5E9E&quot;/&gt;&lt;wsp:rsid wsp:val=&quot;000B09EF&quot;/&gt;&lt;wsp:rsid wsp:val=&quot;000B2960&quot;/&gt;&lt;wsp:rsid wsp:val=&quot;000C11D1&quot;/&gt;&lt;wsp:rsid wsp:val=&quot;000C223C&quot;/&gt;&lt;wsp:rsid wsp:val=&quot;000C6593&quot;/&gt;&lt;wsp:rsid wsp:val=&quot;000D69F2&quot;/&gt;&lt;wsp:rsid wsp:val=&quot;000E1AC2&quot;/&gt;&lt;wsp:rsid wsp:val=&quot;000E5E60&quot;/&gt;&lt;wsp:rsid wsp:val=&quot;000E6B7E&quot;/&gt;&lt;wsp:rsid wsp:val=&quot;000E6BE6&quot;/&gt;&lt;wsp:rsid wsp:val=&quot;000F0A3F&quot;/&gt;&lt;wsp:rsid wsp:val=&quot;000F1741&quot;/&gt;&lt;wsp:rsid wsp:val=&quot;000F1A31&quot;/&gt;&lt;wsp:rsid wsp:val=&quot;000F2D89&quot;/&gt;&lt;wsp:rsid wsp:val=&quot;000F41CB&quot;/&gt;&lt;wsp:rsid wsp:val=&quot;000F530F&quot;/&gt;&lt;wsp:rsid wsp:val=&quot;000F7B28&quot;/&gt;&lt;wsp:rsid wsp:val=&quot;00104485&quot;/&gt;&lt;wsp:rsid wsp:val=&quot;00113D1F&quot;/&gt;&lt;wsp:rsid wsp:val=&quot;001140F6&quot;/&gt;&lt;wsp:rsid wsp:val=&quot;00116975&quot;/&gt;&lt;wsp:rsid wsp:val=&quot;00121F46&quot;/&gt;&lt;wsp:rsid wsp:val=&quot;001237BB&quot;/&gt;&lt;wsp:rsid wsp:val=&quot;00124773&quot;/&gt;&lt;wsp:rsid wsp:val=&quot;00125F4C&quot;/&gt;&lt;wsp:rsid wsp:val=&quot;00126556&quot;/&gt;&lt;wsp:rsid wsp:val=&quot;00127E03&quot;/&gt;&lt;wsp:rsid wsp:val=&quot;00130189&quot;/&gt;&lt;wsp:rsid wsp:val=&quot;00132B1F&quot;/&gt;&lt;wsp:rsid wsp:val=&quot;001353BC&quot;/&gt;&lt;wsp:rsid wsp:val=&quot;001356AD&quot;/&gt;&lt;wsp:rsid wsp:val=&quot;001359DC&quot;/&gt;&lt;wsp:rsid wsp:val=&quot;00135C32&quot;/&gt;&lt;wsp:rsid wsp:val=&quot;00136881&quot;/&gt;&lt;wsp:rsid wsp:val=&quot;00137F81&quot;/&gt;&lt;wsp:rsid wsp:val=&quot;00140F4D&quot;/&gt;&lt;wsp:rsid wsp:val=&quot;00141C85&quot;/&gt;&lt;wsp:rsid wsp:val=&quot;00150355&quot;/&gt;&lt;wsp:rsid wsp:val=&quot;00151A0B&quot;/&gt;&lt;wsp:rsid wsp:val=&quot;001524D7&quot;/&gt;&lt;wsp:rsid wsp:val=&quot;00152881&quot;/&gt;&lt;wsp:rsid wsp:val=&quot;0015513A&quot;/&gt;&lt;wsp:rsid wsp:val=&quot;00160488&quot;/&gt;&lt;wsp:rsid wsp:val=&quot;00160511&quot;/&gt;&lt;wsp:rsid wsp:val=&quot;00166868&quot;/&gt;&lt;wsp:rsid wsp:val=&quot;00166FB3&quot;/&gt;&lt;wsp:rsid wsp:val=&quot;00171648&quot;/&gt;&lt;wsp:rsid wsp:val=&quot;00171E50&quot;/&gt;&lt;wsp:rsid wsp:val=&quot;00171E8F&quot;/&gt;&lt;wsp:rsid wsp:val=&quot;0017457F&quot;/&gt;&lt;wsp:rsid wsp:val=&quot;00176DEC&quot;/&gt;&lt;wsp:rsid wsp:val=&quot;0017752E&quot;/&gt;&lt;wsp:rsid wsp:val=&quot;0018196D&quot;/&gt;&lt;wsp:rsid wsp:val=&quot;001819FD&quot;/&gt;&lt;wsp:rsid wsp:val=&quot;001847DF&quot;/&gt;&lt;wsp:rsid wsp:val=&quot;00184DB6&quot;/&gt;&lt;wsp:rsid wsp:val=&quot;00190154&quot;/&gt;&lt;wsp:rsid wsp:val=&quot;00195373&quot;/&gt;&lt;wsp:rsid wsp:val=&quot;001A1A1F&quot;/&gt;&lt;wsp:rsid wsp:val=&quot;001A1E16&quot;/&gt;&lt;wsp:rsid wsp:val=&quot;001A2609&quot;/&gt;&lt;wsp:rsid wsp:val=&quot;001A659C&quot;/&gt;&lt;wsp:rsid wsp:val=&quot;001B2408&quot;/&gt;&lt;wsp:rsid wsp:val=&quot;001B3079&quot;/&gt;&lt;wsp:rsid wsp:val=&quot;001B4C65&quot;/&gt;&lt;wsp:rsid wsp:val=&quot;001B55C6&quot;/&gt;&lt;wsp:rsid wsp:val=&quot;001C0251&quot;/&gt;&lt;wsp:rsid wsp:val=&quot;001C127E&quot;/&gt;&lt;wsp:rsid wsp:val=&quot;001C4572&quot;/&gt;&lt;wsp:rsid wsp:val=&quot;001C5CD0&quot;/&gt;&lt;wsp:rsid wsp:val=&quot;001C5FB3&quot;/&gt;&lt;wsp:rsid wsp:val=&quot;001D0566&quot;/&gt;&lt;wsp:rsid wsp:val=&quot;001D37BE&quot;/&gt;&lt;wsp:rsid wsp:val=&quot;001D4250&quot;/&gt;&lt;wsp:rsid wsp:val=&quot;001D4D23&quot;/&gt;&lt;wsp:rsid wsp:val=&quot;001D6007&quot;/&gt;&lt;wsp:rsid wsp:val=&quot;001E0838&quot;/&gt;&lt;wsp:rsid wsp:val=&quot;001E63F0&quot;/&gt;&lt;wsp:rsid wsp:val=&quot;001E7E86&quot;/&gt;&lt;wsp:rsid wsp:val=&quot;001F0C40&quot;/&gt;&lt;wsp:rsid wsp:val=&quot;001F110F&quot;/&gt;&lt;wsp:rsid wsp:val=&quot;001F2108&quot;/&gt;&lt;wsp:rsid wsp:val=&quot;001F242C&quot;/&gt;&lt;wsp:rsid wsp:val=&quot;001F4AC9&quot;/&gt;&lt;wsp:rsid wsp:val=&quot;001F7BE4&quot;/&gt;&lt;wsp:rsid wsp:val=&quot;002015B7&quot;/&gt;&lt;wsp:rsid wsp:val=&quot;00202542&quot;/&gt;&lt;wsp:rsid wsp:val=&quot;00202D08&quot;/&gt;&lt;wsp:rsid wsp:val=&quot;002044B5&quot;/&gt;&lt;wsp:rsid wsp:val=&quot;00204797&quot;/&gt;&lt;wsp:rsid wsp:val=&quot;002054B2&quot;/&gt;&lt;wsp:rsid wsp:val=&quot;00212794&quot;/&gt;&lt;wsp:rsid wsp:val=&quot;002133D8&quot;/&gt;&lt;wsp:rsid wsp:val=&quot;00213C5E&quot;/&gt;&lt;wsp:rsid wsp:val=&quot;002176B5&quot;/&gt;&lt;wsp:rsid wsp:val=&quot;00217CBB&quot;/&gt;&lt;wsp:rsid wsp:val=&quot;00217ECB&quot;/&gt;&lt;wsp:rsid wsp:val=&quot;00220705&quot;/&gt;&lt;wsp:rsid wsp:val=&quot;00222638&quot;/&gt;&lt;wsp:rsid wsp:val=&quot;002231E3&quot;/&gt;&lt;wsp:rsid wsp:val=&quot;00236728&quot;/&gt;&lt;wsp:rsid wsp:val=&quot;00240BAB&quot;/&gt;&lt;wsp:rsid wsp:val=&quot;002415A2&quot;/&gt;&lt;wsp:rsid wsp:val=&quot;0024281D&quot;/&gt;&lt;wsp:rsid wsp:val=&quot;00242A3F&quot;/&gt;&lt;wsp:rsid wsp:val=&quot;002441A8&quot;/&gt;&lt;wsp:rsid wsp:val=&quot;00244A05&quot;/&gt;&lt;wsp:rsid wsp:val=&quot;00244AF6&quot;/&gt;&lt;wsp:rsid wsp:val=&quot;00244CD4&quot;/&gt;&lt;wsp:rsid wsp:val=&quot;00245747&quot;/&gt;&lt;wsp:rsid wsp:val=&quot;00246D6C&quot;/&gt;&lt;wsp:rsid wsp:val=&quot;002472D2&quot;/&gt;&lt;wsp:rsid wsp:val=&quot;00247649&quot;/&gt;&lt;wsp:rsid wsp:val=&quot;00247966&quot;/&gt;&lt;wsp:rsid wsp:val=&quot;00247A9B&quot;/&gt;&lt;wsp:rsid wsp:val=&quot;0025002C&quot;/&gt;&lt;wsp:rsid wsp:val=&quot;00251A59&quot;/&gt;&lt;wsp:rsid wsp:val=&quot;002524CB&quot;/&gt;&lt;wsp:rsid wsp:val=&quot;00267F98&quot;/&gt;&lt;wsp:rsid wsp:val=&quot;00270766&quot;/&gt;&lt;wsp:rsid wsp:val=&quot;00271BF5&quot;/&gt;&lt;wsp:rsid wsp:val=&quot;00272CD4&quot;/&gt;&lt;wsp:rsid wsp:val=&quot;00273F81&quot;/&gt;&lt;wsp:rsid wsp:val=&quot;00274295&quot;/&gt;&lt;wsp:rsid wsp:val=&quot;00276073&quot;/&gt;&lt;wsp:rsid wsp:val=&quot;002772A1&quot;/&gt;&lt;wsp:rsid wsp:val=&quot;00277A67&quot;/&gt;&lt;wsp:rsid wsp:val=&quot;00277BA2&quot;/&gt;&lt;wsp:rsid wsp:val=&quot;002805B1&quot;/&gt;&lt;wsp:rsid wsp:val=&quot;0028246A&quot;/&gt;&lt;wsp:rsid wsp:val=&quot;00284C63&quot;/&gt;&lt;wsp:rsid wsp:val=&quot;00285AB7&quot;/&gt;&lt;wsp:rsid wsp:val=&quot;0029074D&quot;/&gt;&lt;wsp:rsid wsp:val=&quot;0029083F&quot;/&gt;&lt;wsp:rsid wsp:val=&quot;00290E69&quot;/&gt;&lt;wsp:rsid wsp:val=&quot;002936FD&quot;/&gt;&lt;wsp:rsid wsp:val=&quot;00293B8D&quot;/&gt;&lt;wsp:rsid wsp:val=&quot;00294621&quot;/&gt;&lt;wsp:rsid wsp:val=&quot;002A250C&quot;/&gt;&lt;wsp:rsid wsp:val=&quot;002A287B&quot;/&gt;&lt;wsp:rsid wsp:val=&quot;002A3B6D&quot;/&gt;&lt;wsp:rsid wsp:val=&quot;002B04BF&quot;/&gt;&lt;wsp:rsid wsp:val=&quot;002B3818&quot;/&gt;&lt;wsp:rsid wsp:val=&quot;002B4842&quot;/&gt;&lt;wsp:rsid wsp:val=&quot;002B50EC&quot;/&gt;&lt;wsp:rsid wsp:val=&quot;002B56D2&quot;/&gt;&lt;wsp:rsid wsp:val=&quot;002C0542&quot;/&gt;&lt;wsp:rsid wsp:val=&quot;002C06A0&quot;/&gt;&lt;wsp:rsid wsp:val=&quot;002C1CF4&quot;/&gt;&lt;wsp:rsid wsp:val=&quot;002C24C8&quot;/&gt;&lt;wsp:rsid wsp:val=&quot;002C437D&quot;/&gt;&lt;wsp:rsid wsp:val=&quot;002C5BB4&quot;/&gt;&lt;wsp:rsid wsp:val=&quot;002C6B7B&quot;/&gt;&lt;wsp:rsid wsp:val=&quot;002D1D81&quot;/&gt;&lt;wsp:rsid wsp:val=&quot;002D4C0A&quot;/&gt;&lt;wsp:rsid wsp:val=&quot;002E11BD&quot;/&gt;&lt;wsp:rsid wsp:val=&quot;002E1742&quot;/&gt;&lt;wsp:rsid wsp:val=&quot;002E2D6F&quot;/&gt;&lt;wsp:rsid wsp:val=&quot;002E3219&quot;/&gt;&lt;wsp:rsid wsp:val=&quot;002E3B86&quot;/&gt;&lt;wsp:rsid wsp:val=&quot;002E4C03&quot;/&gt;&lt;wsp:rsid wsp:val=&quot;002E4DE0&quot;/&gt;&lt;wsp:rsid wsp:val=&quot;002E50AB&quot;/&gt;&lt;wsp:rsid wsp:val=&quot;002E54E2&quot;/&gt;&lt;wsp:rsid wsp:val=&quot;002F1F8E&quot;/&gt;&lt;wsp:rsid wsp:val=&quot;002F209B&quot;/&gt;&lt;wsp:rsid wsp:val=&quot;002F451F&quot;/&gt;&lt;wsp:rsid wsp:val=&quot;002F4D2A&quot;/&gt;&lt;wsp:rsid wsp:val=&quot;002F5647&quot;/&gt;&lt;wsp:rsid wsp:val=&quot;003008FD&quot;/&gt;&lt;wsp:rsid wsp:val=&quot;00301078&quot;/&gt;&lt;wsp:rsid wsp:val=&quot;0030147A&quot;/&gt;&lt;wsp:rsid wsp:val=&quot;00302E02&quot;/&gt;&lt;wsp:rsid wsp:val=&quot;003030A7&quot;/&gt;&lt;wsp:rsid wsp:val=&quot;00305ABD&quot;/&gt;&lt;wsp:rsid wsp:val=&quot;00307F28&quot;/&gt;&lt;wsp:rsid wsp:val=&quot;00313464&quot;/&gt;&lt;wsp:rsid wsp:val=&quot;003164EE&quot;/&gt;&lt;wsp:rsid wsp:val=&quot;00320EDD&quot;/&gt;&lt;wsp:rsid wsp:val=&quot;003238DC&quot;/&gt;&lt;wsp:rsid wsp:val=&quot;00324B44&quot;/&gt;&lt;wsp:rsid wsp:val=&quot;00327910&quot;/&gt;&lt;wsp:rsid wsp:val=&quot;003342FA&quot;/&gt;&lt;wsp:rsid wsp:val=&quot;00335078&quot;/&gt;&lt;wsp:rsid wsp:val=&quot;00336680&quot;/&gt;&lt;wsp:rsid wsp:val=&quot;00336BAD&quot;/&gt;&lt;wsp:rsid wsp:val=&quot;00336D39&quot;/&gt;&lt;wsp:rsid wsp:val=&quot;003400DA&quot;/&gt;&lt;wsp:rsid wsp:val=&quot;003403C8&quot;/&gt;&lt;wsp:rsid wsp:val=&quot;003405D5&quot;/&gt;&lt;wsp:rsid wsp:val=&quot;003412A5&quot;/&gt;&lt;wsp:rsid wsp:val=&quot;00344106&quot;/&gt;&lt;wsp:rsid wsp:val=&quot;00344723&quot;/&gt;&lt;wsp:rsid wsp:val=&quot;003447A0&quot;/&gt;&lt;wsp:rsid wsp:val=&quot;00346855&quot;/&gt;&lt;wsp:rsid wsp:val=&quot;00346BF0&quot;/&gt;&lt;wsp:rsid wsp:val=&quot;00351E1E&quot;/&gt;&lt;wsp:rsid wsp:val=&quot;00354A52&quot;/&gt;&lt;wsp:rsid wsp:val=&quot;00355681&quot;/&gt;&lt;wsp:rsid wsp:val=&quot;00360D9E&quot;/&gt;&lt;wsp:rsid wsp:val=&quot;0036108E&quot;/&gt;&lt;wsp:rsid wsp:val=&quot;00363D14&quot;/&gt;&lt;wsp:rsid wsp:val=&quot;00375FA3&quot;/&gt;&lt;wsp:rsid wsp:val=&quot;00377227&quot;/&gt;&lt;wsp:rsid wsp:val=&quot;0038433C&quot;/&gt;&lt;wsp:rsid wsp:val=&quot;00385E21&quot;/&gt;&lt;wsp:rsid wsp:val=&quot;003914A9&quot;/&gt;&lt;wsp:rsid wsp:val=&quot;003947A5&quot;/&gt;&lt;wsp:rsid wsp:val=&quot;00397DB2&quot;/&gt;&lt;wsp:rsid wsp:val=&quot;003A331B&quot;/&gt;&lt;wsp:rsid wsp:val=&quot;003A45CF&quot;/&gt;&lt;wsp:rsid wsp:val=&quot;003A5553&quot;/&gt;&lt;wsp:rsid wsp:val=&quot;003B042F&quot;/&gt;&lt;wsp:rsid wsp:val=&quot;003B3A46&quot;/&gt;&lt;wsp:rsid wsp:val=&quot;003B6673&quot;/&gt;&lt;wsp:rsid wsp:val=&quot;003C09AC&quot;/&gt;&lt;wsp:rsid wsp:val=&quot;003C0E16&quot;/&gt;&lt;wsp:rsid wsp:val=&quot;003C3F86&quot;/&gt;&lt;wsp:rsid wsp:val=&quot;003C7F12&quot;/&gt;&lt;wsp:rsid wsp:val=&quot;003D10D2&quot;/&gt;&lt;wsp:rsid wsp:val=&quot;003D115A&quot;/&gt;&lt;wsp:rsid wsp:val=&quot;003D15AA&quot;/&gt;&lt;wsp:rsid wsp:val=&quot;003D1FAC&quot;/&gt;&lt;wsp:rsid wsp:val=&quot;003D6A6B&quot;/&gt;&lt;wsp:rsid wsp:val=&quot;003D7C09&quot;/&gt;&lt;wsp:rsid wsp:val=&quot;003E0E85&quot;/&gt;&lt;wsp:rsid wsp:val=&quot;003E2A70&quot;/&gt;&lt;wsp:rsid wsp:val=&quot;003E6670&quot;/&gt;&lt;wsp:rsid wsp:val=&quot;003F1C81&quot;/&gt;&lt;wsp:rsid wsp:val=&quot;003F633B&quot;/&gt;&lt;wsp:rsid wsp:val=&quot;0040061A&quot;/&gt;&lt;wsp:rsid wsp:val=&quot;00404272&quot;/&gt;&lt;wsp:rsid wsp:val=&quot;00406B97&quot;/&gt;&lt;wsp:rsid wsp:val=&quot;00415790&quot;/&gt;&lt;wsp:rsid wsp:val=&quot;00417E70&quot;/&gt;&lt;wsp:rsid wsp:val=&quot;004226D2&quot;/&gt;&lt;wsp:rsid wsp:val=&quot;004234FB&quot;/&gt;&lt;wsp:rsid wsp:val=&quot;00425413&quot;/&gt;&lt;wsp:rsid wsp:val=&quot;00432C57&quot;/&gt;&lt;wsp:rsid wsp:val=&quot;004330CB&quot;/&gt;&lt;wsp:rsid wsp:val=&quot;00435075&quot;/&gt;&lt;wsp:rsid wsp:val=&quot;00436413&quot;/&gt;&lt;wsp:rsid wsp:val=&quot;004368CF&quot;/&gt;&lt;wsp:rsid wsp:val=&quot;00437052&quot;/&gt;&lt;wsp:rsid wsp:val=&quot;004421AE&quot;/&gt;&lt;wsp:rsid wsp:val=&quot;0044478C&quot;/&gt;&lt;wsp:rsid wsp:val=&quot;004449BB&quot;/&gt;&lt;wsp:rsid wsp:val=&quot;004461B0&quot;/&gt;&lt;wsp:rsid wsp:val=&quot;00446686&quot;/&gt;&lt;wsp:rsid wsp:val=&quot;0044766B&quot;/&gt;&lt;wsp:rsid wsp:val=&quot;0045392C&quot;/&gt;&lt;wsp:rsid wsp:val=&quot;004571CB&quot;/&gt;&lt;wsp:rsid wsp:val=&quot;00463C8E&quot;/&gt;&lt;wsp:rsid wsp:val=&quot;00465F1A&quot;/&gt;&lt;wsp:rsid wsp:val=&quot;0047025D&quot;/&gt;&lt;wsp:rsid wsp:val=&quot;00474646&quot;/&gt;&lt;wsp:rsid wsp:val=&quot;00481033&quot;/&gt;&lt;wsp:rsid wsp:val=&quot;00486991&quot;/&gt;&lt;wsp:rsid wsp:val=&quot;00492FFF&quot;/&gt;&lt;wsp:rsid wsp:val=&quot;00495179&quot;/&gt;&lt;wsp:rsid wsp:val=&quot;0049536D&quot;/&gt;&lt;wsp:rsid wsp:val=&quot;00495CB2&quot;/&gt;&lt;wsp:rsid wsp:val=&quot;00497F28&quot;/&gt;&lt;wsp:rsid wsp:val=&quot;004A05C6&quot;/&gt;&lt;wsp:rsid wsp:val=&quot;004A1F65&quot;/&gt;&lt;wsp:rsid wsp:val=&quot;004A3FBB&quot;/&gt;&lt;wsp:rsid wsp:val=&quot;004A40BF&quot;/&gt;&lt;wsp:rsid wsp:val=&quot;004A5ECF&quot;/&gt;&lt;wsp:rsid wsp:val=&quot;004A6C39&quot;/&gt;&lt;wsp:rsid wsp:val=&quot;004B05DD&quot;/&gt;&lt;wsp:rsid wsp:val=&quot;004B15B7&quot;/&gt;&lt;wsp:rsid wsp:val=&quot;004B52ED&quot;/&gt;&lt;wsp:rsid wsp:val=&quot;004C2015&quot;/&gt;&lt;wsp:rsid wsp:val=&quot;004C4EA0&quot;/&gt;&lt;wsp:rsid wsp:val=&quot;004C53C0&quot;/&gt;&lt;wsp:rsid wsp:val=&quot;004C61CA&quot;/&gt;&lt;wsp:rsid wsp:val=&quot;004C6306&quot;/&gt;&lt;wsp:rsid wsp:val=&quot;004C7821&quot;/&gt;&lt;wsp:rsid wsp:val=&quot;004D2D5F&quot;/&gt;&lt;wsp:rsid wsp:val=&quot;004D4991&quot;/&gt;&lt;wsp:rsid wsp:val=&quot;004D49FA&quot;/&gt;&lt;wsp:rsid wsp:val=&quot;004E0F73&quot;/&gt;&lt;wsp:rsid wsp:val=&quot;004E3229&quot;/&gt;&lt;wsp:rsid wsp:val=&quot;004E3290&quot;/&gt;&lt;wsp:rsid wsp:val=&quot;004E6A37&quot;/&gt;&lt;wsp:rsid wsp:val=&quot;004E7B4B&quot;/&gt;&lt;wsp:rsid wsp:val=&quot;004F312D&quot;/&gt;&lt;wsp:rsid wsp:val=&quot;004F4F98&quot;/&gt;&lt;wsp:rsid wsp:val=&quot;004F6C12&quot;/&gt;&lt;wsp:rsid wsp:val=&quot;004F786F&quot;/&gt;&lt;wsp:rsid wsp:val=&quot;005017B1&quot;/&gt;&lt;wsp:rsid wsp:val=&quot;005018F1&quot;/&gt;&lt;wsp:rsid wsp:val=&quot;00501EA0&quot;/&gt;&lt;wsp:rsid wsp:val=&quot;00503BA7&quot;/&gt;&lt;wsp:rsid wsp:val=&quot;00504F00&quot;/&gt;&lt;wsp:rsid wsp:val=&quot;005100D8&quot;/&gt;&lt;wsp:rsid wsp:val=&quot;0051230E&quot;/&gt;&lt;wsp:rsid wsp:val=&quot;00512CC5&quot;/&gt;&lt;wsp:rsid wsp:val=&quot;0051349B&quot;/&gt;&lt;wsp:rsid wsp:val=&quot;00513AE5&quot;/&gt;&lt;wsp:rsid wsp:val=&quot;00514EFD&quot;/&gt;&lt;wsp:rsid wsp:val=&quot;00515FC0&quot;/&gt;&lt;wsp:rsid wsp:val=&quot;00516F2F&quot;/&gt;&lt;wsp:rsid wsp:val=&quot;0051718E&quot;/&gt;&lt;wsp:rsid wsp:val=&quot;0052002E&quot;/&gt;&lt;wsp:rsid wsp:val=&quot;00521D03&quot;/&gt;&lt;wsp:rsid wsp:val=&quot;00522DDE&quot;/&gt;&lt;wsp:rsid wsp:val=&quot;0053048A&quot;/&gt;&lt;wsp:rsid wsp:val=&quot;00530BB7&quot;/&gt;&lt;wsp:rsid wsp:val=&quot;00533E99&quot;/&gt;&lt;wsp:rsid wsp:val=&quot;0053536A&quot;/&gt;&lt;wsp:rsid wsp:val=&quot;0054158D&quot;/&gt;&lt;wsp:rsid wsp:val=&quot;00542474&quot;/&gt;&lt;wsp:rsid wsp:val=&quot;00543EB0&quot;/&gt;&lt;wsp:rsid wsp:val=&quot;005444F9&quot;/&gt;&lt;wsp:rsid wsp:val=&quot;00545067&quot;/&gt;&lt;wsp:rsid wsp:val=&quot;0054557B&quot;/&gt;&lt;wsp:rsid wsp:val=&quot;005526F4&quot;/&gt;&lt;wsp:rsid wsp:val=&quot;00553608&quot;/&gt;&lt;wsp:rsid wsp:val=&quot;005545BB&quot;/&gt;&lt;wsp:rsid wsp:val=&quot;00554927&quot;/&gt;&lt;wsp:rsid wsp:val=&quot;00555A55&quot;/&gt;&lt;wsp:rsid wsp:val=&quot;0055679F&quot;/&gt;&lt;wsp:rsid wsp:val=&quot;00556D64&quot;/&gt;&lt;wsp:rsid wsp:val=&quot;00560F79&quot;/&gt;&lt;wsp:rsid wsp:val=&quot;00561F8D&quot;/&gt;&lt;wsp:rsid wsp:val=&quot;00561FE7&quot;/&gt;&lt;wsp:rsid wsp:val=&quot;00563E77&quot;/&gt;&lt;wsp:rsid wsp:val=&quot;00564CA3&quot;/&gt;&lt;wsp:rsid wsp:val=&quot;00564CFC&quot;/&gt;&lt;wsp:rsid wsp:val=&quot;00564F28&quot;/&gt;&lt;wsp:rsid wsp:val=&quot;00565DEA&quot;/&gt;&lt;wsp:rsid wsp:val=&quot;00580D55&quot;/&gt;&lt;wsp:rsid wsp:val=&quot;00580D97&quot;/&gt;&lt;wsp:rsid wsp:val=&quot;0058176A&quot;/&gt;&lt;wsp:rsid wsp:val=&quot;005817E8&quot;/&gt;&lt;wsp:rsid wsp:val=&quot;005823A0&quot;/&gt;&lt;wsp:rsid wsp:val=&quot;00583890&quot;/&gt;&lt;wsp:rsid wsp:val=&quot;005919B7&quot;/&gt;&lt;wsp:rsid wsp:val=&quot;00591D03&quot;/&gt;&lt;wsp:rsid wsp:val=&quot;005925B6&quot;/&gt;&lt;wsp:rsid wsp:val=&quot;00596C51&quot;/&gt;&lt;wsp:rsid wsp:val=&quot;005A172C&quot;/&gt;&lt;wsp:rsid wsp:val=&quot;005A39D0&quot;/&gt;&lt;wsp:rsid wsp:val=&quot;005A4BDB&quot;/&gt;&lt;wsp:rsid wsp:val=&quot;005A5836&quot;/&gt;&lt;wsp:rsid wsp:val=&quot;005A738A&quot;/&gt;&lt;wsp:rsid wsp:val=&quot;005B0246&quot;/&gt;&lt;wsp:rsid wsp:val=&quot;005B54E7&quot;/&gt;&lt;wsp:rsid wsp:val=&quot;005B5D08&quot;/&gt;&lt;wsp:rsid wsp:val=&quot;005C17C7&quot;/&gt;&lt;wsp:rsid wsp:val=&quot;005C3885&quot;/&gt;&lt;wsp:rsid wsp:val=&quot;005C412E&quot;/&gt;&lt;wsp:rsid wsp:val=&quot;005D07C2&quot;/&gt;&lt;wsp:rsid wsp:val=&quot;005D27A4&quot;/&gt;&lt;wsp:rsid wsp:val=&quot;005D65AB&quot;/&gt;&lt;wsp:rsid wsp:val=&quot;005E1CCC&quot;/&gt;&lt;wsp:rsid wsp:val=&quot;005E298A&quot;/&gt;&lt;wsp:rsid wsp:val=&quot;005E3514&quot;/&gt;&lt;wsp:rsid wsp:val=&quot;005E4185&quot;/&gt;&lt;wsp:rsid wsp:val=&quot;005E434A&quot;/&gt;&lt;wsp:rsid wsp:val=&quot;005E45B1&quot;/&gt;&lt;wsp:rsid wsp:val=&quot;005E4BC5&quot;/&gt;&lt;wsp:rsid wsp:val=&quot;005E5066&quot;/&gt;&lt;wsp:rsid wsp:val=&quot;005E55F6&quot;/&gt;&lt;wsp:rsid wsp:val=&quot;005E6F6D&quot;/&gt;&lt;wsp:rsid wsp:val=&quot;005E7D31&quot;/&gt;&lt;wsp:rsid wsp:val=&quot;005F2F9B&quot;/&gt;&lt;wsp:rsid wsp:val=&quot;006012EE&quot;/&gt;&lt;wsp:rsid wsp:val=&quot;006019FE&quot;/&gt;&lt;wsp:rsid wsp:val=&quot;00603A38&quot;/&gt;&lt;wsp:rsid wsp:val=&quot;00606DA7&quot;/&gt;&lt;wsp:rsid wsp:val=&quot;006077DC&quot;/&gt;&lt;wsp:rsid wsp:val=&quot;00612B7F&quot;/&gt;&lt;wsp:rsid wsp:val=&quot;00615CAB&quot;/&gt;&lt;wsp:rsid wsp:val=&quot;00616CBF&quot;/&gt;&lt;wsp:rsid wsp:val=&quot;0062059B&quot;/&gt;&lt;wsp:rsid wsp:val=&quot;00621D9D&quot;/&gt;&lt;wsp:rsid wsp:val=&quot;006224D8&quot;/&gt;&lt;wsp:rsid wsp:val=&quot;00626EAC&quot;/&gt;&lt;wsp:rsid wsp:val=&quot;00627573&quot;/&gt;&lt;wsp:rsid wsp:val=&quot;006302EF&quot;/&gt;&lt;wsp:rsid wsp:val=&quot;00632162&quot;/&gt;&lt;wsp:rsid wsp:val=&quot;0063416F&quot;/&gt;&lt;wsp:rsid wsp:val=&quot;00635EF4&quot;/&gt;&lt;wsp:rsid wsp:val=&quot;00636259&quot;/&gt;&lt;wsp:rsid wsp:val=&quot;00640A02&quot;/&gt;&lt;wsp:rsid wsp:val=&quot;006429CF&quot;/&gt;&lt;wsp:rsid wsp:val=&quot;00642A84&quot;/&gt;&lt;wsp:rsid wsp:val=&quot;00644CAE&quot;/&gt;&lt;wsp:rsid wsp:val=&quot;00647ED2&quot;/&gt;&lt;wsp:rsid wsp:val=&quot;006512FB&quot;/&gt;&lt;wsp:rsid wsp:val=&quot;00652A3B&quot;/&gt;&lt;wsp:rsid wsp:val=&quot;00653680&quot;/&gt;&lt;wsp:rsid wsp:val=&quot;00653B18&quot;/&gt;&lt;wsp:rsid wsp:val=&quot;00655CEA&quot;/&gt;&lt;wsp:rsid wsp:val=&quot;00655E47&quot;/&gt;&lt;wsp:rsid wsp:val=&quot;00661E84&quot;/&gt;&lt;wsp:rsid wsp:val=&quot;00662105&quot;/&gt;&lt;wsp:rsid wsp:val=&quot;006638D9&quot;/&gt;&lt;wsp:rsid wsp:val=&quot;00664A53&quot;/&gt;&lt;wsp:rsid wsp:val=&quot;00665A40&quot;/&gt;&lt;wsp:rsid wsp:val=&quot;00665F78&quot;/&gt;&lt;wsp:rsid wsp:val=&quot;0067194F&quot;/&gt;&lt;wsp:rsid wsp:val=&quot;00673015&quot;/&gt;&lt;wsp:rsid wsp:val=&quot;006740BC&quot;/&gt;&lt;wsp:rsid wsp:val=&quot;00677D4A&quot;/&gt;&lt;wsp:rsid wsp:val=&quot;006817F4&quot;/&gt;&lt;wsp:rsid wsp:val=&quot;006817FD&quot;/&gt;&lt;wsp:rsid wsp:val=&quot;00683C0E&quot;/&gt;&lt;wsp:rsid wsp:val=&quot;00684E7F&quot;/&gt;&lt;wsp:rsid wsp:val=&quot;00693A1B&quot;/&gt;&lt;wsp:rsid wsp:val=&quot;006944B9&quot;/&gt;&lt;wsp:rsid wsp:val=&quot;00695978&quot;/&gt;&lt;wsp:rsid wsp:val=&quot;006A159D&quot;/&gt;&lt;wsp:rsid wsp:val=&quot;006A4EB9&quot;/&gt;&lt;wsp:rsid wsp:val=&quot;006A6479&quot;/&gt;&lt;wsp:rsid wsp:val=&quot;006B16F8&quot;/&gt;&lt;wsp:rsid wsp:val=&quot;006B488F&quot;/&gt;&lt;wsp:rsid wsp:val=&quot;006B6897&quot;/&gt;&lt;wsp:rsid wsp:val=&quot;006C3BF6&quot;/&gt;&lt;wsp:rsid wsp:val=&quot;006C476F&quot;/&gt;&lt;wsp:rsid wsp:val=&quot;006C4E1B&quot;/&gt;&lt;wsp:rsid wsp:val=&quot;006C5521&quot;/&gt;&lt;wsp:rsid wsp:val=&quot;006C556A&quot;/&gt;&lt;wsp:rsid wsp:val=&quot;006C73DB&quot;/&gt;&lt;wsp:rsid wsp:val=&quot;006D1205&quot;/&gt;&lt;wsp:rsid wsp:val=&quot;006D18B3&quot;/&gt;&lt;wsp:rsid wsp:val=&quot;006D3C2B&quot;/&gt;&lt;wsp:rsid wsp:val=&quot;006D4D3A&quot;/&gt;&lt;wsp:rsid wsp:val=&quot;006D75D2&quot;/&gt;&lt;wsp:rsid wsp:val=&quot;006E7D5B&quot;/&gt;&lt;wsp:rsid wsp:val=&quot;006F0D35&quot;/&gt;&lt;wsp:rsid wsp:val=&quot;006F2B41&quot;/&gt;&lt;wsp:rsid wsp:val=&quot;006F42B9&quot;/&gt;&lt;wsp:rsid wsp:val=&quot;006F7722&quot;/&gt;&lt;wsp:rsid wsp:val=&quot;006F79A1&quot;/&gt;&lt;wsp:rsid wsp:val=&quot;00701DC9&quot;/&gt;&lt;wsp:rsid wsp:val=&quot;00712E5E&quot;/&gt;&lt;wsp:rsid wsp:val=&quot;00713163&quot;/&gt;&lt;wsp:rsid wsp:val=&quot;00714FE3&quot;/&gt;&lt;wsp:rsid wsp:val=&quot;007162FD&quot;/&gt;&lt;wsp:rsid wsp:val=&quot;00717096&quot;/&gt;&lt;wsp:rsid wsp:val=&quot;00721B7D&quot;/&gt;&lt;wsp:rsid wsp:val=&quot;00723D3B&quot;/&gt;&lt;wsp:rsid wsp:val=&quot;007263C0&quot;/&gt;&lt;wsp:rsid wsp:val=&quot;00727C71&quot;/&gt;&lt;wsp:rsid wsp:val=&quot;00732226&quot;/&gt;&lt;wsp:rsid wsp:val=&quot;00732E4D&quot;/&gt;&lt;wsp:rsid wsp:val=&quot;0073374D&quot;/&gt;&lt;wsp:rsid wsp:val=&quot;007354C6&quot;/&gt;&lt;wsp:rsid wsp:val=&quot;00736A0E&quot;/&gt;&lt;wsp:rsid wsp:val=&quot;00742466&quot;/&gt;&lt;wsp:rsid wsp:val=&quot;00743088&quot;/&gt;&lt;wsp:rsid wsp:val=&quot;0074392A&quot;/&gt;&lt;wsp:rsid wsp:val=&quot;0074395B&quot;/&gt;&lt;wsp:rsid wsp:val=&quot;00743FF5&quot;/&gt;&lt;wsp:rsid wsp:val=&quot;00745ED7&quot;/&gt;&lt;wsp:rsid wsp:val=&quot;00755E46&quot;/&gt;&lt;wsp:rsid wsp:val=&quot;007560EA&quot;/&gt;&lt;wsp:rsid wsp:val=&quot;007578FA&quot;/&gt;&lt;wsp:rsid wsp:val=&quot;00760868&quot;/&gt;&lt;wsp:rsid wsp:val=&quot;007619A7&quot;/&gt;&lt;wsp:rsid wsp:val=&quot;00762670&quot;/&gt;&lt;wsp:rsid wsp:val=&quot;007676FE&quot;/&gt;&lt;wsp:rsid wsp:val=&quot;00772107&quot;/&gt;&lt;wsp:rsid wsp:val=&quot;00773B89&quot;/&gt;&lt;wsp:rsid wsp:val=&quot;007745D4&quot;/&gt;&lt;wsp:rsid wsp:val=&quot;00774841&quot;/&gt;&lt;wsp:rsid wsp:val=&quot;00776E3F&quot;/&gt;&lt;wsp:rsid wsp:val=&quot;00777A68&quot;/&gt;&lt;wsp:rsid wsp:val=&quot;00777B4B&quot;/&gt;&lt;wsp:rsid wsp:val=&quot;00781106&quot;/&gt;&lt;wsp:rsid wsp:val=&quot;00781392&quot;/&gt;&lt;wsp:rsid wsp:val=&quot;0078439E&quot;/&gt;&lt;wsp:rsid wsp:val=&quot;0078541B&quot;/&gt;&lt;wsp:rsid wsp:val=&quot;00787F12&quot;/&gt;&lt;wsp:rsid wsp:val=&quot;00790C20&quot;/&gt;&lt;wsp:rsid wsp:val=&quot;007966D2&quot;/&gt;&lt;wsp:rsid wsp:val=&quot;00796A61&quot;/&gt;&lt;wsp:rsid wsp:val=&quot;007979A5&quot;/&gt;&lt;wsp:rsid wsp:val=&quot;007A00B1&quot;/&gt;&lt;wsp:rsid wsp:val=&quot;007A0FAF&quot;/&gt;&lt;wsp:rsid wsp:val=&quot;007A28F4&quot;/&gt;&lt;wsp:rsid wsp:val=&quot;007A31F4&quot;/&gt;&lt;wsp:rsid wsp:val=&quot;007A3BC5&quot;/&gt;&lt;wsp:rsid wsp:val=&quot;007A461E&quot;/&gt;&lt;wsp:rsid wsp:val=&quot;007A48C5&quot;/&gt;&lt;wsp:rsid wsp:val=&quot;007A5D26&quot;/&gt;&lt;wsp:rsid wsp:val=&quot;007A6892&quot;/&gt;&lt;wsp:rsid wsp:val=&quot;007B2029&quot;/&gt;&lt;wsp:rsid wsp:val=&quot;007B2392&quot;/&gt;&lt;wsp:rsid wsp:val=&quot;007B2DE6&quot;/&gt;&lt;wsp:rsid wsp:val=&quot;007B539A&quot;/&gt;&lt;wsp:rsid wsp:val=&quot;007B5A52&quot;/&gt;&lt;wsp:rsid wsp:val=&quot;007B6317&quot;/&gt;&lt;wsp:rsid wsp:val=&quot;007B70C2&quot;/&gt;&lt;wsp:rsid wsp:val=&quot;007C4AC6&quot;/&gt;&lt;wsp:rsid wsp:val=&quot;007C5CAF&quot;/&gt;&lt;wsp:rsid wsp:val=&quot;007E19FB&quot;/&gt;&lt;wsp:rsid wsp:val=&quot;007E1DBE&quot;/&gt;&lt;wsp:rsid wsp:val=&quot;007E30FC&quot;/&gt;&lt;wsp:rsid wsp:val=&quot;007E4105&quot;/&gt;&lt;wsp:rsid wsp:val=&quot;007E6AB7&quot;/&gt;&lt;wsp:rsid wsp:val=&quot;007F1CD1&quot;/&gt;&lt;wsp:rsid wsp:val=&quot;007F4BDD&quot;/&gt;&lt;wsp:rsid wsp:val=&quot;007F6EA2&quot;/&gt;&lt;wsp:rsid wsp:val=&quot;007F7022&quot;/&gt;&lt;wsp:rsid wsp:val=&quot;007F7BE7&quot;/&gt;&lt;wsp:rsid wsp:val=&quot;008001FB&quot;/&gt;&lt;wsp:rsid wsp:val=&quot;008003E3&quot;/&gt;&lt;wsp:rsid wsp:val=&quot;00800D5A&quot;/&gt;&lt;wsp:rsid wsp:val=&quot;00801C62&quot;/&gt;&lt;wsp:rsid wsp:val=&quot;00801ED7&quot;/&gt;&lt;wsp:rsid wsp:val=&quot;00803263&quot;/&gt;&lt;wsp:rsid wsp:val=&quot;008033C4&quot;/&gt;&lt;wsp:rsid wsp:val=&quot;00803A16&quot;/&gt;&lt;wsp:rsid wsp:val=&quot;0080454A&quot;/&gt;&lt;wsp:rsid wsp:val=&quot;008066E3&quot;/&gt;&lt;wsp:rsid wsp:val=&quot;00810BA9&quot;/&gt;&lt;wsp:rsid wsp:val=&quot;008112E8&quot;/&gt;&lt;wsp:rsid wsp:val=&quot;008114F0&quot;/&gt;&lt;wsp:rsid wsp:val=&quot;00813352&quot;/&gt;&lt;wsp:rsid wsp:val=&quot;00820D06&quot;/&gt;&lt;wsp:rsid wsp:val=&quot;0082152F&quot;/&gt;&lt;wsp:rsid wsp:val=&quot;00822674&quot;/&gt;&lt;wsp:rsid wsp:val=&quot;0082426A&quot;/&gt;&lt;wsp:rsid wsp:val=&quot;00825FA3&quot;/&gt;&lt;wsp:rsid wsp:val=&quot;00830A85&quot;/&gt;&lt;wsp:rsid wsp:val=&quot;0084009E&quot;/&gt;&lt;wsp:rsid wsp:val=&quot;00840D6A&quot;/&gt;&lt;wsp:rsid wsp:val=&quot;008416B6&quot;/&gt;&lt;wsp:rsid wsp:val=&quot;00842E4F&quot;/&gt;&lt;wsp:rsid wsp:val=&quot;008431BD&quot;/&gt;&lt;wsp:rsid wsp:val=&quot;00843414&quot;/&gt;&lt;wsp:rsid wsp:val=&quot;008463DA&quot;/&gt;&lt;wsp:rsid wsp:val=&quot;00851907&quot;/&gt;&lt;wsp:rsid wsp:val=&quot;00856512&quot;/&gt;&lt;wsp:rsid wsp:val=&quot;00861100&quot;/&gt;&lt;wsp:rsid wsp:val=&quot;00862F62&quot;/&gt;&lt;wsp:rsid wsp:val=&quot;00882212&quot;/&gt;&lt;wsp:rsid wsp:val=&quot;008839FC&quot;/&gt;&lt;wsp:rsid wsp:val=&quot;008840BA&quot;/&gt;&lt;wsp:rsid wsp:val=&quot;00885CFD&quot;/&gt;&lt;wsp:rsid wsp:val=&quot;00887DF4&quot;/&gt;&lt;wsp:rsid wsp:val=&quot;008940B6&quot;/&gt;&lt;wsp:rsid wsp:val=&quot;0089550C&quot;/&gt;&lt;wsp:rsid wsp:val=&quot;0089626D&quot;/&gt;&lt;wsp:rsid wsp:val=&quot;008975C8&quot;/&gt;&lt;wsp:rsid wsp:val=&quot;008B08F7&quot;/&gt;&lt;wsp:rsid wsp:val=&quot;008B0F01&quot;/&gt;&lt;wsp:rsid wsp:val=&quot;008B3001&quot;/&gt;&lt;wsp:rsid wsp:val=&quot;008C31C6&quot;/&gt;&lt;wsp:rsid wsp:val=&quot;008C4235&quot;/&gt;&lt;wsp:rsid wsp:val=&quot;008C4A9B&quot;/&gt;&lt;wsp:rsid wsp:val=&quot;008C4DB9&quot;/&gt;&lt;wsp:rsid wsp:val=&quot;008E0785&quot;/&gt;&lt;wsp:rsid wsp:val=&quot;008E0850&quot;/&gt;&lt;wsp:rsid wsp:val=&quot;008E385E&quot;/&gt;&lt;wsp:rsid wsp:val=&quot;008E70E8&quot;/&gt;&lt;wsp:rsid wsp:val=&quot;008F0E48&quot;/&gt;&lt;wsp:rsid wsp:val=&quot;008F4864&quot;/&gt;&lt;wsp:rsid wsp:val=&quot;008F495C&quot;/&gt;&lt;wsp:rsid wsp:val=&quot;00900419&quot;/&gt;&lt;wsp:rsid wsp:val=&quot;00900688&quot;/&gt;&lt;wsp:rsid wsp:val=&quot;00900ED5&quot;/&gt;&lt;wsp:rsid wsp:val=&quot;009019D5&quot;/&gt;&lt;wsp:rsid wsp:val=&quot;00901E33&quot;/&gt;&lt;wsp:rsid wsp:val=&quot;009021F5&quot;/&gt;&lt;wsp:rsid wsp:val=&quot;00906422&quot;/&gt;&lt;wsp:rsid wsp:val=&quot;00907FA7&quot;/&gt;&lt;wsp:rsid wsp:val=&quot;00910250&quot;/&gt;&lt;wsp:rsid wsp:val=&quot;0091430D&quot;/&gt;&lt;wsp:rsid wsp:val=&quot;009166E7&quot;/&gt;&lt;wsp:rsid wsp:val=&quot;0092036C&quot;/&gt;&lt;wsp:rsid wsp:val=&quot;00920B54&quot;/&gt;&lt;wsp:rsid wsp:val=&quot;009225EE&quot;/&gt;&lt;wsp:rsid wsp:val=&quot;00930043&quot;/&gt;&lt;wsp:rsid wsp:val=&quot;0093151F&quot;/&gt;&lt;wsp:rsid wsp:val=&quot;00932302&quot;/&gt;&lt;wsp:rsid wsp:val=&quot;00936D4B&quot;/&gt;&lt;wsp:rsid wsp:val=&quot;00942D4A&quot;/&gt;&lt;wsp:rsid wsp:val=&quot;009454DD&quot;/&gt;&lt;wsp:rsid wsp:val=&quot;009458FC&quot;/&gt;&lt;wsp:rsid wsp:val=&quot;00945B10&quot;/&gt;&lt;wsp:rsid wsp:val=&quot;0095477B&quot;/&gt;&lt;wsp:rsid wsp:val=&quot;00956EF3&quot;/&gt;&lt;wsp:rsid wsp:val=&quot;009623B5&quot;/&gt;&lt;wsp:rsid wsp:val=&quot;009633F5&quot;/&gt;&lt;wsp:rsid wsp:val=&quot;00964D8A&quot;/&gt;&lt;wsp:rsid wsp:val=&quot;009656ED&quot;/&gt;&lt;wsp:rsid wsp:val=&quot;00972E5F&quot;/&gt;&lt;wsp:rsid wsp:val=&quot;00973457&quot;/&gt;&lt;wsp:rsid wsp:val=&quot;00977C30&quot;/&gt;&lt;wsp:rsid wsp:val=&quot;009810F9&quot;/&gt;&lt;wsp:rsid wsp:val=&quot;00981287&quot;/&gt;&lt;wsp:rsid wsp:val=&quot;009832F5&quot;/&gt;&lt;wsp:rsid wsp:val=&quot;00984EF2&quot;/&gt;&lt;wsp:rsid wsp:val=&quot;0098518C&quot;/&gt;&lt;wsp:rsid wsp:val=&quot;0098711A&quot;/&gt;&lt;wsp:rsid wsp:val=&quot;009921D8&quot;/&gt;&lt;wsp:rsid wsp:val=&quot;009922B1&quot;/&gt;&lt;wsp:rsid wsp:val=&quot;00992D89&quot;/&gt;&lt;wsp:rsid wsp:val=&quot;0099552C&quot;/&gt;&lt;wsp:rsid wsp:val=&quot;0099759B&quot;/&gt;&lt;wsp:rsid wsp:val=&quot;009A1454&quot;/&gt;&lt;wsp:rsid wsp:val=&quot;009A3173&quot;/&gt;&lt;wsp:rsid wsp:val=&quot;009A34CA&quot;/&gt;&lt;wsp:rsid wsp:val=&quot;009A35B7&quot;/&gt;&lt;wsp:rsid wsp:val=&quot;009A3F8F&quot;/&gt;&lt;wsp:rsid wsp:val=&quot;009A5E09&quot;/&gt;&lt;wsp:rsid wsp:val=&quot;009B0251&quot;/&gt;&lt;wsp:rsid wsp:val=&quot;009B07DE&quot;/&gt;&lt;wsp:rsid wsp:val=&quot;009B5738&quot;/&gt;&lt;wsp:rsid wsp:val=&quot;009B6C33&quot;/&gt;&lt;wsp:rsid wsp:val=&quot;009C0FF6&quot;/&gt;&lt;wsp:rsid wsp:val=&quot;009C107E&quot;/&gt;&lt;wsp:rsid wsp:val=&quot;009C18B6&quot;/&gt;&lt;wsp:rsid wsp:val=&quot;009C598B&quot;/&gt;&lt;wsp:rsid wsp:val=&quot;009C64CF&quot;/&gt;&lt;wsp:rsid wsp:val=&quot;009D0159&quot;/&gt;&lt;wsp:rsid wsp:val=&quot;009D0262&quot;/&gt;&lt;wsp:rsid wsp:val=&quot;009D0B2C&quot;/&gt;&lt;wsp:rsid wsp:val=&quot;009D6780&quot;/&gt;&lt;wsp:rsid wsp:val=&quot;009D6C7C&quot;/&gt;&lt;wsp:rsid wsp:val=&quot;009E0D7B&quot;/&gt;&lt;wsp:rsid wsp:val=&quot;009E0DA7&quot;/&gt;&lt;wsp:rsid wsp:val=&quot;009E2E5F&quot;/&gt;&lt;wsp:rsid wsp:val=&quot;009E4E04&quot;/&gt;&lt;wsp:rsid wsp:val=&quot;009F0C07&quot;/&gt;&lt;wsp:rsid wsp:val=&quot;009F0F8F&quot;/&gt;&lt;wsp:rsid wsp:val=&quot;009F11B7&quot;/&gt;&lt;wsp:rsid wsp:val=&quot;009F1240&quot;/&gt;&lt;wsp:rsid wsp:val=&quot;009F2264&quot;/&gt;&lt;wsp:rsid wsp:val=&quot;009F50D5&quot;/&gt;&lt;wsp:rsid wsp:val=&quot;00A0110A&quot;/&gt;&lt;wsp:rsid wsp:val=&quot;00A0206C&quot;/&gt;&lt;wsp:rsid wsp:val=&quot;00A02F93&quot;/&gt;&lt;wsp:rsid wsp:val=&quot;00A0335A&quot;/&gt;&lt;wsp:rsid wsp:val=&quot;00A05823&quot;/&gt;&lt;wsp:rsid wsp:val=&quot;00A07500&quot;/&gt;&lt;wsp:rsid wsp:val=&quot;00A07A71&quot;/&gt;&lt;wsp:rsid wsp:val=&quot;00A12FBD&quot;/&gt;&lt;wsp:rsid wsp:val=&quot;00A1331A&quot;/&gt;&lt;wsp:rsid wsp:val=&quot;00A13BF4&quot;/&gt;&lt;wsp:rsid wsp:val=&quot;00A20A43&quot;/&gt;&lt;wsp:rsid wsp:val=&quot;00A21126&quot;/&gt;&lt;wsp:rsid wsp:val=&quot;00A22030&quot;/&gt;&lt;wsp:rsid wsp:val=&quot;00A23A98&quot;/&gt;&lt;wsp:rsid wsp:val=&quot;00A2535B&quot;/&gt;&lt;wsp:rsid wsp:val=&quot;00A2618E&quot;/&gt;&lt;wsp:rsid wsp:val=&quot;00A32293&quot;/&gt;&lt;wsp:rsid wsp:val=&quot;00A328AB&quot;/&gt;&lt;wsp:rsid wsp:val=&quot;00A345B7&quot;/&gt;&lt;wsp:rsid wsp:val=&quot;00A34912&quot;/&gt;&lt;wsp:rsid wsp:val=&quot;00A353F8&quot;/&gt;&lt;wsp:rsid wsp:val=&quot;00A35442&quot;/&gt;&lt;wsp:rsid wsp:val=&quot;00A3720D&quot;/&gt;&lt;wsp:rsid wsp:val=&quot;00A37319&quot;/&gt;&lt;wsp:rsid wsp:val=&quot;00A40530&quot;/&gt;&lt;wsp:rsid wsp:val=&quot;00A409BE&quot;/&gt;&lt;wsp:rsid wsp:val=&quot;00A42844&quot;/&gt;&lt;wsp:rsid wsp:val=&quot;00A46C62&quot;/&gt;&lt;wsp:rsid wsp:val=&quot;00A47D90&quot;/&gt;&lt;wsp:rsid wsp:val=&quot;00A5057B&quot;/&gt;&lt;wsp:rsid wsp:val=&quot;00A506F2&quot;/&gt;&lt;wsp:rsid wsp:val=&quot;00A52B0B&quot;/&gt;&lt;wsp:rsid wsp:val=&quot;00A530E3&quot;/&gt;&lt;wsp:rsid wsp:val=&quot;00A53351&quot;/&gt;&lt;wsp:rsid wsp:val=&quot;00A54D6A&quot;/&gt;&lt;wsp:rsid wsp:val=&quot;00A564E3&quot;/&gt;&lt;wsp:rsid wsp:val=&quot;00A63EA8&quot;/&gt;&lt;wsp:rsid wsp:val=&quot;00A6582D&quot;/&gt;&lt;wsp:rsid wsp:val=&quot;00A70294&quot;/&gt;&lt;wsp:rsid wsp:val=&quot;00A71113&quot;/&gt;&lt;wsp:rsid wsp:val=&quot;00A71582&quot;/&gt;&lt;wsp:rsid wsp:val=&quot;00A75821&quot;/&gt;&lt;wsp:rsid wsp:val=&quot;00A80E93&quot;/&gt;&lt;wsp:rsid wsp:val=&quot;00A8343D&quot;/&gt;&lt;wsp:rsid wsp:val=&quot;00A84032&quot;/&gt;&lt;wsp:rsid wsp:val=&quot;00A8542C&quot;/&gt;&lt;wsp:rsid wsp:val=&quot;00A8619B&quot;/&gt;&lt;wsp:rsid wsp:val=&quot;00A879CB&quot;/&gt;&lt;wsp:rsid wsp:val=&quot;00A87AE6&quot;/&gt;&lt;wsp:rsid wsp:val=&quot;00A906A1&quot;/&gt;&lt;wsp:rsid wsp:val=&quot;00A91D35&quot;/&gt;&lt;wsp:rsid wsp:val=&quot;00A926B8&quot;/&gt;&lt;wsp:rsid wsp:val=&quot;00A94287&quot;/&gt;&lt;wsp:rsid wsp:val=&quot;00A97DBC&quot;/&gt;&lt;wsp:rsid wsp:val=&quot;00AA23C5&quot;/&gt;&lt;wsp:rsid wsp:val=&quot;00AA40AA&quot;/&gt;&lt;wsp:rsid wsp:val=&quot;00AA4DCA&quot;/&gt;&lt;wsp:rsid wsp:val=&quot;00AA67A3&quot;/&gt;&lt;wsp:rsid wsp:val=&quot;00AA7846&quot;/&gt;&lt;wsp:rsid wsp:val=&quot;00AB28B4&quot;/&gt;&lt;wsp:rsid wsp:val=&quot;00AB36A8&quot;/&gt;&lt;wsp:rsid wsp:val=&quot;00AB3E42&quot;/&gt;&lt;wsp:rsid wsp:val=&quot;00AB4A9D&quot;/&gt;&lt;wsp:rsid wsp:val=&quot;00AC0540&quot;/&gt;&lt;wsp:rsid wsp:val=&quot;00AC0C93&quot;/&gt;&lt;wsp:rsid wsp:val=&quot;00AC0EA7&quot;/&gt;&lt;wsp:rsid wsp:val=&quot;00AC1356&quot;/&gt;&lt;wsp:rsid wsp:val=&quot;00AC35AD&quot;/&gt;&lt;wsp:rsid wsp:val=&quot;00AD173E&quot;/&gt;&lt;wsp:rsid wsp:val=&quot;00AD5F6A&quot;/&gt;&lt;wsp:rsid wsp:val=&quot;00AE08BC&quot;/&gt;&lt;wsp:rsid wsp:val=&quot;00AE157F&quot;/&gt;&lt;wsp:rsid wsp:val=&quot;00AE2F33&quot;/&gt;&lt;wsp:rsid wsp:val=&quot;00AE37CC&quot;/&gt;&lt;wsp:rsid wsp:val=&quot;00AE3CDD&quot;/&gt;&lt;wsp:rsid wsp:val=&quot;00AE5868&quot;/&gt;&lt;wsp:rsid wsp:val=&quot;00AE64F1&quot;/&gt;&lt;wsp:rsid wsp:val=&quot;00AF0FA0&quot;/&gt;&lt;wsp:rsid wsp:val=&quot;00AF1B84&quot;/&gt;&lt;wsp:rsid wsp:val=&quot;00AF288D&quot;/&gt;&lt;wsp:rsid wsp:val=&quot;00B00280&quot;/&gt;&lt;wsp:rsid wsp:val=&quot;00B01AAD&quot;/&gt;&lt;wsp:rsid wsp:val=&quot;00B1381B&quot;/&gt;&lt;wsp:rsid wsp:val=&quot;00B14A27&quot;/&gt;&lt;wsp:rsid wsp:val=&quot;00B14CF1&quot;/&gt;&lt;wsp:rsid wsp:val=&quot;00B200D7&quot;/&gt;&lt;wsp:rsid wsp:val=&quot;00B21489&quot;/&gt;&lt;wsp:rsid wsp:val=&quot;00B2389E&quot;/&gt;&lt;wsp:rsid wsp:val=&quot;00B2663E&quot;/&gt;&lt;wsp:rsid wsp:val=&quot;00B279D1&quot;/&gt;&lt;wsp:rsid wsp:val=&quot;00B32DDB&quot;/&gt;&lt;wsp:rsid wsp:val=&quot;00B33AC4&quot;/&gt;&lt;wsp:rsid wsp:val=&quot;00B33CCF&quot;/&gt;&lt;wsp:rsid wsp:val=&quot;00B37795&quot;/&gt;&lt;wsp:rsid wsp:val=&quot;00B40D3A&quot;/&gt;&lt;wsp:rsid wsp:val=&quot;00B419FA&quot;/&gt;&lt;wsp:rsid wsp:val=&quot;00B4264B&quot;/&gt;&lt;wsp:rsid wsp:val=&quot;00B4343C&quot;/&gt;&lt;wsp:rsid wsp:val=&quot;00B43456&quot;/&gt;&lt;wsp:rsid wsp:val=&quot;00B43FFD&quot;/&gt;&lt;wsp:rsid wsp:val=&quot;00B45F23&quot;/&gt;&lt;wsp:rsid wsp:val=&quot;00B515B7&quot;/&gt;&lt;wsp:rsid wsp:val=&quot;00B52178&quot;/&gt;&lt;wsp:rsid wsp:val=&quot;00B5286C&quot;/&gt;&lt;wsp:rsid wsp:val=&quot;00B52EB0&quot;/&gt;&lt;wsp:rsid wsp:val=&quot;00B53BED&quot;/&gt;&lt;wsp:rsid wsp:val=&quot;00B56AA9&quot;/&gt;&lt;wsp:rsid wsp:val=&quot;00B57C19&quot;/&gt;&lt;wsp:rsid wsp:val=&quot;00B602E0&quot;/&gt;&lt;wsp:rsid wsp:val=&quot;00B61FCD&quot;/&gt;&lt;wsp:rsid wsp:val=&quot;00B6268A&quot;/&gt;&lt;wsp:rsid wsp:val=&quot;00B66121&quot;/&gt;&lt;wsp:rsid wsp:val=&quot;00B67175&quot;/&gt;&lt;wsp:rsid wsp:val=&quot;00B672A2&quot;/&gt;&lt;wsp:rsid wsp:val=&quot;00B67CF6&quot;/&gt;&lt;wsp:rsid wsp:val=&quot;00B73B34&quot;/&gt;&lt;wsp:rsid wsp:val=&quot;00B75956&quot;/&gt;&lt;wsp:rsid wsp:val=&quot;00B7703E&quot;/&gt;&lt;wsp:rsid wsp:val=&quot;00B83494&quot;/&gt;&lt;wsp:rsid wsp:val=&quot;00B843F7&quot;/&gt;&lt;wsp:rsid wsp:val=&quot;00B84B4B&quot;/&gt;&lt;wsp:rsid wsp:val=&quot;00B97253&quot;/&gt;&lt;wsp:rsid wsp:val=&quot;00BA1D61&quot;/&gt;&lt;wsp:rsid wsp:val=&quot;00BA2374&quot;/&gt;&lt;wsp:rsid wsp:val=&quot;00BA2705&quot;/&gt;&lt;wsp:rsid wsp:val=&quot;00BA3C73&quot;/&gt;&lt;wsp:rsid wsp:val=&quot;00BA3E7B&quot;/&gt;&lt;wsp:rsid wsp:val=&quot;00BA5A64&quot;/&gt;&lt;wsp:rsid wsp:val=&quot;00BA734A&quot;/&gt;&lt;wsp:rsid wsp:val=&quot;00BB413B&quot;/&gt;&lt;wsp:rsid wsp:val=&quot;00BB5536&quot;/&gt;&lt;wsp:rsid wsp:val=&quot;00BB7798&quot;/&gt;&lt;wsp:rsid wsp:val=&quot;00BC0904&quot;/&gt;&lt;wsp:rsid wsp:val=&quot;00BC0F22&quot;/&gt;&lt;wsp:rsid wsp:val=&quot;00BC207F&quot;/&gt;&lt;wsp:rsid wsp:val=&quot;00BC20C9&quot;/&gt;&lt;wsp:rsid wsp:val=&quot;00BC4A98&quot;/&gt;&lt;wsp:rsid wsp:val=&quot;00BC740B&quot;/&gt;&lt;wsp:rsid wsp:val=&quot;00BC7AD8&quot;/&gt;&lt;wsp:rsid wsp:val=&quot;00BD3451&quot;/&gt;&lt;wsp:rsid wsp:val=&quot;00BE4CE6&quot;/&gt;&lt;wsp:rsid wsp:val=&quot;00BE5833&quot;/&gt;&lt;wsp:rsid wsp:val=&quot;00BE69C6&quot;/&gt;&lt;wsp:rsid wsp:val=&quot;00BF2C87&quot;/&gt;&lt;wsp:rsid wsp:val=&quot;00BF32C3&quot;/&gt;&lt;wsp:rsid wsp:val=&quot;00BF506D&quot;/&gt;&lt;wsp:rsid wsp:val=&quot;00BF6393&quot;/&gt;&lt;wsp:rsid wsp:val=&quot;00C02E61&quot;/&gt;&lt;wsp:rsid wsp:val=&quot;00C05DB0&quot;/&gt;&lt;wsp:rsid wsp:val=&quot;00C06C1D&quot;/&gt;&lt;wsp:rsid wsp:val=&quot;00C120ED&quot;/&gt;&lt;wsp:rsid wsp:val=&quot;00C126FF&quot;/&gt;&lt;wsp:rsid wsp:val=&quot;00C17A91&quot;/&gt;&lt;wsp:rsid wsp:val=&quot;00C21AD8&quot;/&gt;&lt;wsp:rsid wsp:val=&quot;00C21D6D&quot;/&gt;&lt;wsp:rsid wsp:val=&quot;00C223CE&quot;/&gt;&lt;wsp:rsid wsp:val=&quot;00C23017&quot;/&gt;&lt;wsp:rsid wsp:val=&quot;00C235B2&quot;/&gt;&lt;wsp:rsid wsp:val=&quot;00C23A7D&quot;/&gt;&lt;wsp:rsid wsp:val=&quot;00C27933&quot;/&gt;&lt;wsp:rsid wsp:val=&quot;00C35B8B&quot;/&gt;&lt;wsp:rsid wsp:val=&quot;00C36D9C&quot;/&gt;&lt;wsp:rsid wsp:val=&quot;00C402D9&quot;/&gt;&lt;wsp:rsid wsp:val=&quot;00C42564&quot;/&gt;&lt;wsp:rsid wsp:val=&quot;00C42DFC&quot;/&gt;&lt;wsp:rsid wsp:val=&quot;00C45EE7&quot;/&gt;&lt;wsp:rsid wsp:val=&quot;00C4744B&quot;/&gt;&lt;wsp:rsid wsp:val=&quot;00C5040A&quot;/&gt;&lt;wsp:rsid wsp:val=&quot;00C5148F&quot;/&gt;&lt;wsp:rsid wsp:val=&quot;00C57410&quot;/&gt;&lt;wsp:rsid wsp:val=&quot;00C57D6A&quot;/&gt;&lt;wsp:rsid wsp:val=&quot;00C60AF9&quot;/&gt;&lt;wsp:rsid wsp:val=&quot;00C629C1&quot;/&gt;&lt;wsp:rsid wsp:val=&quot;00C63086&quot;/&gt;&lt;wsp:rsid wsp:val=&quot;00C6341F&quot;/&gt;&lt;wsp:rsid wsp:val=&quot;00C64C08&quot;/&gt;&lt;wsp:rsid wsp:val=&quot;00C66C41&quot;/&gt;&lt;wsp:rsid wsp:val=&quot;00C67585&quot;/&gt;&lt;wsp:rsid wsp:val=&quot;00C70276&quot;/&gt;&lt;wsp:rsid wsp:val=&quot;00C714C0&quot;/&gt;&lt;wsp:rsid wsp:val=&quot;00C739D6&quot;/&gt;&lt;wsp:rsid wsp:val=&quot;00C73E95&quot;/&gt;&lt;wsp:rsid wsp:val=&quot;00C74D54&quot;/&gt;&lt;wsp:rsid wsp:val=&quot;00C7724F&quot;/&gt;&lt;wsp:rsid wsp:val=&quot;00C8085C&quot;/&gt;&lt;wsp:rsid wsp:val=&quot;00C81D5E&quot;/&gt;&lt;wsp:rsid wsp:val=&quot;00C84CFE&quot;/&gt;&lt;wsp:rsid wsp:val=&quot;00C85A5C&quot;/&gt;&lt;wsp:rsid wsp:val=&quot;00C87E19&quot;/&gt;&lt;wsp:rsid wsp:val=&quot;00C9014D&quot;/&gt;&lt;wsp:rsid wsp:val=&quot;00C91AF2&quot;/&gt;&lt;wsp:rsid wsp:val=&quot;00C94B1C&quot;/&gt;&lt;wsp:rsid wsp:val=&quot;00CA00CF&quot;/&gt;&lt;wsp:rsid wsp:val=&quot;00CA09C6&quot;/&gt;&lt;wsp:rsid wsp:val=&quot;00CA106C&quot;/&gt;&lt;wsp:rsid wsp:val=&quot;00CA16A4&quot;/&gt;&lt;wsp:rsid wsp:val=&quot;00CA3D9F&quot;/&gt;&lt;wsp:rsid wsp:val=&quot;00CA447A&quot;/&gt;&lt;wsp:rsid wsp:val=&quot;00CB0943&quot;/&gt;&lt;wsp:rsid wsp:val=&quot;00CB194A&quot;/&gt;&lt;wsp:rsid wsp:val=&quot;00CB5BAE&quot;/&gt;&lt;wsp:rsid wsp:val=&quot;00CB65F8&quot;/&gt;&lt;wsp:rsid wsp:val=&quot;00CB6738&quot;/&gt;&lt;wsp:rsid wsp:val=&quot;00CB7D56&quot;/&gt;&lt;wsp:rsid wsp:val=&quot;00CC2562&quot;/&gt;&lt;wsp:rsid wsp:val=&quot;00CC2B83&quot;/&gt;&lt;wsp:rsid wsp:val=&quot;00CD70BB&quot;/&gt;&lt;wsp:rsid wsp:val=&quot;00CE08DE&quot;/&gt;&lt;wsp:rsid wsp:val=&quot;00CE191D&quot;/&gt;&lt;wsp:rsid wsp:val=&quot;00CE2A62&quot;/&gt;&lt;wsp:rsid wsp:val=&quot;00CE3F02&quot;/&gt;&lt;wsp:rsid wsp:val=&quot;00CE5417&quot;/&gt;&lt;wsp:rsid wsp:val=&quot;00CE5B7C&quot;/&gt;&lt;wsp:rsid wsp:val=&quot;00CF76A8&quot;/&gt;&lt;wsp:rsid wsp:val=&quot;00D02AFA&quot;/&gt;&lt;wsp:rsid wsp:val=&quot;00D05760&quot;/&gt;&lt;wsp:rsid wsp:val=&quot;00D06030&quot;/&gt;&lt;wsp:rsid wsp:val=&quot;00D12761&quot;/&gt;&lt;wsp:rsid wsp:val=&quot;00D13E25&quot;/&gt;&lt;wsp:rsid wsp:val=&quot;00D143B5&quot;/&gt;&lt;wsp:rsid wsp:val=&quot;00D20D94&quot;/&gt;&lt;wsp:rsid wsp:val=&quot;00D2301B&quot;/&gt;&lt;wsp:rsid wsp:val=&quot;00D25C01&quot;/&gt;&lt;wsp:rsid wsp:val=&quot;00D26D69&quot;/&gt;&lt;wsp:rsid wsp:val=&quot;00D2796F&quot;/&gt;&lt;wsp:rsid wsp:val=&quot;00D27D20&quot;/&gt;&lt;wsp:rsid wsp:val=&quot;00D27F3A&quot;/&gt;&lt;wsp:rsid wsp:val=&quot;00D308DA&quot;/&gt;&lt;wsp:rsid wsp:val=&quot;00D31CB3&quot;/&gt;&lt;wsp:rsid wsp:val=&quot;00D33516&quot;/&gt;&lt;wsp:rsid wsp:val=&quot;00D336BA&quot;/&gt;&lt;wsp:rsid wsp:val=&quot;00D33B41&quot;/&gt;&lt;wsp:rsid wsp:val=&quot;00D34926&quot;/&gt;&lt;wsp:rsid wsp:val=&quot;00D41714&quot;/&gt;&lt;wsp:rsid wsp:val=&quot;00D4258C&quot;/&gt;&lt;wsp:rsid wsp:val=&quot;00D4495F&quot;/&gt;&lt;wsp:rsid wsp:val=&quot;00D478AF&quot;/&gt;&lt;wsp:rsid wsp:val=&quot;00D542DD&quot;/&gt;&lt;wsp:rsid wsp:val=&quot;00D56FAD&quot;/&gt;&lt;wsp:rsid wsp:val=&quot;00D61D8C&quot;/&gt;&lt;wsp:rsid wsp:val=&quot;00D6210C&quot;/&gt;&lt;wsp:rsid wsp:val=&quot;00D705B7&quot;/&gt;&lt;wsp:rsid wsp:val=&quot;00D7415E&quot;/&gt;&lt;wsp:rsid wsp:val=&quot;00D76583&quot;/&gt;&lt;wsp:rsid wsp:val=&quot;00D76E50&quot;/&gt;&lt;wsp:rsid wsp:val=&quot;00D80F3B&quot;/&gt;&lt;wsp:rsid wsp:val=&quot;00D83535&quot;/&gt;&lt;wsp:rsid wsp:val=&quot;00D87C1E&quot;/&gt;&lt;wsp:rsid wsp:val=&quot;00D90DEF&quot;/&gt;&lt;wsp:rsid wsp:val=&quot;00D9139E&quot;/&gt;&lt;wsp:rsid wsp:val=&quot;00D91B57&quot;/&gt;&lt;wsp:rsid wsp:val=&quot;00D91C00&quot;/&gt;&lt;wsp:rsid wsp:val=&quot;00D91E5A&quot;/&gt;&lt;wsp:rsid wsp:val=&quot;00D939B7&quot;/&gt;&lt;wsp:rsid wsp:val=&quot;00D95100&quot;/&gt;&lt;wsp:rsid wsp:val=&quot;00D956C6&quot;/&gt;&lt;wsp:rsid wsp:val=&quot;00DA119F&quot;/&gt;&lt;wsp:rsid wsp:val=&quot;00DA359B&quot;/&gt;&lt;wsp:rsid wsp:val=&quot;00DA396F&quot;/&gt;&lt;wsp:rsid wsp:val=&quot;00DA3AE7&quot;/&gt;&lt;wsp:rsid wsp:val=&quot;00DA53BD&quot;/&gt;&lt;wsp:rsid wsp:val=&quot;00DA5BD7&quot;/&gt;&lt;wsp:rsid wsp:val=&quot;00DA67AF&quot;/&gt;&lt;wsp:rsid wsp:val=&quot;00DC2447&quot;/&gt;&lt;wsp:rsid wsp:val=&quot;00DC45CA&quot;/&gt;&lt;wsp:rsid wsp:val=&quot;00DC7364&quot;/&gt;&lt;wsp:rsid wsp:val=&quot;00DD0004&quot;/&gt;&lt;wsp:rsid wsp:val=&quot;00DD11EC&quot;/&gt;&lt;wsp:rsid wsp:val=&quot;00DD2F59&quot;/&gt;&lt;wsp:rsid wsp:val=&quot;00DD3431&quot;/&gt;&lt;wsp:rsid wsp:val=&quot;00DD606A&quot;/&gt;&lt;wsp:rsid wsp:val=&quot;00DD62A9&quot;/&gt;&lt;wsp:rsid wsp:val=&quot;00DD7BF6&quot;/&gt;&lt;wsp:rsid wsp:val=&quot;00DE1D58&quot;/&gt;&lt;wsp:rsid wsp:val=&quot;00DE3222&quot;/&gt;&lt;wsp:rsid wsp:val=&quot;00DE3576&quot;/&gt;&lt;wsp:rsid wsp:val=&quot;00DF0378&quot;/&gt;&lt;wsp:rsid wsp:val=&quot;00DF0633&quot;/&gt;&lt;wsp:rsid wsp:val=&quot;00DF0D3C&quot;/&gt;&lt;wsp:rsid wsp:val=&quot;00DF0E1D&quot;/&gt;&lt;wsp:rsid wsp:val=&quot;00DF1170&quot;/&gt;&lt;wsp:rsid wsp:val=&quot;00DF1F4B&quot;/&gt;&lt;wsp:rsid wsp:val=&quot;00DF6E97&quot;/&gt;&lt;wsp:rsid wsp:val=&quot;00DF7D39&quot;/&gt;&lt;wsp:rsid wsp:val=&quot;00E005BF&quot;/&gt;&lt;wsp:rsid wsp:val=&quot;00E02C10&quot;/&gt;&lt;wsp:rsid wsp:val=&quot;00E02D7F&quot;/&gt;&lt;wsp:rsid wsp:val=&quot;00E049C1&quot;/&gt;&lt;wsp:rsid wsp:val=&quot;00E067FF&quot;/&gt;&lt;wsp:rsid wsp:val=&quot;00E07798&quot;/&gt;&lt;wsp:rsid wsp:val=&quot;00E10BDA&quot;/&gt;&lt;wsp:rsid wsp:val=&quot;00E11026&quot;/&gt;&lt;wsp:rsid wsp:val=&quot;00E11E72&quot;/&gt;&lt;wsp:rsid wsp:val=&quot;00E137C2&quot;/&gt;&lt;wsp:rsid wsp:val=&quot;00E13BB3&quot;/&gt;&lt;wsp:rsid wsp:val=&quot;00E14712&quot;/&gt;&lt;wsp:rsid wsp:val=&quot;00E156F0&quot;/&gt;&lt;wsp:rsid wsp:val=&quot;00E16BE3&quot;/&gt;&lt;wsp:rsid wsp:val=&quot;00E177C9&quot;/&gt;&lt;wsp:rsid wsp:val=&quot;00E17BDF&quot;/&gt;&lt;wsp:rsid wsp:val=&quot;00E20175&quot;/&gt;&lt;wsp:rsid wsp:val=&quot;00E217C3&quot;/&gt;&lt;wsp:rsid wsp:val=&quot;00E22854&quot;/&gt;&lt;wsp:rsid wsp:val=&quot;00E24A6E&quot;/&gt;&lt;wsp:rsid wsp:val=&quot;00E27E5D&quot;/&gt;&lt;wsp:rsid wsp:val=&quot;00E30583&quot;/&gt;&lt;wsp:rsid wsp:val=&quot;00E352D9&quot;/&gt;&lt;wsp:rsid wsp:val=&quot;00E3676E&quot;/&gt;&lt;wsp:rsid wsp:val=&quot;00E43D71&quot;/&gt;&lt;wsp:rsid wsp:val=&quot;00E44D16&quot;/&gt;&lt;wsp:rsid wsp:val=&quot;00E50832&quot;/&gt;&lt;wsp:rsid wsp:val=&quot;00E54B83&quot;/&gt;&lt;wsp:rsid wsp:val=&quot;00E5520A&quot;/&gt;&lt;wsp:rsid wsp:val=&quot;00E557CC&quot;/&gt;&lt;wsp:rsid wsp:val=&quot;00E56253&quot;/&gt;&lt;wsp:rsid wsp:val=&quot;00E60440&quot;/&gt;&lt;wsp:rsid wsp:val=&quot;00E62D34&quot;/&gt;&lt;wsp:rsid wsp:val=&quot;00E739F3&quot;/&gt;&lt;wsp:rsid wsp:val=&quot;00E74883&quot;/&gt;&lt;wsp:rsid wsp:val=&quot;00E76BF5&quot;/&gt;&lt;wsp:rsid wsp:val=&quot;00E7731B&quot;/&gt;&lt;wsp:rsid wsp:val=&quot;00E77BA2&quot;/&gt;&lt;wsp:rsid wsp:val=&quot;00E80988&quot;/&gt;&lt;wsp:rsid wsp:val=&quot;00E81A07&quot;/&gt;&lt;wsp:rsid wsp:val=&quot;00E81B78&quot;/&gt;&lt;wsp:rsid wsp:val=&quot;00E84BD8&quot;/&gt;&lt;wsp:rsid wsp:val=&quot;00E92243&quot;/&gt;&lt;wsp:rsid wsp:val=&quot;00E945D3&quot;/&gt;&lt;wsp:rsid wsp:val=&quot;00E94F28&quot;/&gt;&lt;wsp:rsid wsp:val=&quot;00E95282&quot;/&gt;&lt;wsp:rsid wsp:val=&quot;00E958AB&quot;/&gt;&lt;wsp:rsid wsp:val=&quot;00E96582&quot;/&gt;&lt;wsp:rsid wsp:val=&quot;00EA32A6&quot;/&gt;&lt;wsp:rsid wsp:val=&quot;00EB107E&quot;/&gt;&lt;wsp:rsid wsp:val=&quot;00EB28BB&quot;/&gt;&lt;wsp:rsid wsp:val=&quot;00EB5530&quot;/&gt;&lt;wsp:rsid wsp:val=&quot;00EB5986&quot;/&gt;&lt;wsp:rsid wsp:val=&quot;00EB7910&quot;/&gt;&lt;wsp:rsid wsp:val=&quot;00EC1B98&quot;/&gt;&lt;wsp:rsid wsp:val=&quot;00EC5A48&quot;/&gt;&lt;wsp:rsid wsp:val=&quot;00EC6027&quot;/&gt;&lt;wsp:rsid wsp:val=&quot;00EC6FF7&quot;/&gt;&lt;wsp:rsid wsp:val=&quot;00ED0A3A&quot;/&gt;&lt;wsp:rsid wsp:val=&quot;00ED237A&quot;/&gt;&lt;wsp:rsid wsp:val=&quot;00ED3807&quot;/&gt;&lt;wsp:rsid wsp:val=&quot;00ED3E12&quot;/&gt;&lt;wsp:rsid wsp:val=&quot;00ED3EE4&quot;/&gt;&lt;wsp:rsid wsp:val=&quot;00ED51E3&quot;/&gt;&lt;wsp:rsid wsp:val=&quot;00ED66EB&quot;/&gt;&lt;wsp:rsid wsp:val=&quot;00ED6A4E&quot;/&gt;&lt;wsp:rsid wsp:val=&quot;00EE05BB&quot;/&gt;&lt;wsp:rsid wsp:val=&quot;00EE0683&quot;/&gt;&lt;wsp:rsid wsp:val=&quot;00EE268B&quot;/&gt;&lt;wsp:rsid wsp:val=&quot;00EE34CF&quot;/&gt;&lt;wsp:rsid wsp:val=&quot;00EE5607&quot;/&gt;&lt;wsp:rsid wsp:val=&quot;00EE5F5E&quot;/&gt;&lt;wsp:rsid wsp:val=&quot;00EF37C6&quot;/&gt;&lt;wsp:rsid wsp:val=&quot;00EF3D3D&quot;/&gt;&lt;wsp:rsid wsp:val=&quot;00EF4219&quot;/&gt;&lt;wsp:rsid wsp:val=&quot;00EF719C&quot;/&gt;&lt;wsp:rsid wsp:val=&quot;00EF7204&quot;/&gt;&lt;wsp:rsid wsp:val=&quot;00F00BE1&quot;/&gt;&lt;wsp:rsid wsp:val=&quot;00F00D6C&quot;/&gt;&lt;wsp:rsid wsp:val=&quot;00F03AFC&quot;/&gt;&lt;wsp:rsid wsp:val=&quot;00F04361&quot;/&gt;&lt;wsp:rsid wsp:val=&quot;00F04EA2&quot;/&gt;&lt;wsp:rsid wsp:val=&quot;00F062B2&quot;/&gt;&lt;wsp:rsid wsp:val=&quot;00F062B9&quot;/&gt;&lt;wsp:rsid wsp:val=&quot;00F0687F&quot;/&gt;&lt;wsp:rsid wsp:val=&quot;00F07B05&quot;/&gt;&lt;wsp:rsid wsp:val=&quot;00F105EA&quot;/&gt;&lt;wsp:rsid wsp:val=&quot;00F125F8&quot;/&gt;&lt;wsp:rsid wsp:val=&quot;00F134C5&quot;/&gt;&lt;wsp:rsid wsp:val=&quot;00F207E2&quot;/&gt;&lt;wsp:rsid wsp:val=&quot;00F2177B&quot;/&gt;&lt;wsp:rsid wsp:val=&quot;00F262B2&quot;/&gt;&lt;wsp:rsid wsp:val=&quot;00F27AF5&quot;/&gt;&lt;wsp:rsid wsp:val=&quot;00F27D7A&quot;/&gt;&lt;wsp:rsid wsp:val=&quot;00F40B9F&quot;/&gt;&lt;wsp:rsid wsp:val=&quot;00F465F3&quot;/&gt;&lt;wsp:rsid wsp:val=&quot;00F46D69&quot;/&gt;&lt;wsp:rsid wsp:val=&quot;00F501CF&quot;/&gt;&lt;wsp:rsid wsp:val=&quot;00F5060D&quot;/&gt;&lt;wsp:rsid wsp:val=&quot;00F521D2&quot;/&gt;&lt;wsp:rsid wsp:val=&quot;00F53402&quot;/&gt;&lt;wsp:rsid wsp:val=&quot;00F53EA6&quot;/&gt;&lt;wsp:rsid wsp:val=&quot;00F55F27&quot;/&gt;&lt;wsp:rsid wsp:val=&quot;00F57B40&quot;/&gt;&lt;wsp:rsid wsp:val=&quot;00F622FC&quot;/&gt;&lt;wsp:rsid wsp:val=&quot;00F656CF&quot;/&gt;&lt;wsp:rsid wsp:val=&quot;00F70E93&quot;/&gt;&lt;wsp:rsid wsp:val=&quot;00F70ECC&quot;/&gt;&lt;wsp:rsid wsp:val=&quot;00F74D4F&quot;/&gt;&lt;wsp:rsid wsp:val=&quot;00F8214D&quot;/&gt;&lt;wsp:rsid wsp:val=&quot;00F83537&quot;/&gt;&lt;wsp:rsid wsp:val=&quot;00F842BC&quot;/&gt;&lt;wsp:rsid wsp:val=&quot;00F96195&quot;/&gt;&lt;wsp:rsid wsp:val=&quot;00FA02DB&quot;/&gt;&lt;wsp:rsid wsp:val=&quot;00FB0A8E&quot;/&gt;&lt;wsp:rsid wsp:val=&quot;00FB66F5&quot;/&gt;&lt;wsp:rsid wsp:val=&quot;00FB781E&quot;/&gt;&lt;wsp:rsid wsp:val=&quot;00FC0639&quot;/&gt;&lt;wsp:rsid wsp:val=&quot;00FC16E6&quot;/&gt;&lt;wsp:rsid wsp:val=&quot;00FC3B9C&quot;/&gt;&lt;wsp:rsid wsp:val=&quot;00FC7FF7&quot;/&gt;&lt;wsp:rsid wsp:val=&quot;00FD0007&quot;/&gt;&lt;wsp:rsid wsp:val=&quot;00FD6DC4&quot;/&gt;&lt;wsp:rsid wsp:val=&quot;00FE0C09&quot;/&gt;&lt;wsp:rsid wsp:val=&quot;00FE0F50&quot;/&gt;&lt;wsp:rsid wsp:val=&quot;00FE370F&quot;/&gt;&lt;wsp:rsid wsp:val=&quot;00FE3B6B&quot;/&gt;&lt;wsp:rsid wsp:val=&quot;00FE71FF&quot;/&gt;&lt;wsp:rsid wsp:val=&quot;00FE791E&quot;/&gt;&lt;wsp:rsid wsp:val=&quot;00FF01C5&quot;/&gt;&lt;wsp:rsid wsp:val=&quot;00FF0D43&quot;/&gt;&lt;wsp:rsid wsp:val=&quot;00FF44F1&quot;/&gt;&lt;wsp:rsid wsp:val=&quot;00FF714A&quot;/&gt;&lt;wsp:rsid wsp:val=&quot;00FF761E&quot;/&gt;&lt;/wsp:rsids&gt;&lt;/w:docPr&gt;&lt;w:body&gt;&lt;wx:sect&gt;&lt;w:p wsp:rsidR=&quot;00000000&quot; wsp:rsidRDefault=&quot;007354C6&quot; wsp:rsidP=&quot;007354C6&quot;&gt;&lt;m:oMathPara&gt;&lt;m:oMath&gt;&lt;m:r&gt;&lt;m:rPr&gt;&lt;m:sty m:val=&quot;p&quot;/&gt;&lt;/m:rPr&gt;&lt;w:rPr&gt;&lt;w:rFonts w:ascii=&quot;Cambria Math&quot; w:h-ansi=&quot;Times New Roman&quot;/&gt;&lt;wx:font wx:val=&quot;Times New Roman&quot;/&gt;&lt;w:sz w:val=&quot;28&quot;/&gt;&lt;w:sz-cs w:val=&quot;28&quot;/&gt;&lt;/w:rPr&gt;&lt;m:t&gt;ПЂ&lt;/m:t&gt;&lt;/m:r&gt;&lt;m:r&gt;&lt;m:rPr&gt;&lt;m:sty m:val=&quot;p&quot;/&gt;&lt;/m:rPr&gt;&lt;w:rPr&gt;&lt;w:rFonts w:ascii=&quot;Cambria Math&quot; w:h-ansi=&quot;Times New Roman&quot;/&gt;&lt;wx:font wx:val=&quot;Cambria Math&quot;/&gt;&lt;w:sz w:val=&quot;28&quot;/&gt;&lt;w:sz-cs w:val=&quot;28&quot;/&gt;&lt;/w:rPr&gt;&lt;m:t&gt;=&lt;/m:t&gt;&lt;/m:r&gt;&lt;m:f&gt;&lt;m:fPr&gt;&lt;m:ctrlPr&gt;&lt;w:rPr&gt;&lt;w:rFonts w:ascii=&quot;Cambria Math&quot; w:fareast=&quot;Times New Roman&quot; w:h-ansi=&quot;Cambria Math&quot;/&gt;&lt;wx:font wx:val=&quot;Cambria Math&quot;/&gt;&lt;w:sz w:val=&quot;28&quot;/&gt;&lt;/w:rPr&gt;&lt;/m:ctrlPr&gt;&lt;/m:fPr&gt;&lt;m:num&gt;&lt;m:eqArr&gt;&lt;m:eqArrPr&gt;&lt;m:ctrlPr&gt;&lt;w:rPr&gt;&lt;w:rFonts w:ascii=&quot;Cambria Math&quot; w:fareast=&quot;Times New Roman&quot; w:h-ansi=&quot;Cambria Math&quot;/&gt;&lt;wx:font wx:val=&quot;Cambria Math&quot;/&gt;&lt;w:sz w:val=&quot;28&quot;/&gt;&lt;/w:rPr&gt;&lt;/m:ctrlPr&gt;&lt;/m:eqArrPr&gt;&lt;m:e&gt;&lt;m:r&gt;&lt;m:rPr&gt;&lt;m:sty m:val=&quot;p&quot;/&gt;&lt;/m:rPr&gt;&lt;w:rPr&gt;&lt;w:rFonts w:ascii=&quot;Cambria Math&quot; w:h-ansi=&quot;Times New Roman&quot;/&gt;&lt;wx:font wx:val=&quot;Cambria Math&quot;/&gt;&lt;w:sz w:val=&quot;28&quot;/&gt;&lt;w:sz-cs w:val=&quot;28&quot;/&gt;&lt;/w:rPr&gt;&lt;m:t&gt;P&lt;/m:t&gt;&lt;/m:r&gt;&lt;m:r&gt;&lt;m:rPr&gt;&lt;m:sty m:val=&quot;p&quot;/&gt;&lt;/m:rPr&gt;&lt;w:rPr&gt;&lt;w:rFonts w:ascii=&quot;Cambria Math&quot; w:h-ansi=&quot;Times New Roman&quot;/&gt;&lt;wx:font wx:val=&quot;Times New Roman&quot;/&gt;&lt;w:sz w:val=&quot;28&quot;/&gt;&lt;w:sz-cs w:val=&quot;28&quot;/&gt;&lt;/w:rPr&gt;&lt;m:t&gt;-&lt;/m:t&gt;&lt;/m:r&gt;&lt;m:r&gt;&lt;m:rPr&gt;&lt;m:sty m:val=&quot;p&quot;/&gt;&lt;/m:rPr&gt;&lt;w:rPr&gt;&lt;w:rFonts w:ascii=&quot;Cambria Math&quot; w:h-ansi=&quot;Times New Roman&quot;/&gt;&lt;wx:font wx:val=&quot;Cambria Math&quot;/&gt;&lt;w:sz w:val=&quot;28&quot;/&gt;&lt;w:sz-cs w:val=&quot;28&quot;/&gt;&lt;/w:rPr&gt;&lt;m:t&gt;P&lt;/m:t&gt;&lt;/m:r&gt;&lt;/m:e&gt;&lt;m:e&gt;&lt;m:r&gt;&lt;m:rPr&gt;&lt;m:sty m:val=&quot;p&quot;/&gt;&lt;/m:rPr&gt;&lt;w:rPr&gt;&lt;w:rFonts w:ascii=&quot;Cambria Math&quot; w:h-ansi=&quot;Times New Roman&quot;/&gt;&lt;wx:font wx:val=&quot;Cambria Math&quot;/&gt;&lt;w:sz w:val=&quot;28&quot;/&gt;&lt;w:sz-cs w:val=&quot;28&quot;/&gt;&lt;/w:rPr&gt;&lt;m:t&gt; &lt;/m:t&gt;&lt;/m:r&gt;&lt;m:r&gt;&lt;m:rPr&gt;&lt;m:sty m:val=&quot;p&quot;/&gt;&lt;/m:rPr&gt;&lt;w:rPr&gt;&lt;w:rFonts w:ascii=&quot;Cambria Math&quot; w:h-ansi=&quot;Times New Roman&quot;/&gt;&lt;wx:font wx:val=&quot;Times New Roman&quot;/&gt;&lt;w:sz w:val=&quot;28&quot;/&gt;&lt;w:sz-cs w:val=&quot;28&quot;/&gt;&lt;/w:rPr&gt;&lt;m:t&gt;-&lt;/m:t&gt;&lt;/m:r&gt;&lt;m:r&gt;&lt;m:rPr&gt;&lt;m:sty m:val=&quot;p&quot;/&gt;&lt;/m:rPr&gt;&lt;w:rPr&gt;&lt;w:rFonts w:ascii=&quot;Cambria Math&quot; w:h-ansi=&quot;Times New Roman&quot;/&gt;&lt;wx:font wx:val=&quot;Cambria Math&quot;/&gt;&lt;w:sz w:val=&quot;28&quot;/&gt;&lt;w:sz-cs w:val=&quot;28&quot;/&gt;&lt;/w:rPr&gt;&lt;m:t&gt;1&lt;/m:t&gt;&lt;/m:r&gt;&lt;/m:e&gt;&lt;/m:eqArr&gt;&lt;/m:num&gt;&lt;m:den&gt;&lt;m:eqArr&gt;&lt;m:eqArrPr&gt;&lt;m:ctrlPr&gt;&lt;w:rPr&gt;&lt;w:rFonts w:ascii=&quot;Cambria Math&quot; w:fareast=&quot;Times New Roman&quot; w:h-ansi=&quot;Cambria Math&quot;/&gt;&lt;wx:font wx:val=&quot;Cambria Math&quot;/&gt;&lt;w:sz w:val=&quot;28&quot;/&gt;&lt;/w:rPr&gt;&lt;/m:ctrlPr&gt;&lt;/m:eqArrPr&gt;&lt;m:e&gt;&lt;m:r&gt;&lt;m:rPr&gt;&lt;m:sty m:val=&quot;p&quot;/&gt;&lt;/m:rPr&gt;&lt;w:rPr&gt;&lt;w:rFonts w:ascii=&quot;Cambria Math&quot; w:h-ansi=&quot;Times New Roman&quot;/&gt;&lt;wx:font wx:val=&quot;Cambria Math&quot;/&gt;&lt;w:sz w:val=&quot;28&quot;/&gt;&lt;w:sz-cs w:val=&quot;28&quot;/&gt;&lt;/w:rPr&gt;&lt;m:t&gt;P&lt;/m:t&gt;&lt;/m:r&gt;&lt;/m:e&gt;&lt;m:e&gt;&lt;m:r&gt;&lt;m:rPr&gt;&lt;m:sty m:val=&quot;p&quot;/&gt;&lt;/m:rPr&gt;&lt;w:rPr&gt;&lt;w:rFonts w:ascii=&quot;Cambria Math&quot; w:h-ansi=&quot;Times New Roman&quot;/&gt;&lt;wx:font wx:val=&quot;Cambria Math&quot;/&gt;&lt;w:sz w:val=&quot;28&quot;/&gt;&lt;w:sz-cs w:val=&quot;28&quot;/&gt;&lt;/w:rPr&gt;&lt;m:t&gt; &lt;/m:t&gt;&lt;/m:r&gt;&lt;m:r&gt;&lt;m:rPr&gt;&lt;m:sty m:val=&quot;p&quot;/&gt;&lt;/m:rPr&gt;&lt;w:rPr&gt;&lt;w:rFonts w:ascii=&quot;Cambria Math&quot; w:h-ansi=&quot;Times New Roman&quot;/&gt;&lt;wx:font wx:val=&quot;Times New Roman&quot;/&gt;&lt;w:sz w:val=&quot;28&quot;/&gt;&lt;w:sz-cs w:val=&quot;28&quot;/&gt;&lt;/w:rPr&gt;&lt;m:t&gt;-&lt;/m:t&gt;&lt;/m:r&gt;&lt;m:r&gt;&lt;m:rPr&gt;&lt;m:sty m:val=&quot;p&quot;/&gt;&lt;/m:rPr&gt;&lt;w:rPr&gt;&lt;w:rFonts w:ascii=&quot;Cambria Math&quot; w:h-ansi=&quot;Times New Roman&quot;/&gt;&lt;wx:font wx:val=&quot;Cambria Math&quot;/&gt;&lt;w:sz w:val=&quot;28&quot;/&gt;&lt;w:sz-cs w:val=&quot;28&quot;/&gt;&lt;/w:rPr&gt;&lt;m:t&gt;1&lt;/m:t&gt;&lt;/m:r&gt;&lt;/m:e&gt;&lt;/m:eqArr&gt;&lt;/m:den&gt;&lt;/m:f&gt;&lt;m:r&gt;&lt;m:rPr&gt;&lt;m:sty m:val=&quot;p&quot;/&gt;&lt;/m:rPr&gt;&lt;w:rPr&gt;&lt;w:rFonts w:ascii=&quot;Cambria Math&quot; w:h-ansi=&quot;Times New Roman&quot;/&gt;&lt;wx:font wx:val=&quot;Cambria Math&quot;/&gt;&lt;w:sz w:val=&quot;28&quot;/&gt;&lt;w:sz-cs w:val=&quot;28&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 o:title="" chromakey="white"/>
          </v:shape>
        </w:pict>
      </w:r>
      <w:r w:rsidRPr="006D1205">
        <w:rPr>
          <w:rFonts w:ascii="Times New Roman" w:hAnsi="Times New Roman"/>
          <w:sz w:val="28"/>
          <w:szCs w:val="28"/>
        </w:rPr>
        <w:instrText xml:space="preserve"> </w:instrText>
      </w:r>
      <w:r w:rsidRPr="006D1205">
        <w:rPr>
          <w:rFonts w:ascii="Times New Roman" w:hAnsi="Times New Roman"/>
          <w:sz w:val="28"/>
          <w:szCs w:val="28"/>
        </w:rPr>
        <w:fldChar w:fldCharType="separate"/>
      </w:r>
      <w:r w:rsidR="00634A64">
        <w:rPr>
          <w:position w:val="-33"/>
        </w:rPr>
        <w:pict>
          <v:shape id="_x0000_i1028" type="#_x0000_t75" style="width:48pt;height:39.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9&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4343C&quot;/&gt;&lt;wsp:rsid wsp:val=&quot;00001FCB&quot;/&gt;&lt;wsp:rsid wsp:val=&quot;00002A86&quot;/&gt;&lt;wsp:rsid wsp:val=&quot;00002F97&quot;/&gt;&lt;wsp:rsid wsp:val=&quot;00003A54&quot;/&gt;&lt;wsp:rsid wsp:val=&quot;0000635E&quot;/&gt;&lt;wsp:rsid wsp:val=&quot;00011375&quot;/&gt;&lt;wsp:rsid wsp:val=&quot;00012541&quot;/&gt;&lt;wsp:rsid wsp:val=&quot;00013FEC&quot;/&gt;&lt;wsp:rsid wsp:val=&quot;00021029&quot;/&gt;&lt;wsp:rsid wsp:val=&quot;000228DF&quot;/&gt;&lt;wsp:rsid wsp:val=&quot;000244AF&quot;/&gt;&lt;wsp:rsid wsp:val=&quot;000261BF&quot;/&gt;&lt;wsp:rsid wsp:val=&quot;00027AC3&quot;/&gt;&lt;wsp:rsid wsp:val=&quot;00030245&quot;/&gt;&lt;wsp:rsid wsp:val=&quot;00031F35&quot;/&gt;&lt;wsp:rsid wsp:val=&quot;00032F6D&quot;/&gt;&lt;wsp:rsid wsp:val=&quot;00033DE1&quot;/&gt;&lt;wsp:rsid wsp:val=&quot;000357DA&quot;/&gt;&lt;wsp:rsid wsp:val=&quot;00040108&quot;/&gt;&lt;wsp:rsid wsp:val=&quot;00047DA7&quot;/&gt;&lt;wsp:rsid wsp:val=&quot;00052ABA&quot;/&gt;&lt;wsp:rsid wsp:val=&quot;000536A7&quot;/&gt;&lt;wsp:rsid wsp:val=&quot;000564B8&quot;/&gt;&lt;wsp:rsid wsp:val=&quot;0006207A&quot;/&gt;&lt;wsp:rsid wsp:val=&quot;00062B24&quot;/&gt;&lt;wsp:rsid wsp:val=&quot;00063368&quot;/&gt;&lt;wsp:rsid wsp:val=&quot;00064737&quot;/&gt;&lt;wsp:rsid wsp:val=&quot;00064A2B&quot;/&gt;&lt;wsp:rsid wsp:val=&quot;00065268&quot;/&gt;&lt;wsp:rsid wsp:val=&quot;000679FD&quot;/&gt;&lt;wsp:rsid wsp:val=&quot;00070C70&quot;/&gt;&lt;wsp:rsid wsp:val=&quot;00074F20&quot;/&gt;&lt;wsp:rsid wsp:val=&quot;00080AD7&quot;/&gt;&lt;wsp:rsid wsp:val=&quot;0008181B&quot;/&gt;&lt;wsp:rsid wsp:val=&quot;0008596B&quot;/&gt;&lt;wsp:rsid wsp:val=&quot;00085A08&quot;/&gt;&lt;wsp:rsid wsp:val=&quot;00085D1B&quot;/&gt;&lt;wsp:rsid wsp:val=&quot;00086704&quot;/&gt;&lt;wsp:rsid wsp:val=&quot;00093F7D&quot;/&gt;&lt;wsp:rsid wsp:val=&quot;000A3378&quot;/&gt;&lt;wsp:rsid wsp:val=&quot;000A34B6&quot;/&gt;&lt;wsp:rsid wsp:val=&quot;000A3B10&quot;/&gt;&lt;wsp:rsid wsp:val=&quot;000A5E9E&quot;/&gt;&lt;wsp:rsid wsp:val=&quot;000B09EF&quot;/&gt;&lt;wsp:rsid wsp:val=&quot;000B2960&quot;/&gt;&lt;wsp:rsid wsp:val=&quot;000C11D1&quot;/&gt;&lt;wsp:rsid wsp:val=&quot;000C223C&quot;/&gt;&lt;wsp:rsid wsp:val=&quot;000C6593&quot;/&gt;&lt;wsp:rsid wsp:val=&quot;000D69F2&quot;/&gt;&lt;wsp:rsid wsp:val=&quot;000E1AC2&quot;/&gt;&lt;wsp:rsid wsp:val=&quot;000E5E60&quot;/&gt;&lt;wsp:rsid wsp:val=&quot;000E6B7E&quot;/&gt;&lt;wsp:rsid wsp:val=&quot;000E6BE6&quot;/&gt;&lt;wsp:rsid wsp:val=&quot;000F0A3F&quot;/&gt;&lt;wsp:rsid wsp:val=&quot;000F1741&quot;/&gt;&lt;wsp:rsid wsp:val=&quot;000F1A31&quot;/&gt;&lt;wsp:rsid wsp:val=&quot;000F2D89&quot;/&gt;&lt;wsp:rsid wsp:val=&quot;000F41CB&quot;/&gt;&lt;wsp:rsid wsp:val=&quot;000F530F&quot;/&gt;&lt;wsp:rsid wsp:val=&quot;000F7B28&quot;/&gt;&lt;wsp:rsid wsp:val=&quot;00104485&quot;/&gt;&lt;wsp:rsid wsp:val=&quot;00113D1F&quot;/&gt;&lt;wsp:rsid wsp:val=&quot;001140F6&quot;/&gt;&lt;wsp:rsid wsp:val=&quot;00116975&quot;/&gt;&lt;wsp:rsid wsp:val=&quot;00121F46&quot;/&gt;&lt;wsp:rsid wsp:val=&quot;001237BB&quot;/&gt;&lt;wsp:rsid wsp:val=&quot;00124773&quot;/&gt;&lt;wsp:rsid wsp:val=&quot;00125F4C&quot;/&gt;&lt;wsp:rsid wsp:val=&quot;00126556&quot;/&gt;&lt;wsp:rsid wsp:val=&quot;00127E03&quot;/&gt;&lt;wsp:rsid wsp:val=&quot;00130189&quot;/&gt;&lt;wsp:rsid wsp:val=&quot;00132B1F&quot;/&gt;&lt;wsp:rsid wsp:val=&quot;001353BC&quot;/&gt;&lt;wsp:rsid wsp:val=&quot;001356AD&quot;/&gt;&lt;wsp:rsid wsp:val=&quot;001359DC&quot;/&gt;&lt;wsp:rsid wsp:val=&quot;00135C32&quot;/&gt;&lt;wsp:rsid wsp:val=&quot;00136881&quot;/&gt;&lt;wsp:rsid wsp:val=&quot;00137F81&quot;/&gt;&lt;wsp:rsid wsp:val=&quot;00140F4D&quot;/&gt;&lt;wsp:rsid wsp:val=&quot;00141C85&quot;/&gt;&lt;wsp:rsid wsp:val=&quot;00150355&quot;/&gt;&lt;wsp:rsid wsp:val=&quot;00151A0B&quot;/&gt;&lt;wsp:rsid wsp:val=&quot;001524D7&quot;/&gt;&lt;wsp:rsid wsp:val=&quot;00152881&quot;/&gt;&lt;wsp:rsid wsp:val=&quot;0015513A&quot;/&gt;&lt;wsp:rsid wsp:val=&quot;00160488&quot;/&gt;&lt;wsp:rsid wsp:val=&quot;00160511&quot;/&gt;&lt;wsp:rsid wsp:val=&quot;00166868&quot;/&gt;&lt;wsp:rsid wsp:val=&quot;00166FB3&quot;/&gt;&lt;wsp:rsid wsp:val=&quot;00171648&quot;/&gt;&lt;wsp:rsid wsp:val=&quot;00171E50&quot;/&gt;&lt;wsp:rsid wsp:val=&quot;00171E8F&quot;/&gt;&lt;wsp:rsid wsp:val=&quot;0017457F&quot;/&gt;&lt;wsp:rsid wsp:val=&quot;00176DEC&quot;/&gt;&lt;wsp:rsid wsp:val=&quot;0017752E&quot;/&gt;&lt;wsp:rsid wsp:val=&quot;0018196D&quot;/&gt;&lt;wsp:rsid wsp:val=&quot;001819FD&quot;/&gt;&lt;wsp:rsid wsp:val=&quot;001847DF&quot;/&gt;&lt;wsp:rsid wsp:val=&quot;00184DB6&quot;/&gt;&lt;wsp:rsid wsp:val=&quot;00190154&quot;/&gt;&lt;wsp:rsid wsp:val=&quot;00195373&quot;/&gt;&lt;wsp:rsid wsp:val=&quot;001A1A1F&quot;/&gt;&lt;wsp:rsid wsp:val=&quot;001A1E16&quot;/&gt;&lt;wsp:rsid wsp:val=&quot;001A2609&quot;/&gt;&lt;wsp:rsid wsp:val=&quot;001A659C&quot;/&gt;&lt;wsp:rsid wsp:val=&quot;001B2408&quot;/&gt;&lt;wsp:rsid wsp:val=&quot;001B3079&quot;/&gt;&lt;wsp:rsid wsp:val=&quot;001B4C65&quot;/&gt;&lt;wsp:rsid wsp:val=&quot;001B55C6&quot;/&gt;&lt;wsp:rsid wsp:val=&quot;001C0251&quot;/&gt;&lt;wsp:rsid wsp:val=&quot;001C127E&quot;/&gt;&lt;wsp:rsid wsp:val=&quot;001C4572&quot;/&gt;&lt;wsp:rsid wsp:val=&quot;001C5CD0&quot;/&gt;&lt;wsp:rsid wsp:val=&quot;001C5FB3&quot;/&gt;&lt;wsp:rsid wsp:val=&quot;001D0566&quot;/&gt;&lt;wsp:rsid wsp:val=&quot;001D37BE&quot;/&gt;&lt;wsp:rsid wsp:val=&quot;001D4250&quot;/&gt;&lt;wsp:rsid wsp:val=&quot;001D4D23&quot;/&gt;&lt;wsp:rsid wsp:val=&quot;001D6007&quot;/&gt;&lt;wsp:rsid wsp:val=&quot;001E0838&quot;/&gt;&lt;wsp:rsid wsp:val=&quot;001E63F0&quot;/&gt;&lt;wsp:rsid wsp:val=&quot;001E7E86&quot;/&gt;&lt;wsp:rsid wsp:val=&quot;001F0C40&quot;/&gt;&lt;wsp:rsid wsp:val=&quot;001F110F&quot;/&gt;&lt;wsp:rsid wsp:val=&quot;001F2108&quot;/&gt;&lt;wsp:rsid wsp:val=&quot;001F242C&quot;/&gt;&lt;wsp:rsid wsp:val=&quot;001F4AC9&quot;/&gt;&lt;wsp:rsid wsp:val=&quot;001F7BE4&quot;/&gt;&lt;wsp:rsid wsp:val=&quot;002015B7&quot;/&gt;&lt;wsp:rsid wsp:val=&quot;00202542&quot;/&gt;&lt;wsp:rsid wsp:val=&quot;00202D08&quot;/&gt;&lt;wsp:rsid wsp:val=&quot;002044B5&quot;/&gt;&lt;wsp:rsid wsp:val=&quot;00204797&quot;/&gt;&lt;wsp:rsid wsp:val=&quot;002054B2&quot;/&gt;&lt;wsp:rsid wsp:val=&quot;00212794&quot;/&gt;&lt;wsp:rsid wsp:val=&quot;002133D8&quot;/&gt;&lt;wsp:rsid wsp:val=&quot;00213C5E&quot;/&gt;&lt;wsp:rsid wsp:val=&quot;002176B5&quot;/&gt;&lt;wsp:rsid wsp:val=&quot;00217CBB&quot;/&gt;&lt;wsp:rsid wsp:val=&quot;00217ECB&quot;/&gt;&lt;wsp:rsid wsp:val=&quot;00220705&quot;/&gt;&lt;wsp:rsid wsp:val=&quot;00222638&quot;/&gt;&lt;wsp:rsid wsp:val=&quot;002231E3&quot;/&gt;&lt;wsp:rsid wsp:val=&quot;00236728&quot;/&gt;&lt;wsp:rsid wsp:val=&quot;00240BAB&quot;/&gt;&lt;wsp:rsid wsp:val=&quot;002415A2&quot;/&gt;&lt;wsp:rsid wsp:val=&quot;0024281D&quot;/&gt;&lt;wsp:rsid wsp:val=&quot;00242A3F&quot;/&gt;&lt;wsp:rsid wsp:val=&quot;002441A8&quot;/&gt;&lt;wsp:rsid wsp:val=&quot;00244A05&quot;/&gt;&lt;wsp:rsid wsp:val=&quot;00244AF6&quot;/&gt;&lt;wsp:rsid wsp:val=&quot;00244CD4&quot;/&gt;&lt;wsp:rsid wsp:val=&quot;00245747&quot;/&gt;&lt;wsp:rsid wsp:val=&quot;00246D6C&quot;/&gt;&lt;wsp:rsid wsp:val=&quot;002472D2&quot;/&gt;&lt;wsp:rsid wsp:val=&quot;00247649&quot;/&gt;&lt;wsp:rsid wsp:val=&quot;00247966&quot;/&gt;&lt;wsp:rsid wsp:val=&quot;00247A9B&quot;/&gt;&lt;wsp:rsid wsp:val=&quot;0025002C&quot;/&gt;&lt;wsp:rsid wsp:val=&quot;00251A59&quot;/&gt;&lt;wsp:rsid wsp:val=&quot;002524CB&quot;/&gt;&lt;wsp:rsid wsp:val=&quot;00267F98&quot;/&gt;&lt;wsp:rsid wsp:val=&quot;00270766&quot;/&gt;&lt;wsp:rsid wsp:val=&quot;00271BF5&quot;/&gt;&lt;wsp:rsid wsp:val=&quot;00272CD4&quot;/&gt;&lt;wsp:rsid wsp:val=&quot;00273F81&quot;/&gt;&lt;wsp:rsid wsp:val=&quot;00274295&quot;/&gt;&lt;wsp:rsid wsp:val=&quot;00276073&quot;/&gt;&lt;wsp:rsid wsp:val=&quot;002772A1&quot;/&gt;&lt;wsp:rsid wsp:val=&quot;00277A67&quot;/&gt;&lt;wsp:rsid wsp:val=&quot;00277BA2&quot;/&gt;&lt;wsp:rsid wsp:val=&quot;002805B1&quot;/&gt;&lt;wsp:rsid wsp:val=&quot;0028246A&quot;/&gt;&lt;wsp:rsid wsp:val=&quot;00284C63&quot;/&gt;&lt;wsp:rsid wsp:val=&quot;00285AB7&quot;/&gt;&lt;wsp:rsid wsp:val=&quot;0029074D&quot;/&gt;&lt;wsp:rsid wsp:val=&quot;0029083F&quot;/&gt;&lt;wsp:rsid wsp:val=&quot;00290E69&quot;/&gt;&lt;wsp:rsid wsp:val=&quot;002936FD&quot;/&gt;&lt;wsp:rsid wsp:val=&quot;00293B8D&quot;/&gt;&lt;wsp:rsid wsp:val=&quot;00294621&quot;/&gt;&lt;wsp:rsid wsp:val=&quot;002A250C&quot;/&gt;&lt;wsp:rsid wsp:val=&quot;002A287B&quot;/&gt;&lt;wsp:rsid wsp:val=&quot;002A3B6D&quot;/&gt;&lt;wsp:rsid wsp:val=&quot;002B04BF&quot;/&gt;&lt;wsp:rsid wsp:val=&quot;002B3818&quot;/&gt;&lt;wsp:rsid wsp:val=&quot;002B4842&quot;/&gt;&lt;wsp:rsid wsp:val=&quot;002B50EC&quot;/&gt;&lt;wsp:rsid wsp:val=&quot;002B56D2&quot;/&gt;&lt;wsp:rsid wsp:val=&quot;002C0542&quot;/&gt;&lt;wsp:rsid wsp:val=&quot;002C06A0&quot;/&gt;&lt;wsp:rsid wsp:val=&quot;002C1CF4&quot;/&gt;&lt;wsp:rsid wsp:val=&quot;002C24C8&quot;/&gt;&lt;wsp:rsid wsp:val=&quot;002C437D&quot;/&gt;&lt;wsp:rsid wsp:val=&quot;002C5BB4&quot;/&gt;&lt;wsp:rsid wsp:val=&quot;002C6B7B&quot;/&gt;&lt;wsp:rsid wsp:val=&quot;002D1D81&quot;/&gt;&lt;wsp:rsid wsp:val=&quot;002D4C0A&quot;/&gt;&lt;wsp:rsid wsp:val=&quot;002E11BD&quot;/&gt;&lt;wsp:rsid wsp:val=&quot;002E1742&quot;/&gt;&lt;wsp:rsid wsp:val=&quot;002E2D6F&quot;/&gt;&lt;wsp:rsid wsp:val=&quot;002E3219&quot;/&gt;&lt;wsp:rsid wsp:val=&quot;002E3B86&quot;/&gt;&lt;wsp:rsid wsp:val=&quot;002E4C03&quot;/&gt;&lt;wsp:rsid wsp:val=&quot;002E4DE0&quot;/&gt;&lt;wsp:rsid wsp:val=&quot;002E50AB&quot;/&gt;&lt;wsp:rsid wsp:val=&quot;002E54E2&quot;/&gt;&lt;wsp:rsid wsp:val=&quot;002F1F8E&quot;/&gt;&lt;wsp:rsid wsp:val=&quot;002F209B&quot;/&gt;&lt;wsp:rsid wsp:val=&quot;002F451F&quot;/&gt;&lt;wsp:rsid wsp:val=&quot;002F4D2A&quot;/&gt;&lt;wsp:rsid wsp:val=&quot;002F5647&quot;/&gt;&lt;wsp:rsid wsp:val=&quot;003008FD&quot;/&gt;&lt;wsp:rsid wsp:val=&quot;00301078&quot;/&gt;&lt;wsp:rsid wsp:val=&quot;0030147A&quot;/&gt;&lt;wsp:rsid wsp:val=&quot;00302E02&quot;/&gt;&lt;wsp:rsid wsp:val=&quot;003030A7&quot;/&gt;&lt;wsp:rsid wsp:val=&quot;00305ABD&quot;/&gt;&lt;wsp:rsid wsp:val=&quot;00307F28&quot;/&gt;&lt;wsp:rsid wsp:val=&quot;00313464&quot;/&gt;&lt;wsp:rsid wsp:val=&quot;003164EE&quot;/&gt;&lt;wsp:rsid wsp:val=&quot;00320EDD&quot;/&gt;&lt;wsp:rsid wsp:val=&quot;003238DC&quot;/&gt;&lt;wsp:rsid wsp:val=&quot;00324B44&quot;/&gt;&lt;wsp:rsid wsp:val=&quot;00327910&quot;/&gt;&lt;wsp:rsid wsp:val=&quot;003342FA&quot;/&gt;&lt;wsp:rsid wsp:val=&quot;00335078&quot;/&gt;&lt;wsp:rsid wsp:val=&quot;00336680&quot;/&gt;&lt;wsp:rsid wsp:val=&quot;00336BAD&quot;/&gt;&lt;wsp:rsid wsp:val=&quot;00336D39&quot;/&gt;&lt;wsp:rsid wsp:val=&quot;003400DA&quot;/&gt;&lt;wsp:rsid wsp:val=&quot;003403C8&quot;/&gt;&lt;wsp:rsid wsp:val=&quot;003405D5&quot;/&gt;&lt;wsp:rsid wsp:val=&quot;003412A5&quot;/&gt;&lt;wsp:rsid wsp:val=&quot;00344106&quot;/&gt;&lt;wsp:rsid wsp:val=&quot;00344723&quot;/&gt;&lt;wsp:rsid wsp:val=&quot;003447A0&quot;/&gt;&lt;wsp:rsid wsp:val=&quot;00346855&quot;/&gt;&lt;wsp:rsid wsp:val=&quot;00346BF0&quot;/&gt;&lt;wsp:rsid wsp:val=&quot;00351E1E&quot;/&gt;&lt;wsp:rsid wsp:val=&quot;00354A52&quot;/&gt;&lt;wsp:rsid wsp:val=&quot;00355681&quot;/&gt;&lt;wsp:rsid wsp:val=&quot;00360D9E&quot;/&gt;&lt;wsp:rsid wsp:val=&quot;0036108E&quot;/&gt;&lt;wsp:rsid wsp:val=&quot;00363D14&quot;/&gt;&lt;wsp:rsid wsp:val=&quot;00375FA3&quot;/&gt;&lt;wsp:rsid wsp:val=&quot;00377227&quot;/&gt;&lt;wsp:rsid wsp:val=&quot;0038433C&quot;/&gt;&lt;wsp:rsid wsp:val=&quot;00385E21&quot;/&gt;&lt;wsp:rsid wsp:val=&quot;003914A9&quot;/&gt;&lt;wsp:rsid wsp:val=&quot;003947A5&quot;/&gt;&lt;wsp:rsid wsp:val=&quot;00397DB2&quot;/&gt;&lt;wsp:rsid wsp:val=&quot;003A331B&quot;/&gt;&lt;wsp:rsid wsp:val=&quot;003A45CF&quot;/&gt;&lt;wsp:rsid wsp:val=&quot;003A5553&quot;/&gt;&lt;wsp:rsid wsp:val=&quot;003B042F&quot;/&gt;&lt;wsp:rsid wsp:val=&quot;003B3A46&quot;/&gt;&lt;wsp:rsid wsp:val=&quot;003B6673&quot;/&gt;&lt;wsp:rsid wsp:val=&quot;003C09AC&quot;/&gt;&lt;wsp:rsid wsp:val=&quot;003C0E16&quot;/&gt;&lt;wsp:rsid wsp:val=&quot;003C3F86&quot;/&gt;&lt;wsp:rsid wsp:val=&quot;003C7F12&quot;/&gt;&lt;wsp:rsid wsp:val=&quot;003D10D2&quot;/&gt;&lt;wsp:rsid wsp:val=&quot;003D115A&quot;/&gt;&lt;wsp:rsid wsp:val=&quot;003D15AA&quot;/&gt;&lt;wsp:rsid wsp:val=&quot;003D1FAC&quot;/&gt;&lt;wsp:rsid wsp:val=&quot;003D6A6B&quot;/&gt;&lt;wsp:rsid wsp:val=&quot;003D7C09&quot;/&gt;&lt;wsp:rsid wsp:val=&quot;003E0E85&quot;/&gt;&lt;wsp:rsid wsp:val=&quot;003E2A70&quot;/&gt;&lt;wsp:rsid wsp:val=&quot;003E6670&quot;/&gt;&lt;wsp:rsid wsp:val=&quot;003F1C81&quot;/&gt;&lt;wsp:rsid wsp:val=&quot;003F633B&quot;/&gt;&lt;wsp:rsid wsp:val=&quot;0040061A&quot;/&gt;&lt;wsp:rsid wsp:val=&quot;00404272&quot;/&gt;&lt;wsp:rsid wsp:val=&quot;00406B97&quot;/&gt;&lt;wsp:rsid wsp:val=&quot;00415790&quot;/&gt;&lt;wsp:rsid wsp:val=&quot;00417E70&quot;/&gt;&lt;wsp:rsid wsp:val=&quot;004226D2&quot;/&gt;&lt;wsp:rsid wsp:val=&quot;004234FB&quot;/&gt;&lt;wsp:rsid wsp:val=&quot;00425413&quot;/&gt;&lt;wsp:rsid wsp:val=&quot;00432C57&quot;/&gt;&lt;wsp:rsid wsp:val=&quot;004330CB&quot;/&gt;&lt;wsp:rsid wsp:val=&quot;00435075&quot;/&gt;&lt;wsp:rsid wsp:val=&quot;00436413&quot;/&gt;&lt;wsp:rsid wsp:val=&quot;004368CF&quot;/&gt;&lt;wsp:rsid wsp:val=&quot;00437052&quot;/&gt;&lt;wsp:rsid wsp:val=&quot;004421AE&quot;/&gt;&lt;wsp:rsid wsp:val=&quot;0044478C&quot;/&gt;&lt;wsp:rsid wsp:val=&quot;004449BB&quot;/&gt;&lt;wsp:rsid wsp:val=&quot;004461B0&quot;/&gt;&lt;wsp:rsid wsp:val=&quot;00446686&quot;/&gt;&lt;wsp:rsid wsp:val=&quot;0044766B&quot;/&gt;&lt;wsp:rsid wsp:val=&quot;0045392C&quot;/&gt;&lt;wsp:rsid wsp:val=&quot;004571CB&quot;/&gt;&lt;wsp:rsid wsp:val=&quot;00463C8E&quot;/&gt;&lt;wsp:rsid wsp:val=&quot;00465F1A&quot;/&gt;&lt;wsp:rsid wsp:val=&quot;0047025D&quot;/&gt;&lt;wsp:rsid wsp:val=&quot;00474646&quot;/&gt;&lt;wsp:rsid wsp:val=&quot;00481033&quot;/&gt;&lt;wsp:rsid wsp:val=&quot;00486991&quot;/&gt;&lt;wsp:rsid wsp:val=&quot;00492FFF&quot;/&gt;&lt;wsp:rsid wsp:val=&quot;00495179&quot;/&gt;&lt;wsp:rsid wsp:val=&quot;0049536D&quot;/&gt;&lt;wsp:rsid wsp:val=&quot;00495CB2&quot;/&gt;&lt;wsp:rsid wsp:val=&quot;00497F28&quot;/&gt;&lt;wsp:rsid wsp:val=&quot;004A05C6&quot;/&gt;&lt;wsp:rsid wsp:val=&quot;004A1F65&quot;/&gt;&lt;wsp:rsid wsp:val=&quot;004A3FBB&quot;/&gt;&lt;wsp:rsid wsp:val=&quot;004A40BF&quot;/&gt;&lt;wsp:rsid wsp:val=&quot;004A5ECF&quot;/&gt;&lt;wsp:rsid wsp:val=&quot;004A6C39&quot;/&gt;&lt;wsp:rsid wsp:val=&quot;004B05DD&quot;/&gt;&lt;wsp:rsid wsp:val=&quot;004B15B7&quot;/&gt;&lt;wsp:rsid wsp:val=&quot;004B52ED&quot;/&gt;&lt;wsp:rsid wsp:val=&quot;004C2015&quot;/&gt;&lt;wsp:rsid wsp:val=&quot;004C4EA0&quot;/&gt;&lt;wsp:rsid wsp:val=&quot;004C53C0&quot;/&gt;&lt;wsp:rsid wsp:val=&quot;004C61CA&quot;/&gt;&lt;wsp:rsid wsp:val=&quot;004C6306&quot;/&gt;&lt;wsp:rsid wsp:val=&quot;004C7821&quot;/&gt;&lt;wsp:rsid wsp:val=&quot;004D2D5F&quot;/&gt;&lt;wsp:rsid wsp:val=&quot;004D4991&quot;/&gt;&lt;wsp:rsid wsp:val=&quot;004D49FA&quot;/&gt;&lt;wsp:rsid wsp:val=&quot;004E0F73&quot;/&gt;&lt;wsp:rsid wsp:val=&quot;004E3229&quot;/&gt;&lt;wsp:rsid wsp:val=&quot;004E3290&quot;/&gt;&lt;wsp:rsid wsp:val=&quot;004E6A37&quot;/&gt;&lt;wsp:rsid wsp:val=&quot;004E7B4B&quot;/&gt;&lt;wsp:rsid wsp:val=&quot;004F312D&quot;/&gt;&lt;wsp:rsid wsp:val=&quot;004F4F98&quot;/&gt;&lt;wsp:rsid wsp:val=&quot;004F6C12&quot;/&gt;&lt;wsp:rsid wsp:val=&quot;004F786F&quot;/&gt;&lt;wsp:rsid wsp:val=&quot;005017B1&quot;/&gt;&lt;wsp:rsid wsp:val=&quot;005018F1&quot;/&gt;&lt;wsp:rsid wsp:val=&quot;00501EA0&quot;/&gt;&lt;wsp:rsid wsp:val=&quot;00503BA7&quot;/&gt;&lt;wsp:rsid wsp:val=&quot;00504F00&quot;/&gt;&lt;wsp:rsid wsp:val=&quot;005100D8&quot;/&gt;&lt;wsp:rsid wsp:val=&quot;0051230E&quot;/&gt;&lt;wsp:rsid wsp:val=&quot;00512CC5&quot;/&gt;&lt;wsp:rsid wsp:val=&quot;0051349B&quot;/&gt;&lt;wsp:rsid wsp:val=&quot;00513AE5&quot;/&gt;&lt;wsp:rsid wsp:val=&quot;00514EFD&quot;/&gt;&lt;wsp:rsid wsp:val=&quot;00515FC0&quot;/&gt;&lt;wsp:rsid wsp:val=&quot;00516F2F&quot;/&gt;&lt;wsp:rsid wsp:val=&quot;0051718E&quot;/&gt;&lt;wsp:rsid wsp:val=&quot;0052002E&quot;/&gt;&lt;wsp:rsid wsp:val=&quot;00521D03&quot;/&gt;&lt;wsp:rsid wsp:val=&quot;00522DDE&quot;/&gt;&lt;wsp:rsid wsp:val=&quot;0053048A&quot;/&gt;&lt;wsp:rsid wsp:val=&quot;00530BB7&quot;/&gt;&lt;wsp:rsid wsp:val=&quot;00533E99&quot;/&gt;&lt;wsp:rsid wsp:val=&quot;0053536A&quot;/&gt;&lt;wsp:rsid wsp:val=&quot;0054158D&quot;/&gt;&lt;wsp:rsid wsp:val=&quot;00542474&quot;/&gt;&lt;wsp:rsid wsp:val=&quot;00543EB0&quot;/&gt;&lt;wsp:rsid wsp:val=&quot;005444F9&quot;/&gt;&lt;wsp:rsid wsp:val=&quot;00545067&quot;/&gt;&lt;wsp:rsid wsp:val=&quot;0054557B&quot;/&gt;&lt;wsp:rsid wsp:val=&quot;005526F4&quot;/&gt;&lt;wsp:rsid wsp:val=&quot;00553608&quot;/&gt;&lt;wsp:rsid wsp:val=&quot;005545BB&quot;/&gt;&lt;wsp:rsid wsp:val=&quot;00554927&quot;/&gt;&lt;wsp:rsid wsp:val=&quot;00555A55&quot;/&gt;&lt;wsp:rsid wsp:val=&quot;0055679F&quot;/&gt;&lt;wsp:rsid wsp:val=&quot;00556D64&quot;/&gt;&lt;wsp:rsid wsp:val=&quot;00560F79&quot;/&gt;&lt;wsp:rsid wsp:val=&quot;00561F8D&quot;/&gt;&lt;wsp:rsid wsp:val=&quot;00561FE7&quot;/&gt;&lt;wsp:rsid wsp:val=&quot;00563E77&quot;/&gt;&lt;wsp:rsid wsp:val=&quot;00564CA3&quot;/&gt;&lt;wsp:rsid wsp:val=&quot;00564CFC&quot;/&gt;&lt;wsp:rsid wsp:val=&quot;00564F28&quot;/&gt;&lt;wsp:rsid wsp:val=&quot;00565DEA&quot;/&gt;&lt;wsp:rsid wsp:val=&quot;00580D55&quot;/&gt;&lt;wsp:rsid wsp:val=&quot;00580D97&quot;/&gt;&lt;wsp:rsid wsp:val=&quot;0058176A&quot;/&gt;&lt;wsp:rsid wsp:val=&quot;005817E8&quot;/&gt;&lt;wsp:rsid wsp:val=&quot;005823A0&quot;/&gt;&lt;wsp:rsid wsp:val=&quot;00583890&quot;/&gt;&lt;wsp:rsid wsp:val=&quot;005919B7&quot;/&gt;&lt;wsp:rsid wsp:val=&quot;00591D03&quot;/&gt;&lt;wsp:rsid wsp:val=&quot;005925B6&quot;/&gt;&lt;wsp:rsid wsp:val=&quot;00596C51&quot;/&gt;&lt;wsp:rsid wsp:val=&quot;005A172C&quot;/&gt;&lt;wsp:rsid wsp:val=&quot;005A39D0&quot;/&gt;&lt;wsp:rsid wsp:val=&quot;005A4BDB&quot;/&gt;&lt;wsp:rsid wsp:val=&quot;005A5836&quot;/&gt;&lt;wsp:rsid wsp:val=&quot;005A738A&quot;/&gt;&lt;wsp:rsid wsp:val=&quot;005B0246&quot;/&gt;&lt;wsp:rsid wsp:val=&quot;005B54E7&quot;/&gt;&lt;wsp:rsid wsp:val=&quot;005B5D08&quot;/&gt;&lt;wsp:rsid wsp:val=&quot;005C17C7&quot;/&gt;&lt;wsp:rsid wsp:val=&quot;005C3885&quot;/&gt;&lt;wsp:rsid wsp:val=&quot;005C412E&quot;/&gt;&lt;wsp:rsid wsp:val=&quot;005D07C2&quot;/&gt;&lt;wsp:rsid wsp:val=&quot;005D27A4&quot;/&gt;&lt;wsp:rsid wsp:val=&quot;005D65AB&quot;/&gt;&lt;wsp:rsid wsp:val=&quot;005E1CCC&quot;/&gt;&lt;wsp:rsid wsp:val=&quot;005E298A&quot;/&gt;&lt;wsp:rsid wsp:val=&quot;005E3514&quot;/&gt;&lt;wsp:rsid wsp:val=&quot;005E4185&quot;/&gt;&lt;wsp:rsid wsp:val=&quot;005E434A&quot;/&gt;&lt;wsp:rsid wsp:val=&quot;005E45B1&quot;/&gt;&lt;wsp:rsid wsp:val=&quot;005E4BC5&quot;/&gt;&lt;wsp:rsid wsp:val=&quot;005E5066&quot;/&gt;&lt;wsp:rsid wsp:val=&quot;005E55F6&quot;/&gt;&lt;wsp:rsid wsp:val=&quot;005E6F6D&quot;/&gt;&lt;wsp:rsid wsp:val=&quot;005E7D31&quot;/&gt;&lt;wsp:rsid wsp:val=&quot;005F2F9B&quot;/&gt;&lt;wsp:rsid wsp:val=&quot;006012EE&quot;/&gt;&lt;wsp:rsid wsp:val=&quot;006019FE&quot;/&gt;&lt;wsp:rsid wsp:val=&quot;00603A38&quot;/&gt;&lt;wsp:rsid wsp:val=&quot;00606DA7&quot;/&gt;&lt;wsp:rsid wsp:val=&quot;006077DC&quot;/&gt;&lt;wsp:rsid wsp:val=&quot;00612B7F&quot;/&gt;&lt;wsp:rsid wsp:val=&quot;00615CAB&quot;/&gt;&lt;wsp:rsid wsp:val=&quot;00616CBF&quot;/&gt;&lt;wsp:rsid wsp:val=&quot;0062059B&quot;/&gt;&lt;wsp:rsid wsp:val=&quot;00621D9D&quot;/&gt;&lt;wsp:rsid wsp:val=&quot;006224D8&quot;/&gt;&lt;wsp:rsid wsp:val=&quot;00626EAC&quot;/&gt;&lt;wsp:rsid wsp:val=&quot;00627573&quot;/&gt;&lt;wsp:rsid wsp:val=&quot;006302EF&quot;/&gt;&lt;wsp:rsid wsp:val=&quot;00632162&quot;/&gt;&lt;wsp:rsid wsp:val=&quot;0063416F&quot;/&gt;&lt;wsp:rsid wsp:val=&quot;00635EF4&quot;/&gt;&lt;wsp:rsid wsp:val=&quot;00636259&quot;/&gt;&lt;wsp:rsid wsp:val=&quot;00640A02&quot;/&gt;&lt;wsp:rsid wsp:val=&quot;006429CF&quot;/&gt;&lt;wsp:rsid wsp:val=&quot;00642A84&quot;/&gt;&lt;wsp:rsid wsp:val=&quot;00644CAE&quot;/&gt;&lt;wsp:rsid wsp:val=&quot;00647ED2&quot;/&gt;&lt;wsp:rsid wsp:val=&quot;006512FB&quot;/&gt;&lt;wsp:rsid wsp:val=&quot;00652A3B&quot;/&gt;&lt;wsp:rsid wsp:val=&quot;00653680&quot;/&gt;&lt;wsp:rsid wsp:val=&quot;00653B18&quot;/&gt;&lt;wsp:rsid wsp:val=&quot;00655CEA&quot;/&gt;&lt;wsp:rsid wsp:val=&quot;00655E47&quot;/&gt;&lt;wsp:rsid wsp:val=&quot;00661E84&quot;/&gt;&lt;wsp:rsid wsp:val=&quot;00662105&quot;/&gt;&lt;wsp:rsid wsp:val=&quot;006638D9&quot;/&gt;&lt;wsp:rsid wsp:val=&quot;00664A53&quot;/&gt;&lt;wsp:rsid wsp:val=&quot;00665A40&quot;/&gt;&lt;wsp:rsid wsp:val=&quot;00665F78&quot;/&gt;&lt;wsp:rsid wsp:val=&quot;0067194F&quot;/&gt;&lt;wsp:rsid wsp:val=&quot;00673015&quot;/&gt;&lt;wsp:rsid wsp:val=&quot;006740BC&quot;/&gt;&lt;wsp:rsid wsp:val=&quot;00677D4A&quot;/&gt;&lt;wsp:rsid wsp:val=&quot;006817F4&quot;/&gt;&lt;wsp:rsid wsp:val=&quot;006817FD&quot;/&gt;&lt;wsp:rsid wsp:val=&quot;00683C0E&quot;/&gt;&lt;wsp:rsid wsp:val=&quot;00684E7F&quot;/&gt;&lt;wsp:rsid wsp:val=&quot;00693A1B&quot;/&gt;&lt;wsp:rsid wsp:val=&quot;006944B9&quot;/&gt;&lt;wsp:rsid wsp:val=&quot;00695978&quot;/&gt;&lt;wsp:rsid wsp:val=&quot;006A159D&quot;/&gt;&lt;wsp:rsid wsp:val=&quot;006A4EB9&quot;/&gt;&lt;wsp:rsid wsp:val=&quot;006A6479&quot;/&gt;&lt;wsp:rsid wsp:val=&quot;006B16F8&quot;/&gt;&lt;wsp:rsid wsp:val=&quot;006B488F&quot;/&gt;&lt;wsp:rsid wsp:val=&quot;006B6897&quot;/&gt;&lt;wsp:rsid wsp:val=&quot;006C3BF6&quot;/&gt;&lt;wsp:rsid wsp:val=&quot;006C476F&quot;/&gt;&lt;wsp:rsid wsp:val=&quot;006C4E1B&quot;/&gt;&lt;wsp:rsid wsp:val=&quot;006C5521&quot;/&gt;&lt;wsp:rsid wsp:val=&quot;006C556A&quot;/&gt;&lt;wsp:rsid wsp:val=&quot;006C73DB&quot;/&gt;&lt;wsp:rsid wsp:val=&quot;006D1205&quot;/&gt;&lt;wsp:rsid wsp:val=&quot;006D18B3&quot;/&gt;&lt;wsp:rsid wsp:val=&quot;006D3C2B&quot;/&gt;&lt;wsp:rsid wsp:val=&quot;006D4D3A&quot;/&gt;&lt;wsp:rsid wsp:val=&quot;006D75D2&quot;/&gt;&lt;wsp:rsid wsp:val=&quot;006E7D5B&quot;/&gt;&lt;wsp:rsid wsp:val=&quot;006F0D35&quot;/&gt;&lt;wsp:rsid wsp:val=&quot;006F2B41&quot;/&gt;&lt;wsp:rsid wsp:val=&quot;006F42B9&quot;/&gt;&lt;wsp:rsid wsp:val=&quot;006F7722&quot;/&gt;&lt;wsp:rsid wsp:val=&quot;006F79A1&quot;/&gt;&lt;wsp:rsid wsp:val=&quot;00701DC9&quot;/&gt;&lt;wsp:rsid wsp:val=&quot;00712E5E&quot;/&gt;&lt;wsp:rsid wsp:val=&quot;00713163&quot;/&gt;&lt;wsp:rsid wsp:val=&quot;00714FE3&quot;/&gt;&lt;wsp:rsid wsp:val=&quot;007162FD&quot;/&gt;&lt;wsp:rsid wsp:val=&quot;00717096&quot;/&gt;&lt;wsp:rsid wsp:val=&quot;00721B7D&quot;/&gt;&lt;wsp:rsid wsp:val=&quot;00723D3B&quot;/&gt;&lt;wsp:rsid wsp:val=&quot;007263C0&quot;/&gt;&lt;wsp:rsid wsp:val=&quot;00727C71&quot;/&gt;&lt;wsp:rsid wsp:val=&quot;00732226&quot;/&gt;&lt;wsp:rsid wsp:val=&quot;00732E4D&quot;/&gt;&lt;wsp:rsid wsp:val=&quot;0073374D&quot;/&gt;&lt;wsp:rsid wsp:val=&quot;007354C6&quot;/&gt;&lt;wsp:rsid wsp:val=&quot;00736A0E&quot;/&gt;&lt;wsp:rsid wsp:val=&quot;00742466&quot;/&gt;&lt;wsp:rsid wsp:val=&quot;00743088&quot;/&gt;&lt;wsp:rsid wsp:val=&quot;0074392A&quot;/&gt;&lt;wsp:rsid wsp:val=&quot;0074395B&quot;/&gt;&lt;wsp:rsid wsp:val=&quot;00743FF5&quot;/&gt;&lt;wsp:rsid wsp:val=&quot;00745ED7&quot;/&gt;&lt;wsp:rsid wsp:val=&quot;00755E46&quot;/&gt;&lt;wsp:rsid wsp:val=&quot;007560EA&quot;/&gt;&lt;wsp:rsid wsp:val=&quot;007578FA&quot;/&gt;&lt;wsp:rsid wsp:val=&quot;00760868&quot;/&gt;&lt;wsp:rsid wsp:val=&quot;007619A7&quot;/&gt;&lt;wsp:rsid wsp:val=&quot;00762670&quot;/&gt;&lt;wsp:rsid wsp:val=&quot;007676FE&quot;/&gt;&lt;wsp:rsid wsp:val=&quot;00772107&quot;/&gt;&lt;wsp:rsid wsp:val=&quot;00773B89&quot;/&gt;&lt;wsp:rsid wsp:val=&quot;007745D4&quot;/&gt;&lt;wsp:rsid wsp:val=&quot;00774841&quot;/&gt;&lt;wsp:rsid wsp:val=&quot;00776E3F&quot;/&gt;&lt;wsp:rsid wsp:val=&quot;00777A68&quot;/&gt;&lt;wsp:rsid wsp:val=&quot;00777B4B&quot;/&gt;&lt;wsp:rsid wsp:val=&quot;00781106&quot;/&gt;&lt;wsp:rsid wsp:val=&quot;00781392&quot;/&gt;&lt;wsp:rsid wsp:val=&quot;0078439E&quot;/&gt;&lt;wsp:rsid wsp:val=&quot;0078541B&quot;/&gt;&lt;wsp:rsid wsp:val=&quot;00787F12&quot;/&gt;&lt;wsp:rsid wsp:val=&quot;00790C20&quot;/&gt;&lt;wsp:rsid wsp:val=&quot;007966D2&quot;/&gt;&lt;wsp:rsid wsp:val=&quot;00796A61&quot;/&gt;&lt;wsp:rsid wsp:val=&quot;007979A5&quot;/&gt;&lt;wsp:rsid wsp:val=&quot;007A00B1&quot;/&gt;&lt;wsp:rsid wsp:val=&quot;007A0FAF&quot;/&gt;&lt;wsp:rsid wsp:val=&quot;007A28F4&quot;/&gt;&lt;wsp:rsid wsp:val=&quot;007A31F4&quot;/&gt;&lt;wsp:rsid wsp:val=&quot;007A3BC5&quot;/&gt;&lt;wsp:rsid wsp:val=&quot;007A461E&quot;/&gt;&lt;wsp:rsid wsp:val=&quot;007A48C5&quot;/&gt;&lt;wsp:rsid wsp:val=&quot;007A5D26&quot;/&gt;&lt;wsp:rsid wsp:val=&quot;007A6892&quot;/&gt;&lt;wsp:rsid wsp:val=&quot;007B2029&quot;/&gt;&lt;wsp:rsid wsp:val=&quot;007B2392&quot;/&gt;&lt;wsp:rsid wsp:val=&quot;007B2DE6&quot;/&gt;&lt;wsp:rsid wsp:val=&quot;007B539A&quot;/&gt;&lt;wsp:rsid wsp:val=&quot;007B5A52&quot;/&gt;&lt;wsp:rsid wsp:val=&quot;007B6317&quot;/&gt;&lt;wsp:rsid wsp:val=&quot;007B70C2&quot;/&gt;&lt;wsp:rsid wsp:val=&quot;007C4AC6&quot;/&gt;&lt;wsp:rsid wsp:val=&quot;007C5CAF&quot;/&gt;&lt;wsp:rsid wsp:val=&quot;007E19FB&quot;/&gt;&lt;wsp:rsid wsp:val=&quot;007E1DBE&quot;/&gt;&lt;wsp:rsid wsp:val=&quot;007E30FC&quot;/&gt;&lt;wsp:rsid wsp:val=&quot;007E4105&quot;/&gt;&lt;wsp:rsid wsp:val=&quot;007E6AB7&quot;/&gt;&lt;wsp:rsid wsp:val=&quot;007F1CD1&quot;/&gt;&lt;wsp:rsid wsp:val=&quot;007F4BDD&quot;/&gt;&lt;wsp:rsid wsp:val=&quot;007F6EA2&quot;/&gt;&lt;wsp:rsid wsp:val=&quot;007F7022&quot;/&gt;&lt;wsp:rsid wsp:val=&quot;007F7BE7&quot;/&gt;&lt;wsp:rsid wsp:val=&quot;008001FB&quot;/&gt;&lt;wsp:rsid wsp:val=&quot;008003E3&quot;/&gt;&lt;wsp:rsid wsp:val=&quot;00800D5A&quot;/&gt;&lt;wsp:rsid wsp:val=&quot;00801C62&quot;/&gt;&lt;wsp:rsid wsp:val=&quot;00801ED7&quot;/&gt;&lt;wsp:rsid wsp:val=&quot;00803263&quot;/&gt;&lt;wsp:rsid wsp:val=&quot;008033C4&quot;/&gt;&lt;wsp:rsid wsp:val=&quot;00803A16&quot;/&gt;&lt;wsp:rsid wsp:val=&quot;0080454A&quot;/&gt;&lt;wsp:rsid wsp:val=&quot;008066E3&quot;/&gt;&lt;wsp:rsid wsp:val=&quot;00810BA9&quot;/&gt;&lt;wsp:rsid wsp:val=&quot;008112E8&quot;/&gt;&lt;wsp:rsid wsp:val=&quot;008114F0&quot;/&gt;&lt;wsp:rsid wsp:val=&quot;00813352&quot;/&gt;&lt;wsp:rsid wsp:val=&quot;00820D06&quot;/&gt;&lt;wsp:rsid wsp:val=&quot;0082152F&quot;/&gt;&lt;wsp:rsid wsp:val=&quot;00822674&quot;/&gt;&lt;wsp:rsid wsp:val=&quot;0082426A&quot;/&gt;&lt;wsp:rsid wsp:val=&quot;00825FA3&quot;/&gt;&lt;wsp:rsid wsp:val=&quot;00830A85&quot;/&gt;&lt;wsp:rsid wsp:val=&quot;0084009E&quot;/&gt;&lt;wsp:rsid wsp:val=&quot;00840D6A&quot;/&gt;&lt;wsp:rsid wsp:val=&quot;008416B6&quot;/&gt;&lt;wsp:rsid wsp:val=&quot;00842E4F&quot;/&gt;&lt;wsp:rsid wsp:val=&quot;008431BD&quot;/&gt;&lt;wsp:rsid wsp:val=&quot;00843414&quot;/&gt;&lt;wsp:rsid wsp:val=&quot;008463DA&quot;/&gt;&lt;wsp:rsid wsp:val=&quot;00851907&quot;/&gt;&lt;wsp:rsid wsp:val=&quot;00856512&quot;/&gt;&lt;wsp:rsid wsp:val=&quot;00861100&quot;/&gt;&lt;wsp:rsid wsp:val=&quot;00862F62&quot;/&gt;&lt;wsp:rsid wsp:val=&quot;00882212&quot;/&gt;&lt;wsp:rsid wsp:val=&quot;008839FC&quot;/&gt;&lt;wsp:rsid wsp:val=&quot;008840BA&quot;/&gt;&lt;wsp:rsid wsp:val=&quot;00885CFD&quot;/&gt;&lt;wsp:rsid wsp:val=&quot;00887DF4&quot;/&gt;&lt;wsp:rsid wsp:val=&quot;008940B6&quot;/&gt;&lt;wsp:rsid wsp:val=&quot;0089550C&quot;/&gt;&lt;wsp:rsid wsp:val=&quot;0089626D&quot;/&gt;&lt;wsp:rsid wsp:val=&quot;008975C8&quot;/&gt;&lt;wsp:rsid wsp:val=&quot;008B08F7&quot;/&gt;&lt;wsp:rsid wsp:val=&quot;008B0F01&quot;/&gt;&lt;wsp:rsid wsp:val=&quot;008B3001&quot;/&gt;&lt;wsp:rsid wsp:val=&quot;008C31C6&quot;/&gt;&lt;wsp:rsid wsp:val=&quot;008C4235&quot;/&gt;&lt;wsp:rsid wsp:val=&quot;008C4A9B&quot;/&gt;&lt;wsp:rsid wsp:val=&quot;008C4DB9&quot;/&gt;&lt;wsp:rsid wsp:val=&quot;008E0785&quot;/&gt;&lt;wsp:rsid wsp:val=&quot;008E0850&quot;/&gt;&lt;wsp:rsid wsp:val=&quot;008E385E&quot;/&gt;&lt;wsp:rsid wsp:val=&quot;008E70E8&quot;/&gt;&lt;wsp:rsid wsp:val=&quot;008F0E48&quot;/&gt;&lt;wsp:rsid wsp:val=&quot;008F4864&quot;/&gt;&lt;wsp:rsid wsp:val=&quot;008F495C&quot;/&gt;&lt;wsp:rsid wsp:val=&quot;00900419&quot;/&gt;&lt;wsp:rsid wsp:val=&quot;00900688&quot;/&gt;&lt;wsp:rsid wsp:val=&quot;00900ED5&quot;/&gt;&lt;wsp:rsid wsp:val=&quot;009019D5&quot;/&gt;&lt;wsp:rsid wsp:val=&quot;00901E33&quot;/&gt;&lt;wsp:rsid wsp:val=&quot;009021F5&quot;/&gt;&lt;wsp:rsid wsp:val=&quot;00906422&quot;/&gt;&lt;wsp:rsid wsp:val=&quot;00907FA7&quot;/&gt;&lt;wsp:rsid wsp:val=&quot;00910250&quot;/&gt;&lt;wsp:rsid wsp:val=&quot;0091430D&quot;/&gt;&lt;wsp:rsid wsp:val=&quot;009166E7&quot;/&gt;&lt;wsp:rsid wsp:val=&quot;0092036C&quot;/&gt;&lt;wsp:rsid wsp:val=&quot;00920B54&quot;/&gt;&lt;wsp:rsid wsp:val=&quot;009225EE&quot;/&gt;&lt;wsp:rsid wsp:val=&quot;00930043&quot;/&gt;&lt;wsp:rsid wsp:val=&quot;0093151F&quot;/&gt;&lt;wsp:rsid wsp:val=&quot;00932302&quot;/&gt;&lt;wsp:rsid wsp:val=&quot;00936D4B&quot;/&gt;&lt;wsp:rsid wsp:val=&quot;00942D4A&quot;/&gt;&lt;wsp:rsid wsp:val=&quot;009454DD&quot;/&gt;&lt;wsp:rsid wsp:val=&quot;009458FC&quot;/&gt;&lt;wsp:rsid wsp:val=&quot;00945B10&quot;/&gt;&lt;wsp:rsid wsp:val=&quot;0095477B&quot;/&gt;&lt;wsp:rsid wsp:val=&quot;00956EF3&quot;/&gt;&lt;wsp:rsid wsp:val=&quot;009623B5&quot;/&gt;&lt;wsp:rsid wsp:val=&quot;009633F5&quot;/&gt;&lt;wsp:rsid wsp:val=&quot;00964D8A&quot;/&gt;&lt;wsp:rsid wsp:val=&quot;009656ED&quot;/&gt;&lt;wsp:rsid wsp:val=&quot;00972E5F&quot;/&gt;&lt;wsp:rsid wsp:val=&quot;00973457&quot;/&gt;&lt;wsp:rsid wsp:val=&quot;00977C30&quot;/&gt;&lt;wsp:rsid wsp:val=&quot;009810F9&quot;/&gt;&lt;wsp:rsid wsp:val=&quot;00981287&quot;/&gt;&lt;wsp:rsid wsp:val=&quot;009832F5&quot;/&gt;&lt;wsp:rsid wsp:val=&quot;00984EF2&quot;/&gt;&lt;wsp:rsid wsp:val=&quot;0098518C&quot;/&gt;&lt;wsp:rsid wsp:val=&quot;0098711A&quot;/&gt;&lt;wsp:rsid wsp:val=&quot;009921D8&quot;/&gt;&lt;wsp:rsid wsp:val=&quot;009922B1&quot;/&gt;&lt;wsp:rsid wsp:val=&quot;00992D89&quot;/&gt;&lt;wsp:rsid wsp:val=&quot;0099552C&quot;/&gt;&lt;wsp:rsid wsp:val=&quot;0099759B&quot;/&gt;&lt;wsp:rsid wsp:val=&quot;009A1454&quot;/&gt;&lt;wsp:rsid wsp:val=&quot;009A3173&quot;/&gt;&lt;wsp:rsid wsp:val=&quot;009A34CA&quot;/&gt;&lt;wsp:rsid wsp:val=&quot;009A35B7&quot;/&gt;&lt;wsp:rsid wsp:val=&quot;009A3F8F&quot;/&gt;&lt;wsp:rsid wsp:val=&quot;009A5E09&quot;/&gt;&lt;wsp:rsid wsp:val=&quot;009B0251&quot;/&gt;&lt;wsp:rsid wsp:val=&quot;009B07DE&quot;/&gt;&lt;wsp:rsid wsp:val=&quot;009B5738&quot;/&gt;&lt;wsp:rsid wsp:val=&quot;009B6C33&quot;/&gt;&lt;wsp:rsid wsp:val=&quot;009C0FF6&quot;/&gt;&lt;wsp:rsid wsp:val=&quot;009C107E&quot;/&gt;&lt;wsp:rsid wsp:val=&quot;009C18B6&quot;/&gt;&lt;wsp:rsid wsp:val=&quot;009C598B&quot;/&gt;&lt;wsp:rsid wsp:val=&quot;009C64CF&quot;/&gt;&lt;wsp:rsid wsp:val=&quot;009D0159&quot;/&gt;&lt;wsp:rsid wsp:val=&quot;009D0262&quot;/&gt;&lt;wsp:rsid wsp:val=&quot;009D0B2C&quot;/&gt;&lt;wsp:rsid wsp:val=&quot;009D6780&quot;/&gt;&lt;wsp:rsid wsp:val=&quot;009D6C7C&quot;/&gt;&lt;wsp:rsid wsp:val=&quot;009E0D7B&quot;/&gt;&lt;wsp:rsid wsp:val=&quot;009E0DA7&quot;/&gt;&lt;wsp:rsid wsp:val=&quot;009E2E5F&quot;/&gt;&lt;wsp:rsid wsp:val=&quot;009E4E04&quot;/&gt;&lt;wsp:rsid wsp:val=&quot;009F0C07&quot;/&gt;&lt;wsp:rsid wsp:val=&quot;009F0F8F&quot;/&gt;&lt;wsp:rsid wsp:val=&quot;009F11B7&quot;/&gt;&lt;wsp:rsid wsp:val=&quot;009F1240&quot;/&gt;&lt;wsp:rsid wsp:val=&quot;009F2264&quot;/&gt;&lt;wsp:rsid wsp:val=&quot;009F50D5&quot;/&gt;&lt;wsp:rsid wsp:val=&quot;00A0110A&quot;/&gt;&lt;wsp:rsid wsp:val=&quot;00A0206C&quot;/&gt;&lt;wsp:rsid wsp:val=&quot;00A02F93&quot;/&gt;&lt;wsp:rsid wsp:val=&quot;00A0335A&quot;/&gt;&lt;wsp:rsid wsp:val=&quot;00A05823&quot;/&gt;&lt;wsp:rsid wsp:val=&quot;00A07500&quot;/&gt;&lt;wsp:rsid wsp:val=&quot;00A07A71&quot;/&gt;&lt;wsp:rsid wsp:val=&quot;00A12FBD&quot;/&gt;&lt;wsp:rsid wsp:val=&quot;00A1331A&quot;/&gt;&lt;wsp:rsid wsp:val=&quot;00A13BF4&quot;/&gt;&lt;wsp:rsid wsp:val=&quot;00A20A43&quot;/&gt;&lt;wsp:rsid wsp:val=&quot;00A21126&quot;/&gt;&lt;wsp:rsid wsp:val=&quot;00A22030&quot;/&gt;&lt;wsp:rsid wsp:val=&quot;00A23A98&quot;/&gt;&lt;wsp:rsid wsp:val=&quot;00A2535B&quot;/&gt;&lt;wsp:rsid wsp:val=&quot;00A2618E&quot;/&gt;&lt;wsp:rsid wsp:val=&quot;00A32293&quot;/&gt;&lt;wsp:rsid wsp:val=&quot;00A328AB&quot;/&gt;&lt;wsp:rsid wsp:val=&quot;00A345B7&quot;/&gt;&lt;wsp:rsid wsp:val=&quot;00A34912&quot;/&gt;&lt;wsp:rsid wsp:val=&quot;00A353F8&quot;/&gt;&lt;wsp:rsid wsp:val=&quot;00A35442&quot;/&gt;&lt;wsp:rsid wsp:val=&quot;00A3720D&quot;/&gt;&lt;wsp:rsid wsp:val=&quot;00A37319&quot;/&gt;&lt;wsp:rsid wsp:val=&quot;00A40530&quot;/&gt;&lt;wsp:rsid wsp:val=&quot;00A409BE&quot;/&gt;&lt;wsp:rsid wsp:val=&quot;00A42844&quot;/&gt;&lt;wsp:rsid wsp:val=&quot;00A46C62&quot;/&gt;&lt;wsp:rsid wsp:val=&quot;00A47D90&quot;/&gt;&lt;wsp:rsid wsp:val=&quot;00A5057B&quot;/&gt;&lt;wsp:rsid wsp:val=&quot;00A506F2&quot;/&gt;&lt;wsp:rsid wsp:val=&quot;00A52B0B&quot;/&gt;&lt;wsp:rsid wsp:val=&quot;00A530E3&quot;/&gt;&lt;wsp:rsid wsp:val=&quot;00A53351&quot;/&gt;&lt;wsp:rsid wsp:val=&quot;00A54D6A&quot;/&gt;&lt;wsp:rsid wsp:val=&quot;00A564E3&quot;/&gt;&lt;wsp:rsid wsp:val=&quot;00A63EA8&quot;/&gt;&lt;wsp:rsid wsp:val=&quot;00A6582D&quot;/&gt;&lt;wsp:rsid wsp:val=&quot;00A70294&quot;/&gt;&lt;wsp:rsid wsp:val=&quot;00A71113&quot;/&gt;&lt;wsp:rsid wsp:val=&quot;00A71582&quot;/&gt;&lt;wsp:rsid wsp:val=&quot;00A75821&quot;/&gt;&lt;wsp:rsid wsp:val=&quot;00A80E93&quot;/&gt;&lt;wsp:rsid wsp:val=&quot;00A8343D&quot;/&gt;&lt;wsp:rsid wsp:val=&quot;00A84032&quot;/&gt;&lt;wsp:rsid wsp:val=&quot;00A8542C&quot;/&gt;&lt;wsp:rsid wsp:val=&quot;00A8619B&quot;/&gt;&lt;wsp:rsid wsp:val=&quot;00A879CB&quot;/&gt;&lt;wsp:rsid wsp:val=&quot;00A87AE6&quot;/&gt;&lt;wsp:rsid wsp:val=&quot;00A906A1&quot;/&gt;&lt;wsp:rsid wsp:val=&quot;00A91D35&quot;/&gt;&lt;wsp:rsid wsp:val=&quot;00A926B8&quot;/&gt;&lt;wsp:rsid wsp:val=&quot;00A94287&quot;/&gt;&lt;wsp:rsid wsp:val=&quot;00A97DBC&quot;/&gt;&lt;wsp:rsid wsp:val=&quot;00AA23C5&quot;/&gt;&lt;wsp:rsid wsp:val=&quot;00AA40AA&quot;/&gt;&lt;wsp:rsid wsp:val=&quot;00AA4DCA&quot;/&gt;&lt;wsp:rsid wsp:val=&quot;00AA67A3&quot;/&gt;&lt;wsp:rsid wsp:val=&quot;00AA7846&quot;/&gt;&lt;wsp:rsid wsp:val=&quot;00AB28B4&quot;/&gt;&lt;wsp:rsid wsp:val=&quot;00AB36A8&quot;/&gt;&lt;wsp:rsid wsp:val=&quot;00AB3E42&quot;/&gt;&lt;wsp:rsid wsp:val=&quot;00AB4A9D&quot;/&gt;&lt;wsp:rsid wsp:val=&quot;00AC0540&quot;/&gt;&lt;wsp:rsid wsp:val=&quot;00AC0C93&quot;/&gt;&lt;wsp:rsid wsp:val=&quot;00AC0EA7&quot;/&gt;&lt;wsp:rsid wsp:val=&quot;00AC1356&quot;/&gt;&lt;wsp:rsid wsp:val=&quot;00AC35AD&quot;/&gt;&lt;wsp:rsid wsp:val=&quot;00AD173E&quot;/&gt;&lt;wsp:rsid wsp:val=&quot;00AD5F6A&quot;/&gt;&lt;wsp:rsid wsp:val=&quot;00AE08BC&quot;/&gt;&lt;wsp:rsid wsp:val=&quot;00AE157F&quot;/&gt;&lt;wsp:rsid wsp:val=&quot;00AE2F33&quot;/&gt;&lt;wsp:rsid wsp:val=&quot;00AE37CC&quot;/&gt;&lt;wsp:rsid wsp:val=&quot;00AE3CDD&quot;/&gt;&lt;wsp:rsid wsp:val=&quot;00AE5868&quot;/&gt;&lt;wsp:rsid wsp:val=&quot;00AE64F1&quot;/&gt;&lt;wsp:rsid wsp:val=&quot;00AF0FA0&quot;/&gt;&lt;wsp:rsid wsp:val=&quot;00AF1B84&quot;/&gt;&lt;wsp:rsid wsp:val=&quot;00AF288D&quot;/&gt;&lt;wsp:rsid wsp:val=&quot;00B00280&quot;/&gt;&lt;wsp:rsid wsp:val=&quot;00B01AAD&quot;/&gt;&lt;wsp:rsid wsp:val=&quot;00B1381B&quot;/&gt;&lt;wsp:rsid wsp:val=&quot;00B14A27&quot;/&gt;&lt;wsp:rsid wsp:val=&quot;00B14CF1&quot;/&gt;&lt;wsp:rsid wsp:val=&quot;00B200D7&quot;/&gt;&lt;wsp:rsid wsp:val=&quot;00B21489&quot;/&gt;&lt;wsp:rsid wsp:val=&quot;00B2389E&quot;/&gt;&lt;wsp:rsid wsp:val=&quot;00B2663E&quot;/&gt;&lt;wsp:rsid wsp:val=&quot;00B279D1&quot;/&gt;&lt;wsp:rsid wsp:val=&quot;00B32DDB&quot;/&gt;&lt;wsp:rsid wsp:val=&quot;00B33AC4&quot;/&gt;&lt;wsp:rsid wsp:val=&quot;00B33CCF&quot;/&gt;&lt;wsp:rsid wsp:val=&quot;00B37795&quot;/&gt;&lt;wsp:rsid wsp:val=&quot;00B40D3A&quot;/&gt;&lt;wsp:rsid wsp:val=&quot;00B419FA&quot;/&gt;&lt;wsp:rsid wsp:val=&quot;00B4264B&quot;/&gt;&lt;wsp:rsid wsp:val=&quot;00B4343C&quot;/&gt;&lt;wsp:rsid wsp:val=&quot;00B43456&quot;/&gt;&lt;wsp:rsid wsp:val=&quot;00B43FFD&quot;/&gt;&lt;wsp:rsid wsp:val=&quot;00B45F23&quot;/&gt;&lt;wsp:rsid wsp:val=&quot;00B515B7&quot;/&gt;&lt;wsp:rsid wsp:val=&quot;00B52178&quot;/&gt;&lt;wsp:rsid wsp:val=&quot;00B5286C&quot;/&gt;&lt;wsp:rsid wsp:val=&quot;00B52EB0&quot;/&gt;&lt;wsp:rsid wsp:val=&quot;00B53BED&quot;/&gt;&lt;wsp:rsid wsp:val=&quot;00B56AA9&quot;/&gt;&lt;wsp:rsid wsp:val=&quot;00B57C19&quot;/&gt;&lt;wsp:rsid wsp:val=&quot;00B602E0&quot;/&gt;&lt;wsp:rsid wsp:val=&quot;00B61FCD&quot;/&gt;&lt;wsp:rsid wsp:val=&quot;00B6268A&quot;/&gt;&lt;wsp:rsid wsp:val=&quot;00B66121&quot;/&gt;&lt;wsp:rsid wsp:val=&quot;00B67175&quot;/&gt;&lt;wsp:rsid wsp:val=&quot;00B672A2&quot;/&gt;&lt;wsp:rsid wsp:val=&quot;00B67CF6&quot;/&gt;&lt;wsp:rsid wsp:val=&quot;00B73B34&quot;/&gt;&lt;wsp:rsid wsp:val=&quot;00B75956&quot;/&gt;&lt;wsp:rsid wsp:val=&quot;00B7703E&quot;/&gt;&lt;wsp:rsid wsp:val=&quot;00B83494&quot;/&gt;&lt;wsp:rsid wsp:val=&quot;00B843F7&quot;/&gt;&lt;wsp:rsid wsp:val=&quot;00B84B4B&quot;/&gt;&lt;wsp:rsid wsp:val=&quot;00B97253&quot;/&gt;&lt;wsp:rsid wsp:val=&quot;00BA1D61&quot;/&gt;&lt;wsp:rsid wsp:val=&quot;00BA2374&quot;/&gt;&lt;wsp:rsid wsp:val=&quot;00BA2705&quot;/&gt;&lt;wsp:rsid wsp:val=&quot;00BA3C73&quot;/&gt;&lt;wsp:rsid wsp:val=&quot;00BA3E7B&quot;/&gt;&lt;wsp:rsid wsp:val=&quot;00BA5A64&quot;/&gt;&lt;wsp:rsid wsp:val=&quot;00BA734A&quot;/&gt;&lt;wsp:rsid wsp:val=&quot;00BB413B&quot;/&gt;&lt;wsp:rsid wsp:val=&quot;00BB5536&quot;/&gt;&lt;wsp:rsid wsp:val=&quot;00BB7798&quot;/&gt;&lt;wsp:rsid wsp:val=&quot;00BC0904&quot;/&gt;&lt;wsp:rsid wsp:val=&quot;00BC0F22&quot;/&gt;&lt;wsp:rsid wsp:val=&quot;00BC207F&quot;/&gt;&lt;wsp:rsid wsp:val=&quot;00BC20C9&quot;/&gt;&lt;wsp:rsid wsp:val=&quot;00BC4A98&quot;/&gt;&lt;wsp:rsid wsp:val=&quot;00BC740B&quot;/&gt;&lt;wsp:rsid wsp:val=&quot;00BC7AD8&quot;/&gt;&lt;wsp:rsid wsp:val=&quot;00BD3451&quot;/&gt;&lt;wsp:rsid wsp:val=&quot;00BE4CE6&quot;/&gt;&lt;wsp:rsid wsp:val=&quot;00BE5833&quot;/&gt;&lt;wsp:rsid wsp:val=&quot;00BE69C6&quot;/&gt;&lt;wsp:rsid wsp:val=&quot;00BF2C87&quot;/&gt;&lt;wsp:rsid wsp:val=&quot;00BF32C3&quot;/&gt;&lt;wsp:rsid wsp:val=&quot;00BF506D&quot;/&gt;&lt;wsp:rsid wsp:val=&quot;00BF6393&quot;/&gt;&lt;wsp:rsid wsp:val=&quot;00C02E61&quot;/&gt;&lt;wsp:rsid wsp:val=&quot;00C05DB0&quot;/&gt;&lt;wsp:rsid wsp:val=&quot;00C06C1D&quot;/&gt;&lt;wsp:rsid wsp:val=&quot;00C120ED&quot;/&gt;&lt;wsp:rsid wsp:val=&quot;00C126FF&quot;/&gt;&lt;wsp:rsid wsp:val=&quot;00C17A91&quot;/&gt;&lt;wsp:rsid wsp:val=&quot;00C21AD8&quot;/&gt;&lt;wsp:rsid wsp:val=&quot;00C21D6D&quot;/&gt;&lt;wsp:rsid wsp:val=&quot;00C223CE&quot;/&gt;&lt;wsp:rsid wsp:val=&quot;00C23017&quot;/&gt;&lt;wsp:rsid wsp:val=&quot;00C235B2&quot;/&gt;&lt;wsp:rsid wsp:val=&quot;00C23A7D&quot;/&gt;&lt;wsp:rsid wsp:val=&quot;00C27933&quot;/&gt;&lt;wsp:rsid wsp:val=&quot;00C35B8B&quot;/&gt;&lt;wsp:rsid wsp:val=&quot;00C36D9C&quot;/&gt;&lt;wsp:rsid wsp:val=&quot;00C402D9&quot;/&gt;&lt;wsp:rsid wsp:val=&quot;00C42564&quot;/&gt;&lt;wsp:rsid wsp:val=&quot;00C42DFC&quot;/&gt;&lt;wsp:rsid wsp:val=&quot;00C45EE7&quot;/&gt;&lt;wsp:rsid wsp:val=&quot;00C4744B&quot;/&gt;&lt;wsp:rsid wsp:val=&quot;00C5040A&quot;/&gt;&lt;wsp:rsid wsp:val=&quot;00C5148F&quot;/&gt;&lt;wsp:rsid wsp:val=&quot;00C57410&quot;/&gt;&lt;wsp:rsid wsp:val=&quot;00C57D6A&quot;/&gt;&lt;wsp:rsid wsp:val=&quot;00C60AF9&quot;/&gt;&lt;wsp:rsid wsp:val=&quot;00C629C1&quot;/&gt;&lt;wsp:rsid wsp:val=&quot;00C63086&quot;/&gt;&lt;wsp:rsid wsp:val=&quot;00C6341F&quot;/&gt;&lt;wsp:rsid wsp:val=&quot;00C64C08&quot;/&gt;&lt;wsp:rsid wsp:val=&quot;00C66C41&quot;/&gt;&lt;wsp:rsid wsp:val=&quot;00C67585&quot;/&gt;&lt;wsp:rsid wsp:val=&quot;00C70276&quot;/&gt;&lt;wsp:rsid wsp:val=&quot;00C714C0&quot;/&gt;&lt;wsp:rsid wsp:val=&quot;00C739D6&quot;/&gt;&lt;wsp:rsid wsp:val=&quot;00C73E95&quot;/&gt;&lt;wsp:rsid wsp:val=&quot;00C74D54&quot;/&gt;&lt;wsp:rsid wsp:val=&quot;00C7724F&quot;/&gt;&lt;wsp:rsid wsp:val=&quot;00C8085C&quot;/&gt;&lt;wsp:rsid wsp:val=&quot;00C81D5E&quot;/&gt;&lt;wsp:rsid wsp:val=&quot;00C84CFE&quot;/&gt;&lt;wsp:rsid wsp:val=&quot;00C85A5C&quot;/&gt;&lt;wsp:rsid wsp:val=&quot;00C87E19&quot;/&gt;&lt;wsp:rsid wsp:val=&quot;00C9014D&quot;/&gt;&lt;wsp:rsid wsp:val=&quot;00C91AF2&quot;/&gt;&lt;wsp:rsid wsp:val=&quot;00C94B1C&quot;/&gt;&lt;wsp:rsid wsp:val=&quot;00CA00CF&quot;/&gt;&lt;wsp:rsid wsp:val=&quot;00CA09C6&quot;/&gt;&lt;wsp:rsid wsp:val=&quot;00CA106C&quot;/&gt;&lt;wsp:rsid wsp:val=&quot;00CA16A4&quot;/&gt;&lt;wsp:rsid wsp:val=&quot;00CA3D9F&quot;/&gt;&lt;wsp:rsid wsp:val=&quot;00CA447A&quot;/&gt;&lt;wsp:rsid wsp:val=&quot;00CB0943&quot;/&gt;&lt;wsp:rsid wsp:val=&quot;00CB194A&quot;/&gt;&lt;wsp:rsid wsp:val=&quot;00CB5BAE&quot;/&gt;&lt;wsp:rsid wsp:val=&quot;00CB65F8&quot;/&gt;&lt;wsp:rsid wsp:val=&quot;00CB6738&quot;/&gt;&lt;wsp:rsid wsp:val=&quot;00CB7D56&quot;/&gt;&lt;wsp:rsid wsp:val=&quot;00CC2562&quot;/&gt;&lt;wsp:rsid wsp:val=&quot;00CC2B83&quot;/&gt;&lt;wsp:rsid wsp:val=&quot;00CD70BB&quot;/&gt;&lt;wsp:rsid wsp:val=&quot;00CE08DE&quot;/&gt;&lt;wsp:rsid wsp:val=&quot;00CE191D&quot;/&gt;&lt;wsp:rsid wsp:val=&quot;00CE2A62&quot;/&gt;&lt;wsp:rsid wsp:val=&quot;00CE3F02&quot;/&gt;&lt;wsp:rsid wsp:val=&quot;00CE5417&quot;/&gt;&lt;wsp:rsid wsp:val=&quot;00CE5B7C&quot;/&gt;&lt;wsp:rsid wsp:val=&quot;00CF76A8&quot;/&gt;&lt;wsp:rsid wsp:val=&quot;00D02AFA&quot;/&gt;&lt;wsp:rsid wsp:val=&quot;00D05760&quot;/&gt;&lt;wsp:rsid wsp:val=&quot;00D06030&quot;/&gt;&lt;wsp:rsid wsp:val=&quot;00D12761&quot;/&gt;&lt;wsp:rsid wsp:val=&quot;00D13E25&quot;/&gt;&lt;wsp:rsid wsp:val=&quot;00D143B5&quot;/&gt;&lt;wsp:rsid wsp:val=&quot;00D20D94&quot;/&gt;&lt;wsp:rsid wsp:val=&quot;00D2301B&quot;/&gt;&lt;wsp:rsid wsp:val=&quot;00D25C01&quot;/&gt;&lt;wsp:rsid wsp:val=&quot;00D26D69&quot;/&gt;&lt;wsp:rsid wsp:val=&quot;00D2796F&quot;/&gt;&lt;wsp:rsid wsp:val=&quot;00D27D20&quot;/&gt;&lt;wsp:rsid wsp:val=&quot;00D27F3A&quot;/&gt;&lt;wsp:rsid wsp:val=&quot;00D308DA&quot;/&gt;&lt;wsp:rsid wsp:val=&quot;00D31CB3&quot;/&gt;&lt;wsp:rsid wsp:val=&quot;00D33516&quot;/&gt;&lt;wsp:rsid wsp:val=&quot;00D336BA&quot;/&gt;&lt;wsp:rsid wsp:val=&quot;00D33B41&quot;/&gt;&lt;wsp:rsid wsp:val=&quot;00D34926&quot;/&gt;&lt;wsp:rsid wsp:val=&quot;00D41714&quot;/&gt;&lt;wsp:rsid wsp:val=&quot;00D4258C&quot;/&gt;&lt;wsp:rsid wsp:val=&quot;00D4495F&quot;/&gt;&lt;wsp:rsid wsp:val=&quot;00D478AF&quot;/&gt;&lt;wsp:rsid wsp:val=&quot;00D542DD&quot;/&gt;&lt;wsp:rsid wsp:val=&quot;00D56FAD&quot;/&gt;&lt;wsp:rsid wsp:val=&quot;00D61D8C&quot;/&gt;&lt;wsp:rsid wsp:val=&quot;00D6210C&quot;/&gt;&lt;wsp:rsid wsp:val=&quot;00D705B7&quot;/&gt;&lt;wsp:rsid wsp:val=&quot;00D7415E&quot;/&gt;&lt;wsp:rsid wsp:val=&quot;00D76583&quot;/&gt;&lt;wsp:rsid wsp:val=&quot;00D76E50&quot;/&gt;&lt;wsp:rsid wsp:val=&quot;00D80F3B&quot;/&gt;&lt;wsp:rsid wsp:val=&quot;00D83535&quot;/&gt;&lt;wsp:rsid wsp:val=&quot;00D87C1E&quot;/&gt;&lt;wsp:rsid wsp:val=&quot;00D90DEF&quot;/&gt;&lt;wsp:rsid wsp:val=&quot;00D9139E&quot;/&gt;&lt;wsp:rsid wsp:val=&quot;00D91B57&quot;/&gt;&lt;wsp:rsid wsp:val=&quot;00D91C00&quot;/&gt;&lt;wsp:rsid wsp:val=&quot;00D91E5A&quot;/&gt;&lt;wsp:rsid wsp:val=&quot;00D939B7&quot;/&gt;&lt;wsp:rsid wsp:val=&quot;00D95100&quot;/&gt;&lt;wsp:rsid wsp:val=&quot;00D956C6&quot;/&gt;&lt;wsp:rsid wsp:val=&quot;00DA119F&quot;/&gt;&lt;wsp:rsid wsp:val=&quot;00DA359B&quot;/&gt;&lt;wsp:rsid wsp:val=&quot;00DA396F&quot;/&gt;&lt;wsp:rsid wsp:val=&quot;00DA3AE7&quot;/&gt;&lt;wsp:rsid wsp:val=&quot;00DA53BD&quot;/&gt;&lt;wsp:rsid wsp:val=&quot;00DA5BD7&quot;/&gt;&lt;wsp:rsid wsp:val=&quot;00DA67AF&quot;/&gt;&lt;wsp:rsid wsp:val=&quot;00DC2447&quot;/&gt;&lt;wsp:rsid wsp:val=&quot;00DC45CA&quot;/&gt;&lt;wsp:rsid wsp:val=&quot;00DC7364&quot;/&gt;&lt;wsp:rsid wsp:val=&quot;00DD0004&quot;/&gt;&lt;wsp:rsid wsp:val=&quot;00DD11EC&quot;/&gt;&lt;wsp:rsid wsp:val=&quot;00DD2F59&quot;/&gt;&lt;wsp:rsid wsp:val=&quot;00DD3431&quot;/&gt;&lt;wsp:rsid wsp:val=&quot;00DD606A&quot;/&gt;&lt;wsp:rsid wsp:val=&quot;00DD62A9&quot;/&gt;&lt;wsp:rsid wsp:val=&quot;00DD7BF6&quot;/&gt;&lt;wsp:rsid wsp:val=&quot;00DE1D58&quot;/&gt;&lt;wsp:rsid wsp:val=&quot;00DE3222&quot;/&gt;&lt;wsp:rsid wsp:val=&quot;00DE3576&quot;/&gt;&lt;wsp:rsid wsp:val=&quot;00DF0378&quot;/&gt;&lt;wsp:rsid wsp:val=&quot;00DF0633&quot;/&gt;&lt;wsp:rsid wsp:val=&quot;00DF0D3C&quot;/&gt;&lt;wsp:rsid wsp:val=&quot;00DF0E1D&quot;/&gt;&lt;wsp:rsid wsp:val=&quot;00DF1170&quot;/&gt;&lt;wsp:rsid wsp:val=&quot;00DF1F4B&quot;/&gt;&lt;wsp:rsid wsp:val=&quot;00DF6E97&quot;/&gt;&lt;wsp:rsid wsp:val=&quot;00DF7D39&quot;/&gt;&lt;wsp:rsid wsp:val=&quot;00E005BF&quot;/&gt;&lt;wsp:rsid wsp:val=&quot;00E02C10&quot;/&gt;&lt;wsp:rsid wsp:val=&quot;00E02D7F&quot;/&gt;&lt;wsp:rsid wsp:val=&quot;00E049C1&quot;/&gt;&lt;wsp:rsid wsp:val=&quot;00E067FF&quot;/&gt;&lt;wsp:rsid wsp:val=&quot;00E07798&quot;/&gt;&lt;wsp:rsid wsp:val=&quot;00E10BDA&quot;/&gt;&lt;wsp:rsid wsp:val=&quot;00E11026&quot;/&gt;&lt;wsp:rsid wsp:val=&quot;00E11E72&quot;/&gt;&lt;wsp:rsid wsp:val=&quot;00E137C2&quot;/&gt;&lt;wsp:rsid wsp:val=&quot;00E13BB3&quot;/&gt;&lt;wsp:rsid wsp:val=&quot;00E14712&quot;/&gt;&lt;wsp:rsid wsp:val=&quot;00E156F0&quot;/&gt;&lt;wsp:rsid wsp:val=&quot;00E16BE3&quot;/&gt;&lt;wsp:rsid wsp:val=&quot;00E177C9&quot;/&gt;&lt;wsp:rsid wsp:val=&quot;00E17BDF&quot;/&gt;&lt;wsp:rsid wsp:val=&quot;00E20175&quot;/&gt;&lt;wsp:rsid wsp:val=&quot;00E217C3&quot;/&gt;&lt;wsp:rsid wsp:val=&quot;00E22854&quot;/&gt;&lt;wsp:rsid wsp:val=&quot;00E24A6E&quot;/&gt;&lt;wsp:rsid wsp:val=&quot;00E27E5D&quot;/&gt;&lt;wsp:rsid wsp:val=&quot;00E30583&quot;/&gt;&lt;wsp:rsid wsp:val=&quot;00E352D9&quot;/&gt;&lt;wsp:rsid wsp:val=&quot;00E3676E&quot;/&gt;&lt;wsp:rsid wsp:val=&quot;00E43D71&quot;/&gt;&lt;wsp:rsid wsp:val=&quot;00E44D16&quot;/&gt;&lt;wsp:rsid wsp:val=&quot;00E50832&quot;/&gt;&lt;wsp:rsid wsp:val=&quot;00E54B83&quot;/&gt;&lt;wsp:rsid wsp:val=&quot;00E5520A&quot;/&gt;&lt;wsp:rsid wsp:val=&quot;00E557CC&quot;/&gt;&lt;wsp:rsid wsp:val=&quot;00E56253&quot;/&gt;&lt;wsp:rsid wsp:val=&quot;00E60440&quot;/&gt;&lt;wsp:rsid wsp:val=&quot;00E62D34&quot;/&gt;&lt;wsp:rsid wsp:val=&quot;00E739F3&quot;/&gt;&lt;wsp:rsid wsp:val=&quot;00E74883&quot;/&gt;&lt;wsp:rsid wsp:val=&quot;00E76BF5&quot;/&gt;&lt;wsp:rsid wsp:val=&quot;00E7731B&quot;/&gt;&lt;wsp:rsid wsp:val=&quot;00E77BA2&quot;/&gt;&lt;wsp:rsid wsp:val=&quot;00E80988&quot;/&gt;&lt;wsp:rsid wsp:val=&quot;00E81A07&quot;/&gt;&lt;wsp:rsid wsp:val=&quot;00E81B78&quot;/&gt;&lt;wsp:rsid wsp:val=&quot;00E84BD8&quot;/&gt;&lt;wsp:rsid wsp:val=&quot;00E92243&quot;/&gt;&lt;wsp:rsid wsp:val=&quot;00E945D3&quot;/&gt;&lt;wsp:rsid wsp:val=&quot;00E94F28&quot;/&gt;&lt;wsp:rsid wsp:val=&quot;00E95282&quot;/&gt;&lt;wsp:rsid wsp:val=&quot;00E958AB&quot;/&gt;&lt;wsp:rsid wsp:val=&quot;00E96582&quot;/&gt;&lt;wsp:rsid wsp:val=&quot;00EA32A6&quot;/&gt;&lt;wsp:rsid wsp:val=&quot;00EB107E&quot;/&gt;&lt;wsp:rsid wsp:val=&quot;00EB28BB&quot;/&gt;&lt;wsp:rsid wsp:val=&quot;00EB5530&quot;/&gt;&lt;wsp:rsid wsp:val=&quot;00EB5986&quot;/&gt;&lt;wsp:rsid wsp:val=&quot;00EB7910&quot;/&gt;&lt;wsp:rsid wsp:val=&quot;00EC1B98&quot;/&gt;&lt;wsp:rsid wsp:val=&quot;00EC5A48&quot;/&gt;&lt;wsp:rsid wsp:val=&quot;00EC6027&quot;/&gt;&lt;wsp:rsid wsp:val=&quot;00EC6FF7&quot;/&gt;&lt;wsp:rsid wsp:val=&quot;00ED0A3A&quot;/&gt;&lt;wsp:rsid wsp:val=&quot;00ED237A&quot;/&gt;&lt;wsp:rsid wsp:val=&quot;00ED3807&quot;/&gt;&lt;wsp:rsid wsp:val=&quot;00ED3E12&quot;/&gt;&lt;wsp:rsid wsp:val=&quot;00ED3EE4&quot;/&gt;&lt;wsp:rsid wsp:val=&quot;00ED51E3&quot;/&gt;&lt;wsp:rsid wsp:val=&quot;00ED66EB&quot;/&gt;&lt;wsp:rsid wsp:val=&quot;00ED6A4E&quot;/&gt;&lt;wsp:rsid wsp:val=&quot;00EE05BB&quot;/&gt;&lt;wsp:rsid wsp:val=&quot;00EE0683&quot;/&gt;&lt;wsp:rsid wsp:val=&quot;00EE268B&quot;/&gt;&lt;wsp:rsid wsp:val=&quot;00EE34CF&quot;/&gt;&lt;wsp:rsid wsp:val=&quot;00EE5607&quot;/&gt;&lt;wsp:rsid wsp:val=&quot;00EE5F5E&quot;/&gt;&lt;wsp:rsid wsp:val=&quot;00EF37C6&quot;/&gt;&lt;wsp:rsid wsp:val=&quot;00EF3D3D&quot;/&gt;&lt;wsp:rsid wsp:val=&quot;00EF4219&quot;/&gt;&lt;wsp:rsid wsp:val=&quot;00EF719C&quot;/&gt;&lt;wsp:rsid wsp:val=&quot;00EF7204&quot;/&gt;&lt;wsp:rsid wsp:val=&quot;00F00BE1&quot;/&gt;&lt;wsp:rsid wsp:val=&quot;00F00D6C&quot;/&gt;&lt;wsp:rsid wsp:val=&quot;00F03AFC&quot;/&gt;&lt;wsp:rsid wsp:val=&quot;00F04361&quot;/&gt;&lt;wsp:rsid wsp:val=&quot;00F04EA2&quot;/&gt;&lt;wsp:rsid wsp:val=&quot;00F062B2&quot;/&gt;&lt;wsp:rsid wsp:val=&quot;00F062B9&quot;/&gt;&lt;wsp:rsid wsp:val=&quot;00F0687F&quot;/&gt;&lt;wsp:rsid wsp:val=&quot;00F07B05&quot;/&gt;&lt;wsp:rsid wsp:val=&quot;00F105EA&quot;/&gt;&lt;wsp:rsid wsp:val=&quot;00F125F8&quot;/&gt;&lt;wsp:rsid wsp:val=&quot;00F134C5&quot;/&gt;&lt;wsp:rsid wsp:val=&quot;00F207E2&quot;/&gt;&lt;wsp:rsid wsp:val=&quot;00F2177B&quot;/&gt;&lt;wsp:rsid wsp:val=&quot;00F262B2&quot;/&gt;&lt;wsp:rsid wsp:val=&quot;00F27AF5&quot;/&gt;&lt;wsp:rsid wsp:val=&quot;00F27D7A&quot;/&gt;&lt;wsp:rsid wsp:val=&quot;00F40B9F&quot;/&gt;&lt;wsp:rsid wsp:val=&quot;00F465F3&quot;/&gt;&lt;wsp:rsid wsp:val=&quot;00F46D69&quot;/&gt;&lt;wsp:rsid wsp:val=&quot;00F501CF&quot;/&gt;&lt;wsp:rsid wsp:val=&quot;00F5060D&quot;/&gt;&lt;wsp:rsid wsp:val=&quot;00F521D2&quot;/&gt;&lt;wsp:rsid wsp:val=&quot;00F53402&quot;/&gt;&lt;wsp:rsid wsp:val=&quot;00F53EA6&quot;/&gt;&lt;wsp:rsid wsp:val=&quot;00F55F27&quot;/&gt;&lt;wsp:rsid wsp:val=&quot;00F57B40&quot;/&gt;&lt;wsp:rsid wsp:val=&quot;00F622FC&quot;/&gt;&lt;wsp:rsid wsp:val=&quot;00F656CF&quot;/&gt;&lt;wsp:rsid wsp:val=&quot;00F70E93&quot;/&gt;&lt;wsp:rsid wsp:val=&quot;00F70ECC&quot;/&gt;&lt;wsp:rsid wsp:val=&quot;00F74D4F&quot;/&gt;&lt;wsp:rsid wsp:val=&quot;00F8214D&quot;/&gt;&lt;wsp:rsid wsp:val=&quot;00F83537&quot;/&gt;&lt;wsp:rsid wsp:val=&quot;00F842BC&quot;/&gt;&lt;wsp:rsid wsp:val=&quot;00F96195&quot;/&gt;&lt;wsp:rsid wsp:val=&quot;00FA02DB&quot;/&gt;&lt;wsp:rsid wsp:val=&quot;00FB0A8E&quot;/&gt;&lt;wsp:rsid wsp:val=&quot;00FB66F5&quot;/&gt;&lt;wsp:rsid wsp:val=&quot;00FB781E&quot;/&gt;&lt;wsp:rsid wsp:val=&quot;00FC0639&quot;/&gt;&lt;wsp:rsid wsp:val=&quot;00FC16E6&quot;/&gt;&lt;wsp:rsid wsp:val=&quot;00FC3B9C&quot;/&gt;&lt;wsp:rsid wsp:val=&quot;00FC7FF7&quot;/&gt;&lt;wsp:rsid wsp:val=&quot;00FD0007&quot;/&gt;&lt;wsp:rsid wsp:val=&quot;00FD6DC4&quot;/&gt;&lt;wsp:rsid wsp:val=&quot;00FE0C09&quot;/&gt;&lt;wsp:rsid wsp:val=&quot;00FE0F50&quot;/&gt;&lt;wsp:rsid wsp:val=&quot;00FE370F&quot;/&gt;&lt;wsp:rsid wsp:val=&quot;00FE3B6B&quot;/&gt;&lt;wsp:rsid wsp:val=&quot;00FE71FF&quot;/&gt;&lt;wsp:rsid wsp:val=&quot;00FE791E&quot;/&gt;&lt;wsp:rsid wsp:val=&quot;00FF01C5&quot;/&gt;&lt;wsp:rsid wsp:val=&quot;00FF0D43&quot;/&gt;&lt;wsp:rsid wsp:val=&quot;00FF44F1&quot;/&gt;&lt;wsp:rsid wsp:val=&quot;00FF714A&quot;/&gt;&lt;wsp:rsid wsp:val=&quot;00FF761E&quot;/&gt;&lt;/wsp:rsids&gt;&lt;/w:docPr&gt;&lt;w:body&gt;&lt;wx:sect&gt;&lt;w:p wsp:rsidR=&quot;00000000&quot; wsp:rsidRDefault=&quot;007354C6&quot; wsp:rsidP=&quot;007354C6&quot;&gt;&lt;m:oMathPara&gt;&lt;m:oMath&gt;&lt;m:r&gt;&lt;m:rPr&gt;&lt;m:sty m:val=&quot;p&quot;/&gt;&lt;/m:rPr&gt;&lt;w:rPr&gt;&lt;w:rFonts w:ascii=&quot;Cambria Math&quot; w:h-ansi=&quot;Times New Roman&quot;/&gt;&lt;wx:font wx:val=&quot;Times New Roman&quot;/&gt;&lt;w:sz w:val=&quot;28&quot;/&gt;&lt;w:sz-cs w:val=&quot;28&quot;/&gt;&lt;/w:rPr&gt;&lt;m:t&gt;ПЂ&lt;/m:t&gt;&lt;/m:r&gt;&lt;m:r&gt;&lt;m:rPr&gt;&lt;m:sty m:val=&quot;p&quot;/&gt;&lt;/m:rPr&gt;&lt;w:rPr&gt;&lt;w:rFonts w:ascii=&quot;Cambria Math&quot; w:h-ansi=&quot;Times New Roman&quot;/&gt;&lt;wx:font wx:val=&quot;Cambria Math&quot;/&gt;&lt;w:sz w:val=&quot;28&quot;/&gt;&lt;w:sz-cs w:val=&quot;28&quot;/&gt;&lt;/w:rPr&gt;&lt;m:t&gt;=&lt;/m:t&gt;&lt;/m:r&gt;&lt;m:f&gt;&lt;m:fPr&gt;&lt;m:ctrlPr&gt;&lt;w:rPr&gt;&lt;w:rFonts w:ascii=&quot;Cambria Math&quot; w:fareast=&quot;Times New Roman&quot; w:h-ansi=&quot;Cambria Math&quot;/&gt;&lt;wx:font wx:val=&quot;Cambria Math&quot;/&gt;&lt;w:sz w:val=&quot;28&quot;/&gt;&lt;/w:rPr&gt;&lt;/m:ctrlPr&gt;&lt;/m:fPr&gt;&lt;m:num&gt;&lt;m:eqArr&gt;&lt;m:eqArrPr&gt;&lt;m:ctrlPr&gt;&lt;w:rPr&gt;&lt;w:rFonts w:ascii=&quot;Cambria Math&quot; w:fareast=&quot;Times New Roman&quot; w:h-ansi=&quot;Cambria Math&quot;/&gt;&lt;wx:font wx:val=&quot;Cambria Math&quot;/&gt;&lt;w:sz w:val=&quot;28&quot;/&gt;&lt;/w:rPr&gt;&lt;/m:ctrlPr&gt;&lt;/m:eqArrPr&gt;&lt;m:e&gt;&lt;m:r&gt;&lt;m:rPr&gt;&lt;m:sty m:val=&quot;p&quot;/&gt;&lt;/m:rPr&gt;&lt;w:rPr&gt;&lt;w:rFonts w:ascii=&quot;Cambria Math&quot; w:h-ansi=&quot;Times New Roman&quot;/&gt;&lt;wx:font wx:val=&quot;Cambria Math&quot;/&gt;&lt;w:sz w:val=&quot;28&quot;/&gt;&lt;w:sz-cs w:val=&quot;28&quot;/&gt;&lt;/w:rPr&gt;&lt;m:t&gt;P&lt;/m:t&gt;&lt;/m:r&gt;&lt;m:r&gt;&lt;m:rPr&gt;&lt;m:sty m:val=&quot;p&quot;/&gt;&lt;/m:rPr&gt;&lt;w:rPr&gt;&lt;w:rFonts w:ascii=&quot;Cambria Math&quot; w:h-ansi=&quot;Times New Roman&quot;/&gt;&lt;wx:font wx:val=&quot;Times New Roman&quot;/&gt;&lt;w:sz w:val=&quot;28&quot;/&gt;&lt;w:sz-cs w:val=&quot;28&quot;/&gt;&lt;/w:rPr&gt;&lt;m:t&gt;-&lt;/m:t&gt;&lt;/m:r&gt;&lt;m:r&gt;&lt;m:rPr&gt;&lt;m:sty m:val=&quot;p&quot;/&gt;&lt;/m:rPr&gt;&lt;w:rPr&gt;&lt;w:rFonts w:ascii=&quot;Cambria Math&quot; w:h-ansi=&quot;Times New Roman&quot;/&gt;&lt;wx:font wx:val=&quot;Cambria Math&quot;/&gt;&lt;w:sz w:val=&quot;28&quot;/&gt;&lt;w:sz-cs w:val=&quot;28&quot;/&gt;&lt;/w:rPr&gt;&lt;m:t&gt;P&lt;/m:t&gt;&lt;/m:r&gt;&lt;/m:e&gt;&lt;m:e&gt;&lt;m:r&gt;&lt;m:rPr&gt;&lt;m:sty m:val=&quot;p&quot;/&gt;&lt;/m:rPr&gt;&lt;w:rPr&gt;&lt;w:rFonts w:ascii=&quot;Cambria Math&quot; w:h-ansi=&quot;Times New Roman&quot;/&gt;&lt;wx:font wx:val=&quot;Cambria Math&quot;/&gt;&lt;w:sz w:val=&quot;28&quot;/&gt;&lt;w:sz-cs w:val=&quot;28&quot;/&gt;&lt;/w:rPr&gt;&lt;m:t&gt; &lt;/m:t&gt;&lt;/m:r&gt;&lt;m:r&gt;&lt;m:rPr&gt;&lt;m:sty m:val=&quot;p&quot;/&gt;&lt;/m:rPr&gt;&lt;w:rPr&gt;&lt;w:rFonts w:ascii=&quot;Cambria Math&quot; w:h-ansi=&quot;Times New Roman&quot;/&gt;&lt;wx:font wx:val=&quot;Times New Roman&quot;/&gt;&lt;w:sz w:val=&quot;28&quot;/&gt;&lt;w:sz-cs w:val=&quot;28&quot;/&gt;&lt;/w:rPr&gt;&lt;m:t&gt;-&lt;/m:t&gt;&lt;/m:r&gt;&lt;m:r&gt;&lt;m:rPr&gt;&lt;m:sty m:val=&quot;p&quot;/&gt;&lt;/m:rPr&gt;&lt;w:rPr&gt;&lt;w:rFonts w:ascii=&quot;Cambria Math&quot; w:h-ansi=&quot;Times New Roman&quot;/&gt;&lt;wx:font wx:val=&quot;Cambria Math&quot;/&gt;&lt;w:sz w:val=&quot;28&quot;/&gt;&lt;w:sz-cs w:val=&quot;28&quot;/&gt;&lt;/w:rPr&gt;&lt;m:t&gt;1&lt;/m:t&gt;&lt;/m:r&gt;&lt;/m:e&gt;&lt;/m:eqArr&gt;&lt;/m:num&gt;&lt;m:den&gt;&lt;m:eqArr&gt;&lt;m:eqArrPr&gt;&lt;m:ctrlPr&gt;&lt;w:rPr&gt;&lt;w:rFonts w:ascii=&quot;Cambria Math&quot; w:fareast=&quot;Times New Roman&quot; w:h-ansi=&quot;Cambria Math&quot;/&gt;&lt;wx:font wx:val=&quot;Cambria Math&quot;/&gt;&lt;w:sz w:val=&quot;28&quot;/&gt;&lt;/w:rPr&gt;&lt;/m:ctrlPr&gt;&lt;/m:eqArrPr&gt;&lt;m:e&gt;&lt;m:r&gt;&lt;m:rPr&gt;&lt;m:sty m:val=&quot;p&quot;/&gt;&lt;/m:rPr&gt;&lt;w:rPr&gt;&lt;w:rFonts w:ascii=&quot;Cambria Math&quot; w:h-ansi=&quot;Times New Roman&quot;/&gt;&lt;wx:font wx:val=&quot;Cambria Math&quot;/&gt;&lt;w:sz w:val=&quot;28&quot;/&gt;&lt;w:sz-cs w:val=&quot;28&quot;/&gt;&lt;/w:rPr&gt;&lt;m:t&gt;P&lt;/m:t&gt;&lt;/m:r&gt;&lt;/m:e&gt;&lt;m:e&gt;&lt;m:r&gt;&lt;m:rPr&gt;&lt;m:sty m:val=&quot;p&quot;/&gt;&lt;/m:rPr&gt;&lt;w:rPr&gt;&lt;w:rFonts w:ascii=&quot;Cambria Math&quot; w:h-ansi=&quot;Times New Roman&quot;/&gt;&lt;wx:font wx:val=&quot;Cambria Math&quot;/&gt;&lt;w:sz w:val=&quot;28&quot;/&gt;&lt;w:sz-cs w:val=&quot;28&quot;/&gt;&lt;/w:rPr&gt;&lt;m:t&gt; &lt;/m:t&gt;&lt;/m:r&gt;&lt;m:r&gt;&lt;m:rPr&gt;&lt;m:sty m:val=&quot;p&quot;/&gt;&lt;/m:rPr&gt;&lt;w:rPr&gt;&lt;w:rFonts w:ascii=&quot;Cambria Math&quot; w:h-ansi=&quot;Times New Roman&quot;/&gt;&lt;wx:font wx:val=&quot;Times New Roman&quot;/&gt;&lt;w:sz w:val=&quot;28&quot;/&gt;&lt;w:sz-cs w:val=&quot;28&quot;/&gt;&lt;/w:rPr&gt;&lt;m:t&gt;-&lt;/m:t&gt;&lt;/m:r&gt;&lt;m:r&gt;&lt;m:rPr&gt;&lt;m:sty m:val=&quot;p&quot;/&gt;&lt;/m:rPr&gt;&lt;w:rPr&gt;&lt;w:rFonts w:ascii=&quot;Cambria Math&quot; w:h-ansi=&quot;Times New Roman&quot;/&gt;&lt;wx:font wx:val=&quot;Cambria Math&quot;/&gt;&lt;w:sz w:val=&quot;28&quot;/&gt;&lt;w:sz-cs w:val=&quot;28&quot;/&gt;&lt;/w:rPr&gt;&lt;m:t&gt;1&lt;/m:t&gt;&lt;/m:r&gt;&lt;/m:e&gt;&lt;/m:eqArr&gt;&lt;/m:den&gt;&lt;/m:f&gt;&lt;m:r&gt;&lt;m:rPr&gt;&lt;m:sty m:val=&quot;p&quot;/&gt;&lt;/m:rPr&gt;&lt;w:rPr&gt;&lt;w:rFonts w:ascii=&quot;Cambria Math&quot; w:h-ansi=&quot;Times New Roman&quot;/&gt;&lt;wx:font wx:val=&quot;Cambria Math&quot;/&gt;&lt;w:sz w:val=&quot;28&quot;/&gt;&lt;w:sz-cs w:val=&quot;28&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 o:title="" chromakey="white"/>
          </v:shape>
        </w:pict>
      </w:r>
      <w:r w:rsidRPr="006D1205">
        <w:rPr>
          <w:rFonts w:ascii="Times New Roman" w:hAnsi="Times New Roman"/>
          <w:sz w:val="28"/>
          <w:szCs w:val="28"/>
        </w:rPr>
        <w:fldChar w:fldCharType="end"/>
      </w:r>
      <w:r w:rsidR="00B4343C" w:rsidRPr="00B4343C">
        <w:rPr>
          <w:rFonts w:ascii="Times New Roman" w:hAnsi="Times New Roman"/>
          <w:sz w:val="28"/>
          <w:szCs w:val="28"/>
        </w:rPr>
        <w:t>[2]</w:t>
      </w:r>
    </w:p>
    <w:p w:rsidR="00B4343C" w:rsidRDefault="00B4343C" w:rsidP="00B4343C">
      <w:pPr>
        <w:spacing w:after="0" w:line="360" w:lineRule="auto"/>
        <w:ind w:firstLine="709"/>
        <w:jc w:val="both"/>
        <w:rPr>
          <w:rFonts w:ascii="Times New Roman" w:hAnsi="Times New Roman"/>
          <w:sz w:val="28"/>
          <w:szCs w:val="28"/>
          <w:lang w:val="uk-UA"/>
        </w:rPr>
      </w:pP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где Р – средний уровень цен в текущем году, Р-1 – средний уровень цен в предшествующем году. Причем средний уровень цен измеряется вышеуказанными индексами цен.</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Характеризуют инфляцию и с использованием «правила величины 70», определяя количество лет, необходимых для удвоения уровня цен. Для этого число 70 делят на ежегодный уровень инфляции.</w:t>
      </w:r>
    </w:p>
    <w:p w:rsidR="00B4343C" w:rsidRDefault="00B4343C" w:rsidP="00B4343C">
      <w:pPr>
        <w:spacing w:after="0" w:line="360" w:lineRule="auto"/>
        <w:ind w:firstLine="709"/>
        <w:jc w:val="both"/>
        <w:rPr>
          <w:rFonts w:ascii="Times New Roman" w:hAnsi="Times New Roman"/>
          <w:sz w:val="28"/>
          <w:szCs w:val="28"/>
          <w:lang w:val="uk-UA"/>
        </w:rPr>
      </w:pPr>
      <w:r w:rsidRPr="00B4343C">
        <w:rPr>
          <w:rFonts w:ascii="Times New Roman" w:hAnsi="Times New Roman"/>
          <w:sz w:val="28"/>
          <w:szCs w:val="28"/>
        </w:rPr>
        <w:t>Для оценки масштабов экспорта и импорта инфляции в открытой экономике применяется показатель условий торговли.</w:t>
      </w:r>
    </w:p>
    <w:p w:rsidR="00B4343C" w:rsidRPr="00B4343C" w:rsidRDefault="00B4343C" w:rsidP="00B4343C">
      <w:pPr>
        <w:spacing w:after="0" w:line="360" w:lineRule="auto"/>
        <w:ind w:firstLine="709"/>
        <w:jc w:val="both"/>
        <w:rPr>
          <w:rFonts w:ascii="Times New Roman" w:hAnsi="Times New Roman"/>
          <w:sz w:val="28"/>
          <w:szCs w:val="28"/>
          <w:lang w:val="uk-UA"/>
        </w:rPr>
      </w:pPr>
    </w:p>
    <w:p w:rsidR="00B4343C" w:rsidRPr="00B4343C" w:rsidRDefault="006D1205" w:rsidP="00B4343C">
      <w:pPr>
        <w:spacing w:after="0" w:line="360" w:lineRule="auto"/>
        <w:jc w:val="both"/>
        <w:rPr>
          <w:rFonts w:ascii="Times New Roman" w:hAnsi="Times New Roman"/>
          <w:sz w:val="28"/>
          <w:szCs w:val="28"/>
        </w:rPr>
      </w:pPr>
      <w:r w:rsidRPr="006D1205">
        <w:rPr>
          <w:rFonts w:ascii="Times New Roman" w:hAnsi="Times New Roman"/>
          <w:sz w:val="28"/>
          <w:szCs w:val="28"/>
        </w:rPr>
        <w:fldChar w:fldCharType="begin"/>
      </w:r>
      <w:r w:rsidRPr="006D1205">
        <w:rPr>
          <w:rFonts w:ascii="Times New Roman" w:hAnsi="Times New Roman"/>
          <w:sz w:val="28"/>
          <w:szCs w:val="28"/>
        </w:rPr>
        <w:instrText xml:space="preserve"> QUOTE </w:instrText>
      </w:r>
      <w:r w:rsidR="00634A64">
        <w:rPr>
          <w:position w:val="-24"/>
        </w:rPr>
        <w:pict>
          <v:shape id="_x0000_i1029" type="#_x0000_t75" style="width:433.5pt;height:28.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9&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4343C&quot;/&gt;&lt;wsp:rsid wsp:val=&quot;00001FCB&quot;/&gt;&lt;wsp:rsid wsp:val=&quot;00002A86&quot;/&gt;&lt;wsp:rsid wsp:val=&quot;00002F97&quot;/&gt;&lt;wsp:rsid wsp:val=&quot;00003A54&quot;/&gt;&lt;wsp:rsid wsp:val=&quot;0000635E&quot;/&gt;&lt;wsp:rsid wsp:val=&quot;00011375&quot;/&gt;&lt;wsp:rsid wsp:val=&quot;00012541&quot;/&gt;&lt;wsp:rsid wsp:val=&quot;00013FEC&quot;/&gt;&lt;wsp:rsid wsp:val=&quot;00021029&quot;/&gt;&lt;wsp:rsid wsp:val=&quot;000228DF&quot;/&gt;&lt;wsp:rsid wsp:val=&quot;000244AF&quot;/&gt;&lt;wsp:rsid wsp:val=&quot;000261BF&quot;/&gt;&lt;wsp:rsid wsp:val=&quot;00027AC3&quot;/&gt;&lt;wsp:rsid wsp:val=&quot;00030245&quot;/&gt;&lt;wsp:rsid wsp:val=&quot;00031F35&quot;/&gt;&lt;wsp:rsid wsp:val=&quot;00032F6D&quot;/&gt;&lt;wsp:rsid wsp:val=&quot;00033DE1&quot;/&gt;&lt;wsp:rsid wsp:val=&quot;000357DA&quot;/&gt;&lt;wsp:rsid wsp:val=&quot;00040108&quot;/&gt;&lt;wsp:rsid wsp:val=&quot;00047DA7&quot;/&gt;&lt;wsp:rsid wsp:val=&quot;00052ABA&quot;/&gt;&lt;wsp:rsid wsp:val=&quot;000536A7&quot;/&gt;&lt;wsp:rsid wsp:val=&quot;000564B8&quot;/&gt;&lt;wsp:rsid wsp:val=&quot;0006207A&quot;/&gt;&lt;wsp:rsid wsp:val=&quot;00062B24&quot;/&gt;&lt;wsp:rsid wsp:val=&quot;00063368&quot;/&gt;&lt;wsp:rsid wsp:val=&quot;00064737&quot;/&gt;&lt;wsp:rsid wsp:val=&quot;00064A2B&quot;/&gt;&lt;wsp:rsid wsp:val=&quot;00065268&quot;/&gt;&lt;wsp:rsid wsp:val=&quot;000679FD&quot;/&gt;&lt;wsp:rsid wsp:val=&quot;00070C70&quot;/&gt;&lt;wsp:rsid wsp:val=&quot;00074F20&quot;/&gt;&lt;wsp:rsid wsp:val=&quot;00080AD7&quot;/&gt;&lt;wsp:rsid wsp:val=&quot;0008181B&quot;/&gt;&lt;wsp:rsid wsp:val=&quot;0008596B&quot;/&gt;&lt;wsp:rsid wsp:val=&quot;00085A08&quot;/&gt;&lt;wsp:rsid wsp:val=&quot;00085D1B&quot;/&gt;&lt;wsp:rsid wsp:val=&quot;00086704&quot;/&gt;&lt;wsp:rsid wsp:val=&quot;00093F7D&quot;/&gt;&lt;wsp:rsid wsp:val=&quot;000A3378&quot;/&gt;&lt;wsp:rsid wsp:val=&quot;000A34B6&quot;/&gt;&lt;wsp:rsid wsp:val=&quot;000A3B10&quot;/&gt;&lt;wsp:rsid wsp:val=&quot;000A5E9E&quot;/&gt;&lt;wsp:rsid wsp:val=&quot;000B09EF&quot;/&gt;&lt;wsp:rsid wsp:val=&quot;000B2960&quot;/&gt;&lt;wsp:rsid wsp:val=&quot;000C11D1&quot;/&gt;&lt;wsp:rsid wsp:val=&quot;000C223C&quot;/&gt;&lt;wsp:rsid wsp:val=&quot;000C6593&quot;/&gt;&lt;wsp:rsid wsp:val=&quot;000D69F2&quot;/&gt;&lt;wsp:rsid wsp:val=&quot;000E1AC2&quot;/&gt;&lt;wsp:rsid wsp:val=&quot;000E5E60&quot;/&gt;&lt;wsp:rsid wsp:val=&quot;000E6B7E&quot;/&gt;&lt;wsp:rsid wsp:val=&quot;000E6BE6&quot;/&gt;&lt;wsp:rsid wsp:val=&quot;000F0A3F&quot;/&gt;&lt;wsp:rsid wsp:val=&quot;000F1741&quot;/&gt;&lt;wsp:rsid wsp:val=&quot;000F1A31&quot;/&gt;&lt;wsp:rsid wsp:val=&quot;000F2D89&quot;/&gt;&lt;wsp:rsid wsp:val=&quot;000F41CB&quot;/&gt;&lt;wsp:rsid wsp:val=&quot;000F530F&quot;/&gt;&lt;wsp:rsid wsp:val=&quot;000F7B28&quot;/&gt;&lt;wsp:rsid wsp:val=&quot;00104485&quot;/&gt;&lt;wsp:rsid wsp:val=&quot;00113D1F&quot;/&gt;&lt;wsp:rsid wsp:val=&quot;001140F6&quot;/&gt;&lt;wsp:rsid wsp:val=&quot;00116975&quot;/&gt;&lt;wsp:rsid wsp:val=&quot;00121F46&quot;/&gt;&lt;wsp:rsid wsp:val=&quot;001237BB&quot;/&gt;&lt;wsp:rsid wsp:val=&quot;00124773&quot;/&gt;&lt;wsp:rsid wsp:val=&quot;00125F4C&quot;/&gt;&lt;wsp:rsid wsp:val=&quot;00126556&quot;/&gt;&lt;wsp:rsid wsp:val=&quot;00127E03&quot;/&gt;&lt;wsp:rsid wsp:val=&quot;00130189&quot;/&gt;&lt;wsp:rsid wsp:val=&quot;00132B1F&quot;/&gt;&lt;wsp:rsid wsp:val=&quot;001353BC&quot;/&gt;&lt;wsp:rsid wsp:val=&quot;001356AD&quot;/&gt;&lt;wsp:rsid wsp:val=&quot;001359DC&quot;/&gt;&lt;wsp:rsid wsp:val=&quot;00135C32&quot;/&gt;&lt;wsp:rsid wsp:val=&quot;00136881&quot;/&gt;&lt;wsp:rsid wsp:val=&quot;00137F81&quot;/&gt;&lt;wsp:rsid wsp:val=&quot;00140F4D&quot;/&gt;&lt;wsp:rsid wsp:val=&quot;00141C85&quot;/&gt;&lt;wsp:rsid wsp:val=&quot;00150355&quot;/&gt;&lt;wsp:rsid wsp:val=&quot;00151A0B&quot;/&gt;&lt;wsp:rsid wsp:val=&quot;001524D7&quot;/&gt;&lt;wsp:rsid wsp:val=&quot;00152881&quot;/&gt;&lt;wsp:rsid wsp:val=&quot;0015513A&quot;/&gt;&lt;wsp:rsid wsp:val=&quot;00160488&quot;/&gt;&lt;wsp:rsid wsp:val=&quot;00160511&quot;/&gt;&lt;wsp:rsid wsp:val=&quot;00166868&quot;/&gt;&lt;wsp:rsid wsp:val=&quot;00166FB3&quot;/&gt;&lt;wsp:rsid wsp:val=&quot;00171648&quot;/&gt;&lt;wsp:rsid wsp:val=&quot;00171E50&quot;/&gt;&lt;wsp:rsid wsp:val=&quot;00171E8F&quot;/&gt;&lt;wsp:rsid wsp:val=&quot;0017457F&quot;/&gt;&lt;wsp:rsid wsp:val=&quot;00176DEC&quot;/&gt;&lt;wsp:rsid wsp:val=&quot;0017752E&quot;/&gt;&lt;wsp:rsid wsp:val=&quot;0018196D&quot;/&gt;&lt;wsp:rsid wsp:val=&quot;001819FD&quot;/&gt;&lt;wsp:rsid wsp:val=&quot;001847DF&quot;/&gt;&lt;wsp:rsid wsp:val=&quot;00184DB6&quot;/&gt;&lt;wsp:rsid wsp:val=&quot;00190154&quot;/&gt;&lt;wsp:rsid wsp:val=&quot;00195373&quot;/&gt;&lt;wsp:rsid wsp:val=&quot;001A1A1F&quot;/&gt;&lt;wsp:rsid wsp:val=&quot;001A1E16&quot;/&gt;&lt;wsp:rsid wsp:val=&quot;001A2609&quot;/&gt;&lt;wsp:rsid wsp:val=&quot;001A659C&quot;/&gt;&lt;wsp:rsid wsp:val=&quot;001B2408&quot;/&gt;&lt;wsp:rsid wsp:val=&quot;001B3079&quot;/&gt;&lt;wsp:rsid wsp:val=&quot;001B4C65&quot;/&gt;&lt;wsp:rsid wsp:val=&quot;001B55C6&quot;/&gt;&lt;wsp:rsid wsp:val=&quot;001C0251&quot;/&gt;&lt;wsp:rsid wsp:val=&quot;001C127E&quot;/&gt;&lt;wsp:rsid wsp:val=&quot;001C4572&quot;/&gt;&lt;wsp:rsid wsp:val=&quot;001C5CD0&quot;/&gt;&lt;wsp:rsid wsp:val=&quot;001C5FB3&quot;/&gt;&lt;wsp:rsid wsp:val=&quot;001D0566&quot;/&gt;&lt;wsp:rsid wsp:val=&quot;001D37BE&quot;/&gt;&lt;wsp:rsid wsp:val=&quot;001D4250&quot;/&gt;&lt;wsp:rsid wsp:val=&quot;001D4D23&quot;/&gt;&lt;wsp:rsid wsp:val=&quot;001D6007&quot;/&gt;&lt;wsp:rsid wsp:val=&quot;001E0838&quot;/&gt;&lt;wsp:rsid wsp:val=&quot;001E63F0&quot;/&gt;&lt;wsp:rsid wsp:val=&quot;001E7E86&quot;/&gt;&lt;wsp:rsid wsp:val=&quot;001F0C40&quot;/&gt;&lt;wsp:rsid wsp:val=&quot;001F110F&quot;/&gt;&lt;wsp:rsid wsp:val=&quot;001F2108&quot;/&gt;&lt;wsp:rsid wsp:val=&quot;001F242C&quot;/&gt;&lt;wsp:rsid wsp:val=&quot;001F4AC9&quot;/&gt;&lt;wsp:rsid wsp:val=&quot;001F7BE4&quot;/&gt;&lt;wsp:rsid wsp:val=&quot;002015B7&quot;/&gt;&lt;wsp:rsid wsp:val=&quot;00202542&quot;/&gt;&lt;wsp:rsid wsp:val=&quot;00202D08&quot;/&gt;&lt;wsp:rsid wsp:val=&quot;002044B5&quot;/&gt;&lt;wsp:rsid wsp:val=&quot;00204797&quot;/&gt;&lt;wsp:rsid wsp:val=&quot;002054B2&quot;/&gt;&lt;wsp:rsid wsp:val=&quot;00212794&quot;/&gt;&lt;wsp:rsid wsp:val=&quot;002133D8&quot;/&gt;&lt;wsp:rsid wsp:val=&quot;00213C5E&quot;/&gt;&lt;wsp:rsid wsp:val=&quot;002176B5&quot;/&gt;&lt;wsp:rsid wsp:val=&quot;00217CBB&quot;/&gt;&lt;wsp:rsid wsp:val=&quot;00217ECB&quot;/&gt;&lt;wsp:rsid wsp:val=&quot;00220705&quot;/&gt;&lt;wsp:rsid wsp:val=&quot;00222638&quot;/&gt;&lt;wsp:rsid wsp:val=&quot;002231E3&quot;/&gt;&lt;wsp:rsid wsp:val=&quot;00236728&quot;/&gt;&lt;wsp:rsid wsp:val=&quot;00240BAB&quot;/&gt;&lt;wsp:rsid wsp:val=&quot;002415A2&quot;/&gt;&lt;wsp:rsid wsp:val=&quot;0024281D&quot;/&gt;&lt;wsp:rsid wsp:val=&quot;00242A3F&quot;/&gt;&lt;wsp:rsid wsp:val=&quot;002441A8&quot;/&gt;&lt;wsp:rsid wsp:val=&quot;00244A05&quot;/&gt;&lt;wsp:rsid wsp:val=&quot;00244AF6&quot;/&gt;&lt;wsp:rsid wsp:val=&quot;00244CD4&quot;/&gt;&lt;wsp:rsid wsp:val=&quot;00245747&quot;/&gt;&lt;wsp:rsid wsp:val=&quot;00246D6C&quot;/&gt;&lt;wsp:rsid wsp:val=&quot;002472D2&quot;/&gt;&lt;wsp:rsid wsp:val=&quot;00247649&quot;/&gt;&lt;wsp:rsid wsp:val=&quot;00247966&quot;/&gt;&lt;wsp:rsid wsp:val=&quot;00247A9B&quot;/&gt;&lt;wsp:rsid wsp:val=&quot;0025002C&quot;/&gt;&lt;wsp:rsid wsp:val=&quot;00251A59&quot;/&gt;&lt;wsp:rsid wsp:val=&quot;002524CB&quot;/&gt;&lt;wsp:rsid wsp:val=&quot;00267F98&quot;/&gt;&lt;wsp:rsid wsp:val=&quot;00270766&quot;/&gt;&lt;wsp:rsid wsp:val=&quot;00271BF5&quot;/&gt;&lt;wsp:rsid wsp:val=&quot;00272CD4&quot;/&gt;&lt;wsp:rsid wsp:val=&quot;00273F81&quot;/&gt;&lt;wsp:rsid wsp:val=&quot;00274295&quot;/&gt;&lt;wsp:rsid wsp:val=&quot;00276073&quot;/&gt;&lt;wsp:rsid wsp:val=&quot;002772A1&quot;/&gt;&lt;wsp:rsid wsp:val=&quot;00277A67&quot;/&gt;&lt;wsp:rsid wsp:val=&quot;00277BA2&quot;/&gt;&lt;wsp:rsid wsp:val=&quot;002805B1&quot;/&gt;&lt;wsp:rsid wsp:val=&quot;0028246A&quot;/&gt;&lt;wsp:rsid wsp:val=&quot;00284C63&quot;/&gt;&lt;wsp:rsid wsp:val=&quot;00285AB7&quot;/&gt;&lt;wsp:rsid wsp:val=&quot;0029074D&quot;/&gt;&lt;wsp:rsid wsp:val=&quot;0029083F&quot;/&gt;&lt;wsp:rsid wsp:val=&quot;00290E69&quot;/&gt;&lt;wsp:rsid wsp:val=&quot;002936FD&quot;/&gt;&lt;wsp:rsid wsp:val=&quot;00293B8D&quot;/&gt;&lt;wsp:rsid wsp:val=&quot;00294621&quot;/&gt;&lt;wsp:rsid wsp:val=&quot;002A250C&quot;/&gt;&lt;wsp:rsid wsp:val=&quot;002A287B&quot;/&gt;&lt;wsp:rsid wsp:val=&quot;002A3B6D&quot;/&gt;&lt;wsp:rsid wsp:val=&quot;002B04BF&quot;/&gt;&lt;wsp:rsid wsp:val=&quot;002B3818&quot;/&gt;&lt;wsp:rsid wsp:val=&quot;002B4842&quot;/&gt;&lt;wsp:rsid wsp:val=&quot;002B50EC&quot;/&gt;&lt;wsp:rsid wsp:val=&quot;002B56D2&quot;/&gt;&lt;wsp:rsid wsp:val=&quot;002C0542&quot;/&gt;&lt;wsp:rsid wsp:val=&quot;002C06A0&quot;/&gt;&lt;wsp:rsid wsp:val=&quot;002C1CF4&quot;/&gt;&lt;wsp:rsid wsp:val=&quot;002C24C8&quot;/&gt;&lt;wsp:rsid wsp:val=&quot;002C437D&quot;/&gt;&lt;wsp:rsid wsp:val=&quot;002C5BB4&quot;/&gt;&lt;wsp:rsid wsp:val=&quot;002C6B7B&quot;/&gt;&lt;wsp:rsid wsp:val=&quot;002D1D81&quot;/&gt;&lt;wsp:rsid wsp:val=&quot;002D4C0A&quot;/&gt;&lt;wsp:rsid wsp:val=&quot;002E11BD&quot;/&gt;&lt;wsp:rsid wsp:val=&quot;002E1742&quot;/&gt;&lt;wsp:rsid wsp:val=&quot;002E2D6F&quot;/&gt;&lt;wsp:rsid wsp:val=&quot;002E3219&quot;/&gt;&lt;wsp:rsid wsp:val=&quot;002E3B86&quot;/&gt;&lt;wsp:rsid wsp:val=&quot;002E4C03&quot;/&gt;&lt;wsp:rsid wsp:val=&quot;002E4DE0&quot;/&gt;&lt;wsp:rsid wsp:val=&quot;002E50AB&quot;/&gt;&lt;wsp:rsid wsp:val=&quot;002E54E2&quot;/&gt;&lt;wsp:rsid wsp:val=&quot;002F1F8E&quot;/&gt;&lt;wsp:rsid wsp:val=&quot;002F209B&quot;/&gt;&lt;wsp:rsid wsp:val=&quot;002F451F&quot;/&gt;&lt;wsp:rsid wsp:val=&quot;002F4D2A&quot;/&gt;&lt;wsp:rsid wsp:val=&quot;002F5647&quot;/&gt;&lt;wsp:rsid wsp:val=&quot;003008FD&quot;/&gt;&lt;wsp:rsid wsp:val=&quot;00301078&quot;/&gt;&lt;wsp:rsid wsp:val=&quot;0030147A&quot;/&gt;&lt;wsp:rsid wsp:val=&quot;00302E02&quot;/&gt;&lt;wsp:rsid wsp:val=&quot;003030A7&quot;/&gt;&lt;wsp:rsid wsp:val=&quot;00305ABD&quot;/&gt;&lt;wsp:rsid wsp:val=&quot;00307F28&quot;/&gt;&lt;wsp:rsid wsp:val=&quot;00313464&quot;/&gt;&lt;wsp:rsid wsp:val=&quot;003164EE&quot;/&gt;&lt;wsp:rsid wsp:val=&quot;00320EDD&quot;/&gt;&lt;wsp:rsid wsp:val=&quot;003238DC&quot;/&gt;&lt;wsp:rsid wsp:val=&quot;00324B44&quot;/&gt;&lt;wsp:rsid wsp:val=&quot;00327910&quot;/&gt;&lt;wsp:rsid wsp:val=&quot;003342FA&quot;/&gt;&lt;wsp:rsid wsp:val=&quot;00335078&quot;/&gt;&lt;wsp:rsid wsp:val=&quot;00336680&quot;/&gt;&lt;wsp:rsid wsp:val=&quot;00336BAD&quot;/&gt;&lt;wsp:rsid wsp:val=&quot;00336D39&quot;/&gt;&lt;wsp:rsid wsp:val=&quot;003400DA&quot;/&gt;&lt;wsp:rsid wsp:val=&quot;003403C8&quot;/&gt;&lt;wsp:rsid wsp:val=&quot;003405D5&quot;/&gt;&lt;wsp:rsid wsp:val=&quot;003412A5&quot;/&gt;&lt;wsp:rsid wsp:val=&quot;00344106&quot;/&gt;&lt;wsp:rsid wsp:val=&quot;00344723&quot;/&gt;&lt;wsp:rsid wsp:val=&quot;003447A0&quot;/&gt;&lt;wsp:rsid wsp:val=&quot;00346855&quot;/&gt;&lt;wsp:rsid wsp:val=&quot;00346BF0&quot;/&gt;&lt;wsp:rsid wsp:val=&quot;00351E1E&quot;/&gt;&lt;wsp:rsid wsp:val=&quot;00354A52&quot;/&gt;&lt;wsp:rsid wsp:val=&quot;00355681&quot;/&gt;&lt;wsp:rsid wsp:val=&quot;00360D9E&quot;/&gt;&lt;wsp:rsid wsp:val=&quot;0036108E&quot;/&gt;&lt;wsp:rsid wsp:val=&quot;00363D14&quot;/&gt;&lt;wsp:rsid wsp:val=&quot;00375FA3&quot;/&gt;&lt;wsp:rsid wsp:val=&quot;00377227&quot;/&gt;&lt;wsp:rsid wsp:val=&quot;0038433C&quot;/&gt;&lt;wsp:rsid wsp:val=&quot;00385E21&quot;/&gt;&lt;wsp:rsid wsp:val=&quot;003914A9&quot;/&gt;&lt;wsp:rsid wsp:val=&quot;003947A5&quot;/&gt;&lt;wsp:rsid wsp:val=&quot;00397DB2&quot;/&gt;&lt;wsp:rsid wsp:val=&quot;003A331B&quot;/&gt;&lt;wsp:rsid wsp:val=&quot;003A45CF&quot;/&gt;&lt;wsp:rsid wsp:val=&quot;003A5553&quot;/&gt;&lt;wsp:rsid wsp:val=&quot;003B042F&quot;/&gt;&lt;wsp:rsid wsp:val=&quot;003B3A46&quot;/&gt;&lt;wsp:rsid wsp:val=&quot;003B6673&quot;/&gt;&lt;wsp:rsid wsp:val=&quot;003C09AC&quot;/&gt;&lt;wsp:rsid wsp:val=&quot;003C0E16&quot;/&gt;&lt;wsp:rsid wsp:val=&quot;003C3F86&quot;/&gt;&lt;wsp:rsid wsp:val=&quot;003C7F12&quot;/&gt;&lt;wsp:rsid wsp:val=&quot;003D10D2&quot;/&gt;&lt;wsp:rsid wsp:val=&quot;003D115A&quot;/&gt;&lt;wsp:rsid wsp:val=&quot;003D15AA&quot;/&gt;&lt;wsp:rsid wsp:val=&quot;003D1FAC&quot;/&gt;&lt;wsp:rsid wsp:val=&quot;003D6A6B&quot;/&gt;&lt;wsp:rsid wsp:val=&quot;003D7C09&quot;/&gt;&lt;wsp:rsid wsp:val=&quot;003E0E85&quot;/&gt;&lt;wsp:rsid wsp:val=&quot;003E2A70&quot;/&gt;&lt;wsp:rsid wsp:val=&quot;003E6670&quot;/&gt;&lt;wsp:rsid wsp:val=&quot;003F1C81&quot;/&gt;&lt;wsp:rsid wsp:val=&quot;003F633B&quot;/&gt;&lt;wsp:rsid wsp:val=&quot;0040061A&quot;/&gt;&lt;wsp:rsid wsp:val=&quot;00404272&quot;/&gt;&lt;wsp:rsid wsp:val=&quot;00406B97&quot;/&gt;&lt;wsp:rsid wsp:val=&quot;00415790&quot;/&gt;&lt;wsp:rsid wsp:val=&quot;00417E70&quot;/&gt;&lt;wsp:rsid wsp:val=&quot;004226D2&quot;/&gt;&lt;wsp:rsid wsp:val=&quot;004234FB&quot;/&gt;&lt;wsp:rsid wsp:val=&quot;00425413&quot;/&gt;&lt;wsp:rsid wsp:val=&quot;00432C57&quot;/&gt;&lt;wsp:rsid wsp:val=&quot;004330CB&quot;/&gt;&lt;wsp:rsid wsp:val=&quot;00435075&quot;/&gt;&lt;wsp:rsid wsp:val=&quot;00436413&quot;/&gt;&lt;wsp:rsid wsp:val=&quot;004368CF&quot;/&gt;&lt;wsp:rsid wsp:val=&quot;00437052&quot;/&gt;&lt;wsp:rsid wsp:val=&quot;004421AE&quot;/&gt;&lt;wsp:rsid wsp:val=&quot;0044478C&quot;/&gt;&lt;wsp:rsid wsp:val=&quot;004449BB&quot;/&gt;&lt;wsp:rsid wsp:val=&quot;004461B0&quot;/&gt;&lt;wsp:rsid wsp:val=&quot;00446686&quot;/&gt;&lt;wsp:rsid wsp:val=&quot;0044766B&quot;/&gt;&lt;wsp:rsid wsp:val=&quot;0045392C&quot;/&gt;&lt;wsp:rsid wsp:val=&quot;004571CB&quot;/&gt;&lt;wsp:rsid wsp:val=&quot;00463C8E&quot;/&gt;&lt;wsp:rsid wsp:val=&quot;00465F1A&quot;/&gt;&lt;wsp:rsid wsp:val=&quot;0047025D&quot;/&gt;&lt;wsp:rsid wsp:val=&quot;00474646&quot;/&gt;&lt;wsp:rsid wsp:val=&quot;00481033&quot;/&gt;&lt;wsp:rsid wsp:val=&quot;00486991&quot;/&gt;&lt;wsp:rsid wsp:val=&quot;00492FFF&quot;/&gt;&lt;wsp:rsid wsp:val=&quot;00495179&quot;/&gt;&lt;wsp:rsid wsp:val=&quot;0049536D&quot;/&gt;&lt;wsp:rsid wsp:val=&quot;00495CB2&quot;/&gt;&lt;wsp:rsid wsp:val=&quot;00497F28&quot;/&gt;&lt;wsp:rsid wsp:val=&quot;004A05C6&quot;/&gt;&lt;wsp:rsid wsp:val=&quot;004A1F65&quot;/&gt;&lt;wsp:rsid wsp:val=&quot;004A3FBB&quot;/&gt;&lt;wsp:rsid wsp:val=&quot;004A40BF&quot;/&gt;&lt;wsp:rsid wsp:val=&quot;004A5ECF&quot;/&gt;&lt;wsp:rsid wsp:val=&quot;004A6C39&quot;/&gt;&lt;wsp:rsid wsp:val=&quot;004B05DD&quot;/&gt;&lt;wsp:rsid wsp:val=&quot;004B15B7&quot;/&gt;&lt;wsp:rsid wsp:val=&quot;004B52ED&quot;/&gt;&lt;wsp:rsid wsp:val=&quot;004C2015&quot;/&gt;&lt;wsp:rsid wsp:val=&quot;004C4EA0&quot;/&gt;&lt;wsp:rsid wsp:val=&quot;004C53C0&quot;/&gt;&lt;wsp:rsid wsp:val=&quot;004C61CA&quot;/&gt;&lt;wsp:rsid wsp:val=&quot;004C6306&quot;/&gt;&lt;wsp:rsid wsp:val=&quot;004C7821&quot;/&gt;&lt;wsp:rsid wsp:val=&quot;004D2D5F&quot;/&gt;&lt;wsp:rsid wsp:val=&quot;004D4991&quot;/&gt;&lt;wsp:rsid wsp:val=&quot;004D49FA&quot;/&gt;&lt;wsp:rsid wsp:val=&quot;004E0F73&quot;/&gt;&lt;wsp:rsid wsp:val=&quot;004E3229&quot;/&gt;&lt;wsp:rsid wsp:val=&quot;004E3290&quot;/&gt;&lt;wsp:rsid wsp:val=&quot;004E6A37&quot;/&gt;&lt;wsp:rsid wsp:val=&quot;004E7B4B&quot;/&gt;&lt;wsp:rsid wsp:val=&quot;004F312D&quot;/&gt;&lt;wsp:rsid wsp:val=&quot;004F4F98&quot;/&gt;&lt;wsp:rsid wsp:val=&quot;004F6C12&quot;/&gt;&lt;wsp:rsid wsp:val=&quot;004F786F&quot;/&gt;&lt;wsp:rsid wsp:val=&quot;005017B1&quot;/&gt;&lt;wsp:rsid wsp:val=&quot;005018F1&quot;/&gt;&lt;wsp:rsid wsp:val=&quot;00501EA0&quot;/&gt;&lt;wsp:rsid wsp:val=&quot;00503BA7&quot;/&gt;&lt;wsp:rsid wsp:val=&quot;00504F00&quot;/&gt;&lt;wsp:rsid wsp:val=&quot;005100D8&quot;/&gt;&lt;wsp:rsid wsp:val=&quot;0051230E&quot;/&gt;&lt;wsp:rsid wsp:val=&quot;00512CC5&quot;/&gt;&lt;wsp:rsid wsp:val=&quot;0051349B&quot;/&gt;&lt;wsp:rsid wsp:val=&quot;00513AE5&quot;/&gt;&lt;wsp:rsid wsp:val=&quot;00514EFD&quot;/&gt;&lt;wsp:rsid wsp:val=&quot;00515FC0&quot;/&gt;&lt;wsp:rsid wsp:val=&quot;00516F2F&quot;/&gt;&lt;wsp:rsid wsp:val=&quot;0051718E&quot;/&gt;&lt;wsp:rsid wsp:val=&quot;0052002E&quot;/&gt;&lt;wsp:rsid wsp:val=&quot;00521D03&quot;/&gt;&lt;wsp:rsid wsp:val=&quot;00522DDE&quot;/&gt;&lt;wsp:rsid wsp:val=&quot;0053048A&quot;/&gt;&lt;wsp:rsid wsp:val=&quot;00530BB7&quot;/&gt;&lt;wsp:rsid wsp:val=&quot;00533E99&quot;/&gt;&lt;wsp:rsid wsp:val=&quot;0053536A&quot;/&gt;&lt;wsp:rsid wsp:val=&quot;0054158D&quot;/&gt;&lt;wsp:rsid wsp:val=&quot;00542474&quot;/&gt;&lt;wsp:rsid wsp:val=&quot;00543EB0&quot;/&gt;&lt;wsp:rsid wsp:val=&quot;005444F9&quot;/&gt;&lt;wsp:rsid wsp:val=&quot;00545067&quot;/&gt;&lt;wsp:rsid wsp:val=&quot;0054557B&quot;/&gt;&lt;wsp:rsid wsp:val=&quot;005526F4&quot;/&gt;&lt;wsp:rsid wsp:val=&quot;00553608&quot;/&gt;&lt;wsp:rsid wsp:val=&quot;005545BB&quot;/&gt;&lt;wsp:rsid wsp:val=&quot;00554927&quot;/&gt;&lt;wsp:rsid wsp:val=&quot;00555A55&quot;/&gt;&lt;wsp:rsid wsp:val=&quot;0055679F&quot;/&gt;&lt;wsp:rsid wsp:val=&quot;00556D64&quot;/&gt;&lt;wsp:rsid wsp:val=&quot;00560F79&quot;/&gt;&lt;wsp:rsid wsp:val=&quot;00561F8D&quot;/&gt;&lt;wsp:rsid wsp:val=&quot;00561FE7&quot;/&gt;&lt;wsp:rsid wsp:val=&quot;00563E77&quot;/&gt;&lt;wsp:rsid wsp:val=&quot;00564CA3&quot;/&gt;&lt;wsp:rsid wsp:val=&quot;00564CFC&quot;/&gt;&lt;wsp:rsid wsp:val=&quot;00564F28&quot;/&gt;&lt;wsp:rsid wsp:val=&quot;00565DEA&quot;/&gt;&lt;wsp:rsid wsp:val=&quot;00580D55&quot;/&gt;&lt;wsp:rsid wsp:val=&quot;00580D97&quot;/&gt;&lt;wsp:rsid wsp:val=&quot;0058176A&quot;/&gt;&lt;wsp:rsid wsp:val=&quot;005817E8&quot;/&gt;&lt;wsp:rsid wsp:val=&quot;005823A0&quot;/&gt;&lt;wsp:rsid wsp:val=&quot;00583890&quot;/&gt;&lt;wsp:rsid wsp:val=&quot;005919B7&quot;/&gt;&lt;wsp:rsid wsp:val=&quot;00591D03&quot;/&gt;&lt;wsp:rsid wsp:val=&quot;005925B6&quot;/&gt;&lt;wsp:rsid wsp:val=&quot;00596C51&quot;/&gt;&lt;wsp:rsid wsp:val=&quot;005A172C&quot;/&gt;&lt;wsp:rsid wsp:val=&quot;005A39D0&quot;/&gt;&lt;wsp:rsid wsp:val=&quot;005A4BDB&quot;/&gt;&lt;wsp:rsid wsp:val=&quot;005A5836&quot;/&gt;&lt;wsp:rsid wsp:val=&quot;005A738A&quot;/&gt;&lt;wsp:rsid wsp:val=&quot;005B0246&quot;/&gt;&lt;wsp:rsid wsp:val=&quot;005B54E7&quot;/&gt;&lt;wsp:rsid wsp:val=&quot;005B5D08&quot;/&gt;&lt;wsp:rsid wsp:val=&quot;005C17C7&quot;/&gt;&lt;wsp:rsid wsp:val=&quot;005C3885&quot;/&gt;&lt;wsp:rsid wsp:val=&quot;005C412E&quot;/&gt;&lt;wsp:rsid wsp:val=&quot;005D07C2&quot;/&gt;&lt;wsp:rsid wsp:val=&quot;005D27A4&quot;/&gt;&lt;wsp:rsid wsp:val=&quot;005D65AB&quot;/&gt;&lt;wsp:rsid wsp:val=&quot;005E1CCC&quot;/&gt;&lt;wsp:rsid wsp:val=&quot;005E298A&quot;/&gt;&lt;wsp:rsid wsp:val=&quot;005E3514&quot;/&gt;&lt;wsp:rsid wsp:val=&quot;005E4185&quot;/&gt;&lt;wsp:rsid wsp:val=&quot;005E434A&quot;/&gt;&lt;wsp:rsid wsp:val=&quot;005E45B1&quot;/&gt;&lt;wsp:rsid wsp:val=&quot;005E4BC5&quot;/&gt;&lt;wsp:rsid wsp:val=&quot;005E5066&quot;/&gt;&lt;wsp:rsid wsp:val=&quot;005E55F6&quot;/&gt;&lt;wsp:rsid wsp:val=&quot;005E6F6D&quot;/&gt;&lt;wsp:rsid wsp:val=&quot;005E7D31&quot;/&gt;&lt;wsp:rsid wsp:val=&quot;005F2F9B&quot;/&gt;&lt;wsp:rsid wsp:val=&quot;006012EE&quot;/&gt;&lt;wsp:rsid wsp:val=&quot;006019FE&quot;/&gt;&lt;wsp:rsid wsp:val=&quot;00603A38&quot;/&gt;&lt;wsp:rsid wsp:val=&quot;00606DA7&quot;/&gt;&lt;wsp:rsid wsp:val=&quot;006077DC&quot;/&gt;&lt;wsp:rsid wsp:val=&quot;00612B7F&quot;/&gt;&lt;wsp:rsid wsp:val=&quot;00615CAB&quot;/&gt;&lt;wsp:rsid wsp:val=&quot;00616CBF&quot;/&gt;&lt;wsp:rsid wsp:val=&quot;0062059B&quot;/&gt;&lt;wsp:rsid wsp:val=&quot;00621D9D&quot;/&gt;&lt;wsp:rsid wsp:val=&quot;006224D8&quot;/&gt;&lt;wsp:rsid wsp:val=&quot;00626EAC&quot;/&gt;&lt;wsp:rsid wsp:val=&quot;00627573&quot;/&gt;&lt;wsp:rsid wsp:val=&quot;006302EF&quot;/&gt;&lt;wsp:rsid wsp:val=&quot;00632162&quot;/&gt;&lt;wsp:rsid wsp:val=&quot;0063416F&quot;/&gt;&lt;wsp:rsid wsp:val=&quot;00635EF4&quot;/&gt;&lt;wsp:rsid wsp:val=&quot;00636259&quot;/&gt;&lt;wsp:rsid wsp:val=&quot;00640A02&quot;/&gt;&lt;wsp:rsid wsp:val=&quot;006429CF&quot;/&gt;&lt;wsp:rsid wsp:val=&quot;00642A84&quot;/&gt;&lt;wsp:rsid wsp:val=&quot;00644CAE&quot;/&gt;&lt;wsp:rsid wsp:val=&quot;00647ED2&quot;/&gt;&lt;wsp:rsid wsp:val=&quot;006512FB&quot;/&gt;&lt;wsp:rsid wsp:val=&quot;00652A3B&quot;/&gt;&lt;wsp:rsid wsp:val=&quot;00653680&quot;/&gt;&lt;wsp:rsid wsp:val=&quot;00653B18&quot;/&gt;&lt;wsp:rsid wsp:val=&quot;00655CEA&quot;/&gt;&lt;wsp:rsid wsp:val=&quot;00655E47&quot;/&gt;&lt;wsp:rsid wsp:val=&quot;00661E84&quot;/&gt;&lt;wsp:rsid wsp:val=&quot;00662105&quot;/&gt;&lt;wsp:rsid wsp:val=&quot;006638D9&quot;/&gt;&lt;wsp:rsid wsp:val=&quot;00664A53&quot;/&gt;&lt;wsp:rsid wsp:val=&quot;00665A40&quot;/&gt;&lt;wsp:rsid wsp:val=&quot;00665F78&quot;/&gt;&lt;wsp:rsid wsp:val=&quot;0067194F&quot;/&gt;&lt;wsp:rsid wsp:val=&quot;00673015&quot;/&gt;&lt;wsp:rsid wsp:val=&quot;006740BC&quot;/&gt;&lt;wsp:rsid wsp:val=&quot;00677D4A&quot;/&gt;&lt;wsp:rsid wsp:val=&quot;006817F4&quot;/&gt;&lt;wsp:rsid wsp:val=&quot;006817FD&quot;/&gt;&lt;wsp:rsid wsp:val=&quot;00683C0E&quot;/&gt;&lt;wsp:rsid wsp:val=&quot;00684E7F&quot;/&gt;&lt;wsp:rsid wsp:val=&quot;00693A1B&quot;/&gt;&lt;wsp:rsid wsp:val=&quot;006944B9&quot;/&gt;&lt;wsp:rsid wsp:val=&quot;00695978&quot;/&gt;&lt;wsp:rsid wsp:val=&quot;006A159D&quot;/&gt;&lt;wsp:rsid wsp:val=&quot;006A4EB9&quot;/&gt;&lt;wsp:rsid wsp:val=&quot;006A6479&quot;/&gt;&lt;wsp:rsid wsp:val=&quot;006B16F8&quot;/&gt;&lt;wsp:rsid wsp:val=&quot;006B488F&quot;/&gt;&lt;wsp:rsid wsp:val=&quot;006B6897&quot;/&gt;&lt;wsp:rsid wsp:val=&quot;006C3BF6&quot;/&gt;&lt;wsp:rsid wsp:val=&quot;006C476F&quot;/&gt;&lt;wsp:rsid wsp:val=&quot;006C4E1B&quot;/&gt;&lt;wsp:rsid wsp:val=&quot;006C5521&quot;/&gt;&lt;wsp:rsid wsp:val=&quot;006C556A&quot;/&gt;&lt;wsp:rsid wsp:val=&quot;006C73DB&quot;/&gt;&lt;wsp:rsid wsp:val=&quot;006D1205&quot;/&gt;&lt;wsp:rsid wsp:val=&quot;006D18B3&quot;/&gt;&lt;wsp:rsid wsp:val=&quot;006D3C2B&quot;/&gt;&lt;wsp:rsid wsp:val=&quot;006D4D3A&quot;/&gt;&lt;wsp:rsid wsp:val=&quot;006D75D2&quot;/&gt;&lt;wsp:rsid wsp:val=&quot;006E7D5B&quot;/&gt;&lt;wsp:rsid wsp:val=&quot;006F0D35&quot;/&gt;&lt;wsp:rsid wsp:val=&quot;006F2B41&quot;/&gt;&lt;wsp:rsid wsp:val=&quot;006F42B9&quot;/&gt;&lt;wsp:rsid wsp:val=&quot;006F7722&quot;/&gt;&lt;wsp:rsid wsp:val=&quot;006F79A1&quot;/&gt;&lt;wsp:rsid wsp:val=&quot;00701DC9&quot;/&gt;&lt;wsp:rsid wsp:val=&quot;00712E5E&quot;/&gt;&lt;wsp:rsid wsp:val=&quot;00713163&quot;/&gt;&lt;wsp:rsid wsp:val=&quot;00714FE3&quot;/&gt;&lt;wsp:rsid wsp:val=&quot;007162FD&quot;/&gt;&lt;wsp:rsid wsp:val=&quot;00717096&quot;/&gt;&lt;wsp:rsid wsp:val=&quot;00721B7D&quot;/&gt;&lt;wsp:rsid wsp:val=&quot;00723D3B&quot;/&gt;&lt;wsp:rsid wsp:val=&quot;007263C0&quot;/&gt;&lt;wsp:rsid wsp:val=&quot;00727C71&quot;/&gt;&lt;wsp:rsid wsp:val=&quot;00732226&quot;/&gt;&lt;wsp:rsid wsp:val=&quot;00732E4D&quot;/&gt;&lt;wsp:rsid wsp:val=&quot;0073374D&quot;/&gt;&lt;wsp:rsid wsp:val=&quot;00736A0E&quot;/&gt;&lt;wsp:rsid wsp:val=&quot;00742466&quot;/&gt;&lt;wsp:rsid wsp:val=&quot;00743088&quot;/&gt;&lt;wsp:rsid wsp:val=&quot;0074392A&quot;/&gt;&lt;wsp:rsid wsp:val=&quot;0074395B&quot;/&gt;&lt;wsp:rsid wsp:val=&quot;00743FF5&quot;/&gt;&lt;wsp:rsid wsp:val=&quot;00745ED7&quot;/&gt;&lt;wsp:rsid wsp:val=&quot;00755E46&quot;/&gt;&lt;wsp:rsid wsp:val=&quot;007560EA&quot;/&gt;&lt;wsp:rsid wsp:val=&quot;007578FA&quot;/&gt;&lt;wsp:rsid wsp:val=&quot;00760868&quot;/&gt;&lt;wsp:rsid wsp:val=&quot;007619A7&quot;/&gt;&lt;wsp:rsid wsp:val=&quot;00762670&quot;/&gt;&lt;wsp:rsid wsp:val=&quot;007676FE&quot;/&gt;&lt;wsp:rsid wsp:val=&quot;00772107&quot;/&gt;&lt;wsp:rsid wsp:val=&quot;00773B89&quot;/&gt;&lt;wsp:rsid wsp:val=&quot;007745D4&quot;/&gt;&lt;wsp:rsid wsp:val=&quot;00774841&quot;/&gt;&lt;wsp:rsid wsp:val=&quot;00776E3F&quot;/&gt;&lt;wsp:rsid wsp:val=&quot;00777A68&quot;/&gt;&lt;wsp:rsid wsp:val=&quot;00777B4B&quot;/&gt;&lt;wsp:rsid wsp:val=&quot;00781106&quot;/&gt;&lt;wsp:rsid wsp:val=&quot;00781392&quot;/&gt;&lt;wsp:rsid wsp:val=&quot;0078439E&quot;/&gt;&lt;wsp:rsid wsp:val=&quot;0078541B&quot;/&gt;&lt;wsp:rsid wsp:val=&quot;00787F12&quot;/&gt;&lt;wsp:rsid wsp:val=&quot;00790C20&quot;/&gt;&lt;wsp:rsid wsp:val=&quot;007966D2&quot;/&gt;&lt;wsp:rsid wsp:val=&quot;00796A61&quot;/&gt;&lt;wsp:rsid wsp:val=&quot;007979A5&quot;/&gt;&lt;wsp:rsid wsp:val=&quot;007A00B1&quot;/&gt;&lt;wsp:rsid wsp:val=&quot;007A0FAF&quot;/&gt;&lt;wsp:rsid wsp:val=&quot;007A28F4&quot;/&gt;&lt;wsp:rsid wsp:val=&quot;007A31F4&quot;/&gt;&lt;wsp:rsid wsp:val=&quot;007A3BC5&quot;/&gt;&lt;wsp:rsid wsp:val=&quot;007A461E&quot;/&gt;&lt;wsp:rsid wsp:val=&quot;007A48C5&quot;/&gt;&lt;wsp:rsid wsp:val=&quot;007A5D26&quot;/&gt;&lt;wsp:rsid wsp:val=&quot;007A6892&quot;/&gt;&lt;wsp:rsid wsp:val=&quot;007B2029&quot;/&gt;&lt;wsp:rsid wsp:val=&quot;007B2392&quot;/&gt;&lt;wsp:rsid wsp:val=&quot;007B2DE6&quot;/&gt;&lt;wsp:rsid wsp:val=&quot;007B539A&quot;/&gt;&lt;wsp:rsid wsp:val=&quot;007B5A52&quot;/&gt;&lt;wsp:rsid wsp:val=&quot;007B6317&quot;/&gt;&lt;wsp:rsid wsp:val=&quot;007B70C2&quot;/&gt;&lt;wsp:rsid wsp:val=&quot;007C4AC6&quot;/&gt;&lt;wsp:rsid wsp:val=&quot;007C5CAF&quot;/&gt;&lt;wsp:rsid wsp:val=&quot;007E19FB&quot;/&gt;&lt;wsp:rsid wsp:val=&quot;007E1DBE&quot;/&gt;&lt;wsp:rsid wsp:val=&quot;007E30FC&quot;/&gt;&lt;wsp:rsid wsp:val=&quot;007E4105&quot;/&gt;&lt;wsp:rsid wsp:val=&quot;007E6AB7&quot;/&gt;&lt;wsp:rsid wsp:val=&quot;007F1CD1&quot;/&gt;&lt;wsp:rsid wsp:val=&quot;007F4BDD&quot;/&gt;&lt;wsp:rsid wsp:val=&quot;007F6EA2&quot;/&gt;&lt;wsp:rsid wsp:val=&quot;007F7022&quot;/&gt;&lt;wsp:rsid wsp:val=&quot;007F7BE7&quot;/&gt;&lt;wsp:rsid wsp:val=&quot;008001FB&quot;/&gt;&lt;wsp:rsid wsp:val=&quot;008003E3&quot;/&gt;&lt;wsp:rsid wsp:val=&quot;00800D5A&quot;/&gt;&lt;wsp:rsid wsp:val=&quot;00801C62&quot;/&gt;&lt;wsp:rsid wsp:val=&quot;00801ED7&quot;/&gt;&lt;wsp:rsid wsp:val=&quot;00803263&quot;/&gt;&lt;wsp:rsid wsp:val=&quot;008033C4&quot;/&gt;&lt;wsp:rsid wsp:val=&quot;00803A16&quot;/&gt;&lt;wsp:rsid wsp:val=&quot;0080454A&quot;/&gt;&lt;wsp:rsid wsp:val=&quot;008066E3&quot;/&gt;&lt;wsp:rsid wsp:val=&quot;00810BA9&quot;/&gt;&lt;wsp:rsid wsp:val=&quot;008112E8&quot;/&gt;&lt;wsp:rsid wsp:val=&quot;008114F0&quot;/&gt;&lt;wsp:rsid wsp:val=&quot;00813352&quot;/&gt;&lt;wsp:rsid wsp:val=&quot;00820D06&quot;/&gt;&lt;wsp:rsid wsp:val=&quot;0082152F&quot;/&gt;&lt;wsp:rsid wsp:val=&quot;00822674&quot;/&gt;&lt;wsp:rsid wsp:val=&quot;0082426A&quot;/&gt;&lt;wsp:rsid wsp:val=&quot;00825FA3&quot;/&gt;&lt;wsp:rsid wsp:val=&quot;00830A85&quot;/&gt;&lt;wsp:rsid wsp:val=&quot;0084009E&quot;/&gt;&lt;wsp:rsid wsp:val=&quot;00840D6A&quot;/&gt;&lt;wsp:rsid wsp:val=&quot;008416B6&quot;/&gt;&lt;wsp:rsid wsp:val=&quot;00842E4F&quot;/&gt;&lt;wsp:rsid wsp:val=&quot;008431BD&quot;/&gt;&lt;wsp:rsid wsp:val=&quot;00843414&quot;/&gt;&lt;wsp:rsid wsp:val=&quot;008463DA&quot;/&gt;&lt;wsp:rsid wsp:val=&quot;00851907&quot;/&gt;&lt;wsp:rsid wsp:val=&quot;00856512&quot;/&gt;&lt;wsp:rsid wsp:val=&quot;00861100&quot;/&gt;&lt;wsp:rsid wsp:val=&quot;00862F62&quot;/&gt;&lt;wsp:rsid wsp:val=&quot;00882212&quot;/&gt;&lt;wsp:rsid wsp:val=&quot;008839FC&quot;/&gt;&lt;wsp:rsid wsp:val=&quot;008840BA&quot;/&gt;&lt;wsp:rsid wsp:val=&quot;00885CFD&quot;/&gt;&lt;wsp:rsid wsp:val=&quot;00887DF4&quot;/&gt;&lt;wsp:rsid wsp:val=&quot;008940B6&quot;/&gt;&lt;wsp:rsid wsp:val=&quot;0089550C&quot;/&gt;&lt;wsp:rsid wsp:val=&quot;0089626D&quot;/&gt;&lt;wsp:rsid wsp:val=&quot;008975C8&quot;/&gt;&lt;wsp:rsid wsp:val=&quot;008B08F7&quot;/&gt;&lt;wsp:rsid wsp:val=&quot;008B0F01&quot;/&gt;&lt;wsp:rsid wsp:val=&quot;008B3001&quot;/&gt;&lt;wsp:rsid wsp:val=&quot;008C31C6&quot;/&gt;&lt;wsp:rsid wsp:val=&quot;008C4235&quot;/&gt;&lt;wsp:rsid wsp:val=&quot;008C4A9B&quot;/&gt;&lt;wsp:rsid wsp:val=&quot;008C4DB9&quot;/&gt;&lt;wsp:rsid wsp:val=&quot;008E0785&quot;/&gt;&lt;wsp:rsid wsp:val=&quot;008E0850&quot;/&gt;&lt;wsp:rsid wsp:val=&quot;008E385E&quot;/&gt;&lt;wsp:rsid wsp:val=&quot;008E70E8&quot;/&gt;&lt;wsp:rsid wsp:val=&quot;008F0E48&quot;/&gt;&lt;wsp:rsid wsp:val=&quot;008F4864&quot;/&gt;&lt;wsp:rsid wsp:val=&quot;008F495C&quot;/&gt;&lt;wsp:rsid wsp:val=&quot;00900419&quot;/&gt;&lt;wsp:rsid wsp:val=&quot;00900688&quot;/&gt;&lt;wsp:rsid wsp:val=&quot;00900ED5&quot;/&gt;&lt;wsp:rsid wsp:val=&quot;009019D5&quot;/&gt;&lt;wsp:rsid wsp:val=&quot;00901E33&quot;/&gt;&lt;wsp:rsid wsp:val=&quot;009021F5&quot;/&gt;&lt;wsp:rsid wsp:val=&quot;00906422&quot;/&gt;&lt;wsp:rsid wsp:val=&quot;00907FA7&quot;/&gt;&lt;wsp:rsid wsp:val=&quot;00910250&quot;/&gt;&lt;wsp:rsid wsp:val=&quot;0091430D&quot;/&gt;&lt;wsp:rsid wsp:val=&quot;009166E7&quot;/&gt;&lt;wsp:rsid wsp:val=&quot;0092036C&quot;/&gt;&lt;wsp:rsid wsp:val=&quot;00920B54&quot;/&gt;&lt;wsp:rsid wsp:val=&quot;009225EE&quot;/&gt;&lt;wsp:rsid wsp:val=&quot;00930043&quot;/&gt;&lt;wsp:rsid wsp:val=&quot;0093151F&quot;/&gt;&lt;wsp:rsid wsp:val=&quot;00932302&quot;/&gt;&lt;wsp:rsid wsp:val=&quot;00936D4B&quot;/&gt;&lt;wsp:rsid wsp:val=&quot;00942D4A&quot;/&gt;&lt;wsp:rsid wsp:val=&quot;009454DD&quot;/&gt;&lt;wsp:rsid wsp:val=&quot;009458FC&quot;/&gt;&lt;wsp:rsid wsp:val=&quot;00945B10&quot;/&gt;&lt;wsp:rsid wsp:val=&quot;0095477B&quot;/&gt;&lt;wsp:rsid wsp:val=&quot;00956EF3&quot;/&gt;&lt;wsp:rsid wsp:val=&quot;009623B5&quot;/&gt;&lt;wsp:rsid wsp:val=&quot;009633F5&quot;/&gt;&lt;wsp:rsid wsp:val=&quot;00964D8A&quot;/&gt;&lt;wsp:rsid wsp:val=&quot;009656ED&quot;/&gt;&lt;wsp:rsid wsp:val=&quot;00972E5F&quot;/&gt;&lt;wsp:rsid wsp:val=&quot;00973457&quot;/&gt;&lt;wsp:rsid wsp:val=&quot;00977C30&quot;/&gt;&lt;wsp:rsid wsp:val=&quot;009810F9&quot;/&gt;&lt;wsp:rsid wsp:val=&quot;00981287&quot;/&gt;&lt;wsp:rsid wsp:val=&quot;009832F5&quot;/&gt;&lt;wsp:rsid wsp:val=&quot;00984EF2&quot;/&gt;&lt;wsp:rsid wsp:val=&quot;0098518C&quot;/&gt;&lt;wsp:rsid wsp:val=&quot;0098711A&quot;/&gt;&lt;wsp:rsid wsp:val=&quot;009921D8&quot;/&gt;&lt;wsp:rsid wsp:val=&quot;009922B1&quot;/&gt;&lt;wsp:rsid wsp:val=&quot;00992D89&quot;/&gt;&lt;wsp:rsid wsp:val=&quot;0099552C&quot;/&gt;&lt;wsp:rsid wsp:val=&quot;0099759B&quot;/&gt;&lt;wsp:rsid wsp:val=&quot;009A1454&quot;/&gt;&lt;wsp:rsid wsp:val=&quot;009A3173&quot;/&gt;&lt;wsp:rsid wsp:val=&quot;009A34CA&quot;/&gt;&lt;wsp:rsid wsp:val=&quot;009A35B7&quot;/&gt;&lt;wsp:rsid wsp:val=&quot;009A3F8F&quot;/&gt;&lt;wsp:rsid wsp:val=&quot;009A5E09&quot;/&gt;&lt;wsp:rsid wsp:val=&quot;009B0251&quot;/&gt;&lt;wsp:rsid wsp:val=&quot;009B07DE&quot;/&gt;&lt;wsp:rsid wsp:val=&quot;009B5738&quot;/&gt;&lt;wsp:rsid wsp:val=&quot;009B6C33&quot;/&gt;&lt;wsp:rsid wsp:val=&quot;009C0FF6&quot;/&gt;&lt;wsp:rsid wsp:val=&quot;009C107E&quot;/&gt;&lt;wsp:rsid wsp:val=&quot;009C18B6&quot;/&gt;&lt;wsp:rsid wsp:val=&quot;009C598B&quot;/&gt;&lt;wsp:rsid wsp:val=&quot;009C64CF&quot;/&gt;&lt;wsp:rsid wsp:val=&quot;009D0159&quot;/&gt;&lt;wsp:rsid wsp:val=&quot;009D0262&quot;/&gt;&lt;wsp:rsid wsp:val=&quot;009D0B2C&quot;/&gt;&lt;wsp:rsid wsp:val=&quot;009D6780&quot;/&gt;&lt;wsp:rsid wsp:val=&quot;009D6C7C&quot;/&gt;&lt;wsp:rsid wsp:val=&quot;009E0D7B&quot;/&gt;&lt;wsp:rsid wsp:val=&quot;009E0DA7&quot;/&gt;&lt;wsp:rsid wsp:val=&quot;009E2E5F&quot;/&gt;&lt;wsp:rsid wsp:val=&quot;009E4E04&quot;/&gt;&lt;wsp:rsid wsp:val=&quot;009F0C07&quot;/&gt;&lt;wsp:rsid wsp:val=&quot;009F0F8F&quot;/&gt;&lt;wsp:rsid wsp:val=&quot;009F11B7&quot;/&gt;&lt;wsp:rsid wsp:val=&quot;009F1240&quot;/&gt;&lt;wsp:rsid wsp:val=&quot;009F2264&quot;/&gt;&lt;wsp:rsid wsp:val=&quot;009F50D5&quot;/&gt;&lt;wsp:rsid wsp:val=&quot;00A0110A&quot;/&gt;&lt;wsp:rsid wsp:val=&quot;00A0206C&quot;/&gt;&lt;wsp:rsid wsp:val=&quot;00A02F93&quot;/&gt;&lt;wsp:rsid wsp:val=&quot;00A0335A&quot;/&gt;&lt;wsp:rsid wsp:val=&quot;00A05823&quot;/&gt;&lt;wsp:rsid wsp:val=&quot;00A07500&quot;/&gt;&lt;wsp:rsid wsp:val=&quot;00A07A71&quot;/&gt;&lt;wsp:rsid wsp:val=&quot;00A12FBD&quot;/&gt;&lt;wsp:rsid wsp:val=&quot;00A1331A&quot;/&gt;&lt;wsp:rsid wsp:val=&quot;00A13BF4&quot;/&gt;&lt;wsp:rsid wsp:val=&quot;00A20A43&quot;/&gt;&lt;wsp:rsid wsp:val=&quot;00A21126&quot;/&gt;&lt;wsp:rsid wsp:val=&quot;00A22030&quot;/&gt;&lt;wsp:rsid wsp:val=&quot;00A23A98&quot;/&gt;&lt;wsp:rsid wsp:val=&quot;00A2535B&quot;/&gt;&lt;wsp:rsid wsp:val=&quot;00A2618E&quot;/&gt;&lt;wsp:rsid wsp:val=&quot;00A32293&quot;/&gt;&lt;wsp:rsid wsp:val=&quot;00A328AB&quot;/&gt;&lt;wsp:rsid wsp:val=&quot;00A345B7&quot;/&gt;&lt;wsp:rsid wsp:val=&quot;00A34912&quot;/&gt;&lt;wsp:rsid wsp:val=&quot;00A353F8&quot;/&gt;&lt;wsp:rsid wsp:val=&quot;00A35442&quot;/&gt;&lt;wsp:rsid wsp:val=&quot;00A3720D&quot;/&gt;&lt;wsp:rsid wsp:val=&quot;00A37319&quot;/&gt;&lt;wsp:rsid wsp:val=&quot;00A40530&quot;/&gt;&lt;wsp:rsid wsp:val=&quot;00A409BE&quot;/&gt;&lt;wsp:rsid wsp:val=&quot;00A42844&quot;/&gt;&lt;wsp:rsid wsp:val=&quot;00A46C62&quot;/&gt;&lt;wsp:rsid wsp:val=&quot;00A47D90&quot;/&gt;&lt;wsp:rsid wsp:val=&quot;00A5057B&quot;/&gt;&lt;wsp:rsid wsp:val=&quot;00A506F2&quot;/&gt;&lt;wsp:rsid wsp:val=&quot;00A52B0B&quot;/&gt;&lt;wsp:rsid wsp:val=&quot;00A530E3&quot;/&gt;&lt;wsp:rsid wsp:val=&quot;00A53351&quot;/&gt;&lt;wsp:rsid wsp:val=&quot;00A54D6A&quot;/&gt;&lt;wsp:rsid wsp:val=&quot;00A564E3&quot;/&gt;&lt;wsp:rsid wsp:val=&quot;00A63EA8&quot;/&gt;&lt;wsp:rsid wsp:val=&quot;00A6582D&quot;/&gt;&lt;wsp:rsid wsp:val=&quot;00A70294&quot;/&gt;&lt;wsp:rsid wsp:val=&quot;00A71113&quot;/&gt;&lt;wsp:rsid wsp:val=&quot;00A71582&quot;/&gt;&lt;wsp:rsid wsp:val=&quot;00A75821&quot;/&gt;&lt;wsp:rsid wsp:val=&quot;00A80E93&quot;/&gt;&lt;wsp:rsid wsp:val=&quot;00A8343D&quot;/&gt;&lt;wsp:rsid wsp:val=&quot;00A84032&quot;/&gt;&lt;wsp:rsid wsp:val=&quot;00A8542C&quot;/&gt;&lt;wsp:rsid wsp:val=&quot;00A8619B&quot;/&gt;&lt;wsp:rsid wsp:val=&quot;00A879CB&quot;/&gt;&lt;wsp:rsid wsp:val=&quot;00A87AE6&quot;/&gt;&lt;wsp:rsid wsp:val=&quot;00A906A1&quot;/&gt;&lt;wsp:rsid wsp:val=&quot;00A91D35&quot;/&gt;&lt;wsp:rsid wsp:val=&quot;00A926B8&quot;/&gt;&lt;wsp:rsid wsp:val=&quot;00A94287&quot;/&gt;&lt;wsp:rsid wsp:val=&quot;00A97DBC&quot;/&gt;&lt;wsp:rsid wsp:val=&quot;00AA23C5&quot;/&gt;&lt;wsp:rsid wsp:val=&quot;00AA40AA&quot;/&gt;&lt;wsp:rsid wsp:val=&quot;00AA4DCA&quot;/&gt;&lt;wsp:rsid wsp:val=&quot;00AA67A3&quot;/&gt;&lt;wsp:rsid wsp:val=&quot;00AA7846&quot;/&gt;&lt;wsp:rsid wsp:val=&quot;00AB28B4&quot;/&gt;&lt;wsp:rsid wsp:val=&quot;00AB36A8&quot;/&gt;&lt;wsp:rsid wsp:val=&quot;00AB3E42&quot;/&gt;&lt;wsp:rsid wsp:val=&quot;00AB4A9D&quot;/&gt;&lt;wsp:rsid wsp:val=&quot;00AC0540&quot;/&gt;&lt;wsp:rsid wsp:val=&quot;00AC0C93&quot;/&gt;&lt;wsp:rsid wsp:val=&quot;00AC0EA7&quot;/&gt;&lt;wsp:rsid wsp:val=&quot;00AC1356&quot;/&gt;&lt;wsp:rsid wsp:val=&quot;00AC35AD&quot;/&gt;&lt;wsp:rsid wsp:val=&quot;00AD173E&quot;/&gt;&lt;wsp:rsid wsp:val=&quot;00AD29B5&quot;/&gt;&lt;wsp:rsid wsp:val=&quot;00AD5F6A&quot;/&gt;&lt;wsp:rsid wsp:val=&quot;00AE08BC&quot;/&gt;&lt;wsp:rsid wsp:val=&quot;00AE157F&quot;/&gt;&lt;wsp:rsid wsp:val=&quot;00AE2F33&quot;/&gt;&lt;wsp:rsid wsp:val=&quot;00AE37CC&quot;/&gt;&lt;wsp:rsid wsp:val=&quot;00AE3CDD&quot;/&gt;&lt;wsp:rsid wsp:val=&quot;00AE5868&quot;/&gt;&lt;wsp:rsid wsp:val=&quot;00AE64F1&quot;/&gt;&lt;wsp:rsid wsp:val=&quot;00AF0FA0&quot;/&gt;&lt;wsp:rsid wsp:val=&quot;00AF1B84&quot;/&gt;&lt;wsp:rsid wsp:val=&quot;00AF288D&quot;/&gt;&lt;wsp:rsid wsp:val=&quot;00B00280&quot;/&gt;&lt;wsp:rsid wsp:val=&quot;00B01AAD&quot;/&gt;&lt;wsp:rsid wsp:val=&quot;00B1381B&quot;/&gt;&lt;wsp:rsid wsp:val=&quot;00B14A27&quot;/&gt;&lt;wsp:rsid wsp:val=&quot;00B14CF1&quot;/&gt;&lt;wsp:rsid wsp:val=&quot;00B200D7&quot;/&gt;&lt;wsp:rsid wsp:val=&quot;00B21489&quot;/&gt;&lt;wsp:rsid wsp:val=&quot;00B2389E&quot;/&gt;&lt;wsp:rsid wsp:val=&quot;00B2663E&quot;/&gt;&lt;wsp:rsid wsp:val=&quot;00B279D1&quot;/&gt;&lt;wsp:rsid wsp:val=&quot;00B32DDB&quot;/&gt;&lt;wsp:rsid wsp:val=&quot;00B33AC4&quot;/&gt;&lt;wsp:rsid wsp:val=&quot;00B33CCF&quot;/&gt;&lt;wsp:rsid wsp:val=&quot;00B37795&quot;/&gt;&lt;wsp:rsid wsp:val=&quot;00B40D3A&quot;/&gt;&lt;wsp:rsid wsp:val=&quot;00B419FA&quot;/&gt;&lt;wsp:rsid wsp:val=&quot;00B4264B&quot;/&gt;&lt;wsp:rsid wsp:val=&quot;00B4343C&quot;/&gt;&lt;wsp:rsid wsp:val=&quot;00B43456&quot;/&gt;&lt;wsp:rsid wsp:val=&quot;00B43FFD&quot;/&gt;&lt;wsp:rsid wsp:val=&quot;00B45F23&quot;/&gt;&lt;wsp:rsid wsp:val=&quot;00B515B7&quot;/&gt;&lt;wsp:rsid wsp:val=&quot;00B52178&quot;/&gt;&lt;wsp:rsid wsp:val=&quot;00B5286C&quot;/&gt;&lt;wsp:rsid wsp:val=&quot;00B52EB0&quot;/&gt;&lt;wsp:rsid wsp:val=&quot;00B53BED&quot;/&gt;&lt;wsp:rsid wsp:val=&quot;00B56AA9&quot;/&gt;&lt;wsp:rsid wsp:val=&quot;00B57C19&quot;/&gt;&lt;wsp:rsid wsp:val=&quot;00B602E0&quot;/&gt;&lt;wsp:rsid wsp:val=&quot;00B61FCD&quot;/&gt;&lt;wsp:rsid wsp:val=&quot;00B6268A&quot;/&gt;&lt;wsp:rsid wsp:val=&quot;00B66121&quot;/&gt;&lt;wsp:rsid wsp:val=&quot;00B67175&quot;/&gt;&lt;wsp:rsid wsp:val=&quot;00B672A2&quot;/&gt;&lt;wsp:rsid wsp:val=&quot;00B67CF6&quot;/&gt;&lt;wsp:rsid wsp:val=&quot;00B73B34&quot;/&gt;&lt;wsp:rsid wsp:val=&quot;00B75956&quot;/&gt;&lt;wsp:rsid wsp:val=&quot;00B7703E&quot;/&gt;&lt;wsp:rsid wsp:val=&quot;00B83494&quot;/&gt;&lt;wsp:rsid wsp:val=&quot;00B843F7&quot;/&gt;&lt;wsp:rsid wsp:val=&quot;00B84B4B&quot;/&gt;&lt;wsp:rsid wsp:val=&quot;00B97253&quot;/&gt;&lt;wsp:rsid wsp:val=&quot;00BA1D61&quot;/&gt;&lt;wsp:rsid wsp:val=&quot;00BA2374&quot;/&gt;&lt;wsp:rsid wsp:val=&quot;00BA2705&quot;/&gt;&lt;wsp:rsid wsp:val=&quot;00BA3C73&quot;/&gt;&lt;wsp:rsid wsp:val=&quot;00BA3E7B&quot;/&gt;&lt;wsp:rsid wsp:val=&quot;00BA5A64&quot;/&gt;&lt;wsp:rsid wsp:val=&quot;00BA734A&quot;/&gt;&lt;wsp:rsid wsp:val=&quot;00BB413B&quot;/&gt;&lt;wsp:rsid wsp:val=&quot;00BB5536&quot;/&gt;&lt;wsp:rsid wsp:val=&quot;00BB7798&quot;/&gt;&lt;wsp:rsid wsp:val=&quot;00BC0904&quot;/&gt;&lt;wsp:rsid wsp:val=&quot;00BC0F22&quot;/&gt;&lt;wsp:rsid wsp:val=&quot;00BC207F&quot;/&gt;&lt;wsp:rsid wsp:val=&quot;00BC20C9&quot;/&gt;&lt;wsp:rsid wsp:val=&quot;00BC4A98&quot;/&gt;&lt;wsp:rsid wsp:val=&quot;00BC740B&quot;/&gt;&lt;wsp:rsid wsp:val=&quot;00BC7AD8&quot;/&gt;&lt;wsp:rsid wsp:val=&quot;00BD3451&quot;/&gt;&lt;wsp:rsid wsp:val=&quot;00BE4CE6&quot;/&gt;&lt;wsp:rsid wsp:val=&quot;00BE5833&quot;/&gt;&lt;wsp:rsid wsp:val=&quot;00BE69C6&quot;/&gt;&lt;wsp:rsid wsp:val=&quot;00BF2C87&quot;/&gt;&lt;wsp:rsid wsp:val=&quot;00BF32C3&quot;/&gt;&lt;wsp:rsid wsp:val=&quot;00BF506D&quot;/&gt;&lt;wsp:rsid wsp:val=&quot;00BF6393&quot;/&gt;&lt;wsp:rsid wsp:val=&quot;00C02E61&quot;/&gt;&lt;wsp:rsid wsp:val=&quot;00C05DB0&quot;/&gt;&lt;wsp:rsid wsp:val=&quot;00C06C1D&quot;/&gt;&lt;wsp:rsid wsp:val=&quot;00C120ED&quot;/&gt;&lt;wsp:rsid wsp:val=&quot;00C126FF&quot;/&gt;&lt;wsp:rsid wsp:val=&quot;00C17A91&quot;/&gt;&lt;wsp:rsid wsp:val=&quot;00C21AD8&quot;/&gt;&lt;wsp:rsid wsp:val=&quot;00C21D6D&quot;/&gt;&lt;wsp:rsid wsp:val=&quot;00C223CE&quot;/&gt;&lt;wsp:rsid wsp:val=&quot;00C23017&quot;/&gt;&lt;wsp:rsid wsp:val=&quot;00C235B2&quot;/&gt;&lt;wsp:rsid wsp:val=&quot;00C23A7D&quot;/&gt;&lt;wsp:rsid wsp:val=&quot;00C27933&quot;/&gt;&lt;wsp:rsid wsp:val=&quot;00C35B8B&quot;/&gt;&lt;wsp:rsid wsp:val=&quot;00C36D9C&quot;/&gt;&lt;wsp:rsid wsp:val=&quot;00C402D9&quot;/&gt;&lt;wsp:rsid wsp:val=&quot;00C42564&quot;/&gt;&lt;wsp:rsid wsp:val=&quot;00C42DFC&quot;/&gt;&lt;wsp:rsid wsp:val=&quot;00C45EE7&quot;/&gt;&lt;wsp:rsid wsp:val=&quot;00C4744B&quot;/&gt;&lt;wsp:rsid wsp:val=&quot;00C5040A&quot;/&gt;&lt;wsp:rsid wsp:val=&quot;00C5148F&quot;/&gt;&lt;wsp:rsid wsp:val=&quot;00C57410&quot;/&gt;&lt;wsp:rsid wsp:val=&quot;00C57D6A&quot;/&gt;&lt;wsp:rsid wsp:val=&quot;00C60AF9&quot;/&gt;&lt;wsp:rsid wsp:val=&quot;00C629C1&quot;/&gt;&lt;wsp:rsid wsp:val=&quot;00C63086&quot;/&gt;&lt;wsp:rsid wsp:val=&quot;00C6341F&quot;/&gt;&lt;wsp:rsid wsp:val=&quot;00C64C08&quot;/&gt;&lt;wsp:rsid wsp:val=&quot;00C66C41&quot;/&gt;&lt;wsp:rsid wsp:val=&quot;00C67585&quot;/&gt;&lt;wsp:rsid wsp:val=&quot;00C70276&quot;/&gt;&lt;wsp:rsid wsp:val=&quot;00C714C0&quot;/&gt;&lt;wsp:rsid wsp:val=&quot;00C739D6&quot;/&gt;&lt;wsp:rsid wsp:val=&quot;00C73E95&quot;/&gt;&lt;wsp:rsid wsp:val=&quot;00C74D54&quot;/&gt;&lt;wsp:rsid wsp:val=&quot;00C7724F&quot;/&gt;&lt;wsp:rsid wsp:val=&quot;00C8085C&quot;/&gt;&lt;wsp:rsid wsp:val=&quot;00C81D5E&quot;/&gt;&lt;wsp:rsid wsp:val=&quot;00C84CFE&quot;/&gt;&lt;wsp:rsid wsp:val=&quot;00C85A5C&quot;/&gt;&lt;wsp:rsid wsp:val=&quot;00C87E19&quot;/&gt;&lt;wsp:rsid wsp:val=&quot;00C9014D&quot;/&gt;&lt;wsp:rsid wsp:val=&quot;00C91AF2&quot;/&gt;&lt;wsp:rsid wsp:val=&quot;00C94B1C&quot;/&gt;&lt;wsp:rsid wsp:val=&quot;00CA00CF&quot;/&gt;&lt;wsp:rsid wsp:val=&quot;00CA09C6&quot;/&gt;&lt;wsp:rsid wsp:val=&quot;00CA106C&quot;/&gt;&lt;wsp:rsid wsp:val=&quot;00CA16A4&quot;/&gt;&lt;wsp:rsid wsp:val=&quot;00CA3D9F&quot;/&gt;&lt;wsp:rsid wsp:val=&quot;00CA447A&quot;/&gt;&lt;wsp:rsid wsp:val=&quot;00CB0943&quot;/&gt;&lt;wsp:rsid wsp:val=&quot;00CB194A&quot;/&gt;&lt;wsp:rsid wsp:val=&quot;00CB5BAE&quot;/&gt;&lt;wsp:rsid wsp:val=&quot;00CB65F8&quot;/&gt;&lt;wsp:rsid wsp:val=&quot;00CB6738&quot;/&gt;&lt;wsp:rsid wsp:val=&quot;00CB7D56&quot;/&gt;&lt;wsp:rsid wsp:val=&quot;00CC2562&quot;/&gt;&lt;wsp:rsid wsp:val=&quot;00CC2B83&quot;/&gt;&lt;wsp:rsid wsp:val=&quot;00CD70BB&quot;/&gt;&lt;wsp:rsid wsp:val=&quot;00CE08DE&quot;/&gt;&lt;wsp:rsid wsp:val=&quot;00CE191D&quot;/&gt;&lt;wsp:rsid wsp:val=&quot;00CE2A62&quot;/&gt;&lt;wsp:rsid wsp:val=&quot;00CE3F02&quot;/&gt;&lt;wsp:rsid wsp:val=&quot;00CE5417&quot;/&gt;&lt;wsp:rsid wsp:val=&quot;00CE5B7C&quot;/&gt;&lt;wsp:rsid wsp:val=&quot;00CF76A8&quot;/&gt;&lt;wsp:rsid wsp:val=&quot;00D02AFA&quot;/&gt;&lt;wsp:rsid wsp:val=&quot;00D05760&quot;/&gt;&lt;wsp:rsid wsp:val=&quot;00D06030&quot;/&gt;&lt;wsp:rsid wsp:val=&quot;00D12761&quot;/&gt;&lt;wsp:rsid wsp:val=&quot;00D13E25&quot;/&gt;&lt;wsp:rsid wsp:val=&quot;00D143B5&quot;/&gt;&lt;wsp:rsid wsp:val=&quot;00D20D94&quot;/&gt;&lt;wsp:rsid wsp:val=&quot;00D2301B&quot;/&gt;&lt;wsp:rsid wsp:val=&quot;00D25C01&quot;/&gt;&lt;wsp:rsid wsp:val=&quot;00D26D69&quot;/&gt;&lt;wsp:rsid wsp:val=&quot;00D2796F&quot;/&gt;&lt;wsp:rsid wsp:val=&quot;00D27D20&quot;/&gt;&lt;wsp:rsid wsp:val=&quot;00D27F3A&quot;/&gt;&lt;wsp:rsid wsp:val=&quot;00D308DA&quot;/&gt;&lt;wsp:rsid wsp:val=&quot;00D31CB3&quot;/&gt;&lt;wsp:rsid wsp:val=&quot;00D33516&quot;/&gt;&lt;wsp:rsid wsp:val=&quot;00D336BA&quot;/&gt;&lt;wsp:rsid wsp:val=&quot;00D33B41&quot;/&gt;&lt;wsp:rsid wsp:val=&quot;00D34926&quot;/&gt;&lt;wsp:rsid wsp:val=&quot;00D41714&quot;/&gt;&lt;wsp:rsid wsp:val=&quot;00D4258C&quot;/&gt;&lt;wsp:rsid wsp:val=&quot;00D4495F&quot;/&gt;&lt;wsp:rsid wsp:val=&quot;00D478AF&quot;/&gt;&lt;wsp:rsid wsp:val=&quot;00D542DD&quot;/&gt;&lt;wsp:rsid wsp:val=&quot;00D56FAD&quot;/&gt;&lt;wsp:rsid wsp:val=&quot;00D61D8C&quot;/&gt;&lt;wsp:rsid wsp:val=&quot;00D6210C&quot;/&gt;&lt;wsp:rsid wsp:val=&quot;00D705B7&quot;/&gt;&lt;wsp:rsid wsp:val=&quot;00D7415E&quot;/&gt;&lt;wsp:rsid wsp:val=&quot;00D76583&quot;/&gt;&lt;wsp:rsid wsp:val=&quot;00D76E50&quot;/&gt;&lt;wsp:rsid wsp:val=&quot;00D80F3B&quot;/&gt;&lt;wsp:rsid wsp:val=&quot;00D83535&quot;/&gt;&lt;wsp:rsid wsp:val=&quot;00D87C1E&quot;/&gt;&lt;wsp:rsid wsp:val=&quot;00D90DEF&quot;/&gt;&lt;wsp:rsid wsp:val=&quot;00D9139E&quot;/&gt;&lt;wsp:rsid wsp:val=&quot;00D91B57&quot;/&gt;&lt;wsp:rsid wsp:val=&quot;00D91C00&quot;/&gt;&lt;wsp:rsid wsp:val=&quot;00D91E5A&quot;/&gt;&lt;wsp:rsid wsp:val=&quot;00D939B7&quot;/&gt;&lt;wsp:rsid wsp:val=&quot;00D95100&quot;/&gt;&lt;wsp:rsid wsp:val=&quot;00D956C6&quot;/&gt;&lt;wsp:rsid wsp:val=&quot;00DA119F&quot;/&gt;&lt;wsp:rsid wsp:val=&quot;00DA359B&quot;/&gt;&lt;wsp:rsid wsp:val=&quot;00DA396F&quot;/&gt;&lt;wsp:rsid wsp:val=&quot;00DA3AE7&quot;/&gt;&lt;wsp:rsid wsp:val=&quot;00DA53BD&quot;/&gt;&lt;wsp:rsid wsp:val=&quot;00DA5BD7&quot;/&gt;&lt;wsp:rsid wsp:val=&quot;00DA67AF&quot;/&gt;&lt;wsp:rsid wsp:val=&quot;00DC2447&quot;/&gt;&lt;wsp:rsid wsp:val=&quot;00DC45CA&quot;/&gt;&lt;wsp:rsid wsp:val=&quot;00DC7364&quot;/&gt;&lt;wsp:rsid wsp:val=&quot;00DD0004&quot;/&gt;&lt;wsp:rsid wsp:val=&quot;00DD11EC&quot;/&gt;&lt;wsp:rsid wsp:val=&quot;00DD2F59&quot;/&gt;&lt;wsp:rsid wsp:val=&quot;00DD3431&quot;/&gt;&lt;wsp:rsid wsp:val=&quot;00DD606A&quot;/&gt;&lt;wsp:rsid wsp:val=&quot;00DD62A9&quot;/&gt;&lt;wsp:rsid wsp:val=&quot;00DD7BF6&quot;/&gt;&lt;wsp:rsid wsp:val=&quot;00DE1D58&quot;/&gt;&lt;wsp:rsid wsp:val=&quot;00DE3222&quot;/&gt;&lt;wsp:rsid wsp:val=&quot;00DE3576&quot;/&gt;&lt;wsp:rsid wsp:val=&quot;00DF0378&quot;/&gt;&lt;wsp:rsid wsp:val=&quot;00DF0633&quot;/&gt;&lt;wsp:rsid wsp:val=&quot;00DF0D3C&quot;/&gt;&lt;wsp:rsid wsp:val=&quot;00DF0E1D&quot;/&gt;&lt;wsp:rsid wsp:val=&quot;00DF1170&quot;/&gt;&lt;wsp:rsid wsp:val=&quot;00DF1F4B&quot;/&gt;&lt;wsp:rsid wsp:val=&quot;00DF6E97&quot;/&gt;&lt;wsp:rsid wsp:val=&quot;00DF7D39&quot;/&gt;&lt;wsp:rsid wsp:val=&quot;00E005BF&quot;/&gt;&lt;wsp:rsid wsp:val=&quot;00E02C10&quot;/&gt;&lt;wsp:rsid wsp:val=&quot;00E02D7F&quot;/&gt;&lt;wsp:rsid wsp:val=&quot;00E049C1&quot;/&gt;&lt;wsp:rsid wsp:val=&quot;00E067FF&quot;/&gt;&lt;wsp:rsid wsp:val=&quot;00E07798&quot;/&gt;&lt;wsp:rsid wsp:val=&quot;00E10BDA&quot;/&gt;&lt;wsp:rsid wsp:val=&quot;00E11026&quot;/&gt;&lt;wsp:rsid wsp:val=&quot;00E11E72&quot;/&gt;&lt;wsp:rsid wsp:val=&quot;00E137C2&quot;/&gt;&lt;wsp:rsid wsp:val=&quot;00E13BB3&quot;/&gt;&lt;wsp:rsid wsp:val=&quot;00E14712&quot;/&gt;&lt;wsp:rsid wsp:val=&quot;00E156F0&quot;/&gt;&lt;wsp:rsid wsp:val=&quot;00E16BE3&quot;/&gt;&lt;wsp:rsid wsp:val=&quot;00E177C9&quot;/&gt;&lt;wsp:rsid wsp:val=&quot;00E17BDF&quot;/&gt;&lt;wsp:rsid wsp:val=&quot;00E20175&quot;/&gt;&lt;wsp:rsid wsp:val=&quot;00E217C3&quot;/&gt;&lt;wsp:rsid wsp:val=&quot;00E22854&quot;/&gt;&lt;wsp:rsid wsp:val=&quot;00E24A6E&quot;/&gt;&lt;wsp:rsid wsp:val=&quot;00E27E5D&quot;/&gt;&lt;wsp:rsid wsp:val=&quot;00E30583&quot;/&gt;&lt;wsp:rsid wsp:val=&quot;00E352D9&quot;/&gt;&lt;wsp:rsid wsp:val=&quot;00E3676E&quot;/&gt;&lt;wsp:rsid wsp:val=&quot;00E43D71&quot;/&gt;&lt;wsp:rsid wsp:val=&quot;00E44D16&quot;/&gt;&lt;wsp:rsid wsp:val=&quot;00E50832&quot;/&gt;&lt;wsp:rsid wsp:val=&quot;00E54B83&quot;/&gt;&lt;wsp:rsid wsp:val=&quot;00E5520A&quot;/&gt;&lt;wsp:rsid wsp:val=&quot;00E557CC&quot;/&gt;&lt;wsp:rsid wsp:val=&quot;00E56253&quot;/&gt;&lt;wsp:rsid wsp:val=&quot;00E60440&quot;/&gt;&lt;wsp:rsid wsp:val=&quot;00E62D34&quot;/&gt;&lt;wsp:rsid wsp:val=&quot;00E739F3&quot;/&gt;&lt;wsp:rsid wsp:val=&quot;00E74883&quot;/&gt;&lt;wsp:rsid wsp:val=&quot;00E76BF5&quot;/&gt;&lt;wsp:rsid wsp:val=&quot;00E7731B&quot;/&gt;&lt;wsp:rsid wsp:val=&quot;00E77BA2&quot;/&gt;&lt;wsp:rsid wsp:val=&quot;00E80988&quot;/&gt;&lt;wsp:rsid wsp:val=&quot;00E81A07&quot;/&gt;&lt;wsp:rsid wsp:val=&quot;00E81B78&quot;/&gt;&lt;wsp:rsid wsp:val=&quot;00E84BD8&quot;/&gt;&lt;wsp:rsid wsp:val=&quot;00E92243&quot;/&gt;&lt;wsp:rsid wsp:val=&quot;00E945D3&quot;/&gt;&lt;wsp:rsid wsp:val=&quot;00E94F28&quot;/&gt;&lt;wsp:rsid wsp:val=&quot;00E95282&quot;/&gt;&lt;wsp:rsid wsp:val=&quot;00E958AB&quot;/&gt;&lt;wsp:rsid wsp:val=&quot;00E96582&quot;/&gt;&lt;wsp:rsid wsp:val=&quot;00EA32A6&quot;/&gt;&lt;wsp:rsid wsp:val=&quot;00EB107E&quot;/&gt;&lt;wsp:rsid wsp:val=&quot;00EB28BB&quot;/&gt;&lt;wsp:rsid wsp:val=&quot;00EB5530&quot;/&gt;&lt;wsp:rsid wsp:val=&quot;00EB5986&quot;/&gt;&lt;wsp:rsid wsp:val=&quot;00EB7910&quot;/&gt;&lt;wsp:rsid wsp:val=&quot;00EC1B98&quot;/&gt;&lt;wsp:rsid wsp:val=&quot;00EC5A48&quot;/&gt;&lt;wsp:rsid wsp:val=&quot;00EC6027&quot;/&gt;&lt;wsp:rsid wsp:val=&quot;00EC6FF7&quot;/&gt;&lt;wsp:rsid wsp:val=&quot;00ED0A3A&quot;/&gt;&lt;wsp:rsid wsp:val=&quot;00ED237A&quot;/&gt;&lt;wsp:rsid wsp:val=&quot;00ED3807&quot;/&gt;&lt;wsp:rsid wsp:val=&quot;00ED3E12&quot;/&gt;&lt;wsp:rsid wsp:val=&quot;00ED3EE4&quot;/&gt;&lt;wsp:rsid wsp:val=&quot;00ED51E3&quot;/&gt;&lt;wsp:rsid wsp:val=&quot;00ED66EB&quot;/&gt;&lt;wsp:rsid wsp:val=&quot;00ED6A4E&quot;/&gt;&lt;wsp:rsid wsp:val=&quot;00EE05BB&quot;/&gt;&lt;wsp:rsid wsp:val=&quot;00EE0683&quot;/&gt;&lt;wsp:rsid wsp:val=&quot;00EE268B&quot;/&gt;&lt;wsp:rsid wsp:val=&quot;00EE34CF&quot;/&gt;&lt;wsp:rsid wsp:val=&quot;00EE5607&quot;/&gt;&lt;wsp:rsid wsp:val=&quot;00EE5F5E&quot;/&gt;&lt;wsp:rsid wsp:val=&quot;00EF37C6&quot;/&gt;&lt;wsp:rsid wsp:val=&quot;00EF3D3D&quot;/&gt;&lt;wsp:rsid wsp:val=&quot;00EF4219&quot;/&gt;&lt;wsp:rsid wsp:val=&quot;00EF719C&quot;/&gt;&lt;wsp:rsid wsp:val=&quot;00EF7204&quot;/&gt;&lt;wsp:rsid wsp:val=&quot;00F00BE1&quot;/&gt;&lt;wsp:rsid wsp:val=&quot;00F00D6C&quot;/&gt;&lt;wsp:rsid wsp:val=&quot;00F03AFC&quot;/&gt;&lt;wsp:rsid wsp:val=&quot;00F04361&quot;/&gt;&lt;wsp:rsid wsp:val=&quot;00F04EA2&quot;/&gt;&lt;wsp:rsid wsp:val=&quot;00F062B2&quot;/&gt;&lt;wsp:rsid wsp:val=&quot;00F062B9&quot;/&gt;&lt;wsp:rsid wsp:val=&quot;00F0687F&quot;/&gt;&lt;wsp:rsid wsp:val=&quot;00F07B05&quot;/&gt;&lt;wsp:rsid wsp:val=&quot;00F105EA&quot;/&gt;&lt;wsp:rsid wsp:val=&quot;00F125F8&quot;/&gt;&lt;wsp:rsid wsp:val=&quot;00F134C5&quot;/&gt;&lt;wsp:rsid wsp:val=&quot;00F207E2&quot;/&gt;&lt;wsp:rsid wsp:val=&quot;00F2177B&quot;/&gt;&lt;wsp:rsid wsp:val=&quot;00F262B2&quot;/&gt;&lt;wsp:rsid wsp:val=&quot;00F27AF5&quot;/&gt;&lt;wsp:rsid wsp:val=&quot;00F27D7A&quot;/&gt;&lt;wsp:rsid wsp:val=&quot;00F40B9F&quot;/&gt;&lt;wsp:rsid wsp:val=&quot;00F465F3&quot;/&gt;&lt;wsp:rsid wsp:val=&quot;00F46D69&quot;/&gt;&lt;wsp:rsid wsp:val=&quot;00F501CF&quot;/&gt;&lt;wsp:rsid wsp:val=&quot;00F5060D&quot;/&gt;&lt;wsp:rsid wsp:val=&quot;00F521D2&quot;/&gt;&lt;wsp:rsid wsp:val=&quot;00F53402&quot;/&gt;&lt;wsp:rsid wsp:val=&quot;00F53EA6&quot;/&gt;&lt;wsp:rsid wsp:val=&quot;00F55F27&quot;/&gt;&lt;wsp:rsid wsp:val=&quot;00F57B40&quot;/&gt;&lt;wsp:rsid wsp:val=&quot;00F622FC&quot;/&gt;&lt;wsp:rsid wsp:val=&quot;00F656CF&quot;/&gt;&lt;wsp:rsid wsp:val=&quot;00F70E93&quot;/&gt;&lt;wsp:rsid wsp:val=&quot;00F70ECC&quot;/&gt;&lt;wsp:rsid wsp:val=&quot;00F74D4F&quot;/&gt;&lt;wsp:rsid wsp:val=&quot;00F8214D&quot;/&gt;&lt;wsp:rsid wsp:val=&quot;00F83537&quot;/&gt;&lt;wsp:rsid wsp:val=&quot;00F842BC&quot;/&gt;&lt;wsp:rsid wsp:val=&quot;00F96195&quot;/&gt;&lt;wsp:rsid wsp:val=&quot;00FA02DB&quot;/&gt;&lt;wsp:rsid wsp:val=&quot;00FB0A8E&quot;/&gt;&lt;wsp:rsid wsp:val=&quot;00FB66F5&quot;/&gt;&lt;wsp:rsid wsp:val=&quot;00FB781E&quot;/&gt;&lt;wsp:rsid wsp:val=&quot;00FC0639&quot;/&gt;&lt;wsp:rsid wsp:val=&quot;00FC16E6&quot;/&gt;&lt;wsp:rsid wsp:val=&quot;00FC3B9C&quot;/&gt;&lt;wsp:rsid wsp:val=&quot;00FC7FF7&quot;/&gt;&lt;wsp:rsid wsp:val=&quot;00FD0007&quot;/&gt;&lt;wsp:rsid wsp:val=&quot;00FD6DC4&quot;/&gt;&lt;wsp:rsid wsp:val=&quot;00FE0C09&quot;/&gt;&lt;wsp:rsid wsp:val=&quot;00FE0F50&quot;/&gt;&lt;wsp:rsid wsp:val=&quot;00FE370F&quot;/&gt;&lt;wsp:rsid wsp:val=&quot;00FE3B6B&quot;/&gt;&lt;wsp:rsid wsp:val=&quot;00FE71FF&quot;/&gt;&lt;wsp:rsid wsp:val=&quot;00FE791E&quot;/&gt;&lt;wsp:rsid wsp:val=&quot;00FF01C5&quot;/&gt;&lt;wsp:rsid wsp:val=&quot;00FF0D43&quot;/&gt;&lt;wsp:rsid wsp:val=&quot;00FF44F1&quot;/&gt;&lt;wsp:rsid wsp:val=&quot;00FF714A&quot;/&gt;&lt;wsp:rsid wsp:val=&quot;00FF761E&quot;/&gt;&lt;/wsp:rsids&gt;&lt;/w:docPr&gt;&lt;w:body&gt;&lt;wx:sect&gt;&lt;w:p wsp:rsidR=&quot;00000000&quot; wsp:rsidRDefault=&quot;00AD29B5&quot; wsp:rsidP=&quot;00AD29B5&quot;&gt;&lt;m:oMathPara&gt;&lt;m:oMath&gt;&lt;m:r&gt;&lt;m:rPr&gt;&lt;m:sty m:val=&quot;p&quot;/&gt;&lt;/m:rPr&gt;&lt;w:rPr&gt;&lt;w:rFonts w:ascii=&quot;Cambria Math&quot; w:h-ansi=&quot;Times New Roman&quot;/&gt;&lt;wx:font wx:val=&quot;Times New Roman&quot;/&gt;&lt;w:sz w:val=&quot;28&quot;/&gt;&lt;w:sz-cs w:val=&quot;28&quot;/&gt;&lt;/w:rPr&gt;&lt;m:t&gt;РїРѕРєР°Р·Р°С‚РµР»СЊ&lt;/m:t&gt;&lt;/m:r&gt;&lt;m:r&gt;&lt;m:rPr&gt;&lt;m:sty m:val=&quot;p&quot;/&gt;&lt;/m:rPr&gt;&lt;w:rPr&gt;&lt;w:rFonts w:ascii=&quot;Cambria Math&quot; w:h-ansi=&quot;Times New Roman&quot;/&gt;&lt;wx:font wx:val=&quot;Cambria Math&quot;/&gt;&lt;w:sz w:val=&quot;28&quot;/&gt;&lt;w:sz-cs w:val=&quot;28&quot;/&gt;&lt;/w:rPr&gt;&lt;m:t&gt; &lt;/m:t&gt;&lt;/m:r&gt;&lt;m:r&gt;&lt;m:rPr&gt;&lt;m:sty m:val=&quot;p&quot;/&gt;&lt;/m:rPr&gt;&lt;w:rPr&gt;&lt;w:rFonts w:ascii=&quot;Cambria Math&quot; w:h-ansi=&quot;Times New Roman&quot;/&gt;&lt;wx:font wx:val=&quot;Times New Roman&quot;/&gt;&lt;w:sz w:val=&quot;28&quot;/&gt;&lt;w:sz-cs w:val=&quot;28&quot;/&gt;&lt;/w:rPr&gt;&lt;m:t&gt;СѓСЃР»РѕРІРёР№&lt;/m:t&gt;&lt;/m:r&gt;&lt;m:r&gt;&lt;m:rPr&gt;&lt;m:sty m:val=&quot;p&quot;/&gt;&lt;/m:rPr&gt;&lt;w:rPr&gt;&lt;w:rFonts w:ascii=&quot;Cambria Math&quot; w:h-ansi=&quot;Times New Roman&quot;/&gt;&lt;wx:font wx:val=&quot;Cambria Math&quot;/&gt;&lt;w:sz w:val=&quot;28&quot;/&gt;&lt;w:sz-cs w:val=&quot;28&quot;/&gt;&lt;/w:rPr&gt;&lt;m:t&gt; &lt;/m:t&gt;&lt;/m:r&gt;&lt;m:r&gt;&lt;m:rPr&gt;&lt;m:sty m:val=&quot;p&quot;/&gt;&lt;/m:rPr&gt;&lt;w:rPr&gt;&lt;w:rFonts w:ascii=&quot;Cambria Math&quot; w:h-ansi=&quot;Times New Roman&quot;/&gt;&lt;wx:font wx:val=&quot;Times New Roman&quot;/&gt;&lt;w:sz w:val=&quot;28&quot;/&gt;&lt;w:sz-cs w:val=&quot;28&quot;/&gt;&lt;/w:rPr&gt;&lt;m:t&gt;С‚РѕСЂРіРѕРІР»Рё&lt;/m:t&gt;&lt;/m:r&gt;&lt;m:r&gt;&lt;m:rPr&gt;&lt;m:sty m:val=&quot;p&quot;/&gt;&lt;/m:rPr&gt;&lt;w:rPr&gt;&lt;w:rFonts w:ascii=&quot;Cambria Math&quot; w:h-ansi=&quot;Times New Roman&quot;/&gt;&lt;wx:font wx:val=&quot;Cambria Math&quot;/&gt;&lt;w:sz w:val=&quot;28&quot;/&gt;&lt;w:sz-cs w:val=&quot;28&quot;/&gt;&lt;/w:rPr&gt;&lt;m:t&gt;=&lt;/m:t&gt;&lt;/m:r&gt;&lt;m:f&gt;&lt;m:fPr&gt;&lt;m:ctrlPr&gt;&lt;w:rPr&gt;&lt;w:rFonts w:ascii=&quot;Cambria Math&quot; w:fareast=&quot;Times New Roman&quot; w:h-ansi=&quot;Cambria Math&quot;/&gt;&lt;wx:font wx:val=&quot;Cambria Math&quot;/&gt;&lt;w:sz w:val=&quot;28&quot;/&gt;&lt;/w:rPr&gt;&lt;/m:ctrlPr&gt;&lt;/m:fPr&gt;&lt;m:num&gt;&lt;m:r&gt;&lt;m:rPr&gt;&lt;m:sty m:val=&quot;p&quot;/&gt;&lt;/m:rPr&gt;&lt;w:rPr&gt;&lt;w:rFonts w:ascii=&quot;Cambria Math&quot; w:h-ansi=&quot;Times New Roman&quot;/&gt;&lt;wx:font wx:val=&quot;Times New Roman&quot;/&gt;&lt;w:sz w:val=&quot;28&quot;/&gt;&lt;w:sz-cs w:val=&quot;28&quot;/&gt;&lt;/w:rPr&gt;&lt;m:t&gt;РёРЅРґРµРєСЃ&lt;/m:t&gt;&lt;/m:r&gt;&lt;m:r&gt;&lt;m:rPr&gt;&lt;m:sty m:val=&quot;p&quot;/&gt;&lt;/m:rPr&gt;&lt;w:rPr&gt;&lt;w:rFonts w:ascii=&quot;Cambria Math&quot; w:h-ansi=&quot;Times New Roman&quot;/&gt;&lt;wx:font wx:val=&quot;Cambria Math&quot;/&gt;&lt;w:sz w:val=&quot;28&quot;/&gt;&lt;w:sz-cs w:val=&quot;28&quot;/&gt;&lt;/w:rPr&gt;&lt;m:t&gt; &lt;/m:t&gt;&lt;/m:r&gt;&lt;m:r&gt;&lt;m:rPr&gt;&lt;m:sty m:val=&quot;p&quot;/&gt;&lt;/m:rPr&gt;&lt;w:rPr&gt;&lt;w:rFonts w:ascii=&quot;Cambria Math&quot; w:h-ansi=&quot;Times New Roman&quot;/&gt;&lt;wx:font wx:val=&quot;Times New Roman&quot;/&gt;&lt;w:sz w:val=&quot;28&quot;/&gt;&lt;w:sz-cs w:val=&quot;28&quot;/&gt;&lt;/w:rPr&gt;&lt;m:t&gt;СЃСЂРµРґРЅРµР№&lt;/m:t&gt;&lt;/m:r&gt;&lt;m:r&gt;&lt;m:rPr&gt;&lt;m:sty m:val=&quot;p&quot;/&gt;&lt;/m:rPr&gt;&lt;w:rPr&gt;&lt;w:rFonts w:ascii=&quot;Cambria Math&quot; w:h-ansi=&quot;Times New Roman&quot;/&gt;&lt;wx:font wx:val=&quot;Cambria Math&quot;/&gt;&lt;w:sz w:val=&quot;28&quot;/&gt;&lt;w:sz-cs w:val=&quot;28&quot;/&gt;&lt;/w:rPr&gt;&lt;m:t&gt; &lt;/m:t&gt;&lt;/m:r&gt;&lt;m:r&gt;&lt;m:rPr&gt;&lt;m:sty m:val=&quot;p&quot;/&gt;&lt;/m:rPr&gt;&lt;w:rPr&gt;&lt;w:rFonts w:ascii=&quot;Cambria Math&quot; w:h-ansi=&quot;Times New Roman&quot;/&gt;&lt;wx:font wx:val=&quot;Times New Roman&quot;/&gt;&lt;w:sz w:val=&quot;28&quot;/&gt;&lt;w:sz-cs w:val=&quot;28&quot;/&gt;&lt;/w:rPr&gt;&lt;m:t&gt;СЃС‚РѕРёРјРѕСЃС‚Рё&lt;/m:t&gt;&lt;/m:r&gt;&lt;m:r&gt;&lt;m:rPr&gt;&lt;m:sty m:val=&quot;p&quot;/&gt;&lt;/m:rPr&gt;&lt;w:rPr&gt;&lt;w:rFonts w:ascii=&quot;Cambria Math&quot; w:h-ansi=&quot;Times New Roman&quot;/&gt;&lt;wx:font wx:val=&quot;Cambria Math&quot;/&gt;&lt;w:sz w:val=&quot;28&quot;/&gt;&lt;w:sz-cs w:val=&quot;28&quot;/&gt;&lt;/w:rPr&gt;&lt;m:t&gt; &lt;/m:t&gt;&lt;/m:r&gt;&lt;m:r&gt;&lt;m:rPr&gt;&lt;m:sty m:val=&quot;p&quot;/&gt;&lt;/m:rPr&gt;&lt;w:rPr&gt;&lt;w:rFonts w:ascii=&quot;Cambria Math&quot; w:h-ansi=&quot;Times New Roman&quot;/&gt;&lt;wx:font wx:val=&quot;Times New Roman&quot;/&gt;&lt;w:sz w:val=&quot;28&quot;/&gt;&lt;w:sz-cs w:val=&quot;28&quot;/&gt;&lt;/w:rPr&gt;&lt;m:t&gt;РµРґРёРЅРёС†С‹&lt;/m:t&gt;&lt;/m:r&gt;&lt;m:r&gt;&lt;m:rPr&gt;&lt;m:sty m:val=&quot;p&quot;/&gt;&lt;/m:rPr&gt;&lt;w:rPr&gt;&lt;w:rFonts w:ascii=&quot;Cambria Math&quot; w:h-ansi=&quot;Times New Roman&quot;/&gt;&lt;wx:font wx:val=&quot;Cambria Math&quot;/&gt;&lt;w:sz w:val=&quot;28&quot;/&gt;&lt;w:sz-cs w:val=&quot;28&quot;/&gt;&lt;/w:rPr&gt;&lt;m:t&gt; &lt;/m:t&gt;&lt;/m:r&gt;&lt;m:r&gt;&lt;m:rPr&gt;&lt;m:sty m:val=&quot;p&quot;/&gt;&lt;/m:rPr&gt;&lt;w:rPr&gt;&lt;w:rFonts w:ascii=&quot;Cambria Math&quot; w:h-ansi=&quot;Times New Roman&quot;/&gt;&lt;wx:font wx:val=&quot;Times New Roman&quot;/&gt;&lt;w:sz w:val=&quot;28&quot;/&gt;&lt;w:sz-cs w:val=&quot;28&quot;/&gt;&lt;/w:rPr&gt;&lt;m:t&gt;СЌРєСЃРїРѕСЂС‚Р°&lt;/m:t&gt;&lt;/m:r&gt;&lt;/m:num&gt;&lt;m:den&gt;&lt;m:r&gt;&lt;m:rPr&gt;&lt;m:sty m:val=&quot;p&quot;/&gt;&lt;/m:rPr&gt;&lt;w:rPr&gt;&lt;w:rFonts w:ascii=&quot;Cambria Math&quot; w:h-ansi=&quot;Times New Roman&quot;/&gt;&lt;wx:font wx:val=&quot;Times New Roman&quot;/&gt;&lt;w:sz w:val=&quot;28&quot;/&gt;&lt;w:sz-cs w:val=&quot;28&quot;/&gt;&lt;/w:rPr&gt;&lt;m:t&gt;РёРЅРґРµРєСЃ&lt;/m:t&gt;&lt;/m:r&gt;&lt;m:r&gt;&lt;m:rPr&gt;&lt;m:sty m:val=&quot;p&quot;/&gt;&lt;/m:rPr&gt;&lt;w:rPr&gt;&lt;w:rFonts w:ascii=&quot;Cambria Math&quot; w:h-ansi=&quot;Times New Roman&quot;/&gt;&lt;wx:font wx:val=&quot;Cambria Math&quot;/&gt;&lt;w:sz w:val=&quot;28&quot;/&gt;&lt;w:sz-cs w:val=&quot;28&quot;/&gt;&lt;/w:rPr&gt;&lt;m:t&gt; &lt;/m:t&gt;&lt;/m:r&gt;&lt;m:r&gt;&lt;m:rPr&gt;&lt;m:sty m:val=&quot;p&quot;/&gt;&lt;/m:rPr&gt;&lt;w:rPr&gt;&lt;w:rFonts w:ascii=&quot;Cambria Math&quot; w:h-ansi=&quot;Times New Roman&quot;/&gt;&lt;wx:font wx:val=&quot;Times New Roman&quot;/&gt;&lt;w:sz w:val=&quot;28&quot;/&gt;&lt;w:sz-cs w:val=&quot;28&quot;/&gt;&lt;/w:rPr&gt;&lt;m:t&gt;СЃСЂРµРґРЅРµР№&lt;/m:t&gt;&lt;/m:r&gt;&lt;m:r&gt;&lt;m:rPr&gt;&lt;m:sty m:val=&quot;p&quot;/&gt;&lt;/m:rPr&gt;&lt;w:rPr&gt;&lt;w:rFonts w:ascii=&quot;Cambria Math&quot; w:h-ansi=&quot;Times New Roman&quot;/&gt;&lt;wx:font wx:val=&quot;Cambria Math&quot;/&gt;&lt;w:sz w:val=&quot;28&quot;/&gt;&lt;w:sz-cs w:val=&quot;28&quot;/&gt;&lt;/w:rPr&gt;&lt;m:t&gt; &lt;/m:t&gt;&lt;/m:r&gt;&lt;m:r&gt;&lt;m:rPr&gt;&lt;m:sty m:val=&quot;p&quot;/&gt;&lt;/m:rPr&gt;&lt;w:rPr&gt;&lt;w:rFonts w:ascii=&quot;Cambria Math&quot; w:h-ansi=&quot;Times New Roman&quot;/&gt;&lt;wx:font wx:val=&quot;Times New Roman&quot;/&gt;&lt;w:sz w:val=&quot;28&quot;/&gt;&lt;w:sz-cs w:val=&quot;28&quot;/&gt;&lt;/w:rPr&gt;&lt;m:t&gt;СЃС‚РѕРёРјРѕСЃС‚Рё&lt;/m:t&gt;&lt;/m:r&gt;&lt;m:r&gt;&lt;m:rPr&gt;&lt;m:sty m:val=&quot;p&quot;/&gt;&lt;/m:rPr&gt;&lt;w:rPr&gt;&lt;w:rFonts w:ascii=&quot;Cambria Math&quot; w:h-ansi=&quot;Times New Roman&quot;/&gt;&lt;wx:font wx:val=&quot;Cambria Math&quot;/&gt;&lt;w:sz w:val=&quot;28&quot;/&gt;&lt;w:sz-cs w:val=&quot;28&quot;/&gt;&lt;/w:rPr&gt;&lt;m:t&gt; &lt;/m:t&gt;&lt;/m:r&gt;&lt;m:r&gt;&lt;m:rPr&gt;&lt;m:sty m:val=&quot;p&quot;/&gt;&lt;/m:rPr&gt;&lt;w:rPr&gt;&lt;w:rFonts w:ascii=&quot;Cambria Math&quot; w:h-ansi=&quot;Times New Roman&quot;/&gt;&lt;wx:font wx:val=&quot;Times New Roman&quot;/&gt;&lt;w:sz w:val=&quot;28&quot;/&gt;&lt;w:sz-cs w:val=&quot;28&quot;/&gt;&lt;/w:rPr&gt;&lt;m:t&gt;РµРґРёРЅРёС†С‹&lt;/m:t&gt;&lt;/m:r&gt;&lt;m:r&gt;&lt;m:rPr&gt;&lt;m:sty m:val=&quot;p&quot;/&gt;&lt;/m:rPr&gt;&lt;w:rPr&gt;&lt;w:rFonts w:ascii=&quot;Cambria Math&quot; w:h-ansi=&quot;Times New Roman&quot;/&gt;&lt;wx:font wx:val=&quot;Cambria Math&quot;/&gt;&lt;w:sz w:val=&quot;28&quot;/&gt;&lt;w:sz-cs w:val=&quot;28&quot;/&gt;&lt;/w:rPr&gt;&lt;m:t&gt; &lt;/m:t&gt;&lt;/m:r&gt;&lt;m:r&gt;&lt;m:rPr&gt;&lt;m:sty m:val=&quot;p&quot;/&gt;&lt;/m:rPr&gt;&lt;w:rPr&gt;&lt;w:rFonts w:ascii=&quot;Cambria Math&quot; w:h-ansi=&quot;Times New Roman&quot;/&gt;&lt;wx:font wx:val=&quot;Times New Roman&quot;/&gt;&lt;w:sz w:val=&quot;28&quot;/&gt;&lt;w:sz-cs w:val=&quot;28&quot;/&gt;&lt;/w:rPr&gt;&lt;m:t&gt;РёРјРїРѕСЂС‚Р°&lt;/m:t&gt;&lt;/m:r&gt;&lt;/m:den&gt;&lt;/m:f&gt;&lt;m:r&gt;&lt;m:rPr&gt;&lt;m:sty m:val=&quot;p&quot;/&gt;&lt;/m:rPr&gt;&lt;w:rPr&gt;&lt;w:rFonts w:ascii=&quot;Cambria Math&quot; w:h-ansi=&quot;Cambria Math&quot;/&gt;&lt;wx:font wx:val=&quot;Cambria Math&quot;/&gt;&lt;w:sz w:val=&quot;28&quot;/&gt;&lt;w:sz-cs w:val=&quot;28&quot;/&gt;&lt;/w:rPr&gt;&lt;m:t&gt;*&lt;/m:t&gt;&lt;/m:r&gt;&lt;m:r&gt;&lt;m:rPr&gt;&lt;m:sty m:val=&quot;p&quot;/&gt;&lt;/m:rPr&gt;&lt;w:rPr&gt;&lt;w:rFonts w:ascii=&quot;Cambria Math&quot; w:h-ansi=&quot;Times New Roman&quot;/&gt;&lt;wx:font wx:val=&quot;Cambria Math&quot;/&gt;&lt;w:sz w:val=&quot;28&quot;/&gt;&lt;w:sz-cs w:val=&quot;28&quot;/&gt;&lt;/w:rPr&gt;&lt;m:t&gt;100%&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 o:title="" chromakey="white"/>
          </v:shape>
        </w:pict>
      </w:r>
      <w:r w:rsidRPr="006D1205">
        <w:rPr>
          <w:rFonts w:ascii="Times New Roman" w:hAnsi="Times New Roman"/>
          <w:sz w:val="28"/>
          <w:szCs w:val="28"/>
        </w:rPr>
        <w:instrText xml:space="preserve"> </w:instrText>
      </w:r>
      <w:r w:rsidRPr="006D1205">
        <w:rPr>
          <w:rFonts w:ascii="Times New Roman" w:hAnsi="Times New Roman"/>
          <w:sz w:val="28"/>
          <w:szCs w:val="28"/>
        </w:rPr>
        <w:fldChar w:fldCharType="separate"/>
      </w:r>
      <w:r w:rsidR="00634A64">
        <w:rPr>
          <w:position w:val="-24"/>
        </w:rPr>
        <w:pict>
          <v:shape id="_x0000_i1030" type="#_x0000_t75" style="width:433.5pt;height:28.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revisionView w:markup=&quot;off&quot;/&gt;&lt;w:defaultTabStop w:val=&quot;709&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4343C&quot;/&gt;&lt;wsp:rsid wsp:val=&quot;00001FCB&quot;/&gt;&lt;wsp:rsid wsp:val=&quot;00002A86&quot;/&gt;&lt;wsp:rsid wsp:val=&quot;00002F97&quot;/&gt;&lt;wsp:rsid wsp:val=&quot;00003A54&quot;/&gt;&lt;wsp:rsid wsp:val=&quot;0000635E&quot;/&gt;&lt;wsp:rsid wsp:val=&quot;00011375&quot;/&gt;&lt;wsp:rsid wsp:val=&quot;00012541&quot;/&gt;&lt;wsp:rsid wsp:val=&quot;00013FEC&quot;/&gt;&lt;wsp:rsid wsp:val=&quot;00021029&quot;/&gt;&lt;wsp:rsid wsp:val=&quot;000228DF&quot;/&gt;&lt;wsp:rsid wsp:val=&quot;000244AF&quot;/&gt;&lt;wsp:rsid wsp:val=&quot;000261BF&quot;/&gt;&lt;wsp:rsid wsp:val=&quot;00027AC3&quot;/&gt;&lt;wsp:rsid wsp:val=&quot;00030245&quot;/&gt;&lt;wsp:rsid wsp:val=&quot;00031F35&quot;/&gt;&lt;wsp:rsid wsp:val=&quot;00032F6D&quot;/&gt;&lt;wsp:rsid wsp:val=&quot;00033DE1&quot;/&gt;&lt;wsp:rsid wsp:val=&quot;000357DA&quot;/&gt;&lt;wsp:rsid wsp:val=&quot;00040108&quot;/&gt;&lt;wsp:rsid wsp:val=&quot;00047DA7&quot;/&gt;&lt;wsp:rsid wsp:val=&quot;00052ABA&quot;/&gt;&lt;wsp:rsid wsp:val=&quot;000536A7&quot;/&gt;&lt;wsp:rsid wsp:val=&quot;000564B8&quot;/&gt;&lt;wsp:rsid wsp:val=&quot;0006207A&quot;/&gt;&lt;wsp:rsid wsp:val=&quot;00062B24&quot;/&gt;&lt;wsp:rsid wsp:val=&quot;00063368&quot;/&gt;&lt;wsp:rsid wsp:val=&quot;00064737&quot;/&gt;&lt;wsp:rsid wsp:val=&quot;00064A2B&quot;/&gt;&lt;wsp:rsid wsp:val=&quot;00065268&quot;/&gt;&lt;wsp:rsid wsp:val=&quot;000679FD&quot;/&gt;&lt;wsp:rsid wsp:val=&quot;00070C70&quot;/&gt;&lt;wsp:rsid wsp:val=&quot;00074F20&quot;/&gt;&lt;wsp:rsid wsp:val=&quot;00080AD7&quot;/&gt;&lt;wsp:rsid wsp:val=&quot;0008181B&quot;/&gt;&lt;wsp:rsid wsp:val=&quot;0008596B&quot;/&gt;&lt;wsp:rsid wsp:val=&quot;00085A08&quot;/&gt;&lt;wsp:rsid wsp:val=&quot;00085D1B&quot;/&gt;&lt;wsp:rsid wsp:val=&quot;00086704&quot;/&gt;&lt;wsp:rsid wsp:val=&quot;00093F7D&quot;/&gt;&lt;wsp:rsid wsp:val=&quot;000A3378&quot;/&gt;&lt;wsp:rsid wsp:val=&quot;000A34B6&quot;/&gt;&lt;wsp:rsid wsp:val=&quot;000A3B10&quot;/&gt;&lt;wsp:rsid wsp:val=&quot;000A5E9E&quot;/&gt;&lt;wsp:rsid wsp:val=&quot;000B09EF&quot;/&gt;&lt;wsp:rsid wsp:val=&quot;000B2960&quot;/&gt;&lt;wsp:rsid wsp:val=&quot;000C11D1&quot;/&gt;&lt;wsp:rsid wsp:val=&quot;000C223C&quot;/&gt;&lt;wsp:rsid wsp:val=&quot;000C6593&quot;/&gt;&lt;wsp:rsid wsp:val=&quot;000D69F2&quot;/&gt;&lt;wsp:rsid wsp:val=&quot;000E1AC2&quot;/&gt;&lt;wsp:rsid wsp:val=&quot;000E5E60&quot;/&gt;&lt;wsp:rsid wsp:val=&quot;000E6B7E&quot;/&gt;&lt;wsp:rsid wsp:val=&quot;000E6BE6&quot;/&gt;&lt;wsp:rsid wsp:val=&quot;000F0A3F&quot;/&gt;&lt;wsp:rsid wsp:val=&quot;000F1741&quot;/&gt;&lt;wsp:rsid wsp:val=&quot;000F1A31&quot;/&gt;&lt;wsp:rsid wsp:val=&quot;000F2D89&quot;/&gt;&lt;wsp:rsid wsp:val=&quot;000F41CB&quot;/&gt;&lt;wsp:rsid wsp:val=&quot;000F530F&quot;/&gt;&lt;wsp:rsid wsp:val=&quot;000F7B28&quot;/&gt;&lt;wsp:rsid wsp:val=&quot;00104485&quot;/&gt;&lt;wsp:rsid wsp:val=&quot;00113D1F&quot;/&gt;&lt;wsp:rsid wsp:val=&quot;001140F6&quot;/&gt;&lt;wsp:rsid wsp:val=&quot;00116975&quot;/&gt;&lt;wsp:rsid wsp:val=&quot;00121F46&quot;/&gt;&lt;wsp:rsid wsp:val=&quot;001237BB&quot;/&gt;&lt;wsp:rsid wsp:val=&quot;00124773&quot;/&gt;&lt;wsp:rsid wsp:val=&quot;00125F4C&quot;/&gt;&lt;wsp:rsid wsp:val=&quot;00126556&quot;/&gt;&lt;wsp:rsid wsp:val=&quot;00127E03&quot;/&gt;&lt;wsp:rsid wsp:val=&quot;00130189&quot;/&gt;&lt;wsp:rsid wsp:val=&quot;00132B1F&quot;/&gt;&lt;wsp:rsid wsp:val=&quot;001353BC&quot;/&gt;&lt;wsp:rsid wsp:val=&quot;001356AD&quot;/&gt;&lt;wsp:rsid wsp:val=&quot;001359DC&quot;/&gt;&lt;wsp:rsid wsp:val=&quot;00135C32&quot;/&gt;&lt;wsp:rsid wsp:val=&quot;00136881&quot;/&gt;&lt;wsp:rsid wsp:val=&quot;00137F81&quot;/&gt;&lt;wsp:rsid wsp:val=&quot;00140F4D&quot;/&gt;&lt;wsp:rsid wsp:val=&quot;00141C85&quot;/&gt;&lt;wsp:rsid wsp:val=&quot;00150355&quot;/&gt;&lt;wsp:rsid wsp:val=&quot;00151A0B&quot;/&gt;&lt;wsp:rsid wsp:val=&quot;001524D7&quot;/&gt;&lt;wsp:rsid wsp:val=&quot;00152881&quot;/&gt;&lt;wsp:rsid wsp:val=&quot;0015513A&quot;/&gt;&lt;wsp:rsid wsp:val=&quot;00160488&quot;/&gt;&lt;wsp:rsid wsp:val=&quot;00160511&quot;/&gt;&lt;wsp:rsid wsp:val=&quot;00166868&quot;/&gt;&lt;wsp:rsid wsp:val=&quot;00166FB3&quot;/&gt;&lt;wsp:rsid wsp:val=&quot;00171648&quot;/&gt;&lt;wsp:rsid wsp:val=&quot;00171E50&quot;/&gt;&lt;wsp:rsid wsp:val=&quot;00171E8F&quot;/&gt;&lt;wsp:rsid wsp:val=&quot;0017457F&quot;/&gt;&lt;wsp:rsid wsp:val=&quot;00176DEC&quot;/&gt;&lt;wsp:rsid wsp:val=&quot;0017752E&quot;/&gt;&lt;wsp:rsid wsp:val=&quot;0018196D&quot;/&gt;&lt;wsp:rsid wsp:val=&quot;001819FD&quot;/&gt;&lt;wsp:rsid wsp:val=&quot;001847DF&quot;/&gt;&lt;wsp:rsid wsp:val=&quot;00184DB6&quot;/&gt;&lt;wsp:rsid wsp:val=&quot;00190154&quot;/&gt;&lt;wsp:rsid wsp:val=&quot;00195373&quot;/&gt;&lt;wsp:rsid wsp:val=&quot;001A1A1F&quot;/&gt;&lt;wsp:rsid wsp:val=&quot;001A1E16&quot;/&gt;&lt;wsp:rsid wsp:val=&quot;001A2609&quot;/&gt;&lt;wsp:rsid wsp:val=&quot;001A659C&quot;/&gt;&lt;wsp:rsid wsp:val=&quot;001B2408&quot;/&gt;&lt;wsp:rsid wsp:val=&quot;001B3079&quot;/&gt;&lt;wsp:rsid wsp:val=&quot;001B4C65&quot;/&gt;&lt;wsp:rsid wsp:val=&quot;001B55C6&quot;/&gt;&lt;wsp:rsid wsp:val=&quot;001C0251&quot;/&gt;&lt;wsp:rsid wsp:val=&quot;001C127E&quot;/&gt;&lt;wsp:rsid wsp:val=&quot;001C4572&quot;/&gt;&lt;wsp:rsid wsp:val=&quot;001C5CD0&quot;/&gt;&lt;wsp:rsid wsp:val=&quot;001C5FB3&quot;/&gt;&lt;wsp:rsid wsp:val=&quot;001D0566&quot;/&gt;&lt;wsp:rsid wsp:val=&quot;001D37BE&quot;/&gt;&lt;wsp:rsid wsp:val=&quot;001D4250&quot;/&gt;&lt;wsp:rsid wsp:val=&quot;001D4D23&quot;/&gt;&lt;wsp:rsid wsp:val=&quot;001D6007&quot;/&gt;&lt;wsp:rsid wsp:val=&quot;001E0838&quot;/&gt;&lt;wsp:rsid wsp:val=&quot;001E63F0&quot;/&gt;&lt;wsp:rsid wsp:val=&quot;001E7E86&quot;/&gt;&lt;wsp:rsid wsp:val=&quot;001F0C40&quot;/&gt;&lt;wsp:rsid wsp:val=&quot;001F110F&quot;/&gt;&lt;wsp:rsid wsp:val=&quot;001F2108&quot;/&gt;&lt;wsp:rsid wsp:val=&quot;001F242C&quot;/&gt;&lt;wsp:rsid wsp:val=&quot;001F4AC9&quot;/&gt;&lt;wsp:rsid wsp:val=&quot;001F7BE4&quot;/&gt;&lt;wsp:rsid wsp:val=&quot;002015B7&quot;/&gt;&lt;wsp:rsid wsp:val=&quot;00202542&quot;/&gt;&lt;wsp:rsid wsp:val=&quot;00202D08&quot;/&gt;&lt;wsp:rsid wsp:val=&quot;002044B5&quot;/&gt;&lt;wsp:rsid wsp:val=&quot;00204797&quot;/&gt;&lt;wsp:rsid wsp:val=&quot;002054B2&quot;/&gt;&lt;wsp:rsid wsp:val=&quot;00212794&quot;/&gt;&lt;wsp:rsid wsp:val=&quot;002133D8&quot;/&gt;&lt;wsp:rsid wsp:val=&quot;00213C5E&quot;/&gt;&lt;wsp:rsid wsp:val=&quot;002176B5&quot;/&gt;&lt;wsp:rsid wsp:val=&quot;00217CBB&quot;/&gt;&lt;wsp:rsid wsp:val=&quot;00217ECB&quot;/&gt;&lt;wsp:rsid wsp:val=&quot;00220705&quot;/&gt;&lt;wsp:rsid wsp:val=&quot;00222638&quot;/&gt;&lt;wsp:rsid wsp:val=&quot;002231E3&quot;/&gt;&lt;wsp:rsid wsp:val=&quot;00236728&quot;/&gt;&lt;wsp:rsid wsp:val=&quot;00240BAB&quot;/&gt;&lt;wsp:rsid wsp:val=&quot;002415A2&quot;/&gt;&lt;wsp:rsid wsp:val=&quot;0024281D&quot;/&gt;&lt;wsp:rsid wsp:val=&quot;00242A3F&quot;/&gt;&lt;wsp:rsid wsp:val=&quot;002441A8&quot;/&gt;&lt;wsp:rsid wsp:val=&quot;00244A05&quot;/&gt;&lt;wsp:rsid wsp:val=&quot;00244AF6&quot;/&gt;&lt;wsp:rsid wsp:val=&quot;00244CD4&quot;/&gt;&lt;wsp:rsid wsp:val=&quot;00245747&quot;/&gt;&lt;wsp:rsid wsp:val=&quot;00246D6C&quot;/&gt;&lt;wsp:rsid wsp:val=&quot;002472D2&quot;/&gt;&lt;wsp:rsid wsp:val=&quot;00247649&quot;/&gt;&lt;wsp:rsid wsp:val=&quot;00247966&quot;/&gt;&lt;wsp:rsid wsp:val=&quot;00247A9B&quot;/&gt;&lt;wsp:rsid wsp:val=&quot;0025002C&quot;/&gt;&lt;wsp:rsid wsp:val=&quot;00251A59&quot;/&gt;&lt;wsp:rsid wsp:val=&quot;002524CB&quot;/&gt;&lt;wsp:rsid wsp:val=&quot;00267F98&quot;/&gt;&lt;wsp:rsid wsp:val=&quot;00270766&quot;/&gt;&lt;wsp:rsid wsp:val=&quot;00271BF5&quot;/&gt;&lt;wsp:rsid wsp:val=&quot;00272CD4&quot;/&gt;&lt;wsp:rsid wsp:val=&quot;00273F81&quot;/&gt;&lt;wsp:rsid wsp:val=&quot;00274295&quot;/&gt;&lt;wsp:rsid wsp:val=&quot;00276073&quot;/&gt;&lt;wsp:rsid wsp:val=&quot;002772A1&quot;/&gt;&lt;wsp:rsid wsp:val=&quot;00277A67&quot;/&gt;&lt;wsp:rsid wsp:val=&quot;00277BA2&quot;/&gt;&lt;wsp:rsid wsp:val=&quot;002805B1&quot;/&gt;&lt;wsp:rsid wsp:val=&quot;0028246A&quot;/&gt;&lt;wsp:rsid wsp:val=&quot;00284C63&quot;/&gt;&lt;wsp:rsid wsp:val=&quot;00285AB7&quot;/&gt;&lt;wsp:rsid wsp:val=&quot;0029074D&quot;/&gt;&lt;wsp:rsid wsp:val=&quot;0029083F&quot;/&gt;&lt;wsp:rsid wsp:val=&quot;00290E69&quot;/&gt;&lt;wsp:rsid wsp:val=&quot;002936FD&quot;/&gt;&lt;wsp:rsid wsp:val=&quot;00293B8D&quot;/&gt;&lt;wsp:rsid wsp:val=&quot;00294621&quot;/&gt;&lt;wsp:rsid wsp:val=&quot;002A250C&quot;/&gt;&lt;wsp:rsid wsp:val=&quot;002A287B&quot;/&gt;&lt;wsp:rsid wsp:val=&quot;002A3B6D&quot;/&gt;&lt;wsp:rsid wsp:val=&quot;002B04BF&quot;/&gt;&lt;wsp:rsid wsp:val=&quot;002B3818&quot;/&gt;&lt;wsp:rsid wsp:val=&quot;002B4842&quot;/&gt;&lt;wsp:rsid wsp:val=&quot;002B50EC&quot;/&gt;&lt;wsp:rsid wsp:val=&quot;002B56D2&quot;/&gt;&lt;wsp:rsid wsp:val=&quot;002C0542&quot;/&gt;&lt;wsp:rsid wsp:val=&quot;002C06A0&quot;/&gt;&lt;wsp:rsid wsp:val=&quot;002C1CF4&quot;/&gt;&lt;wsp:rsid wsp:val=&quot;002C24C8&quot;/&gt;&lt;wsp:rsid wsp:val=&quot;002C437D&quot;/&gt;&lt;wsp:rsid wsp:val=&quot;002C5BB4&quot;/&gt;&lt;wsp:rsid wsp:val=&quot;002C6B7B&quot;/&gt;&lt;wsp:rsid wsp:val=&quot;002D1D81&quot;/&gt;&lt;wsp:rsid wsp:val=&quot;002D4C0A&quot;/&gt;&lt;wsp:rsid wsp:val=&quot;002E11BD&quot;/&gt;&lt;wsp:rsid wsp:val=&quot;002E1742&quot;/&gt;&lt;wsp:rsid wsp:val=&quot;002E2D6F&quot;/&gt;&lt;wsp:rsid wsp:val=&quot;002E3219&quot;/&gt;&lt;wsp:rsid wsp:val=&quot;002E3B86&quot;/&gt;&lt;wsp:rsid wsp:val=&quot;002E4C03&quot;/&gt;&lt;wsp:rsid wsp:val=&quot;002E4DE0&quot;/&gt;&lt;wsp:rsid wsp:val=&quot;002E50AB&quot;/&gt;&lt;wsp:rsid wsp:val=&quot;002E54E2&quot;/&gt;&lt;wsp:rsid wsp:val=&quot;002F1F8E&quot;/&gt;&lt;wsp:rsid wsp:val=&quot;002F209B&quot;/&gt;&lt;wsp:rsid wsp:val=&quot;002F451F&quot;/&gt;&lt;wsp:rsid wsp:val=&quot;002F4D2A&quot;/&gt;&lt;wsp:rsid wsp:val=&quot;002F5647&quot;/&gt;&lt;wsp:rsid wsp:val=&quot;003008FD&quot;/&gt;&lt;wsp:rsid wsp:val=&quot;00301078&quot;/&gt;&lt;wsp:rsid wsp:val=&quot;0030147A&quot;/&gt;&lt;wsp:rsid wsp:val=&quot;00302E02&quot;/&gt;&lt;wsp:rsid wsp:val=&quot;003030A7&quot;/&gt;&lt;wsp:rsid wsp:val=&quot;00305ABD&quot;/&gt;&lt;wsp:rsid wsp:val=&quot;00307F28&quot;/&gt;&lt;wsp:rsid wsp:val=&quot;00313464&quot;/&gt;&lt;wsp:rsid wsp:val=&quot;003164EE&quot;/&gt;&lt;wsp:rsid wsp:val=&quot;00320EDD&quot;/&gt;&lt;wsp:rsid wsp:val=&quot;003238DC&quot;/&gt;&lt;wsp:rsid wsp:val=&quot;00324B44&quot;/&gt;&lt;wsp:rsid wsp:val=&quot;00327910&quot;/&gt;&lt;wsp:rsid wsp:val=&quot;003342FA&quot;/&gt;&lt;wsp:rsid wsp:val=&quot;00335078&quot;/&gt;&lt;wsp:rsid wsp:val=&quot;00336680&quot;/&gt;&lt;wsp:rsid wsp:val=&quot;00336BAD&quot;/&gt;&lt;wsp:rsid wsp:val=&quot;00336D39&quot;/&gt;&lt;wsp:rsid wsp:val=&quot;003400DA&quot;/&gt;&lt;wsp:rsid wsp:val=&quot;003403C8&quot;/&gt;&lt;wsp:rsid wsp:val=&quot;003405D5&quot;/&gt;&lt;wsp:rsid wsp:val=&quot;003412A5&quot;/&gt;&lt;wsp:rsid wsp:val=&quot;00344106&quot;/&gt;&lt;wsp:rsid wsp:val=&quot;00344723&quot;/&gt;&lt;wsp:rsid wsp:val=&quot;003447A0&quot;/&gt;&lt;wsp:rsid wsp:val=&quot;00346855&quot;/&gt;&lt;wsp:rsid wsp:val=&quot;00346BF0&quot;/&gt;&lt;wsp:rsid wsp:val=&quot;00351E1E&quot;/&gt;&lt;wsp:rsid wsp:val=&quot;00354A52&quot;/&gt;&lt;wsp:rsid wsp:val=&quot;00355681&quot;/&gt;&lt;wsp:rsid wsp:val=&quot;00360D9E&quot;/&gt;&lt;wsp:rsid wsp:val=&quot;0036108E&quot;/&gt;&lt;wsp:rsid wsp:val=&quot;00363D14&quot;/&gt;&lt;wsp:rsid wsp:val=&quot;00375FA3&quot;/&gt;&lt;wsp:rsid wsp:val=&quot;00377227&quot;/&gt;&lt;wsp:rsid wsp:val=&quot;0038433C&quot;/&gt;&lt;wsp:rsid wsp:val=&quot;00385E21&quot;/&gt;&lt;wsp:rsid wsp:val=&quot;003914A9&quot;/&gt;&lt;wsp:rsid wsp:val=&quot;003947A5&quot;/&gt;&lt;wsp:rsid wsp:val=&quot;00397DB2&quot;/&gt;&lt;wsp:rsid wsp:val=&quot;003A331B&quot;/&gt;&lt;wsp:rsid wsp:val=&quot;003A45CF&quot;/&gt;&lt;wsp:rsid wsp:val=&quot;003A5553&quot;/&gt;&lt;wsp:rsid wsp:val=&quot;003B042F&quot;/&gt;&lt;wsp:rsid wsp:val=&quot;003B3A46&quot;/&gt;&lt;wsp:rsid wsp:val=&quot;003B6673&quot;/&gt;&lt;wsp:rsid wsp:val=&quot;003C09AC&quot;/&gt;&lt;wsp:rsid wsp:val=&quot;003C0E16&quot;/&gt;&lt;wsp:rsid wsp:val=&quot;003C3F86&quot;/&gt;&lt;wsp:rsid wsp:val=&quot;003C7F12&quot;/&gt;&lt;wsp:rsid wsp:val=&quot;003D10D2&quot;/&gt;&lt;wsp:rsid wsp:val=&quot;003D115A&quot;/&gt;&lt;wsp:rsid wsp:val=&quot;003D15AA&quot;/&gt;&lt;wsp:rsid wsp:val=&quot;003D1FAC&quot;/&gt;&lt;wsp:rsid wsp:val=&quot;003D6A6B&quot;/&gt;&lt;wsp:rsid wsp:val=&quot;003D7C09&quot;/&gt;&lt;wsp:rsid wsp:val=&quot;003E0E85&quot;/&gt;&lt;wsp:rsid wsp:val=&quot;003E2A70&quot;/&gt;&lt;wsp:rsid wsp:val=&quot;003E6670&quot;/&gt;&lt;wsp:rsid wsp:val=&quot;003F1C81&quot;/&gt;&lt;wsp:rsid wsp:val=&quot;003F633B&quot;/&gt;&lt;wsp:rsid wsp:val=&quot;0040061A&quot;/&gt;&lt;wsp:rsid wsp:val=&quot;00404272&quot;/&gt;&lt;wsp:rsid wsp:val=&quot;00406B97&quot;/&gt;&lt;wsp:rsid wsp:val=&quot;00415790&quot;/&gt;&lt;wsp:rsid wsp:val=&quot;00417E70&quot;/&gt;&lt;wsp:rsid wsp:val=&quot;004226D2&quot;/&gt;&lt;wsp:rsid wsp:val=&quot;004234FB&quot;/&gt;&lt;wsp:rsid wsp:val=&quot;00425413&quot;/&gt;&lt;wsp:rsid wsp:val=&quot;00432C57&quot;/&gt;&lt;wsp:rsid wsp:val=&quot;004330CB&quot;/&gt;&lt;wsp:rsid wsp:val=&quot;00435075&quot;/&gt;&lt;wsp:rsid wsp:val=&quot;00436413&quot;/&gt;&lt;wsp:rsid wsp:val=&quot;004368CF&quot;/&gt;&lt;wsp:rsid wsp:val=&quot;00437052&quot;/&gt;&lt;wsp:rsid wsp:val=&quot;004421AE&quot;/&gt;&lt;wsp:rsid wsp:val=&quot;0044478C&quot;/&gt;&lt;wsp:rsid wsp:val=&quot;004449BB&quot;/&gt;&lt;wsp:rsid wsp:val=&quot;004461B0&quot;/&gt;&lt;wsp:rsid wsp:val=&quot;00446686&quot;/&gt;&lt;wsp:rsid wsp:val=&quot;0044766B&quot;/&gt;&lt;wsp:rsid wsp:val=&quot;0045392C&quot;/&gt;&lt;wsp:rsid wsp:val=&quot;004571CB&quot;/&gt;&lt;wsp:rsid wsp:val=&quot;00463C8E&quot;/&gt;&lt;wsp:rsid wsp:val=&quot;00465F1A&quot;/&gt;&lt;wsp:rsid wsp:val=&quot;0047025D&quot;/&gt;&lt;wsp:rsid wsp:val=&quot;00474646&quot;/&gt;&lt;wsp:rsid wsp:val=&quot;00481033&quot;/&gt;&lt;wsp:rsid wsp:val=&quot;00486991&quot;/&gt;&lt;wsp:rsid wsp:val=&quot;00492FFF&quot;/&gt;&lt;wsp:rsid wsp:val=&quot;00495179&quot;/&gt;&lt;wsp:rsid wsp:val=&quot;0049536D&quot;/&gt;&lt;wsp:rsid wsp:val=&quot;00495CB2&quot;/&gt;&lt;wsp:rsid wsp:val=&quot;00497F28&quot;/&gt;&lt;wsp:rsid wsp:val=&quot;004A05C6&quot;/&gt;&lt;wsp:rsid wsp:val=&quot;004A1F65&quot;/&gt;&lt;wsp:rsid wsp:val=&quot;004A3FBB&quot;/&gt;&lt;wsp:rsid wsp:val=&quot;004A40BF&quot;/&gt;&lt;wsp:rsid wsp:val=&quot;004A5ECF&quot;/&gt;&lt;wsp:rsid wsp:val=&quot;004A6C39&quot;/&gt;&lt;wsp:rsid wsp:val=&quot;004B05DD&quot;/&gt;&lt;wsp:rsid wsp:val=&quot;004B15B7&quot;/&gt;&lt;wsp:rsid wsp:val=&quot;004B52ED&quot;/&gt;&lt;wsp:rsid wsp:val=&quot;004C2015&quot;/&gt;&lt;wsp:rsid wsp:val=&quot;004C4EA0&quot;/&gt;&lt;wsp:rsid wsp:val=&quot;004C53C0&quot;/&gt;&lt;wsp:rsid wsp:val=&quot;004C61CA&quot;/&gt;&lt;wsp:rsid wsp:val=&quot;004C6306&quot;/&gt;&lt;wsp:rsid wsp:val=&quot;004C7821&quot;/&gt;&lt;wsp:rsid wsp:val=&quot;004D2D5F&quot;/&gt;&lt;wsp:rsid wsp:val=&quot;004D4991&quot;/&gt;&lt;wsp:rsid wsp:val=&quot;004D49FA&quot;/&gt;&lt;wsp:rsid wsp:val=&quot;004E0F73&quot;/&gt;&lt;wsp:rsid wsp:val=&quot;004E3229&quot;/&gt;&lt;wsp:rsid wsp:val=&quot;004E3290&quot;/&gt;&lt;wsp:rsid wsp:val=&quot;004E6A37&quot;/&gt;&lt;wsp:rsid wsp:val=&quot;004E7B4B&quot;/&gt;&lt;wsp:rsid wsp:val=&quot;004F312D&quot;/&gt;&lt;wsp:rsid wsp:val=&quot;004F4F98&quot;/&gt;&lt;wsp:rsid wsp:val=&quot;004F6C12&quot;/&gt;&lt;wsp:rsid wsp:val=&quot;004F786F&quot;/&gt;&lt;wsp:rsid wsp:val=&quot;005017B1&quot;/&gt;&lt;wsp:rsid wsp:val=&quot;005018F1&quot;/&gt;&lt;wsp:rsid wsp:val=&quot;00501EA0&quot;/&gt;&lt;wsp:rsid wsp:val=&quot;00503BA7&quot;/&gt;&lt;wsp:rsid wsp:val=&quot;00504F00&quot;/&gt;&lt;wsp:rsid wsp:val=&quot;005100D8&quot;/&gt;&lt;wsp:rsid wsp:val=&quot;0051230E&quot;/&gt;&lt;wsp:rsid wsp:val=&quot;00512CC5&quot;/&gt;&lt;wsp:rsid wsp:val=&quot;0051349B&quot;/&gt;&lt;wsp:rsid wsp:val=&quot;00513AE5&quot;/&gt;&lt;wsp:rsid wsp:val=&quot;00514EFD&quot;/&gt;&lt;wsp:rsid wsp:val=&quot;00515FC0&quot;/&gt;&lt;wsp:rsid wsp:val=&quot;00516F2F&quot;/&gt;&lt;wsp:rsid wsp:val=&quot;0051718E&quot;/&gt;&lt;wsp:rsid wsp:val=&quot;0052002E&quot;/&gt;&lt;wsp:rsid wsp:val=&quot;00521D03&quot;/&gt;&lt;wsp:rsid wsp:val=&quot;00522DDE&quot;/&gt;&lt;wsp:rsid wsp:val=&quot;0053048A&quot;/&gt;&lt;wsp:rsid wsp:val=&quot;00530BB7&quot;/&gt;&lt;wsp:rsid wsp:val=&quot;00533E99&quot;/&gt;&lt;wsp:rsid wsp:val=&quot;0053536A&quot;/&gt;&lt;wsp:rsid wsp:val=&quot;0054158D&quot;/&gt;&lt;wsp:rsid wsp:val=&quot;00542474&quot;/&gt;&lt;wsp:rsid wsp:val=&quot;00543EB0&quot;/&gt;&lt;wsp:rsid wsp:val=&quot;005444F9&quot;/&gt;&lt;wsp:rsid wsp:val=&quot;00545067&quot;/&gt;&lt;wsp:rsid wsp:val=&quot;0054557B&quot;/&gt;&lt;wsp:rsid wsp:val=&quot;005526F4&quot;/&gt;&lt;wsp:rsid wsp:val=&quot;00553608&quot;/&gt;&lt;wsp:rsid wsp:val=&quot;005545BB&quot;/&gt;&lt;wsp:rsid wsp:val=&quot;00554927&quot;/&gt;&lt;wsp:rsid wsp:val=&quot;00555A55&quot;/&gt;&lt;wsp:rsid wsp:val=&quot;0055679F&quot;/&gt;&lt;wsp:rsid wsp:val=&quot;00556D64&quot;/&gt;&lt;wsp:rsid wsp:val=&quot;00560F79&quot;/&gt;&lt;wsp:rsid wsp:val=&quot;00561F8D&quot;/&gt;&lt;wsp:rsid wsp:val=&quot;00561FE7&quot;/&gt;&lt;wsp:rsid wsp:val=&quot;00563E77&quot;/&gt;&lt;wsp:rsid wsp:val=&quot;00564CA3&quot;/&gt;&lt;wsp:rsid wsp:val=&quot;00564CFC&quot;/&gt;&lt;wsp:rsid wsp:val=&quot;00564F28&quot;/&gt;&lt;wsp:rsid wsp:val=&quot;00565DEA&quot;/&gt;&lt;wsp:rsid wsp:val=&quot;00580D55&quot;/&gt;&lt;wsp:rsid wsp:val=&quot;00580D97&quot;/&gt;&lt;wsp:rsid wsp:val=&quot;0058176A&quot;/&gt;&lt;wsp:rsid wsp:val=&quot;005817E8&quot;/&gt;&lt;wsp:rsid wsp:val=&quot;005823A0&quot;/&gt;&lt;wsp:rsid wsp:val=&quot;00583890&quot;/&gt;&lt;wsp:rsid wsp:val=&quot;005919B7&quot;/&gt;&lt;wsp:rsid wsp:val=&quot;00591D03&quot;/&gt;&lt;wsp:rsid wsp:val=&quot;005925B6&quot;/&gt;&lt;wsp:rsid wsp:val=&quot;00596C51&quot;/&gt;&lt;wsp:rsid wsp:val=&quot;005A172C&quot;/&gt;&lt;wsp:rsid wsp:val=&quot;005A39D0&quot;/&gt;&lt;wsp:rsid wsp:val=&quot;005A4BDB&quot;/&gt;&lt;wsp:rsid wsp:val=&quot;005A5836&quot;/&gt;&lt;wsp:rsid wsp:val=&quot;005A738A&quot;/&gt;&lt;wsp:rsid wsp:val=&quot;005B0246&quot;/&gt;&lt;wsp:rsid wsp:val=&quot;005B54E7&quot;/&gt;&lt;wsp:rsid wsp:val=&quot;005B5D08&quot;/&gt;&lt;wsp:rsid wsp:val=&quot;005C17C7&quot;/&gt;&lt;wsp:rsid wsp:val=&quot;005C3885&quot;/&gt;&lt;wsp:rsid wsp:val=&quot;005C412E&quot;/&gt;&lt;wsp:rsid wsp:val=&quot;005D07C2&quot;/&gt;&lt;wsp:rsid wsp:val=&quot;005D27A4&quot;/&gt;&lt;wsp:rsid wsp:val=&quot;005D65AB&quot;/&gt;&lt;wsp:rsid wsp:val=&quot;005E1CCC&quot;/&gt;&lt;wsp:rsid wsp:val=&quot;005E298A&quot;/&gt;&lt;wsp:rsid wsp:val=&quot;005E3514&quot;/&gt;&lt;wsp:rsid wsp:val=&quot;005E4185&quot;/&gt;&lt;wsp:rsid wsp:val=&quot;005E434A&quot;/&gt;&lt;wsp:rsid wsp:val=&quot;005E45B1&quot;/&gt;&lt;wsp:rsid wsp:val=&quot;005E4BC5&quot;/&gt;&lt;wsp:rsid wsp:val=&quot;005E5066&quot;/&gt;&lt;wsp:rsid wsp:val=&quot;005E55F6&quot;/&gt;&lt;wsp:rsid wsp:val=&quot;005E6F6D&quot;/&gt;&lt;wsp:rsid wsp:val=&quot;005E7D31&quot;/&gt;&lt;wsp:rsid wsp:val=&quot;005F2F9B&quot;/&gt;&lt;wsp:rsid wsp:val=&quot;006012EE&quot;/&gt;&lt;wsp:rsid wsp:val=&quot;006019FE&quot;/&gt;&lt;wsp:rsid wsp:val=&quot;00603A38&quot;/&gt;&lt;wsp:rsid wsp:val=&quot;00606DA7&quot;/&gt;&lt;wsp:rsid wsp:val=&quot;006077DC&quot;/&gt;&lt;wsp:rsid wsp:val=&quot;00612B7F&quot;/&gt;&lt;wsp:rsid wsp:val=&quot;00615CAB&quot;/&gt;&lt;wsp:rsid wsp:val=&quot;00616CBF&quot;/&gt;&lt;wsp:rsid wsp:val=&quot;0062059B&quot;/&gt;&lt;wsp:rsid wsp:val=&quot;00621D9D&quot;/&gt;&lt;wsp:rsid wsp:val=&quot;006224D8&quot;/&gt;&lt;wsp:rsid wsp:val=&quot;00626EAC&quot;/&gt;&lt;wsp:rsid wsp:val=&quot;00627573&quot;/&gt;&lt;wsp:rsid wsp:val=&quot;006302EF&quot;/&gt;&lt;wsp:rsid wsp:val=&quot;00632162&quot;/&gt;&lt;wsp:rsid wsp:val=&quot;0063416F&quot;/&gt;&lt;wsp:rsid wsp:val=&quot;00635EF4&quot;/&gt;&lt;wsp:rsid wsp:val=&quot;00636259&quot;/&gt;&lt;wsp:rsid wsp:val=&quot;00640A02&quot;/&gt;&lt;wsp:rsid wsp:val=&quot;006429CF&quot;/&gt;&lt;wsp:rsid wsp:val=&quot;00642A84&quot;/&gt;&lt;wsp:rsid wsp:val=&quot;00644CAE&quot;/&gt;&lt;wsp:rsid wsp:val=&quot;00647ED2&quot;/&gt;&lt;wsp:rsid wsp:val=&quot;006512FB&quot;/&gt;&lt;wsp:rsid wsp:val=&quot;00652A3B&quot;/&gt;&lt;wsp:rsid wsp:val=&quot;00653680&quot;/&gt;&lt;wsp:rsid wsp:val=&quot;00653B18&quot;/&gt;&lt;wsp:rsid wsp:val=&quot;00655CEA&quot;/&gt;&lt;wsp:rsid wsp:val=&quot;00655E47&quot;/&gt;&lt;wsp:rsid wsp:val=&quot;00661E84&quot;/&gt;&lt;wsp:rsid wsp:val=&quot;00662105&quot;/&gt;&lt;wsp:rsid wsp:val=&quot;006638D9&quot;/&gt;&lt;wsp:rsid wsp:val=&quot;00664A53&quot;/&gt;&lt;wsp:rsid wsp:val=&quot;00665A40&quot;/&gt;&lt;wsp:rsid wsp:val=&quot;00665F78&quot;/&gt;&lt;wsp:rsid wsp:val=&quot;0067194F&quot;/&gt;&lt;wsp:rsid wsp:val=&quot;00673015&quot;/&gt;&lt;wsp:rsid wsp:val=&quot;006740BC&quot;/&gt;&lt;wsp:rsid wsp:val=&quot;00677D4A&quot;/&gt;&lt;wsp:rsid wsp:val=&quot;006817F4&quot;/&gt;&lt;wsp:rsid wsp:val=&quot;006817FD&quot;/&gt;&lt;wsp:rsid wsp:val=&quot;00683C0E&quot;/&gt;&lt;wsp:rsid wsp:val=&quot;00684E7F&quot;/&gt;&lt;wsp:rsid wsp:val=&quot;00693A1B&quot;/&gt;&lt;wsp:rsid wsp:val=&quot;006944B9&quot;/&gt;&lt;wsp:rsid wsp:val=&quot;00695978&quot;/&gt;&lt;wsp:rsid wsp:val=&quot;006A159D&quot;/&gt;&lt;wsp:rsid wsp:val=&quot;006A4EB9&quot;/&gt;&lt;wsp:rsid wsp:val=&quot;006A6479&quot;/&gt;&lt;wsp:rsid wsp:val=&quot;006B16F8&quot;/&gt;&lt;wsp:rsid wsp:val=&quot;006B488F&quot;/&gt;&lt;wsp:rsid wsp:val=&quot;006B6897&quot;/&gt;&lt;wsp:rsid wsp:val=&quot;006C3BF6&quot;/&gt;&lt;wsp:rsid wsp:val=&quot;006C476F&quot;/&gt;&lt;wsp:rsid wsp:val=&quot;006C4E1B&quot;/&gt;&lt;wsp:rsid wsp:val=&quot;006C5521&quot;/&gt;&lt;wsp:rsid wsp:val=&quot;006C556A&quot;/&gt;&lt;wsp:rsid wsp:val=&quot;006C73DB&quot;/&gt;&lt;wsp:rsid wsp:val=&quot;006D1205&quot;/&gt;&lt;wsp:rsid wsp:val=&quot;006D18B3&quot;/&gt;&lt;wsp:rsid wsp:val=&quot;006D3C2B&quot;/&gt;&lt;wsp:rsid wsp:val=&quot;006D4D3A&quot;/&gt;&lt;wsp:rsid wsp:val=&quot;006D75D2&quot;/&gt;&lt;wsp:rsid wsp:val=&quot;006E7D5B&quot;/&gt;&lt;wsp:rsid wsp:val=&quot;006F0D35&quot;/&gt;&lt;wsp:rsid wsp:val=&quot;006F2B41&quot;/&gt;&lt;wsp:rsid wsp:val=&quot;006F42B9&quot;/&gt;&lt;wsp:rsid wsp:val=&quot;006F7722&quot;/&gt;&lt;wsp:rsid wsp:val=&quot;006F79A1&quot;/&gt;&lt;wsp:rsid wsp:val=&quot;00701DC9&quot;/&gt;&lt;wsp:rsid wsp:val=&quot;00712E5E&quot;/&gt;&lt;wsp:rsid wsp:val=&quot;00713163&quot;/&gt;&lt;wsp:rsid wsp:val=&quot;00714FE3&quot;/&gt;&lt;wsp:rsid wsp:val=&quot;007162FD&quot;/&gt;&lt;wsp:rsid wsp:val=&quot;00717096&quot;/&gt;&lt;wsp:rsid wsp:val=&quot;00721B7D&quot;/&gt;&lt;wsp:rsid wsp:val=&quot;00723D3B&quot;/&gt;&lt;wsp:rsid wsp:val=&quot;007263C0&quot;/&gt;&lt;wsp:rsid wsp:val=&quot;00727C71&quot;/&gt;&lt;wsp:rsid wsp:val=&quot;00732226&quot;/&gt;&lt;wsp:rsid wsp:val=&quot;00732E4D&quot;/&gt;&lt;wsp:rsid wsp:val=&quot;0073374D&quot;/&gt;&lt;wsp:rsid wsp:val=&quot;00736A0E&quot;/&gt;&lt;wsp:rsid wsp:val=&quot;00742466&quot;/&gt;&lt;wsp:rsid wsp:val=&quot;00743088&quot;/&gt;&lt;wsp:rsid wsp:val=&quot;0074392A&quot;/&gt;&lt;wsp:rsid wsp:val=&quot;0074395B&quot;/&gt;&lt;wsp:rsid wsp:val=&quot;00743FF5&quot;/&gt;&lt;wsp:rsid wsp:val=&quot;00745ED7&quot;/&gt;&lt;wsp:rsid wsp:val=&quot;00755E46&quot;/&gt;&lt;wsp:rsid wsp:val=&quot;007560EA&quot;/&gt;&lt;wsp:rsid wsp:val=&quot;007578FA&quot;/&gt;&lt;wsp:rsid wsp:val=&quot;00760868&quot;/&gt;&lt;wsp:rsid wsp:val=&quot;007619A7&quot;/&gt;&lt;wsp:rsid wsp:val=&quot;00762670&quot;/&gt;&lt;wsp:rsid wsp:val=&quot;007676FE&quot;/&gt;&lt;wsp:rsid wsp:val=&quot;00772107&quot;/&gt;&lt;wsp:rsid wsp:val=&quot;00773B89&quot;/&gt;&lt;wsp:rsid wsp:val=&quot;007745D4&quot;/&gt;&lt;wsp:rsid wsp:val=&quot;00774841&quot;/&gt;&lt;wsp:rsid wsp:val=&quot;00776E3F&quot;/&gt;&lt;wsp:rsid wsp:val=&quot;00777A68&quot;/&gt;&lt;wsp:rsid wsp:val=&quot;00777B4B&quot;/&gt;&lt;wsp:rsid wsp:val=&quot;00781106&quot;/&gt;&lt;wsp:rsid wsp:val=&quot;00781392&quot;/&gt;&lt;wsp:rsid wsp:val=&quot;0078439E&quot;/&gt;&lt;wsp:rsid wsp:val=&quot;0078541B&quot;/&gt;&lt;wsp:rsid wsp:val=&quot;00787F12&quot;/&gt;&lt;wsp:rsid wsp:val=&quot;00790C20&quot;/&gt;&lt;wsp:rsid wsp:val=&quot;007966D2&quot;/&gt;&lt;wsp:rsid wsp:val=&quot;00796A61&quot;/&gt;&lt;wsp:rsid wsp:val=&quot;007979A5&quot;/&gt;&lt;wsp:rsid wsp:val=&quot;007A00B1&quot;/&gt;&lt;wsp:rsid wsp:val=&quot;007A0FAF&quot;/&gt;&lt;wsp:rsid wsp:val=&quot;007A28F4&quot;/&gt;&lt;wsp:rsid wsp:val=&quot;007A31F4&quot;/&gt;&lt;wsp:rsid wsp:val=&quot;007A3BC5&quot;/&gt;&lt;wsp:rsid wsp:val=&quot;007A461E&quot;/&gt;&lt;wsp:rsid wsp:val=&quot;007A48C5&quot;/&gt;&lt;wsp:rsid wsp:val=&quot;007A5D26&quot;/&gt;&lt;wsp:rsid wsp:val=&quot;007A6892&quot;/&gt;&lt;wsp:rsid wsp:val=&quot;007B2029&quot;/&gt;&lt;wsp:rsid wsp:val=&quot;007B2392&quot;/&gt;&lt;wsp:rsid wsp:val=&quot;007B2DE6&quot;/&gt;&lt;wsp:rsid wsp:val=&quot;007B539A&quot;/&gt;&lt;wsp:rsid wsp:val=&quot;007B5A52&quot;/&gt;&lt;wsp:rsid wsp:val=&quot;007B6317&quot;/&gt;&lt;wsp:rsid wsp:val=&quot;007B70C2&quot;/&gt;&lt;wsp:rsid wsp:val=&quot;007C4AC6&quot;/&gt;&lt;wsp:rsid wsp:val=&quot;007C5CAF&quot;/&gt;&lt;wsp:rsid wsp:val=&quot;007E19FB&quot;/&gt;&lt;wsp:rsid wsp:val=&quot;007E1DBE&quot;/&gt;&lt;wsp:rsid wsp:val=&quot;007E30FC&quot;/&gt;&lt;wsp:rsid wsp:val=&quot;007E4105&quot;/&gt;&lt;wsp:rsid wsp:val=&quot;007E6AB7&quot;/&gt;&lt;wsp:rsid wsp:val=&quot;007F1CD1&quot;/&gt;&lt;wsp:rsid wsp:val=&quot;007F4BDD&quot;/&gt;&lt;wsp:rsid wsp:val=&quot;007F6EA2&quot;/&gt;&lt;wsp:rsid wsp:val=&quot;007F7022&quot;/&gt;&lt;wsp:rsid wsp:val=&quot;007F7BE7&quot;/&gt;&lt;wsp:rsid wsp:val=&quot;008001FB&quot;/&gt;&lt;wsp:rsid wsp:val=&quot;008003E3&quot;/&gt;&lt;wsp:rsid wsp:val=&quot;00800D5A&quot;/&gt;&lt;wsp:rsid wsp:val=&quot;00801C62&quot;/&gt;&lt;wsp:rsid wsp:val=&quot;00801ED7&quot;/&gt;&lt;wsp:rsid wsp:val=&quot;00803263&quot;/&gt;&lt;wsp:rsid wsp:val=&quot;008033C4&quot;/&gt;&lt;wsp:rsid wsp:val=&quot;00803A16&quot;/&gt;&lt;wsp:rsid wsp:val=&quot;0080454A&quot;/&gt;&lt;wsp:rsid wsp:val=&quot;008066E3&quot;/&gt;&lt;wsp:rsid wsp:val=&quot;00810BA9&quot;/&gt;&lt;wsp:rsid wsp:val=&quot;008112E8&quot;/&gt;&lt;wsp:rsid wsp:val=&quot;008114F0&quot;/&gt;&lt;wsp:rsid wsp:val=&quot;00813352&quot;/&gt;&lt;wsp:rsid wsp:val=&quot;00820D06&quot;/&gt;&lt;wsp:rsid wsp:val=&quot;0082152F&quot;/&gt;&lt;wsp:rsid wsp:val=&quot;00822674&quot;/&gt;&lt;wsp:rsid wsp:val=&quot;0082426A&quot;/&gt;&lt;wsp:rsid wsp:val=&quot;00825FA3&quot;/&gt;&lt;wsp:rsid wsp:val=&quot;00830A85&quot;/&gt;&lt;wsp:rsid wsp:val=&quot;0084009E&quot;/&gt;&lt;wsp:rsid wsp:val=&quot;00840D6A&quot;/&gt;&lt;wsp:rsid wsp:val=&quot;008416B6&quot;/&gt;&lt;wsp:rsid wsp:val=&quot;00842E4F&quot;/&gt;&lt;wsp:rsid wsp:val=&quot;008431BD&quot;/&gt;&lt;wsp:rsid wsp:val=&quot;00843414&quot;/&gt;&lt;wsp:rsid wsp:val=&quot;008463DA&quot;/&gt;&lt;wsp:rsid wsp:val=&quot;00851907&quot;/&gt;&lt;wsp:rsid wsp:val=&quot;00856512&quot;/&gt;&lt;wsp:rsid wsp:val=&quot;00861100&quot;/&gt;&lt;wsp:rsid wsp:val=&quot;00862F62&quot;/&gt;&lt;wsp:rsid wsp:val=&quot;00882212&quot;/&gt;&lt;wsp:rsid wsp:val=&quot;008839FC&quot;/&gt;&lt;wsp:rsid wsp:val=&quot;008840BA&quot;/&gt;&lt;wsp:rsid wsp:val=&quot;00885CFD&quot;/&gt;&lt;wsp:rsid wsp:val=&quot;00887DF4&quot;/&gt;&lt;wsp:rsid wsp:val=&quot;008940B6&quot;/&gt;&lt;wsp:rsid wsp:val=&quot;0089550C&quot;/&gt;&lt;wsp:rsid wsp:val=&quot;0089626D&quot;/&gt;&lt;wsp:rsid wsp:val=&quot;008975C8&quot;/&gt;&lt;wsp:rsid wsp:val=&quot;008B08F7&quot;/&gt;&lt;wsp:rsid wsp:val=&quot;008B0F01&quot;/&gt;&lt;wsp:rsid wsp:val=&quot;008B3001&quot;/&gt;&lt;wsp:rsid wsp:val=&quot;008C31C6&quot;/&gt;&lt;wsp:rsid wsp:val=&quot;008C4235&quot;/&gt;&lt;wsp:rsid wsp:val=&quot;008C4A9B&quot;/&gt;&lt;wsp:rsid wsp:val=&quot;008C4DB9&quot;/&gt;&lt;wsp:rsid wsp:val=&quot;008E0785&quot;/&gt;&lt;wsp:rsid wsp:val=&quot;008E0850&quot;/&gt;&lt;wsp:rsid wsp:val=&quot;008E385E&quot;/&gt;&lt;wsp:rsid wsp:val=&quot;008E70E8&quot;/&gt;&lt;wsp:rsid wsp:val=&quot;008F0E48&quot;/&gt;&lt;wsp:rsid wsp:val=&quot;008F4864&quot;/&gt;&lt;wsp:rsid wsp:val=&quot;008F495C&quot;/&gt;&lt;wsp:rsid wsp:val=&quot;00900419&quot;/&gt;&lt;wsp:rsid wsp:val=&quot;00900688&quot;/&gt;&lt;wsp:rsid wsp:val=&quot;00900ED5&quot;/&gt;&lt;wsp:rsid wsp:val=&quot;009019D5&quot;/&gt;&lt;wsp:rsid wsp:val=&quot;00901E33&quot;/&gt;&lt;wsp:rsid wsp:val=&quot;009021F5&quot;/&gt;&lt;wsp:rsid wsp:val=&quot;00906422&quot;/&gt;&lt;wsp:rsid wsp:val=&quot;00907FA7&quot;/&gt;&lt;wsp:rsid wsp:val=&quot;00910250&quot;/&gt;&lt;wsp:rsid wsp:val=&quot;0091430D&quot;/&gt;&lt;wsp:rsid wsp:val=&quot;009166E7&quot;/&gt;&lt;wsp:rsid wsp:val=&quot;0092036C&quot;/&gt;&lt;wsp:rsid wsp:val=&quot;00920B54&quot;/&gt;&lt;wsp:rsid wsp:val=&quot;009225EE&quot;/&gt;&lt;wsp:rsid wsp:val=&quot;00930043&quot;/&gt;&lt;wsp:rsid wsp:val=&quot;0093151F&quot;/&gt;&lt;wsp:rsid wsp:val=&quot;00932302&quot;/&gt;&lt;wsp:rsid wsp:val=&quot;00936D4B&quot;/&gt;&lt;wsp:rsid wsp:val=&quot;00942D4A&quot;/&gt;&lt;wsp:rsid wsp:val=&quot;009454DD&quot;/&gt;&lt;wsp:rsid wsp:val=&quot;009458FC&quot;/&gt;&lt;wsp:rsid wsp:val=&quot;00945B10&quot;/&gt;&lt;wsp:rsid wsp:val=&quot;0095477B&quot;/&gt;&lt;wsp:rsid wsp:val=&quot;00956EF3&quot;/&gt;&lt;wsp:rsid wsp:val=&quot;009623B5&quot;/&gt;&lt;wsp:rsid wsp:val=&quot;009633F5&quot;/&gt;&lt;wsp:rsid wsp:val=&quot;00964D8A&quot;/&gt;&lt;wsp:rsid wsp:val=&quot;009656ED&quot;/&gt;&lt;wsp:rsid wsp:val=&quot;00972E5F&quot;/&gt;&lt;wsp:rsid wsp:val=&quot;00973457&quot;/&gt;&lt;wsp:rsid wsp:val=&quot;00977C30&quot;/&gt;&lt;wsp:rsid wsp:val=&quot;009810F9&quot;/&gt;&lt;wsp:rsid wsp:val=&quot;00981287&quot;/&gt;&lt;wsp:rsid wsp:val=&quot;009832F5&quot;/&gt;&lt;wsp:rsid wsp:val=&quot;00984EF2&quot;/&gt;&lt;wsp:rsid wsp:val=&quot;0098518C&quot;/&gt;&lt;wsp:rsid wsp:val=&quot;0098711A&quot;/&gt;&lt;wsp:rsid wsp:val=&quot;009921D8&quot;/&gt;&lt;wsp:rsid wsp:val=&quot;009922B1&quot;/&gt;&lt;wsp:rsid wsp:val=&quot;00992D89&quot;/&gt;&lt;wsp:rsid wsp:val=&quot;0099552C&quot;/&gt;&lt;wsp:rsid wsp:val=&quot;0099759B&quot;/&gt;&lt;wsp:rsid wsp:val=&quot;009A1454&quot;/&gt;&lt;wsp:rsid wsp:val=&quot;009A3173&quot;/&gt;&lt;wsp:rsid wsp:val=&quot;009A34CA&quot;/&gt;&lt;wsp:rsid wsp:val=&quot;009A35B7&quot;/&gt;&lt;wsp:rsid wsp:val=&quot;009A3F8F&quot;/&gt;&lt;wsp:rsid wsp:val=&quot;009A5E09&quot;/&gt;&lt;wsp:rsid wsp:val=&quot;009B0251&quot;/&gt;&lt;wsp:rsid wsp:val=&quot;009B07DE&quot;/&gt;&lt;wsp:rsid wsp:val=&quot;009B5738&quot;/&gt;&lt;wsp:rsid wsp:val=&quot;009B6C33&quot;/&gt;&lt;wsp:rsid wsp:val=&quot;009C0FF6&quot;/&gt;&lt;wsp:rsid wsp:val=&quot;009C107E&quot;/&gt;&lt;wsp:rsid wsp:val=&quot;009C18B6&quot;/&gt;&lt;wsp:rsid wsp:val=&quot;009C598B&quot;/&gt;&lt;wsp:rsid wsp:val=&quot;009C64CF&quot;/&gt;&lt;wsp:rsid wsp:val=&quot;009D0159&quot;/&gt;&lt;wsp:rsid wsp:val=&quot;009D0262&quot;/&gt;&lt;wsp:rsid wsp:val=&quot;009D0B2C&quot;/&gt;&lt;wsp:rsid wsp:val=&quot;009D6780&quot;/&gt;&lt;wsp:rsid wsp:val=&quot;009D6C7C&quot;/&gt;&lt;wsp:rsid wsp:val=&quot;009E0D7B&quot;/&gt;&lt;wsp:rsid wsp:val=&quot;009E0DA7&quot;/&gt;&lt;wsp:rsid wsp:val=&quot;009E2E5F&quot;/&gt;&lt;wsp:rsid wsp:val=&quot;009E4E04&quot;/&gt;&lt;wsp:rsid wsp:val=&quot;009F0C07&quot;/&gt;&lt;wsp:rsid wsp:val=&quot;009F0F8F&quot;/&gt;&lt;wsp:rsid wsp:val=&quot;009F11B7&quot;/&gt;&lt;wsp:rsid wsp:val=&quot;009F1240&quot;/&gt;&lt;wsp:rsid wsp:val=&quot;009F2264&quot;/&gt;&lt;wsp:rsid wsp:val=&quot;009F50D5&quot;/&gt;&lt;wsp:rsid wsp:val=&quot;00A0110A&quot;/&gt;&lt;wsp:rsid wsp:val=&quot;00A0206C&quot;/&gt;&lt;wsp:rsid wsp:val=&quot;00A02F93&quot;/&gt;&lt;wsp:rsid wsp:val=&quot;00A0335A&quot;/&gt;&lt;wsp:rsid wsp:val=&quot;00A05823&quot;/&gt;&lt;wsp:rsid wsp:val=&quot;00A07500&quot;/&gt;&lt;wsp:rsid wsp:val=&quot;00A07A71&quot;/&gt;&lt;wsp:rsid wsp:val=&quot;00A12FBD&quot;/&gt;&lt;wsp:rsid wsp:val=&quot;00A1331A&quot;/&gt;&lt;wsp:rsid wsp:val=&quot;00A13BF4&quot;/&gt;&lt;wsp:rsid wsp:val=&quot;00A20A43&quot;/&gt;&lt;wsp:rsid wsp:val=&quot;00A21126&quot;/&gt;&lt;wsp:rsid wsp:val=&quot;00A22030&quot;/&gt;&lt;wsp:rsid wsp:val=&quot;00A23A98&quot;/&gt;&lt;wsp:rsid wsp:val=&quot;00A2535B&quot;/&gt;&lt;wsp:rsid wsp:val=&quot;00A2618E&quot;/&gt;&lt;wsp:rsid wsp:val=&quot;00A32293&quot;/&gt;&lt;wsp:rsid wsp:val=&quot;00A328AB&quot;/&gt;&lt;wsp:rsid wsp:val=&quot;00A345B7&quot;/&gt;&lt;wsp:rsid wsp:val=&quot;00A34912&quot;/&gt;&lt;wsp:rsid wsp:val=&quot;00A353F8&quot;/&gt;&lt;wsp:rsid wsp:val=&quot;00A35442&quot;/&gt;&lt;wsp:rsid wsp:val=&quot;00A3720D&quot;/&gt;&lt;wsp:rsid wsp:val=&quot;00A37319&quot;/&gt;&lt;wsp:rsid wsp:val=&quot;00A40530&quot;/&gt;&lt;wsp:rsid wsp:val=&quot;00A409BE&quot;/&gt;&lt;wsp:rsid wsp:val=&quot;00A42844&quot;/&gt;&lt;wsp:rsid wsp:val=&quot;00A46C62&quot;/&gt;&lt;wsp:rsid wsp:val=&quot;00A47D90&quot;/&gt;&lt;wsp:rsid wsp:val=&quot;00A5057B&quot;/&gt;&lt;wsp:rsid wsp:val=&quot;00A506F2&quot;/&gt;&lt;wsp:rsid wsp:val=&quot;00A52B0B&quot;/&gt;&lt;wsp:rsid wsp:val=&quot;00A530E3&quot;/&gt;&lt;wsp:rsid wsp:val=&quot;00A53351&quot;/&gt;&lt;wsp:rsid wsp:val=&quot;00A54D6A&quot;/&gt;&lt;wsp:rsid wsp:val=&quot;00A564E3&quot;/&gt;&lt;wsp:rsid wsp:val=&quot;00A63EA8&quot;/&gt;&lt;wsp:rsid wsp:val=&quot;00A6582D&quot;/&gt;&lt;wsp:rsid wsp:val=&quot;00A70294&quot;/&gt;&lt;wsp:rsid wsp:val=&quot;00A71113&quot;/&gt;&lt;wsp:rsid wsp:val=&quot;00A71582&quot;/&gt;&lt;wsp:rsid wsp:val=&quot;00A75821&quot;/&gt;&lt;wsp:rsid wsp:val=&quot;00A80E93&quot;/&gt;&lt;wsp:rsid wsp:val=&quot;00A8343D&quot;/&gt;&lt;wsp:rsid wsp:val=&quot;00A84032&quot;/&gt;&lt;wsp:rsid wsp:val=&quot;00A8542C&quot;/&gt;&lt;wsp:rsid wsp:val=&quot;00A8619B&quot;/&gt;&lt;wsp:rsid wsp:val=&quot;00A879CB&quot;/&gt;&lt;wsp:rsid wsp:val=&quot;00A87AE6&quot;/&gt;&lt;wsp:rsid wsp:val=&quot;00A906A1&quot;/&gt;&lt;wsp:rsid wsp:val=&quot;00A91D35&quot;/&gt;&lt;wsp:rsid wsp:val=&quot;00A926B8&quot;/&gt;&lt;wsp:rsid wsp:val=&quot;00A94287&quot;/&gt;&lt;wsp:rsid wsp:val=&quot;00A97DBC&quot;/&gt;&lt;wsp:rsid wsp:val=&quot;00AA23C5&quot;/&gt;&lt;wsp:rsid wsp:val=&quot;00AA40AA&quot;/&gt;&lt;wsp:rsid wsp:val=&quot;00AA4DCA&quot;/&gt;&lt;wsp:rsid wsp:val=&quot;00AA67A3&quot;/&gt;&lt;wsp:rsid wsp:val=&quot;00AA7846&quot;/&gt;&lt;wsp:rsid wsp:val=&quot;00AB28B4&quot;/&gt;&lt;wsp:rsid wsp:val=&quot;00AB36A8&quot;/&gt;&lt;wsp:rsid wsp:val=&quot;00AB3E42&quot;/&gt;&lt;wsp:rsid wsp:val=&quot;00AB4A9D&quot;/&gt;&lt;wsp:rsid wsp:val=&quot;00AC0540&quot;/&gt;&lt;wsp:rsid wsp:val=&quot;00AC0C93&quot;/&gt;&lt;wsp:rsid wsp:val=&quot;00AC0EA7&quot;/&gt;&lt;wsp:rsid wsp:val=&quot;00AC1356&quot;/&gt;&lt;wsp:rsid wsp:val=&quot;00AC35AD&quot;/&gt;&lt;wsp:rsid wsp:val=&quot;00AD173E&quot;/&gt;&lt;wsp:rsid wsp:val=&quot;00AD29B5&quot;/&gt;&lt;wsp:rsid wsp:val=&quot;00AD5F6A&quot;/&gt;&lt;wsp:rsid wsp:val=&quot;00AE08BC&quot;/&gt;&lt;wsp:rsid wsp:val=&quot;00AE157F&quot;/&gt;&lt;wsp:rsid wsp:val=&quot;00AE2F33&quot;/&gt;&lt;wsp:rsid wsp:val=&quot;00AE37CC&quot;/&gt;&lt;wsp:rsid wsp:val=&quot;00AE3CDD&quot;/&gt;&lt;wsp:rsid wsp:val=&quot;00AE5868&quot;/&gt;&lt;wsp:rsid wsp:val=&quot;00AE64F1&quot;/&gt;&lt;wsp:rsid wsp:val=&quot;00AF0FA0&quot;/&gt;&lt;wsp:rsid wsp:val=&quot;00AF1B84&quot;/&gt;&lt;wsp:rsid wsp:val=&quot;00AF288D&quot;/&gt;&lt;wsp:rsid wsp:val=&quot;00B00280&quot;/&gt;&lt;wsp:rsid wsp:val=&quot;00B01AAD&quot;/&gt;&lt;wsp:rsid wsp:val=&quot;00B1381B&quot;/&gt;&lt;wsp:rsid wsp:val=&quot;00B14A27&quot;/&gt;&lt;wsp:rsid wsp:val=&quot;00B14CF1&quot;/&gt;&lt;wsp:rsid wsp:val=&quot;00B200D7&quot;/&gt;&lt;wsp:rsid wsp:val=&quot;00B21489&quot;/&gt;&lt;wsp:rsid wsp:val=&quot;00B2389E&quot;/&gt;&lt;wsp:rsid wsp:val=&quot;00B2663E&quot;/&gt;&lt;wsp:rsid wsp:val=&quot;00B279D1&quot;/&gt;&lt;wsp:rsid wsp:val=&quot;00B32DDB&quot;/&gt;&lt;wsp:rsid wsp:val=&quot;00B33AC4&quot;/&gt;&lt;wsp:rsid wsp:val=&quot;00B33CCF&quot;/&gt;&lt;wsp:rsid wsp:val=&quot;00B37795&quot;/&gt;&lt;wsp:rsid wsp:val=&quot;00B40D3A&quot;/&gt;&lt;wsp:rsid wsp:val=&quot;00B419FA&quot;/&gt;&lt;wsp:rsid wsp:val=&quot;00B4264B&quot;/&gt;&lt;wsp:rsid wsp:val=&quot;00B4343C&quot;/&gt;&lt;wsp:rsid wsp:val=&quot;00B43456&quot;/&gt;&lt;wsp:rsid wsp:val=&quot;00B43FFD&quot;/&gt;&lt;wsp:rsid wsp:val=&quot;00B45F23&quot;/&gt;&lt;wsp:rsid wsp:val=&quot;00B515B7&quot;/&gt;&lt;wsp:rsid wsp:val=&quot;00B52178&quot;/&gt;&lt;wsp:rsid wsp:val=&quot;00B5286C&quot;/&gt;&lt;wsp:rsid wsp:val=&quot;00B52EB0&quot;/&gt;&lt;wsp:rsid wsp:val=&quot;00B53BED&quot;/&gt;&lt;wsp:rsid wsp:val=&quot;00B56AA9&quot;/&gt;&lt;wsp:rsid wsp:val=&quot;00B57C19&quot;/&gt;&lt;wsp:rsid wsp:val=&quot;00B602E0&quot;/&gt;&lt;wsp:rsid wsp:val=&quot;00B61FCD&quot;/&gt;&lt;wsp:rsid wsp:val=&quot;00B6268A&quot;/&gt;&lt;wsp:rsid wsp:val=&quot;00B66121&quot;/&gt;&lt;wsp:rsid wsp:val=&quot;00B67175&quot;/&gt;&lt;wsp:rsid wsp:val=&quot;00B672A2&quot;/&gt;&lt;wsp:rsid wsp:val=&quot;00B67CF6&quot;/&gt;&lt;wsp:rsid wsp:val=&quot;00B73B34&quot;/&gt;&lt;wsp:rsid wsp:val=&quot;00B75956&quot;/&gt;&lt;wsp:rsid wsp:val=&quot;00B7703E&quot;/&gt;&lt;wsp:rsid wsp:val=&quot;00B83494&quot;/&gt;&lt;wsp:rsid wsp:val=&quot;00B843F7&quot;/&gt;&lt;wsp:rsid wsp:val=&quot;00B84B4B&quot;/&gt;&lt;wsp:rsid wsp:val=&quot;00B97253&quot;/&gt;&lt;wsp:rsid wsp:val=&quot;00BA1D61&quot;/&gt;&lt;wsp:rsid wsp:val=&quot;00BA2374&quot;/&gt;&lt;wsp:rsid wsp:val=&quot;00BA2705&quot;/&gt;&lt;wsp:rsid wsp:val=&quot;00BA3C73&quot;/&gt;&lt;wsp:rsid wsp:val=&quot;00BA3E7B&quot;/&gt;&lt;wsp:rsid wsp:val=&quot;00BA5A64&quot;/&gt;&lt;wsp:rsid wsp:val=&quot;00BA734A&quot;/&gt;&lt;wsp:rsid wsp:val=&quot;00BB413B&quot;/&gt;&lt;wsp:rsid wsp:val=&quot;00BB5536&quot;/&gt;&lt;wsp:rsid wsp:val=&quot;00BB7798&quot;/&gt;&lt;wsp:rsid wsp:val=&quot;00BC0904&quot;/&gt;&lt;wsp:rsid wsp:val=&quot;00BC0F22&quot;/&gt;&lt;wsp:rsid wsp:val=&quot;00BC207F&quot;/&gt;&lt;wsp:rsid wsp:val=&quot;00BC20C9&quot;/&gt;&lt;wsp:rsid wsp:val=&quot;00BC4A98&quot;/&gt;&lt;wsp:rsid wsp:val=&quot;00BC740B&quot;/&gt;&lt;wsp:rsid wsp:val=&quot;00BC7AD8&quot;/&gt;&lt;wsp:rsid wsp:val=&quot;00BD3451&quot;/&gt;&lt;wsp:rsid wsp:val=&quot;00BE4CE6&quot;/&gt;&lt;wsp:rsid wsp:val=&quot;00BE5833&quot;/&gt;&lt;wsp:rsid wsp:val=&quot;00BE69C6&quot;/&gt;&lt;wsp:rsid wsp:val=&quot;00BF2C87&quot;/&gt;&lt;wsp:rsid wsp:val=&quot;00BF32C3&quot;/&gt;&lt;wsp:rsid wsp:val=&quot;00BF506D&quot;/&gt;&lt;wsp:rsid wsp:val=&quot;00BF6393&quot;/&gt;&lt;wsp:rsid wsp:val=&quot;00C02E61&quot;/&gt;&lt;wsp:rsid wsp:val=&quot;00C05DB0&quot;/&gt;&lt;wsp:rsid wsp:val=&quot;00C06C1D&quot;/&gt;&lt;wsp:rsid wsp:val=&quot;00C120ED&quot;/&gt;&lt;wsp:rsid wsp:val=&quot;00C126FF&quot;/&gt;&lt;wsp:rsid wsp:val=&quot;00C17A91&quot;/&gt;&lt;wsp:rsid wsp:val=&quot;00C21AD8&quot;/&gt;&lt;wsp:rsid wsp:val=&quot;00C21D6D&quot;/&gt;&lt;wsp:rsid wsp:val=&quot;00C223CE&quot;/&gt;&lt;wsp:rsid wsp:val=&quot;00C23017&quot;/&gt;&lt;wsp:rsid wsp:val=&quot;00C235B2&quot;/&gt;&lt;wsp:rsid wsp:val=&quot;00C23A7D&quot;/&gt;&lt;wsp:rsid wsp:val=&quot;00C27933&quot;/&gt;&lt;wsp:rsid wsp:val=&quot;00C35B8B&quot;/&gt;&lt;wsp:rsid wsp:val=&quot;00C36D9C&quot;/&gt;&lt;wsp:rsid wsp:val=&quot;00C402D9&quot;/&gt;&lt;wsp:rsid wsp:val=&quot;00C42564&quot;/&gt;&lt;wsp:rsid wsp:val=&quot;00C42DFC&quot;/&gt;&lt;wsp:rsid wsp:val=&quot;00C45EE7&quot;/&gt;&lt;wsp:rsid wsp:val=&quot;00C4744B&quot;/&gt;&lt;wsp:rsid wsp:val=&quot;00C5040A&quot;/&gt;&lt;wsp:rsid wsp:val=&quot;00C5148F&quot;/&gt;&lt;wsp:rsid wsp:val=&quot;00C57410&quot;/&gt;&lt;wsp:rsid wsp:val=&quot;00C57D6A&quot;/&gt;&lt;wsp:rsid wsp:val=&quot;00C60AF9&quot;/&gt;&lt;wsp:rsid wsp:val=&quot;00C629C1&quot;/&gt;&lt;wsp:rsid wsp:val=&quot;00C63086&quot;/&gt;&lt;wsp:rsid wsp:val=&quot;00C6341F&quot;/&gt;&lt;wsp:rsid wsp:val=&quot;00C64C08&quot;/&gt;&lt;wsp:rsid wsp:val=&quot;00C66C41&quot;/&gt;&lt;wsp:rsid wsp:val=&quot;00C67585&quot;/&gt;&lt;wsp:rsid wsp:val=&quot;00C70276&quot;/&gt;&lt;wsp:rsid wsp:val=&quot;00C714C0&quot;/&gt;&lt;wsp:rsid wsp:val=&quot;00C739D6&quot;/&gt;&lt;wsp:rsid wsp:val=&quot;00C73E95&quot;/&gt;&lt;wsp:rsid wsp:val=&quot;00C74D54&quot;/&gt;&lt;wsp:rsid wsp:val=&quot;00C7724F&quot;/&gt;&lt;wsp:rsid wsp:val=&quot;00C8085C&quot;/&gt;&lt;wsp:rsid wsp:val=&quot;00C81D5E&quot;/&gt;&lt;wsp:rsid wsp:val=&quot;00C84CFE&quot;/&gt;&lt;wsp:rsid wsp:val=&quot;00C85A5C&quot;/&gt;&lt;wsp:rsid wsp:val=&quot;00C87E19&quot;/&gt;&lt;wsp:rsid wsp:val=&quot;00C9014D&quot;/&gt;&lt;wsp:rsid wsp:val=&quot;00C91AF2&quot;/&gt;&lt;wsp:rsid wsp:val=&quot;00C94B1C&quot;/&gt;&lt;wsp:rsid wsp:val=&quot;00CA00CF&quot;/&gt;&lt;wsp:rsid wsp:val=&quot;00CA09C6&quot;/&gt;&lt;wsp:rsid wsp:val=&quot;00CA106C&quot;/&gt;&lt;wsp:rsid wsp:val=&quot;00CA16A4&quot;/&gt;&lt;wsp:rsid wsp:val=&quot;00CA3D9F&quot;/&gt;&lt;wsp:rsid wsp:val=&quot;00CA447A&quot;/&gt;&lt;wsp:rsid wsp:val=&quot;00CB0943&quot;/&gt;&lt;wsp:rsid wsp:val=&quot;00CB194A&quot;/&gt;&lt;wsp:rsid wsp:val=&quot;00CB5BAE&quot;/&gt;&lt;wsp:rsid wsp:val=&quot;00CB65F8&quot;/&gt;&lt;wsp:rsid wsp:val=&quot;00CB6738&quot;/&gt;&lt;wsp:rsid wsp:val=&quot;00CB7D56&quot;/&gt;&lt;wsp:rsid wsp:val=&quot;00CC2562&quot;/&gt;&lt;wsp:rsid wsp:val=&quot;00CC2B83&quot;/&gt;&lt;wsp:rsid wsp:val=&quot;00CD70BB&quot;/&gt;&lt;wsp:rsid wsp:val=&quot;00CE08DE&quot;/&gt;&lt;wsp:rsid wsp:val=&quot;00CE191D&quot;/&gt;&lt;wsp:rsid wsp:val=&quot;00CE2A62&quot;/&gt;&lt;wsp:rsid wsp:val=&quot;00CE3F02&quot;/&gt;&lt;wsp:rsid wsp:val=&quot;00CE5417&quot;/&gt;&lt;wsp:rsid wsp:val=&quot;00CE5B7C&quot;/&gt;&lt;wsp:rsid wsp:val=&quot;00CF76A8&quot;/&gt;&lt;wsp:rsid wsp:val=&quot;00D02AFA&quot;/&gt;&lt;wsp:rsid wsp:val=&quot;00D05760&quot;/&gt;&lt;wsp:rsid wsp:val=&quot;00D06030&quot;/&gt;&lt;wsp:rsid wsp:val=&quot;00D12761&quot;/&gt;&lt;wsp:rsid wsp:val=&quot;00D13E25&quot;/&gt;&lt;wsp:rsid wsp:val=&quot;00D143B5&quot;/&gt;&lt;wsp:rsid wsp:val=&quot;00D20D94&quot;/&gt;&lt;wsp:rsid wsp:val=&quot;00D2301B&quot;/&gt;&lt;wsp:rsid wsp:val=&quot;00D25C01&quot;/&gt;&lt;wsp:rsid wsp:val=&quot;00D26D69&quot;/&gt;&lt;wsp:rsid wsp:val=&quot;00D2796F&quot;/&gt;&lt;wsp:rsid wsp:val=&quot;00D27D20&quot;/&gt;&lt;wsp:rsid wsp:val=&quot;00D27F3A&quot;/&gt;&lt;wsp:rsid wsp:val=&quot;00D308DA&quot;/&gt;&lt;wsp:rsid wsp:val=&quot;00D31CB3&quot;/&gt;&lt;wsp:rsid wsp:val=&quot;00D33516&quot;/&gt;&lt;wsp:rsid wsp:val=&quot;00D336BA&quot;/&gt;&lt;wsp:rsid wsp:val=&quot;00D33B41&quot;/&gt;&lt;wsp:rsid wsp:val=&quot;00D34926&quot;/&gt;&lt;wsp:rsid wsp:val=&quot;00D41714&quot;/&gt;&lt;wsp:rsid wsp:val=&quot;00D4258C&quot;/&gt;&lt;wsp:rsid wsp:val=&quot;00D4495F&quot;/&gt;&lt;wsp:rsid wsp:val=&quot;00D478AF&quot;/&gt;&lt;wsp:rsid wsp:val=&quot;00D542DD&quot;/&gt;&lt;wsp:rsid wsp:val=&quot;00D56FAD&quot;/&gt;&lt;wsp:rsid wsp:val=&quot;00D61D8C&quot;/&gt;&lt;wsp:rsid wsp:val=&quot;00D6210C&quot;/&gt;&lt;wsp:rsid wsp:val=&quot;00D705B7&quot;/&gt;&lt;wsp:rsid wsp:val=&quot;00D7415E&quot;/&gt;&lt;wsp:rsid wsp:val=&quot;00D76583&quot;/&gt;&lt;wsp:rsid wsp:val=&quot;00D76E50&quot;/&gt;&lt;wsp:rsid wsp:val=&quot;00D80F3B&quot;/&gt;&lt;wsp:rsid wsp:val=&quot;00D83535&quot;/&gt;&lt;wsp:rsid wsp:val=&quot;00D87C1E&quot;/&gt;&lt;wsp:rsid wsp:val=&quot;00D90DEF&quot;/&gt;&lt;wsp:rsid wsp:val=&quot;00D9139E&quot;/&gt;&lt;wsp:rsid wsp:val=&quot;00D91B57&quot;/&gt;&lt;wsp:rsid wsp:val=&quot;00D91C00&quot;/&gt;&lt;wsp:rsid wsp:val=&quot;00D91E5A&quot;/&gt;&lt;wsp:rsid wsp:val=&quot;00D939B7&quot;/&gt;&lt;wsp:rsid wsp:val=&quot;00D95100&quot;/&gt;&lt;wsp:rsid wsp:val=&quot;00D956C6&quot;/&gt;&lt;wsp:rsid wsp:val=&quot;00DA119F&quot;/&gt;&lt;wsp:rsid wsp:val=&quot;00DA359B&quot;/&gt;&lt;wsp:rsid wsp:val=&quot;00DA396F&quot;/&gt;&lt;wsp:rsid wsp:val=&quot;00DA3AE7&quot;/&gt;&lt;wsp:rsid wsp:val=&quot;00DA53BD&quot;/&gt;&lt;wsp:rsid wsp:val=&quot;00DA5BD7&quot;/&gt;&lt;wsp:rsid wsp:val=&quot;00DA67AF&quot;/&gt;&lt;wsp:rsid wsp:val=&quot;00DC2447&quot;/&gt;&lt;wsp:rsid wsp:val=&quot;00DC45CA&quot;/&gt;&lt;wsp:rsid wsp:val=&quot;00DC7364&quot;/&gt;&lt;wsp:rsid wsp:val=&quot;00DD0004&quot;/&gt;&lt;wsp:rsid wsp:val=&quot;00DD11EC&quot;/&gt;&lt;wsp:rsid wsp:val=&quot;00DD2F59&quot;/&gt;&lt;wsp:rsid wsp:val=&quot;00DD3431&quot;/&gt;&lt;wsp:rsid wsp:val=&quot;00DD606A&quot;/&gt;&lt;wsp:rsid wsp:val=&quot;00DD62A9&quot;/&gt;&lt;wsp:rsid wsp:val=&quot;00DD7BF6&quot;/&gt;&lt;wsp:rsid wsp:val=&quot;00DE1D58&quot;/&gt;&lt;wsp:rsid wsp:val=&quot;00DE3222&quot;/&gt;&lt;wsp:rsid wsp:val=&quot;00DE3576&quot;/&gt;&lt;wsp:rsid wsp:val=&quot;00DF0378&quot;/&gt;&lt;wsp:rsid wsp:val=&quot;00DF0633&quot;/&gt;&lt;wsp:rsid wsp:val=&quot;00DF0D3C&quot;/&gt;&lt;wsp:rsid wsp:val=&quot;00DF0E1D&quot;/&gt;&lt;wsp:rsid wsp:val=&quot;00DF1170&quot;/&gt;&lt;wsp:rsid wsp:val=&quot;00DF1F4B&quot;/&gt;&lt;wsp:rsid wsp:val=&quot;00DF6E97&quot;/&gt;&lt;wsp:rsid wsp:val=&quot;00DF7D39&quot;/&gt;&lt;wsp:rsid wsp:val=&quot;00E005BF&quot;/&gt;&lt;wsp:rsid wsp:val=&quot;00E02C10&quot;/&gt;&lt;wsp:rsid wsp:val=&quot;00E02D7F&quot;/&gt;&lt;wsp:rsid wsp:val=&quot;00E049C1&quot;/&gt;&lt;wsp:rsid wsp:val=&quot;00E067FF&quot;/&gt;&lt;wsp:rsid wsp:val=&quot;00E07798&quot;/&gt;&lt;wsp:rsid wsp:val=&quot;00E10BDA&quot;/&gt;&lt;wsp:rsid wsp:val=&quot;00E11026&quot;/&gt;&lt;wsp:rsid wsp:val=&quot;00E11E72&quot;/&gt;&lt;wsp:rsid wsp:val=&quot;00E137C2&quot;/&gt;&lt;wsp:rsid wsp:val=&quot;00E13BB3&quot;/&gt;&lt;wsp:rsid wsp:val=&quot;00E14712&quot;/&gt;&lt;wsp:rsid wsp:val=&quot;00E156F0&quot;/&gt;&lt;wsp:rsid wsp:val=&quot;00E16BE3&quot;/&gt;&lt;wsp:rsid wsp:val=&quot;00E177C9&quot;/&gt;&lt;wsp:rsid wsp:val=&quot;00E17BDF&quot;/&gt;&lt;wsp:rsid wsp:val=&quot;00E20175&quot;/&gt;&lt;wsp:rsid wsp:val=&quot;00E217C3&quot;/&gt;&lt;wsp:rsid wsp:val=&quot;00E22854&quot;/&gt;&lt;wsp:rsid wsp:val=&quot;00E24A6E&quot;/&gt;&lt;wsp:rsid wsp:val=&quot;00E27E5D&quot;/&gt;&lt;wsp:rsid wsp:val=&quot;00E30583&quot;/&gt;&lt;wsp:rsid wsp:val=&quot;00E352D9&quot;/&gt;&lt;wsp:rsid wsp:val=&quot;00E3676E&quot;/&gt;&lt;wsp:rsid wsp:val=&quot;00E43D71&quot;/&gt;&lt;wsp:rsid wsp:val=&quot;00E44D16&quot;/&gt;&lt;wsp:rsid wsp:val=&quot;00E50832&quot;/&gt;&lt;wsp:rsid wsp:val=&quot;00E54B83&quot;/&gt;&lt;wsp:rsid wsp:val=&quot;00E5520A&quot;/&gt;&lt;wsp:rsid wsp:val=&quot;00E557CC&quot;/&gt;&lt;wsp:rsid wsp:val=&quot;00E56253&quot;/&gt;&lt;wsp:rsid wsp:val=&quot;00E60440&quot;/&gt;&lt;wsp:rsid wsp:val=&quot;00E62D34&quot;/&gt;&lt;wsp:rsid wsp:val=&quot;00E739F3&quot;/&gt;&lt;wsp:rsid wsp:val=&quot;00E74883&quot;/&gt;&lt;wsp:rsid wsp:val=&quot;00E76BF5&quot;/&gt;&lt;wsp:rsid wsp:val=&quot;00E7731B&quot;/&gt;&lt;wsp:rsid wsp:val=&quot;00E77BA2&quot;/&gt;&lt;wsp:rsid wsp:val=&quot;00E80988&quot;/&gt;&lt;wsp:rsid wsp:val=&quot;00E81A07&quot;/&gt;&lt;wsp:rsid wsp:val=&quot;00E81B78&quot;/&gt;&lt;wsp:rsid wsp:val=&quot;00E84BD8&quot;/&gt;&lt;wsp:rsid wsp:val=&quot;00E92243&quot;/&gt;&lt;wsp:rsid wsp:val=&quot;00E945D3&quot;/&gt;&lt;wsp:rsid wsp:val=&quot;00E94F28&quot;/&gt;&lt;wsp:rsid wsp:val=&quot;00E95282&quot;/&gt;&lt;wsp:rsid wsp:val=&quot;00E958AB&quot;/&gt;&lt;wsp:rsid wsp:val=&quot;00E96582&quot;/&gt;&lt;wsp:rsid wsp:val=&quot;00EA32A6&quot;/&gt;&lt;wsp:rsid wsp:val=&quot;00EB107E&quot;/&gt;&lt;wsp:rsid wsp:val=&quot;00EB28BB&quot;/&gt;&lt;wsp:rsid wsp:val=&quot;00EB5530&quot;/&gt;&lt;wsp:rsid wsp:val=&quot;00EB5986&quot;/&gt;&lt;wsp:rsid wsp:val=&quot;00EB7910&quot;/&gt;&lt;wsp:rsid wsp:val=&quot;00EC1B98&quot;/&gt;&lt;wsp:rsid wsp:val=&quot;00EC5A48&quot;/&gt;&lt;wsp:rsid wsp:val=&quot;00EC6027&quot;/&gt;&lt;wsp:rsid wsp:val=&quot;00EC6FF7&quot;/&gt;&lt;wsp:rsid wsp:val=&quot;00ED0A3A&quot;/&gt;&lt;wsp:rsid wsp:val=&quot;00ED237A&quot;/&gt;&lt;wsp:rsid wsp:val=&quot;00ED3807&quot;/&gt;&lt;wsp:rsid wsp:val=&quot;00ED3E12&quot;/&gt;&lt;wsp:rsid wsp:val=&quot;00ED3EE4&quot;/&gt;&lt;wsp:rsid wsp:val=&quot;00ED51E3&quot;/&gt;&lt;wsp:rsid wsp:val=&quot;00ED66EB&quot;/&gt;&lt;wsp:rsid wsp:val=&quot;00ED6A4E&quot;/&gt;&lt;wsp:rsid wsp:val=&quot;00EE05BB&quot;/&gt;&lt;wsp:rsid wsp:val=&quot;00EE0683&quot;/&gt;&lt;wsp:rsid wsp:val=&quot;00EE268B&quot;/&gt;&lt;wsp:rsid wsp:val=&quot;00EE34CF&quot;/&gt;&lt;wsp:rsid wsp:val=&quot;00EE5607&quot;/&gt;&lt;wsp:rsid wsp:val=&quot;00EE5F5E&quot;/&gt;&lt;wsp:rsid wsp:val=&quot;00EF37C6&quot;/&gt;&lt;wsp:rsid wsp:val=&quot;00EF3D3D&quot;/&gt;&lt;wsp:rsid wsp:val=&quot;00EF4219&quot;/&gt;&lt;wsp:rsid wsp:val=&quot;00EF719C&quot;/&gt;&lt;wsp:rsid wsp:val=&quot;00EF7204&quot;/&gt;&lt;wsp:rsid wsp:val=&quot;00F00BE1&quot;/&gt;&lt;wsp:rsid wsp:val=&quot;00F00D6C&quot;/&gt;&lt;wsp:rsid wsp:val=&quot;00F03AFC&quot;/&gt;&lt;wsp:rsid wsp:val=&quot;00F04361&quot;/&gt;&lt;wsp:rsid wsp:val=&quot;00F04EA2&quot;/&gt;&lt;wsp:rsid wsp:val=&quot;00F062B2&quot;/&gt;&lt;wsp:rsid wsp:val=&quot;00F062B9&quot;/&gt;&lt;wsp:rsid wsp:val=&quot;00F0687F&quot;/&gt;&lt;wsp:rsid wsp:val=&quot;00F07B05&quot;/&gt;&lt;wsp:rsid wsp:val=&quot;00F105EA&quot;/&gt;&lt;wsp:rsid wsp:val=&quot;00F125F8&quot;/&gt;&lt;wsp:rsid wsp:val=&quot;00F134C5&quot;/&gt;&lt;wsp:rsid wsp:val=&quot;00F207E2&quot;/&gt;&lt;wsp:rsid wsp:val=&quot;00F2177B&quot;/&gt;&lt;wsp:rsid wsp:val=&quot;00F262B2&quot;/&gt;&lt;wsp:rsid wsp:val=&quot;00F27AF5&quot;/&gt;&lt;wsp:rsid wsp:val=&quot;00F27D7A&quot;/&gt;&lt;wsp:rsid wsp:val=&quot;00F40B9F&quot;/&gt;&lt;wsp:rsid wsp:val=&quot;00F465F3&quot;/&gt;&lt;wsp:rsid wsp:val=&quot;00F46D69&quot;/&gt;&lt;wsp:rsid wsp:val=&quot;00F501CF&quot;/&gt;&lt;wsp:rsid wsp:val=&quot;00F5060D&quot;/&gt;&lt;wsp:rsid wsp:val=&quot;00F521D2&quot;/&gt;&lt;wsp:rsid wsp:val=&quot;00F53402&quot;/&gt;&lt;wsp:rsid wsp:val=&quot;00F53EA6&quot;/&gt;&lt;wsp:rsid wsp:val=&quot;00F55F27&quot;/&gt;&lt;wsp:rsid wsp:val=&quot;00F57B40&quot;/&gt;&lt;wsp:rsid wsp:val=&quot;00F622FC&quot;/&gt;&lt;wsp:rsid wsp:val=&quot;00F656CF&quot;/&gt;&lt;wsp:rsid wsp:val=&quot;00F70E93&quot;/&gt;&lt;wsp:rsid wsp:val=&quot;00F70ECC&quot;/&gt;&lt;wsp:rsid wsp:val=&quot;00F74D4F&quot;/&gt;&lt;wsp:rsid wsp:val=&quot;00F8214D&quot;/&gt;&lt;wsp:rsid wsp:val=&quot;00F83537&quot;/&gt;&lt;wsp:rsid wsp:val=&quot;00F842BC&quot;/&gt;&lt;wsp:rsid wsp:val=&quot;00F96195&quot;/&gt;&lt;wsp:rsid wsp:val=&quot;00FA02DB&quot;/&gt;&lt;wsp:rsid wsp:val=&quot;00FB0A8E&quot;/&gt;&lt;wsp:rsid wsp:val=&quot;00FB66F5&quot;/&gt;&lt;wsp:rsid wsp:val=&quot;00FB781E&quot;/&gt;&lt;wsp:rsid wsp:val=&quot;00FC0639&quot;/&gt;&lt;wsp:rsid wsp:val=&quot;00FC16E6&quot;/&gt;&lt;wsp:rsid wsp:val=&quot;00FC3B9C&quot;/&gt;&lt;wsp:rsid wsp:val=&quot;00FC7FF7&quot;/&gt;&lt;wsp:rsid wsp:val=&quot;00FD0007&quot;/&gt;&lt;wsp:rsid wsp:val=&quot;00FD6DC4&quot;/&gt;&lt;wsp:rsid wsp:val=&quot;00FE0C09&quot;/&gt;&lt;wsp:rsid wsp:val=&quot;00FE0F50&quot;/&gt;&lt;wsp:rsid wsp:val=&quot;00FE370F&quot;/&gt;&lt;wsp:rsid wsp:val=&quot;00FE3B6B&quot;/&gt;&lt;wsp:rsid wsp:val=&quot;00FE71FF&quot;/&gt;&lt;wsp:rsid wsp:val=&quot;00FE791E&quot;/&gt;&lt;wsp:rsid wsp:val=&quot;00FF01C5&quot;/&gt;&lt;wsp:rsid wsp:val=&quot;00FF0D43&quot;/&gt;&lt;wsp:rsid wsp:val=&quot;00FF44F1&quot;/&gt;&lt;wsp:rsid wsp:val=&quot;00FF714A&quot;/&gt;&lt;wsp:rsid wsp:val=&quot;00FF761E&quot;/&gt;&lt;/wsp:rsids&gt;&lt;/w:docPr&gt;&lt;w:body&gt;&lt;wx:sect&gt;&lt;w:p wsp:rsidR=&quot;00000000&quot; wsp:rsidRDefault=&quot;00AD29B5&quot; wsp:rsidP=&quot;00AD29B5&quot;&gt;&lt;m:oMathPara&gt;&lt;m:oMath&gt;&lt;m:r&gt;&lt;m:rPr&gt;&lt;m:sty m:val=&quot;p&quot;/&gt;&lt;/m:rPr&gt;&lt;w:rPr&gt;&lt;w:rFonts w:ascii=&quot;Cambria Math&quot; w:h-ansi=&quot;Times New Roman&quot;/&gt;&lt;wx:font wx:val=&quot;Times New Roman&quot;/&gt;&lt;w:sz w:val=&quot;28&quot;/&gt;&lt;w:sz-cs w:val=&quot;28&quot;/&gt;&lt;/w:rPr&gt;&lt;m:t&gt;РїРѕРєР°Р·Р°С‚РµР»СЊ&lt;/m:t&gt;&lt;/m:r&gt;&lt;m:r&gt;&lt;m:rPr&gt;&lt;m:sty m:val=&quot;p&quot;/&gt;&lt;/m:rPr&gt;&lt;w:rPr&gt;&lt;w:rFonts w:ascii=&quot;Cambria Math&quot; w:h-ansi=&quot;Times New Roman&quot;/&gt;&lt;wx:font wx:val=&quot;Cambria Math&quot;/&gt;&lt;w:sz w:val=&quot;28&quot;/&gt;&lt;w:sz-cs w:val=&quot;28&quot;/&gt;&lt;/w:rPr&gt;&lt;m:t&gt; &lt;/m:t&gt;&lt;/m:r&gt;&lt;m:r&gt;&lt;m:rPr&gt;&lt;m:sty m:val=&quot;p&quot;/&gt;&lt;/m:rPr&gt;&lt;w:rPr&gt;&lt;w:rFonts w:ascii=&quot;Cambria Math&quot; w:h-ansi=&quot;Times New Roman&quot;/&gt;&lt;wx:font wx:val=&quot;Times New Roman&quot;/&gt;&lt;w:sz w:val=&quot;28&quot;/&gt;&lt;w:sz-cs w:val=&quot;28&quot;/&gt;&lt;/w:rPr&gt;&lt;m:t&gt;СѓСЃР»РѕРІРёР№&lt;/m:t&gt;&lt;/m:r&gt;&lt;m:r&gt;&lt;m:rPr&gt;&lt;m:sty m:val=&quot;p&quot;/&gt;&lt;/m:rPr&gt;&lt;w:rPr&gt;&lt;w:rFonts w:ascii=&quot;Cambria Math&quot; w:h-ansi=&quot;Times New Roman&quot;/&gt;&lt;wx:font wx:val=&quot;Cambria Math&quot;/&gt;&lt;w:sz w:val=&quot;28&quot;/&gt;&lt;w:sz-cs w:val=&quot;28&quot;/&gt;&lt;/w:rPr&gt;&lt;m:t&gt; &lt;/m:t&gt;&lt;/m:r&gt;&lt;m:r&gt;&lt;m:rPr&gt;&lt;m:sty m:val=&quot;p&quot;/&gt;&lt;/m:rPr&gt;&lt;w:rPr&gt;&lt;w:rFonts w:ascii=&quot;Cambria Math&quot; w:h-ansi=&quot;Times New Roman&quot;/&gt;&lt;wx:font wx:val=&quot;Times New Roman&quot;/&gt;&lt;w:sz w:val=&quot;28&quot;/&gt;&lt;w:sz-cs w:val=&quot;28&quot;/&gt;&lt;/w:rPr&gt;&lt;m:t&gt;С‚РѕСЂРіРѕРІР»Рё&lt;/m:t&gt;&lt;/m:r&gt;&lt;m:r&gt;&lt;m:rPr&gt;&lt;m:sty m:val=&quot;p&quot;/&gt;&lt;/m:rPr&gt;&lt;w:rPr&gt;&lt;w:rFonts w:ascii=&quot;Cambria Math&quot; w:h-ansi=&quot;Times New Roman&quot;/&gt;&lt;wx:font wx:val=&quot;Cambria Math&quot;/&gt;&lt;w:sz w:val=&quot;28&quot;/&gt;&lt;w:sz-cs w:val=&quot;28&quot;/&gt;&lt;/w:rPr&gt;&lt;m:t&gt;=&lt;/m:t&gt;&lt;/m:r&gt;&lt;m:f&gt;&lt;m:fPr&gt;&lt;m:ctrlPr&gt;&lt;w:rPr&gt;&lt;w:rFonts w:ascii=&quot;Cambria Math&quot; w:fareast=&quot;Times New Roman&quot; w:h-ansi=&quot;Cambria Math&quot;/&gt;&lt;wx:font wx:val=&quot;Cambria Math&quot;/&gt;&lt;w:sz w:val=&quot;28&quot;/&gt;&lt;/w:rPr&gt;&lt;/m:ctrlPr&gt;&lt;/m:fPr&gt;&lt;m:num&gt;&lt;m:r&gt;&lt;m:rPr&gt;&lt;m:sty m:val=&quot;p&quot;/&gt;&lt;/m:rPr&gt;&lt;w:rPr&gt;&lt;w:rFonts w:ascii=&quot;Cambria Math&quot; w:h-ansi=&quot;Times New Roman&quot;/&gt;&lt;wx:font wx:val=&quot;Times New Roman&quot;/&gt;&lt;w:sz w:val=&quot;28&quot;/&gt;&lt;w:sz-cs w:val=&quot;28&quot;/&gt;&lt;/w:rPr&gt;&lt;m:t&gt;РёРЅРґРµРєСЃ&lt;/m:t&gt;&lt;/m:r&gt;&lt;m:r&gt;&lt;m:rPr&gt;&lt;m:sty m:val=&quot;p&quot;/&gt;&lt;/m:rPr&gt;&lt;w:rPr&gt;&lt;w:rFonts w:ascii=&quot;Cambria Math&quot; w:h-ansi=&quot;Times New Roman&quot;/&gt;&lt;wx:font wx:val=&quot;Cambria Math&quot;/&gt;&lt;w:sz w:val=&quot;28&quot;/&gt;&lt;w:sz-cs w:val=&quot;28&quot;/&gt;&lt;/w:rPr&gt;&lt;m:t&gt; &lt;/m:t&gt;&lt;/m:r&gt;&lt;m:r&gt;&lt;m:rPr&gt;&lt;m:sty m:val=&quot;p&quot;/&gt;&lt;/m:rPr&gt;&lt;w:rPr&gt;&lt;w:rFonts w:ascii=&quot;Cambria Math&quot; w:h-ansi=&quot;Times New Roman&quot;/&gt;&lt;wx:font wx:val=&quot;Times New Roman&quot;/&gt;&lt;w:sz w:val=&quot;28&quot;/&gt;&lt;w:sz-cs w:val=&quot;28&quot;/&gt;&lt;/w:rPr&gt;&lt;m:t&gt;СЃСЂРµРґРЅРµР№&lt;/m:t&gt;&lt;/m:r&gt;&lt;m:r&gt;&lt;m:rPr&gt;&lt;m:sty m:val=&quot;p&quot;/&gt;&lt;/m:rPr&gt;&lt;w:rPr&gt;&lt;w:rFonts w:ascii=&quot;Cambria Math&quot; w:h-ansi=&quot;Times New Roman&quot;/&gt;&lt;wx:font wx:val=&quot;Cambria Math&quot;/&gt;&lt;w:sz w:val=&quot;28&quot;/&gt;&lt;w:sz-cs w:val=&quot;28&quot;/&gt;&lt;/w:rPr&gt;&lt;m:t&gt; &lt;/m:t&gt;&lt;/m:r&gt;&lt;m:r&gt;&lt;m:rPr&gt;&lt;m:sty m:val=&quot;p&quot;/&gt;&lt;/m:rPr&gt;&lt;w:rPr&gt;&lt;w:rFonts w:ascii=&quot;Cambria Math&quot; w:h-ansi=&quot;Times New Roman&quot;/&gt;&lt;wx:font wx:val=&quot;Times New Roman&quot;/&gt;&lt;w:sz w:val=&quot;28&quot;/&gt;&lt;w:sz-cs w:val=&quot;28&quot;/&gt;&lt;/w:rPr&gt;&lt;m:t&gt;СЃС‚РѕРёРјРѕСЃС‚Рё&lt;/m:t&gt;&lt;/m:r&gt;&lt;m:r&gt;&lt;m:rPr&gt;&lt;m:sty m:val=&quot;p&quot;/&gt;&lt;/m:rPr&gt;&lt;w:rPr&gt;&lt;w:rFonts w:ascii=&quot;Cambria Math&quot; w:h-ansi=&quot;Times New Roman&quot;/&gt;&lt;wx:font wx:val=&quot;Cambria Math&quot;/&gt;&lt;w:sz w:val=&quot;28&quot;/&gt;&lt;w:sz-cs w:val=&quot;28&quot;/&gt;&lt;/w:rPr&gt;&lt;m:t&gt; &lt;/m:t&gt;&lt;/m:r&gt;&lt;m:r&gt;&lt;m:rPr&gt;&lt;m:sty m:val=&quot;p&quot;/&gt;&lt;/m:rPr&gt;&lt;w:rPr&gt;&lt;w:rFonts w:ascii=&quot;Cambria Math&quot; w:h-ansi=&quot;Times New Roman&quot;/&gt;&lt;wx:font wx:val=&quot;Times New Roman&quot;/&gt;&lt;w:sz w:val=&quot;28&quot;/&gt;&lt;w:sz-cs w:val=&quot;28&quot;/&gt;&lt;/w:rPr&gt;&lt;m:t&gt;РµРґРёРЅРёС†С‹&lt;/m:t&gt;&lt;/m:r&gt;&lt;m:r&gt;&lt;m:rPr&gt;&lt;m:sty m:val=&quot;p&quot;/&gt;&lt;/m:rPr&gt;&lt;w:rPr&gt;&lt;w:rFonts w:ascii=&quot;Cambria Math&quot; w:h-ansi=&quot;Times New Roman&quot;/&gt;&lt;wx:font wx:val=&quot;Cambria Math&quot;/&gt;&lt;w:sz w:val=&quot;28&quot;/&gt;&lt;w:sz-cs w:val=&quot;28&quot;/&gt;&lt;/w:rPr&gt;&lt;m:t&gt; &lt;/m:t&gt;&lt;/m:r&gt;&lt;m:r&gt;&lt;m:rPr&gt;&lt;m:sty m:val=&quot;p&quot;/&gt;&lt;/m:rPr&gt;&lt;w:rPr&gt;&lt;w:rFonts w:ascii=&quot;Cambria Math&quot; w:h-ansi=&quot;Times New Roman&quot;/&gt;&lt;wx:font wx:val=&quot;Times New Roman&quot;/&gt;&lt;w:sz w:val=&quot;28&quot;/&gt;&lt;w:sz-cs w:val=&quot;28&quot;/&gt;&lt;/w:rPr&gt;&lt;m:t&gt;СЌРєСЃРїРѕСЂС‚Р°&lt;/m:t&gt;&lt;/m:r&gt;&lt;/m:num&gt;&lt;m:den&gt;&lt;m:r&gt;&lt;m:rPr&gt;&lt;m:sty m:val=&quot;p&quot;/&gt;&lt;/m:rPr&gt;&lt;w:rPr&gt;&lt;w:rFonts w:ascii=&quot;Cambria Math&quot; w:h-ansi=&quot;Times New Roman&quot;/&gt;&lt;wx:font wx:val=&quot;Times New Roman&quot;/&gt;&lt;w:sz w:val=&quot;28&quot;/&gt;&lt;w:sz-cs w:val=&quot;28&quot;/&gt;&lt;/w:rPr&gt;&lt;m:t&gt;РёРЅРґРµРєСЃ&lt;/m:t&gt;&lt;/m:r&gt;&lt;m:r&gt;&lt;m:rPr&gt;&lt;m:sty m:val=&quot;p&quot;/&gt;&lt;/m:rPr&gt;&lt;w:rPr&gt;&lt;w:rFonts w:ascii=&quot;Cambria Math&quot; w:h-ansi=&quot;Times New Roman&quot;/&gt;&lt;wx:font wx:val=&quot;Cambria Math&quot;/&gt;&lt;w:sz w:val=&quot;28&quot;/&gt;&lt;w:sz-cs w:val=&quot;28&quot;/&gt;&lt;/w:rPr&gt;&lt;m:t&gt; &lt;/m:t&gt;&lt;/m:r&gt;&lt;m:r&gt;&lt;m:rPr&gt;&lt;m:sty m:val=&quot;p&quot;/&gt;&lt;/m:rPr&gt;&lt;w:rPr&gt;&lt;w:rFonts w:ascii=&quot;Cambria Math&quot; w:h-ansi=&quot;Times New Roman&quot;/&gt;&lt;wx:font wx:val=&quot;Times New Roman&quot;/&gt;&lt;w:sz w:val=&quot;28&quot;/&gt;&lt;w:sz-cs w:val=&quot;28&quot;/&gt;&lt;/w:rPr&gt;&lt;m:t&gt;СЃСЂРµРґРЅРµР№&lt;/m:t&gt;&lt;/m:r&gt;&lt;m:r&gt;&lt;m:rPr&gt;&lt;m:sty m:val=&quot;p&quot;/&gt;&lt;/m:rPr&gt;&lt;w:rPr&gt;&lt;w:rFonts w:ascii=&quot;Cambria Math&quot; w:h-ansi=&quot;Times New Roman&quot;/&gt;&lt;wx:font wx:val=&quot;Cambria Math&quot;/&gt;&lt;w:sz w:val=&quot;28&quot;/&gt;&lt;w:sz-cs w:val=&quot;28&quot;/&gt;&lt;/w:rPr&gt;&lt;m:t&gt; &lt;/m:t&gt;&lt;/m:r&gt;&lt;m:r&gt;&lt;m:rPr&gt;&lt;m:sty m:val=&quot;p&quot;/&gt;&lt;/m:rPr&gt;&lt;w:rPr&gt;&lt;w:rFonts w:ascii=&quot;Cambria Math&quot; w:h-ansi=&quot;Times New Roman&quot;/&gt;&lt;wx:font wx:val=&quot;Times New Roman&quot;/&gt;&lt;w:sz w:val=&quot;28&quot;/&gt;&lt;w:sz-cs w:val=&quot;28&quot;/&gt;&lt;/w:rPr&gt;&lt;m:t&gt;СЃС‚РѕРёРјРѕСЃС‚Рё&lt;/m:t&gt;&lt;/m:r&gt;&lt;m:r&gt;&lt;m:rPr&gt;&lt;m:sty m:val=&quot;p&quot;/&gt;&lt;/m:rPr&gt;&lt;w:rPr&gt;&lt;w:rFonts w:ascii=&quot;Cambria Math&quot; w:h-ansi=&quot;Times New Roman&quot;/&gt;&lt;wx:font wx:val=&quot;Cambria Math&quot;/&gt;&lt;w:sz w:val=&quot;28&quot;/&gt;&lt;w:sz-cs w:val=&quot;28&quot;/&gt;&lt;/w:rPr&gt;&lt;m:t&gt; &lt;/m:t&gt;&lt;/m:r&gt;&lt;m:r&gt;&lt;m:rPr&gt;&lt;m:sty m:val=&quot;p&quot;/&gt;&lt;/m:rPr&gt;&lt;w:rPr&gt;&lt;w:rFonts w:ascii=&quot;Cambria Math&quot; w:h-ansi=&quot;Times New Roman&quot;/&gt;&lt;wx:font wx:val=&quot;Times New Roman&quot;/&gt;&lt;w:sz w:val=&quot;28&quot;/&gt;&lt;w:sz-cs w:val=&quot;28&quot;/&gt;&lt;/w:rPr&gt;&lt;m:t&gt;РµРґРёРЅРёС†С‹&lt;/m:t&gt;&lt;/m:r&gt;&lt;m:r&gt;&lt;m:rPr&gt;&lt;m:sty m:val=&quot;p&quot;/&gt;&lt;/m:rPr&gt;&lt;w:rPr&gt;&lt;w:rFonts w:ascii=&quot;Cambria Math&quot; w:h-ansi=&quot;Times New Roman&quot;/&gt;&lt;wx:font wx:val=&quot;Cambria Math&quot;/&gt;&lt;w:sz w:val=&quot;28&quot;/&gt;&lt;w:sz-cs w:val=&quot;28&quot;/&gt;&lt;/w:rPr&gt;&lt;m:t&gt; &lt;/m:t&gt;&lt;/m:r&gt;&lt;m:r&gt;&lt;m:rPr&gt;&lt;m:sty m:val=&quot;p&quot;/&gt;&lt;/m:rPr&gt;&lt;w:rPr&gt;&lt;w:rFonts w:ascii=&quot;Cambria Math&quot; w:h-ansi=&quot;Times New Roman&quot;/&gt;&lt;wx:font wx:val=&quot;Times New Roman&quot;/&gt;&lt;w:sz w:val=&quot;28&quot;/&gt;&lt;w:sz-cs w:val=&quot;28&quot;/&gt;&lt;/w:rPr&gt;&lt;m:t&gt;РёРјРїРѕСЂС‚Р°&lt;/m:t&gt;&lt;/m:r&gt;&lt;/m:den&gt;&lt;/m:f&gt;&lt;m:r&gt;&lt;m:rPr&gt;&lt;m:sty m:val=&quot;p&quot;/&gt;&lt;/m:rPr&gt;&lt;w:rPr&gt;&lt;w:rFonts w:ascii=&quot;Cambria Math&quot; w:h-ansi=&quot;Cambria Math&quot;/&gt;&lt;wx:font wx:val=&quot;Cambria Math&quot;/&gt;&lt;w:sz w:val=&quot;28&quot;/&gt;&lt;w:sz-cs w:val=&quot;28&quot;/&gt;&lt;/w:rPr&gt;&lt;m:t&gt;*&lt;/m:t&gt;&lt;/m:r&gt;&lt;m:r&gt;&lt;m:rPr&gt;&lt;m:sty m:val=&quot;p&quot;/&gt;&lt;/m:rPr&gt;&lt;w:rPr&gt;&lt;w:rFonts w:ascii=&quot;Cambria Math&quot; w:h-ansi=&quot;Times New Roman&quot;/&gt;&lt;wx:font wx:val=&quot;Cambria Math&quot;/&gt;&lt;w:sz w:val=&quot;28&quot;/&gt;&lt;w:sz-cs w:val=&quot;28&quot;/&gt;&lt;/w:rPr&gt;&lt;m:t&gt;100%&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 o:title="" chromakey="white"/>
          </v:shape>
        </w:pict>
      </w:r>
      <w:r w:rsidRPr="006D1205">
        <w:rPr>
          <w:rFonts w:ascii="Times New Roman" w:hAnsi="Times New Roman"/>
          <w:sz w:val="28"/>
          <w:szCs w:val="28"/>
        </w:rPr>
        <w:fldChar w:fldCharType="end"/>
      </w:r>
      <w:r w:rsidR="00B4343C" w:rsidRPr="00B4343C">
        <w:rPr>
          <w:rFonts w:ascii="Times New Roman" w:hAnsi="Times New Roman"/>
          <w:sz w:val="28"/>
          <w:szCs w:val="28"/>
        </w:rPr>
        <w:t xml:space="preserve"> [3]</w:t>
      </w:r>
    </w:p>
    <w:p w:rsidR="00B4343C" w:rsidRDefault="00B4343C" w:rsidP="00B4343C">
      <w:pPr>
        <w:spacing w:after="0" w:line="360" w:lineRule="auto"/>
        <w:ind w:firstLine="709"/>
        <w:jc w:val="both"/>
        <w:rPr>
          <w:rFonts w:ascii="Times New Roman" w:hAnsi="Times New Roman"/>
          <w:sz w:val="28"/>
          <w:szCs w:val="28"/>
          <w:lang w:val="uk-UA"/>
        </w:rPr>
      </w:pP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Если этот показатель больше 100%, страна экспортирует инфляцию, если меньше 100% - импортирует её.</w:t>
      </w:r>
    </w:p>
    <w:p w:rsidR="00B4343C" w:rsidRDefault="00B4343C" w:rsidP="00B4343C">
      <w:pPr>
        <w:spacing w:after="0" w:line="360" w:lineRule="auto"/>
        <w:ind w:firstLine="709"/>
        <w:jc w:val="both"/>
        <w:rPr>
          <w:rFonts w:ascii="Times New Roman" w:hAnsi="Times New Roman"/>
          <w:sz w:val="28"/>
          <w:szCs w:val="28"/>
          <w:lang w:val="uk-UA"/>
        </w:rPr>
      </w:pPr>
      <w:r w:rsidRPr="00B4343C">
        <w:rPr>
          <w:rFonts w:ascii="Times New Roman" w:hAnsi="Times New Roman"/>
          <w:sz w:val="28"/>
          <w:szCs w:val="28"/>
        </w:rPr>
        <w:t xml:space="preserve">Согласно вышеизложенному, можно сделать </w:t>
      </w:r>
      <w:r w:rsidRPr="00B4343C">
        <w:rPr>
          <w:rFonts w:ascii="Times New Roman" w:hAnsi="Times New Roman"/>
          <w:b/>
          <w:sz w:val="28"/>
          <w:szCs w:val="28"/>
        </w:rPr>
        <w:t>вывод</w:t>
      </w:r>
      <w:r w:rsidRPr="00B4343C">
        <w:rPr>
          <w:rFonts w:ascii="Times New Roman" w:hAnsi="Times New Roman"/>
          <w:sz w:val="28"/>
          <w:szCs w:val="28"/>
        </w:rPr>
        <w:t>, что чаще всего инфляция является следствием какой-то деятельности правительства, изменении политики государства, и измеряется и характеризуется с помощью индексирования цен.</w:t>
      </w:r>
    </w:p>
    <w:p w:rsidR="00B4343C" w:rsidRDefault="00B4343C" w:rsidP="00B4343C">
      <w:pPr>
        <w:spacing w:after="0" w:line="360" w:lineRule="auto"/>
        <w:ind w:firstLine="709"/>
        <w:jc w:val="both"/>
        <w:rPr>
          <w:rFonts w:ascii="Times New Roman" w:hAnsi="Times New Roman"/>
          <w:sz w:val="28"/>
          <w:szCs w:val="28"/>
          <w:lang w:val="uk-UA"/>
        </w:rPr>
      </w:pPr>
    </w:p>
    <w:p w:rsidR="00B4343C" w:rsidRDefault="00B4343C">
      <w:pPr>
        <w:spacing w:after="0" w:line="360" w:lineRule="auto"/>
        <w:rPr>
          <w:rFonts w:ascii="Times New Roman" w:hAnsi="Times New Roman"/>
          <w:sz w:val="28"/>
          <w:szCs w:val="28"/>
          <w:lang w:val="uk-UA"/>
        </w:rPr>
      </w:pPr>
      <w:r>
        <w:rPr>
          <w:rFonts w:ascii="Times New Roman" w:hAnsi="Times New Roman"/>
          <w:sz w:val="28"/>
          <w:szCs w:val="28"/>
          <w:lang w:val="uk-UA"/>
        </w:rPr>
        <w:br w:type="page"/>
      </w:r>
    </w:p>
    <w:p w:rsidR="00B4343C" w:rsidRPr="00B4343C" w:rsidRDefault="00B4343C" w:rsidP="00B4343C">
      <w:pPr>
        <w:spacing w:after="0" w:line="360" w:lineRule="auto"/>
        <w:ind w:firstLine="709"/>
        <w:jc w:val="center"/>
        <w:rPr>
          <w:rFonts w:ascii="Times New Roman" w:hAnsi="Times New Roman"/>
          <w:b/>
          <w:sz w:val="28"/>
          <w:szCs w:val="28"/>
        </w:rPr>
      </w:pPr>
      <w:r w:rsidRPr="00B4343C">
        <w:rPr>
          <w:rFonts w:ascii="Times New Roman" w:hAnsi="Times New Roman"/>
          <w:b/>
          <w:sz w:val="28"/>
          <w:szCs w:val="28"/>
        </w:rPr>
        <w:t>1.2 Причины возникновения и типы инфляционных процессов</w:t>
      </w:r>
    </w:p>
    <w:p w:rsidR="00B4343C" w:rsidRDefault="00B4343C" w:rsidP="00B4343C">
      <w:pPr>
        <w:spacing w:after="0" w:line="360" w:lineRule="auto"/>
        <w:ind w:firstLine="709"/>
        <w:jc w:val="both"/>
        <w:rPr>
          <w:rFonts w:ascii="Times New Roman" w:hAnsi="Times New Roman"/>
          <w:sz w:val="28"/>
          <w:szCs w:val="28"/>
          <w:lang w:val="uk-UA"/>
        </w:rPr>
      </w:pP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К важнейшим инфляционным причинам роста цен можно отнести следующие:</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1. Рост государственных расходов в ВНП, обусловленных расширением масштаба госсектора, государственного регулирования экономики, проведения социальных программ. Следствием этого может явиться так называемый «дефицит государственного бюджета» («шок спроса»</w:t>
      </w:r>
      <w:r w:rsidRPr="00B4343C">
        <w:rPr>
          <w:rStyle w:val="af"/>
          <w:rFonts w:ascii="Times New Roman" w:hAnsi="Times New Roman"/>
          <w:sz w:val="28"/>
          <w:szCs w:val="28"/>
        </w:rPr>
        <w:footnoteReference w:id="1"/>
      </w:r>
      <w:r w:rsidRPr="00B4343C">
        <w:rPr>
          <w:rFonts w:ascii="Times New Roman" w:hAnsi="Times New Roman"/>
          <w:sz w:val="28"/>
          <w:szCs w:val="28"/>
        </w:rPr>
        <w:t>), источниками покрытия которого становятся займы в центральном банке страны, эмиссия денег, а также внешние займы, формирующие будущий потенциал инфляции.</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2. Возникновение крупных институтов частной власти – крупнейших фирм, транснациональных корпораций (монополий и олигополий), получающих сверхприбыли за счет сдерживания предложения и поддержания высокого уровня цен.</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3. Усиление профсоюзов, добивающихся повышения заработной платы, в том числе путем сокращения предложения труда. Повышение заработной платы, с одной стороны, увеличивает платежеспособный спрос, с другой - издержки производства. И то и другое является фактором роста цен.</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4. Индексация денежных доходов населения. При необоснованно высоких её размерах индексация становится фактором формирования избыточного денежного спроса.</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5. Инфляционно опасные инвестиции - преимущественно милитаризация экономики.</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6. Отсутствие чистого свободного рынка и совершенной конкуренции как его части.</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7. Импортируемая инфляция, роль которой возрастает с ростом открытости национальных экономик и вовлечения их в мирохозяйственные связи той или иной страны. Данное положение вещей ведет к воздействию на цены внутреннего рынка колебаний курсов валют, цен на импортируемые товары и ресурсы.</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8. Инфляционные ожидания – это психологический феномен, когда исходя из прошлого опыта роста цен, потребители и производители меняют свою стратегию в отношении товарных запасов и инвестиций. Потребители закупают товары впрок, ожидая повышения цен. В результате этого ни требуют повышения заработной платы, а предприниматель принимает эти требования.</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9. Все более сервисно-ориентированный характер экономики, с преобладанием доли занятых в сфере услуг.</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Существует несколько видов инфляции. Остановимся на рассмотрении наиболее часто возникающих и действующих в экономике.</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С точки зрения темпов роста цен выделяют три основных типа инфляции: 1) ползучая инфляция – это инфляция, развивающаяся медленными темпами. Она характеризуется небольшими темпами обесценения денег - 10-20 процентов в год.</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2) галопирующая инфляция – инфляция, развивающаяся стремительными темпами. Для неё характерен рост цен от 20 до 200 процентов в год.</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3) гиперинфляция - инфляция, характеризующаяся среднемесячным приростом цен свыше 50 процентов, среднегодовым - свыше 200 процентов (наносит огромный ущерб населению, даже состоятельным слоям общества, разрушает натуральный обмен, бартерные сделки, используются талоны, купоны, нормы распределения, а так же наблюдается бегство населения от денег).</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В зависимости от того, какие формы принимает неравновесие спроса и предложения, различают:</w:t>
      </w:r>
    </w:p>
    <w:p w:rsidR="00B4343C" w:rsidRPr="00B4343C" w:rsidRDefault="00B4343C" w:rsidP="00B4343C">
      <w:pPr>
        <w:pStyle w:val="af1"/>
        <w:numPr>
          <w:ilvl w:val="0"/>
          <w:numId w:val="12"/>
        </w:numPr>
        <w:spacing w:after="0" w:line="360" w:lineRule="auto"/>
        <w:ind w:left="0" w:firstLine="709"/>
        <w:jc w:val="both"/>
        <w:rPr>
          <w:rFonts w:ascii="Times New Roman" w:hAnsi="Times New Roman"/>
          <w:sz w:val="28"/>
          <w:szCs w:val="28"/>
        </w:rPr>
      </w:pPr>
      <w:r w:rsidRPr="00B4343C">
        <w:rPr>
          <w:rFonts w:ascii="Times New Roman" w:hAnsi="Times New Roman"/>
          <w:sz w:val="28"/>
          <w:szCs w:val="28"/>
        </w:rPr>
        <w:t>открытую инфляцию, которая характерна для экономики со свободным ценообразованием, и представляет собой хронический рост цен на товары и услуги;</w:t>
      </w:r>
    </w:p>
    <w:p w:rsidR="00B4343C" w:rsidRPr="00B4343C" w:rsidRDefault="00B4343C" w:rsidP="00B4343C">
      <w:pPr>
        <w:pStyle w:val="af1"/>
        <w:numPr>
          <w:ilvl w:val="0"/>
          <w:numId w:val="12"/>
        </w:numPr>
        <w:spacing w:after="0" w:line="360" w:lineRule="auto"/>
        <w:ind w:left="0" w:firstLine="709"/>
        <w:jc w:val="both"/>
        <w:rPr>
          <w:rFonts w:ascii="Times New Roman" w:hAnsi="Times New Roman"/>
          <w:sz w:val="28"/>
          <w:szCs w:val="28"/>
        </w:rPr>
      </w:pPr>
      <w:r w:rsidRPr="00B4343C">
        <w:rPr>
          <w:rFonts w:ascii="Times New Roman" w:hAnsi="Times New Roman"/>
          <w:sz w:val="28"/>
          <w:szCs w:val="28"/>
        </w:rPr>
        <w:t>подавленную инфляцию, которую иногда называют скрытой, характерна для экономики с регулируемыми ценами и проявляется в товарном дефиците, ухудшении качества продукции, вынужденном накапливании денег, развитии теневой экономики, бартерных сделок.</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В зависимости от того, насколько успешно экономика адаптируется к темпам роста цен, можно выделить два вида инфляции:</w:t>
      </w:r>
    </w:p>
    <w:p w:rsidR="00B4343C" w:rsidRPr="00B4343C" w:rsidRDefault="00B4343C" w:rsidP="00B4343C">
      <w:pPr>
        <w:pStyle w:val="af1"/>
        <w:numPr>
          <w:ilvl w:val="0"/>
          <w:numId w:val="15"/>
        </w:numPr>
        <w:spacing w:after="0" w:line="360" w:lineRule="auto"/>
        <w:ind w:left="0" w:firstLine="709"/>
        <w:jc w:val="both"/>
        <w:rPr>
          <w:rFonts w:ascii="Times New Roman" w:hAnsi="Times New Roman"/>
          <w:sz w:val="28"/>
          <w:szCs w:val="28"/>
        </w:rPr>
      </w:pPr>
      <w:r w:rsidRPr="00B4343C">
        <w:rPr>
          <w:rFonts w:ascii="Times New Roman" w:hAnsi="Times New Roman"/>
          <w:sz w:val="28"/>
          <w:szCs w:val="28"/>
        </w:rPr>
        <w:t>сбалансированная инфляция, при которой рост цен умеренный и одновременный на большинство товаров и услуг.</w:t>
      </w:r>
    </w:p>
    <w:p w:rsidR="00B4343C" w:rsidRPr="00B4343C" w:rsidRDefault="00B4343C" w:rsidP="00B4343C">
      <w:pPr>
        <w:pStyle w:val="af1"/>
        <w:numPr>
          <w:ilvl w:val="0"/>
          <w:numId w:val="15"/>
        </w:numPr>
        <w:spacing w:after="0" w:line="360" w:lineRule="auto"/>
        <w:ind w:left="0" w:firstLine="709"/>
        <w:jc w:val="both"/>
        <w:rPr>
          <w:rFonts w:ascii="Times New Roman" w:hAnsi="Times New Roman"/>
          <w:sz w:val="28"/>
          <w:szCs w:val="28"/>
        </w:rPr>
      </w:pPr>
      <w:r w:rsidRPr="00B4343C">
        <w:rPr>
          <w:rFonts w:ascii="Times New Roman" w:hAnsi="Times New Roman"/>
          <w:sz w:val="28"/>
          <w:szCs w:val="28"/>
        </w:rPr>
        <w:t>несбалансированная инфляция, которая представляет собой различные темпы роста цен на различные товары, вследствие которых экономика не успевает приспособиться к изменяющимся условиям.</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В зависимости от точности прогноза хозяйственных агентов относительно будущих темпов роста цен и степени приспособления к ним выделяют:</w:t>
      </w:r>
    </w:p>
    <w:p w:rsidR="00B4343C" w:rsidRPr="00B4343C" w:rsidRDefault="00B4343C" w:rsidP="00B4343C">
      <w:pPr>
        <w:pStyle w:val="af1"/>
        <w:numPr>
          <w:ilvl w:val="0"/>
          <w:numId w:val="16"/>
        </w:numPr>
        <w:spacing w:after="0" w:line="360" w:lineRule="auto"/>
        <w:ind w:left="0" w:firstLine="709"/>
        <w:jc w:val="both"/>
        <w:rPr>
          <w:rFonts w:ascii="Times New Roman" w:hAnsi="Times New Roman"/>
          <w:sz w:val="28"/>
          <w:szCs w:val="28"/>
        </w:rPr>
      </w:pPr>
      <w:r w:rsidRPr="00B4343C">
        <w:rPr>
          <w:rFonts w:ascii="Times New Roman" w:hAnsi="Times New Roman"/>
          <w:sz w:val="28"/>
          <w:szCs w:val="28"/>
        </w:rPr>
        <w:t>ожидаемую (прогнозируемую) инфляцию, которую можно спрогнозировать на какой-либо период времени, является прямым результатом действий правительства страны в рамках осуществляемой макроэкономической политики;</w:t>
      </w:r>
    </w:p>
    <w:p w:rsidR="00B4343C" w:rsidRPr="00B4343C" w:rsidRDefault="00B4343C" w:rsidP="00B4343C">
      <w:pPr>
        <w:pStyle w:val="af1"/>
        <w:numPr>
          <w:ilvl w:val="0"/>
          <w:numId w:val="16"/>
        </w:numPr>
        <w:spacing w:after="0" w:line="360" w:lineRule="auto"/>
        <w:ind w:left="0" w:firstLine="709"/>
        <w:jc w:val="both"/>
        <w:rPr>
          <w:rFonts w:ascii="Times New Roman" w:hAnsi="Times New Roman"/>
          <w:sz w:val="28"/>
          <w:szCs w:val="28"/>
        </w:rPr>
      </w:pPr>
      <w:r w:rsidRPr="00B4343C">
        <w:rPr>
          <w:rFonts w:ascii="Times New Roman" w:hAnsi="Times New Roman"/>
          <w:sz w:val="28"/>
          <w:szCs w:val="28"/>
        </w:rPr>
        <w:t>неожидаемую инфляцию, которая характеризуется внезапным скачком цен, влечет резкий рост расходов на приобретение товаров и услуг, что провоцирует дальнейший рост цен и растущие инфляционные ожидания.</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Различают также следующие формы и виды проявления инфляции:</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 xml:space="preserve">- административная инфляция </w:t>
      </w:r>
      <w:r w:rsidRPr="00B4343C">
        <w:rPr>
          <w:rFonts w:ascii="Times New Roman" w:eastAsia="MS Mincho" w:hAnsi="MS Mincho" w:hint="eastAsia"/>
          <w:sz w:val="28"/>
          <w:szCs w:val="28"/>
        </w:rPr>
        <w:t>‑</w:t>
      </w:r>
      <w:r w:rsidRPr="00B4343C">
        <w:rPr>
          <w:rFonts w:ascii="Times New Roman" w:hAnsi="Times New Roman"/>
          <w:sz w:val="28"/>
          <w:szCs w:val="28"/>
        </w:rPr>
        <w:t xml:space="preserve"> это инфляция, порождаемая "административными" (управляемыми) ценами;</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 xml:space="preserve">- инфляция встроенная </w:t>
      </w:r>
      <w:r w:rsidRPr="00B4343C">
        <w:rPr>
          <w:rFonts w:ascii="Times New Roman" w:eastAsia="MS Mincho" w:hAnsi="MS Mincho" w:hint="eastAsia"/>
          <w:sz w:val="28"/>
          <w:szCs w:val="28"/>
        </w:rPr>
        <w:t>‑</w:t>
      </w:r>
      <w:r w:rsidRPr="00B4343C">
        <w:rPr>
          <w:rFonts w:ascii="Times New Roman" w:hAnsi="Times New Roman"/>
          <w:sz w:val="28"/>
          <w:szCs w:val="28"/>
        </w:rPr>
        <w:t xml:space="preserve"> характеризуемая средним уровнем за определенный период времени;</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 инфляция издержек (социальная инфляция), проявляющаяся в росте цен на ресурсы, факторы производства, вследствие чего растут издержки производства и обращения, а с ним и цены на выпускаемую продукцию;</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 xml:space="preserve">- импортируемая инфляция </w:t>
      </w:r>
      <w:r w:rsidRPr="00B4343C">
        <w:rPr>
          <w:rFonts w:ascii="Times New Roman" w:eastAsia="MS Mincho" w:hAnsi="MS Mincho" w:hint="eastAsia"/>
          <w:sz w:val="28"/>
          <w:szCs w:val="28"/>
        </w:rPr>
        <w:t>‑</w:t>
      </w:r>
      <w:r w:rsidRPr="00B4343C">
        <w:rPr>
          <w:rFonts w:ascii="Times New Roman" w:hAnsi="Times New Roman"/>
          <w:sz w:val="28"/>
          <w:szCs w:val="28"/>
        </w:rPr>
        <w:t xml:space="preserve"> это инфляция, вызываемая воздействием внешних факторов, например чрезмерным притоком в страну иностранной валюты и повышением импортных цен;</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 xml:space="preserve">- индуцированная инфляция </w:t>
      </w:r>
      <w:r w:rsidRPr="00B4343C">
        <w:rPr>
          <w:rFonts w:ascii="Times New Roman" w:eastAsia="MS Mincho" w:hAnsi="MS Mincho" w:hint="eastAsia"/>
          <w:sz w:val="28"/>
          <w:szCs w:val="28"/>
        </w:rPr>
        <w:t>‑</w:t>
      </w:r>
      <w:r w:rsidRPr="00B4343C">
        <w:rPr>
          <w:rFonts w:ascii="Times New Roman" w:hAnsi="Times New Roman"/>
          <w:sz w:val="28"/>
          <w:szCs w:val="28"/>
        </w:rPr>
        <w:t xml:space="preserve"> это инфляция, обусловленная воздействием факторов экономической природы, внешних факторов;</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 xml:space="preserve">- кредитная инфляция </w:t>
      </w:r>
      <w:r w:rsidRPr="00B4343C">
        <w:rPr>
          <w:rFonts w:ascii="Times New Roman" w:eastAsia="MS Mincho" w:hAnsi="MS Mincho" w:hint="eastAsia"/>
          <w:sz w:val="28"/>
          <w:szCs w:val="28"/>
        </w:rPr>
        <w:t>‑</w:t>
      </w:r>
      <w:r w:rsidRPr="00B4343C">
        <w:rPr>
          <w:rFonts w:ascii="Times New Roman" w:hAnsi="Times New Roman"/>
          <w:sz w:val="28"/>
          <w:szCs w:val="28"/>
        </w:rPr>
        <w:t xml:space="preserve"> это инфляция, вызванная чрезмерной кредитной экспансией;</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 xml:space="preserve">- непредвиденная инфляция </w:t>
      </w:r>
      <w:r w:rsidRPr="00B4343C">
        <w:rPr>
          <w:rFonts w:ascii="Times New Roman" w:eastAsia="MS Mincho" w:hAnsi="MS Mincho" w:hint="eastAsia"/>
          <w:sz w:val="28"/>
          <w:szCs w:val="28"/>
        </w:rPr>
        <w:t>‑</w:t>
      </w:r>
      <w:r w:rsidRPr="00B4343C">
        <w:rPr>
          <w:rFonts w:ascii="Times New Roman" w:hAnsi="Times New Roman"/>
          <w:sz w:val="28"/>
          <w:szCs w:val="28"/>
        </w:rPr>
        <w:t xml:space="preserve"> уровень инфляции, оказавшийся выше ожидаемого за определенный период. [7, с. 18 - 19]</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В зависимости от факторов, порождающих и питающих инфляционный процесс, выделяют инфляцию «спроса» и инфляцию «предложения» (издержек).</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Первая (инфляция спроса – demand-pull inflation) имеет место в том случае, когда доходы населения и предприятий растут быстрее реального объема товаров и услуг. Повышенный избыточный спрос приводит к завышенным ценам на реальный постоянный объем продукции и вызывает инфляцию спроса.</w:t>
      </w:r>
    </w:p>
    <w:p w:rsidR="00B4343C" w:rsidRDefault="00B4343C" w:rsidP="00B4343C">
      <w:pPr>
        <w:spacing w:after="0" w:line="360" w:lineRule="auto"/>
        <w:ind w:firstLine="709"/>
        <w:jc w:val="both"/>
        <w:rPr>
          <w:rFonts w:ascii="Times New Roman" w:hAnsi="Times New Roman"/>
          <w:sz w:val="28"/>
          <w:szCs w:val="28"/>
          <w:lang w:val="uk-UA"/>
        </w:rPr>
      </w:pPr>
      <w:r w:rsidRPr="00B4343C">
        <w:rPr>
          <w:rFonts w:ascii="Times New Roman" w:hAnsi="Times New Roman"/>
          <w:sz w:val="28"/>
          <w:szCs w:val="28"/>
        </w:rPr>
        <w:t xml:space="preserve">Инфляция спроса в коротком периоде иллюстрируется на рис. 1.2.1. При инфляции спроса кривая АО </w:t>
      </w:r>
      <w:r w:rsidRPr="00B4343C">
        <w:rPr>
          <w:rFonts w:ascii="Times New Roman" w:hAnsi="Times New Roman"/>
          <w:bCs/>
          <w:sz w:val="28"/>
          <w:szCs w:val="28"/>
        </w:rPr>
        <w:t xml:space="preserve">смещается вправо. </w:t>
      </w:r>
      <w:r w:rsidRPr="00B4343C">
        <w:rPr>
          <w:rFonts w:ascii="Times New Roman" w:hAnsi="Times New Roman"/>
          <w:sz w:val="28"/>
          <w:szCs w:val="28"/>
        </w:rPr>
        <w:t xml:space="preserve">Цены и выпуск продукции изменяются в одном направлении — они </w:t>
      </w:r>
      <w:r w:rsidRPr="00B4343C">
        <w:rPr>
          <w:rFonts w:ascii="Times New Roman" w:hAnsi="Times New Roman"/>
          <w:bCs/>
          <w:sz w:val="28"/>
          <w:szCs w:val="28"/>
        </w:rPr>
        <w:t>растут</w:t>
      </w:r>
      <w:r w:rsidRPr="00B4343C">
        <w:rPr>
          <w:rFonts w:ascii="Times New Roman" w:hAnsi="Times New Roman"/>
          <w:b/>
          <w:bCs/>
          <w:sz w:val="28"/>
          <w:szCs w:val="28"/>
        </w:rPr>
        <w:t xml:space="preserve">: </w:t>
      </w:r>
      <w:r w:rsidRPr="00B4343C">
        <w:rPr>
          <w:rFonts w:ascii="Times New Roman" w:hAnsi="Times New Roman"/>
          <w:sz w:val="28"/>
          <w:szCs w:val="28"/>
        </w:rPr>
        <w:t>цены — с Р</w:t>
      </w:r>
      <w:r w:rsidRPr="00B4343C">
        <w:rPr>
          <w:rFonts w:ascii="Times New Roman" w:hAnsi="Times New Roman"/>
          <w:sz w:val="28"/>
          <w:szCs w:val="28"/>
          <w:vertAlign w:val="subscript"/>
        </w:rPr>
        <w:t>0</w:t>
      </w:r>
      <w:r w:rsidRPr="00B4343C">
        <w:rPr>
          <w:rFonts w:ascii="Times New Roman" w:hAnsi="Times New Roman"/>
          <w:sz w:val="28"/>
          <w:szCs w:val="28"/>
        </w:rPr>
        <w:t xml:space="preserve"> до Р</w:t>
      </w:r>
      <w:r w:rsidRPr="00B4343C">
        <w:rPr>
          <w:rFonts w:ascii="Times New Roman" w:hAnsi="Times New Roman"/>
          <w:sz w:val="28"/>
          <w:szCs w:val="28"/>
          <w:vertAlign w:val="subscript"/>
        </w:rPr>
        <w:t>1</w:t>
      </w:r>
      <w:r w:rsidRPr="00B4343C">
        <w:rPr>
          <w:rFonts w:ascii="Times New Roman" w:hAnsi="Times New Roman"/>
          <w:sz w:val="28"/>
          <w:szCs w:val="28"/>
        </w:rPr>
        <w:t xml:space="preserve">, выпуск — с </w:t>
      </w:r>
      <w:r w:rsidRPr="00B4343C">
        <w:rPr>
          <w:rFonts w:ascii="Times New Roman" w:hAnsi="Times New Roman"/>
          <w:sz w:val="28"/>
          <w:szCs w:val="28"/>
          <w:lang w:val="en-US"/>
        </w:rPr>
        <w:t>Y</w:t>
      </w:r>
      <w:r w:rsidRPr="00B4343C">
        <w:rPr>
          <w:rFonts w:ascii="Times New Roman" w:hAnsi="Times New Roman"/>
          <w:sz w:val="28"/>
          <w:szCs w:val="28"/>
          <w:vertAlign w:val="subscript"/>
        </w:rPr>
        <w:t>0</w:t>
      </w:r>
      <w:r w:rsidRPr="00B4343C">
        <w:rPr>
          <w:rFonts w:ascii="Times New Roman" w:hAnsi="Times New Roman"/>
          <w:sz w:val="28"/>
          <w:szCs w:val="28"/>
        </w:rPr>
        <w:t xml:space="preserve"> до </w:t>
      </w:r>
      <w:r w:rsidRPr="00B4343C">
        <w:rPr>
          <w:rFonts w:ascii="Times New Roman" w:hAnsi="Times New Roman"/>
          <w:sz w:val="28"/>
          <w:szCs w:val="28"/>
          <w:lang w:val="en-US"/>
        </w:rPr>
        <w:t>Y</w:t>
      </w:r>
      <w:r w:rsidRPr="00B4343C">
        <w:rPr>
          <w:rFonts w:ascii="Times New Roman" w:hAnsi="Times New Roman"/>
          <w:sz w:val="28"/>
          <w:szCs w:val="28"/>
          <w:vertAlign w:val="subscript"/>
        </w:rPr>
        <w:t>1</w:t>
      </w:r>
      <w:r w:rsidRPr="00B4343C">
        <w:rPr>
          <w:rFonts w:ascii="Times New Roman" w:hAnsi="Times New Roman"/>
          <w:sz w:val="28"/>
          <w:szCs w:val="28"/>
        </w:rPr>
        <w:t>).</w:t>
      </w:r>
    </w:p>
    <w:p w:rsidR="00B4343C" w:rsidRPr="00B4343C" w:rsidRDefault="00B4343C" w:rsidP="00B4343C">
      <w:pPr>
        <w:spacing w:after="0" w:line="360" w:lineRule="auto"/>
        <w:ind w:firstLine="709"/>
        <w:jc w:val="both"/>
        <w:rPr>
          <w:rFonts w:ascii="Times New Roman" w:hAnsi="Times New Roman"/>
          <w:sz w:val="28"/>
          <w:szCs w:val="28"/>
          <w:lang w:val="uk-UA"/>
        </w:rPr>
      </w:pPr>
    </w:p>
    <w:p w:rsidR="00B4343C" w:rsidRPr="00B4343C" w:rsidRDefault="00634A64" w:rsidP="00B4343C">
      <w:pPr>
        <w:spacing w:after="0" w:line="360" w:lineRule="auto"/>
        <w:ind w:firstLine="709"/>
        <w:jc w:val="both"/>
        <w:rPr>
          <w:rFonts w:ascii="Times New Roman" w:hAnsi="Times New Roman"/>
          <w:sz w:val="28"/>
          <w:szCs w:val="28"/>
        </w:rPr>
      </w:pPr>
      <w:r>
        <w:rPr>
          <w:rFonts w:ascii="Times New Roman" w:hAnsi="Times New Roman"/>
          <w:noProof/>
          <w:sz w:val="28"/>
          <w:szCs w:val="28"/>
        </w:rPr>
        <w:pict>
          <v:shape id="Рисунок 1" o:spid="_x0000_i1031" type="#_x0000_t75" style="width:159.75pt;height:104.25pt;visibility:visible">
            <v:imagedata r:id="rId10" o:title=""/>
          </v:shape>
        </w:pict>
      </w:r>
    </w:p>
    <w:p w:rsidR="00B4343C" w:rsidRPr="00B4343C" w:rsidRDefault="00B4343C" w:rsidP="00B4343C">
      <w:pPr>
        <w:shd w:val="clear" w:color="auto" w:fill="FFFFFF"/>
        <w:spacing w:after="0" w:line="360" w:lineRule="auto"/>
        <w:ind w:firstLine="709"/>
        <w:jc w:val="both"/>
        <w:rPr>
          <w:rFonts w:ascii="Times New Roman" w:hAnsi="Times New Roman"/>
          <w:sz w:val="28"/>
          <w:szCs w:val="28"/>
        </w:rPr>
      </w:pPr>
      <w:r w:rsidRPr="00B4343C">
        <w:rPr>
          <w:rFonts w:ascii="Times New Roman" w:hAnsi="Times New Roman"/>
          <w:bCs/>
          <w:sz w:val="28"/>
          <w:szCs w:val="28"/>
        </w:rPr>
        <w:t>Рис. 1</w:t>
      </w:r>
      <w:r w:rsidRPr="00B4343C">
        <w:rPr>
          <w:rFonts w:ascii="Times New Roman" w:hAnsi="Times New Roman"/>
          <w:sz w:val="28"/>
          <w:szCs w:val="28"/>
        </w:rPr>
        <w:t>.2.1. Инфляция спроса</w:t>
      </w:r>
    </w:p>
    <w:p w:rsidR="00B4343C" w:rsidRDefault="00B4343C" w:rsidP="00B4343C">
      <w:pPr>
        <w:spacing w:after="0" w:line="360" w:lineRule="auto"/>
        <w:ind w:firstLine="709"/>
        <w:jc w:val="both"/>
        <w:rPr>
          <w:rFonts w:ascii="Times New Roman" w:hAnsi="Times New Roman"/>
          <w:sz w:val="28"/>
          <w:szCs w:val="28"/>
          <w:lang w:val="uk-UA"/>
        </w:rPr>
      </w:pP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Уровень инфляции спроса определяется следующими факторами:</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 среднегодовыми темпами экономического роста экономики;</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 положением на рынке труда и существующим уровнем полной занятости;</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 динамикой и темпами прироста компонентов совокупного спроса;</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 способностью хозяйственных агентов прогнозировать будущий рост цен.</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Второй вид - инфляция предложения (cost-push inflation) или производителей, где рост цен объясняется возрастанием издержек источника инфляции, обусловленной ростом издержек, - это увеличение номинальной заработной платы или цен на сырье и энергию.</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Повышение (рис. 1.2.2) цены предложения (издержек производства) смещает кривую предложения А</w:t>
      </w:r>
      <w:r w:rsidRPr="00B4343C">
        <w:rPr>
          <w:rFonts w:ascii="Times New Roman" w:hAnsi="Times New Roman"/>
          <w:sz w:val="28"/>
          <w:szCs w:val="28"/>
          <w:lang w:val="en-US"/>
        </w:rPr>
        <w:t>S</w:t>
      </w:r>
      <w:r w:rsidRPr="00B4343C">
        <w:rPr>
          <w:rFonts w:ascii="Times New Roman" w:hAnsi="Times New Roman"/>
          <w:sz w:val="28"/>
          <w:szCs w:val="28"/>
        </w:rPr>
        <w:t xml:space="preserve">1 вверх и влево в положение </w:t>
      </w:r>
      <w:r w:rsidRPr="00B4343C">
        <w:rPr>
          <w:rFonts w:ascii="Times New Roman" w:hAnsi="Times New Roman"/>
          <w:sz w:val="28"/>
          <w:szCs w:val="28"/>
          <w:lang w:val="en-US"/>
        </w:rPr>
        <w:t>AS</w:t>
      </w:r>
      <w:r w:rsidRPr="00B4343C">
        <w:rPr>
          <w:rFonts w:ascii="Times New Roman" w:hAnsi="Times New Roman"/>
          <w:sz w:val="28"/>
          <w:szCs w:val="28"/>
        </w:rPr>
        <w:t xml:space="preserve">2, в итоге спрос и предложение балансируются в точке большей цены и меньшего </w:t>
      </w:r>
      <w:r w:rsidRPr="00B4343C">
        <w:rPr>
          <w:rFonts w:ascii="Times New Roman" w:hAnsi="Times New Roman"/>
          <w:sz w:val="28"/>
          <w:szCs w:val="28"/>
          <w:lang w:val="en-US"/>
        </w:rPr>
        <w:t>Y</w:t>
      </w:r>
      <w:r w:rsidRPr="00B4343C">
        <w:rPr>
          <w:rFonts w:ascii="Times New Roman" w:hAnsi="Times New Roman"/>
          <w:sz w:val="28"/>
          <w:szCs w:val="28"/>
        </w:rPr>
        <w:t xml:space="preserve"> (ВВП).</w:t>
      </w:r>
    </w:p>
    <w:p w:rsidR="00B4343C" w:rsidRPr="00B4343C" w:rsidRDefault="00B4343C" w:rsidP="00B4343C">
      <w:pPr>
        <w:spacing w:after="0" w:line="360" w:lineRule="auto"/>
        <w:ind w:firstLine="709"/>
        <w:jc w:val="both"/>
        <w:rPr>
          <w:rFonts w:ascii="Times New Roman" w:hAnsi="Times New Roman"/>
          <w:sz w:val="28"/>
          <w:szCs w:val="28"/>
        </w:rPr>
      </w:pPr>
    </w:p>
    <w:p w:rsidR="00B4343C" w:rsidRPr="00B4343C" w:rsidRDefault="00634A64" w:rsidP="00B4343C">
      <w:pPr>
        <w:shd w:val="clear" w:color="auto" w:fill="FFFFFF"/>
        <w:spacing w:after="0" w:line="360" w:lineRule="auto"/>
        <w:ind w:firstLine="709"/>
        <w:jc w:val="both"/>
        <w:rPr>
          <w:rFonts w:ascii="Times New Roman" w:hAnsi="Times New Roman"/>
          <w:bCs/>
          <w:sz w:val="28"/>
          <w:szCs w:val="28"/>
        </w:rPr>
      </w:pPr>
      <w:r>
        <w:rPr>
          <w:noProof/>
        </w:rPr>
        <w:pict>
          <v:shapetype id="_x0000_t202" coordsize="21600,21600" o:spt="202" path="m,l,21600r21600,l21600,xe">
            <v:stroke joinstyle="miter"/>
            <v:path gradientshapeok="t" o:connecttype="rect"/>
          </v:shapetype>
          <v:shape id="_x0000_s1026" type="#_x0000_t202" style="position:absolute;left:0;text-align:left;margin-left:72.1pt;margin-top:.9pt;width:307.1pt;height:245pt;z-index:251646976;mso-width-relative:margin;mso-height-relative:margin" stroked="f">
            <v:textbox style="mso-next-textbox:#_x0000_s1026">
              <w:txbxContent>
                <w:p w:rsidR="00B4343C" w:rsidRPr="00C4744B" w:rsidRDefault="00B4343C" w:rsidP="00B4343C">
                  <w:pPr>
                    <w:spacing w:line="240" w:lineRule="auto"/>
                    <w:rPr>
                      <w:rFonts w:ascii="Times New Roman" w:hAnsi="Times New Roman"/>
                      <w:sz w:val="24"/>
                      <w:szCs w:val="24"/>
                      <w:lang w:val="en-US"/>
                    </w:rPr>
                  </w:pPr>
                  <w:r w:rsidRPr="00512CC5">
                    <w:rPr>
                      <w:rFonts w:ascii="Times New Roman" w:hAnsi="Times New Roman"/>
                      <w:sz w:val="24"/>
                      <w:szCs w:val="24"/>
                    </w:rPr>
                    <w:t>Р</w:t>
                  </w:r>
                  <w:r>
                    <w:rPr>
                      <w:rFonts w:ascii="Times New Roman" w:hAnsi="Times New Roman"/>
                      <w:sz w:val="24"/>
                      <w:szCs w:val="24"/>
                      <w:lang w:val="en-US"/>
                    </w:rPr>
                    <w:t xml:space="preserve"> AS</w:t>
                  </w:r>
                  <w:r>
                    <w:rPr>
                      <w:rFonts w:ascii="Times New Roman" w:hAnsi="Times New Roman"/>
                      <w:sz w:val="16"/>
                      <w:szCs w:val="16"/>
                      <w:lang w:val="en-US"/>
                    </w:rPr>
                    <w:t>2</w:t>
                  </w:r>
                  <w:r>
                    <w:rPr>
                      <w:rFonts w:ascii="Times New Roman" w:hAnsi="Times New Roman"/>
                      <w:sz w:val="24"/>
                      <w:szCs w:val="24"/>
                      <w:lang w:val="en-US"/>
                    </w:rPr>
                    <w:t xml:space="preserve"> AS</w:t>
                  </w:r>
                  <w:r>
                    <w:rPr>
                      <w:rFonts w:ascii="Times New Roman" w:hAnsi="Times New Roman"/>
                      <w:sz w:val="16"/>
                      <w:szCs w:val="16"/>
                      <w:lang w:val="en-US"/>
                    </w:rPr>
                    <w:t>1</w:t>
                  </w:r>
                </w:p>
                <w:p w:rsidR="00B4343C" w:rsidRPr="00A34912" w:rsidRDefault="00B4343C" w:rsidP="00B4343C">
                  <w:pPr>
                    <w:spacing w:line="240" w:lineRule="auto"/>
                    <w:rPr>
                      <w:rFonts w:ascii="Times New Roman" w:hAnsi="Times New Roman"/>
                      <w:sz w:val="24"/>
                      <w:szCs w:val="24"/>
                      <w:lang w:val="en-US"/>
                    </w:rPr>
                  </w:pPr>
                  <w:r w:rsidRPr="00A34912">
                    <w:rPr>
                      <w:rFonts w:ascii="Times New Roman" w:hAnsi="Times New Roman"/>
                      <w:sz w:val="24"/>
                      <w:szCs w:val="24"/>
                      <w:lang w:val="en-US"/>
                    </w:rPr>
                    <w:t>5</w:t>
                  </w:r>
                </w:p>
                <w:p w:rsidR="00B4343C" w:rsidRPr="00A34912" w:rsidRDefault="00B4343C" w:rsidP="00B4343C">
                  <w:pPr>
                    <w:spacing w:after="0" w:line="240" w:lineRule="auto"/>
                    <w:rPr>
                      <w:rFonts w:ascii="Times New Roman" w:hAnsi="Times New Roman"/>
                      <w:sz w:val="24"/>
                      <w:szCs w:val="24"/>
                      <w:lang w:val="en-US"/>
                    </w:rPr>
                  </w:pPr>
                </w:p>
                <w:p w:rsidR="00B4343C" w:rsidRPr="00A34912" w:rsidRDefault="00B4343C" w:rsidP="00B4343C">
                  <w:pPr>
                    <w:spacing w:after="0" w:line="240" w:lineRule="auto"/>
                    <w:rPr>
                      <w:rFonts w:ascii="Times New Roman" w:hAnsi="Times New Roman"/>
                      <w:sz w:val="24"/>
                      <w:szCs w:val="24"/>
                      <w:lang w:val="en-US"/>
                    </w:rPr>
                  </w:pPr>
                  <w:r w:rsidRPr="00A34912">
                    <w:rPr>
                      <w:rFonts w:ascii="Times New Roman" w:hAnsi="Times New Roman"/>
                      <w:sz w:val="24"/>
                      <w:szCs w:val="24"/>
                      <w:lang w:val="en-US"/>
                    </w:rPr>
                    <w:t>4</w:t>
                  </w:r>
                  <w:r>
                    <w:rPr>
                      <w:rFonts w:ascii="Times New Roman" w:hAnsi="Times New Roman"/>
                      <w:sz w:val="24"/>
                      <w:szCs w:val="24"/>
                      <w:lang w:val="en-US"/>
                    </w:rPr>
                    <w:t xml:space="preserve"> E</w:t>
                  </w:r>
                  <w:r>
                    <w:rPr>
                      <w:rFonts w:ascii="Times New Roman" w:hAnsi="Times New Roman"/>
                      <w:sz w:val="16"/>
                      <w:szCs w:val="16"/>
                      <w:lang w:val="en-US"/>
                    </w:rPr>
                    <w:t>2</w:t>
                  </w:r>
                </w:p>
                <w:p w:rsidR="00B4343C" w:rsidRPr="00A34912" w:rsidRDefault="00B4343C" w:rsidP="00B4343C">
                  <w:pPr>
                    <w:spacing w:after="0" w:line="240" w:lineRule="auto"/>
                    <w:rPr>
                      <w:rFonts w:ascii="Times New Roman" w:hAnsi="Times New Roman"/>
                      <w:sz w:val="24"/>
                      <w:szCs w:val="24"/>
                      <w:lang w:val="en-US"/>
                    </w:rPr>
                  </w:pPr>
                </w:p>
                <w:p w:rsidR="00B4343C" w:rsidRPr="00A34912" w:rsidRDefault="00B4343C" w:rsidP="00B4343C">
                  <w:pPr>
                    <w:spacing w:after="0" w:line="240" w:lineRule="auto"/>
                    <w:rPr>
                      <w:rFonts w:ascii="Times New Roman" w:hAnsi="Times New Roman"/>
                      <w:sz w:val="24"/>
                      <w:szCs w:val="24"/>
                      <w:lang w:val="en-US"/>
                    </w:rPr>
                  </w:pPr>
                  <w:r w:rsidRPr="00A34912">
                    <w:rPr>
                      <w:rFonts w:ascii="Times New Roman" w:hAnsi="Times New Roman"/>
                      <w:sz w:val="24"/>
                      <w:szCs w:val="24"/>
                      <w:lang w:val="en-US"/>
                    </w:rPr>
                    <w:t>3</w:t>
                  </w:r>
                </w:p>
                <w:p w:rsidR="00B4343C" w:rsidRPr="00A34912" w:rsidRDefault="00B4343C" w:rsidP="00B4343C">
                  <w:pPr>
                    <w:spacing w:after="0" w:line="240" w:lineRule="auto"/>
                    <w:rPr>
                      <w:rFonts w:ascii="Times New Roman" w:hAnsi="Times New Roman"/>
                      <w:sz w:val="24"/>
                      <w:szCs w:val="24"/>
                      <w:lang w:val="en-US"/>
                    </w:rPr>
                  </w:pPr>
                </w:p>
                <w:p w:rsidR="00B4343C" w:rsidRPr="00A34912" w:rsidRDefault="00B4343C" w:rsidP="00B4343C">
                  <w:pPr>
                    <w:spacing w:after="0" w:line="240" w:lineRule="auto"/>
                    <w:rPr>
                      <w:rFonts w:ascii="Times New Roman" w:hAnsi="Times New Roman"/>
                      <w:sz w:val="16"/>
                      <w:szCs w:val="16"/>
                      <w:lang w:val="en-US"/>
                    </w:rPr>
                  </w:pPr>
                  <w:r>
                    <w:rPr>
                      <w:rFonts w:ascii="Times New Roman" w:hAnsi="Times New Roman"/>
                      <w:sz w:val="24"/>
                      <w:szCs w:val="24"/>
                      <w:lang w:val="en-US"/>
                    </w:rPr>
                    <w:t xml:space="preserve"> AD</w:t>
                  </w:r>
                  <w:r>
                    <w:rPr>
                      <w:rFonts w:ascii="Times New Roman" w:hAnsi="Times New Roman"/>
                      <w:sz w:val="16"/>
                      <w:szCs w:val="16"/>
                      <w:lang w:val="en-US"/>
                    </w:rPr>
                    <w:t>2</w:t>
                  </w:r>
                </w:p>
                <w:p w:rsidR="00B4343C" w:rsidRPr="00A34912" w:rsidRDefault="00B4343C" w:rsidP="00B4343C">
                  <w:pPr>
                    <w:spacing w:after="0" w:line="240" w:lineRule="auto"/>
                    <w:rPr>
                      <w:rFonts w:ascii="Times New Roman" w:hAnsi="Times New Roman"/>
                      <w:sz w:val="24"/>
                      <w:szCs w:val="24"/>
                      <w:lang w:val="en-US"/>
                    </w:rPr>
                  </w:pPr>
                  <w:r w:rsidRPr="00A34912">
                    <w:rPr>
                      <w:rFonts w:ascii="Times New Roman" w:hAnsi="Times New Roman"/>
                      <w:sz w:val="24"/>
                      <w:szCs w:val="24"/>
                      <w:lang w:val="en-US"/>
                    </w:rPr>
                    <w:t>2</w:t>
                  </w:r>
                  <w:r>
                    <w:rPr>
                      <w:rFonts w:ascii="Times New Roman" w:hAnsi="Times New Roman"/>
                      <w:sz w:val="24"/>
                      <w:szCs w:val="24"/>
                      <w:lang w:val="en-US"/>
                    </w:rPr>
                    <w:t xml:space="preserve"> E</w:t>
                  </w:r>
                  <w:r>
                    <w:rPr>
                      <w:rFonts w:ascii="Times New Roman" w:hAnsi="Times New Roman"/>
                      <w:sz w:val="16"/>
                      <w:szCs w:val="16"/>
                      <w:lang w:val="en-US"/>
                    </w:rPr>
                    <w:t>1</w:t>
                  </w:r>
                </w:p>
                <w:p w:rsidR="00B4343C" w:rsidRPr="00A34912" w:rsidRDefault="00B4343C" w:rsidP="00B4343C">
                  <w:pPr>
                    <w:spacing w:after="0" w:line="240" w:lineRule="auto"/>
                    <w:rPr>
                      <w:rFonts w:ascii="Times New Roman" w:hAnsi="Times New Roman"/>
                      <w:sz w:val="24"/>
                      <w:szCs w:val="24"/>
                      <w:lang w:val="en-US"/>
                    </w:rPr>
                  </w:pPr>
                  <w:r>
                    <w:rPr>
                      <w:rFonts w:ascii="Times New Roman" w:hAnsi="Times New Roman"/>
                      <w:sz w:val="24"/>
                      <w:szCs w:val="24"/>
                      <w:lang w:val="en-US"/>
                    </w:rPr>
                    <w:t xml:space="preserve"> E</w:t>
                  </w:r>
                </w:p>
                <w:p w:rsidR="00B4343C" w:rsidRPr="00A34912" w:rsidRDefault="00634A64" w:rsidP="00B4343C">
                  <w:pPr>
                    <w:spacing w:after="0" w:line="240" w:lineRule="auto"/>
                    <w:rPr>
                      <w:rFonts w:ascii="Times New Roman" w:hAnsi="Times New Roman"/>
                      <w:sz w:val="16"/>
                      <w:szCs w:val="16"/>
                      <w:lang w:val="en-US"/>
                    </w:rPr>
                  </w:pPr>
                  <w:r>
                    <w:rPr>
                      <w:rFonts w:ascii="Times New Roman" w:hAnsi="Times New Roman"/>
                      <w:noProof/>
                      <w:sz w:val="24"/>
                      <w:szCs w:val="24"/>
                    </w:rPr>
                    <w:pict>
                      <v:shape id="Рисунок 37" o:spid="_x0000_i1033" type="#_x0000_t75" style="width:.75pt;height:13.5pt;visibility:visible">
                        <v:imagedata r:id="rId11" o:title=""/>
                      </v:shape>
                    </w:pict>
                  </w:r>
                  <w:r w:rsidR="00B4343C" w:rsidRPr="00A34912">
                    <w:rPr>
                      <w:rFonts w:ascii="Times New Roman" w:hAnsi="Times New Roman"/>
                      <w:sz w:val="24"/>
                      <w:szCs w:val="24"/>
                      <w:lang w:val="en-US"/>
                    </w:rPr>
                    <w:t>1</w:t>
                  </w:r>
                  <w:r w:rsidR="00B4343C">
                    <w:rPr>
                      <w:rFonts w:ascii="Times New Roman" w:hAnsi="Times New Roman"/>
                      <w:sz w:val="24"/>
                      <w:szCs w:val="24"/>
                      <w:lang w:val="en-US"/>
                    </w:rPr>
                    <w:t xml:space="preserve"> AD</w:t>
                  </w:r>
                  <w:r w:rsidR="00B4343C">
                    <w:rPr>
                      <w:rFonts w:ascii="Times New Roman" w:hAnsi="Times New Roman"/>
                      <w:sz w:val="16"/>
                      <w:szCs w:val="16"/>
                      <w:lang w:val="en-US"/>
                    </w:rPr>
                    <w:t>1</w:t>
                  </w:r>
                </w:p>
                <w:p w:rsidR="00B4343C" w:rsidRPr="00A34912" w:rsidRDefault="00B4343C" w:rsidP="00B4343C">
                  <w:pPr>
                    <w:spacing w:after="0" w:line="240" w:lineRule="auto"/>
                    <w:rPr>
                      <w:rFonts w:ascii="Times New Roman" w:hAnsi="Times New Roman"/>
                      <w:sz w:val="24"/>
                      <w:szCs w:val="24"/>
                      <w:lang w:val="en-US"/>
                    </w:rPr>
                  </w:pPr>
                </w:p>
                <w:p w:rsidR="00B4343C" w:rsidRPr="00A34912" w:rsidRDefault="00B4343C" w:rsidP="00B4343C">
                  <w:pPr>
                    <w:spacing w:after="0" w:line="240" w:lineRule="auto"/>
                    <w:rPr>
                      <w:rFonts w:ascii="Times New Roman" w:hAnsi="Times New Roman"/>
                      <w:sz w:val="24"/>
                      <w:szCs w:val="24"/>
                      <w:lang w:val="en-US"/>
                    </w:rPr>
                  </w:pPr>
                  <w:r>
                    <w:rPr>
                      <w:rFonts w:ascii="Times New Roman" w:hAnsi="Times New Roman"/>
                      <w:sz w:val="24"/>
                      <w:szCs w:val="24"/>
                      <w:lang w:val="en-US"/>
                    </w:rPr>
                    <w:t xml:space="preserve"> </w:t>
                  </w:r>
                </w:p>
                <w:p w:rsidR="00B4343C" w:rsidRPr="00244A05" w:rsidRDefault="00B4343C" w:rsidP="00B4343C">
                  <w:pPr>
                    <w:spacing w:after="0" w:line="240" w:lineRule="auto"/>
                    <w:rPr>
                      <w:rFonts w:ascii="Times New Roman" w:hAnsi="Times New Roman"/>
                      <w:sz w:val="24"/>
                      <w:szCs w:val="24"/>
                      <w:lang w:val="en-US"/>
                    </w:rPr>
                  </w:pPr>
                  <w:r>
                    <w:rPr>
                      <w:rFonts w:ascii="Times New Roman" w:hAnsi="Times New Roman"/>
                      <w:sz w:val="24"/>
                      <w:szCs w:val="24"/>
                      <w:lang w:val="en-US"/>
                    </w:rPr>
                    <w:t xml:space="preserve"> </w:t>
                  </w:r>
                  <w:r w:rsidRPr="00A34912">
                    <w:rPr>
                      <w:rFonts w:ascii="Times New Roman" w:hAnsi="Times New Roman"/>
                      <w:sz w:val="24"/>
                      <w:szCs w:val="24"/>
                      <w:lang w:val="en-US"/>
                    </w:rPr>
                    <w:t>300</w:t>
                  </w:r>
                  <w:r>
                    <w:rPr>
                      <w:rFonts w:ascii="Times New Roman" w:hAnsi="Times New Roman"/>
                      <w:sz w:val="24"/>
                      <w:szCs w:val="24"/>
                      <w:lang w:val="en-US"/>
                    </w:rPr>
                    <w:t xml:space="preserve"> </w:t>
                  </w:r>
                  <w:r w:rsidRPr="00A34912">
                    <w:rPr>
                      <w:rFonts w:ascii="Times New Roman" w:hAnsi="Times New Roman"/>
                      <w:sz w:val="24"/>
                      <w:szCs w:val="24"/>
                      <w:lang w:val="en-US"/>
                    </w:rPr>
                    <w:t>600</w:t>
                  </w:r>
                  <w:r>
                    <w:rPr>
                      <w:rFonts w:ascii="Times New Roman" w:hAnsi="Times New Roman"/>
                      <w:sz w:val="24"/>
                      <w:szCs w:val="24"/>
                      <w:lang w:val="en-US"/>
                    </w:rPr>
                    <w:t xml:space="preserve"> </w:t>
                  </w:r>
                  <w:r w:rsidRPr="00A34912">
                    <w:rPr>
                      <w:rFonts w:ascii="Times New Roman" w:hAnsi="Times New Roman"/>
                      <w:sz w:val="24"/>
                      <w:szCs w:val="24"/>
                      <w:lang w:val="en-US"/>
                    </w:rPr>
                    <w:t>900</w:t>
                  </w:r>
                  <w:r>
                    <w:rPr>
                      <w:rFonts w:ascii="Times New Roman" w:hAnsi="Times New Roman"/>
                      <w:sz w:val="24"/>
                      <w:szCs w:val="24"/>
                      <w:lang w:val="en-US"/>
                    </w:rPr>
                    <w:t xml:space="preserve"> </w:t>
                  </w:r>
                  <w:r w:rsidRPr="00A34912">
                    <w:rPr>
                      <w:rFonts w:ascii="Times New Roman" w:hAnsi="Times New Roman"/>
                      <w:sz w:val="24"/>
                      <w:szCs w:val="24"/>
                      <w:lang w:val="en-US"/>
                    </w:rPr>
                    <w:t>1200</w:t>
                  </w:r>
                  <w:r>
                    <w:rPr>
                      <w:rFonts w:ascii="Times New Roman" w:hAnsi="Times New Roman"/>
                      <w:sz w:val="24"/>
                      <w:szCs w:val="24"/>
                      <w:lang w:val="en-US"/>
                    </w:rPr>
                    <w:t xml:space="preserve"> </w:t>
                  </w:r>
                  <w:r w:rsidRPr="00A34912">
                    <w:rPr>
                      <w:rFonts w:ascii="Times New Roman" w:hAnsi="Times New Roman"/>
                      <w:sz w:val="24"/>
                      <w:szCs w:val="24"/>
                      <w:lang w:val="en-US"/>
                    </w:rPr>
                    <w:t>1500</w:t>
                  </w:r>
                  <w:r>
                    <w:rPr>
                      <w:rFonts w:ascii="Times New Roman" w:hAnsi="Times New Roman"/>
                      <w:sz w:val="24"/>
                      <w:szCs w:val="24"/>
                      <w:lang w:val="en-US"/>
                    </w:rPr>
                    <w:t xml:space="preserve"> </w:t>
                  </w:r>
                  <w:r w:rsidRPr="00A34912">
                    <w:rPr>
                      <w:rFonts w:ascii="Times New Roman" w:hAnsi="Times New Roman"/>
                      <w:sz w:val="24"/>
                      <w:szCs w:val="24"/>
                      <w:lang w:val="en-US"/>
                    </w:rPr>
                    <w:t>1800 2100</w:t>
                  </w:r>
                  <w:r>
                    <w:rPr>
                      <w:rFonts w:ascii="Times New Roman" w:hAnsi="Times New Roman"/>
                      <w:sz w:val="24"/>
                      <w:szCs w:val="24"/>
                      <w:lang w:val="en-US"/>
                    </w:rPr>
                    <w:t xml:space="preserve"> </w:t>
                  </w:r>
                  <w:r w:rsidRPr="00A34912">
                    <w:rPr>
                      <w:rFonts w:ascii="Times New Roman" w:hAnsi="Times New Roman"/>
                      <w:sz w:val="24"/>
                      <w:szCs w:val="24"/>
                      <w:lang w:val="en-US"/>
                    </w:rPr>
                    <w:t>2400</w:t>
                  </w:r>
                  <w:r>
                    <w:rPr>
                      <w:rFonts w:ascii="Times New Roman" w:hAnsi="Times New Roman"/>
                      <w:sz w:val="24"/>
                      <w:szCs w:val="24"/>
                      <w:lang w:val="en-US"/>
                    </w:rPr>
                    <w:t xml:space="preserve"> Y</w:t>
                  </w:r>
                </w:p>
              </w:txbxContent>
            </v:textbox>
          </v:shape>
        </w:pict>
      </w:r>
    </w:p>
    <w:p w:rsidR="00B4343C" w:rsidRPr="00B4343C" w:rsidRDefault="00634A64" w:rsidP="00B4343C">
      <w:pPr>
        <w:shd w:val="clear" w:color="auto" w:fill="FFFFFF"/>
        <w:spacing w:after="0" w:line="360" w:lineRule="auto"/>
        <w:ind w:firstLine="709"/>
        <w:jc w:val="both"/>
        <w:rPr>
          <w:rFonts w:ascii="Times New Roman" w:hAnsi="Times New Roman"/>
          <w:bCs/>
          <w:sz w:val="28"/>
          <w:szCs w:val="28"/>
        </w:rPr>
      </w:pPr>
      <w:r>
        <w:rPr>
          <w:noProof/>
        </w:rPr>
        <w:pict>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027" type="#_x0000_t19" style="position:absolute;left:0;text-align:left;margin-left:169.85pt;margin-top:6.9pt;width:138.6pt;height:93.3pt;rotation:12761917fd;z-index:251667456" coordsize="21284,21600" adj=",-642729" path="wr-21600,,21600,43200,,,21284,17921nfewr-21600,,21600,43200,,,21284,17921l,21600nsxe">
            <v:path o:connectlocs="0,0;21284,17921;0,21600"/>
          </v:shape>
        </w:pict>
      </w:r>
      <w:r>
        <w:rPr>
          <w:noProof/>
        </w:rPr>
        <w:pict>
          <v:shape id="_x0000_s1028" type="#_x0000_t19" style="position:absolute;left:0;text-align:left;margin-left:152.75pt;margin-top:18.45pt;width:92.75pt;height:161.45pt;rotation:-298210fd;flip:y;z-index:251666432" coordsize="21600,29326" adj="-5760501,1376220,,21585" path="wr-21600,-15,21600,43185,792,,20165,29326nfewr-21600,-15,21600,43185,792,,20165,29326l,21585nsxe">
            <v:path o:connectlocs="792,0;20165,29326;0,21585"/>
          </v:shape>
        </w:pict>
      </w:r>
      <w:r>
        <w:rPr>
          <w:noProof/>
        </w:rPr>
        <w:pict>
          <v:shape id="_x0000_s1029" type="#_x0000_t19" style="position:absolute;left:0;text-align:left;margin-left:145.85pt;margin-top:18.45pt;width:71.7pt;height:130.75pt;rotation:-298210fd;flip:y;z-index:251665408" coordsize="21600,21585" adj="-5760501,,,21585" path="wr-21600,-15,21600,43185,792,,21600,21585nfewr-21600,-15,21600,43185,792,,21600,21585l,21585nsxe">
            <v:path o:connectlocs="792,0;21600,21585;0,21585"/>
          </v:shape>
        </w:pict>
      </w:r>
      <w:r>
        <w:rPr>
          <w:noProof/>
        </w:rPr>
        <w:pict>
          <v:shapetype id="_x0000_t32" coordsize="21600,21600" o:spt="32" o:oned="t" path="m,l21600,21600e" filled="f">
            <v:path arrowok="t" fillok="f" o:connecttype="none"/>
            <o:lock v:ext="edit" shapetype="t"/>
          </v:shapetype>
          <v:shape id="_x0000_s1030" type="#_x0000_t32" style="position:absolute;left:0;text-align:left;margin-left:213.45pt;margin-top:10.85pt;width:.05pt;height:173.25pt;z-index:251664384" o:connectortype="straight">
            <v:stroke dashstyle="longDash"/>
          </v:shape>
        </w:pict>
      </w:r>
      <w:r>
        <w:rPr>
          <w:noProof/>
        </w:rPr>
        <w:pict>
          <v:shape id="_x0000_s1031" type="#_x0000_t32" style="position:absolute;left:0;text-align:left;margin-left:110.7pt;margin-top:3.4pt;width:0;height:186.75pt;flip:y;z-index:251648000" o:connectortype="straight">
            <v:stroke endarrow="block"/>
          </v:shape>
        </w:pict>
      </w:r>
    </w:p>
    <w:p w:rsidR="00B4343C" w:rsidRPr="00B4343C" w:rsidRDefault="00634A64" w:rsidP="00B4343C">
      <w:pPr>
        <w:shd w:val="clear" w:color="auto" w:fill="FFFFFF"/>
        <w:spacing w:after="0" w:line="360" w:lineRule="auto"/>
        <w:ind w:firstLine="709"/>
        <w:jc w:val="both"/>
        <w:rPr>
          <w:rFonts w:ascii="Times New Roman" w:hAnsi="Times New Roman"/>
          <w:bCs/>
          <w:sz w:val="28"/>
          <w:szCs w:val="28"/>
        </w:rPr>
      </w:pPr>
      <w:r>
        <w:rPr>
          <w:noProof/>
        </w:rPr>
        <w:pict>
          <v:shape id="_x0000_s1032" type="#_x0000_t19" style="position:absolute;left:0;text-align:left;margin-left:145.35pt;margin-top:19.6pt;width:141.6pt;height:116.55pt;rotation:12761917fd;z-index:251668480" coordsize="21284,21600" adj=",-642729" path="wr-21600,,21600,43200,,,21284,17921nfewr-21600,,21600,43200,,,21284,17921l,21600nsxe">
            <v:path o:connectlocs="0,0;21284,17921;0,21600"/>
          </v:shape>
        </w:pict>
      </w:r>
      <w:r>
        <w:rPr>
          <w:noProof/>
        </w:rPr>
        <w:pict>
          <v:shape id="_x0000_s1033" type="#_x0000_t32" style="position:absolute;left:0;text-align:left;margin-left:103.2pt;margin-top:2.45pt;width:15.75pt;height:0;z-index:251654144" o:connectortype="straight"/>
        </w:pict>
      </w:r>
    </w:p>
    <w:p w:rsidR="00B4343C" w:rsidRPr="00B4343C" w:rsidRDefault="00634A64" w:rsidP="00B4343C">
      <w:pPr>
        <w:shd w:val="clear" w:color="auto" w:fill="FFFFFF"/>
        <w:spacing w:after="0" w:line="360" w:lineRule="auto"/>
        <w:ind w:firstLine="709"/>
        <w:jc w:val="both"/>
        <w:rPr>
          <w:rFonts w:ascii="Times New Roman" w:hAnsi="Times New Roman"/>
          <w:bCs/>
          <w:sz w:val="28"/>
          <w:szCs w:val="28"/>
        </w:rPr>
      </w:pPr>
      <w:r>
        <w:rPr>
          <w:noProof/>
        </w:rPr>
        <w:pict>
          <v:shape id="_x0000_s1034" type="#_x0000_t32" style="position:absolute;left:0;text-align:left;margin-left:103.2pt;margin-top:19.4pt;width:20.25pt;height:0;z-index:251653120" o:connectortype="straight"/>
        </w:pict>
      </w:r>
    </w:p>
    <w:p w:rsidR="00B4343C" w:rsidRPr="00B4343C" w:rsidRDefault="00B4343C" w:rsidP="00B4343C">
      <w:pPr>
        <w:shd w:val="clear" w:color="auto" w:fill="FFFFFF"/>
        <w:spacing w:after="0" w:line="360" w:lineRule="auto"/>
        <w:ind w:firstLine="709"/>
        <w:jc w:val="both"/>
        <w:rPr>
          <w:rFonts w:ascii="Times New Roman" w:hAnsi="Times New Roman"/>
          <w:bCs/>
          <w:sz w:val="28"/>
          <w:szCs w:val="28"/>
        </w:rPr>
      </w:pPr>
    </w:p>
    <w:p w:rsidR="00B4343C" w:rsidRPr="00B4343C" w:rsidRDefault="00634A64" w:rsidP="00B4343C">
      <w:pPr>
        <w:shd w:val="clear" w:color="auto" w:fill="FFFFFF"/>
        <w:spacing w:after="0" w:line="360" w:lineRule="auto"/>
        <w:ind w:firstLine="709"/>
        <w:jc w:val="both"/>
        <w:rPr>
          <w:rFonts w:ascii="Times New Roman" w:hAnsi="Times New Roman"/>
          <w:bCs/>
          <w:sz w:val="28"/>
          <w:szCs w:val="28"/>
        </w:rPr>
      </w:pPr>
      <w:r>
        <w:rPr>
          <w:noProof/>
        </w:rPr>
        <w:pict>
          <v:shape id="_x0000_s1035" type="#_x0000_t32" style="position:absolute;left:0;text-align:left;margin-left:103.2pt;margin-top:8.5pt;width:20.25pt;height:.05pt;z-index:251652096" o:connectortype="straight"/>
        </w:pict>
      </w:r>
    </w:p>
    <w:p w:rsidR="00B4343C" w:rsidRPr="00B4343C" w:rsidRDefault="00634A64" w:rsidP="00B4343C">
      <w:pPr>
        <w:shd w:val="clear" w:color="auto" w:fill="FFFFFF"/>
        <w:spacing w:after="0" w:line="360" w:lineRule="auto"/>
        <w:ind w:firstLine="709"/>
        <w:jc w:val="both"/>
        <w:rPr>
          <w:rFonts w:ascii="Times New Roman" w:hAnsi="Times New Roman"/>
          <w:bCs/>
          <w:sz w:val="28"/>
          <w:szCs w:val="28"/>
        </w:rPr>
      </w:pPr>
      <w:r>
        <w:rPr>
          <w:noProof/>
        </w:rPr>
        <w:pict>
          <v:shape id="_x0000_s1036" type="#_x0000_t32" style="position:absolute;left:0;text-align:left;margin-left:103.2pt;margin-top:18.4pt;width:15.75pt;height:0;z-index:251651072" o:connectortype="straight"/>
        </w:pict>
      </w:r>
      <w:r>
        <w:rPr>
          <w:noProof/>
        </w:rPr>
        <w:pict>
          <v:shape id="_x0000_s1037" type="#_x0000_t32" style="position:absolute;left:0;text-align:left;margin-left:186.5pt;margin-top:18.4pt;width:.05pt;height:57.75pt;z-index:251663360" o:connectortype="straight">
            <v:stroke dashstyle="longDash"/>
          </v:shape>
        </w:pict>
      </w:r>
    </w:p>
    <w:p w:rsidR="00B4343C" w:rsidRPr="00B4343C" w:rsidRDefault="00B4343C" w:rsidP="00B4343C">
      <w:pPr>
        <w:shd w:val="clear" w:color="auto" w:fill="FFFFFF"/>
        <w:spacing w:after="0" w:line="360" w:lineRule="auto"/>
        <w:ind w:firstLine="709"/>
        <w:jc w:val="both"/>
        <w:rPr>
          <w:rFonts w:ascii="Times New Roman" w:hAnsi="Times New Roman"/>
          <w:bCs/>
          <w:sz w:val="28"/>
          <w:szCs w:val="28"/>
        </w:rPr>
      </w:pPr>
    </w:p>
    <w:p w:rsidR="00B4343C" w:rsidRPr="00B4343C" w:rsidRDefault="00634A64" w:rsidP="00B4343C">
      <w:pPr>
        <w:shd w:val="clear" w:color="auto" w:fill="FFFFFF"/>
        <w:spacing w:after="0" w:line="360" w:lineRule="auto"/>
        <w:ind w:firstLine="709"/>
        <w:jc w:val="both"/>
        <w:rPr>
          <w:rFonts w:ascii="Times New Roman" w:hAnsi="Times New Roman"/>
          <w:bCs/>
          <w:sz w:val="28"/>
          <w:szCs w:val="28"/>
        </w:rPr>
      </w:pPr>
      <w:r>
        <w:rPr>
          <w:noProof/>
        </w:rPr>
        <w:pict>
          <v:shape id="_x0000_s1038" type="#_x0000_t32" style="position:absolute;left:0;text-align:left;margin-left:103.2pt;margin-top:6.6pt;width:20.25pt;height:0;z-index:251650048" o:connectortype="straight"/>
        </w:pict>
      </w:r>
    </w:p>
    <w:p w:rsidR="00B4343C" w:rsidRPr="00B4343C" w:rsidRDefault="00634A64" w:rsidP="00B4343C">
      <w:pPr>
        <w:shd w:val="clear" w:color="auto" w:fill="FFFFFF"/>
        <w:spacing w:after="0" w:line="360" w:lineRule="auto"/>
        <w:ind w:firstLine="709"/>
        <w:jc w:val="both"/>
        <w:rPr>
          <w:rFonts w:ascii="Times New Roman" w:hAnsi="Times New Roman"/>
          <w:sz w:val="28"/>
          <w:szCs w:val="28"/>
        </w:rPr>
      </w:pPr>
      <w:r>
        <w:rPr>
          <w:noProof/>
        </w:rPr>
        <w:pict>
          <v:shape id="_x0000_s1039" type="#_x0000_t32" style="position:absolute;left:0;text-align:left;margin-left:328.95pt;margin-top:11.35pt;width:0;height:12.75pt;z-index:251662336" o:connectortype="straight"/>
        </w:pict>
      </w:r>
      <w:r>
        <w:rPr>
          <w:noProof/>
        </w:rPr>
        <w:pict>
          <v:shape id="_x0000_s1040" type="#_x0000_t32" style="position:absolute;left:0;text-align:left;margin-left:295.95pt;margin-top:11.35pt;width:0;height:12.75pt;z-index:251661312" o:connectortype="straight"/>
        </w:pict>
      </w:r>
      <w:r>
        <w:rPr>
          <w:noProof/>
        </w:rPr>
        <w:pict>
          <v:shape id="_x0000_s1041" type="#_x0000_t32" style="position:absolute;left:0;text-align:left;margin-left:268.2pt;margin-top:11.35pt;width:0;height:12.75pt;z-index:251660288" o:connectortype="straight"/>
        </w:pict>
      </w:r>
      <w:r>
        <w:rPr>
          <w:noProof/>
        </w:rPr>
        <w:pict>
          <v:shape id="_x0000_s1042" type="#_x0000_t32" style="position:absolute;left:0;text-align:left;margin-left:238.95pt;margin-top:11.35pt;width:0;height:12.75pt;z-index:251659264" o:connectortype="straight"/>
        </w:pict>
      </w:r>
      <w:r>
        <w:rPr>
          <w:noProof/>
        </w:rPr>
        <w:pict>
          <v:shape id="_x0000_s1043" type="#_x0000_t32" style="position:absolute;left:0;text-align:left;margin-left:213.45pt;margin-top:11.35pt;width:0;height:12.75pt;z-index:251658240" o:connectortype="straight"/>
        </w:pict>
      </w:r>
      <w:r>
        <w:rPr>
          <w:noProof/>
        </w:rPr>
        <w:pict>
          <v:shape id="_x0000_s1044" type="#_x0000_t32" style="position:absolute;left:0;text-align:left;margin-left:163.2pt;margin-top:11.35pt;width:.05pt;height:12.75pt;z-index:251656192" o:connectortype="straight"/>
        </w:pict>
      </w:r>
      <w:r>
        <w:rPr>
          <w:noProof/>
        </w:rPr>
        <w:pict>
          <v:shape id="_x0000_s1045" type="#_x0000_t32" style="position:absolute;left:0;text-align:left;margin-left:186.5pt;margin-top:11.35pt;width:0;height:12.75pt;z-index:251657216" o:connectortype="straight"/>
        </w:pict>
      </w:r>
      <w:r>
        <w:rPr>
          <w:noProof/>
        </w:rPr>
        <w:pict>
          <v:shape id="_x0000_s1046" type="#_x0000_t32" style="position:absolute;left:0;text-align:left;margin-left:136.95pt;margin-top:11.35pt;width:0;height:12.75pt;z-index:251655168" o:connectortype="straight"/>
        </w:pict>
      </w:r>
      <w:r>
        <w:rPr>
          <w:noProof/>
        </w:rPr>
        <w:pict>
          <v:shape id="_x0000_s1047" type="#_x0000_t32" style="position:absolute;left:0;text-align:left;margin-left:110.7pt;margin-top:17.4pt;width:247.5pt;height:0;z-index:251649024" o:connectortype="straight">
            <v:stroke endarrow="block"/>
          </v:shape>
        </w:pict>
      </w:r>
    </w:p>
    <w:p w:rsidR="00B4343C" w:rsidRDefault="00B4343C" w:rsidP="00B4343C">
      <w:pPr>
        <w:spacing w:after="0" w:line="360" w:lineRule="auto"/>
        <w:ind w:firstLine="709"/>
        <w:jc w:val="both"/>
        <w:rPr>
          <w:rFonts w:ascii="Times New Roman" w:hAnsi="Times New Roman"/>
          <w:sz w:val="28"/>
          <w:szCs w:val="28"/>
          <w:lang w:val="uk-UA"/>
        </w:rPr>
      </w:pPr>
      <w:r w:rsidRPr="00B4343C">
        <w:rPr>
          <w:rFonts w:ascii="Times New Roman" w:hAnsi="Times New Roman"/>
          <w:sz w:val="28"/>
          <w:szCs w:val="28"/>
        </w:rPr>
        <w:t>Рис. 1.2.2. Инфляция предложения (издержек)</w:t>
      </w:r>
    </w:p>
    <w:p w:rsidR="00B4343C" w:rsidRPr="00B4343C" w:rsidRDefault="00B4343C" w:rsidP="00B4343C">
      <w:pPr>
        <w:spacing w:after="0" w:line="360" w:lineRule="auto"/>
        <w:ind w:firstLine="709"/>
        <w:jc w:val="both"/>
        <w:rPr>
          <w:rFonts w:ascii="Times New Roman" w:hAnsi="Times New Roman"/>
          <w:sz w:val="28"/>
          <w:szCs w:val="28"/>
          <w:lang w:val="uk-UA"/>
        </w:rPr>
      </w:pPr>
    </w:p>
    <w:p w:rsidR="00B4343C" w:rsidRPr="00B4343C" w:rsidRDefault="00B4343C" w:rsidP="00B4343C">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B4343C">
        <w:rPr>
          <w:rFonts w:ascii="Times New Roman" w:hAnsi="Times New Roman"/>
          <w:sz w:val="28"/>
          <w:szCs w:val="28"/>
        </w:rPr>
        <w:t>Рост издержек обусловливается действием следующих факторов:</w:t>
      </w:r>
    </w:p>
    <w:p w:rsidR="00B4343C" w:rsidRPr="00B4343C" w:rsidRDefault="00B4343C" w:rsidP="00B4343C">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B4343C">
        <w:rPr>
          <w:rFonts w:ascii="Times New Roman" w:hAnsi="Times New Roman"/>
          <w:sz w:val="28"/>
          <w:szCs w:val="28"/>
        </w:rPr>
        <w:t>- наличием диспропорций и узких мест в производстве (структурная инфляция);</w:t>
      </w:r>
    </w:p>
    <w:p w:rsidR="00B4343C" w:rsidRPr="00B4343C" w:rsidRDefault="00B4343C" w:rsidP="00B4343C">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B4343C">
        <w:rPr>
          <w:rFonts w:ascii="Times New Roman" w:hAnsi="Times New Roman"/>
          <w:sz w:val="28"/>
          <w:szCs w:val="28"/>
        </w:rPr>
        <w:t>- изменением структуры рынка в сторону его большей монополизации;</w:t>
      </w:r>
    </w:p>
    <w:p w:rsidR="00B4343C" w:rsidRPr="00B4343C" w:rsidRDefault="00B4343C" w:rsidP="00B4343C">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B4343C">
        <w:rPr>
          <w:rFonts w:ascii="Times New Roman" w:hAnsi="Times New Roman"/>
          <w:sz w:val="28"/>
          <w:szCs w:val="28"/>
        </w:rPr>
        <w:t>- нарушением или шоком (срывом) предложения;</w:t>
      </w:r>
    </w:p>
    <w:p w:rsidR="00B4343C" w:rsidRPr="00B4343C" w:rsidRDefault="00B4343C" w:rsidP="00B4343C">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B4343C">
        <w:rPr>
          <w:rFonts w:ascii="Times New Roman" w:hAnsi="Times New Roman"/>
          <w:sz w:val="28"/>
          <w:szCs w:val="28"/>
        </w:rPr>
        <w:t>- ростом зарплаты, обгоняющей темпы роста производительности труда.</w:t>
      </w:r>
    </w:p>
    <w:p w:rsidR="00B4343C" w:rsidRPr="00B4343C" w:rsidRDefault="00B4343C" w:rsidP="00B4343C">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B4343C">
        <w:rPr>
          <w:rFonts w:ascii="Times New Roman" w:hAnsi="Times New Roman"/>
          <w:sz w:val="28"/>
          <w:szCs w:val="28"/>
        </w:rPr>
        <w:t>Сочетание инфляции спроса и инфляции предложения образует инфляционную спираль «зарплата - цены». Она проявляется в том, что трудящиеся добиваются повышения зарплаты, стремясь компенсировать рост цен. Рост издержек производства при неизменной норме прибыли повышает цены на продукцию. В результате работники требуют ещё большего повышения номинальной заработной платы, а процесс развивается по кругу. Разорвать такую спираль достаточно трудно, так как спрос постоянно растет и в экономике существует полная занятость.</w:t>
      </w:r>
    </w:p>
    <w:p w:rsidR="00B4343C" w:rsidRPr="00B4343C" w:rsidRDefault="00B4343C" w:rsidP="00B4343C">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B4343C">
        <w:rPr>
          <w:rFonts w:ascii="Times New Roman" w:hAnsi="Times New Roman"/>
          <w:sz w:val="28"/>
          <w:szCs w:val="28"/>
        </w:rPr>
        <w:t>Инфляционная спираль, вызванная ростом совокупного спроса, представлена на рис. 1.2.3.</w:t>
      </w:r>
    </w:p>
    <w:p w:rsidR="00B4343C" w:rsidRDefault="00B4343C" w:rsidP="00B4343C">
      <w:pPr>
        <w:shd w:val="clear" w:color="auto" w:fill="FFFFFF"/>
        <w:autoSpaceDE w:val="0"/>
        <w:autoSpaceDN w:val="0"/>
        <w:adjustRightInd w:val="0"/>
        <w:spacing w:after="0" w:line="360" w:lineRule="auto"/>
        <w:ind w:firstLine="709"/>
        <w:jc w:val="both"/>
        <w:rPr>
          <w:rFonts w:ascii="Times New Roman" w:hAnsi="Times New Roman"/>
          <w:sz w:val="28"/>
          <w:szCs w:val="28"/>
          <w:lang w:val="uk-UA"/>
        </w:rPr>
      </w:pPr>
      <w:r w:rsidRPr="00B4343C">
        <w:rPr>
          <w:rFonts w:ascii="Times New Roman" w:hAnsi="Times New Roman"/>
          <w:sz w:val="28"/>
          <w:szCs w:val="28"/>
        </w:rPr>
        <w:t>Предположим, что экономика находится в равновесии в точке Е</w:t>
      </w:r>
      <w:r w:rsidRPr="00B4343C">
        <w:rPr>
          <w:rFonts w:ascii="Times New Roman" w:hAnsi="Times New Roman"/>
          <w:sz w:val="28"/>
          <w:szCs w:val="28"/>
          <w:vertAlign w:val="subscript"/>
        </w:rPr>
        <w:t>0</w:t>
      </w:r>
      <w:r w:rsidRPr="00B4343C">
        <w:rPr>
          <w:rFonts w:ascii="Times New Roman" w:hAnsi="Times New Roman"/>
          <w:sz w:val="28"/>
          <w:szCs w:val="28"/>
        </w:rPr>
        <w:t xml:space="preserve"> при полной занятости. Допустим, государство стимулирует экономику через бюджетно-налоговую или кредитно-денежную политику (смещение </w:t>
      </w:r>
      <w:r w:rsidRPr="00B4343C">
        <w:rPr>
          <w:rFonts w:ascii="Times New Roman" w:hAnsi="Times New Roman"/>
          <w:sz w:val="28"/>
          <w:szCs w:val="28"/>
          <w:lang w:val="en-US"/>
        </w:rPr>
        <w:t>AD</w:t>
      </w:r>
      <w:r w:rsidRPr="00B4343C">
        <w:rPr>
          <w:rFonts w:ascii="Times New Roman" w:hAnsi="Times New Roman"/>
          <w:sz w:val="28"/>
          <w:szCs w:val="28"/>
        </w:rPr>
        <w:t xml:space="preserve"> из положения А</w:t>
      </w:r>
      <w:r w:rsidRPr="00B4343C">
        <w:rPr>
          <w:rFonts w:ascii="Times New Roman" w:hAnsi="Times New Roman"/>
          <w:sz w:val="28"/>
          <w:szCs w:val="28"/>
          <w:lang w:val="en-US"/>
        </w:rPr>
        <w:t>D</w:t>
      </w:r>
      <w:r w:rsidRPr="00B4343C">
        <w:rPr>
          <w:rFonts w:ascii="Times New Roman" w:hAnsi="Times New Roman"/>
          <w:sz w:val="28"/>
          <w:szCs w:val="28"/>
          <w:vertAlign w:val="subscript"/>
        </w:rPr>
        <w:t>1</w:t>
      </w:r>
      <w:r w:rsidRPr="00B4343C">
        <w:rPr>
          <w:rFonts w:ascii="Times New Roman" w:hAnsi="Times New Roman"/>
          <w:sz w:val="28"/>
          <w:szCs w:val="28"/>
        </w:rPr>
        <w:t xml:space="preserve"> в положение А</w:t>
      </w:r>
      <w:r w:rsidRPr="00B4343C">
        <w:rPr>
          <w:rFonts w:ascii="Times New Roman" w:hAnsi="Times New Roman"/>
          <w:sz w:val="28"/>
          <w:szCs w:val="28"/>
          <w:lang w:val="en-US"/>
        </w:rPr>
        <w:t>D</w:t>
      </w:r>
      <w:r w:rsidRPr="00B4343C">
        <w:rPr>
          <w:rFonts w:ascii="Times New Roman" w:hAnsi="Times New Roman"/>
          <w:sz w:val="28"/>
          <w:szCs w:val="28"/>
          <w:vertAlign w:val="subscript"/>
        </w:rPr>
        <w:t>2</w:t>
      </w:r>
      <w:r w:rsidRPr="00B4343C">
        <w:rPr>
          <w:rFonts w:ascii="Times New Roman" w:hAnsi="Times New Roman"/>
          <w:sz w:val="28"/>
          <w:szCs w:val="28"/>
        </w:rPr>
        <w:t>). Новое равновесие установится в точке Е</w:t>
      </w:r>
      <w:r w:rsidRPr="00B4343C">
        <w:rPr>
          <w:rFonts w:ascii="Times New Roman" w:hAnsi="Times New Roman"/>
          <w:sz w:val="28"/>
          <w:szCs w:val="28"/>
          <w:vertAlign w:val="subscript"/>
        </w:rPr>
        <w:t>1</w:t>
      </w:r>
      <w:r w:rsidRPr="00B4343C">
        <w:rPr>
          <w:rFonts w:ascii="Times New Roman" w:hAnsi="Times New Roman"/>
          <w:sz w:val="28"/>
          <w:szCs w:val="28"/>
        </w:rPr>
        <w:t>.</w:t>
      </w:r>
    </w:p>
    <w:p w:rsidR="00B4343C" w:rsidRPr="00B4343C" w:rsidRDefault="00B4343C" w:rsidP="00B4343C">
      <w:pPr>
        <w:shd w:val="clear" w:color="auto" w:fill="FFFFFF"/>
        <w:autoSpaceDE w:val="0"/>
        <w:autoSpaceDN w:val="0"/>
        <w:adjustRightInd w:val="0"/>
        <w:spacing w:after="0" w:line="360" w:lineRule="auto"/>
        <w:ind w:firstLine="709"/>
        <w:jc w:val="both"/>
        <w:rPr>
          <w:rFonts w:ascii="Times New Roman" w:hAnsi="Times New Roman"/>
          <w:sz w:val="28"/>
          <w:szCs w:val="28"/>
          <w:lang w:val="uk-UA"/>
        </w:rPr>
      </w:pPr>
    </w:p>
    <w:p w:rsidR="00B4343C" w:rsidRPr="00B4343C" w:rsidRDefault="00634A64" w:rsidP="00B4343C">
      <w:pPr>
        <w:spacing w:after="0" w:line="360" w:lineRule="auto"/>
        <w:ind w:firstLine="709"/>
        <w:jc w:val="both"/>
        <w:rPr>
          <w:rFonts w:ascii="Times New Roman" w:hAnsi="Times New Roman"/>
          <w:sz w:val="28"/>
          <w:szCs w:val="28"/>
        </w:rPr>
      </w:pPr>
      <w:r>
        <w:rPr>
          <w:rFonts w:ascii="Times New Roman" w:hAnsi="Times New Roman"/>
          <w:noProof/>
          <w:sz w:val="28"/>
          <w:szCs w:val="28"/>
        </w:rPr>
        <w:pict>
          <v:shape id="Рисунок 49" o:spid="_x0000_i1034" type="#_x0000_t75" style="width:174pt;height:129.75pt;visibility:visible">
            <v:imagedata r:id="rId12" o:title=""/>
          </v:shape>
        </w:pict>
      </w:r>
    </w:p>
    <w:p w:rsidR="00B4343C" w:rsidRDefault="00B4343C" w:rsidP="00B4343C">
      <w:pPr>
        <w:shd w:val="clear" w:color="auto" w:fill="FFFFFF"/>
        <w:spacing w:after="0" w:line="360" w:lineRule="auto"/>
        <w:ind w:firstLine="709"/>
        <w:jc w:val="both"/>
        <w:rPr>
          <w:rFonts w:ascii="Times New Roman" w:hAnsi="Times New Roman"/>
          <w:sz w:val="28"/>
          <w:szCs w:val="28"/>
          <w:lang w:val="uk-UA"/>
        </w:rPr>
      </w:pPr>
      <w:r w:rsidRPr="00B4343C">
        <w:rPr>
          <w:rFonts w:ascii="Times New Roman" w:hAnsi="Times New Roman"/>
          <w:bCs/>
          <w:sz w:val="28"/>
          <w:szCs w:val="28"/>
        </w:rPr>
        <w:t xml:space="preserve">Рис. 1.2.3. </w:t>
      </w:r>
      <w:r w:rsidRPr="00B4343C">
        <w:rPr>
          <w:rFonts w:ascii="Times New Roman" w:hAnsi="Times New Roman"/>
          <w:sz w:val="28"/>
          <w:szCs w:val="28"/>
        </w:rPr>
        <w:t>Инфляционная спираль, вызванная ростом совокупного спроса</w:t>
      </w:r>
    </w:p>
    <w:p w:rsidR="00B4343C" w:rsidRPr="00B4343C" w:rsidRDefault="00B4343C" w:rsidP="00B4343C">
      <w:pPr>
        <w:shd w:val="clear" w:color="auto" w:fill="FFFFFF"/>
        <w:spacing w:after="0" w:line="360" w:lineRule="auto"/>
        <w:ind w:firstLine="709"/>
        <w:jc w:val="both"/>
        <w:rPr>
          <w:rFonts w:ascii="Times New Roman" w:hAnsi="Times New Roman"/>
          <w:sz w:val="28"/>
          <w:szCs w:val="28"/>
          <w:lang w:val="uk-UA"/>
        </w:rPr>
      </w:pPr>
    </w:p>
    <w:p w:rsidR="00B4343C" w:rsidRPr="00B4343C" w:rsidRDefault="00B4343C" w:rsidP="00B4343C">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B4343C">
        <w:rPr>
          <w:rFonts w:ascii="Times New Roman" w:hAnsi="Times New Roman"/>
          <w:sz w:val="28"/>
          <w:szCs w:val="28"/>
        </w:rPr>
        <w:t>Экономические агенты будут корректировать свое поведение в соответствии с инфляционными ожиданиями. При увеличении ставок номинальной заработной платы увеличатся средние издержки. Кривая А</w:t>
      </w:r>
      <w:r w:rsidRPr="00B4343C">
        <w:rPr>
          <w:rFonts w:ascii="Times New Roman" w:hAnsi="Times New Roman"/>
          <w:sz w:val="28"/>
          <w:szCs w:val="28"/>
          <w:lang w:val="en-US"/>
        </w:rPr>
        <w:t>S</w:t>
      </w:r>
      <w:r w:rsidRPr="00B4343C">
        <w:rPr>
          <w:rFonts w:ascii="Times New Roman" w:hAnsi="Times New Roman"/>
          <w:sz w:val="28"/>
          <w:szCs w:val="28"/>
          <w:vertAlign w:val="subscript"/>
        </w:rPr>
        <w:t>2</w:t>
      </w:r>
      <w:r w:rsidRPr="00B4343C">
        <w:rPr>
          <w:rFonts w:ascii="Times New Roman" w:hAnsi="Times New Roman"/>
          <w:sz w:val="28"/>
          <w:szCs w:val="28"/>
        </w:rPr>
        <w:t xml:space="preserve"> будет сдвигаться вверх. Новое равновесие установится в точке Е</w:t>
      </w:r>
      <w:r w:rsidRPr="00B4343C">
        <w:rPr>
          <w:rFonts w:ascii="Times New Roman" w:hAnsi="Times New Roman"/>
          <w:sz w:val="28"/>
          <w:szCs w:val="28"/>
          <w:vertAlign w:val="subscript"/>
        </w:rPr>
        <w:t>2</w:t>
      </w:r>
      <w:r w:rsidRPr="00B4343C">
        <w:rPr>
          <w:rFonts w:ascii="Times New Roman" w:hAnsi="Times New Roman"/>
          <w:sz w:val="28"/>
          <w:szCs w:val="28"/>
        </w:rPr>
        <w:t xml:space="preserve"> (при первоначальном уровне производства и возросшем уровне цен). Новая попытка стимулирования экономики вызовет новый рост цен, образуя инфляционную спираль [5, с. 115-116].</w:t>
      </w:r>
    </w:p>
    <w:p w:rsidR="00B4343C" w:rsidRDefault="00B4343C" w:rsidP="00B4343C">
      <w:pPr>
        <w:spacing w:after="0" w:line="360" w:lineRule="auto"/>
        <w:ind w:firstLine="709"/>
        <w:jc w:val="both"/>
        <w:rPr>
          <w:rFonts w:ascii="Times New Roman" w:hAnsi="Times New Roman"/>
          <w:sz w:val="28"/>
          <w:szCs w:val="28"/>
          <w:lang w:val="uk-UA"/>
        </w:rPr>
      </w:pPr>
      <w:r w:rsidRPr="00B4343C">
        <w:rPr>
          <w:rFonts w:ascii="Times New Roman" w:hAnsi="Times New Roman"/>
          <w:sz w:val="28"/>
          <w:szCs w:val="28"/>
        </w:rPr>
        <w:t>В последнее время экономисты стали выделять особый новый вид инфляции - стагфляцию. Как известно, стагфляция - одновременное возрастание общего уровня цен, сокращение объемов производства и, следовательно, увеличение безработицы. Взаимосвязь между безработицей и инфляцией хорошо показывает кривая Филлипса (рис. 1.2.4).</w:t>
      </w:r>
    </w:p>
    <w:p w:rsidR="00B4343C" w:rsidRPr="00B4343C" w:rsidRDefault="00B4343C" w:rsidP="00B4343C">
      <w:pPr>
        <w:spacing w:after="0" w:line="360" w:lineRule="auto"/>
        <w:ind w:firstLine="709"/>
        <w:jc w:val="both"/>
        <w:rPr>
          <w:rFonts w:ascii="Times New Roman" w:hAnsi="Times New Roman"/>
          <w:sz w:val="28"/>
          <w:szCs w:val="28"/>
          <w:lang w:val="uk-UA"/>
        </w:rPr>
      </w:pPr>
    </w:p>
    <w:p w:rsidR="00B4343C" w:rsidRPr="00B4343C" w:rsidRDefault="00634A64" w:rsidP="00B4343C">
      <w:pPr>
        <w:spacing w:after="0" w:line="360" w:lineRule="auto"/>
        <w:ind w:firstLine="709"/>
        <w:jc w:val="both"/>
        <w:rPr>
          <w:rFonts w:ascii="Times New Roman" w:hAnsi="Times New Roman"/>
          <w:sz w:val="28"/>
          <w:szCs w:val="28"/>
        </w:rPr>
      </w:pPr>
      <w:r>
        <w:rPr>
          <w:rFonts w:ascii="Times New Roman" w:hAnsi="Times New Roman"/>
          <w:noProof/>
          <w:sz w:val="28"/>
          <w:szCs w:val="28"/>
        </w:rPr>
        <w:pict>
          <v:shape id="Рисунок 30" o:spid="_x0000_i1035" type="#_x0000_t75" style="width:127.5pt;height:122.25pt;visibility:visible">
            <v:imagedata r:id="rId13" o:title="" grayscale="t"/>
          </v:shape>
        </w:pic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Рис. 1.2.4. Кривая Филлипса.</w:t>
      </w:r>
    </w:p>
    <w:p w:rsidR="00B4343C" w:rsidRDefault="00B4343C" w:rsidP="00B4343C">
      <w:pPr>
        <w:shd w:val="clear" w:color="auto" w:fill="FFFFFF"/>
        <w:autoSpaceDE w:val="0"/>
        <w:autoSpaceDN w:val="0"/>
        <w:adjustRightInd w:val="0"/>
        <w:spacing w:after="0" w:line="360" w:lineRule="auto"/>
        <w:ind w:firstLine="709"/>
        <w:jc w:val="both"/>
        <w:rPr>
          <w:rFonts w:ascii="Times New Roman" w:hAnsi="Times New Roman"/>
          <w:sz w:val="28"/>
          <w:szCs w:val="28"/>
          <w:lang w:val="uk-UA"/>
        </w:rPr>
      </w:pPr>
    </w:p>
    <w:p w:rsidR="00B4343C" w:rsidRPr="00B4343C" w:rsidRDefault="00B4343C" w:rsidP="00B4343C">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B4343C">
        <w:rPr>
          <w:rFonts w:ascii="Times New Roman" w:hAnsi="Times New Roman"/>
          <w:sz w:val="28"/>
          <w:szCs w:val="28"/>
        </w:rPr>
        <w:t>На оси абсцисс (рис. 1.2.4) показан уровень безработицы, на оси ординат - темпы роста товарных цен. Пунктирная кривая – стагфляционное смещение.</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Стагфляция тесно связана с инфляцией предложения и спроса. А причинами являются структурное несовершенство рынка и отсутствие конкуренции, т.к. у монополий нет стимулов для снижения издержек. Многие исследователи также полагают, что причиной стагфляции могут служить инфляционные ожидания: в условиях инфляционного спроса владельцы факторов производства начинают завышать стоимость своих услуг, ожидая возможное падение доходов из-за инфляции. Это приводит к росту издержек производства и уменьшению совокупного предложения. Наблюдается процесс одновременного роста цен (из-за инфляции спроса) и падение объемов производства.</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 xml:space="preserve">Таким образом, можно сделать </w:t>
      </w:r>
      <w:r w:rsidRPr="00B4343C">
        <w:rPr>
          <w:rFonts w:ascii="Times New Roman" w:hAnsi="Times New Roman"/>
          <w:b/>
          <w:sz w:val="28"/>
          <w:szCs w:val="28"/>
        </w:rPr>
        <w:t>вывод</w:t>
      </w:r>
      <w:r w:rsidRPr="00B4343C">
        <w:rPr>
          <w:rFonts w:ascii="Times New Roman" w:hAnsi="Times New Roman"/>
          <w:sz w:val="28"/>
          <w:szCs w:val="28"/>
        </w:rPr>
        <w:t xml:space="preserve"> о том, что причины возникновения инфляции имеют локальный, всеохватывающий характер; они подразделяются на внутренние и внешние, что говорит о международном характере инфляции. Типы инфляции различаются по темпу роста цен, по степени сбалансированности роста цен, по критериям проявления и ожидаемости. Кроме того, выделяют и другие типы инфляции, не менее важные, но не подходящие по характеру под вышеперечисленные критерии.</w:t>
      </w:r>
    </w:p>
    <w:p w:rsidR="00B4343C" w:rsidRDefault="00B4343C" w:rsidP="00B4343C">
      <w:pPr>
        <w:spacing w:after="0" w:line="360" w:lineRule="auto"/>
        <w:ind w:firstLine="709"/>
        <w:jc w:val="both"/>
        <w:rPr>
          <w:rFonts w:ascii="Times New Roman" w:hAnsi="Times New Roman"/>
          <w:b/>
          <w:sz w:val="28"/>
          <w:szCs w:val="28"/>
          <w:lang w:val="uk-UA"/>
        </w:rPr>
      </w:pPr>
    </w:p>
    <w:p w:rsidR="00B4343C" w:rsidRPr="00B4343C" w:rsidRDefault="00B4343C" w:rsidP="00B4343C">
      <w:pPr>
        <w:spacing w:after="0" w:line="360" w:lineRule="auto"/>
        <w:ind w:firstLine="709"/>
        <w:jc w:val="both"/>
        <w:rPr>
          <w:rFonts w:ascii="Times New Roman" w:hAnsi="Times New Roman"/>
          <w:b/>
          <w:sz w:val="28"/>
          <w:szCs w:val="28"/>
        </w:rPr>
      </w:pPr>
      <w:r w:rsidRPr="00B4343C">
        <w:rPr>
          <w:rFonts w:ascii="Times New Roman" w:hAnsi="Times New Roman"/>
          <w:b/>
          <w:sz w:val="28"/>
          <w:szCs w:val="28"/>
        </w:rPr>
        <w:br w:type="page"/>
      </w:r>
    </w:p>
    <w:p w:rsidR="00B4343C" w:rsidRDefault="00B4343C" w:rsidP="00B4343C">
      <w:pPr>
        <w:spacing w:after="0" w:line="360" w:lineRule="auto"/>
        <w:ind w:firstLine="709"/>
        <w:jc w:val="center"/>
        <w:rPr>
          <w:rFonts w:ascii="Times New Roman" w:hAnsi="Times New Roman"/>
          <w:b/>
          <w:sz w:val="28"/>
          <w:szCs w:val="28"/>
          <w:lang w:val="uk-UA"/>
        </w:rPr>
      </w:pPr>
      <w:r w:rsidRPr="00B4343C">
        <w:rPr>
          <w:rFonts w:ascii="Times New Roman" w:hAnsi="Times New Roman"/>
          <w:b/>
          <w:sz w:val="28"/>
          <w:szCs w:val="28"/>
        </w:rPr>
        <w:t>2</w:t>
      </w:r>
      <w:r>
        <w:rPr>
          <w:rFonts w:ascii="Times New Roman" w:hAnsi="Times New Roman"/>
          <w:b/>
          <w:sz w:val="28"/>
          <w:szCs w:val="28"/>
          <w:lang w:val="uk-UA"/>
        </w:rPr>
        <w:t>.</w:t>
      </w:r>
      <w:r w:rsidRPr="00B4343C">
        <w:rPr>
          <w:rFonts w:ascii="Times New Roman" w:hAnsi="Times New Roman"/>
          <w:b/>
          <w:sz w:val="28"/>
          <w:szCs w:val="28"/>
        </w:rPr>
        <w:t xml:space="preserve"> Специфика проявления инфляции в современной России</w:t>
      </w:r>
    </w:p>
    <w:p w:rsidR="00B4343C" w:rsidRPr="00B4343C" w:rsidRDefault="00B4343C" w:rsidP="00B4343C">
      <w:pPr>
        <w:spacing w:after="0" w:line="360" w:lineRule="auto"/>
        <w:ind w:firstLine="709"/>
        <w:jc w:val="center"/>
        <w:rPr>
          <w:rFonts w:ascii="Times New Roman" w:hAnsi="Times New Roman"/>
          <w:b/>
          <w:sz w:val="28"/>
          <w:szCs w:val="28"/>
          <w:lang w:val="uk-UA"/>
        </w:rPr>
      </w:pPr>
    </w:p>
    <w:p w:rsidR="00B4343C" w:rsidRPr="00B4343C" w:rsidRDefault="00B4343C" w:rsidP="00B4343C">
      <w:pPr>
        <w:spacing w:after="0" w:line="360" w:lineRule="auto"/>
        <w:ind w:firstLine="709"/>
        <w:jc w:val="center"/>
        <w:rPr>
          <w:rFonts w:ascii="Times New Roman" w:hAnsi="Times New Roman"/>
          <w:b/>
          <w:sz w:val="28"/>
          <w:szCs w:val="28"/>
        </w:rPr>
      </w:pPr>
      <w:r w:rsidRPr="00B4343C">
        <w:rPr>
          <w:rFonts w:ascii="Times New Roman" w:hAnsi="Times New Roman"/>
          <w:b/>
          <w:sz w:val="28"/>
          <w:szCs w:val="28"/>
        </w:rPr>
        <w:t>2.1 Ретроспективный анализ инфляционных процессов в Российской экономике</w:t>
      </w:r>
    </w:p>
    <w:p w:rsidR="00B4343C" w:rsidRDefault="00B4343C" w:rsidP="00B4343C">
      <w:pPr>
        <w:spacing w:after="0" w:line="360" w:lineRule="auto"/>
        <w:ind w:firstLine="709"/>
        <w:jc w:val="both"/>
        <w:rPr>
          <w:rFonts w:ascii="Times New Roman" w:hAnsi="Times New Roman"/>
          <w:sz w:val="28"/>
          <w:szCs w:val="28"/>
          <w:lang w:val="uk-UA"/>
        </w:rPr>
      </w:pP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Особенности инфляции в России во многом обусловлены процессом трансформации экономического механизма – от централизованной государственной к рыночной экономике.</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К моменту либерализации цен в 1992 году в России господствовала подавленная инфляция со всеми присущими её проявлениями. По преимуществу она могла характеризоваться как инфляция спроса.</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К факторам, определяющим её, можно отнести:</w:t>
      </w:r>
    </w:p>
    <w:p w:rsidR="00B4343C" w:rsidRPr="00B4343C" w:rsidRDefault="00B4343C" w:rsidP="00B4343C">
      <w:pPr>
        <w:pStyle w:val="af1"/>
        <w:numPr>
          <w:ilvl w:val="0"/>
          <w:numId w:val="8"/>
        </w:numPr>
        <w:spacing w:after="0" w:line="360" w:lineRule="auto"/>
        <w:ind w:left="0" w:firstLine="709"/>
        <w:jc w:val="both"/>
        <w:rPr>
          <w:rFonts w:ascii="Times New Roman" w:hAnsi="Times New Roman"/>
          <w:sz w:val="28"/>
          <w:szCs w:val="28"/>
        </w:rPr>
      </w:pPr>
      <w:r w:rsidRPr="00B4343C">
        <w:rPr>
          <w:rFonts w:ascii="Times New Roman" w:hAnsi="Times New Roman"/>
          <w:sz w:val="28"/>
          <w:szCs w:val="28"/>
        </w:rPr>
        <w:t>эмиссионное финансирование бюджетного дефицита;</w:t>
      </w:r>
    </w:p>
    <w:p w:rsidR="00B4343C" w:rsidRPr="00B4343C" w:rsidRDefault="00B4343C" w:rsidP="00B4343C">
      <w:pPr>
        <w:pStyle w:val="af1"/>
        <w:numPr>
          <w:ilvl w:val="0"/>
          <w:numId w:val="8"/>
        </w:numPr>
        <w:spacing w:after="0" w:line="360" w:lineRule="auto"/>
        <w:ind w:left="0" w:firstLine="709"/>
        <w:jc w:val="both"/>
        <w:rPr>
          <w:rFonts w:ascii="Times New Roman" w:hAnsi="Times New Roman"/>
          <w:sz w:val="28"/>
          <w:szCs w:val="28"/>
        </w:rPr>
      </w:pPr>
      <w:r w:rsidRPr="00B4343C">
        <w:rPr>
          <w:rFonts w:ascii="Times New Roman" w:hAnsi="Times New Roman"/>
          <w:sz w:val="28"/>
          <w:szCs w:val="28"/>
        </w:rPr>
        <w:t>широкое использование внешних займов, массовую выдачу дешевых и беспроцентных кредитов;</w:t>
      </w:r>
    </w:p>
    <w:p w:rsidR="00B4343C" w:rsidRPr="00B4343C" w:rsidRDefault="00B4343C" w:rsidP="00B4343C">
      <w:pPr>
        <w:pStyle w:val="af1"/>
        <w:numPr>
          <w:ilvl w:val="0"/>
          <w:numId w:val="8"/>
        </w:numPr>
        <w:spacing w:after="0" w:line="360" w:lineRule="auto"/>
        <w:ind w:left="0" w:firstLine="709"/>
        <w:jc w:val="both"/>
        <w:rPr>
          <w:rFonts w:ascii="Times New Roman" w:hAnsi="Times New Roman"/>
          <w:sz w:val="28"/>
          <w:szCs w:val="28"/>
        </w:rPr>
      </w:pPr>
      <w:r w:rsidRPr="00B4343C">
        <w:rPr>
          <w:rFonts w:ascii="Times New Roman" w:hAnsi="Times New Roman"/>
          <w:sz w:val="28"/>
          <w:szCs w:val="28"/>
        </w:rPr>
        <w:t>огромный удельный вес расходов на содержание ВПК и армии;</w:t>
      </w:r>
    </w:p>
    <w:p w:rsidR="00B4343C" w:rsidRPr="00B4343C" w:rsidRDefault="00B4343C" w:rsidP="00B4343C">
      <w:pPr>
        <w:pStyle w:val="af1"/>
        <w:numPr>
          <w:ilvl w:val="0"/>
          <w:numId w:val="8"/>
        </w:numPr>
        <w:spacing w:after="0" w:line="360" w:lineRule="auto"/>
        <w:ind w:left="0" w:firstLine="709"/>
        <w:jc w:val="both"/>
        <w:rPr>
          <w:rFonts w:ascii="Times New Roman" w:hAnsi="Times New Roman"/>
          <w:sz w:val="28"/>
          <w:szCs w:val="28"/>
        </w:rPr>
      </w:pPr>
      <w:r w:rsidRPr="00B4343C">
        <w:rPr>
          <w:rFonts w:ascii="Times New Roman" w:hAnsi="Times New Roman"/>
          <w:sz w:val="28"/>
          <w:szCs w:val="28"/>
        </w:rPr>
        <w:t>искаженные структурные пропорции в экономике, чрезмерная развитость добывающих и тяжелых отраслей в ущерб отраслям, производящим потребительские товары и услуги;</w:t>
      </w:r>
    </w:p>
    <w:p w:rsidR="00B4343C" w:rsidRPr="00B4343C" w:rsidRDefault="00B4343C" w:rsidP="00B4343C">
      <w:pPr>
        <w:pStyle w:val="af1"/>
        <w:numPr>
          <w:ilvl w:val="0"/>
          <w:numId w:val="8"/>
        </w:numPr>
        <w:spacing w:after="0" w:line="360" w:lineRule="auto"/>
        <w:ind w:left="0" w:firstLine="709"/>
        <w:jc w:val="both"/>
        <w:rPr>
          <w:rFonts w:ascii="Times New Roman" w:hAnsi="Times New Roman"/>
          <w:sz w:val="28"/>
          <w:szCs w:val="28"/>
        </w:rPr>
      </w:pPr>
      <w:r w:rsidRPr="00B4343C">
        <w:rPr>
          <w:rFonts w:ascii="Times New Roman" w:hAnsi="Times New Roman"/>
          <w:sz w:val="28"/>
          <w:szCs w:val="28"/>
        </w:rPr>
        <w:t>отсутствие ценовых рыночных сигналов вело к тому, что до 70% продукции не находило потребителей при наличии огромного товарного дефицита по другим видам продукции;</w:t>
      </w:r>
    </w:p>
    <w:p w:rsidR="00B4343C" w:rsidRPr="00B4343C" w:rsidRDefault="00B4343C" w:rsidP="00B4343C">
      <w:pPr>
        <w:pStyle w:val="af1"/>
        <w:numPr>
          <w:ilvl w:val="0"/>
          <w:numId w:val="8"/>
        </w:numPr>
        <w:spacing w:after="0" w:line="360" w:lineRule="auto"/>
        <w:ind w:left="0" w:firstLine="709"/>
        <w:jc w:val="both"/>
        <w:rPr>
          <w:rFonts w:ascii="Times New Roman" w:hAnsi="Times New Roman"/>
          <w:sz w:val="28"/>
          <w:szCs w:val="28"/>
        </w:rPr>
      </w:pPr>
      <w:r w:rsidRPr="00B4343C">
        <w:rPr>
          <w:rFonts w:ascii="Times New Roman" w:hAnsi="Times New Roman"/>
          <w:sz w:val="28"/>
          <w:szCs w:val="28"/>
        </w:rPr>
        <w:t>наличие супермонополий в лице министерств и ведомств, преобладание крупных и средних предприятий;</w:t>
      </w:r>
    </w:p>
    <w:p w:rsidR="00B4343C" w:rsidRPr="00B4343C" w:rsidRDefault="00B4343C" w:rsidP="00B4343C">
      <w:pPr>
        <w:pStyle w:val="af1"/>
        <w:numPr>
          <w:ilvl w:val="0"/>
          <w:numId w:val="8"/>
        </w:numPr>
        <w:spacing w:after="0" w:line="360" w:lineRule="auto"/>
        <w:ind w:left="0" w:firstLine="709"/>
        <w:jc w:val="both"/>
        <w:rPr>
          <w:rFonts w:ascii="Times New Roman" w:hAnsi="Times New Roman"/>
          <w:sz w:val="28"/>
          <w:szCs w:val="28"/>
        </w:rPr>
      </w:pPr>
      <w:r w:rsidRPr="00B4343C">
        <w:rPr>
          <w:rFonts w:ascii="Times New Roman" w:hAnsi="Times New Roman"/>
          <w:sz w:val="28"/>
          <w:szCs w:val="28"/>
        </w:rPr>
        <w:t>искаженные ценовые пропорции (заниженные цены на сырьевые ресурсы);</w:t>
      </w:r>
    </w:p>
    <w:p w:rsidR="00B4343C" w:rsidRPr="00B4343C" w:rsidRDefault="00B4343C" w:rsidP="00B4343C">
      <w:pPr>
        <w:pStyle w:val="af1"/>
        <w:numPr>
          <w:ilvl w:val="0"/>
          <w:numId w:val="8"/>
        </w:numPr>
        <w:spacing w:after="0" w:line="360" w:lineRule="auto"/>
        <w:ind w:left="0" w:firstLine="709"/>
        <w:jc w:val="both"/>
        <w:rPr>
          <w:rFonts w:ascii="Times New Roman" w:hAnsi="Times New Roman"/>
          <w:sz w:val="28"/>
          <w:szCs w:val="28"/>
        </w:rPr>
      </w:pPr>
      <w:r w:rsidRPr="00B4343C">
        <w:rPr>
          <w:rFonts w:ascii="Times New Roman" w:hAnsi="Times New Roman"/>
          <w:sz w:val="28"/>
          <w:szCs w:val="28"/>
        </w:rPr>
        <w:t>высокие дефицитные ожидания населения.</w:t>
      </w:r>
    </w:p>
    <w:p w:rsidR="00B4343C" w:rsidRPr="00B4343C" w:rsidRDefault="00B4343C" w:rsidP="00B4343C">
      <w:pPr>
        <w:pStyle w:val="af1"/>
        <w:spacing w:after="0" w:line="360" w:lineRule="auto"/>
        <w:ind w:left="0" w:firstLine="709"/>
        <w:jc w:val="both"/>
        <w:rPr>
          <w:rFonts w:ascii="Times New Roman" w:hAnsi="Times New Roman"/>
          <w:sz w:val="28"/>
          <w:szCs w:val="28"/>
        </w:rPr>
      </w:pPr>
      <w:r w:rsidRPr="00B4343C">
        <w:rPr>
          <w:rFonts w:ascii="Times New Roman" w:hAnsi="Times New Roman"/>
          <w:sz w:val="28"/>
          <w:szCs w:val="28"/>
        </w:rPr>
        <w:t>Неблагоприятные внешнеэкономические факторы усиливали инфляционные процессы: цены на мировом рынке на топливные ресурсы и цветные металлы, составлявшие основные статьи экспорта России, снижались, а цены на ввозимые (в основном, зерновые) – росли.</w:t>
      </w:r>
    </w:p>
    <w:p w:rsidR="00B4343C" w:rsidRPr="00B4343C" w:rsidRDefault="00B4343C" w:rsidP="00B4343C">
      <w:pPr>
        <w:pStyle w:val="af1"/>
        <w:spacing w:after="0" w:line="360" w:lineRule="auto"/>
        <w:ind w:left="0" w:firstLine="709"/>
        <w:jc w:val="both"/>
        <w:rPr>
          <w:rFonts w:ascii="Times New Roman" w:hAnsi="Times New Roman"/>
          <w:sz w:val="28"/>
          <w:szCs w:val="28"/>
        </w:rPr>
      </w:pPr>
      <w:r w:rsidRPr="00B4343C">
        <w:rPr>
          <w:rFonts w:ascii="Times New Roman" w:hAnsi="Times New Roman"/>
          <w:sz w:val="28"/>
          <w:szCs w:val="28"/>
        </w:rPr>
        <w:t>Подавленная инфляция перешла в открытые формы при реализации ортодоксально-монетаристской программы финансовой стабилизации, включавшей:</w:t>
      </w:r>
    </w:p>
    <w:p w:rsidR="00B4343C" w:rsidRPr="00B4343C" w:rsidRDefault="00B4343C" w:rsidP="00B4343C">
      <w:pPr>
        <w:pStyle w:val="af1"/>
        <w:numPr>
          <w:ilvl w:val="0"/>
          <w:numId w:val="9"/>
        </w:numPr>
        <w:spacing w:after="0" w:line="360" w:lineRule="auto"/>
        <w:ind w:left="0" w:firstLine="709"/>
        <w:jc w:val="both"/>
        <w:rPr>
          <w:rFonts w:ascii="Times New Roman" w:hAnsi="Times New Roman"/>
          <w:sz w:val="28"/>
          <w:szCs w:val="28"/>
        </w:rPr>
      </w:pPr>
      <w:r w:rsidRPr="00B4343C">
        <w:rPr>
          <w:rFonts w:ascii="Times New Roman" w:hAnsi="Times New Roman"/>
          <w:sz w:val="28"/>
          <w:szCs w:val="28"/>
        </w:rPr>
        <w:t>либерализацию цен;</w:t>
      </w:r>
    </w:p>
    <w:p w:rsidR="00B4343C" w:rsidRPr="00B4343C" w:rsidRDefault="00B4343C" w:rsidP="00B4343C">
      <w:pPr>
        <w:pStyle w:val="af1"/>
        <w:numPr>
          <w:ilvl w:val="0"/>
          <w:numId w:val="9"/>
        </w:numPr>
        <w:spacing w:after="0" w:line="360" w:lineRule="auto"/>
        <w:ind w:left="0" w:firstLine="709"/>
        <w:jc w:val="both"/>
        <w:rPr>
          <w:rFonts w:ascii="Times New Roman" w:hAnsi="Times New Roman"/>
          <w:sz w:val="28"/>
          <w:szCs w:val="28"/>
        </w:rPr>
      </w:pPr>
      <w:r w:rsidRPr="00B4343C">
        <w:rPr>
          <w:rFonts w:ascii="Times New Roman" w:hAnsi="Times New Roman"/>
          <w:sz w:val="28"/>
          <w:szCs w:val="28"/>
        </w:rPr>
        <w:t>быструю приватизацию почти 80% прежде государственной собственности;</w:t>
      </w:r>
    </w:p>
    <w:p w:rsidR="00B4343C" w:rsidRPr="00B4343C" w:rsidRDefault="00B4343C" w:rsidP="00B4343C">
      <w:pPr>
        <w:pStyle w:val="af1"/>
        <w:numPr>
          <w:ilvl w:val="0"/>
          <w:numId w:val="9"/>
        </w:numPr>
        <w:spacing w:after="0" w:line="360" w:lineRule="auto"/>
        <w:ind w:left="0" w:firstLine="709"/>
        <w:jc w:val="both"/>
        <w:rPr>
          <w:rFonts w:ascii="Times New Roman" w:hAnsi="Times New Roman"/>
          <w:sz w:val="28"/>
          <w:szCs w:val="28"/>
        </w:rPr>
      </w:pPr>
      <w:r w:rsidRPr="00B4343C">
        <w:rPr>
          <w:rFonts w:ascii="Times New Roman" w:hAnsi="Times New Roman"/>
          <w:sz w:val="28"/>
          <w:szCs w:val="28"/>
        </w:rPr>
        <w:t>либерализацию внешнеэкономической деятельности с использованием плавающего валютного курса;</w:t>
      </w:r>
    </w:p>
    <w:p w:rsidR="00B4343C" w:rsidRPr="00B4343C" w:rsidRDefault="00B4343C" w:rsidP="00B4343C">
      <w:pPr>
        <w:pStyle w:val="af1"/>
        <w:numPr>
          <w:ilvl w:val="0"/>
          <w:numId w:val="9"/>
        </w:numPr>
        <w:spacing w:after="0" w:line="360" w:lineRule="auto"/>
        <w:ind w:left="0" w:firstLine="709"/>
        <w:jc w:val="both"/>
        <w:rPr>
          <w:rFonts w:ascii="Times New Roman" w:hAnsi="Times New Roman"/>
          <w:sz w:val="28"/>
          <w:szCs w:val="28"/>
        </w:rPr>
      </w:pPr>
      <w:r w:rsidRPr="00B4343C">
        <w:rPr>
          <w:rFonts w:ascii="Times New Roman" w:hAnsi="Times New Roman"/>
          <w:sz w:val="28"/>
          <w:szCs w:val="28"/>
        </w:rPr>
        <w:t>жесткую борьбу с бюджетным дефицитом.</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Либерализация цен в 1992 году перевела подавленную инфляцию в открытую форму. Реальные доходы населения и совокупный спрос резко сократились. Однако со временем не менее резко начали действовать факторы инфляции издержек в результате роста цен на энергоносители, топливно-сырьевые ресурсы и транспортные тарифы. Рост цен существенно определил расчеты реформаторов, ориентировавшихся на повышение их за год на 300 – 400%.</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Рост денежной массы в России в 1992 году в 17,15 раза, в 1993 году - более чем в 10 раз, в 1994 году – в 4,5 раза, в 1995 году – почти в 3 раза свидетельствует о том, что гиперинфляция в нашей стране является реальностью.</w:t>
      </w:r>
      <w:r w:rsidRPr="00B4343C">
        <w:rPr>
          <w:rStyle w:val="af"/>
          <w:rFonts w:ascii="Times New Roman" w:hAnsi="Times New Roman"/>
          <w:sz w:val="28"/>
          <w:szCs w:val="28"/>
        </w:rPr>
        <w:footnoteReference w:id="2"/>
      </w:r>
      <w:r w:rsidRPr="00B4343C">
        <w:rPr>
          <w:rFonts w:ascii="Times New Roman" w:hAnsi="Times New Roman"/>
          <w:sz w:val="28"/>
          <w:szCs w:val="28"/>
        </w:rPr>
        <w:t xml:space="preserve"> Результатом гиперинфляции стал кризис наличности – дефицит денег в обращении. Итогом этого явился кризис неплатежей, в том числе рост задолженности по заработной плате и безработицы.</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Острая нехватка платежных средств и снижение совокупного спроса стали факторами колоссального спада производства и инвестиций. В 1996 году реальный ВНП составил менее половины от уровня 1990 года, сократились инвестиции: темпы снижения объема инвестиций превысили темпы спада производства.</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Приближение внутренних цен к мировым стало основой для насыщения</w:t>
      </w:r>
      <w:r>
        <w:rPr>
          <w:rFonts w:ascii="Times New Roman" w:hAnsi="Times New Roman"/>
          <w:sz w:val="28"/>
          <w:szCs w:val="28"/>
        </w:rPr>
        <w:t xml:space="preserve"> </w:t>
      </w:r>
      <w:r w:rsidRPr="00B4343C">
        <w:rPr>
          <w:rFonts w:ascii="Times New Roman" w:hAnsi="Times New Roman"/>
          <w:sz w:val="28"/>
          <w:szCs w:val="28"/>
        </w:rPr>
        <w:t>рынка импортными товарами, что способствовало спаду отечественного производства.</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Нехватка платежных средств вызвала широкое использование бартерных сделок. Специалисты отмечали, что в период высокой инфляции в России законными платежными средствами обслуживались лишь 20-30% сделок.</w:t>
      </w:r>
      <w:r>
        <w:rPr>
          <w:rFonts w:ascii="Times New Roman" w:hAnsi="Times New Roman"/>
          <w:sz w:val="28"/>
          <w:szCs w:val="28"/>
          <w:lang w:val="uk-UA"/>
        </w:rPr>
        <w:t xml:space="preserve"> </w:t>
      </w:r>
      <w:r w:rsidRPr="00B4343C">
        <w:rPr>
          <w:rFonts w:ascii="Times New Roman" w:hAnsi="Times New Roman"/>
          <w:sz w:val="28"/>
          <w:szCs w:val="28"/>
        </w:rPr>
        <w:t>Спад производства обусловил снижение налоговых поступлений в государственный бюджет. Однако в условиях развитой рыночной инфраструктуры и конкурентной среды он не стал фактором оздоровления экономики, формирования её эффективной структуры. Спад производства стал расплатой за обуздание гиперинфляции и превращение её в галопирующую, а затем и в умеренную.</w:t>
      </w:r>
    </w:p>
    <w:p w:rsidR="00B4343C" w:rsidRDefault="00B4343C" w:rsidP="00B4343C">
      <w:pPr>
        <w:spacing w:after="0" w:line="360" w:lineRule="auto"/>
        <w:ind w:firstLine="709"/>
        <w:jc w:val="both"/>
        <w:rPr>
          <w:rFonts w:ascii="Times New Roman" w:hAnsi="Times New Roman"/>
          <w:sz w:val="28"/>
          <w:szCs w:val="28"/>
          <w:lang w:val="uk-UA"/>
        </w:rPr>
      </w:pPr>
      <w:r w:rsidRPr="00B4343C">
        <w:rPr>
          <w:rFonts w:ascii="Times New Roman" w:hAnsi="Times New Roman"/>
          <w:sz w:val="28"/>
          <w:szCs w:val="28"/>
        </w:rPr>
        <w:t>Большую роль в развитии инфляции сыграли так называемые инфляционные ожидания. Инфляцию питают не только экономические причины, но и психологические. Ожидания роста цен заставляют потребителей закупать товары впрок с целью освободиться от обесценивающихся денег. Итогом этого явилось то, что в январе 2009 года продукты питания становятся дороже на 1,5% (рис. 2.1.1).</w:t>
      </w:r>
    </w:p>
    <w:p w:rsidR="00B4343C" w:rsidRDefault="00B4343C" w:rsidP="00B4343C">
      <w:pPr>
        <w:spacing w:after="0" w:line="360" w:lineRule="auto"/>
        <w:ind w:firstLine="709"/>
        <w:jc w:val="both"/>
        <w:rPr>
          <w:rFonts w:ascii="Times New Roman" w:hAnsi="Times New Roman"/>
          <w:sz w:val="28"/>
          <w:szCs w:val="28"/>
          <w:lang w:val="uk-UA"/>
        </w:rPr>
      </w:pPr>
    </w:p>
    <w:p w:rsidR="00B4343C" w:rsidRPr="00B4343C" w:rsidRDefault="00634A64" w:rsidP="00B4343C">
      <w:pPr>
        <w:shd w:val="clear" w:color="auto" w:fill="FFFFFF"/>
        <w:autoSpaceDE w:val="0"/>
        <w:autoSpaceDN w:val="0"/>
        <w:adjustRightInd w:val="0"/>
        <w:spacing w:after="0" w:line="360" w:lineRule="auto"/>
        <w:ind w:firstLine="709"/>
        <w:jc w:val="both"/>
        <w:rPr>
          <w:rFonts w:ascii="Times New Roman" w:hAnsi="Times New Roman"/>
          <w:sz w:val="28"/>
          <w:szCs w:val="28"/>
        </w:rPr>
      </w:pPr>
      <w:r>
        <w:rPr>
          <w:rFonts w:ascii="Times New Roman" w:hAnsi="Times New Roman"/>
          <w:noProof/>
          <w:sz w:val="28"/>
          <w:szCs w:val="28"/>
        </w:rPr>
        <w:pict>
          <v:shape id="Рисунок 7" o:spid="_x0000_i1036" type="#_x0000_t75" style="width:240pt;height:130.5pt;visibility:visible">
            <v:imagedata r:id="rId14" o:title="" croptop="8512f" cropbottom="5623f"/>
          </v:shape>
        </w:pict>
      </w:r>
    </w:p>
    <w:p w:rsidR="00B4343C" w:rsidRDefault="00B4343C" w:rsidP="00B4343C">
      <w:pPr>
        <w:shd w:val="clear" w:color="auto" w:fill="FFFFFF"/>
        <w:autoSpaceDE w:val="0"/>
        <w:autoSpaceDN w:val="0"/>
        <w:adjustRightInd w:val="0"/>
        <w:spacing w:after="0" w:line="360" w:lineRule="auto"/>
        <w:ind w:firstLine="709"/>
        <w:jc w:val="both"/>
        <w:rPr>
          <w:rFonts w:ascii="Times New Roman" w:hAnsi="Times New Roman"/>
          <w:sz w:val="28"/>
          <w:szCs w:val="28"/>
          <w:lang w:val="uk-UA"/>
        </w:rPr>
      </w:pPr>
      <w:r w:rsidRPr="00B4343C">
        <w:rPr>
          <w:rFonts w:ascii="Times New Roman" w:hAnsi="Times New Roman"/>
          <w:sz w:val="28"/>
          <w:szCs w:val="28"/>
        </w:rPr>
        <w:t>Рис. 2.1.1. Индексы потребительских цен в России и странах Европейского союза в 2009 году.</w:t>
      </w:r>
    </w:p>
    <w:p w:rsidR="00B4343C" w:rsidRDefault="00B4343C">
      <w:pPr>
        <w:spacing w:after="0" w:line="360" w:lineRule="auto"/>
        <w:rPr>
          <w:rFonts w:ascii="Times New Roman" w:hAnsi="Times New Roman"/>
          <w:sz w:val="28"/>
          <w:szCs w:val="28"/>
          <w:lang w:val="uk-UA"/>
        </w:rPr>
      </w:pPr>
      <w:r>
        <w:rPr>
          <w:rFonts w:ascii="Times New Roman" w:hAnsi="Times New Roman"/>
          <w:sz w:val="28"/>
          <w:szCs w:val="28"/>
          <w:lang w:val="uk-UA"/>
        </w:rPr>
        <w:br w:type="page"/>
      </w:r>
    </w:p>
    <w:p w:rsidR="00B4343C" w:rsidRPr="00B4343C" w:rsidRDefault="00B4343C" w:rsidP="00B4343C">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B4343C">
        <w:rPr>
          <w:rFonts w:ascii="Times New Roman" w:hAnsi="Times New Roman"/>
          <w:sz w:val="28"/>
          <w:szCs w:val="28"/>
        </w:rPr>
        <w:t>Таки</w:t>
      </w:r>
      <w:r>
        <w:rPr>
          <w:rFonts w:ascii="Times New Roman" w:hAnsi="Times New Roman"/>
          <w:sz w:val="28"/>
          <w:szCs w:val="28"/>
          <w:lang w:val="uk-UA"/>
        </w:rPr>
        <w:t>м</w:t>
      </w:r>
      <w:r w:rsidRPr="00B4343C">
        <w:rPr>
          <w:rFonts w:ascii="Times New Roman" w:hAnsi="Times New Roman"/>
          <w:sz w:val="28"/>
          <w:szCs w:val="28"/>
        </w:rPr>
        <w:t xml:space="preserve"> образом, можно сделать следующие </w:t>
      </w:r>
      <w:r w:rsidRPr="00B4343C">
        <w:rPr>
          <w:rFonts w:ascii="Times New Roman" w:hAnsi="Times New Roman"/>
          <w:b/>
          <w:sz w:val="28"/>
          <w:szCs w:val="28"/>
        </w:rPr>
        <w:t>выводы</w:t>
      </w:r>
      <w:r w:rsidRPr="00B4343C">
        <w:rPr>
          <w:rFonts w:ascii="Times New Roman" w:hAnsi="Times New Roman"/>
          <w:sz w:val="28"/>
          <w:szCs w:val="28"/>
        </w:rPr>
        <w:t>: воздействие инфляции на производство носит противоречивый характер и зависит от ее размеров. Умеренная инфляция вреда не приносит, в отдельных случаях она может только вызвать временное оживление экономики, создать специфическую инфляционную конъюнктуру, когда рост спроса дает толчок расширению производства. Галопирующая инфляция пагубно сказывается на производстве, финансах, кредите и денежном обращении. При ней начинаются глубокие деформации рыночного механизма. Она поражает его центральное звено - систему цен. Наибольший вред национальной экономике приносит гиперинфляция. По мере ее разворачивания государство теряет контроль за денежной эмиссией. За крахом системы денежного обращения неизбежно следуют распад и деградация всего национального хозяйства.</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Столь многообразные негативные социальные и экономические последствия инфляции заставляют правительства разных стран проводить определенную экономическую (антиинфляционную) политику.</w:t>
      </w:r>
    </w:p>
    <w:p w:rsidR="00B4343C" w:rsidRDefault="00B4343C" w:rsidP="00B4343C">
      <w:pPr>
        <w:spacing w:after="0" w:line="360" w:lineRule="auto"/>
        <w:ind w:firstLine="709"/>
        <w:jc w:val="both"/>
        <w:rPr>
          <w:rFonts w:ascii="Times New Roman" w:hAnsi="Times New Roman"/>
          <w:b/>
          <w:sz w:val="28"/>
          <w:szCs w:val="28"/>
          <w:lang w:val="uk-UA"/>
        </w:rPr>
      </w:pPr>
    </w:p>
    <w:p w:rsidR="00B4343C" w:rsidRPr="00B4343C" w:rsidRDefault="00B4343C" w:rsidP="00B4343C">
      <w:pPr>
        <w:spacing w:after="0" w:line="360" w:lineRule="auto"/>
        <w:ind w:firstLine="709"/>
        <w:jc w:val="center"/>
        <w:rPr>
          <w:rFonts w:ascii="Times New Roman" w:hAnsi="Times New Roman"/>
          <w:b/>
          <w:sz w:val="28"/>
          <w:szCs w:val="28"/>
        </w:rPr>
      </w:pPr>
      <w:r w:rsidRPr="00B4343C">
        <w:rPr>
          <w:rFonts w:ascii="Times New Roman" w:hAnsi="Times New Roman"/>
          <w:b/>
          <w:sz w:val="28"/>
          <w:szCs w:val="28"/>
        </w:rPr>
        <w:t>2.2 Инфляционные процессы как проявление кризисных явлений в экономике России</w:t>
      </w:r>
    </w:p>
    <w:p w:rsidR="00B4343C" w:rsidRDefault="00B4343C" w:rsidP="00B4343C">
      <w:pPr>
        <w:spacing w:after="0" w:line="360" w:lineRule="auto"/>
        <w:ind w:firstLine="709"/>
        <w:jc w:val="both"/>
        <w:rPr>
          <w:rFonts w:ascii="Times New Roman" w:hAnsi="Times New Roman"/>
          <w:sz w:val="28"/>
          <w:szCs w:val="28"/>
          <w:lang w:val="uk-UA"/>
        </w:rPr>
      </w:pP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Особенностью переживаемого сейчас страной кризиса является то, что он долгое время подавлялся централизованной системой директивного управления за счет экстенсивного использования природных и трудовых ресурсов, экспорта, сырья, административного повышения цен, эмиссионного финансирования и т.п.</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В нашей стране либерализация ценообразования уже осуществляется в течение последних 25 лет. Сначала освобождались цены на продукцию машиностроения, затем на фрукты, овощи, картофель. В 1991 г. либерализация цен приняла лавинообразный характер.</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Цены – главный индикатор рыночной экономики. Когда они лихорадочно растут, потребители и производители постоянно ошибаются в выборе оптимальной цены, падает уверенность людей в будущих доходах, население утрачивает экономические стимулы, снижается экономическая активность предпринимателей, резко падает эффективность размещения экономических ресурсов. Бегством от дешевеющих денег в России было дачное строительство, покупка мебели, золота и т.п.</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Преобладание государственных поставок обусловило у нас действие экономических отношений в хозяйственной сфере по законам классического монополизма. На предприятиях путем приписок, ухудшения качества продукции, вымывания дешевого ассортимента, а в оптовой и розничной торговле за счет порчи дешевых товаров и припрятывания дорогих создавался и воспроизводился искусственный дефицит. На него устанавливаются монопольно высокие цены, как теневого рынка, так и государственных каналов реализации.</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В промышленности положение усугубляется тем, что большинство предприятий вообще не работает на рынок, либо выпускает продукцию, выгодную в производстве, но не эффективную или даже ненужную для использования. Монополистические отношения характерны также для энергетики, транспорта, связи, строительной сферы обращения.</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Диагностирование кризиса позволяет со стопроцентной вероятностью прогнозировать сценарий его развития и выхода из него. И наш опыт свидетельствуют о том, что из подобного кризиса нельзя выйти без радикального сокращения военных расходов и решительной конверсии, без составления бездефицитного бюджета. Конверсия нуждается в крупных инвестициях, как и сокращение армии требует значительных затрат на социальное обустройство бывших военнослужащих. В данной связи встает вопрос об источниках финансирования конверсии и военной реформы. Проблема решается при использовании для конверсии и трудоустройства военнослужащих свободных капиталов негосударственных организаций, а также зарубежных инвестиций. Таким образом, увязывание происходит в единое целое решение проблемы дефицита бюджета, инфляции, предпринимательства, инвестиций, конверсии и рынка.</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Инвестиционный голод длился в стране четыре года, с 1988 года началась открытая нехватка вложений. Инвестиций выделяется меньше, чем необходимо даже для простого воспроизводства, и они используются все хуже. Как ни странно, недоинвестирование началось у нас еще в середине семидесятых годов. Хотя номинальный объем вложений рос, эффективность падала, и реальный прирост капитала снижался.</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Инфляция - это своеобразный налог, которым государство путем выпуска ничем не обеспеченных бумажных денег облагает денежные средства в национальной валюте юридических и физических лиц. К этому налогу прибегают как к последнему средству покрытия бюджетного дефицита, когда другие источники пополнения казны (прямые и косвенные налоги, займы на внутреннем и внешнем рынках, продажа госсобственности и т.д.) не позволяют покрыть стремительно растущие государственные расходы.</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Следует отметить, что инфляционные процессы в нашей стране вызываются не только экономическим спадом и бюджетным дефицитом. На протяжении десятилетий закладывались народнохозяйственные диспропорции (между отраслями промышленности, производящими средства производства и предметы потребления, между добывающими и перерабатывающими отраслями экономики, между промышленным и сельскохозяйственным производством и т.д.).</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Некоторое время денежная масса в нашей стране искусственно ограничивалась. Лишние деньги изымались из обращения в основном с помощью импорта и алкоголя. Потом ситуация резко изменилась. В результате падения добычи нефти резко сократились валютные поступления и, соответственно, импорт, уменьшились доходы госбюджета от продажи алкогольных напитков (кампания борьбы за всеобщую трезвость). Одновременно были развернуты широкие социальные программы, не подкрепленные реальными материальными ресурсами. В связи с созданием коммерческих структур (прежде всего банков) стало невозможным местное разграничение денежного оборота на наличный и безналичный. В результате наложения всех этих факторов вкупе с сохранившимся директивным управлением денежной массой мы на рубеже 1989-1990 гг. вплотную подошли к гиперинфляции.</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Гиперинфляция оказала разрушительное воздействие на объем национального производства, занятость, денежное обращение. Деньги резко обесцениваются. Денежная эмиссия приобретает неконтролируемый характер. Бегство от денег приобретает тотальный характер: развиваются денежные суррогаты (бартер, талоны), натуральная заработная плата, хождение зарубежной валюты как более надежной. В результате распадаются сложившиеся хозяйственные связи, что усугубляет спад производства. Разрастается спекулятивный бизнес. В конечном итоге начинается бегство капиталов из страны. Порядок в стране может быть наведен лишь тоталитарным режимом.</w:t>
      </w:r>
      <w:r>
        <w:rPr>
          <w:rFonts w:ascii="Times New Roman" w:hAnsi="Times New Roman"/>
          <w:sz w:val="28"/>
          <w:szCs w:val="28"/>
          <w:lang w:val="uk-UA"/>
        </w:rPr>
        <w:t xml:space="preserve"> </w:t>
      </w:r>
      <w:r w:rsidRPr="00B4343C">
        <w:rPr>
          <w:rFonts w:ascii="Times New Roman" w:hAnsi="Times New Roman"/>
          <w:sz w:val="28"/>
          <w:szCs w:val="28"/>
        </w:rPr>
        <w:t xml:space="preserve">Опираясь на вышеизложенные факты, можно сделать следующий </w:t>
      </w:r>
      <w:r w:rsidRPr="00B4343C">
        <w:rPr>
          <w:rFonts w:ascii="Times New Roman" w:hAnsi="Times New Roman"/>
          <w:b/>
          <w:sz w:val="28"/>
          <w:szCs w:val="28"/>
        </w:rPr>
        <w:t>вывод</w:t>
      </w:r>
      <w:r w:rsidRPr="00B4343C">
        <w:rPr>
          <w:rFonts w:ascii="Times New Roman" w:hAnsi="Times New Roman"/>
          <w:sz w:val="28"/>
          <w:szCs w:val="28"/>
        </w:rPr>
        <w:t>: в условиях инфляции в России происходит обесценение денег, проявляющееся по отношению к товарам, золоту, иностранной валюте. Состояние денежного обращения в стране можно считать барометром ее экономической и политической жизни. Превращение в прах сбережений населения, оборотных средств предприятий, обесценивание банковских капиталов и активов на фоне отрицательных процентных ставок, продолжающееся падение валютного курса рубля, отсутствие инвестиций и инвестиционной политики у предприятий, банков, да и у государства, бесперспективность рынка ценных бумаг вследствие неизбежной потери части вложенной в акции и облигации стоимости, вытеснение из платежного оборота рубля долларом, угроза перехода от товарно-денежных отношений к натуральному обмену - вот те прелести, которые принесла гиперинфляция в экономику России.</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br w:type="page"/>
      </w:r>
    </w:p>
    <w:p w:rsidR="00B4343C" w:rsidRPr="00B4343C" w:rsidRDefault="00B4343C" w:rsidP="00B4343C">
      <w:pPr>
        <w:spacing w:after="0" w:line="360" w:lineRule="auto"/>
        <w:ind w:firstLine="709"/>
        <w:jc w:val="center"/>
        <w:rPr>
          <w:rFonts w:ascii="Times New Roman" w:hAnsi="Times New Roman"/>
          <w:b/>
          <w:sz w:val="28"/>
          <w:szCs w:val="28"/>
        </w:rPr>
      </w:pPr>
      <w:r w:rsidRPr="00B4343C">
        <w:rPr>
          <w:rFonts w:ascii="Times New Roman" w:hAnsi="Times New Roman"/>
          <w:b/>
          <w:sz w:val="28"/>
          <w:szCs w:val="28"/>
        </w:rPr>
        <w:t>3</w:t>
      </w:r>
      <w:r>
        <w:rPr>
          <w:rFonts w:ascii="Times New Roman" w:hAnsi="Times New Roman"/>
          <w:b/>
          <w:sz w:val="28"/>
          <w:szCs w:val="28"/>
          <w:lang w:val="uk-UA"/>
        </w:rPr>
        <w:t>.</w:t>
      </w:r>
      <w:r w:rsidRPr="00B4343C">
        <w:rPr>
          <w:rFonts w:ascii="Times New Roman" w:hAnsi="Times New Roman"/>
          <w:b/>
          <w:sz w:val="28"/>
          <w:szCs w:val="28"/>
        </w:rPr>
        <w:t xml:space="preserve"> Методы борьбы с инфляцией</w:t>
      </w:r>
    </w:p>
    <w:p w:rsidR="00B4343C" w:rsidRDefault="00B4343C" w:rsidP="00B4343C">
      <w:pPr>
        <w:spacing w:after="0" w:line="360" w:lineRule="auto"/>
        <w:ind w:firstLine="709"/>
        <w:jc w:val="center"/>
        <w:rPr>
          <w:rFonts w:ascii="Times New Roman" w:hAnsi="Times New Roman"/>
          <w:b/>
          <w:sz w:val="28"/>
          <w:szCs w:val="28"/>
          <w:lang w:val="uk-UA"/>
        </w:rPr>
      </w:pPr>
    </w:p>
    <w:p w:rsidR="00B4343C" w:rsidRPr="00B4343C" w:rsidRDefault="00B4343C" w:rsidP="00B4343C">
      <w:pPr>
        <w:spacing w:after="0" w:line="360" w:lineRule="auto"/>
        <w:ind w:firstLine="709"/>
        <w:jc w:val="center"/>
        <w:rPr>
          <w:rFonts w:ascii="Times New Roman" w:hAnsi="Times New Roman"/>
          <w:b/>
          <w:sz w:val="28"/>
          <w:szCs w:val="28"/>
        </w:rPr>
      </w:pPr>
      <w:r w:rsidRPr="00B4343C">
        <w:rPr>
          <w:rFonts w:ascii="Times New Roman" w:hAnsi="Times New Roman"/>
          <w:b/>
          <w:sz w:val="28"/>
          <w:szCs w:val="28"/>
        </w:rPr>
        <w:t>3.1 Антиинфляционная политика государства</w:t>
      </w:r>
    </w:p>
    <w:p w:rsidR="00B4343C" w:rsidRDefault="00B4343C" w:rsidP="00B4343C">
      <w:pPr>
        <w:spacing w:after="0" w:line="360" w:lineRule="auto"/>
        <w:ind w:firstLine="709"/>
        <w:jc w:val="both"/>
        <w:rPr>
          <w:rFonts w:ascii="Times New Roman" w:hAnsi="Times New Roman"/>
          <w:sz w:val="28"/>
          <w:szCs w:val="28"/>
          <w:lang w:val="uk-UA"/>
        </w:rPr>
      </w:pP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Правительство каждой страны, находящейся в кризисе, должно проводить антиинфляционную политику.</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Антиинфляционная политика - комплекс мер по государственному регулированию экономики, направленных на борьбу с инфляцией.</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Опыт борьбы с инфляцией показывает, что основной целью государственной антиинфляционной политики должно являться не искоренение инфляции, а превращение её в управляемый процесс, доведение до умеренного уровня.</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Можно выделить несколько вариантов государственной антиинфляционной политики в зависимости от целей, основных инструментов, ориентации на решение тактических или стратегических задач.</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В зависимости от цели выделяют два направления такой политики.</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Первое – адаптивная политика, ориентированная на смягчение негативного влияния высокой инфляции на уровень жизни населения и ослабление социально-политической напряженности в обществе. Инструментами для этого является индексация заработной платы и некоторых других денежных доходов.</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Второе направление – политика, нацеленная на снижение высоких темпов инфляции путем воздействия на факторы, их обусловливающие. концептуальные основы такого регулирования различны у сторонников кейнсианской и монетаристской теории. Кейнсианская концепция выделяет в качестве приоритетного направления обуздание инфляции увеличением совокупного предложения путем увеличения эффективного спроса, представители же монетаристской школы первоочередные меры регулирования инфляции нацеливают на сокращение совокупного спроса, то есть проведение конфискационной денежной реформы, замораживание сбережений и заработной платы.</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Кроме того, необходимо выделить и некоторые стабилизационные программы, используемые для борьбы с галопирующей и гиперинфляцией. Это:</w:t>
      </w:r>
    </w:p>
    <w:p w:rsidR="00B4343C" w:rsidRPr="00B4343C" w:rsidRDefault="00B4343C" w:rsidP="00B4343C">
      <w:pPr>
        <w:pStyle w:val="af1"/>
        <w:numPr>
          <w:ilvl w:val="0"/>
          <w:numId w:val="10"/>
        </w:numPr>
        <w:spacing w:after="0" w:line="360" w:lineRule="auto"/>
        <w:ind w:left="0" w:firstLine="709"/>
        <w:jc w:val="both"/>
        <w:rPr>
          <w:rFonts w:ascii="Times New Roman" w:hAnsi="Times New Roman"/>
          <w:sz w:val="28"/>
          <w:szCs w:val="28"/>
        </w:rPr>
      </w:pPr>
      <w:r w:rsidRPr="00B4343C">
        <w:rPr>
          <w:rFonts w:ascii="Times New Roman" w:hAnsi="Times New Roman"/>
          <w:sz w:val="28"/>
          <w:szCs w:val="28"/>
        </w:rPr>
        <w:t>ортодоксальные программы финансовой стабилизации, приоритетами которых являются ликвидация бюджетного дефицита и поддержание темпов прироста денежной массы в обращении в соответствии с реальными возможностями увеличения производства;</w:t>
      </w:r>
    </w:p>
    <w:p w:rsidR="00B4343C" w:rsidRPr="00B4343C" w:rsidRDefault="00B4343C" w:rsidP="00B4343C">
      <w:pPr>
        <w:pStyle w:val="af1"/>
        <w:numPr>
          <w:ilvl w:val="0"/>
          <w:numId w:val="10"/>
        </w:numPr>
        <w:spacing w:after="0" w:line="360" w:lineRule="auto"/>
        <w:ind w:left="0" w:firstLine="709"/>
        <w:jc w:val="both"/>
        <w:rPr>
          <w:rFonts w:ascii="Times New Roman" w:hAnsi="Times New Roman"/>
          <w:sz w:val="28"/>
          <w:szCs w:val="28"/>
        </w:rPr>
      </w:pPr>
      <w:r w:rsidRPr="00B4343C">
        <w:rPr>
          <w:rFonts w:ascii="Times New Roman" w:hAnsi="Times New Roman"/>
          <w:sz w:val="28"/>
          <w:szCs w:val="28"/>
        </w:rPr>
        <w:t>гетеродоксальные программы, исходящие из параллельного действия механизмов инфляции спроса и инфляции издержек (проведение политики доходов, стимулирование производства с помощью низких процентных ставок и снижения налогов, государственное регулирование внешнеэкономической деятельности и валютных операций).</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Негативные социально-экономические последствия инфляции вынуждают правительство проводить определенную экономическую политику. Различают две их части: антиинфляционную стратегию и антиинфляционную тактику.</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Составляющие антиинфляционной стратегии:</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1. гашение антиинфляционных ожиданий путем информирования населения;</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2. долгосрочная денежная политика (введение жестких лимитов на ежегодные приросты денежной массы);</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3. сокращение бюджетного дефицита (увеличение налогов или уменьшение расходов государства).</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Антиинфляционная тактика должна быть направлена на увеличение предложения товаров без повышения спроса или на снижение спроса без падения предложения. Важную роль здесь может сыграть повышение степени товарности народного хозяйства. Этому содействует льготное налогообложение предприятий, продающих побочные продукты производства, услуги, информацию, формирующие новые рынки. Мощным фактором снижения инфляции является приватизация государственной собственности, реализация государственных стратегических запасов, материальных ресурсов предприятий, массированный потребительский импорт. Регулирование спроса предусматривает повышение норм сбережений, и уменьшение уровня их ликвидности. Для этого значительно повышаются процентные ставки по вкладам, по государственным облигациям, форсируется приватизация. Иногда даже вводится временное замораживание вкладов. Когда полностью исчерпаны все способы противодействия инфляции, может быть проведена денежная реформа конфискационного типа.</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 xml:space="preserve">Таким образом, можно сделать следующий </w:t>
      </w:r>
      <w:r w:rsidRPr="00B4343C">
        <w:rPr>
          <w:rFonts w:ascii="Times New Roman" w:hAnsi="Times New Roman"/>
          <w:b/>
          <w:sz w:val="28"/>
          <w:szCs w:val="28"/>
        </w:rPr>
        <w:t>вывод</w:t>
      </w:r>
      <w:r w:rsidRPr="00B4343C">
        <w:rPr>
          <w:rFonts w:ascii="Times New Roman" w:hAnsi="Times New Roman"/>
          <w:sz w:val="28"/>
          <w:szCs w:val="28"/>
        </w:rPr>
        <w:t>: последствия инфляции регулируются с помощью определенной антиинфляционной политики, представляющей собой несколько отдельно существующих, но взаимосвязанных части – адаптивная политика, стабилизационные программы, антиинфляционная стратегия и антиинфляционная тактика.</w:t>
      </w:r>
    </w:p>
    <w:p w:rsidR="00B4343C" w:rsidRDefault="00B4343C" w:rsidP="00B4343C">
      <w:pPr>
        <w:spacing w:after="0" w:line="360" w:lineRule="auto"/>
        <w:ind w:firstLine="709"/>
        <w:jc w:val="both"/>
        <w:rPr>
          <w:rFonts w:ascii="Times New Roman" w:hAnsi="Times New Roman"/>
          <w:b/>
          <w:sz w:val="28"/>
          <w:szCs w:val="28"/>
          <w:lang w:val="uk-UA"/>
        </w:rPr>
      </w:pPr>
    </w:p>
    <w:p w:rsidR="00B4343C" w:rsidRPr="00B4343C" w:rsidRDefault="00B4343C" w:rsidP="00B4343C">
      <w:pPr>
        <w:spacing w:after="0" w:line="360" w:lineRule="auto"/>
        <w:ind w:firstLine="709"/>
        <w:jc w:val="center"/>
        <w:rPr>
          <w:rFonts w:ascii="Times New Roman" w:hAnsi="Times New Roman"/>
          <w:b/>
          <w:sz w:val="28"/>
          <w:szCs w:val="28"/>
        </w:rPr>
      </w:pPr>
      <w:r w:rsidRPr="00B4343C">
        <w:rPr>
          <w:rFonts w:ascii="Times New Roman" w:hAnsi="Times New Roman"/>
          <w:b/>
          <w:sz w:val="28"/>
          <w:szCs w:val="28"/>
        </w:rPr>
        <w:t>3.2 Косвенные и прямые методы борьбы с инфляцией</w:t>
      </w:r>
    </w:p>
    <w:p w:rsidR="00B4343C" w:rsidRDefault="00B4343C" w:rsidP="00B4343C">
      <w:pPr>
        <w:spacing w:after="0" w:line="360" w:lineRule="auto"/>
        <w:ind w:firstLine="709"/>
        <w:jc w:val="both"/>
        <w:rPr>
          <w:rFonts w:ascii="Times New Roman" w:hAnsi="Times New Roman"/>
          <w:sz w:val="28"/>
          <w:szCs w:val="28"/>
          <w:lang w:val="uk-UA"/>
        </w:rPr>
      </w:pP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Методы борьбы с инфляцией могут быть прямые и косвенные.</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Косвенные методы включают:</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1. регулирование общей массы денег через управление «печатным станком»;</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2. регулирование процентных ставок коммерческих банков через управление ими Центробанком;</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3. обязательные денежные резервы коммерческих банков;</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4. операции центрального банка на открытом рынке ценных бумаг.</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Прямые методы борьбы с инфляцией, включают в себя:</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1. прямое и непосредственное регулирование государством кредитов и тем самым - денежной массы;</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2. государственное регулирование цен;</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3. государственное (по соглашению с профсоюзами) регулирование заработной платы;</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4. государственное регулирование внешней торговли, ввоза и вывоза капитала и валютного курса.</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 xml:space="preserve">На основе вышесказанного, мы можем сделать следующий </w:t>
      </w:r>
      <w:r w:rsidRPr="00B4343C">
        <w:rPr>
          <w:rFonts w:ascii="Times New Roman" w:hAnsi="Times New Roman"/>
          <w:b/>
          <w:sz w:val="28"/>
          <w:szCs w:val="28"/>
        </w:rPr>
        <w:t>вывод</w:t>
      </w:r>
      <w:r w:rsidRPr="00B4343C">
        <w:rPr>
          <w:rFonts w:ascii="Times New Roman" w:hAnsi="Times New Roman"/>
          <w:sz w:val="28"/>
          <w:szCs w:val="28"/>
        </w:rPr>
        <w:t>: методы борьбы с инфляцией делятся на косвенные и прямые, последние из которых наиболее эффективно влияют на замедление темпов развития инфляции в современной экономике.</w:t>
      </w:r>
    </w:p>
    <w:p w:rsidR="00B4343C" w:rsidRDefault="00B4343C" w:rsidP="00B4343C">
      <w:pPr>
        <w:spacing w:after="0" w:line="360" w:lineRule="auto"/>
        <w:ind w:firstLine="709"/>
        <w:jc w:val="both"/>
        <w:rPr>
          <w:rFonts w:ascii="Times New Roman" w:hAnsi="Times New Roman"/>
          <w:b/>
          <w:sz w:val="28"/>
          <w:szCs w:val="28"/>
          <w:lang w:val="uk-UA"/>
        </w:rPr>
      </w:pPr>
    </w:p>
    <w:p w:rsidR="00B4343C" w:rsidRPr="00B4343C" w:rsidRDefault="00B4343C" w:rsidP="00B4343C">
      <w:pPr>
        <w:spacing w:after="0" w:line="360" w:lineRule="auto"/>
        <w:ind w:firstLine="709"/>
        <w:jc w:val="center"/>
        <w:rPr>
          <w:rFonts w:ascii="Times New Roman" w:hAnsi="Times New Roman"/>
          <w:b/>
          <w:sz w:val="28"/>
          <w:szCs w:val="28"/>
        </w:rPr>
      </w:pPr>
      <w:r w:rsidRPr="00B4343C">
        <w:rPr>
          <w:rFonts w:ascii="Times New Roman" w:hAnsi="Times New Roman"/>
          <w:b/>
          <w:sz w:val="28"/>
          <w:szCs w:val="28"/>
        </w:rPr>
        <w:t>3.3 Первоочередные антиинфляционные методы</w:t>
      </w:r>
    </w:p>
    <w:p w:rsidR="00B4343C" w:rsidRDefault="00B4343C" w:rsidP="00B4343C">
      <w:pPr>
        <w:spacing w:after="0" w:line="360" w:lineRule="auto"/>
        <w:ind w:firstLine="709"/>
        <w:jc w:val="both"/>
        <w:rPr>
          <w:rFonts w:ascii="Times New Roman" w:hAnsi="Times New Roman"/>
          <w:sz w:val="28"/>
          <w:szCs w:val="28"/>
          <w:lang w:val="uk-UA"/>
        </w:rPr>
      </w:pP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Сбивать темпы инфляции - значит сокращать разницу между денежной и товарной массой в хозяйстве. Для этого подходят все те методы, которые ведут экономику к равновесию. К первоочередным мерам относятся следующие:</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1. Обеспечение страны в достатке продовольствием. Для налаживания продовольственного дела в стране следует оказать государственную финансовую помощь сельскохозяйственным предприятиям всех видов собственности и провести мягкую реформу колхозов и совхозов: а) установление порядка выдачи кредитов сельскохозяйственным предприятиям под векселя с погашением их за счет будущего урожая; б) установление государственных закупочных цен, а также цен на потребляемые в сельскохозяйственном производстве ресурсы на уровне, обеспечивающем рентабельную работу товаропроизводителей и создания системы контрактной торговли промышленными товарами в обмен на сельскохозяйственную продукцию.</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2. Воссоздание разрушенного инвестиционного поля народного хозяйства, без чего функционирование экономики становится невозможным. В этих целях надо, прежде всего, восстановить на банковских счетах предприятий путем индексирования утраченные из-за резкого роста цен и обесценивания рубля суммы амортизации и собственных оборотных денежных средств.</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3. Налаживание снабженческо-сбытовых связей между предприятиями. Хозяйственные связи предприятий в рыночном режиме наиболее эффективны в основном через систему крупных оптовых купцов-синдикатов. Эти структуры могут функционировать в рамках отдельных регионов, в общероссийском и межгосударственном масштабе.</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4. Взамен налога на добавленную стоимость, стимулирующего в современных условиях хозяйствования в России рост инфляции и крайне трудно поддающегося контролю налоговых инспекций, определить основным платежом в бюджет налог на прибыль, дифференцировав его ставки в зависимости от роста рентабельности и роста объемов производства, что будет нацеливать производителей на рост массы, а не только нормы прибыли.</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5. На время кризиса необходимо централизовать банковскую систему России, имея в виду обязательное исполнение коммерческими и инвестиционными банками директив центрального банка по приоритетности и льготности кредитования регионов, отраслей, предприятий, соблюдения нормативных сроков документооборота.</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6. Для стабилизации потребительского рынка целесообразно: а) создать систему стимулирования развития мелкого бизнеса в сфере производства и услуг. Ввести государственные кредиты на аренду производственных помещений и лизинговый кредит на аренду оборудования (с возможностью последовательного выкупа), а также ввести обязательное страхование малых предприятий на первые 3-5 лет деятельности, когда риск разорения особенно значителен; б) создать условия для повсеместного распространения параллельно с существующей системой торговли потребительских кооперативов на предприятиях, в учреждениях и по месту жительства для закупки и реализации продовольственных и промышленных товаров членам кооператива (по наличному и безналичному расчету) по бесприбыльным розничным ценам.</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7. В течение кризисного периода следует также проводить рациональную государственную политику защиты внутреннего рынка и строгого контроля частной экспортной деятельности.</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 xml:space="preserve">На основе вышесказанного можно сделать следующие </w:t>
      </w:r>
      <w:r w:rsidRPr="00B4343C">
        <w:rPr>
          <w:rFonts w:ascii="Times New Roman" w:hAnsi="Times New Roman"/>
          <w:b/>
          <w:sz w:val="28"/>
          <w:szCs w:val="28"/>
        </w:rPr>
        <w:t>выводы</w:t>
      </w:r>
      <w:r w:rsidRPr="00B4343C">
        <w:rPr>
          <w:rFonts w:ascii="Times New Roman" w:hAnsi="Times New Roman"/>
          <w:sz w:val="28"/>
          <w:szCs w:val="28"/>
        </w:rPr>
        <w:t>-рекомендации по стратегии и тактике выживания бизнеса в условиях современной инфляции в России:</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1. Постараться сохранить основной профиль бизнеса (продукт или вид услуги).</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2. Диверсификация, как в пределах основного профиля, так и шире.</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3. Выделение из структуры предприятия или создание преимущественно малых торгово-посреднических фирм.</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4. Акцент на разнообразные и многочисленные короткие по времени и высокодоходные операции с высокой степенью риска.</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5. Создание общего страхового фонда для минимизации риска по всей совокупности отмеченных выше операций.</w:t>
      </w:r>
    </w:p>
    <w:p w:rsidR="00B4343C" w:rsidRPr="00B4343C" w:rsidRDefault="00B4343C" w:rsidP="00B4343C">
      <w:pPr>
        <w:spacing w:after="0" w:line="360" w:lineRule="auto"/>
        <w:ind w:firstLine="709"/>
        <w:jc w:val="both"/>
        <w:rPr>
          <w:rFonts w:ascii="Times New Roman" w:hAnsi="Times New Roman"/>
          <w:sz w:val="28"/>
          <w:szCs w:val="28"/>
        </w:rPr>
      </w:pPr>
    </w:p>
    <w:p w:rsidR="00B4343C" w:rsidRPr="00B4343C" w:rsidRDefault="00B4343C" w:rsidP="00B4343C">
      <w:pPr>
        <w:spacing w:after="0" w:line="360" w:lineRule="auto"/>
        <w:ind w:firstLine="709"/>
        <w:jc w:val="both"/>
        <w:rPr>
          <w:rFonts w:ascii="Times New Roman" w:hAnsi="Times New Roman"/>
          <w:b/>
          <w:sz w:val="28"/>
          <w:szCs w:val="28"/>
        </w:rPr>
      </w:pPr>
      <w:r w:rsidRPr="00B4343C">
        <w:rPr>
          <w:rFonts w:ascii="Times New Roman" w:hAnsi="Times New Roman"/>
          <w:b/>
          <w:sz w:val="28"/>
          <w:szCs w:val="28"/>
        </w:rPr>
        <w:br w:type="page"/>
      </w:r>
    </w:p>
    <w:p w:rsidR="00B4343C" w:rsidRPr="00B4343C" w:rsidRDefault="00B4343C" w:rsidP="00B4343C">
      <w:pPr>
        <w:spacing w:after="0" w:line="360" w:lineRule="auto"/>
        <w:ind w:firstLine="709"/>
        <w:jc w:val="center"/>
        <w:rPr>
          <w:rFonts w:ascii="Times New Roman" w:hAnsi="Times New Roman"/>
          <w:b/>
          <w:sz w:val="28"/>
          <w:szCs w:val="28"/>
        </w:rPr>
      </w:pPr>
      <w:r w:rsidRPr="00B4343C">
        <w:rPr>
          <w:rFonts w:ascii="Times New Roman" w:hAnsi="Times New Roman"/>
          <w:b/>
          <w:sz w:val="28"/>
          <w:szCs w:val="28"/>
        </w:rPr>
        <w:t>Заключение</w:t>
      </w:r>
    </w:p>
    <w:p w:rsidR="00B4343C" w:rsidRDefault="00B4343C" w:rsidP="00B4343C">
      <w:pPr>
        <w:spacing w:after="0" w:line="360" w:lineRule="auto"/>
        <w:ind w:firstLine="709"/>
        <w:jc w:val="both"/>
        <w:rPr>
          <w:rFonts w:ascii="Times New Roman" w:hAnsi="Times New Roman"/>
          <w:sz w:val="28"/>
          <w:szCs w:val="28"/>
          <w:lang w:val="uk-UA"/>
        </w:rPr>
      </w:pP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В настоящее время инфляция - один из самых болезненных и опасных процессов, негативно воздействующих на финансы, денежную и экономическую систему в целом. Инфляция означает не только снижение покупательной способности денег, она подрывает возможности хозяйственного регулирования, сводит на нет усилия по проведению структурных преобразований, восстановлению нарушенных пропорций.</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В данной работе мы дали понятие инфляции, выделили ее типы, закономерности развития, рассмотрели такие важные понятия, как ползучая, галопирующая инфляции и гиперинфляция. Также привели определения сбалансированной и несбалансированной, ожидаемой и неожидаемой, открытой и подавленной инфляций, раскрыли основные причины, следствием которых является инфляция, ее характерные черты и методы её регулирования.</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Главной причиной инфляции выступает эмиссия денежных знаков и, как следствие, избыток денежной массы в обращении по сравнению с реальными потребностями хозяйственного оборота в деньгах. Нормализация денежного обращения и противодействие инфляции требуют выверенных, гибких решений, настойчиво и целеустремленно проводимых в жизнь.</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Истоки инфляционных явлений коренятся в сложившихся и постоянно воспроизводимых макроэкономических диспропорциях; в созданной в административной экономике форме управления, предопределяющей модель ценообразования, способ принятия инвестиционных и внешнеэкономических решений; в специфической модели бюджетно-финансовой и кредитно-денежной политики.</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Глубинные причины инфляции находятся как в сфере обращения, так и в сфере производства и очень часто обуславливаются экономическими и политическими отношениями в стране, а её последствия могут проявляться в течение многих десятилетий. Но важно знать не то, каким последствиям может привести инфляция, а то, как избежать этих негативных последствий. Именно поэтому разработка антиинфляционных программ становиться одной из важнейших задач государства, в котором неистовствует инфляция.</w:t>
      </w: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t>В заключение необходимо отметить, что методы регулирования инфляции будут эффективны лишь в случае их адекватного соответствия ее сущностным причинам. Именно из-за важности данной темы для России в настоящее время я выбрал именно эту тему для курсовой работы. Ведь, как было показано выше, очень важно уметь и понимать причины и сущность инфляции.</w:t>
      </w:r>
    </w:p>
    <w:p w:rsidR="00B4343C" w:rsidRDefault="00B4343C" w:rsidP="00B4343C">
      <w:pPr>
        <w:spacing w:after="0" w:line="360" w:lineRule="auto"/>
        <w:ind w:firstLine="709"/>
        <w:jc w:val="both"/>
        <w:rPr>
          <w:rFonts w:ascii="Times New Roman" w:hAnsi="Times New Roman"/>
          <w:sz w:val="28"/>
          <w:szCs w:val="28"/>
          <w:lang w:val="uk-UA"/>
        </w:rPr>
      </w:pPr>
    </w:p>
    <w:p w:rsidR="00B4343C" w:rsidRPr="00B4343C" w:rsidRDefault="00B4343C" w:rsidP="00B4343C">
      <w:pPr>
        <w:spacing w:after="0" w:line="360" w:lineRule="auto"/>
        <w:ind w:firstLine="709"/>
        <w:jc w:val="both"/>
        <w:rPr>
          <w:rFonts w:ascii="Times New Roman" w:hAnsi="Times New Roman"/>
          <w:sz w:val="28"/>
          <w:szCs w:val="28"/>
        </w:rPr>
      </w:pPr>
      <w:r w:rsidRPr="00B4343C">
        <w:rPr>
          <w:rFonts w:ascii="Times New Roman" w:hAnsi="Times New Roman"/>
          <w:sz w:val="28"/>
          <w:szCs w:val="28"/>
        </w:rPr>
        <w:br w:type="page"/>
      </w:r>
    </w:p>
    <w:p w:rsidR="00B4343C" w:rsidRDefault="00B4343C" w:rsidP="00B4343C">
      <w:pPr>
        <w:spacing w:after="0" w:line="360" w:lineRule="auto"/>
        <w:ind w:firstLine="709"/>
        <w:jc w:val="center"/>
        <w:rPr>
          <w:rFonts w:ascii="Times New Roman" w:hAnsi="Times New Roman"/>
          <w:b/>
          <w:sz w:val="28"/>
          <w:szCs w:val="28"/>
          <w:lang w:val="uk-UA"/>
        </w:rPr>
      </w:pPr>
      <w:r w:rsidRPr="00B4343C">
        <w:rPr>
          <w:rFonts w:ascii="Times New Roman" w:hAnsi="Times New Roman"/>
          <w:b/>
          <w:sz w:val="28"/>
          <w:szCs w:val="28"/>
        </w:rPr>
        <w:t>Список использованной литературы</w:t>
      </w:r>
    </w:p>
    <w:p w:rsidR="00B4343C" w:rsidRPr="00B4343C" w:rsidRDefault="00B4343C" w:rsidP="00B4343C">
      <w:pPr>
        <w:spacing w:after="0" w:line="360" w:lineRule="auto"/>
        <w:ind w:firstLine="709"/>
        <w:jc w:val="both"/>
        <w:rPr>
          <w:rFonts w:ascii="Times New Roman" w:hAnsi="Times New Roman"/>
          <w:b/>
          <w:sz w:val="28"/>
          <w:szCs w:val="28"/>
          <w:lang w:val="uk-UA"/>
        </w:rPr>
      </w:pPr>
    </w:p>
    <w:p w:rsidR="00B4343C" w:rsidRPr="00B4343C" w:rsidRDefault="00B4343C" w:rsidP="00B4343C">
      <w:pPr>
        <w:pStyle w:val="af1"/>
        <w:numPr>
          <w:ilvl w:val="0"/>
          <w:numId w:val="6"/>
        </w:numPr>
        <w:spacing w:after="0" w:line="360" w:lineRule="auto"/>
        <w:ind w:left="0" w:firstLine="0"/>
        <w:jc w:val="both"/>
        <w:rPr>
          <w:rFonts w:ascii="Times New Roman" w:hAnsi="Times New Roman"/>
          <w:sz w:val="28"/>
          <w:szCs w:val="28"/>
        </w:rPr>
      </w:pPr>
      <w:r w:rsidRPr="00B4343C">
        <w:rPr>
          <w:rFonts w:ascii="Times New Roman" w:hAnsi="Times New Roman"/>
          <w:sz w:val="28"/>
          <w:szCs w:val="28"/>
        </w:rPr>
        <w:t>Амосов А. Инфляция и кризис: пути выхода. М., 1992. – 257 с.</w:t>
      </w:r>
    </w:p>
    <w:p w:rsidR="00B4343C" w:rsidRPr="00B4343C" w:rsidRDefault="00B4343C" w:rsidP="00B4343C">
      <w:pPr>
        <w:pStyle w:val="af1"/>
        <w:numPr>
          <w:ilvl w:val="0"/>
          <w:numId w:val="6"/>
        </w:numPr>
        <w:spacing w:after="0" w:line="360" w:lineRule="auto"/>
        <w:ind w:left="0" w:firstLine="0"/>
        <w:jc w:val="both"/>
        <w:rPr>
          <w:rFonts w:ascii="Times New Roman" w:hAnsi="Times New Roman"/>
          <w:sz w:val="28"/>
          <w:szCs w:val="28"/>
        </w:rPr>
      </w:pPr>
      <w:r w:rsidRPr="00B4343C">
        <w:rPr>
          <w:rFonts w:ascii="Times New Roman" w:hAnsi="Times New Roman"/>
          <w:sz w:val="28"/>
          <w:szCs w:val="28"/>
        </w:rPr>
        <w:t>Антиинфляционная политика: пути реализации / В.В. Пинигин, Г.Л. Вардеванян, В.Г. Василега и др. / Под ред. В.В. Пинигина. – Мн.: НИЭИ Минэкономики, 2002. – 364 с.</w:t>
      </w:r>
    </w:p>
    <w:p w:rsidR="00B4343C" w:rsidRPr="00B4343C" w:rsidRDefault="00B4343C" w:rsidP="00B4343C">
      <w:pPr>
        <w:pStyle w:val="af1"/>
        <w:numPr>
          <w:ilvl w:val="0"/>
          <w:numId w:val="6"/>
        </w:numPr>
        <w:spacing w:after="0" w:line="360" w:lineRule="auto"/>
        <w:ind w:left="0" w:firstLine="0"/>
        <w:jc w:val="both"/>
        <w:rPr>
          <w:rFonts w:ascii="Times New Roman" w:hAnsi="Times New Roman"/>
          <w:sz w:val="28"/>
          <w:szCs w:val="28"/>
        </w:rPr>
      </w:pPr>
      <w:r w:rsidRPr="00B4343C">
        <w:rPr>
          <w:rFonts w:ascii="Times New Roman" w:hAnsi="Times New Roman"/>
          <w:sz w:val="28"/>
          <w:szCs w:val="28"/>
        </w:rPr>
        <w:t>Атлас З.В. Проблема инфляции (Вопросы теории) / З.В. Атлас // Вестник МГУ. Экономика. – 1969. -</w:t>
      </w:r>
      <w:r>
        <w:rPr>
          <w:rFonts w:ascii="Times New Roman" w:hAnsi="Times New Roman"/>
          <w:sz w:val="28"/>
          <w:szCs w:val="28"/>
        </w:rPr>
        <w:t xml:space="preserve"> </w:t>
      </w:r>
      <w:r w:rsidRPr="00B4343C">
        <w:rPr>
          <w:rFonts w:ascii="Times New Roman" w:hAnsi="Times New Roman"/>
          <w:sz w:val="28"/>
          <w:szCs w:val="28"/>
        </w:rPr>
        <w:t>№ 3.</w:t>
      </w:r>
    </w:p>
    <w:p w:rsidR="00B4343C" w:rsidRPr="00B4343C" w:rsidRDefault="00B4343C" w:rsidP="00B4343C">
      <w:pPr>
        <w:pStyle w:val="af1"/>
        <w:numPr>
          <w:ilvl w:val="0"/>
          <w:numId w:val="6"/>
        </w:numPr>
        <w:spacing w:after="0" w:line="360" w:lineRule="auto"/>
        <w:ind w:left="0" w:firstLine="0"/>
        <w:jc w:val="both"/>
        <w:rPr>
          <w:rFonts w:ascii="Times New Roman" w:hAnsi="Times New Roman"/>
          <w:sz w:val="28"/>
          <w:szCs w:val="28"/>
        </w:rPr>
      </w:pPr>
      <w:r w:rsidRPr="00B4343C">
        <w:rPr>
          <w:rFonts w:ascii="Times New Roman" w:hAnsi="Times New Roman"/>
          <w:sz w:val="28"/>
          <w:szCs w:val="28"/>
        </w:rPr>
        <w:t>Борисова Г.Б. Высокая инфляция: современный опыт борьбы с ней, успехи и провалы / Г.Б. Борисова // Вестник МГУ. - Сер. 6. Экономика, 2003. - № 3. - с. 71-81.</w:t>
      </w:r>
    </w:p>
    <w:p w:rsidR="00B4343C" w:rsidRPr="00B4343C" w:rsidRDefault="00B4343C" w:rsidP="00B4343C">
      <w:pPr>
        <w:pStyle w:val="af1"/>
        <w:numPr>
          <w:ilvl w:val="0"/>
          <w:numId w:val="6"/>
        </w:numPr>
        <w:spacing w:after="0" w:line="360" w:lineRule="auto"/>
        <w:ind w:left="0" w:firstLine="0"/>
        <w:jc w:val="both"/>
        <w:rPr>
          <w:rFonts w:ascii="Times New Roman" w:hAnsi="Times New Roman"/>
          <w:sz w:val="28"/>
          <w:szCs w:val="28"/>
        </w:rPr>
      </w:pPr>
      <w:r w:rsidRPr="00B4343C">
        <w:rPr>
          <w:rFonts w:ascii="Times New Roman" w:hAnsi="Times New Roman"/>
          <w:sz w:val="28"/>
          <w:szCs w:val="28"/>
        </w:rPr>
        <w:t>Вечканов Г.С., Вечканова Г.Р. Макроэкономика. – СПб: Питер, 2003. – 224 с.</w:t>
      </w:r>
    </w:p>
    <w:p w:rsidR="00B4343C" w:rsidRPr="00B4343C" w:rsidRDefault="00B4343C" w:rsidP="00B4343C">
      <w:pPr>
        <w:pStyle w:val="af1"/>
        <w:numPr>
          <w:ilvl w:val="0"/>
          <w:numId w:val="6"/>
        </w:numPr>
        <w:spacing w:after="0" w:line="360" w:lineRule="auto"/>
        <w:ind w:left="0" w:firstLine="0"/>
        <w:jc w:val="both"/>
        <w:rPr>
          <w:rFonts w:ascii="Times New Roman" w:hAnsi="Times New Roman"/>
          <w:sz w:val="28"/>
          <w:szCs w:val="28"/>
        </w:rPr>
      </w:pPr>
      <w:r w:rsidRPr="00B4343C">
        <w:rPr>
          <w:rFonts w:ascii="Times New Roman" w:hAnsi="Times New Roman"/>
          <w:sz w:val="28"/>
          <w:szCs w:val="28"/>
        </w:rPr>
        <w:t>Деньги и кредит в социалистическом обществе: Учебник/ Под ред. О.И. Лаврушина. – 2-е изд., перераб. и доп. – М.: Финансы и статистика, 1990. – 263 с.</w:t>
      </w:r>
    </w:p>
    <w:p w:rsidR="00B4343C" w:rsidRPr="00B4343C" w:rsidRDefault="00B4343C" w:rsidP="00B4343C">
      <w:pPr>
        <w:pStyle w:val="af1"/>
        <w:numPr>
          <w:ilvl w:val="0"/>
          <w:numId w:val="6"/>
        </w:numPr>
        <w:spacing w:after="0" w:line="360" w:lineRule="auto"/>
        <w:ind w:left="0" w:firstLine="0"/>
        <w:jc w:val="both"/>
        <w:rPr>
          <w:rFonts w:ascii="Times New Roman" w:hAnsi="Times New Roman"/>
          <w:sz w:val="28"/>
          <w:szCs w:val="28"/>
        </w:rPr>
      </w:pPr>
      <w:r w:rsidRPr="00B4343C">
        <w:rPr>
          <w:rFonts w:ascii="Times New Roman" w:hAnsi="Times New Roman"/>
          <w:sz w:val="28"/>
          <w:szCs w:val="28"/>
        </w:rPr>
        <w:t>Евдокимова Т.Г., Маховикова Г.А. Краткий словарь делового человека. – М.: Финансы и статистика, 1991. – 128 с.</w:t>
      </w:r>
    </w:p>
    <w:p w:rsidR="00B4343C" w:rsidRPr="00B4343C" w:rsidRDefault="00B4343C" w:rsidP="00B4343C">
      <w:pPr>
        <w:pStyle w:val="af1"/>
        <w:numPr>
          <w:ilvl w:val="0"/>
          <w:numId w:val="6"/>
        </w:numPr>
        <w:spacing w:after="0" w:line="360" w:lineRule="auto"/>
        <w:ind w:left="0" w:firstLine="0"/>
        <w:jc w:val="both"/>
        <w:rPr>
          <w:rFonts w:ascii="Times New Roman" w:hAnsi="Times New Roman"/>
          <w:sz w:val="28"/>
          <w:szCs w:val="28"/>
        </w:rPr>
      </w:pPr>
      <w:r w:rsidRPr="00B4343C">
        <w:rPr>
          <w:rFonts w:ascii="Times New Roman" w:hAnsi="Times New Roman"/>
          <w:sz w:val="28"/>
          <w:szCs w:val="28"/>
        </w:rPr>
        <w:t>Макроэкономика. Теория и российская практика: учебник / под ред. А.Г. Грязновой и Н.Н. Думной. – 5-е изд., перераб. и доп. – М.: КНОРУС, 2008. – 688 с.</w:t>
      </w:r>
    </w:p>
    <w:p w:rsidR="00B4343C" w:rsidRPr="00B4343C" w:rsidRDefault="00B4343C" w:rsidP="00B4343C">
      <w:pPr>
        <w:pStyle w:val="af1"/>
        <w:numPr>
          <w:ilvl w:val="0"/>
          <w:numId w:val="6"/>
        </w:numPr>
        <w:spacing w:after="0" w:line="360" w:lineRule="auto"/>
        <w:ind w:left="0" w:firstLine="0"/>
        <w:jc w:val="both"/>
        <w:rPr>
          <w:rFonts w:ascii="Times New Roman" w:hAnsi="Times New Roman"/>
          <w:sz w:val="28"/>
          <w:szCs w:val="28"/>
        </w:rPr>
      </w:pPr>
      <w:r w:rsidRPr="00B4343C">
        <w:rPr>
          <w:rFonts w:ascii="Times New Roman" w:hAnsi="Times New Roman"/>
          <w:sz w:val="28"/>
          <w:szCs w:val="28"/>
        </w:rPr>
        <w:t>Моисеев С.Р. Макроэкономика: учебник / С.Р. Моисеев. – М.: КНОРУС, 2008. – 320 с.</w:t>
      </w:r>
    </w:p>
    <w:p w:rsidR="00B4343C" w:rsidRPr="00B4343C" w:rsidRDefault="00B4343C" w:rsidP="00B4343C">
      <w:pPr>
        <w:pStyle w:val="af1"/>
        <w:numPr>
          <w:ilvl w:val="0"/>
          <w:numId w:val="6"/>
        </w:numPr>
        <w:spacing w:after="0" w:line="360" w:lineRule="auto"/>
        <w:ind w:left="0" w:firstLine="0"/>
        <w:jc w:val="both"/>
        <w:rPr>
          <w:rFonts w:ascii="Times New Roman" w:hAnsi="Times New Roman"/>
          <w:sz w:val="28"/>
          <w:szCs w:val="28"/>
        </w:rPr>
      </w:pPr>
      <w:r w:rsidRPr="00B4343C">
        <w:rPr>
          <w:rFonts w:ascii="Times New Roman" w:hAnsi="Times New Roman"/>
          <w:sz w:val="28"/>
          <w:szCs w:val="28"/>
        </w:rPr>
        <w:t>Маркс К. К критике политической экономии / Маркс К. и Энгельс Ф. Сочинения. - 2-е изд., т. 13.</w:t>
      </w:r>
    </w:p>
    <w:p w:rsidR="00B4343C" w:rsidRPr="00B4343C" w:rsidRDefault="00B4343C" w:rsidP="00B4343C">
      <w:pPr>
        <w:pStyle w:val="af1"/>
        <w:numPr>
          <w:ilvl w:val="0"/>
          <w:numId w:val="6"/>
        </w:numPr>
        <w:spacing w:after="0" w:line="360" w:lineRule="auto"/>
        <w:ind w:left="0" w:firstLine="0"/>
        <w:jc w:val="both"/>
        <w:rPr>
          <w:rFonts w:ascii="Times New Roman" w:hAnsi="Times New Roman"/>
          <w:sz w:val="28"/>
          <w:szCs w:val="28"/>
        </w:rPr>
      </w:pPr>
      <w:r w:rsidRPr="00B4343C">
        <w:rPr>
          <w:rFonts w:ascii="Times New Roman" w:hAnsi="Times New Roman"/>
          <w:sz w:val="28"/>
          <w:szCs w:val="28"/>
        </w:rPr>
        <w:t>Маркс К. Капитал / Маркс К. и Энгельс Ф. Сочинения. - 2-е изд., т. 1.</w:t>
      </w:r>
    </w:p>
    <w:p w:rsidR="00B4343C" w:rsidRPr="00B4343C" w:rsidRDefault="00B4343C" w:rsidP="00B4343C">
      <w:pPr>
        <w:pStyle w:val="af1"/>
        <w:widowControl w:val="0"/>
        <w:numPr>
          <w:ilvl w:val="0"/>
          <w:numId w:val="6"/>
        </w:numPr>
        <w:spacing w:after="0" w:line="360" w:lineRule="auto"/>
        <w:ind w:left="0" w:firstLine="0"/>
        <w:jc w:val="both"/>
        <w:rPr>
          <w:rFonts w:ascii="Times New Roman" w:hAnsi="Times New Roman"/>
          <w:sz w:val="28"/>
          <w:szCs w:val="28"/>
        </w:rPr>
      </w:pPr>
      <w:r w:rsidRPr="00B4343C">
        <w:rPr>
          <w:rFonts w:ascii="Times New Roman" w:hAnsi="Times New Roman"/>
          <w:sz w:val="28"/>
          <w:szCs w:val="28"/>
        </w:rPr>
        <w:t>Меншиков С.М. Инфляция и кризис регулирования экономики. - М.: Мысль, 1979. – 238 с.</w:t>
      </w:r>
    </w:p>
    <w:p w:rsidR="00B4343C" w:rsidRPr="00B4343C" w:rsidRDefault="00B4343C" w:rsidP="00B4343C">
      <w:pPr>
        <w:pStyle w:val="af1"/>
        <w:numPr>
          <w:ilvl w:val="0"/>
          <w:numId w:val="6"/>
        </w:numPr>
        <w:spacing w:after="0" w:line="360" w:lineRule="auto"/>
        <w:ind w:left="0" w:firstLine="0"/>
        <w:jc w:val="both"/>
        <w:rPr>
          <w:rFonts w:ascii="Times New Roman" w:hAnsi="Times New Roman"/>
          <w:sz w:val="28"/>
          <w:szCs w:val="28"/>
        </w:rPr>
      </w:pPr>
      <w:r w:rsidRPr="00B4343C">
        <w:rPr>
          <w:rFonts w:ascii="Times New Roman" w:hAnsi="Times New Roman"/>
          <w:sz w:val="28"/>
          <w:szCs w:val="28"/>
        </w:rPr>
        <w:t>Румянцев Д. Инфляция и кризис России. М., 1993. – 285 с.</w:t>
      </w:r>
    </w:p>
    <w:p w:rsidR="00B4343C" w:rsidRPr="00B4343C" w:rsidRDefault="00B4343C" w:rsidP="00B4343C">
      <w:pPr>
        <w:pStyle w:val="af1"/>
        <w:numPr>
          <w:ilvl w:val="0"/>
          <w:numId w:val="6"/>
        </w:numPr>
        <w:spacing w:after="0" w:line="360" w:lineRule="auto"/>
        <w:ind w:left="0" w:firstLine="0"/>
        <w:jc w:val="both"/>
        <w:rPr>
          <w:rFonts w:ascii="Times New Roman" w:hAnsi="Times New Roman"/>
          <w:sz w:val="28"/>
          <w:szCs w:val="28"/>
        </w:rPr>
      </w:pPr>
      <w:r w:rsidRPr="00B4343C">
        <w:rPr>
          <w:rFonts w:ascii="Times New Roman" w:hAnsi="Times New Roman"/>
          <w:sz w:val="28"/>
          <w:szCs w:val="28"/>
        </w:rPr>
        <w:t>Современная инфляция: истоки, причины, противоречия. - М.: Мысль, 1980. – 232 с.</w:t>
      </w:r>
    </w:p>
    <w:p w:rsidR="00B4343C" w:rsidRPr="00B4343C" w:rsidRDefault="00B4343C" w:rsidP="00B4343C">
      <w:pPr>
        <w:pStyle w:val="af1"/>
        <w:numPr>
          <w:ilvl w:val="0"/>
          <w:numId w:val="6"/>
        </w:numPr>
        <w:spacing w:after="0" w:line="360" w:lineRule="auto"/>
        <w:ind w:left="0" w:firstLine="0"/>
        <w:jc w:val="both"/>
        <w:rPr>
          <w:rFonts w:ascii="Times New Roman" w:hAnsi="Times New Roman"/>
          <w:sz w:val="28"/>
          <w:szCs w:val="28"/>
        </w:rPr>
      </w:pPr>
      <w:r w:rsidRPr="00B4343C">
        <w:rPr>
          <w:rFonts w:ascii="Times New Roman" w:hAnsi="Times New Roman"/>
          <w:sz w:val="28"/>
          <w:szCs w:val="28"/>
        </w:rPr>
        <w:t>Хейне П. Экономический образ мышления. – М.: Новости, 1991. – 305 с.</w:t>
      </w:r>
    </w:p>
    <w:p w:rsidR="00B4343C" w:rsidRPr="00B4343C" w:rsidRDefault="00B4343C" w:rsidP="00B4343C">
      <w:pPr>
        <w:pStyle w:val="af1"/>
        <w:numPr>
          <w:ilvl w:val="0"/>
          <w:numId w:val="6"/>
        </w:numPr>
        <w:spacing w:after="0" w:line="360" w:lineRule="auto"/>
        <w:ind w:left="0" w:firstLine="0"/>
        <w:jc w:val="both"/>
        <w:rPr>
          <w:rFonts w:ascii="Times New Roman" w:hAnsi="Times New Roman"/>
          <w:sz w:val="28"/>
          <w:szCs w:val="28"/>
        </w:rPr>
      </w:pPr>
      <w:r w:rsidRPr="00B4343C">
        <w:rPr>
          <w:rFonts w:ascii="Times New Roman" w:hAnsi="Times New Roman"/>
          <w:sz w:val="28"/>
          <w:szCs w:val="28"/>
        </w:rPr>
        <w:t>Экономическая теория: учеб. / В.И. Антипина, И.Э. Белоусова, Р.В. Бубликова и др.; под ред. И.П. Николаевой. – 2-е изд., перераб. и доп. – М.: Проспект, 2009. – 576 с.</w:t>
      </w:r>
    </w:p>
    <w:p w:rsidR="00B4343C" w:rsidRPr="00B4343C" w:rsidRDefault="00B4343C" w:rsidP="00B4343C">
      <w:pPr>
        <w:pStyle w:val="af1"/>
        <w:numPr>
          <w:ilvl w:val="0"/>
          <w:numId w:val="6"/>
        </w:numPr>
        <w:spacing w:after="0" w:line="360" w:lineRule="auto"/>
        <w:ind w:left="0" w:firstLine="0"/>
        <w:jc w:val="both"/>
        <w:rPr>
          <w:rFonts w:ascii="Times New Roman" w:hAnsi="Times New Roman"/>
          <w:sz w:val="28"/>
          <w:szCs w:val="28"/>
        </w:rPr>
      </w:pPr>
      <w:r w:rsidRPr="00B4343C">
        <w:rPr>
          <w:rFonts w:ascii="Times New Roman" w:hAnsi="Times New Roman"/>
          <w:sz w:val="28"/>
          <w:szCs w:val="28"/>
        </w:rPr>
        <w:t>Экономическая теория / под ред. А.И. Добрынина, Л.С. Тарасевича, 3-е изд. – СПб.: Изд. СПбГУЭФ; Питер, 2008. – 544 с.</w:t>
      </w:r>
    </w:p>
    <w:p w:rsidR="00B4343C" w:rsidRPr="00B4343C" w:rsidRDefault="00B4343C" w:rsidP="00B4343C">
      <w:pPr>
        <w:pStyle w:val="af1"/>
        <w:numPr>
          <w:ilvl w:val="0"/>
          <w:numId w:val="6"/>
        </w:numPr>
        <w:spacing w:after="0" w:line="360" w:lineRule="auto"/>
        <w:ind w:left="0" w:firstLine="0"/>
        <w:jc w:val="both"/>
        <w:rPr>
          <w:rFonts w:ascii="Times New Roman" w:hAnsi="Times New Roman"/>
          <w:sz w:val="28"/>
          <w:szCs w:val="28"/>
        </w:rPr>
      </w:pPr>
      <w:r w:rsidRPr="00B4343C">
        <w:rPr>
          <w:rFonts w:ascii="Times New Roman" w:hAnsi="Times New Roman"/>
          <w:sz w:val="28"/>
          <w:szCs w:val="28"/>
        </w:rPr>
        <w:t>Экономическая энциклопедия. Политическая экономия / гл. ред. А.М. Румянцев. – т.2 Инди…- Мюрдаль. - М.: Советская энциклопедия, 1975. – 560 с.</w:t>
      </w:r>
    </w:p>
    <w:p w:rsidR="00B4343C" w:rsidRPr="00B4343C" w:rsidRDefault="00B4343C" w:rsidP="00B4343C">
      <w:pPr>
        <w:pStyle w:val="af1"/>
        <w:numPr>
          <w:ilvl w:val="0"/>
          <w:numId w:val="6"/>
        </w:numPr>
        <w:spacing w:after="0" w:line="360" w:lineRule="auto"/>
        <w:ind w:left="0" w:firstLine="0"/>
        <w:jc w:val="both"/>
        <w:rPr>
          <w:rFonts w:ascii="Times New Roman" w:hAnsi="Times New Roman"/>
          <w:sz w:val="28"/>
          <w:szCs w:val="28"/>
        </w:rPr>
      </w:pPr>
      <w:r w:rsidRPr="00B4343C">
        <w:rPr>
          <w:rFonts w:ascii="Times New Roman" w:hAnsi="Times New Roman"/>
          <w:sz w:val="28"/>
          <w:szCs w:val="28"/>
        </w:rPr>
        <w:t xml:space="preserve">Интернет-ресурс: </w:t>
      </w:r>
      <w:r w:rsidRPr="00B4343C">
        <w:rPr>
          <w:rFonts w:ascii="Times New Roman" w:hAnsi="Times New Roman"/>
          <w:sz w:val="28"/>
          <w:szCs w:val="28"/>
          <w:lang w:val="en-US"/>
        </w:rPr>
        <w:t>www</w:t>
      </w:r>
      <w:r w:rsidRPr="00B4343C">
        <w:rPr>
          <w:rFonts w:ascii="Times New Roman" w:hAnsi="Times New Roman"/>
          <w:sz w:val="28"/>
          <w:szCs w:val="28"/>
        </w:rPr>
        <w:t>.</w:t>
      </w:r>
      <w:r w:rsidRPr="00B4343C">
        <w:rPr>
          <w:rFonts w:ascii="Times New Roman" w:hAnsi="Times New Roman"/>
          <w:sz w:val="28"/>
          <w:szCs w:val="28"/>
          <w:lang w:val="en-US"/>
        </w:rPr>
        <w:t>rian</w:t>
      </w:r>
      <w:r w:rsidRPr="00B4343C">
        <w:rPr>
          <w:rFonts w:ascii="Times New Roman" w:hAnsi="Times New Roman"/>
          <w:sz w:val="28"/>
          <w:szCs w:val="28"/>
        </w:rPr>
        <w:t>.</w:t>
      </w:r>
      <w:r w:rsidRPr="00B4343C">
        <w:rPr>
          <w:rFonts w:ascii="Times New Roman" w:hAnsi="Times New Roman"/>
          <w:sz w:val="28"/>
          <w:szCs w:val="28"/>
          <w:lang w:val="en-US"/>
        </w:rPr>
        <w:t>ru</w:t>
      </w:r>
      <w:r w:rsidRPr="00B4343C">
        <w:rPr>
          <w:rFonts w:ascii="Times New Roman" w:hAnsi="Times New Roman"/>
          <w:sz w:val="28"/>
          <w:szCs w:val="28"/>
        </w:rPr>
        <w:t>/</w:t>
      </w:r>
      <w:r w:rsidRPr="00B4343C">
        <w:rPr>
          <w:rFonts w:ascii="Times New Roman" w:hAnsi="Times New Roman"/>
          <w:sz w:val="28"/>
          <w:szCs w:val="28"/>
          <w:lang w:val="en-US"/>
        </w:rPr>
        <w:t>spravka</w:t>
      </w:r>
      <w:r w:rsidRPr="00B4343C">
        <w:rPr>
          <w:rFonts w:ascii="Times New Roman" w:hAnsi="Times New Roman"/>
          <w:sz w:val="28"/>
          <w:szCs w:val="28"/>
        </w:rPr>
        <w:t>/20080206/98536231.</w:t>
      </w:r>
      <w:r w:rsidRPr="00B4343C">
        <w:rPr>
          <w:rFonts w:ascii="Times New Roman" w:hAnsi="Times New Roman"/>
          <w:sz w:val="28"/>
          <w:szCs w:val="28"/>
          <w:lang w:val="en-US"/>
        </w:rPr>
        <w:t>html</w:t>
      </w:r>
      <w:r w:rsidRPr="00B4343C">
        <w:rPr>
          <w:rFonts w:ascii="Times New Roman" w:hAnsi="Times New Roman"/>
          <w:sz w:val="28"/>
          <w:szCs w:val="28"/>
        </w:rPr>
        <w:t>: по состоянию на 05.03.2010 г.</w:t>
      </w:r>
    </w:p>
    <w:p w:rsidR="00B4343C" w:rsidRPr="00B4343C" w:rsidRDefault="00B4343C" w:rsidP="00B4343C">
      <w:pPr>
        <w:pStyle w:val="af1"/>
        <w:numPr>
          <w:ilvl w:val="0"/>
          <w:numId w:val="6"/>
        </w:numPr>
        <w:spacing w:after="0" w:line="360" w:lineRule="auto"/>
        <w:ind w:left="0" w:firstLine="0"/>
        <w:jc w:val="both"/>
        <w:rPr>
          <w:rFonts w:ascii="Times New Roman" w:hAnsi="Times New Roman"/>
          <w:sz w:val="28"/>
          <w:szCs w:val="28"/>
        </w:rPr>
      </w:pPr>
      <w:r w:rsidRPr="00B4343C">
        <w:rPr>
          <w:rFonts w:ascii="Times New Roman" w:hAnsi="Times New Roman"/>
          <w:sz w:val="28"/>
          <w:szCs w:val="28"/>
        </w:rPr>
        <w:t>Интернет-ресурс: http: //www. imf. org – Мировой Валютный Фонд: по состоянию на 05.03.2010 г.</w:t>
      </w:r>
    </w:p>
    <w:p w:rsidR="00B4343C" w:rsidRDefault="00B4343C" w:rsidP="00B4343C">
      <w:pPr>
        <w:spacing w:after="0" w:line="360" w:lineRule="auto"/>
        <w:ind w:firstLine="709"/>
        <w:jc w:val="both"/>
        <w:rPr>
          <w:rFonts w:ascii="Times New Roman" w:hAnsi="Times New Roman"/>
          <w:b/>
          <w:sz w:val="28"/>
          <w:szCs w:val="28"/>
          <w:lang w:val="uk-UA"/>
        </w:rPr>
      </w:pPr>
    </w:p>
    <w:p w:rsidR="00B4343C" w:rsidRPr="00B4343C" w:rsidRDefault="00B4343C" w:rsidP="00B4343C">
      <w:pPr>
        <w:spacing w:after="0" w:line="360" w:lineRule="auto"/>
        <w:ind w:firstLine="709"/>
        <w:jc w:val="both"/>
        <w:rPr>
          <w:rFonts w:ascii="Times New Roman" w:hAnsi="Times New Roman"/>
          <w:b/>
          <w:sz w:val="28"/>
          <w:szCs w:val="28"/>
        </w:rPr>
      </w:pPr>
      <w:r w:rsidRPr="00B4343C">
        <w:rPr>
          <w:rFonts w:ascii="Times New Roman" w:hAnsi="Times New Roman"/>
          <w:b/>
          <w:sz w:val="28"/>
          <w:szCs w:val="28"/>
        </w:rPr>
        <w:br w:type="page"/>
      </w:r>
    </w:p>
    <w:p w:rsidR="00B4343C" w:rsidRPr="00B4343C" w:rsidRDefault="00B4343C" w:rsidP="00B4343C">
      <w:pPr>
        <w:spacing w:after="0" w:line="360" w:lineRule="auto"/>
        <w:ind w:firstLine="709"/>
        <w:jc w:val="center"/>
        <w:rPr>
          <w:rFonts w:ascii="Times New Roman" w:hAnsi="Times New Roman"/>
          <w:b/>
          <w:sz w:val="28"/>
          <w:szCs w:val="28"/>
        </w:rPr>
      </w:pPr>
      <w:r w:rsidRPr="00B4343C">
        <w:rPr>
          <w:rFonts w:ascii="Times New Roman" w:hAnsi="Times New Roman"/>
          <w:b/>
          <w:sz w:val="28"/>
          <w:szCs w:val="28"/>
        </w:rPr>
        <w:t>П</w:t>
      </w:r>
      <w:r>
        <w:rPr>
          <w:rFonts w:ascii="Times New Roman" w:hAnsi="Times New Roman"/>
          <w:b/>
          <w:sz w:val="28"/>
          <w:szCs w:val="28"/>
          <w:lang w:val="uk-UA"/>
        </w:rPr>
        <w:t>риложения</w:t>
      </w:r>
    </w:p>
    <w:p w:rsidR="00B4343C" w:rsidRPr="00B4343C" w:rsidRDefault="00B4343C" w:rsidP="00B4343C">
      <w:pPr>
        <w:spacing w:after="0" w:line="360" w:lineRule="auto"/>
        <w:ind w:firstLine="709"/>
        <w:jc w:val="center"/>
        <w:rPr>
          <w:rFonts w:ascii="Times New Roman" w:hAnsi="Times New Roman"/>
          <w:b/>
          <w:sz w:val="28"/>
          <w:szCs w:val="28"/>
        </w:rPr>
      </w:pPr>
    </w:p>
    <w:p w:rsidR="00B4343C" w:rsidRPr="00B4343C" w:rsidRDefault="00B4343C" w:rsidP="00B4343C">
      <w:pPr>
        <w:spacing w:after="0" w:line="360" w:lineRule="auto"/>
        <w:ind w:firstLine="709"/>
        <w:jc w:val="center"/>
        <w:rPr>
          <w:rFonts w:ascii="Times New Roman" w:hAnsi="Times New Roman"/>
          <w:b/>
          <w:sz w:val="28"/>
          <w:szCs w:val="28"/>
        </w:rPr>
      </w:pPr>
      <w:r w:rsidRPr="00B4343C">
        <w:rPr>
          <w:rFonts w:ascii="Times New Roman" w:hAnsi="Times New Roman"/>
          <w:b/>
          <w:sz w:val="28"/>
          <w:szCs w:val="28"/>
        </w:rPr>
        <w:t>Приложение А (справочное)</w:t>
      </w:r>
    </w:p>
    <w:p w:rsidR="00B4343C" w:rsidRDefault="00B4343C" w:rsidP="00B4343C">
      <w:pPr>
        <w:spacing w:after="0" w:line="360" w:lineRule="auto"/>
        <w:ind w:firstLine="709"/>
        <w:jc w:val="both"/>
        <w:rPr>
          <w:rFonts w:ascii="Times New Roman" w:hAnsi="Times New Roman"/>
          <w:b/>
          <w:sz w:val="28"/>
          <w:szCs w:val="28"/>
          <w:lang w:val="uk-UA"/>
        </w:rPr>
      </w:pPr>
    </w:p>
    <w:p w:rsidR="00B4343C" w:rsidRDefault="00B4343C" w:rsidP="00B4343C">
      <w:pPr>
        <w:spacing w:after="0" w:line="360" w:lineRule="auto"/>
        <w:ind w:firstLine="709"/>
        <w:jc w:val="both"/>
        <w:rPr>
          <w:rFonts w:ascii="Times New Roman" w:hAnsi="Times New Roman"/>
          <w:b/>
          <w:sz w:val="28"/>
          <w:szCs w:val="28"/>
          <w:lang w:val="uk-UA"/>
        </w:rPr>
      </w:pPr>
      <w:r w:rsidRPr="00B4343C">
        <w:rPr>
          <w:rFonts w:ascii="Times New Roman" w:hAnsi="Times New Roman"/>
          <w:b/>
          <w:sz w:val="28"/>
          <w:szCs w:val="28"/>
        </w:rPr>
        <w:t>Месячная динамика инфляции в России, 1992 – 2007 г.г., %.</w:t>
      </w:r>
    </w:p>
    <w:p w:rsidR="00B4343C" w:rsidRPr="00B4343C" w:rsidRDefault="00634A64" w:rsidP="00B4343C">
      <w:pPr>
        <w:spacing w:after="0" w:line="360" w:lineRule="auto"/>
        <w:ind w:firstLine="709"/>
        <w:jc w:val="both"/>
        <w:rPr>
          <w:rFonts w:ascii="Times New Roman" w:hAnsi="Times New Roman"/>
          <w:b/>
          <w:sz w:val="28"/>
          <w:szCs w:val="28"/>
        </w:rPr>
      </w:pPr>
      <w:r>
        <w:rPr>
          <w:rFonts w:ascii="Times New Roman" w:hAnsi="Times New Roman"/>
          <w:b/>
          <w:noProof/>
          <w:sz w:val="28"/>
          <w:szCs w:val="28"/>
        </w:rPr>
        <w:pict>
          <v:shape id="Рисунок 6" o:spid="_x0000_i1037" type="#_x0000_t75" style="width:202.5pt;height:153.75pt;visibility:visible">
            <v:imagedata r:id="rId15" o:title="" grayscale="t" bilevel="t"/>
          </v:shape>
        </w:pict>
      </w:r>
    </w:p>
    <w:p w:rsidR="00B4343C" w:rsidRDefault="00B4343C" w:rsidP="00B4343C">
      <w:pPr>
        <w:spacing w:after="0" w:line="360" w:lineRule="auto"/>
        <w:ind w:firstLine="709"/>
        <w:jc w:val="both"/>
        <w:rPr>
          <w:rFonts w:ascii="Times New Roman" w:hAnsi="Times New Roman"/>
          <w:b/>
          <w:sz w:val="28"/>
          <w:szCs w:val="28"/>
          <w:lang w:val="uk-UA"/>
        </w:rPr>
      </w:pPr>
    </w:p>
    <w:p w:rsidR="00B4343C" w:rsidRPr="00B4343C" w:rsidRDefault="00B4343C" w:rsidP="00B4343C">
      <w:pPr>
        <w:spacing w:after="0" w:line="360" w:lineRule="auto"/>
        <w:ind w:firstLine="709"/>
        <w:jc w:val="both"/>
        <w:rPr>
          <w:rFonts w:ascii="Times New Roman" w:hAnsi="Times New Roman"/>
          <w:b/>
          <w:sz w:val="28"/>
          <w:szCs w:val="28"/>
        </w:rPr>
      </w:pPr>
      <w:r w:rsidRPr="00B4343C">
        <w:rPr>
          <w:rFonts w:ascii="Times New Roman" w:hAnsi="Times New Roman"/>
          <w:b/>
          <w:sz w:val="28"/>
          <w:szCs w:val="28"/>
        </w:rPr>
        <w:br w:type="page"/>
      </w:r>
    </w:p>
    <w:p w:rsidR="00B4343C" w:rsidRPr="00B4343C" w:rsidRDefault="00B4343C" w:rsidP="00B4343C">
      <w:pPr>
        <w:spacing w:after="0" w:line="360" w:lineRule="auto"/>
        <w:ind w:firstLine="709"/>
        <w:jc w:val="center"/>
        <w:rPr>
          <w:rFonts w:ascii="Times New Roman" w:hAnsi="Times New Roman"/>
          <w:b/>
          <w:sz w:val="28"/>
          <w:szCs w:val="28"/>
        </w:rPr>
      </w:pPr>
      <w:r w:rsidRPr="00B4343C">
        <w:rPr>
          <w:rFonts w:ascii="Times New Roman" w:hAnsi="Times New Roman"/>
          <w:b/>
          <w:sz w:val="28"/>
          <w:szCs w:val="28"/>
        </w:rPr>
        <w:t>Приложение Б (справочное)</w:t>
      </w:r>
    </w:p>
    <w:p w:rsidR="00B4343C" w:rsidRDefault="00B4343C" w:rsidP="00B4343C">
      <w:pPr>
        <w:spacing w:after="0" w:line="360" w:lineRule="auto"/>
        <w:ind w:firstLine="709"/>
        <w:jc w:val="both"/>
        <w:rPr>
          <w:rFonts w:ascii="Times New Roman" w:hAnsi="Times New Roman"/>
          <w:b/>
          <w:sz w:val="28"/>
          <w:szCs w:val="28"/>
          <w:lang w:val="uk-UA"/>
        </w:rPr>
      </w:pPr>
    </w:p>
    <w:p w:rsidR="00B4343C" w:rsidRDefault="00B4343C" w:rsidP="00B4343C">
      <w:pPr>
        <w:spacing w:after="0" w:line="360" w:lineRule="auto"/>
        <w:ind w:firstLine="709"/>
        <w:jc w:val="both"/>
        <w:rPr>
          <w:rFonts w:ascii="Times New Roman" w:hAnsi="Times New Roman"/>
          <w:b/>
          <w:sz w:val="28"/>
          <w:szCs w:val="28"/>
          <w:lang w:val="uk-UA"/>
        </w:rPr>
      </w:pPr>
      <w:r w:rsidRPr="00B4343C">
        <w:rPr>
          <w:rFonts w:ascii="Times New Roman" w:hAnsi="Times New Roman"/>
          <w:b/>
          <w:sz w:val="28"/>
          <w:szCs w:val="28"/>
        </w:rPr>
        <w:t>Глобальная инфляция, 1980 – 2007 г.г.</w:t>
      </w:r>
    </w:p>
    <w:p w:rsidR="00B4343C" w:rsidRPr="00B4343C" w:rsidRDefault="00634A64" w:rsidP="00B4343C">
      <w:pPr>
        <w:spacing w:after="0" w:line="360" w:lineRule="auto"/>
        <w:ind w:firstLine="709"/>
        <w:jc w:val="both"/>
        <w:rPr>
          <w:rFonts w:ascii="Times New Roman" w:hAnsi="Times New Roman"/>
          <w:b/>
          <w:sz w:val="28"/>
          <w:szCs w:val="28"/>
        </w:rPr>
      </w:pPr>
      <w:r>
        <w:rPr>
          <w:rFonts w:ascii="Times New Roman" w:hAnsi="Times New Roman"/>
          <w:b/>
          <w:noProof/>
          <w:sz w:val="28"/>
          <w:szCs w:val="28"/>
        </w:rPr>
        <w:pict>
          <v:shape id="Рисунок 9" o:spid="_x0000_i1038" type="#_x0000_t75" style="width:227.25pt;height:138.75pt;visibility:visible">
            <v:imagedata r:id="rId16" o:title="" grayscale="t" bilevel="t"/>
          </v:shape>
        </w:pict>
      </w:r>
    </w:p>
    <w:p w:rsidR="00B4343C" w:rsidRDefault="00B4343C" w:rsidP="00B4343C">
      <w:pPr>
        <w:spacing w:after="0" w:line="360" w:lineRule="auto"/>
        <w:ind w:firstLine="709"/>
        <w:jc w:val="both"/>
        <w:rPr>
          <w:rFonts w:ascii="Times New Roman" w:hAnsi="Times New Roman"/>
          <w:b/>
          <w:sz w:val="28"/>
          <w:szCs w:val="28"/>
          <w:lang w:val="uk-UA"/>
        </w:rPr>
      </w:pPr>
    </w:p>
    <w:p w:rsidR="00B4343C" w:rsidRPr="00B4343C" w:rsidRDefault="00B4343C" w:rsidP="00B4343C">
      <w:pPr>
        <w:spacing w:after="0" w:line="360" w:lineRule="auto"/>
        <w:ind w:firstLine="709"/>
        <w:jc w:val="both"/>
        <w:rPr>
          <w:rFonts w:ascii="Times New Roman" w:hAnsi="Times New Roman"/>
          <w:b/>
          <w:sz w:val="28"/>
          <w:szCs w:val="28"/>
        </w:rPr>
      </w:pPr>
      <w:r w:rsidRPr="00B4343C">
        <w:rPr>
          <w:rFonts w:ascii="Times New Roman" w:hAnsi="Times New Roman"/>
          <w:b/>
          <w:sz w:val="28"/>
          <w:szCs w:val="28"/>
        </w:rPr>
        <w:br w:type="page"/>
      </w:r>
    </w:p>
    <w:p w:rsidR="00B4343C" w:rsidRPr="00B4343C" w:rsidRDefault="00B4343C" w:rsidP="00B4343C">
      <w:pPr>
        <w:spacing w:after="0" w:line="360" w:lineRule="auto"/>
        <w:ind w:firstLine="709"/>
        <w:jc w:val="center"/>
        <w:rPr>
          <w:rFonts w:ascii="Times New Roman" w:hAnsi="Times New Roman"/>
          <w:b/>
          <w:sz w:val="28"/>
          <w:szCs w:val="28"/>
        </w:rPr>
      </w:pPr>
      <w:r w:rsidRPr="00B4343C">
        <w:rPr>
          <w:rFonts w:ascii="Times New Roman" w:hAnsi="Times New Roman"/>
          <w:b/>
          <w:sz w:val="28"/>
          <w:szCs w:val="28"/>
        </w:rPr>
        <w:t>Приложение В (справочное)</w:t>
      </w:r>
    </w:p>
    <w:p w:rsidR="00B4343C" w:rsidRDefault="00B4343C" w:rsidP="00B4343C">
      <w:pPr>
        <w:spacing w:after="0" w:line="360" w:lineRule="auto"/>
        <w:ind w:firstLine="709"/>
        <w:jc w:val="both"/>
        <w:rPr>
          <w:rFonts w:ascii="Times New Roman" w:hAnsi="Times New Roman"/>
          <w:b/>
          <w:sz w:val="28"/>
          <w:szCs w:val="28"/>
          <w:lang w:val="uk-UA"/>
        </w:rPr>
      </w:pPr>
    </w:p>
    <w:p w:rsidR="00B4343C" w:rsidRDefault="00B4343C" w:rsidP="00B4343C">
      <w:pPr>
        <w:spacing w:after="0" w:line="360" w:lineRule="auto"/>
        <w:ind w:firstLine="709"/>
        <w:jc w:val="both"/>
        <w:rPr>
          <w:rFonts w:ascii="Times New Roman" w:hAnsi="Times New Roman"/>
          <w:b/>
          <w:sz w:val="28"/>
          <w:szCs w:val="28"/>
          <w:lang w:val="uk-UA"/>
        </w:rPr>
      </w:pPr>
      <w:r w:rsidRPr="00B4343C">
        <w:rPr>
          <w:rFonts w:ascii="Times New Roman" w:hAnsi="Times New Roman"/>
          <w:b/>
          <w:sz w:val="28"/>
          <w:szCs w:val="28"/>
        </w:rPr>
        <w:t>Индексы потребительских цен на товары и платные услуги населению</w:t>
      </w:r>
      <w:r>
        <w:rPr>
          <w:rFonts w:ascii="Times New Roman" w:hAnsi="Times New Roman"/>
          <w:b/>
          <w:sz w:val="28"/>
          <w:szCs w:val="28"/>
          <w:lang w:val="uk-UA"/>
        </w:rPr>
        <w:t xml:space="preserve"> </w:t>
      </w:r>
      <w:r w:rsidRPr="00B4343C">
        <w:rPr>
          <w:rFonts w:ascii="Times New Roman" w:hAnsi="Times New Roman"/>
          <w:b/>
          <w:sz w:val="28"/>
          <w:szCs w:val="28"/>
        </w:rPr>
        <w:t>по Российской Федерации за 2000 – 2010 г.г.</w:t>
      </w:r>
    </w:p>
    <w:p w:rsidR="00B4343C" w:rsidRPr="00B4343C" w:rsidRDefault="00634A64" w:rsidP="00B4343C">
      <w:pPr>
        <w:spacing w:after="0" w:line="360" w:lineRule="auto"/>
        <w:ind w:firstLine="709"/>
        <w:jc w:val="both"/>
        <w:rPr>
          <w:rFonts w:ascii="Times New Roman" w:hAnsi="Times New Roman"/>
          <w:b/>
          <w:sz w:val="28"/>
          <w:szCs w:val="28"/>
        </w:rPr>
      </w:pPr>
      <w:r>
        <w:rPr>
          <w:rFonts w:ascii="Times New Roman" w:hAnsi="Times New Roman"/>
          <w:b/>
          <w:noProof/>
          <w:sz w:val="28"/>
          <w:szCs w:val="28"/>
        </w:rPr>
        <w:pict>
          <v:shape id="Рисунок 3" o:spid="_x0000_i1039" type="#_x0000_t75" style="width:240.75pt;height:150.75pt;visibility:visible">
            <v:imagedata r:id="rId17" o:title=""/>
          </v:shape>
        </w:pict>
      </w:r>
    </w:p>
    <w:p w:rsidR="00B4343C" w:rsidRPr="00B4343C" w:rsidRDefault="00B4343C" w:rsidP="00B4343C">
      <w:pPr>
        <w:spacing w:after="0" w:line="360" w:lineRule="auto"/>
        <w:ind w:firstLine="709"/>
        <w:jc w:val="both"/>
        <w:rPr>
          <w:rFonts w:ascii="Times New Roman" w:hAnsi="Times New Roman"/>
          <w:sz w:val="28"/>
          <w:szCs w:val="28"/>
        </w:rPr>
      </w:pPr>
    </w:p>
    <w:p w:rsidR="0045392C" w:rsidRPr="00B4343C" w:rsidRDefault="00634A64" w:rsidP="00B4343C">
      <w:pPr>
        <w:spacing w:after="0" w:line="360" w:lineRule="auto"/>
        <w:ind w:firstLine="709"/>
        <w:jc w:val="both"/>
        <w:rPr>
          <w:rFonts w:ascii="Times New Roman" w:hAnsi="Times New Roman"/>
          <w:sz w:val="28"/>
          <w:szCs w:val="28"/>
        </w:rPr>
      </w:pPr>
      <w:r>
        <w:rPr>
          <w:rFonts w:ascii="Times New Roman" w:hAnsi="Times New Roman"/>
          <w:noProof/>
          <w:sz w:val="28"/>
          <w:szCs w:val="28"/>
        </w:rPr>
        <w:pict>
          <v:shape id="Рисунок 12" o:spid="_x0000_i1040" type="#_x0000_t75" alt="Описание: график" style="width:213.75pt;height:131.25pt;visibility:visible">
            <v:imagedata r:id="rId18" o:title="график"/>
          </v:shape>
        </w:pict>
      </w:r>
      <w:bookmarkStart w:id="0" w:name="_GoBack"/>
      <w:bookmarkEnd w:id="0"/>
    </w:p>
    <w:sectPr w:rsidR="0045392C" w:rsidRPr="00B4343C" w:rsidSect="00B4343C">
      <w:pgSz w:w="11906" w:h="16838" w:code="9"/>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27295" w:rsidRDefault="00327295" w:rsidP="00B4343C">
      <w:pPr>
        <w:spacing w:after="0" w:line="240" w:lineRule="auto"/>
      </w:pPr>
      <w:r>
        <w:separator/>
      </w:r>
    </w:p>
  </w:endnote>
  <w:endnote w:type="continuationSeparator" w:id="0">
    <w:p w:rsidR="00327295" w:rsidRDefault="00327295" w:rsidP="00B4343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27295" w:rsidRDefault="00327295" w:rsidP="00B4343C">
      <w:pPr>
        <w:spacing w:after="0" w:line="240" w:lineRule="auto"/>
      </w:pPr>
      <w:r>
        <w:separator/>
      </w:r>
    </w:p>
  </w:footnote>
  <w:footnote w:type="continuationSeparator" w:id="0">
    <w:p w:rsidR="00327295" w:rsidRDefault="00327295" w:rsidP="00B4343C">
      <w:pPr>
        <w:spacing w:after="0" w:line="240" w:lineRule="auto"/>
      </w:pPr>
      <w:r>
        <w:continuationSeparator/>
      </w:r>
    </w:p>
  </w:footnote>
  <w:footnote w:id="1">
    <w:p w:rsidR="00327295" w:rsidRDefault="00B4343C" w:rsidP="00B4343C">
      <w:pPr>
        <w:pStyle w:val="ad"/>
      </w:pPr>
      <w:r w:rsidRPr="00C35B8B">
        <w:rPr>
          <w:rStyle w:val="af"/>
        </w:rPr>
        <w:footnoteRef/>
      </w:r>
      <w:r w:rsidRPr="00C35B8B">
        <w:t xml:space="preserve"> </w:t>
      </w:r>
      <w:r w:rsidRPr="00C35B8B">
        <w:rPr>
          <w:rFonts w:ascii="Times New Roman" w:hAnsi="Times New Roman"/>
        </w:rPr>
        <w:t>Моисеев С.Р. Макроэкономика: учебник / С.Р. Моисеев. – М.: КНОРУС, 2008</w:t>
      </w:r>
      <w:r>
        <w:rPr>
          <w:rFonts w:ascii="Times New Roman" w:hAnsi="Times New Roman"/>
        </w:rPr>
        <w:t>. С. 144.</w:t>
      </w:r>
    </w:p>
  </w:footnote>
  <w:footnote w:id="2">
    <w:p w:rsidR="00327295" w:rsidRDefault="00B4343C" w:rsidP="00B4343C">
      <w:pPr>
        <w:pStyle w:val="ad"/>
      </w:pPr>
      <w:r w:rsidRPr="00843414">
        <w:rPr>
          <w:rStyle w:val="af"/>
          <w:rFonts w:ascii="Times New Roman" w:hAnsi="Times New Roman"/>
        </w:rPr>
        <w:footnoteRef/>
      </w:r>
      <w:r w:rsidRPr="00843414">
        <w:rPr>
          <w:rFonts w:ascii="Times New Roman" w:hAnsi="Times New Roman"/>
        </w:rPr>
        <w:t xml:space="preserve"> Здесь и </w:t>
      </w:r>
      <w:r>
        <w:rPr>
          <w:rFonts w:ascii="Times New Roman" w:hAnsi="Times New Roman"/>
        </w:rPr>
        <w:t>далее – рассчитано по данным Российского статистического ежегодника: Госкомстат России. М.: «Логос», 1996 – 1999.</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9581BDD"/>
    <w:multiLevelType w:val="hybridMultilevel"/>
    <w:tmpl w:val="B57A98BC"/>
    <w:lvl w:ilvl="0" w:tplc="0419000F">
      <w:start w:val="1"/>
      <w:numFmt w:val="decimal"/>
      <w:lvlText w:val="%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1">
    <w:nsid w:val="116C0BAC"/>
    <w:multiLevelType w:val="hybridMultilevel"/>
    <w:tmpl w:val="551A3FFC"/>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nsid w:val="13694B90"/>
    <w:multiLevelType w:val="hybridMultilevel"/>
    <w:tmpl w:val="D34CB3EC"/>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nsid w:val="1E345F6D"/>
    <w:multiLevelType w:val="hybridMultilevel"/>
    <w:tmpl w:val="5F1AD68E"/>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276C13C5"/>
    <w:multiLevelType w:val="hybridMultilevel"/>
    <w:tmpl w:val="0E00709E"/>
    <w:lvl w:ilvl="0" w:tplc="9F46DD0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
    <w:nsid w:val="36A76A1F"/>
    <w:multiLevelType w:val="hybridMultilevel"/>
    <w:tmpl w:val="8F6A3DB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nsid w:val="375D25BF"/>
    <w:multiLevelType w:val="hybridMultilevel"/>
    <w:tmpl w:val="389ADF4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nsid w:val="3DEE063C"/>
    <w:multiLevelType w:val="hybridMultilevel"/>
    <w:tmpl w:val="C7BAE204"/>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
    <w:nsid w:val="46A61E95"/>
    <w:multiLevelType w:val="hybridMultilevel"/>
    <w:tmpl w:val="1324B59E"/>
    <w:lvl w:ilvl="0" w:tplc="CC16F21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9">
    <w:nsid w:val="4D6E43D5"/>
    <w:multiLevelType w:val="hybridMultilevel"/>
    <w:tmpl w:val="287ECBE2"/>
    <w:lvl w:ilvl="0" w:tplc="401A9FA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0">
    <w:nsid w:val="50A9322A"/>
    <w:multiLevelType w:val="hybridMultilevel"/>
    <w:tmpl w:val="612C576C"/>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
    <w:nsid w:val="5F532D6D"/>
    <w:multiLevelType w:val="hybridMultilevel"/>
    <w:tmpl w:val="63B0DD8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nsid w:val="697329DA"/>
    <w:multiLevelType w:val="hybridMultilevel"/>
    <w:tmpl w:val="9E327FB0"/>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
    <w:nsid w:val="6A952838"/>
    <w:multiLevelType w:val="hybridMultilevel"/>
    <w:tmpl w:val="F9F4A9B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4">
    <w:nsid w:val="77C34CF1"/>
    <w:multiLevelType w:val="hybridMultilevel"/>
    <w:tmpl w:val="1C90123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nsid w:val="7B414402"/>
    <w:multiLevelType w:val="multilevel"/>
    <w:tmpl w:val="7DBC2A06"/>
    <w:lvl w:ilvl="0">
      <w:start w:val="1"/>
      <w:numFmt w:val="decimal"/>
      <w:lvlText w:val="%1"/>
      <w:lvlJc w:val="left"/>
      <w:pPr>
        <w:ind w:left="420" w:hanging="420"/>
      </w:pPr>
      <w:rPr>
        <w:rFonts w:cs="Times New Roman" w:hint="default"/>
      </w:rPr>
    </w:lvl>
    <w:lvl w:ilvl="1">
      <w:start w:val="1"/>
      <w:numFmt w:val="decimal"/>
      <w:lvlText w:val="%1.%2"/>
      <w:lvlJc w:val="left"/>
      <w:pPr>
        <w:ind w:left="1129" w:hanging="420"/>
      </w:pPr>
      <w:rPr>
        <w:rFonts w:cs="Times New Roman" w:hint="default"/>
      </w:rPr>
    </w:lvl>
    <w:lvl w:ilvl="2">
      <w:start w:val="1"/>
      <w:numFmt w:val="decimal"/>
      <w:lvlText w:val="%1.%2.%3"/>
      <w:lvlJc w:val="left"/>
      <w:pPr>
        <w:ind w:left="2138" w:hanging="720"/>
      </w:pPr>
      <w:rPr>
        <w:rFonts w:cs="Times New Roman" w:hint="default"/>
      </w:rPr>
    </w:lvl>
    <w:lvl w:ilvl="3">
      <w:start w:val="1"/>
      <w:numFmt w:val="decimal"/>
      <w:lvlText w:val="%1.%2.%3.%4"/>
      <w:lvlJc w:val="left"/>
      <w:pPr>
        <w:ind w:left="3207" w:hanging="1080"/>
      </w:pPr>
      <w:rPr>
        <w:rFonts w:cs="Times New Roman" w:hint="default"/>
      </w:rPr>
    </w:lvl>
    <w:lvl w:ilvl="4">
      <w:start w:val="1"/>
      <w:numFmt w:val="decimal"/>
      <w:lvlText w:val="%1.%2.%3.%4.%5"/>
      <w:lvlJc w:val="left"/>
      <w:pPr>
        <w:ind w:left="3916" w:hanging="1080"/>
      </w:pPr>
      <w:rPr>
        <w:rFonts w:cs="Times New Roman" w:hint="default"/>
      </w:rPr>
    </w:lvl>
    <w:lvl w:ilvl="5">
      <w:start w:val="1"/>
      <w:numFmt w:val="decimal"/>
      <w:lvlText w:val="%1.%2.%3.%4.%5.%6"/>
      <w:lvlJc w:val="left"/>
      <w:pPr>
        <w:ind w:left="4985" w:hanging="1440"/>
      </w:pPr>
      <w:rPr>
        <w:rFonts w:cs="Times New Roman" w:hint="default"/>
      </w:rPr>
    </w:lvl>
    <w:lvl w:ilvl="6">
      <w:start w:val="1"/>
      <w:numFmt w:val="decimal"/>
      <w:lvlText w:val="%1.%2.%3.%4.%5.%6.%7"/>
      <w:lvlJc w:val="left"/>
      <w:pPr>
        <w:ind w:left="5694" w:hanging="1440"/>
      </w:pPr>
      <w:rPr>
        <w:rFonts w:cs="Times New Roman" w:hint="default"/>
      </w:rPr>
    </w:lvl>
    <w:lvl w:ilvl="7">
      <w:start w:val="1"/>
      <w:numFmt w:val="decimal"/>
      <w:lvlText w:val="%1.%2.%3.%4.%5.%6.%7.%8"/>
      <w:lvlJc w:val="left"/>
      <w:pPr>
        <w:ind w:left="6763" w:hanging="1800"/>
      </w:pPr>
      <w:rPr>
        <w:rFonts w:cs="Times New Roman" w:hint="default"/>
      </w:rPr>
    </w:lvl>
    <w:lvl w:ilvl="8">
      <w:start w:val="1"/>
      <w:numFmt w:val="decimal"/>
      <w:lvlText w:val="%1.%2.%3.%4.%5.%6.%7.%8.%9"/>
      <w:lvlJc w:val="left"/>
      <w:pPr>
        <w:ind w:left="7832" w:hanging="2160"/>
      </w:pPr>
      <w:rPr>
        <w:rFonts w:cs="Times New Roman" w:hint="default"/>
      </w:rPr>
    </w:lvl>
  </w:abstractNum>
  <w:num w:numId="1">
    <w:abstractNumId w:val="6"/>
  </w:num>
  <w:num w:numId="2">
    <w:abstractNumId w:val="14"/>
  </w:num>
  <w:num w:numId="3">
    <w:abstractNumId w:val="0"/>
  </w:num>
  <w:num w:numId="4">
    <w:abstractNumId w:val="5"/>
  </w:num>
  <w:num w:numId="5">
    <w:abstractNumId w:val="13"/>
  </w:num>
  <w:num w:numId="6">
    <w:abstractNumId w:val="11"/>
  </w:num>
  <w:num w:numId="7">
    <w:abstractNumId w:val="15"/>
  </w:num>
  <w:num w:numId="8">
    <w:abstractNumId w:val="8"/>
  </w:num>
  <w:num w:numId="9">
    <w:abstractNumId w:val="4"/>
  </w:num>
  <w:num w:numId="10">
    <w:abstractNumId w:val="7"/>
  </w:num>
  <w:num w:numId="11">
    <w:abstractNumId w:val="2"/>
  </w:num>
  <w:num w:numId="12">
    <w:abstractNumId w:val="1"/>
  </w:num>
  <w:num w:numId="13">
    <w:abstractNumId w:val="9"/>
  </w:num>
  <w:num w:numId="14">
    <w:abstractNumId w:val="12"/>
  </w:num>
  <w:num w:numId="15">
    <w:abstractNumId w:val="10"/>
  </w:num>
  <w:num w:numId="1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9"/>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4343C"/>
    <w:rsid w:val="00001FCB"/>
    <w:rsid w:val="00002A86"/>
    <w:rsid w:val="00002F97"/>
    <w:rsid w:val="00003A54"/>
    <w:rsid w:val="0000635E"/>
    <w:rsid w:val="00011375"/>
    <w:rsid w:val="00012541"/>
    <w:rsid w:val="00013FEC"/>
    <w:rsid w:val="00021029"/>
    <w:rsid w:val="000228DF"/>
    <w:rsid w:val="000244AF"/>
    <w:rsid w:val="000261BF"/>
    <w:rsid w:val="00027AC3"/>
    <w:rsid w:val="00030245"/>
    <w:rsid w:val="00031F35"/>
    <w:rsid w:val="00032F6D"/>
    <w:rsid w:val="00033DE1"/>
    <w:rsid w:val="000357DA"/>
    <w:rsid w:val="00040108"/>
    <w:rsid w:val="00047DA7"/>
    <w:rsid w:val="00052ABA"/>
    <w:rsid w:val="000536A7"/>
    <w:rsid w:val="000564B8"/>
    <w:rsid w:val="0006207A"/>
    <w:rsid w:val="00062B24"/>
    <w:rsid w:val="00063368"/>
    <w:rsid w:val="00064737"/>
    <w:rsid w:val="00064A2B"/>
    <w:rsid w:val="00065268"/>
    <w:rsid w:val="000679FD"/>
    <w:rsid w:val="00070C70"/>
    <w:rsid w:val="00074F20"/>
    <w:rsid w:val="00080AD7"/>
    <w:rsid w:val="0008181B"/>
    <w:rsid w:val="0008596B"/>
    <w:rsid w:val="00085A08"/>
    <w:rsid w:val="00085D1B"/>
    <w:rsid w:val="00086704"/>
    <w:rsid w:val="00093F7D"/>
    <w:rsid w:val="000A3378"/>
    <w:rsid w:val="000A34B6"/>
    <w:rsid w:val="000A3B10"/>
    <w:rsid w:val="000A5E9E"/>
    <w:rsid w:val="000B09EF"/>
    <w:rsid w:val="000B2960"/>
    <w:rsid w:val="000C11D1"/>
    <w:rsid w:val="000C223C"/>
    <w:rsid w:val="000C6593"/>
    <w:rsid w:val="000D69F2"/>
    <w:rsid w:val="000E1AC2"/>
    <w:rsid w:val="000E5E60"/>
    <w:rsid w:val="000E6B7E"/>
    <w:rsid w:val="000E6BE6"/>
    <w:rsid w:val="000F0A3F"/>
    <w:rsid w:val="000F1741"/>
    <w:rsid w:val="000F1A31"/>
    <w:rsid w:val="000F2D89"/>
    <w:rsid w:val="000F41CB"/>
    <w:rsid w:val="000F530F"/>
    <w:rsid w:val="000F7B28"/>
    <w:rsid w:val="00104485"/>
    <w:rsid w:val="00113D1F"/>
    <w:rsid w:val="001140F6"/>
    <w:rsid w:val="00116975"/>
    <w:rsid w:val="00121F46"/>
    <w:rsid w:val="001237BB"/>
    <w:rsid w:val="00124773"/>
    <w:rsid w:val="00125F4C"/>
    <w:rsid w:val="00126556"/>
    <w:rsid w:val="00127E03"/>
    <w:rsid w:val="00130189"/>
    <w:rsid w:val="00132B1F"/>
    <w:rsid w:val="001353BC"/>
    <w:rsid w:val="001356AD"/>
    <w:rsid w:val="001359DC"/>
    <w:rsid w:val="00135C32"/>
    <w:rsid w:val="00136881"/>
    <w:rsid w:val="00137F81"/>
    <w:rsid w:val="00140F4D"/>
    <w:rsid w:val="00141C85"/>
    <w:rsid w:val="00150355"/>
    <w:rsid w:val="00151A0B"/>
    <w:rsid w:val="001524D7"/>
    <w:rsid w:val="00152881"/>
    <w:rsid w:val="0015513A"/>
    <w:rsid w:val="00160488"/>
    <w:rsid w:val="00160511"/>
    <w:rsid w:val="00166868"/>
    <w:rsid w:val="00166FB3"/>
    <w:rsid w:val="00171648"/>
    <w:rsid w:val="00171E50"/>
    <w:rsid w:val="00171E8F"/>
    <w:rsid w:val="0017457F"/>
    <w:rsid w:val="00176DEC"/>
    <w:rsid w:val="0017752E"/>
    <w:rsid w:val="0018196D"/>
    <w:rsid w:val="001819FD"/>
    <w:rsid w:val="001847DF"/>
    <w:rsid w:val="00184DB6"/>
    <w:rsid w:val="00190154"/>
    <w:rsid w:val="00195373"/>
    <w:rsid w:val="001A1A1F"/>
    <w:rsid w:val="001A1E16"/>
    <w:rsid w:val="001A2609"/>
    <w:rsid w:val="001A659C"/>
    <w:rsid w:val="001B2408"/>
    <w:rsid w:val="001B3079"/>
    <w:rsid w:val="001B4C65"/>
    <w:rsid w:val="001B55C6"/>
    <w:rsid w:val="001C0251"/>
    <w:rsid w:val="001C127E"/>
    <w:rsid w:val="001C4572"/>
    <w:rsid w:val="001C5CD0"/>
    <w:rsid w:val="001C5FB3"/>
    <w:rsid w:val="001D0566"/>
    <w:rsid w:val="001D37BE"/>
    <w:rsid w:val="001D4250"/>
    <w:rsid w:val="001D4D23"/>
    <w:rsid w:val="001D6007"/>
    <w:rsid w:val="001E0838"/>
    <w:rsid w:val="001E63F0"/>
    <w:rsid w:val="001E7E86"/>
    <w:rsid w:val="001F0C40"/>
    <w:rsid w:val="001F110F"/>
    <w:rsid w:val="001F2108"/>
    <w:rsid w:val="001F242C"/>
    <w:rsid w:val="001F4AC9"/>
    <w:rsid w:val="001F7BE4"/>
    <w:rsid w:val="002015B7"/>
    <w:rsid w:val="00202542"/>
    <w:rsid w:val="00202D08"/>
    <w:rsid w:val="002044B5"/>
    <w:rsid w:val="00204797"/>
    <w:rsid w:val="002054B2"/>
    <w:rsid w:val="00212794"/>
    <w:rsid w:val="002133D8"/>
    <w:rsid w:val="00213C5E"/>
    <w:rsid w:val="002176B5"/>
    <w:rsid w:val="00217CBB"/>
    <w:rsid w:val="00217ECB"/>
    <w:rsid w:val="00220705"/>
    <w:rsid w:val="00222638"/>
    <w:rsid w:val="002231E3"/>
    <w:rsid w:val="00236728"/>
    <w:rsid w:val="00240BAB"/>
    <w:rsid w:val="002415A2"/>
    <w:rsid w:val="0024281D"/>
    <w:rsid w:val="00242A3F"/>
    <w:rsid w:val="002441A8"/>
    <w:rsid w:val="00244A05"/>
    <w:rsid w:val="00244AF6"/>
    <w:rsid w:val="00244CD4"/>
    <w:rsid w:val="00245747"/>
    <w:rsid w:val="00246D6C"/>
    <w:rsid w:val="002472D2"/>
    <w:rsid w:val="00247649"/>
    <w:rsid w:val="00247966"/>
    <w:rsid w:val="00247A9B"/>
    <w:rsid w:val="0025002C"/>
    <w:rsid w:val="00251A59"/>
    <w:rsid w:val="002524CB"/>
    <w:rsid w:val="00267F98"/>
    <w:rsid w:val="00270766"/>
    <w:rsid w:val="00271BF5"/>
    <w:rsid w:val="00272CD4"/>
    <w:rsid w:val="00273F81"/>
    <w:rsid w:val="00274295"/>
    <w:rsid w:val="00276073"/>
    <w:rsid w:val="002772A1"/>
    <w:rsid w:val="00277A67"/>
    <w:rsid w:val="00277BA2"/>
    <w:rsid w:val="002805B1"/>
    <w:rsid w:val="0028246A"/>
    <w:rsid w:val="00284C63"/>
    <w:rsid w:val="00285AB7"/>
    <w:rsid w:val="0029074D"/>
    <w:rsid w:val="0029083F"/>
    <w:rsid w:val="00290E69"/>
    <w:rsid w:val="002936FD"/>
    <w:rsid w:val="00293B8D"/>
    <w:rsid w:val="00294621"/>
    <w:rsid w:val="002A250C"/>
    <w:rsid w:val="002A287B"/>
    <w:rsid w:val="002A3B6D"/>
    <w:rsid w:val="002B04BF"/>
    <w:rsid w:val="002B3818"/>
    <w:rsid w:val="002B4842"/>
    <w:rsid w:val="002B50EC"/>
    <w:rsid w:val="002B56D2"/>
    <w:rsid w:val="002C0542"/>
    <w:rsid w:val="002C06A0"/>
    <w:rsid w:val="002C1CF4"/>
    <w:rsid w:val="002C24C8"/>
    <w:rsid w:val="002C437D"/>
    <w:rsid w:val="002C5BB4"/>
    <w:rsid w:val="002C6B7B"/>
    <w:rsid w:val="002D1D81"/>
    <w:rsid w:val="002D4C0A"/>
    <w:rsid w:val="002E11BD"/>
    <w:rsid w:val="002E1742"/>
    <w:rsid w:val="002E2D6F"/>
    <w:rsid w:val="002E3219"/>
    <w:rsid w:val="002E3B86"/>
    <w:rsid w:val="002E4C03"/>
    <w:rsid w:val="002E4DE0"/>
    <w:rsid w:val="002E50AB"/>
    <w:rsid w:val="002E54E2"/>
    <w:rsid w:val="002F1F8E"/>
    <w:rsid w:val="002F209B"/>
    <w:rsid w:val="002F451F"/>
    <w:rsid w:val="002F4D2A"/>
    <w:rsid w:val="002F5647"/>
    <w:rsid w:val="003008FD"/>
    <w:rsid w:val="00301078"/>
    <w:rsid w:val="0030147A"/>
    <w:rsid w:val="00302E02"/>
    <w:rsid w:val="003030A7"/>
    <w:rsid w:val="00305ABD"/>
    <w:rsid w:val="00307F28"/>
    <w:rsid w:val="00313464"/>
    <w:rsid w:val="003164EE"/>
    <w:rsid w:val="00320EDD"/>
    <w:rsid w:val="003238DC"/>
    <w:rsid w:val="00324B44"/>
    <w:rsid w:val="00327295"/>
    <w:rsid w:val="00327910"/>
    <w:rsid w:val="003342FA"/>
    <w:rsid w:val="00335078"/>
    <w:rsid w:val="00336680"/>
    <w:rsid w:val="00336BAD"/>
    <w:rsid w:val="00336D39"/>
    <w:rsid w:val="003400DA"/>
    <w:rsid w:val="003403C8"/>
    <w:rsid w:val="003405D5"/>
    <w:rsid w:val="003412A5"/>
    <w:rsid w:val="00344106"/>
    <w:rsid w:val="00344723"/>
    <w:rsid w:val="003447A0"/>
    <w:rsid w:val="00346855"/>
    <w:rsid w:val="00346BF0"/>
    <w:rsid w:val="00351E1E"/>
    <w:rsid w:val="00354A52"/>
    <w:rsid w:val="00355681"/>
    <w:rsid w:val="00360D9E"/>
    <w:rsid w:val="0036108E"/>
    <w:rsid w:val="00363D14"/>
    <w:rsid w:val="00375FA3"/>
    <w:rsid w:val="00377227"/>
    <w:rsid w:val="0038433C"/>
    <w:rsid w:val="00385E21"/>
    <w:rsid w:val="003914A9"/>
    <w:rsid w:val="003947A5"/>
    <w:rsid w:val="00397DB2"/>
    <w:rsid w:val="003A331B"/>
    <w:rsid w:val="003A45CF"/>
    <w:rsid w:val="003A5553"/>
    <w:rsid w:val="003B042F"/>
    <w:rsid w:val="003B3A46"/>
    <w:rsid w:val="003B6673"/>
    <w:rsid w:val="003C09AC"/>
    <w:rsid w:val="003C0E16"/>
    <w:rsid w:val="003C3F86"/>
    <w:rsid w:val="003C7F12"/>
    <w:rsid w:val="003D10D2"/>
    <w:rsid w:val="003D115A"/>
    <w:rsid w:val="003D15AA"/>
    <w:rsid w:val="003D1FAC"/>
    <w:rsid w:val="003D6A6B"/>
    <w:rsid w:val="003D7C09"/>
    <w:rsid w:val="003E0E85"/>
    <w:rsid w:val="003E2A70"/>
    <w:rsid w:val="003E6670"/>
    <w:rsid w:val="003F1C81"/>
    <w:rsid w:val="003F633B"/>
    <w:rsid w:val="0040061A"/>
    <w:rsid w:val="00404272"/>
    <w:rsid w:val="00406B97"/>
    <w:rsid w:val="00415790"/>
    <w:rsid w:val="00417E70"/>
    <w:rsid w:val="004226D2"/>
    <w:rsid w:val="004234FB"/>
    <w:rsid w:val="00425413"/>
    <w:rsid w:val="00432C57"/>
    <w:rsid w:val="004330CB"/>
    <w:rsid w:val="00435075"/>
    <w:rsid w:val="00436413"/>
    <w:rsid w:val="004368CF"/>
    <w:rsid w:val="00437052"/>
    <w:rsid w:val="004421AE"/>
    <w:rsid w:val="0044478C"/>
    <w:rsid w:val="004449BB"/>
    <w:rsid w:val="004461B0"/>
    <w:rsid w:val="00446686"/>
    <w:rsid w:val="0044766B"/>
    <w:rsid w:val="0045392C"/>
    <w:rsid w:val="004571CB"/>
    <w:rsid w:val="00463C8E"/>
    <w:rsid w:val="00465F1A"/>
    <w:rsid w:val="0047025D"/>
    <w:rsid w:val="00474646"/>
    <w:rsid w:val="00481033"/>
    <w:rsid w:val="00486991"/>
    <w:rsid w:val="00492FFF"/>
    <w:rsid w:val="00495179"/>
    <w:rsid w:val="0049536D"/>
    <w:rsid w:val="00495CB2"/>
    <w:rsid w:val="00497F28"/>
    <w:rsid w:val="004A05C6"/>
    <w:rsid w:val="004A1F65"/>
    <w:rsid w:val="004A3FBB"/>
    <w:rsid w:val="004A40BF"/>
    <w:rsid w:val="004A5ECF"/>
    <w:rsid w:val="004A6C39"/>
    <w:rsid w:val="004B05DD"/>
    <w:rsid w:val="004B15B7"/>
    <w:rsid w:val="004B52ED"/>
    <w:rsid w:val="004C2015"/>
    <w:rsid w:val="004C4EA0"/>
    <w:rsid w:val="004C53C0"/>
    <w:rsid w:val="004C61CA"/>
    <w:rsid w:val="004C6306"/>
    <w:rsid w:val="004C7821"/>
    <w:rsid w:val="004D2D5F"/>
    <w:rsid w:val="004D4991"/>
    <w:rsid w:val="004D49FA"/>
    <w:rsid w:val="004E0F73"/>
    <w:rsid w:val="004E3229"/>
    <w:rsid w:val="004E3290"/>
    <w:rsid w:val="004E6A37"/>
    <w:rsid w:val="004E7B4B"/>
    <w:rsid w:val="004F312D"/>
    <w:rsid w:val="004F4F98"/>
    <w:rsid w:val="004F6C12"/>
    <w:rsid w:val="004F786F"/>
    <w:rsid w:val="005017B1"/>
    <w:rsid w:val="005018F1"/>
    <w:rsid w:val="00501EA0"/>
    <w:rsid w:val="00503BA7"/>
    <w:rsid w:val="00504F00"/>
    <w:rsid w:val="005100D8"/>
    <w:rsid w:val="0051230E"/>
    <w:rsid w:val="00512CC5"/>
    <w:rsid w:val="0051349B"/>
    <w:rsid w:val="00513AE5"/>
    <w:rsid w:val="00514EFD"/>
    <w:rsid w:val="00515FC0"/>
    <w:rsid w:val="00516F2F"/>
    <w:rsid w:val="0051718E"/>
    <w:rsid w:val="0052002E"/>
    <w:rsid w:val="00521D03"/>
    <w:rsid w:val="00522DDE"/>
    <w:rsid w:val="0053048A"/>
    <w:rsid w:val="00530BB7"/>
    <w:rsid w:val="00533E99"/>
    <w:rsid w:val="0053536A"/>
    <w:rsid w:val="0054158D"/>
    <w:rsid w:val="00542474"/>
    <w:rsid w:val="00543EB0"/>
    <w:rsid w:val="005444F9"/>
    <w:rsid w:val="00545067"/>
    <w:rsid w:val="0054557B"/>
    <w:rsid w:val="005526F4"/>
    <w:rsid w:val="00553608"/>
    <w:rsid w:val="005545BB"/>
    <w:rsid w:val="00554927"/>
    <w:rsid w:val="00555A55"/>
    <w:rsid w:val="0055679F"/>
    <w:rsid w:val="00556D64"/>
    <w:rsid w:val="00560F79"/>
    <w:rsid w:val="00561F8D"/>
    <w:rsid w:val="00561FE7"/>
    <w:rsid w:val="00563E77"/>
    <w:rsid w:val="00564CA3"/>
    <w:rsid w:val="00564CFC"/>
    <w:rsid w:val="00564F28"/>
    <w:rsid w:val="00565DEA"/>
    <w:rsid w:val="00580D55"/>
    <w:rsid w:val="00580D97"/>
    <w:rsid w:val="0058176A"/>
    <w:rsid w:val="005817E8"/>
    <w:rsid w:val="005823A0"/>
    <w:rsid w:val="00583890"/>
    <w:rsid w:val="005919B7"/>
    <w:rsid w:val="00591D03"/>
    <w:rsid w:val="005925B6"/>
    <w:rsid w:val="00596C51"/>
    <w:rsid w:val="005A172C"/>
    <w:rsid w:val="005A39D0"/>
    <w:rsid w:val="005A4BDB"/>
    <w:rsid w:val="005A5836"/>
    <w:rsid w:val="005A738A"/>
    <w:rsid w:val="005B0246"/>
    <w:rsid w:val="005B54E7"/>
    <w:rsid w:val="005B5D08"/>
    <w:rsid w:val="005C17C7"/>
    <w:rsid w:val="005C3885"/>
    <w:rsid w:val="005C412E"/>
    <w:rsid w:val="005D07C2"/>
    <w:rsid w:val="005D1D70"/>
    <w:rsid w:val="005D27A4"/>
    <w:rsid w:val="005D65AB"/>
    <w:rsid w:val="005E1CCC"/>
    <w:rsid w:val="005E298A"/>
    <w:rsid w:val="005E3514"/>
    <w:rsid w:val="005E4185"/>
    <w:rsid w:val="005E434A"/>
    <w:rsid w:val="005E45B1"/>
    <w:rsid w:val="005E4BC5"/>
    <w:rsid w:val="005E5066"/>
    <w:rsid w:val="005E55F6"/>
    <w:rsid w:val="005E6F6D"/>
    <w:rsid w:val="005E7D31"/>
    <w:rsid w:val="005F2F9B"/>
    <w:rsid w:val="006012EE"/>
    <w:rsid w:val="006019FE"/>
    <w:rsid w:val="00603A38"/>
    <w:rsid w:val="00606DA7"/>
    <w:rsid w:val="006077DC"/>
    <w:rsid w:val="00612B7F"/>
    <w:rsid w:val="00615CAB"/>
    <w:rsid w:val="00616CBF"/>
    <w:rsid w:val="0062059B"/>
    <w:rsid w:val="00621D9D"/>
    <w:rsid w:val="006224D8"/>
    <w:rsid w:val="00626EAC"/>
    <w:rsid w:val="00627573"/>
    <w:rsid w:val="006302EF"/>
    <w:rsid w:val="00632162"/>
    <w:rsid w:val="0063416F"/>
    <w:rsid w:val="00634A64"/>
    <w:rsid w:val="00635EF4"/>
    <w:rsid w:val="00636259"/>
    <w:rsid w:val="00640A02"/>
    <w:rsid w:val="006429CF"/>
    <w:rsid w:val="00642A84"/>
    <w:rsid w:val="00644CAE"/>
    <w:rsid w:val="00647ED2"/>
    <w:rsid w:val="006512FB"/>
    <w:rsid w:val="00652A3B"/>
    <w:rsid w:val="00653680"/>
    <w:rsid w:val="00653B18"/>
    <w:rsid w:val="00655CEA"/>
    <w:rsid w:val="00655E47"/>
    <w:rsid w:val="00661E84"/>
    <w:rsid w:val="00662105"/>
    <w:rsid w:val="006638D9"/>
    <w:rsid w:val="00664A53"/>
    <w:rsid w:val="00665A40"/>
    <w:rsid w:val="00665F78"/>
    <w:rsid w:val="0067194F"/>
    <w:rsid w:val="00673015"/>
    <w:rsid w:val="006740BC"/>
    <w:rsid w:val="00677D4A"/>
    <w:rsid w:val="006817F4"/>
    <w:rsid w:val="006817FD"/>
    <w:rsid w:val="00683C0E"/>
    <w:rsid w:val="00684E7F"/>
    <w:rsid w:val="00693A1B"/>
    <w:rsid w:val="006944B9"/>
    <w:rsid w:val="00695978"/>
    <w:rsid w:val="006A159D"/>
    <w:rsid w:val="006A4EB9"/>
    <w:rsid w:val="006A6479"/>
    <w:rsid w:val="006B16F8"/>
    <w:rsid w:val="006B488F"/>
    <w:rsid w:val="006B6897"/>
    <w:rsid w:val="006C3BF6"/>
    <w:rsid w:val="006C476F"/>
    <w:rsid w:val="006C4E1B"/>
    <w:rsid w:val="006C5521"/>
    <w:rsid w:val="006C556A"/>
    <w:rsid w:val="006C73DB"/>
    <w:rsid w:val="006D1205"/>
    <w:rsid w:val="006D18B3"/>
    <w:rsid w:val="006D3C2B"/>
    <w:rsid w:val="006D4D3A"/>
    <w:rsid w:val="006D75D2"/>
    <w:rsid w:val="006E7D5B"/>
    <w:rsid w:val="006F0D35"/>
    <w:rsid w:val="006F2B41"/>
    <w:rsid w:val="006F42B9"/>
    <w:rsid w:val="006F7722"/>
    <w:rsid w:val="006F79A1"/>
    <w:rsid w:val="00701DC9"/>
    <w:rsid w:val="00712E5E"/>
    <w:rsid w:val="00713163"/>
    <w:rsid w:val="00714FE3"/>
    <w:rsid w:val="007162FD"/>
    <w:rsid w:val="00717096"/>
    <w:rsid w:val="00721B7D"/>
    <w:rsid w:val="00723D3B"/>
    <w:rsid w:val="007263C0"/>
    <w:rsid w:val="00727C71"/>
    <w:rsid w:val="00732226"/>
    <w:rsid w:val="00732E4D"/>
    <w:rsid w:val="0073374D"/>
    <w:rsid w:val="00736A0E"/>
    <w:rsid w:val="00742466"/>
    <w:rsid w:val="00743088"/>
    <w:rsid w:val="0074392A"/>
    <w:rsid w:val="0074395B"/>
    <w:rsid w:val="00743FF5"/>
    <w:rsid w:val="00745ED7"/>
    <w:rsid w:val="00755E46"/>
    <w:rsid w:val="007560EA"/>
    <w:rsid w:val="007578FA"/>
    <w:rsid w:val="00760868"/>
    <w:rsid w:val="007619A7"/>
    <w:rsid w:val="00762670"/>
    <w:rsid w:val="007676FE"/>
    <w:rsid w:val="00772107"/>
    <w:rsid w:val="00773B89"/>
    <w:rsid w:val="007745D4"/>
    <w:rsid w:val="00774841"/>
    <w:rsid w:val="00776E3F"/>
    <w:rsid w:val="00777A68"/>
    <w:rsid w:val="00777B4B"/>
    <w:rsid w:val="00781106"/>
    <w:rsid w:val="00781392"/>
    <w:rsid w:val="0078439E"/>
    <w:rsid w:val="0078541B"/>
    <w:rsid w:val="00787F12"/>
    <w:rsid w:val="00790C20"/>
    <w:rsid w:val="007966D2"/>
    <w:rsid w:val="00796A61"/>
    <w:rsid w:val="007979A5"/>
    <w:rsid w:val="007A00B1"/>
    <w:rsid w:val="007A0FAF"/>
    <w:rsid w:val="007A28F4"/>
    <w:rsid w:val="007A31F4"/>
    <w:rsid w:val="007A3BC5"/>
    <w:rsid w:val="007A461E"/>
    <w:rsid w:val="007A48C5"/>
    <w:rsid w:val="007A5D26"/>
    <w:rsid w:val="007A6892"/>
    <w:rsid w:val="007B2029"/>
    <w:rsid w:val="007B2392"/>
    <w:rsid w:val="007B2DE6"/>
    <w:rsid w:val="007B539A"/>
    <w:rsid w:val="007B5A52"/>
    <w:rsid w:val="007B6317"/>
    <w:rsid w:val="007B70C2"/>
    <w:rsid w:val="007C4AC6"/>
    <w:rsid w:val="007C5CAF"/>
    <w:rsid w:val="007E19FB"/>
    <w:rsid w:val="007E1DBE"/>
    <w:rsid w:val="007E30FC"/>
    <w:rsid w:val="007E4105"/>
    <w:rsid w:val="007E6AB7"/>
    <w:rsid w:val="007F1CD1"/>
    <w:rsid w:val="007F4BDD"/>
    <w:rsid w:val="007F6EA2"/>
    <w:rsid w:val="007F7022"/>
    <w:rsid w:val="007F7BE7"/>
    <w:rsid w:val="008001FB"/>
    <w:rsid w:val="008003E3"/>
    <w:rsid w:val="00800D5A"/>
    <w:rsid w:val="00801C62"/>
    <w:rsid w:val="00801ED7"/>
    <w:rsid w:val="00803263"/>
    <w:rsid w:val="008033C4"/>
    <w:rsid w:val="00803A16"/>
    <w:rsid w:val="0080454A"/>
    <w:rsid w:val="008066E3"/>
    <w:rsid w:val="00810BA9"/>
    <w:rsid w:val="008112E8"/>
    <w:rsid w:val="008114F0"/>
    <w:rsid w:val="00813352"/>
    <w:rsid w:val="00820D06"/>
    <w:rsid w:val="0082152F"/>
    <w:rsid w:val="00822674"/>
    <w:rsid w:val="0082426A"/>
    <w:rsid w:val="00825FA3"/>
    <w:rsid w:val="00830A85"/>
    <w:rsid w:val="0084009E"/>
    <w:rsid w:val="00840D6A"/>
    <w:rsid w:val="008416B6"/>
    <w:rsid w:val="00842E4F"/>
    <w:rsid w:val="008431BD"/>
    <w:rsid w:val="00843414"/>
    <w:rsid w:val="008463DA"/>
    <w:rsid w:val="00851907"/>
    <w:rsid w:val="00856512"/>
    <w:rsid w:val="00861100"/>
    <w:rsid w:val="00862F62"/>
    <w:rsid w:val="00882212"/>
    <w:rsid w:val="008839FC"/>
    <w:rsid w:val="008840BA"/>
    <w:rsid w:val="00885CFD"/>
    <w:rsid w:val="00887DF4"/>
    <w:rsid w:val="008940B6"/>
    <w:rsid w:val="0089550C"/>
    <w:rsid w:val="0089626D"/>
    <w:rsid w:val="008975C8"/>
    <w:rsid w:val="008B08F7"/>
    <w:rsid w:val="008B0F01"/>
    <w:rsid w:val="008B3001"/>
    <w:rsid w:val="008C31C6"/>
    <w:rsid w:val="008C4235"/>
    <w:rsid w:val="008C4A9B"/>
    <w:rsid w:val="008C4DB9"/>
    <w:rsid w:val="008E0785"/>
    <w:rsid w:val="008E0850"/>
    <w:rsid w:val="008E385E"/>
    <w:rsid w:val="008E70E8"/>
    <w:rsid w:val="008F0E48"/>
    <w:rsid w:val="008F4864"/>
    <w:rsid w:val="008F495C"/>
    <w:rsid w:val="00900419"/>
    <w:rsid w:val="00900688"/>
    <w:rsid w:val="00900ED5"/>
    <w:rsid w:val="009019D5"/>
    <w:rsid w:val="00901E33"/>
    <w:rsid w:val="009021F5"/>
    <w:rsid w:val="00906422"/>
    <w:rsid w:val="00907FA7"/>
    <w:rsid w:val="00910250"/>
    <w:rsid w:val="0091430D"/>
    <w:rsid w:val="009166E7"/>
    <w:rsid w:val="0092036C"/>
    <w:rsid w:val="00920B54"/>
    <w:rsid w:val="009225EE"/>
    <w:rsid w:val="00930043"/>
    <w:rsid w:val="0093151F"/>
    <w:rsid w:val="00932302"/>
    <w:rsid w:val="00936D4B"/>
    <w:rsid w:val="00942D4A"/>
    <w:rsid w:val="009454DD"/>
    <w:rsid w:val="009458FC"/>
    <w:rsid w:val="00945B10"/>
    <w:rsid w:val="0095477B"/>
    <w:rsid w:val="00956EF3"/>
    <w:rsid w:val="009623B5"/>
    <w:rsid w:val="009633F5"/>
    <w:rsid w:val="00964D8A"/>
    <w:rsid w:val="009656ED"/>
    <w:rsid w:val="00972E5F"/>
    <w:rsid w:val="00973457"/>
    <w:rsid w:val="00977C30"/>
    <w:rsid w:val="009810F9"/>
    <w:rsid w:val="00981287"/>
    <w:rsid w:val="009832F5"/>
    <w:rsid w:val="00984EF2"/>
    <w:rsid w:val="0098518C"/>
    <w:rsid w:val="0098711A"/>
    <w:rsid w:val="009921D8"/>
    <w:rsid w:val="009922B1"/>
    <w:rsid w:val="00992D89"/>
    <w:rsid w:val="0099552C"/>
    <w:rsid w:val="0099759B"/>
    <w:rsid w:val="009A1454"/>
    <w:rsid w:val="009A3173"/>
    <w:rsid w:val="009A34CA"/>
    <w:rsid w:val="009A35B7"/>
    <w:rsid w:val="009A3F8F"/>
    <w:rsid w:val="009A5E09"/>
    <w:rsid w:val="009B0251"/>
    <w:rsid w:val="009B07DE"/>
    <w:rsid w:val="009B5738"/>
    <w:rsid w:val="009B6C33"/>
    <w:rsid w:val="009C0FF6"/>
    <w:rsid w:val="009C107E"/>
    <w:rsid w:val="009C18B6"/>
    <w:rsid w:val="009C598B"/>
    <w:rsid w:val="009C64CF"/>
    <w:rsid w:val="009D0159"/>
    <w:rsid w:val="009D0262"/>
    <w:rsid w:val="009D0B2C"/>
    <w:rsid w:val="009D6780"/>
    <w:rsid w:val="009D6C7C"/>
    <w:rsid w:val="009E0D7B"/>
    <w:rsid w:val="009E0DA7"/>
    <w:rsid w:val="009E2E5F"/>
    <w:rsid w:val="009E4E04"/>
    <w:rsid w:val="009F0C07"/>
    <w:rsid w:val="009F0F8F"/>
    <w:rsid w:val="009F11B7"/>
    <w:rsid w:val="009F1240"/>
    <w:rsid w:val="009F2264"/>
    <w:rsid w:val="009F50D5"/>
    <w:rsid w:val="00A0110A"/>
    <w:rsid w:val="00A0206C"/>
    <w:rsid w:val="00A02F93"/>
    <w:rsid w:val="00A0335A"/>
    <w:rsid w:val="00A05823"/>
    <w:rsid w:val="00A07500"/>
    <w:rsid w:val="00A07A71"/>
    <w:rsid w:val="00A12FBD"/>
    <w:rsid w:val="00A1331A"/>
    <w:rsid w:val="00A13BF4"/>
    <w:rsid w:val="00A20A43"/>
    <w:rsid w:val="00A21126"/>
    <w:rsid w:val="00A22030"/>
    <w:rsid w:val="00A23A98"/>
    <w:rsid w:val="00A2535B"/>
    <w:rsid w:val="00A2618E"/>
    <w:rsid w:val="00A32293"/>
    <w:rsid w:val="00A328AB"/>
    <w:rsid w:val="00A345B7"/>
    <w:rsid w:val="00A34912"/>
    <w:rsid w:val="00A353F8"/>
    <w:rsid w:val="00A35442"/>
    <w:rsid w:val="00A3720D"/>
    <w:rsid w:val="00A37319"/>
    <w:rsid w:val="00A40530"/>
    <w:rsid w:val="00A409BE"/>
    <w:rsid w:val="00A42844"/>
    <w:rsid w:val="00A46C62"/>
    <w:rsid w:val="00A47D90"/>
    <w:rsid w:val="00A5057B"/>
    <w:rsid w:val="00A506F2"/>
    <w:rsid w:val="00A52B0B"/>
    <w:rsid w:val="00A530E3"/>
    <w:rsid w:val="00A53351"/>
    <w:rsid w:val="00A54D6A"/>
    <w:rsid w:val="00A564E3"/>
    <w:rsid w:val="00A63EA8"/>
    <w:rsid w:val="00A6582D"/>
    <w:rsid w:val="00A70294"/>
    <w:rsid w:val="00A71113"/>
    <w:rsid w:val="00A71582"/>
    <w:rsid w:val="00A75821"/>
    <w:rsid w:val="00A80E93"/>
    <w:rsid w:val="00A8343D"/>
    <w:rsid w:val="00A84032"/>
    <w:rsid w:val="00A8542C"/>
    <w:rsid w:val="00A8619B"/>
    <w:rsid w:val="00A879CB"/>
    <w:rsid w:val="00A87AE6"/>
    <w:rsid w:val="00A906A1"/>
    <w:rsid w:val="00A91D35"/>
    <w:rsid w:val="00A926B8"/>
    <w:rsid w:val="00A94287"/>
    <w:rsid w:val="00A97DBC"/>
    <w:rsid w:val="00AA23C5"/>
    <w:rsid w:val="00AA40AA"/>
    <w:rsid w:val="00AA4DCA"/>
    <w:rsid w:val="00AA67A3"/>
    <w:rsid w:val="00AA7846"/>
    <w:rsid w:val="00AB28B4"/>
    <w:rsid w:val="00AB36A8"/>
    <w:rsid w:val="00AB3E42"/>
    <w:rsid w:val="00AB4A9D"/>
    <w:rsid w:val="00AC0540"/>
    <w:rsid w:val="00AC0C93"/>
    <w:rsid w:val="00AC0EA7"/>
    <w:rsid w:val="00AC1356"/>
    <w:rsid w:val="00AC35AD"/>
    <w:rsid w:val="00AD173E"/>
    <w:rsid w:val="00AD5F6A"/>
    <w:rsid w:val="00AE08BC"/>
    <w:rsid w:val="00AE157F"/>
    <w:rsid w:val="00AE2F33"/>
    <w:rsid w:val="00AE37CC"/>
    <w:rsid w:val="00AE3CDD"/>
    <w:rsid w:val="00AE5868"/>
    <w:rsid w:val="00AE64F1"/>
    <w:rsid w:val="00AF0FA0"/>
    <w:rsid w:val="00AF1B84"/>
    <w:rsid w:val="00AF288D"/>
    <w:rsid w:val="00B00280"/>
    <w:rsid w:val="00B01AAD"/>
    <w:rsid w:val="00B1381B"/>
    <w:rsid w:val="00B14A27"/>
    <w:rsid w:val="00B14CF1"/>
    <w:rsid w:val="00B200D7"/>
    <w:rsid w:val="00B21489"/>
    <w:rsid w:val="00B2389E"/>
    <w:rsid w:val="00B2663E"/>
    <w:rsid w:val="00B279D1"/>
    <w:rsid w:val="00B32DDB"/>
    <w:rsid w:val="00B33AC4"/>
    <w:rsid w:val="00B33CCF"/>
    <w:rsid w:val="00B37795"/>
    <w:rsid w:val="00B40D3A"/>
    <w:rsid w:val="00B419FA"/>
    <w:rsid w:val="00B4264B"/>
    <w:rsid w:val="00B4343C"/>
    <w:rsid w:val="00B43456"/>
    <w:rsid w:val="00B43FFD"/>
    <w:rsid w:val="00B45F23"/>
    <w:rsid w:val="00B515B7"/>
    <w:rsid w:val="00B52178"/>
    <w:rsid w:val="00B5286C"/>
    <w:rsid w:val="00B52EB0"/>
    <w:rsid w:val="00B53BED"/>
    <w:rsid w:val="00B56AA9"/>
    <w:rsid w:val="00B57C19"/>
    <w:rsid w:val="00B602E0"/>
    <w:rsid w:val="00B61FCD"/>
    <w:rsid w:val="00B6268A"/>
    <w:rsid w:val="00B66121"/>
    <w:rsid w:val="00B67175"/>
    <w:rsid w:val="00B672A2"/>
    <w:rsid w:val="00B67CF6"/>
    <w:rsid w:val="00B73B34"/>
    <w:rsid w:val="00B75956"/>
    <w:rsid w:val="00B7703E"/>
    <w:rsid w:val="00B83494"/>
    <w:rsid w:val="00B843F7"/>
    <w:rsid w:val="00B84B4B"/>
    <w:rsid w:val="00B97253"/>
    <w:rsid w:val="00BA1D61"/>
    <w:rsid w:val="00BA2374"/>
    <w:rsid w:val="00BA2705"/>
    <w:rsid w:val="00BA3C73"/>
    <w:rsid w:val="00BA3E7B"/>
    <w:rsid w:val="00BA5A64"/>
    <w:rsid w:val="00BA734A"/>
    <w:rsid w:val="00BB413B"/>
    <w:rsid w:val="00BB5536"/>
    <w:rsid w:val="00BB7798"/>
    <w:rsid w:val="00BC0904"/>
    <w:rsid w:val="00BC0F22"/>
    <w:rsid w:val="00BC207F"/>
    <w:rsid w:val="00BC20C9"/>
    <w:rsid w:val="00BC4A98"/>
    <w:rsid w:val="00BC740B"/>
    <w:rsid w:val="00BC7AD8"/>
    <w:rsid w:val="00BD3451"/>
    <w:rsid w:val="00BE4CE6"/>
    <w:rsid w:val="00BE5833"/>
    <w:rsid w:val="00BE69C6"/>
    <w:rsid w:val="00BF2C87"/>
    <w:rsid w:val="00BF32C3"/>
    <w:rsid w:val="00BF506D"/>
    <w:rsid w:val="00BF6393"/>
    <w:rsid w:val="00C02E61"/>
    <w:rsid w:val="00C05DB0"/>
    <w:rsid w:val="00C06C1D"/>
    <w:rsid w:val="00C120ED"/>
    <w:rsid w:val="00C126FF"/>
    <w:rsid w:val="00C17A91"/>
    <w:rsid w:val="00C21AD8"/>
    <w:rsid w:val="00C21D6D"/>
    <w:rsid w:val="00C223CE"/>
    <w:rsid w:val="00C23017"/>
    <w:rsid w:val="00C235B2"/>
    <w:rsid w:val="00C23A7D"/>
    <w:rsid w:val="00C27933"/>
    <w:rsid w:val="00C35B8B"/>
    <w:rsid w:val="00C36D9C"/>
    <w:rsid w:val="00C402D9"/>
    <w:rsid w:val="00C42564"/>
    <w:rsid w:val="00C42DFC"/>
    <w:rsid w:val="00C45EE7"/>
    <w:rsid w:val="00C4744B"/>
    <w:rsid w:val="00C5040A"/>
    <w:rsid w:val="00C5148F"/>
    <w:rsid w:val="00C57410"/>
    <w:rsid w:val="00C57D6A"/>
    <w:rsid w:val="00C60AF9"/>
    <w:rsid w:val="00C629C1"/>
    <w:rsid w:val="00C63086"/>
    <w:rsid w:val="00C6341F"/>
    <w:rsid w:val="00C64C08"/>
    <w:rsid w:val="00C66C41"/>
    <w:rsid w:val="00C67585"/>
    <w:rsid w:val="00C70276"/>
    <w:rsid w:val="00C714C0"/>
    <w:rsid w:val="00C739D6"/>
    <w:rsid w:val="00C73E95"/>
    <w:rsid w:val="00C74D54"/>
    <w:rsid w:val="00C7724F"/>
    <w:rsid w:val="00C8085C"/>
    <w:rsid w:val="00C81D5E"/>
    <w:rsid w:val="00C84CFE"/>
    <w:rsid w:val="00C85A5C"/>
    <w:rsid w:val="00C87E19"/>
    <w:rsid w:val="00C9014D"/>
    <w:rsid w:val="00C91AF2"/>
    <w:rsid w:val="00C94B1C"/>
    <w:rsid w:val="00CA00CF"/>
    <w:rsid w:val="00CA09C6"/>
    <w:rsid w:val="00CA106C"/>
    <w:rsid w:val="00CA16A4"/>
    <w:rsid w:val="00CA3D9F"/>
    <w:rsid w:val="00CA447A"/>
    <w:rsid w:val="00CB0943"/>
    <w:rsid w:val="00CB194A"/>
    <w:rsid w:val="00CB5BAE"/>
    <w:rsid w:val="00CB65F8"/>
    <w:rsid w:val="00CB6738"/>
    <w:rsid w:val="00CB7D56"/>
    <w:rsid w:val="00CC2562"/>
    <w:rsid w:val="00CC2B83"/>
    <w:rsid w:val="00CD70BB"/>
    <w:rsid w:val="00CE08DE"/>
    <w:rsid w:val="00CE191D"/>
    <w:rsid w:val="00CE2A62"/>
    <w:rsid w:val="00CE3F02"/>
    <w:rsid w:val="00CE5417"/>
    <w:rsid w:val="00CE5B7C"/>
    <w:rsid w:val="00CF76A8"/>
    <w:rsid w:val="00D02AFA"/>
    <w:rsid w:val="00D05760"/>
    <w:rsid w:val="00D06030"/>
    <w:rsid w:val="00D12761"/>
    <w:rsid w:val="00D13E25"/>
    <w:rsid w:val="00D143B5"/>
    <w:rsid w:val="00D20D94"/>
    <w:rsid w:val="00D2301B"/>
    <w:rsid w:val="00D25C01"/>
    <w:rsid w:val="00D26D69"/>
    <w:rsid w:val="00D2796F"/>
    <w:rsid w:val="00D27D20"/>
    <w:rsid w:val="00D27F3A"/>
    <w:rsid w:val="00D308DA"/>
    <w:rsid w:val="00D31CB3"/>
    <w:rsid w:val="00D33516"/>
    <w:rsid w:val="00D336BA"/>
    <w:rsid w:val="00D33B41"/>
    <w:rsid w:val="00D34926"/>
    <w:rsid w:val="00D41714"/>
    <w:rsid w:val="00D4258C"/>
    <w:rsid w:val="00D4495F"/>
    <w:rsid w:val="00D478AF"/>
    <w:rsid w:val="00D542DD"/>
    <w:rsid w:val="00D56FAD"/>
    <w:rsid w:val="00D61D8C"/>
    <w:rsid w:val="00D6210C"/>
    <w:rsid w:val="00D705B7"/>
    <w:rsid w:val="00D7415E"/>
    <w:rsid w:val="00D76583"/>
    <w:rsid w:val="00D76E50"/>
    <w:rsid w:val="00D80F3B"/>
    <w:rsid w:val="00D83535"/>
    <w:rsid w:val="00D87C1E"/>
    <w:rsid w:val="00D90DEF"/>
    <w:rsid w:val="00D9139E"/>
    <w:rsid w:val="00D91B57"/>
    <w:rsid w:val="00D91C00"/>
    <w:rsid w:val="00D91E5A"/>
    <w:rsid w:val="00D939B7"/>
    <w:rsid w:val="00D95100"/>
    <w:rsid w:val="00D956C6"/>
    <w:rsid w:val="00DA119F"/>
    <w:rsid w:val="00DA359B"/>
    <w:rsid w:val="00DA396F"/>
    <w:rsid w:val="00DA3AE7"/>
    <w:rsid w:val="00DA53BD"/>
    <w:rsid w:val="00DA5BD7"/>
    <w:rsid w:val="00DA67AF"/>
    <w:rsid w:val="00DC2447"/>
    <w:rsid w:val="00DC45CA"/>
    <w:rsid w:val="00DC7364"/>
    <w:rsid w:val="00DD0004"/>
    <w:rsid w:val="00DD11EC"/>
    <w:rsid w:val="00DD2F59"/>
    <w:rsid w:val="00DD3431"/>
    <w:rsid w:val="00DD606A"/>
    <w:rsid w:val="00DD62A9"/>
    <w:rsid w:val="00DD7BF6"/>
    <w:rsid w:val="00DE1D58"/>
    <w:rsid w:val="00DE3222"/>
    <w:rsid w:val="00DE3576"/>
    <w:rsid w:val="00DF0378"/>
    <w:rsid w:val="00DF0633"/>
    <w:rsid w:val="00DF0D3C"/>
    <w:rsid w:val="00DF0E1D"/>
    <w:rsid w:val="00DF1170"/>
    <w:rsid w:val="00DF1F4B"/>
    <w:rsid w:val="00DF6E97"/>
    <w:rsid w:val="00DF7D39"/>
    <w:rsid w:val="00E005BF"/>
    <w:rsid w:val="00E02C10"/>
    <w:rsid w:val="00E02D7F"/>
    <w:rsid w:val="00E049C1"/>
    <w:rsid w:val="00E067FF"/>
    <w:rsid w:val="00E07798"/>
    <w:rsid w:val="00E10BDA"/>
    <w:rsid w:val="00E11026"/>
    <w:rsid w:val="00E11E72"/>
    <w:rsid w:val="00E137C2"/>
    <w:rsid w:val="00E13BB3"/>
    <w:rsid w:val="00E14712"/>
    <w:rsid w:val="00E156F0"/>
    <w:rsid w:val="00E16BE3"/>
    <w:rsid w:val="00E177C9"/>
    <w:rsid w:val="00E17BDF"/>
    <w:rsid w:val="00E20175"/>
    <w:rsid w:val="00E217C3"/>
    <w:rsid w:val="00E22854"/>
    <w:rsid w:val="00E24A6E"/>
    <w:rsid w:val="00E27E5D"/>
    <w:rsid w:val="00E30583"/>
    <w:rsid w:val="00E352D9"/>
    <w:rsid w:val="00E3676E"/>
    <w:rsid w:val="00E43D71"/>
    <w:rsid w:val="00E44D16"/>
    <w:rsid w:val="00E50832"/>
    <w:rsid w:val="00E54B83"/>
    <w:rsid w:val="00E5520A"/>
    <w:rsid w:val="00E557CC"/>
    <w:rsid w:val="00E56253"/>
    <w:rsid w:val="00E60440"/>
    <w:rsid w:val="00E62D34"/>
    <w:rsid w:val="00E739F3"/>
    <w:rsid w:val="00E74883"/>
    <w:rsid w:val="00E76BF5"/>
    <w:rsid w:val="00E7731B"/>
    <w:rsid w:val="00E77BA2"/>
    <w:rsid w:val="00E80988"/>
    <w:rsid w:val="00E81A07"/>
    <w:rsid w:val="00E81B78"/>
    <w:rsid w:val="00E84BD8"/>
    <w:rsid w:val="00E92243"/>
    <w:rsid w:val="00E945D3"/>
    <w:rsid w:val="00E94F28"/>
    <w:rsid w:val="00E95282"/>
    <w:rsid w:val="00E958AB"/>
    <w:rsid w:val="00E96582"/>
    <w:rsid w:val="00EA32A6"/>
    <w:rsid w:val="00EB107E"/>
    <w:rsid w:val="00EB28BB"/>
    <w:rsid w:val="00EB5530"/>
    <w:rsid w:val="00EB5986"/>
    <w:rsid w:val="00EB7910"/>
    <w:rsid w:val="00EC1B98"/>
    <w:rsid w:val="00EC5A48"/>
    <w:rsid w:val="00EC6027"/>
    <w:rsid w:val="00EC6FF7"/>
    <w:rsid w:val="00ED0A3A"/>
    <w:rsid w:val="00ED237A"/>
    <w:rsid w:val="00ED3807"/>
    <w:rsid w:val="00ED3E12"/>
    <w:rsid w:val="00ED3EE4"/>
    <w:rsid w:val="00ED51E3"/>
    <w:rsid w:val="00ED66EB"/>
    <w:rsid w:val="00ED6A4E"/>
    <w:rsid w:val="00EE05BB"/>
    <w:rsid w:val="00EE0683"/>
    <w:rsid w:val="00EE268B"/>
    <w:rsid w:val="00EE34CF"/>
    <w:rsid w:val="00EE5607"/>
    <w:rsid w:val="00EE5F5E"/>
    <w:rsid w:val="00EF37C6"/>
    <w:rsid w:val="00EF3D3D"/>
    <w:rsid w:val="00EF4219"/>
    <w:rsid w:val="00EF719C"/>
    <w:rsid w:val="00EF7204"/>
    <w:rsid w:val="00F00BE1"/>
    <w:rsid w:val="00F00D6C"/>
    <w:rsid w:val="00F03AFC"/>
    <w:rsid w:val="00F04361"/>
    <w:rsid w:val="00F04EA2"/>
    <w:rsid w:val="00F062B2"/>
    <w:rsid w:val="00F062B9"/>
    <w:rsid w:val="00F0687F"/>
    <w:rsid w:val="00F07B05"/>
    <w:rsid w:val="00F105EA"/>
    <w:rsid w:val="00F125F8"/>
    <w:rsid w:val="00F134C5"/>
    <w:rsid w:val="00F207E2"/>
    <w:rsid w:val="00F2177B"/>
    <w:rsid w:val="00F262B2"/>
    <w:rsid w:val="00F27AF5"/>
    <w:rsid w:val="00F27D7A"/>
    <w:rsid w:val="00F40B9F"/>
    <w:rsid w:val="00F465F3"/>
    <w:rsid w:val="00F46D69"/>
    <w:rsid w:val="00F501CF"/>
    <w:rsid w:val="00F5060D"/>
    <w:rsid w:val="00F521D2"/>
    <w:rsid w:val="00F53402"/>
    <w:rsid w:val="00F53EA6"/>
    <w:rsid w:val="00F55F27"/>
    <w:rsid w:val="00F57B40"/>
    <w:rsid w:val="00F622FC"/>
    <w:rsid w:val="00F656CF"/>
    <w:rsid w:val="00F70E93"/>
    <w:rsid w:val="00F70ECC"/>
    <w:rsid w:val="00F74D4F"/>
    <w:rsid w:val="00F8214D"/>
    <w:rsid w:val="00F83537"/>
    <w:rsid w:val="00F842BC"/>
    <w:rsid w:val="00F96195"/>
    <w:rsid w:val="00FA02DB"/>
    <w:rsid w:val="00FB0A8E"/>
    <w:rsid w:val="00FB66F5"/>
    <w:rsid w:val="00FB781E"/>
    <w:rsid w:val="00FC0639"/>
    <w:rsid w:val="00FC16E6"/>
    <w:rsid w:val="00FC3B9C"/>
    <w:rsid w:val="00FC7FF7"/>
    <w:rsid w:val="00FD0007"/>
    <w:rsid w:val="00FD6DC4"/>
    <w:rsid w:val="00FE0C09"/>
    <w:rsid w:val="00FE0F50"/>
    <w:rsid w:val="00FE370F"/>
    <w:rsid w:val="00FE3B6B"/>
    <w:rsid w:val="00FE71FF"/>
    <w:rsid w:val="00FE791E"/>
    <w:rsid w:val="00FF01C5"/>
    <w:rsid w:val="00FF0D43"/>
    <w:rsid w:val="00FF44F1"/>
    <w:rsid w:val="00FF714A"/>
    <w:rsid w:val="00FF761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64"/>
    <o:shapelayout v:ext="edit">
      <o:idmap v:ext="edit" data="1"/>
      <o:rules v:ext="edit">
        <o:r id="V:Rule1" type="arc" idref="#_x0000_s1027"/>
        <o:r id="V:Rule2" type="arc" idref="#_x0000_s1028"/>
        <o:r id="V:Rule3" type="arc" idref="#_x0000_s1029"/>
        <o:r id="V:Rule4" type="connector" idref="#_x0000_s1030"/>
        <o:r id="V:Rule5" type="connector" idref="#_x0000_s1031"/>
        <o:r id="V:Rule6" type="arc" idref="#_x0000_s1032"/>
        <o:r id="V:Rule7" type="connector" idref="#_x0000_s1033"/>
        <o:r id="V:Rule8" type="connector" idref="#_x0000_s1034"/>
        <o:r id="V:Rule9" type="connector" idref="#_x0000_s1035"/>
        <o:r id="V:Rule10" type="connector" idref="#_x0000_s1036"/>
        <o:r id="V:Rule11" type="connector" idref="#_x0000_s1037"/>
        <o:r id="V:Rule12" type="connector" idref="#_x0000_s1038"/>
        <o:r id="V:Rule13" type="connector" idref="#_x0000_s1039"/>
        <o:r id="V:Rule14" type="connector" idref="#_x0000_s1040"/>
        <o:r id="V:Rule15" type="connector" idref="#_x0000_s1041"/>
        <o:r id="V:Rule16" type="connector" idref="#_x0000_s1042"/>
        <o:r id="V:Rule17" type="connector" idref="#_x0000_s1043"/>
        <o:r id="V:Rule18" type="connector" idref="#_x0000_s1044"/>
        <o:r id="V:Rule19" type="connector" idref="#_x0000_s1045"/>
        <o:r id="V:Rule20" type="connector" idref="#_x0000_s1046"/>
        <o:r id="V:Rule21" type="connector" idref="#_x0000_s1047"/>
      </o:rules>
    </o:shapelayout>
  </w:shapeDefaults>
  <w:decimalSymbol w:val=","/>
  <w:listSeparator w:val=";"/>
  <w14:defaultImageDpi w14:val="0"/>
  <w15:chartTrackingRefBased/>
  <w15:docId w15:val="{495D2E84-9BD8-4D4A-B521-BBF6E9FD5F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4343C"/>
    <w:pPr>
      <w:spacing w:after="200" w:line="276" w:lineRule="auto"/>
    </w:pPr>
    <w:rPr>
      <w:rFonts w:ascii="Calibri" w:hAnsi="Calibri"/>
      <w:sz w:val="22"/>
      <w:szCs w:val="22"/>
    </w:rPr>
  </w:style>
  <w:style w:type="paragraph" w:styleId="6">
    <w:name w:val="heading 6"/>
    <w:aliases w:val="мой"/>
    <w:basedOn w:val="a"/>
    <w:next w:val="a"/>
    <w:link w:val="60"/>
    <w:autoRedefine/>
    <w:uiPriority w:val="9"/>
    <w:qFormat/>
    <w:rsid w:val="00425413"/>
    <w:pPr>
      <w:keepNext/>
      <w:outlineLvl w:val="5"/>
    </w:pPr>
    <w:rPr>
      <w:lang w:val="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60">
    <w:name w:val="Заголовок 6 Знак"/>
    <w:aliases w:val="мой Знак"/>
    <w:link w:val="6"/>
    <w:uiPriority w:val="9"/>
    <w:locked/>
    <w:rsid w:val="00425413"/>
    <w:rPr>
      <w:rFonts w:cs="Times New Roman"/>
      <w:sz w:val="20"/>
      <w:szCs w:val="20"/>
      <w:lang w:val="uk-UA" w:eastAsia="ru-RU"/>
    </w:rPr>
  </w:style>
  <w:style w:type="table" w:customStyle="1" w:styleId="1">
    <w:name w:val="Стиль1"/>
    <w:basedOn w:val="a1"/>
    <w:rsid w:val="0042541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3">
    <w:name w:val="Normal (Web)"/>
    <w:aliases w:val="Обычный (веб) Знак,Обычный (веб) Знак1,Обычный (веб) Знак Знак"/>
    <w:basedOn w:val="a"/>
    <w:link w:val="a4"/>
    <w:autoRedefine/>
    <w:uiPriority w:val="99"/>
    <w:qFormat/>
    <w:rsid w:val="00A05823"/>
    <w:pPr>
      <w:spacing w:line="240" w:lineRule="auto"/>
    </w:pPr>
  </w:style>
  <w:style w:type="character" w:customStyle="1" w:styleId="a4">
    <w:name w:val="Звичайний (веб) Знак"/>
    <w:aliases w:val="Обычный (веб) Знак Знак1,Обычный (веб) Знак1 Знак,Обычный (веб) Знак Знак Знак"/>
    <w:link w:val="a3"/>
    <w:uiPriority w:val="99"/>
    <w:locked/>
    <w:rsid w:val="00A05823"/>
    <w:rPr>
      <w:rFonts w:cs="Times New Roman"/>
      <w:sz w:val="24"/>
      <w:szCs w:val="24"/>
      <w:lang w:val="x-none" w:eastAsia="ru-RU"/>
    </w:rPr>
  </w:style>
  <w:style w:type="paragraph" w:styleId="a5">
    <w:name w:val="header"/>
    <w:basedOn w:val="a"/>
    <w:link w:val="a6"/>
    <w:uiPriority w:val="99"/>
    <w:semiHidden/>
    <w:unhideWhenUsed/>
    <w:rsid w:val="00B4343C"/>
    <w:pPr>
      <w:tabs>
        <w:tab w:val="center" w:pos="4677"/>
        <w:tab w:val="right" w:pos="9355"/>
      </w:tabs>
      <w:spacing w:after="0" w:line="240" w:lineRule="auto"/>
    </w:pPr>
  </w:style>
  <w:style w:type="character" w:customStyle="1" w:styleId="a6">
    <w:name w:val="Верхній колонтитул Знак"/>
    <w:link w:val="a5"/>
    <w:uiPriority w:val="99"/>
    <w:semiHidden/>
    <w:locked/>
    <w:rsid w:val="00B4343C"/>
    <w:rPr>
      <w:rFonts w:ascii="Calibri" w:eastAsia="Times New Roman" w:hAnsi="Calibri" w:cs="Times New Roman"/>
      <w:sz w:val="22"/>
      <w:lang w:val="x-none" w:eastAsia="ru-RU"/>
    </w:rPr>
  </w:style>
  <w:style w:type="paragraph" w:styleId="a7">
    <w:name w:val="footer"/>
    <w:basedOn w:val="a"/>
    <w:link w:val="a8"/>
    <w:uiPriority w:val="99"/>
    <w:unhideWhenUsed/>
    <w:rsid w:val="00B4343C"/>
    <w:pPr>
      <w:tabs>
        <w:tab w:val="center" w:pos="4677"/>
        <w:tab w:val="right" w:pos="9355"/>
      </w:tabs>
      <w:spacing w:after="0" w:line="240" w:lineRule="auto"/>
    </w:pPr>
  </w:style>
  <w:style w:type="character" w:customStyle="1" w:styleId="a8">
    <w:name w:val="Нижній колонтитул Знак"/>
    <w:link w:val="a7"/>
    <w:uiPriority w:val="99"/>
    <w:locked/>
    <w:rsid w:val="00B4343C"/>
    <w:rPr>
      <w:rFonts w:ascii="Calibri" w:eastAsia="Times New Roman" w:hAnsi="Calibri" w:cs="Times New Roman"/>
      <w:sz w:val="22"/>
      <w:lang w:val="x-none" w:eastAsia="ru-RU"/>
    </w:rPr>
  </w:style>
  <w:style w:type="paragraph" w:styleId="a9">
    <w:name w:val="No Spacing"/>
    <w:link w:val="aa"/>
    <w:uiPriority w:val="1"/>
    <w:qFormat/>
    <w:rsid w:val="00B4343C"/>
    <w:rPr>
      <w:rFonts w:ascii="Calibri" w:hAnsi="Calibri"/>
      <w:sz w:val="22"/>
      <w:szCs w:val="22"/>
      <w:lang w:eastAsia="en-US"/>
    </w:rPr>
  </w:style>
  <w:style w:type="character" w:customStyle="1" w:styleId="aa">
    <w:name w:val="Без інтервалів Знак"/>
    <w:link w:val="a9"/>
    <w:uiPriority w:val="1"/>
    <w:locked/>
    <w:rsid w:val="00B4343C"/>
    <w:rPr>
      <w:rFonts w:ascii="Calibri" w:eastAsia="Times New Roman" w:hAnsi="Calibri" w:cs="Times New Roman"/>
      <w:sz w:val="22"/>
    </w:rPr>
  </w:style>
  <w:style w:type="paragraph" w:styleId="ab">
    <w:name w:val="Balloon Text"/>
    <w:basedOn w:val="a"/>
    <w:link w:val="ac"/>
    <w:uiPriority w:val="99"/>
    <w:semiHidden/>
    <w:unhideWhenUsed/>
    <w:rsid w:val="00B4343C"/>
    <w:pPr>
      <w:spacing w:after="0" w:line="240" w:lineRule="auto"/>
    </w:pPr>
    <w:rPr>
      <w:rFonts w:ascii="Tahoma" w:hAnsi="Tahoma" w:cs="Tahoma"/>
      <w:sz w:val="16"/>
      <w:szCs w:val="16"/>
    </w:rPr>
  </w:style>
  <w:style w:type="character" w:customStyle="1" w:styleId="ac">
    <w:name w:val="Текст у виносці Знак"/>
    <w:link w:val="ab"/>
    <w:uiPriority w:val="99"/>
    <w:semiHidden/>
    <w:locked/>
    <w:rsid w:val="00B4343C"/>
    <w:rPr>
      <w:rFonts w:ascii="Tahoma" w:eastAsia="Times New Roman" w:hAnsi="Tahoma" w:cs="Tahoma"/>
      <w:sz w:val="16"/>
      <w:szCs w:val="16"/>
      <w:lang w:val="x-none" w:eastAsia="ru-RU"/>
    </w:rPr>
  </w:style>
  <w:style w:type="paragraph" w:styleId="ad">
    <w:name w:val="footnote text"/>
    <w:basedOn w:val="a"/>
    <w:link w:val="ae"/>
    <w:uiPriority w:val="99"/>
    <w:semiHidden/>
    <w:unhideWhenUsed/>
    <w:rsid w:val="00B4343C"/>
    <w:pPr>
      <w:spacing w:after="0" w:line="240" w:lineRule="auto"/>
    </w:pPr>
    <w:rPr>
      <w:sz w:val="20"/>
      <w:szCs w:val="20"/>
    </w:rPr>
  </w:style>
  <w:style w:type="character" w:customStyle="1" w:styleId="ae">
    <w:name w:val="Текст виноски Знак"/>
    <w:link w:val="ad"/>
    <w:uiPriority w:val="99"/>
    <w:semiHidden/>
    <w:locked/>
    <w:rsid w:val="00B4343C"/>
    <w:rPr>
      <w:rFonts w:ascii="Calibri" w:eastAsia="Times New Roman" w:hAnsi="Calibri" w:cs="Times New Roman"/>
      <w:sz w:val="20"/>
      <w:szCs w:val="20"/>
      <w:lang w:val="x-none" w:eastAsia="ru-RU"/>
    </w:rPr>
  </w:style>
  <w:style w:type="character" w:styleId="af">
    <w:name w:val="footnote reference"/>
    <w:uiPriority w:val="99"/>
    <w:semiHidden/>
    <w:unhideWhenUsed/>
    <w:rsid w:val="00B4343C"/>
    <w:rPr>
      <w:rFonts w:cs="Times New Roman"/>
      <w:vertAlign w:val="superscript"/>
    </w:rPr>
  </w:style>
  <w:style w:type="character" w:styleId="af0">
    <w:name w:val="Hyperlink"/>
    <w:uiPriority w:val="99"/>
    <w:unhideWhenUsed/>
    <w:rsid w:val="00B4343C"/>
    <w:rPr>
      <w:rFonts w:cs="Times New Roman"/>
      <w:color w:val="0000FF"/>
      <w:u w:val="single"/>
    </w:rPr>
  </w:style>
  <w:style w:type="paragraph" w:styleId="af1">
    <w:name w:val="List Paragraph"/>
    <w:basedOn w:val="a"/>
    <w:uiPriority w:val="34"/>
    <w:qFormat/>
    <w:rsid w:val="00B4343C"/>
    <w:pPr>
      <w:ind w:left="720"/>
      <w:contextualSpacing/>
    </w:pPr>
  </w:style>
  <w:style w:type="table" w:styleId="af2">
    <w:name w:val="Table Grid"/>
    <w:basedOn w:val="a1"/>
    <w:uiPriority w:val="59"/>
    <w:rsid w:val="00B4343C"/>
    <w:rPr>
      <w:rFonts w:ascii="Calibri"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3">
    <w:name w:val="Placeholder Text"/>
    <w:uiPriority w:val="99"/>
    <w:semiHidden/>
    <w:rsid w:val="00B4343C"/>
    <w:rPr>
      <w:rFonts w:cs="Times New Roman"/>
      <w:color w:val="808080"/>
    </w:rPr>
  </w:style>
  <w:style w:type="character" w:customStyle="1" w:styleId="da">
    <w:name w:val="da"/>
    <w:rsid w:val="00B4343C"/>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6742</Words>
  <Characters>38431</Characters>
  <Application>Microsoft Office Word</Application>
  <DocSecurity>0</DocSecurity>
  <Lines>320</Lines>
  <Paragraphs>90</Paragraphs>
  <ScaleCrop>false</ScaleCrop>
  <HeadingPairs>
    <vt:vector size="2" baseType="variant">
      <vt:variant>
        <vt:lpstr>Название</vt:lpstr>
      </vt:variant>
      <vt:variant>
        <vt:i4>1</vt:i4>
      </vt:variant>
    </vt:vector>
  </HeadingPairs>
  <TitlesOfParts>
    <vt:vector size="1" baseType="lpstr">
      <vt:lpstr/>
    </vt:vector>
  </TitlesOfParts>
  <Company>Дом</Company>
  <LinksUpToDate>false</LinksUpToDate>
  <CharactersWithSpaces>45083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Ната</dc:creator>
  <cp:keywords/>
  <dc:description/>
  <cp:lastModifiedBy>Irina</cp:lastModifiedBy>
  <cp:revision>2</cp:revision>
  <dcterms:created xsi:type="dcterms:W3CDTF">2014-08-08T12:12:00Z</dcterms:created>
  <dcterms:modified xsi:type="dcterms:W3CDTF">2014-08-08T12:12:00Z</dcterms:modified>
</cp:coreProperties>
</file>