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508" w:rsidRDefault="000F1508">
      <w:pPr>
        <w:pStyle w:val="2"/>
        <w:ind w:firstLine="0"/>
        <w:jc w:val="center"/>
        <w:rPr>
          <w:rFonts w:ascii="Book Antiqua" w:hAnsi="Book Antiqua" w:cs="Book Antiqua"/>
          <w:b/>
          <w:bCs/>
          <w:i/>
          <w:iCs/>
          <w:sz w:val="36"/>
          <w:szCs w:val="36"/>
        </w:rPr>
      </w:pPr>
      <w:r>
        <w:rPr>
          <w:rFonts w:ascii="Book Antiqua" w:hAnsi="Book Antiqua" w:cs="Book Antiqua"/>
          <w:b/>
          <w:bCs/>
          <w:i/>
          <w:iCs/>
          <w:sz w:val="36"/>
          <w:szCs w:val="36"/>
        </w:rPr>
        <w:t>ЗМІНА РІВНОВАГИ СПОЖИВАЧА.</w:t>
      </w:r>
    </w:p>
    <w:p w:rsidR="000F1508" w:rsidRDefault="000F1508">
      <w:pPr>
        <w:pStyle w:val="2"/>
        <w:ind w:firstLine="0"/>
        <w:jc w:val="center"/>
        <w:rPr>
          <w:rFonts w:ascii="Book Antiqua" w:hAnsi="Book Antiqua" w:cs="Book Antiqua"/>
          <w:b/>
          <w:bCs/>
          <w:i/>
          <w:iCs/>
          <w:sz w:val="36"/>
          <w:szCs w:val="36"/>
          <w:lang w:val="ru-RU"/>
        </w:rPr>
      </w:pPr>
      <w:r>
        <w:rPr>
          <w:rFonts w:ascii="Book Antiqua" w:hAnsi="Book Antiqua" w:cs="Book Antiqua"/>
          <w:b/>
          <w:bCs/>
          <w:i/>
          <w:iCs/>
          <w:sz w:val="36"/>
          <w:szCs w:val="36"/>
        </w:rPr>
        <w:t>Індивідуальний та ринковий попит</w:t>
      </w:r>
    </w:p>
    <w:p w:rsidR="000F1508" w:rsidRDefault="000F1508">
      <w:pPr>
        <w:spacing w:line="360" w:lineRule="auto"/>
        <w:ind w:firstLine="284"/>
        <w:jc w:val="both"/>
        <w:rPr>
          <w:sz w:val="28"/>
          <w:szCs w:val="28"/>
        </w:rPr>
      </w:pPr>
    </w:p>
    <w:p w:rsidR="000F1508" w:rsidRDefault="000F1508">
      <w:pPr>
        <w:spacing w:line="360" w:lineRule="auto"/>
        <w:jc w:val="center"/>
        <w:rPr>
          <w:rFonts w:ascii="Book Antiqua" w:hAnsi="Book Antiqua" w:cs="Book Antiqua"/>
          <w:b/>
          <w:bCs/>
          <w:sz w:val="32"/>
          <w:szCs w:val="32"/>
        </w:rPr>
      </w:pPr>
      <w:r>
        <w:rPr>
          <w:rFonts w:ascii="Book Antiqua" w:hAnsi="Book Antiqua" w:cs="Book Antiqua"/>
          <w:b/>
          <w:bCs/>
          <w:sz w:val="32"/>
          <w:szCs w:val="32"/>
        </w:rPr>
        <w:t>1. Оптимальний вибір і зміна доходу споживача</w:t>
      </w:r>
    </w:p>
    <w:p w:rsidR="000F1508" w:rsidRDefault="000F1508">
      <w:pPr>
        <w:spacing w:line="360" w:lineRule="auto"/>
        <w:ind w:firstLine="284"/>
        <w:jc w:val="center"/>
        <w:rPr>
          <w:rFonts w:ascii="Bookman Old Style" w:hAnsi="Bookman Old Style" w:cs="Bookman Old Style"/>
          <w:b/>
          <w:bCs/>
          <w:sz w:val="16"/>
          <w:szCs w:val="16"/>
        </w:rPr>
      </w:pPr>
    </w:p>
    <w:p w:rsidR="000F1508" w:rsidRDefault="00DB2908">
      <w:pPr>
        <w:spacing w:line="360" w:lineRule="auto"/>
        <w:ind w:firstLine="567"/>
        <w:jc w:val="both"/>
        <w:rPr>
          <w:rFonts w:ascii="Times New Roman" w:hAnsi="Times New Roman" w:cs="Times New Roman"/>
          <w:sz w:val="28"/>
          <w:szCs w:val="28"/>
        </w:rPr>
      </w:pPr>
      <w:r>
        <w:rPr>
          <w:noProof/>
          <w:lang w:val="ru-RU"/>
        </w:rPr>
        <w:pict>
          <v:group id="_x0000_s1026" style="position:absolute;left:0;text-align:left;margin-left:9pt;margin-top:2.1pt;width:3in;height:3in;z-index:251655168" coordorigin="842,2" coordsize="3140,3287">
            <v:shapetype id="_x0000_t202" coordsize="21600,21600" o:spt="202" path="m,l,21600r21600,l21600,xe">
              <v:stroke joinstyle="miter"/>
              <v:path gradientshapeok="t" o:connecttype="rect"/>
            </v:shapetype>
            <v:shape id="_x0000_s1027" type="#_x0000_t202" style="position:absolute;left:842;top:2755;width:3076;height:534" filled="f" stroked="f">
              <v:textbox style="mso-next-textbox:#_x0000_s1027">
                <w:txbxContent>
                  <w:p w:rsidR="000F1508" w:rsidRDefault="000F1508">
                    <w:pPr>
                      <w:jc w:val="center"/>
                      <w:rPr>
                        <w:rFonts w:ascii="Times New Roman" w:hAnsi="Times New Roman" w:cs="Times New Roman"/>
                        <w:b/>
                        <w:bCs/>
                        <w:i/>
                        <w:iCs/>
                        <w:sz w:val="22"/>
                        <w:szCs w:val="22"/>
                      </w:rPr>
                    </w:pPr>
                    <w:r>
                      <w:rPr>
                        <w:rFonts w:ascii="Times New Roman" w:hAnsi="Times New Roman" w:cs="Times New Roman"/>
                        <w:b/>
                        <w:bCs/>
                        <w:sz w:val="22"/>
                        <w:szCs w:val="22"/>
                      </w:rPr>
                      <w:t xml:space="preserve">Рис. 5.1. </w:t>
                    </w:r>
                    <w:r>
                      <w:rPr>
                        <w:rFonts w:ascii="Times New Roman" w:hAnsi="Times New Roman" w:cs="Times New Roman"/>
                        <w:b/>
                        <w:bCs/>
                        <w:i/>
                        <w:iCs/>
                        <w:sz w:val="22"/>
                        <w:szCs w:val="22"/>
                      </w:rPr>
                      <w:t>Крива “доход – споживання”</w:t>
                    </w:r>
                    <w:r>
                      <w:rPr>
                        <w:rFonts w:ascii="Times New Roman" w:hAnsi="Times New Roman" w:cs="Times New Roman"/>
                        <w:b/>
                        <w:bCs/>
                        <w:i/>
                        <w:iCs/>
                        <w:sz w:val="22"/>
                        <w:szCs w:val="22"/>
                      </w:rPr>
                      <w:br/>
                      <w:t>для нормальних благ</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852;top:2;width:3130;height:2773;mso-position-horizontal:left">
              <v:imagedata r:id="rId5" o:title="Rozd 6-1u"/>
            </v:shape>
            <w10:wrap type="square"/>
          </v:group>
        </w:pict>
      </w:r>
      <w:r w:rsidR="000F1508">
        <w:rPr>
          <w:rFonts w:ascii="Times New Roman" w:hAnsi="Times New Roman" w:cs="Times New Roman"/>
          <w:sz w:val="28"/>
          <w:szCs w:val="28"/>
        </w:rPr>
        <w:t xml:space="preserve"> Розглянемо вплив на рівновагу споживача </w:t>
      </w:r>
      <w:r w:rsidR="000F1508">
        <w:rPr>
          <w:rFonts w:ascii="Times New Roman" w:hAnsi="Times New Roman" w:cs="Times New Roman"/>
          <w:b/>
          <w:bCs/>
          <w:i/>
          <w:iCs/>
          <w:sz w:val="28"/>
          <w:szCs w:val="28"/>
        </w:rPr>
        <w:t>зміни доходу</w:t>
      </w:r>
      <w:r w:rsidR="000F1508">
        <w:rPr>
          <w:rFonts w:ascii="Times New Roman" w:hAnsi="Times New Roman" w:cs="Times New Roman"/>
          <w:sz w:val="28"/>
          <w:szCs w:val="28"/>
        </w:rPr>
        <w:t xml:space="preserve">. Припустимо, що доход зростає за інших рівних умов. Оскільки ціни товарів </w:t>
      </w:r>
      <w:r>
        <w:rPr>
          <w:rFonts w:ascii="Times New Roman" w:hAnsi="Times New Roman" w:cs="Times New Roman"/>
          <w:position w:val="-10"/>
          <w:sz w:val="28"/>
          <w:szCs w:val="28"/>
        </w:rPr>
        <w:pict>
          <v:shape id="_x0000_i1025" type="#_x0000_t75" style="width:26.25pt;height:15.75pt">
            <v:imagedata r:id="rId6" o:title=""/>
          </v:shape>
        </w:pict>
      </w:r>
      <w:r w:rsidR="000F1508">
        <w:rPr>
          <w:rFonts w:ascii="Times New Roman" w:hAnsi="Times New Roman" w:cs="Times New Roman"/>
          <w:sz w:val="28"/>
          <w:szCs w:val="28"/>
        </w:rPr>
        <w:t xml:space="preserve"> залишаються незмінними, нахил лінії бюджетного обмеження не змінюється. Поступове зростання доходу споживача</w:t>
      </w:r>
      <w:r>
        <w:rPr>
          <w:rFonts w:ascii="Times New Roman" w:hAnsi="Times New Roman" w:cs="Times New Roman"/>
          <w:position w:val="-10"/>
          <w:sz w:val="28"/>
          <w:szCs w:val="28"/>
        </w:rPr>
        <w:pict>
          <v:shape id="_x0000_i1026" type="#_x0000_t75" style="width:24pt;height:21pt">
            <v:imagedata r:id="rId7" o:title=""/>
          </v:shape>
        </w:pict>
      </w:r>
      <w:r w:rsidR="000F1508">
        <w:rPr>
          <w:rFonts w:ascii="Times New Roman" w:hAnsi="Times New Roman" w:cs="Times New Roman"/>
          <w:sz w:val="28"/>
          <w:szCs w:val="28"/>
        </w:rPr>
        <w:t xml:space="preserve"> призведе до зміщення бюджетної лінії праворуч вгору паралельно початковій </w:t>
      </w:r>
      <w:r>
        <w:rPr>
          <w:rFonts w:ascii="Times New Roman" w:hAnsi="Times New Roman" w:cs="Times New Roman"/>
          <w:position w:val="-10"/>
          <w:sz w:val="28"/>
          <w:szCs w:val="28"/>
        </w:rPr>
        <w:pict>
          <v:shape id="_x0000_i1027" type="#_x0000_t75" style="width:19.5pt;height:22.5pt">
            <v:imagedata r:id="rId8" o:title=""/>
          </v:shape>
        </w:pict>
      </w:r>
      <w:r w:rsidR="000F1508">
        <w:rPr>
          <w:rFonts w:ascii="Times New Roman" w:hAnsi="Times New Roman" w:cs="Times New Roman"/>
          <w:sz w:val="28"/>
          <w:szCs w:val="28"/>
        </w:rPr>
        <w:t xml:space="preserve"> в положення </w:t>
      </w:r>
      <w:r>
        <w:rPr>
          <w:rFonts w:ascii="Times New Roman" w:hAnsi="Times New Roman" w:cs="Times New Roman"/>
          <w:position w:val="-12"/>
          <w:sz w:val="28"/>
          <w:szCs w:val="28"/>
        </w:rPr>
        <w:pict>
          <v:shape id="_x0000_i1028" type="#_x0000_t75" style="width:55.5pt;height:21pt">
            <v:imagedata r:id="rId9" o:title=""/>
          </v:shape>
        </w:pict>
      </w:r>
      <w:r w:rsidR="000F1508">
        <w:rPr>
          <w:rFonts w:ascii="Times New Roman" w:hAnsi="Times New Roman" w:cs="Times New Roman"/>
          <w:sz w:val="28"/>
          <w:szCs w:val="28"/>
        </w:rPr>
        <w:t xml:space="preserve"> (рис. 5.1). Сумістивши графіки бюджетного обмеження з картою байдужості, можемо знайти точки оптимуму споживача за кожного з рівнів доходу.</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Початкова рівновага відповідає точці </w:t>
      </w:r>
      <w:r w:rsidR="00DB2908">
        <w:rPr>
          <w:rFonts w:ascii="Times New Roman" w:hAnsi="Times New Roman" w:cs="Times New Roman"/>
          <w:position w:val="-6"/>
          <w:sz w:val="28"/>
          <w:szCs w:val="28"/>
        </w:rPr>
        <w:pict>
          <v:shape id="_x0000_i1029" type="#_x0000_t75" style="width:18.75pt;height:15.75pt">
            <v:imagedata r:id="rId10" o:title=""/>
          </v:shape>
        </w:pict>
      </w:r>
      <w:r>
        <w:rPr>
          <w:rFonts w:ascii="Times New Roman" w:hAnsi="Times New Roman" w:cs="Times New Roman"/>
          <w:sz w:val="28"/>
          <w:szCs w:val="28"/>
        </w:rPr>
        <w:t xml:space="preserve">. Зростання фінансових можливостей споживача дозволяє йому переміститись на вищі криві байдужості. Нові точки оптимумів </w:t>
      </w:r>
      <w:r w:rsidR="00DB2908">
        <w:rPr>
          <w:rFonts w:ascii="Times New Roman" w:hAnsi="Times New Roman" w:cs="Times New Roman"/>
          <w:position w:val="-10"/>
          <w:sz w:val="28"/>
          <w:szCs w:val="28"/>
        </w:rPr>
        <w:pict>
          <v:shape id="_x0000_i1030" type="#_x0000_t75" style="width:83.25pt;height:21pt">
            <v:imagedata r:id="rId11" o:title=""/>
          </v:shape>
        </w:pict>
      </w:r>
      <w:r>
        <w:rPr>
          <w:rFonts w:ascii="Times New Roman" w:hAnsi="Times New Roman" w:cs="Times New Roman"/>
          <w:sz w:val="28"/>
          <w:szCs w:val="28"/>
        </w:rPr>
        <w:t xml:space="preserve"> відповідають споживчим кошикам з більшими видатками на обидва блага. З’єднавши точки оптимумів плавною лінією, отримаємо криву „доход – споживання”. </w:t>
      </w:r>
    </w:p>
    <w:p w:rsidR="000F1508" w:rsidRDefault="000F1508">
      <w:pPr>
        <w:spacing w:line="360" w:lineRule="auto"/>
        <w:ind w:firstLine="567"/>
        <w:jc w:val="both"/>
        <w:rPr>
          <w:rFonts w:ascii="Times New Roman" w:hAnsi="Times New Roman" w:cs="Times New Roman"/>
          <w:sz w:val="28"/>
          <w:szCs w:val="28"/>
        </w:rPr>
      </w:pPr>
      <w:r>
        <w:rPr>
          <w:rFonts w:ascii="Book Antiqua" w:hAnsi="Book Antiqua" w:cs="Book Antiqua"/>
          <w:b/>
          <w:bCs/>
          <w:i/>
          <w:iCs/>
          <w:sz w:val="28"/>
          <w:szCs w:val="28"/>
        </w:rPr>
        <w:t>Крива „доход – споживання”</w:t>
      </w:r>
      <w:r>
        <w:rPr>
          <w:rFonts w:ascii="Times New Roman" w:hAnsi="Times New Roman" w:cs="Times New Roman"/>
          <w:b/>
          <w:bCs/>
          <w:i/>
          <w:iCs/>
          <w:sz w:val="28"/>
          <w:szCs w:val="28"/>
        </w:rPr>
        <w:t xml:space="preserve"> </w:t>
      </w:r>
      <w:r>
        <w:rPr>
          <w:rFonts w:ascii="Times New Roman" w:hAnsi="Times New Roman" w:cs="Times New Roman"/>
          <w:sz w:val="28"/>
          <w:szCs w:val="28"/>
        </w:rPr>
        <w:t>єднає всі точки рівноваги споживача, пов’язані з різ</w:t>
      </w:r>
      <w:r>
        <w:rPr>
          <w:rFonts w:ascii="Times New Roman" w:hAnsi="Times New Roman" w:cs="Times New Roman"/>
          <w:sz w:val="28"/>
          <w:szCs w:val="28"/>
        </w:rPr>
        <w:softHyphen/>
        <w:t xml:space="preserve">ними рівнями доходу. </w:t>
      </w:r>
    </w:p>
    <w:p w:rsidR="000F1508" w:rsidRDefault="00DB2908">
      <w:pPr>
        <w:spacing w:line="360" w:lineRule="auto"/>
        <w:ind w:firstLine="567"/>
        <w:jc w:val="both"/>
        <w:rPr>
          <w:rFonts w:ascii="Times New Roman" w:hAnsi="Times New Roman" w:cs="Times New Roman"/>
          <w:b/>
          <w:bCs/>
          <w:i/>
          <w:iCs/>
          <w:spacing w:val="-4"/>
          <w:sz w:val="28"/>
          <w:szCs w:val="28"/>
        </w:rPr>
      </w:pPr>
      <w:r>
        <w:rPr>
          <w:noProof/>
          <w:lang w:val="ru-RU"/>
        </w:rPr>
        <w:lastRenderedPageBreak/>
        <w:pict>
          <v:group id="_x0000_s1029" style="position:absolute;left:0;text-align:left;margin-left:316.4pt;margin-top:28.55pt;width:225pt;height:333pt;z-index:251660288" coordorigin="7129,9176" coordsize="4500,6660">
            <v:group id="_x0000_s1030" style="position:absolute;left:7129;top:9176;width:4500;height:6660" coordorigin="671,2092" coordsize="3531,5118">
              <v:shape id="_x0000_s1031" type="#_x0000_t202" style="position:absolute;left:671;top:6791;width:3531;height:419" filled="f" stroked="f">
                <v:textbox style="mso-next-textbox:#_x0000_s1031">
                  <w:txbxContent>
                    <w:p w:rsidR="000F1508" w:rsidRDefault="000F1508">
                      <w:pPr>
                        <w:rPr>
                          <w:rFonts w:ascii="Times New Roman" w:hAnsi="Times New Roman" w:cs="Times New Roman"/>
                          <w:b/>
                          <w:bCs/>
                          <w:i/>
                          <w:iCs/>
                          <w:sz w:val="22"/>
                          <w:szCs w:val="22"/>
                        </w:rPr>
                      </w:pPr>
                      <w:r>
                        <w:rPr>
                          <w:rFonts w:ascii="Times New Roman" w:hAnsi="Times New Roman" w:cs="Times New Roman"/>
                          <w:b/>
                          <w:bCs/>
                          <w:sz w:val="22"/>
                          <w:szCs w:val="22"/>
                        </w:rPr>
                        <w:t xml:space="preserve">Рис. 5.2. </w:t>
                      </w:r>
                      <w:r>
                        <w:rPr>
                          <w:rFonts w:ascii="Times New Roman" w:hAnsi="Times New Roman" w:cs="Times New Roman"/>
                          <w:b/>
                          <w:bCs/>
                          <w:i/>
                          <w:iCs/>
                          <w:sz w:val="22"/>
                          <w:szCs w:val="22"/>
                        </w:rPr>
                        <w:t>Зміна доходу і попиту на товар</w:t>
                      </w:r>
                    </w:p>
                  </w:txbxContent>
                </v:textbox>
              </v:shape>
              <v:shape id="_x0000_s1032" type="#_x0000_t75" style="position:absolute;left:852;top:2092;width:3041;height:4699;mso-position-horizontal:left">
                <v:imagedata r:id="rId12" o:title="Rozd 6-4u"/>
              </v:shape>
            </v:group>
            <v:shape id="_x0000_s1033" type="#_x0000_t202" style="position:absolute;left:9678;top:9327;width:653;height:485" filled="f" stroked="f">
              <v:textbox>
                <w:txbxContent>
                  <w:p w:rsidR="000F1508" w:rsidRDefault="000F1508">
                    <w:pPr>
                      <w:rPr>
                        <w:rFonts w:ascii="Times New Roman" w:hAnsi="Times New Roman" w:cs="Times New Roman"/>
                        <w:b/>
                        <w:bCs/>
                        <w:i/>
                        <w:iCs/>
                      </w:rPr>
                    </w:pPr>
                    <w:r>
                      <w:rPr>
                        <w:rFonts w:ascii="Times New Roman" w:hAnsi="Times New Roman" w:cs="Times New Roman"/>
                        <w:b/>
                        <w:bCs/>
                        <w:i/>
                        <w:iCs/>
                      </w:rPr>
                      <w:t>а)</w:t>
                    </w:r>
                  </w:p>
                </w:txbxContent>
              </v:textbox>
            </v:shape>
            <v:shape id="_x0000_s1034" type="#_x0000_t202" style="position:absolute;left:9900;top:12744;width:720;height:485" filled="f" stroked="f">
              <v:textbox>
                <w:txbxContent>
                  <w:p w:rsidR="000F1508" w:rsidRDefault="000F1508">
                    <w:pPr>
                      <w:rPr>
                        <w:rFonts w:ascii="Times New Roman" w:hAnsi="Times New Roman" w:cs="Times New Roman"/>
                        <w:b/>
                        <w:bCs/>
                        <w:i/>
                        <w:iCs/>
                      </w:rPr>
                    </w:pPr>
                    <w:r>
                      <w:rPr>
                        <w:rFonts w:ascii="Times New Roman" w:hAnsi="Times New Roman" w:cs="Times New Roman"/>
                        <w:b/>
                        <w:bCs/>
                        <w:i/>
                        <w:iCs/>
                      </w:rPr>
                      <w:t>б)</w:t>
                    </w:r>
                  </w:p>
                </w:txbxContent>
              </v:textbox>
            </v:shape>
            <w10:wrap type="square"/>
          </v:group>
        </w:pict>
      </w:r>
      <w:r w:rsidR="000F1508">
        <w:rPr>
          <w:rFonts w:ascii="Times New Roman" w:hAnsi="Times New Roman" w:cs="Times New Roman"/>
          <w:sz w:val="28"/>
          <w:szCs w:val="28"/>
        </w:rPr>
        <w:t>Траєкторія кривої „доход – споживання” залежить від типу благ. Рис. 5.1 відображає  найпоширенішу ситуацію реального життя, коли зі зростанням доходу відбувається збільшення споживання обох</w:t>
      </w:r>
      <w:r w:rsidR="000F1508">
        <w:rPr>
          <w:rFonts w:ascii="Times New Roman" w:hAnsi="Times New Roman" w:cs="Times New Roman"/>
          <w:b/>
          <w:bCs/>
          <w:i/>
          <w:iCs/>
          <w:sz w:val="28"/>
          <w:szCs w:val="28"/>
        </w:rPr>
        <w:t xml:space="preserve"> </w:t>
      </w:r>
      <w:r w:rsidR="000F1508">
        <w:rPr>
          <w:rFonts w:ascii="Times New Roman" w:hAnsi="Times New Roman" w:cs="Times New Roman"/>
          <w:sz w:val="28"/>
          <w:szCs w:val="28"/>
        </w:rPr>
        <w:t xml:space="preserve">товарів. </w:t>
      </w:r>
      <w:r w:rsidR="000F1508">
        <w:rPr>
          <w:rFonts w:ascii="Times New Roman" w:hAnsi="Times New Roman" w:cs="Times New Roman"/>
          <w:spacing w:val="-4"/>
          <w:sz w:val="28"/>
          <w:szCs w:val="28"/>
        </w:rPr>
        <w:t xml:space="preserve">Це означає, що обидва товари належать до нормальних благ. Крива „доход – споживання” для </w:t>
      </w:r>
      <w:r w:rsidR="000F1508">
        <w:rPr>
          <w:rFonts w:ascii="Times New Roman" w:hAnsi="Times New Roman" w:cs="Times New Roman"/>
          <w:b/>
          <w:bCs/>
          <w:i/>
          <w:iCs/>
          <w:spacing w:val="-4"/>
          <w:sz w:val="28"/>
          <w:szCs w:val="28"/>
        </w:rPr>
        <w:t>нормальних благ</w:t>
      </w:r>
      <w:r w:rsidR="000F1508">
        <w:rPr>
          <w:rFonts w:ascii="Times New Roman" w:hAnsi="Times New Roman" w:cs="Times New Roman"/>
          <w:spacing w:val="-4"/>
          <w:sz w:val="28"/>
          <w:szCs w:val="28"/>
        </w:rPr>
        <w:t xml:space="preserve"> є </w:t>
      </w:r>
      <w:r w:rsidR="000F1508">
        <w:rPr>
          <w:rFonts w:ascii="Times New Roman" w:hAnsi="Times New Roman" w:cs="Times New Roman"/>
          <w:b/>
          <w:bCs/>
          <w:i/>
          <w:iCs/>
          <w:spacing w:val="-4"/>
          <w:sz w:val="28"/>
          <w:szCs w:val="28"/>
        </w:rPr>
        <w:t>монотонно зростаючою</w:t>
      </w:r>
      <w:r w:rsidR="000F1508">
        <w:rPr>
          <w:rFonts w:ascii="Times New Roman" w:hAnsi="Times New Roman" w:cs="Times New Roman"/>
          <w:spacing w:val="-4"/>
          <w:sz w:val="28"/>
          <w:szCs w:val="28"/>
        </w:rPr>
        <w:t xml:space="preserve">. Для </w:t>
      </w:r>
      <w:r w:rsidR="000F1508">
        <w:rPr>
          <w:rFonts w:ascii="Times New Roman" w:hAnsi="Times New Roman" w:cs="Times New Roman"/>
          <w:b/>
          <w:bCs/>
          <w:i/>
          <w:iCs/>
          <w:spacing w:val="-4"/>
          <w:sz w:val="28"/>
          <w:szCs w:val="28"/>
        </w:rPr>
        <w:t>нижчих благ</w:t>
      </w:r>
      <w:r w:rsidR="000F1508">
        <w:rPr>
          <w:rFonts w:ascii="Times New Roman" w:hAnsi="Times New Roman" w:cs="Times New Roman"/>
          <w:spacing w:val="-4"/>
          <w:sz w:val="28"/>
          <w:szCs w:val="28"/>
        </w:rPr>
        <w:t xml:space="preserve"> вона набуває </w:t>
      </w:r>
      <w:r w:rsidR="000F1508">
        <w:rPr>
          <w:rFonts w:ascii="Times New Roman" w:hAnsi="Times New Roman" w:cs="Times New Roman"/>
          <w:b/>
          <w:bCs/>
          <w:i/>
          <w:iCs/>
          <w:spacing w:val="-4"/>
          <w:sz w:val="28"/>
          <w:szCs w:val="28"/>
        </w:rPr>
        <w:t>від’ємного  нахилу.</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Модель „доход – споживання” дозволяє охарактеризувати зміну індивідуального попиту на певне благо. Перенесемо рівноважні обсяги споживання товару</w:t>
      </w:r>
      <w:r w:rsidR="00DB2908">
        <w:rPr>
          <w:rFonts w:ascii="Times New Roman" w:hAnsi="Times New Roman" w:cs="Times New Roman"/>
          <w:position w:val="-4"/>
          <w:sz w:val="28"/>
          <w:szCs w:val="28"/>
        </w:rPr>
        <w:pict>
          <v:shape id="_x0000_i1031" type="#_x0000_t75" style="width:16.5pt;height:15.75pt">
            <v:imagedata r:id="rId13" o:title=""/>
          </v:shape>
        </w:pict>
      </w:r>
      <w:r>
        <w:rPr>
          <w:rFonts w:ascii="Times New Roman" w:hAnsi="Times New Roman" w:cs="Times New Roman"/>
          <w:sz w:val="28"/>
          <w:szCs w:val="28"/>
        </w:rPr>
        <w:t xml:space="preserve">для випадку нормальних благ (рис. 5.2.а) в систему координат „ціна – обсяг попиту” (рис. 5.2.б). За умови незмінної ціни кожен обсяг товару </w:t>
      </w:r>
      <w:r w:rsidR="00DB2908">
        <w:rPr>
          <w:rFonts w:ascii="Times New Roman" w:hAnsi="Times New Roman" w:cs="Times New Roman"/>
          <w:position w:val="-4"/>
          <w:sz w:val="28"/>
          <w:szCs w:val="28"/>
        </w:rPr>
        <w:pict>
          <v:shape id="_x0000_i1032" type="#_x0000_t75" style="width:15.75pt;height:15pt">
            <v:imagedata r:id="rId13" o:title=""/>
          </v:shape>
        </w:pict>
      </w:r>
      <w:r>
        <w:rPr>
          <w:rFonts w:ascii="Times New Roman" w:hAnsi="Times New Roman" w:cs="Times New Roman"/>
          <w:sz w:val="28"/>
          <w:szCs w:val="28"/>
        </w:rPr>
        <w:t xml:space="preserve"> має на кривій попиту лише одну точку. Обсяг</w:t>
      </w:r>
      <w:r w:rsidR="00DB2908">
        <w:rPr>
          <w:rFonts w:ascii="Times New Roman" w:hAnsi="Times New Roman" w:cs="Times New Roman"/>
          <w:position w:val="-10"/>
          <w:sz w:val="28"/>
          <w:szCs w:val="28"/>
        </w:rPr>
        <w:pict>
          <v:shape id="_x0000_i1033" type="#_x0000_t75" style="width:18.75pt;height:19.5pt">
            <v:imagedata r:id="rId14" o:title=""/>
          </v:shape>
        </w:pict>
      </w:r>
      <w:r>
        <w:rPr>
          <w:rFonts w:ascii="Times New Roman" w:hAnsi="Times New Roman" w:cs="Times New Roman"/>
          <w:sz w:val="28"/>
          <w:szCs w:val="28"/>
        </w:rPr>
        <w:t xml:space="preserve"> розміщений на кривій попиту</w:t>
      </w:r>
      <w:r w:rsidR="00DB2908">
        <w:rPr>
          <w:rFonts w:ascii="Times New Roman" w:hAnsi="Times New Roman" w:cs="Times New Roman"/>
          <w:position w:val="-10"/>
          <w:sz w:val="28"/>
          <w:szCs w:val="28"/>
        </w:rPr>
        <w:pict>
          <v:shape id="_x0000_i1034" type="#_x0000_t75" style="width:18pt;height:20.25pt">
            <v:imagedata r:id="rId15" o:title=""/>
          </v:shape>
        </w:pict>
      </w:r>
      <w:r>
        <w:rPr>
          <w:rFonts w:ascii="Times New Roman" w:hAnsi="Times New Roman" w:cs="Times New Roman"/>
          <w:sz w:val="28"/>
          <w:szCs w:val="28"/>
        </w:rPr>
        <w:t xml:space="preserve">, а обсяг </w:t>
      </w:r>
      <w:r w:rsidR="00DB2908">
        <w:rPr>
          <w:rFonts w:ascii="Times New Roman" w:hAnsi="Times New Roman" w:cs="Times New Roman"/>
          <w:position w:val="-10"/>
          <w:sz w:val="28"/>
          <w:szCs w:val="28"/>
        </w:rPr>
        <w:pict>
          <v:shape id="_x0000_i1035" type="#_x0000_t75" style="width:20.25pt;height:20.25pt">
            <v:imagedata r:id="rId16" o:title=""/>
          </v:shape>
        </w:pict>
      </w:r>
      <w:r>
        <w:rPr>
          <w:rFonts w:ascii="Times New Roman" w:hAnsi="Times New Roman" w:cs="Times New Roman"/>
          <w:sz w:val="28"/>
          <w:szCs w:val="28"/>
        </w:rPr>
        <w:t xml:space="preserve">, що відповідає вищому рівню доходу </w:t>
      </w:r>
      <w:r w:rsidR="00DB2908">
        <w:rPr>
          <w:rFonts w:ascii="Times New Roman" w:hAnsi="Times New Roman" w:cs="Times New Roman"/>
          <w:position w:val="-10"/>
          <w:sz w:val="28"/>
          <w:szCs w:val="28"/>
        </w:rPr>
        <w:pict>
          <v:shape id="_x0000_i1036" type="#_x0000_t75" style="width:24pt;height:17.25pt">
            <v:imagedata r:id="rId17" o:title=""/>
          </v:shape>
        </w:pict>
      </w:r>
      <w:r>
        <w:rPr>
          <w:rFonts w:ascii="Times New Roman" w:hAnsi="Times New Roman" w:cs="Times New Roman"/>
          <w:sz w:val="28"/>
          <w:szCs w:val="28"/>
        </w:rPr>
        <w:t>, вже розташований на іншій кривій попиту</w:t>
      </w:r>
      <w:r w:rsidR="00DB2908">
        <w:rPr>
          <w:rFonts w:ascii="Times New Roman" w:hAnsi="Times New Roman" w:cs="Times New Roman"/>
          <w:position w:val="-10"/>
          <w:sz w:val="28"/>
          <w:szCs w:val="28"/>
        </w:rPr>
        <w:pict>
          <v:shape id="_x0000_i1037" type="#_x0000_t75" style="width:18.75pt;height:19.5pt">
            <v:imagedata r:id="rId18" o:title=""/>
          </v:shape>
        </w:pict>
      </w:r>
      <w:r>
        <w:rPr>
          <w:rFonts w:ascii="Times New Roman" w:hAnsi="Times New Roman" w:cs="Times New Roman"/>
          <w:sz w:val="28"/>
          <w:szCs w:val="28"/>
        </w:rPr>
        <w:t xml:space="preserve">, і далі відповідно попит споживача за будь-якого вищого рівня доходу буде зростати. На графіку попиту це виглядає як зміщення кривої попиту праворуч. Отже, </w:t>
      </w:r>
      <w:r>
        <w:rPr>
          <w:rFonts w:ascii="Times New Roman" w:hAnsi="Times New Roman" w:cs="Times New Roman"/>
          <w:b/>
          <w:bCs/>
          <w:i/>
          <w:iCs/>
          <w:sz w:val="28"/>
          <w:szCs w:val="28"/>
        </w:rPr>
        <w:t>зміна доходу</w:t>
      </w:r>
      <w:r>
        <w:rPr>
          <w:rFonts w:ascii="Times New Roman" w:hAnsi="Times New Roman" w:cs="Times New Roman"/>
          <w:sz w:val="28"/>
          <w:szCs w:val="28"/>
        </w:rPr>
        <w:t xml:space="preserve"> споживача спричиняє </w:t>
      </w:r>
      <w:r>
        <w:rPr>
          <w:rFonts w:ascii="Times New Roman" w:hAnsi="Times New Roman" w:cs="Times New Roman"/>
          <w:b/>
          <w:bCs/>
          <w:i/>
          <w:iCs/>
          <w:sz w:val="28"/>
          <w:szCs w:val="28"/>
        </w:rPr>
        <w:t>зміни у попиті</w:t>
      </w:r>
      <w:r>
        <w:rPr>
          <w:rFonts w:ascii="Times New Roman" w:hAnsi="Times New Roman" w:cs="Times New Roman"/>
          <w:sz w:val="28"/>
          <w:szCs w:val="28"/>
        </w:rPr>
        <w:t xml:space="preserve"> на товар і </w:t>
      </w:r>
      <w:r>
        <w:rPr>
          <w:rFonts w:ascii="Times New Roman" w:hAnsi="Times New Roman" w:cs="Times New Roman"/>
          <w:b/>
          <w:bCs/>
          <w:i/>
          <w:iCs/>
          <w:sz w:val="28"/>
          <w:szCs w:val="28"/>
        </w:rPr>
        <w:t>зміщує криву попиту</w:t>
      </w:r>
      <w:r>
        <w:rPr>
          <w:rFonts w:ascii="Times New Roman" w:hAnsi="Times New Roman" w:cs="Times New Roman"/>
          <w:sz w:val="28"/>
          <w:szCs w:val="28"/>
        </w:rPr>
        <w:t>.</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Модель „доход – споживання” може бути використана для побудови кривих Енгеля.</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Book Antiqua" w:hAnsi="Book Antiqua" w:cs="Book Antiqua"/>
          <w:b/>
          <w:bCs/>
          <w:i/>
          <w:iCs/>
          <w:sz w:val="28"/>
          <w:szCs w:val="28"/>
        </w:rPr>
        <w:t>Криві Енгеля</w:t>
      </w:r>
      <w:r>
        <w:rPr>
          <w:rFonts w:ascii="Times New Roman" w:hAnsi="Times New Roman" w:cs="Times New Roman"/>
          <w:sz w:val="28"/>
          <w:szCs w:val="28"/>
        </w:rPr>
        <w:t xml:space="preserve"> характеризують залежність обсягу споживання товару від доходу споживача. </w:t>
      </w:r>
    </w:p>
    <w:p w:rsidR="000F1508" w:rsidRDefault="00DB2908">
      <w:pPr>
        <w:spacing w:line="360" w:lineRule="auto"/>
        <w:ind w:firstLine="567"/>
        <w:jc w:val="both"/>
        <w:rPr>
          <w:rFonts w:ascii="Times New Roman" w:hAnsi="Times New Roman" w:cs="Times New Roman"/>
          <w:sz w:val="28"/>
          <w:szCs w:val="28"/>
        </w:rPr>
      </w:pPr>
      <w:r>
        <w:rPr>
          <w:noProof/>
          <w:lang w:val="ru-RU"/>
        </w:rPr>
        <w:pict>
          <v:group id="_x0000_s1035" style="position:absolute;left:0;text-align:left;margin-left:3.35pt;margin-top:-.3pt;width:344.9pt;height:175.3pt;z-index:251657216" coordorigin="1031,8051" coordsize="6010,2518">
            <v:shape id="_x0000_s1036" type="#_x0000_t202" style="position:absolute;left:1571;top:10211;width:4723;height:358" filled="f" stroked="f">
              <v:textbox style="mso-next-textbox:#_x0000_s1036">
                <w:txbxContent>
                  <w:p w:rsidR="000F1508" w:rsidRDefault="000F1508">
                    <w:pPr>
                      <w:jc w:val="center"/>
                      <w:rPr>
                        <w:rFonts w:ascii="Times New Roman" w:hAnsi="Times New Roman" w:cs="Times New Roman"/>
                        <w:b/>
                        <w:bCs/>
                        <w:i/>
                        <w:iCs/>
                        <w:sz w:val="22"/>
                        <w:szCs w:val="22"/>
                      </w:rPr>
                    </w:pPr>
                    <w:r>
                      <w:rPr>
                        <w:rFonts w:ascii="Times New Roman" w:hAnsi="Times New Roman" w:cs="Times New Roman"/>
                        <w:b/>
                        <w:bCs/>
                        <w:sz w:val="22"/>
                        <w:szCs w:val="22"/>
                      </w:rPr>
                      <w:t xml:space="preserve">Рис. 5.3. </w:t>
                    </w:r>
                    <w:r>
                      <w:rPr>
                        <w:rFonts w:ascii="Times New Roman" w:hAnsi="Times New Roman" w:cs="Times New Roman"/>
                        <w:b/>
                        <w:bCs/>
                        <w:i/>
                        <w:iCs/>
                        <w:sz w:val="22"/>
                        <w:szCs w:val="22"/>
                      </w:rPr>
                      <w:t>Криві Енгеля</w:t>
                    </w:r>
                  </w:p>
                </w:txbxContent>
              </v:textbox>
            </v:shape>
            <v:shape id="_x0000_s1037" type="#_x0000_t75" style="position:absolute;left:1031;top:8051;width:6010;height:2118">
              <v:imagedata r:id="rId19" o:title="Rozd 6-5u"/>
            </v:shape>
            <w10:wrap type="square"/>
          </v:group>
        </w:pict>
      </w:r>
      <w:r w:rsidR="000F1508">
        <w:rPr>
          <w:rFonts w:ascii="Times New Roman" w:hAnsi="Times New Roman" w:cs="Times New Roman"/>
          <w:sz w:val="28"/>
          <w:szCs w:val="28"/>
        </w:rPr>
        <w:t xml:space="preserve">На рис. 5.3 представлені криві Енгеля для </w:t>
      </w:r>
      <w:r w:rsidR="000F1508">
        <w:rPr>
          <w:rFonts w:ascii="Times New Roman" w:hAnsi="Times New Roman" w:cs="Times New Roman"/>
          <w:b/>
          <w:bCs/>
          <w:i/>
          <w:iCs/>
          <w:sz w:val="28"/>
          <w:szCs w:val="28"/>
        </w:rPr>
        <w:t xml:space="preserve">нормальних </w:t>
      </w:r>
      <w:r w:rsidR="000F1508">
        <w:rPr>
          <w:rFonts w:ascii="Times New Roman" w:hAnsi="Times New Roman" w:cs="Times New Roman"/>
          <w:sz w:val="28"/>
          <w:szCs w:val="28"/>
        </w:rPr>
        <w:t>(а)</w:t>
      </w:r>
      <w:r w:rsidR="000F1508">
        <w:rPr>
          <w:rFonts w:ascii="Times New Roman" w:hAnsi="Times New Roman" w:cs="Times New Roman"/>
          <w:b/>
          <w:bCs/>
          <w:i/>
          <w:iCs/>
          <w:sz w:val="28"/>
          <w:szCs w:val="28"/>
        </w:rPr>
        <w:t xml:space="preserve">, нижчих </w:t>
      </w:r>
      <w:r w:rsidR="000F1508">
        <w:rPr>
          <w:rFonts w:ascii="Times New Roman" w:hAnsi="Times New Roman" w:cs="Times New Roman"/>
          <w:sz w:val="28"/>
          <w:szCs w:val="28"/>
        </w:rPr>
        <w:t>(б)</w:t>
      </w:r>
      <w:r w:rsidR="000F1508">
        <w:rPr>
          <w:rFonts w:ascii="Times New Roman" w:hAnsi="Times New Roman" w:cs="Times New Roman"/>
          <w:b/>
          <w:bCs/>
          <w:i/>
          <w:iCs/>
          <w:sz w:val="28"/>
          <w:szCs w:val="28"/>
        </w:rPr>
        <w:t xml:space="preserve"> </w:t>
      </w:r>
      <w:r w:rsidR="000F1508">
        <w:rPr>
          <w:rFonts w:ascii="Times New Roman" w:hAnsi="Times New Roman" w:cs="Times New Roman"/>
          <w:sz w:val="28"/>
          <w:szCs w:val="28"/>
        </w:rPr>
        <w:t xml:space="preserve">та </w:t>
      </w:r>
      <w:r w:rsidR="000F1508">
        <w:rPr>
          <w:rFonts w:ascii="Times New Roman" w:hAnsi="Times New Roman" w:cs="Times New Roman"/>
          <w:b/>
          <w:bCs/>
          <w:i/>
          <w:iCs/>
          <w:sz w:val="28"/>
          <w:szCs w:val="28"/>
        </w:rPr>
        <w:t>нейтральних</w:t>
      </w:r>
      <w:r w:rsidR="000F1508">
        <w:rPr>
          <w:rFonts w:ascii="Times New Roman" w:hAnsi="Times New Roman" w:cs="Times New Roman"/>
          <w:sz w:val="28"/>
          <w:szCs w:val="28"/>
        </w:rPr>
        <w:t xml:space="preserve"> (в) благ. Криві Енгеля і криві „доход – споживання” мають однаковий характер залежності від доходу: для нормальних благ є висхідними і мають додатний нахил, для нижчих – відхиляються ліворуч і набувають від’ємного нахилу, а для нейтральних є вертикальними. </w:t>
      </w:r>
    </w:p>
    <w:p w:rsidR="000F1508" w:rsidRDefault="000F1508">
      <w:pPr>
        <w:pStyle w:val="31"/>
        <w:ind w:firstLine="567"/>
        <w:rPr>
          <w:sz w:val="28"/>
          <w:szCs w:val="28"/>
        </w:rPr>
      </w:pPr>
      <w:r>
        <w:rPr>
          <w:sz w:val="28"/>
          <w:szCs w:val="28"/>
        </w:rPr>
        <w:t>Криві Енгеля мають практичне значення. Вони мо</w:t>
      </w:r>
      <w:r>
        <w:rPr>
          <w:sz w:val="28"/>
          <w:szCs w:val="28"/>
        </w:rPr>
        <w:softHyphen/>
        <w:t xml:space="preserve">жуть надати інформацію стосовно груп населення з відповідними доходами, для яких реклама певних товарів буде найбільш ефективною. </w:t>
      </w:r>
    </w:p>
    <w:p w:rsidR="000F1508" w:rsidRDefault="000F1508">
      <w:pPr>
        <w:pStyle w:val="2"/>
        <w:jc w:val="center"/>
        <w:rPr>
          <w:rFonts w:ascii="Bookman Old Style" w:hAnsi="Bookman Old Style" w:cs="Bookman Old Style"/>
        </w:rPr>
      </w:pPr>
    </w:p>
    <w:p w:rsidR="000F1508" w:rsidRDefault="000F1508">
      <w:pPr>
        <w:pStyle w:val="2"/>
        <w:jc w:val="center"/>
        <w:rPr>
          <w:rFonts w:ascii="Book Antiqua" w:hAnsi="Book Antiqua" w:cs="Book Antiqua"/>
          <w:b/>
          <w:bCs/>
          <w:sz w:val="32"/>
          <w:szCs w:val="32"/>
        </w:rPr>
      </w:pPr>
      <w:r>
        <w:rPr>
          <w:rFonts w:ascii="Book Antiqua" w:hAnsi="Book Antiqua" w:cs="Book Antiqua"/>
          <w:b/>
          <w:bCs/>
          <w:sz w:val="32"/>
          <w:szCs w:val="32"/>
        </w:rPr>
        <w:t xml:space="preserve">2. Оптимальний вибір і зміна ціни. </w:t>
      </w:r>
    </w:p>
    <w:p w:rsidR="000F1508" w:rsidRDefault="000F1508">
      <w:pPr>
        <w:pStyle w:val="2"/>
        <w:jc w:val="center"/>
        <w:rPr>
          <w:rFonts w:ascii="Book Antiqua" w:hAnsi="Book Antiqua" w:cs="Book Antiqua"/>
          <w:b/>
          <w:bCs/>
          <w:sz w:val="32"/>
          <w:szCs w:val="32"/>
        </w:rPr>
      </w:pPr>
      <w:r>
        <w:rPr>
          <w:rFonts w:ascii="Book Antiqua" w:hAnsi="Book Antiqua" w:cs="Book Antiqua"/>
          <w:b/>
          <w:bCs/>
          <w:sz w:val="32"/>
          <w:szCs w:val="32"/>
        </w:rPr>
        <w:t>Крива індивіду</w:t>
      </w:r>
      <w:r>
        <w:rPr>
          <w:rFonts w:ascii="Book Antiqua" w:hAnsi="Book Antiqua" w:cs="Book Antiqua"/>
          <w:b/>
          <w:bCs/>
          <w:sz w:val="32"/>
          <w:szCs w:val="32"/>
        </w:rPr>
        <w:softHyphen/>
        <w:t>ального попиту</w:t>
      </w:r>
    </w:p>
    <w:p w:rsidR="000F1508" w:rsidRDefault="000F1508">
      <w:pPr>
        <w:spacing w:line="360" w:lineRule="auto"/>
        <w:jc w:val="center"/>
        <w:rPr>
          <w:b/>
          <w:bCs/>
          <w:sz w:val="16"/>
          <w:szCs w:val="16"/>
        </w:rPr>
      </w:pPr>
    </w:p>
    <w:p w:rsidR="000F1508" w:rsidRDefault="00DB2908">
      <w:pPr>
        <w:spacing w:line="360" w:lineRule="auto"/>
        <w:ind w:firstLine="567"/>
        <w:jc w:val="both"/>
        <w:rPr>
          <w:rFonts w:ascii="Times New Roman" w:hAnsi="Times New Roman" w:cs="Times New Roman"/>
          <w:sz w:val="28"/>
          <w:szCs w:val="28"/>
        </w:rPr>
      </w:pPr>
      <w:r>
        <w:rPr>
          <w:noProof/>
          <w:lang w:val="ru-RU"/>
        </w:rPr>
        <w:pict>
          <v:group id="_x0000_s1038" style="position:absolute;left:0;text-align:left;margin-left:5pt;margin-top:21pt;width:234pt;height:342pt;z-index:251661312" coordorigin="951,9208" coordsize="4680,6840">
            <v:group id="_x0000_s1039" style="position:absolute;left:951;top:9208;width:4680;height:6840;mso-position-vertical-relative:page" coordorigin="853,4820" coordsize="4033,5440">
              <v:shape id="_x0000_s1040" type="#_x0000_t202" style="position:absolute;left:906;top:9719;width:3780;height:541" filled="f" stroked="f">
                <v:textbox style="mso-next-textbox:#_x0000_s1040">
                  <w:txbxContent>
                    <w:p w:rsidR="000F1508" w:rsidRDefault="000F1508">
                      <w:pPr>
                        <w:jc w:val="center"/>
                        <w:rPr>
                          <w:rFonts w:ascii="Times New Roman" w:hAnsi="Times New Roman" w:cs="Times New Roman"/>
                          <w:b/>
                          <w:bCs/>
                          <w:i/>
                          <w:iCs/>
                          <w:sz w:val="22"/>
                          <w:szCs w:val="22"/>
                        </w:rPr>
                      </w:pPr>
                      <w:r>
                        <w:rPr>
                          <w:rFonts w:ascii="Times New Roman" w:hAnsi="Times New Roman" w:cs="Times New Roman"/>
                          <w:b/>
                          <w:bCs/>
                          <w:sz w:val="22"/>
                          <w:szCs w:val="22"/>
                        </w:rPr>
                        <w:t>Рис. 5.4</w:t>
                      </w:r>
                      <w:r>
                        <w:rPr>
                          <w:rFonts w:ascii="Times New Roman" w:hAnsi="Times New Roman" w:cs="Times New Roman"/>
                          <w:b/>
                          <w:bCs/>
                          <w:i/>
                          <w:iCs/>
                          <w:sz w:val="22"/>
                          <w:szCs w:val="22"/>
                        </w:rPr>
                        <w:t>. Модель поведінки споживача</w:t>
                      </w:r>
                    </w:p>
                    <w:p w:rsidR="000F1508" w:rsidRDefault="000F1508">
                      <w:pPr>
                        <w:jc w:val="center"/>
                        <w:rPr>
                          <w:rFonts w:ascii="Times New Roman" w:hAnsi="Times New Roman" w:cs="Times New Roman"/>
                          <w:b/>
                          <w:bCs/>
                          <w:sz w:val="22"/>
                          <w:szCs w:val="22"/>
                        </w:rPr>
                      </w:pPr>
                      <w:r>
                        <w:rPr>
                          <w:rFonts w:ascii="Times New Roman" w:hAnsi="Times New Roman" w:cs="Times New Roman"/>
                          <w:b/>
                          <w:bCs/>
                          <w:i/>
                          <w:iCs/>
                          <w:sz w:val="22"/>
                          <w:szCs w:val="22"/>
                        </w:rPr>
                        <w:t xml:space="preserve"> за зміни ціни одного товару</w:t>
                      </w:r>
                    </w:p>
                  </w:txbxContent>
                </v:textbox>
              </v:shape>
              <v:shape id="_x0000_s1041" type="#_x0000_t75" style="position:absolute;left:853;top:4820;width:4033;height:4851;mso-position-horizontal:left">
                <v:imagedata r:id="rId20" o:title="Rozd 6-8u"/>
              </v:shape>
            </v:group>
            <v:shape id="_x0000_s1042" type="#_x0000_t202" style="position:absolute;left:3714;top:12910;width:569;height:468" filled="f" stroked="f">
              <v:textbox>
                <w:txbxContent>
                  <w:p w:rsidR="000F1508" w:rsidRDefault="000F1508">
                    <w:pPr>
                      <w:rPr>
                        <w:rFonts w:ascii="Times New Roman" w:hAnsi="Times New Roman" w:cs="Times New Roman"/>
                        <w:b/>
                        <w:bCs/>
                        <w:i/>
                        <w:iCs/>
                      </w:rPr>
                    </w:pPr>
                    <w:r>
                      <w:rPr>
                        <w:rFonts w:ascii="Times New Roman" w:hAnsi="Times New Roman" w:cs="Times New Roman"/>
                        <w:b/>
                        <w:bCs/>
                        <w:i/>
                        <w:iCs/>
                      </w:rPr>
                      <w:t>б)</w:t>
                    </w:r>
                  </w:p>
                </w:txbxContent>
              </v:textbox>
            </v:shape>
            <v:shape id="_x0000_s1043" type="#_x0000_t202" style="position:absolute;left:3586;top:9266;width:586;height:468" filled="f" stroked="f">
              <v:textbox>
                <w:txbxContent>
                  <w:p w:rsidR="000F1508" w:rsidRDefault="000F1508">
                    <w:pPr>
                      <w:rPr>
                        <w:rFonts w:ascii="Times New Roman" w:hAnsi="Times New Roman" w:cs="Times New Roman"/>
                        <w:b/>
                        <w:bCs/>
                        <w:i/>
                        <w:iCs/>
                      </w:rPr>
                    </w:pPr>
                    <w:r>
                      <w:rPr>
                        <w:rFonts w:ascii="Times New Roman" w:hAnsi="Times New Roman" w:cs="Times New Roman"/>
                        <w:b/>
                        <w:bCs/>
                        <w:i/>
                        <w:iCs/>
                      </w:rPr>
                      <w:t>а)</w:t>
                    </w:r>
                  </w:p>
                </w:txbxContent>
              </v:textbox>
            </v:shape>
            <w10:wrap type="square"/>
          </v:group>
        </w:pict>
      </w:r>
      <w:r w:rsidR="000F1508">
        <w:rPr>
          <w:rFonts w:ascii="Times New Roman" w:hAnsi="Times New Roman" w:cs="Times New Roman"/>
          <w:sz w:val="28"/>
          <w:szCs w:val="28"/>
        </w:rPr>
        <w:t xml:space="preserve">Тепер проаналізуємо зміну оптимуму споживача під впливом </w:t>
      </w:r>
      <w:r w:rsidR="000F1508">
        <w:rPr>
          <w:rFonts w:ascii="Times New Roman" w:hAnsi="Times New Roman" w:cs="Times New Roman"/>
          <w:b/>
          <w:bCs/>
          <w:i/>
          <w:iCs/>
          <w:sz w:val="28"/>
          <w:szCs w:val="28"/>
        </w:rPr>
        <w:t xml:space="preserve">зміни ціни </w:t>
      </w:r>
      <w:r w:rsidR="000F1508">
        <w:rPr>
          <w:rFonts w:ascii="Times New Roman" w:hAnsi="Times New Roman" w:cs="Times New Roman"/>
          <w:sz w:val="28"/>
          <w:szCs w:val="28"/>
        </w:rPr>
        <w:t xml:space="preserve">одного з благ. Припустимо, що за інших рівних умов ціна товару </w:t>
      </w:r>
      <w:r>
        <w:rPr>
          <w:rFonts w:ascii="Times New Roman" w:hAnsi="Times New Roman" w:cs="Times New Roman"/>
          <w:position w:val="-4"/>
          <w:sz w:val="28"/>
          <w:szCs w:val="28"/>
        </w:rPr>
        <w:pict>
          <v:shape id="_x0000_i1038" type="#_x0000_t75" style="width:14.25pt;height:12.75pt">
            <v:imagedata r:id="rId21" o:title=""/>
          </v:shape>
        </w:pict>
      </w:r>
      <w:r w:rsidR="000F1508">
        <w:rPr>
          <w:rFonts w:ascii="Times New Roman" w:hAnsi="Times New Roman" w:cs="Times New Roman"/>
          <w:sz w:val="28"/>
          <w:szCs w:val="28"/>
        </w:rPr>
        <w:t xml:space="preserve"> поступово знижується від </w:t>
      </w:r>
      <w:r>
        <w:rPr>
          <w:rFonts w:ascii="Times New Roman" w:hAnsi="Times New Roman" w:cs="Times New Roman"/>
          <w:position w:val="-10"/>
          <w:sz w:val="28"/>
          <w:szCs w:val="28"/>
        </w:rPr>
        <w:pict>
          <v:shape id="_x0000_i1039" type="#_x0000_t75" style="width:13.5pt;height:19.5pt">
            <v:imagedata r:id="rId22" o:title=""/>
          </v:shape>
        </w:pict>
      </w:r>
      <w:r w:rsidR="000F1508">
        <w:rPr>
          <w:rFonts w:ascii="Times New Roman" w:hAnsi="Times New Roman" w:cs="Times New Roman"/>
          <w:sz w:val="28"/>
          <w:szCs w:val="28"/>
        </w:rPr>
        <w:t xml:space="preserve"> до </w:t>
      </w:r>
      <w:r>
        <w:rPr>
          <w:rFonts w:ascii="Times New Roman" w:hAnsi="Times New Roman" w:cs="Times New Roman"/>
          <w:position w:val="-12"/>
          <w:sz w:val="28"/>
          <w:szCs w:val="28"/>
        </w:rPr>
        <w:pict>
          <v:shape id="_x0000_i1040" type="#_x0000_t75" style="width:50.25pt;height:21pt">
            <v:imagedata r:id="rId23" o:title=""/>
          </v:shape>
        </w:pict>
      </w:r>
      <w:r w:rsidR="000F1508">
        <w:rPr>
          <w:rFonts w:ascii="Times New Roman" w:hAnsi="Times New Roman" w:cs="Times New Roman"/>
          <w:sz w:val="28"/>
          <w:szCs w:val="28"/>
        </w:rPr>
        <w:t xml:space="preserve"> (рис. 5.4.а). Бюджетна лінія обертається назовні праворуч вздовж абсциси, при цьому її кутовий коефіцієнт зменшується, що означає зміну відносної ціни товару </w:t>
      </w:r>
      <w:r>
        <w:rPr>
          <w:rFonts w:ascii="Times New Roman" w:hAnsi="Times New Roman" w:cs="Times New Roman"/>
          <w:position w:val="-4"/>
          <w:sz w:val="28"/>
          <w:szCs w:val="28"/>
        </w:rPr>
        <w:pict>
          <v:shape id="_x0000_i1041" type="#_x0000_t75" style="width:14.25pt;height:12.75pt">
            <v:imagedata r:id="rId21" o:title=""/>
          </v:shape>
        </w:pict>
      </w:r>
      <w:r w:rsidR="000F1508">
        <w:rPr>
          <w:rFonts w:ascii="Times New Roman" w:hAnsi="Times New Roman" w:cs="Times New Roman"/>
          <w:sz w:val="28"/>
          <w:szCs w:val="28"/>
        </w:rPr>
        <w:t xml:space="preserve">, – він стає дешевшим порівняно з благом </w:t>
      </w:r>
      <w:r>
        <w:rPr>
          <w:rFonts w:ascii="Times New Roman" w:hAnsi="Times New Roman" w:cs="Times New Roman"/>
          <w:position w:val="-4"/>
          <w:sz w:val="28"/>
          <w:szCs w:val="28"/>
        </w:rPr>
        <w:pict>
          <v:shape id="_x0000_i1042" type="#_x0000_t75" style="width:11.25pt;height:12.75pt">
            <v:imagedata r:id="rId24" o:title=""/>
          </v:shape>
        </w:pict>
      </w:r>
      <w:r w:rsidR="000F1508">
        <w:rPr>
          <w:rFonts w:ascii="Times New Roman" w:hAnsi="Times New Roman" w:cs="Times New Roman"/>
          <w:sz w:val="28"/>
          <w:szCs w:val="28"/>
        </w:rPr>
        <w:t xml:space="preserve"> </w:t>
      </w:r>
      <w:r>
        <w:rPr>
          <w:rFonts w:ascii="Times New Roman" w:hAnsi="Times New Roman" w:cs="Times New Roman"/>
          <w:position w:val="-10"/>
          <w:sz w:val="28"/>
          <w:szCs w:val="28"/>
        </w:rPr>
        <w:pict>
          <v:shape id="_x0000_i1043" type="#_x0000_t75" style="width:93.75pt;height:18pt" fillcolor="window">
            <v:imagedata r:id="rId25" o:title=""/>
          </v:shape>
        </w:pict>
      </w:r>
      <w:r w:rsidR="000F1508">
        <w:rPr>
          <w:rFonts w:ascii="Times New Roman" w:hAnsi="Times New Roman" w:cs="Times New Roman"/>
          <w:sz w:val="28"/>
          <w:szCs w:val="28"/>
        </w:rPr>
        <w:t xml:space="preserve">. Відрізки </w:t>
      </w:r>
      <w:r>
        <w:rPr>
          <w:rFonts w:ascii="Times New Roman" w:hAnsi="Times New Roman" w:cs="Times New Roman"/>
          <w:position w:val="-12"/>
          <w:sz w:val="28"/>
          <w:szCs w:val="28"/>
        </w:rPr>
        <w:pict>
          <v:shape id="_x0000_i1044" type="#_x0000_t75" style="width:90.75pt;height:20.25pt">
            <v:imagedata r:id="rId26" o:title=""/>
          </v:shape>
        </w:pict>
      </w:r>
      <w:r w:rsidR="000F1508">
        <w:rPr>
          <w:rFonts w:ascii="Times New Roman" w:hAnsi="Times New Roman" w:cs="Times New Roman"/>
          <w:i/>
          <w:iCs/>
          <w:sz w:val="28"/>
          <w:szCs w:val="28"/>
        </w:rPr>
        <w:t xml:space="preserve"> </w:t>
      </w:r>
      <w:r w:rsidR="000F1508">
        <w:rPr>
          <w:rFonts w:ascii="Times New Roman" w:hAnsi="Times New Roman" w:cs="Times New Roman"/>
          <w:sz w:val="28"/>
          <w:szCs w:val="28"/>
        </w:rPr>
        <w:t>показують максимальні кількості товару</w:t>
      </w:r>
      <w:r>
        <w:rPr>
          <w:rFonts w:ascii="Times New Roman" w:hAnsi="Times New Roman" w:cs="Times New Roman"/>
          <w:position w:val="-4"/>
          <w:sz w:val="28"/>
          <w:szCs w:val="28"/>
        </w:rPr>
        <w:pict>
          <v:shape id="_x0000_i1045" type="#_x0000_t75" style="width:14.25pt;height:12.75pt">
            <v:imagedata r:id="rId21" o:title=""/>
          </v:shape>
        </w:pict>
      </w:r>
      <w:r w:rsidR="000F1508">
        <w:rPr>
          <w:rFonts w:ascii="Times New Roman" w:hAnsi="Times New Roman" w:cs="Times New Roman"/>
          <w:sz w:val="28"/>
          <w:szCs w:val="28"/>
        </w:rPr>
        <w:t xml:space="preserve">, які споживач міг би придбати за різних цін, якби витрачав весь свій доход лише на нього. Точки </w:t>
      </w:r>
      <w:r>
        <w:rPr>
          <w:rFonts w:ascii="Times New Roman" w:hAnsi="Times New Roman" w:cs="Times New Roman"/>
          <w:position w:val="-10"/>
          <w:sz w:val="28"/>
          <w:szCs w:val="28"/>
        </w:rPr>
        <w:pict>
          <v:shape id="_x0000_i1046" type="#_x0000_t75" style="width:95.25pt;height:21pt">
            <v:imagedata r:id="rId27" o:title=""/>
          </v:shape>
        </w:pict>
      </w:r>
      <w:r w:rsidR="000F1508">
        <w:rPr>
          <w:rFonts w:ascii="Times New Roman" w:hAnsi="Times New Roman" w:cs="Times New Roman"/>
          <w:i/>
          <w:iCs/>
          <w:sz w:val="28"/>
          <w:szCs w:val="28"/>
        </w:rPr>
        <w:t xml:space="preserve"> </w:t>
      </w:r>
      <w:r w:rsidR="000F1508">
        <w:rPr>
          <w:rFonts w:ascii="Times New Roman" w:hAnsi="Times New Roman" w:cs="Times New Roman"/>
          <w:sz w:val="28"/>
          <w:szCs w:val="28"/>
        </w:rPr>
        <w:t xml:space="preserve">на рис. 5.4.а) визначають рівноважні комбінації товарів </w:t>
      </w:r>
      <w:r>
        <w:rPr>
          <w:rFonts w:ascii="Times New Roman" w:hAnsi="Times New Roman" w:cs="Times New Roman"/>
          <w:position w:val="-4"/>
          <w:sz w:val="28"/>
          <w:szCs w:val="28"/>
        </w:rPr>
        <w:pict>
          <v:shape id="_x0000_i1047" type="#_x0000_t75" style="width:14.25pt;height:12.75pt">
            <v:imagedata r:id="rId21" o:title=""/>
          </v:shape>
        </w:pict>
      </w:r>
      <w:r w:rsidR="000F1508">
        <w:rPr>
          <w:rFonts w:ascii="Times New Roman" w:hAnsi="Times New Roman" w:cs="Times New Roman"/>
          <w:sz w:val="28"/>
          <w:szCs w:val="28"/>
        </w:rPr>
        <w:t xml:space="preserve">та </w:t>
      </w:r>
      <w:r>
        <w:rPr>
          <w:rFonts w:ascii="Times New Roman" w:hAnsi="Times New Roman" w:cs="Times New Roman"/>
          <w:position w:val="-4"/>
          <w:sz w:val="28"/>
          <w:szCs w:val="28"/>
        </w:rPr>
        <w:pict>
          <v:shape id="_x0000_i1048" type="#_x0000_t75" style="width:11.25pt;height:12.75pt">
            <v:imagedata r:id="rId24" o:title=""/>
          </v:shape>
        </w:pict>
      </w:r>
      <w:r w:rsidR="000F1508">
        <w:rPr>
          <w:rFonts w:ascii="Times New Roman" w:hAnsi="Times New Roman" w:cs="Times New Roman"/>
          <w:sz w:val="28"/>
          <w:szCs w:val="28"/>
        </w:rPr>
        <w:t xml:space="preserve"> за різних рівнів ціни блага </w:t>
      </w:r>
      <w:r>
        <w:rPr>
          <w:rFonts w:ascii="Times New Roman" w:hAnsi="Times New Roman" w:cs="Times New Roman"/>
          <w:position w:val="-4"/>
          <w:sz w:val="28"/>
          <w:szCs w:val="28"/>
        </w:rPr>
        <w:pict>
          <v:shape id="_x0000_i1049" type="#_x0000_t75" style="width:14.25pt;height:12.75pt">
            <v:imagedata r:id="rId21" o:title=""/>
          </v:shape>
        </w:pict>
      </w:r>
      <w:r w:rsidR="000F1508">
        <w:rPr>
          <w:rFonts w:ascii="Times New Roman" w:hAnsi="Times New Roman" w:cs="Times New Roman"/>
          <w:sz w:val="28"/>
          <w:szCs w:val="28"/>
        </w:rPr>
        <w:t>. З’єднавши точки рівноваги плавною лінією, одержимо криву „ціна – споживання”.</w:t>
      </w:r>
    </w:p>
    <w:p w:rsidR="000F1508" w:rsidRDefault="000F1508">
      <w:pPr>
        <w:spacing w:line="360" w:lineRule="auto"/>
        <w:ind w:firstLine="567"/>
        <w:jc w:val="both"/>
        <w:rPr>
          <w:rFonts w:ascii="Times New Roman" w:hAnsi="Times New Roman" w:cs="Times New Roman"/>
          <w:sz w:val="28"/>
          <w:szCs w:val="28"/>
        </w:rPr>
      </w:pPr>
      <w:r>
        <w:rPr>
          <w:rFonts w:ascii="Book Antiqua" w:hAnsi="Book Antiqua" w:cs="Book Antiqua"/>
          <w:b/>
          <w:bCs/>
          <w:i/>
          <w:iCs/>
          <w:sz w:val="28"/>
          <w:szCs w:val="28"/>
        </w:rPr>
        <w:t>Крива „ціна – споживання”</w:t>
      </w:r>
      <w:r>
        <w:rPr>
          <w:rFonts w:ascii="Times New Roman" w:hAnsi="Times New Roman" w:cs="Times New Roman"/>
          <w:sz w:val="28"/>
          <w:szCs w:val="28"/>
        </w:rPr>
        <w:t xml:space="preserve">  показує функціональну залежність між обсягом споживання блага та його ціною; вона сполучає всі точки рівноваги споживача, пов’язані зі зміною ціни одного з благ. На її основі будується </w:t>
      </w:r>
      <w:r>
        <w:rPr>
          <w:rFonts w:ascii="Times New Roman" w:hAnsi="Times New Roman" w:cs="Times New Roman"/>
          <w:b/>
          <w:bCs/>
          <w:i/>
          <w:iCs/>
          <w:sz w:val="28"/>
          <w:szCs w:val="28"/>
        </w:rPr>
        <w:t>крива індивідуального попиту</w:t>
      </w:r>
      <w:r>
        <w:rPr>
          <w:rFonts w:ascii="Times New Roman" w:hAnsi="Times New Roman" w:cs="Times New Roman"/>
          <w:sz w:val="28"/>
          <w:szCs w:val="28"/>
        </w:rPr>
        <w:t>.</w:t>
      </w:r>
    </w:p>
    <w:p w:rsidR="000F1508" w:rsidRDefault="000F1508">
      <w:pPr>
        <w:spacing w:line="360" w:lineRule="auto"/>
        <w:ind w:firstLine="567"/>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Криву індивідуального попиту на товар </w:t>
      </w:r>
      <w:r w:rsidR="00DB2908">
        <w:rPr>
          <w:rFonts w:ascii="Times New Roman" w:hAnsi="Times New Roman" w:cs="Times New Roman"/>
          <w:spacing w:val="-6"/>
          <w:position w:val="-4"/>
          <w:sz w:val="28"/>
          <w:szCs w:val="28"/>
        </w:rPr>
        <w:pict>
          <v:shape id="_x0000_i1050" type="#_x0000_t75" style="width:14.25pt;height:12.75pt">
            <v:imagedata r:id="rId21" o:title=""/>
          </v:shape>
        </w:pict>
      </w:r>
      <w:r>
        <w:rPr>
          <w:rFonts w:ascii="Times New Roman" w:hAnsi="Times New Roman" w:cs="Times New Roman"/>
          <w:spacing w:val="-6"/>
          <w:sz w:val="28"/>
          <w:szCs w:val="28"/>
        </w:rPr>
        <w:t xml:space="preserve">отримаємо, якщо перенесемо рівноважні обсяги споживання товару </w:t>
      </w:r>
      <w:r w:rsidR="00DB2908">
        <w:rPr>
          <w:rFonts w:ascii="Times New Roman" w:hAnsi="Times New Roman" w:cs="Times New Roman"/>
          <w:spacing w:val="-6"/>
          <w:position w:val="-4"/>
          <w:sz w:val="28"/>
          <w:szCs w:val="28"/>
        </w:rPr>
        <w:pict>
          <v:shape id="_x0000_i1051" type="#_x0000_t75" style="width:14.25pt;height:12.75pt">
            <v:imagedata r:id="rId21" o:title=""/>
          </v:shape>
        </w:pict>
      </w:r>
      <w:r>
        <w:rPr>
          <w:rFonts w:ascii="Times New Roman" w:hAnsi="Times New Roman" w:cs="Times New Roman"/>
          <w:spacing w:val="-6"/>
          <w:sz w:val="28"/>
          <w:szCs w:val="28"/>
        </w:rPr>
        <w:t xml:space="preserve">у систему координат „ціна – кількість товару </w:t>
      </w:r>
      <w:r w:rsidR="00DB2908">
        <w:rPr>
          <w:rFonts w:ascii="Times New Roman" w:hAnsi="Times New Roman" w:cs="Times New Roman"/>
          <w:spacing w:val="-6"/>
          <w:position w:val="-4"/>
          <w:sz w:val="28"/>
          <w:szCs w:val="28"/>
        </w:rPr>
        <w:pict>
          <v:shape id="_x0000_i1052" type="#_x0000_t75" style="width:14.25pt;height:12.75pt">
            <v:imagedata r:id="rId21" o:title=""/>
          </v:shape>
        </w:pict>
      </w:r>
      <w:r>
        <w:rPr>
          <w:rFonts w:ascii="Times New Roman" w:hAnsi="Times New Roman" w:cs="Times New Roman"/>
          <w:spacing w:val="-6"/>
          <w:sz w:val="28"/>
          <w:szCs w:val="28"/>
        </w:rPr>
        <w:t>” (рис. 5.4.б) Крива попиту показує обсяг споживання товару</w:t>
      </w:r>
      <w:r w:rsidR="00DB2908">
        <w:rPr>
          <w:rFonts w:ascii="Times New Roman" w:hAnsi="Times New Roman" w:cs="Times New Roman"/>
          <w:spacing w:val="-6"/>
          <w:position w:val="-4"/>
          <w:sz w:val="28"/>
          <w:szCs w:val="28"/>
        </w:rPr>
        <w:pict>
          <v:shape id="_x0000_i1053" type="#_x0000_t75" style="width:14.25pt;height:12.75pt">
            <v:imagedata r:id="rId21" o:title=""/>
          </v:shape>
        </w:pict>
      </w:r>
      <w:r>
        <w:rPr>
          <w:rFonts w:ascii="Times New Roman" w:hAnsi="Times New Roman" w:cs="Times New Roman"/>
          <w:spacing w:val="-6"/>
          <w:sz w:val="28"/>
          <w:szCs w:val="28"/>
        </w:rPr>
        <w:t xml:space="preserve">як функцію ціни. </w:t>
      </w:r>
    </w:p>
    <w:p w:rsidR="000F1508" w:rsidRDefault="000F1508">
      <w:pPr>
        <w:pStyle w:val="31"/>
        <w:ind w:firstLine="567"/>
        <w:rPr>
          <w:b/>
          <w:bCs/>
          <w:i/>
          <w:iCs/>
          <w:sz w:val="28"/>
          <w:szCs w:val="28"/>
        </w:rPr>
      </w:pPr>
      <w:r>
        <w:rPr>
          <w:b/>
          <w:bCs/>
          <w:i/>
          <w:iCs/>
          <w:sz w:val="28"/>
          <w:szCs w:val="28"/>
        </w:rPr>
        <w:t>Властивості кривої попиту:</w:t>
      </w:r>
    </w:p>
    <w:p w:rsidR="000F1508" w:rsidRDefault="000F1508">
      <w:pPr>
        <w:pStyle w:val="31"/>
        <w:numPr>
          <w:ilvl w:val="0"/>
          <w:numId w:val="1"/>
        </w:numPr>
        <w:tabs>
          <w:tab w:val="clear" w:pos="1004"/>
          <w:tab w:val="num" w:pos="0"/>
        </w:tabs>
        <w:ind w:left="0" w:firstLine="284"/>
        <w:rPr>
          <w:sz w:val="28"/>
          <w:szCs w:val="28"/>
        </w:rPr>
      </w:pPr>
      <w:r>
        <w:rPr>
          <w:b/>
          <w:bCs/>
          <w:i/>
          <w:iCs/>
          <w:sz w:val="28"/>
          <w:szCs w:val="28"/>
        </w:rPr>
        <w:t>крива попиту відображає</w:t>
      </w:r>
      <w:r>
        <w:rPr>
          <w:sz w:val="28"/>
          <w:szCs w:val="28"/>
        </w:rPr>
        <w:t xml:space="preserve"> </w:t>
      </w:r>
      <w:r>
        <w:rPr>
          <w:b/>
          <w:bCs/>
          <w:i/>
          <w:iCs/>
          <w:sz w:val="28"/>
          <w:szCs w:val="28"/>
        </w:rPr>
        <w:t>зміну рівня корисності</w:t>
      </w:r>
      <w:r>
        <w:rPr>
          <w:sz w:val="28"/>
          <w:szCs w:val="28"/>
        </w:rPr>
        <w:t xml:space="preserve"> споживача: чим нижчою є ціна, тим вищий рівень добробуту вона забезпечує споживачеві;</w:t>
      </w:r>
    </w:p>
    <w:p w:rsidR="000F1508" w:rsidRDefault="000F1508">
      <w:pPr>
        <w:pStyle w:val="31"/>
        <w:numPr>
          <w:ilvl w:val="0"/>
          <w:numId w:val="1"/>
        </w:numPr>
        <w:tabs>
          <w:tab w:val="clear" w:pos="1004"/>
          <w:tab w:val="num" w:pos="0"/>
        </w:tabs>
        <w:ind w:left="0" w:firstLine="284"/>
        <w:rPr>
          <w:sz w:val="28"/>
          <w:szCs w:val="28"/>
        </w:rPr>
      </w:pPr>
      <w:r>
        <w:rPr>
          <w:b/>
          <w:bCs/>
          <w:i/>
          <w:iCs/>
          <w:sz w:val="28"/>
          <w:szCs w:val="28"/>
        </w:rPr>
        <w:t>кожна точка кривої попиту є</w:t>
      </w:r>
      <w:r>
        <w:rPr>
          <w:sz w:val="28"/>
          <w:szCs w:val="28"/>
        </w:rPr>
        <w:t xml:space="preserve"> </w:t>
      </w:r>
      <w:r>
        <w:rPr>
          <w:b/>
          <w:bCs/>
          <w:i/>
          <w:iCs/>
          <w:sz w:val="28"/>
          <w:szCs w:val="28"/>
        </w:rPr>
        <w:t>точкою оптимуму</w:t>
      </w:r>
      <w:r>
        <w:rPr>
          <w:sz w:val="28"/>
          <w:szCs w:val="28"/>
        </w:rPr>
        <w:t xml:space="preserve"> споживача на певному рівні корисності;</w:t>
      </w:r>
    </w:p>
    <w:p w:rsidR="000F1508" w:rsidRDefault="000F1508">
      <w:pPr>
        <w:pStyle w:val="31"/>
        <w:numPr>
          <w:ilvl w:val="0"/>
          <w:numId w:val="1"/>
        </w:numPr>
        <w:tabs>
          <w:tab w:val="clear" w:pos="1004"/>
          <w:tab w:val="num" w:pos="0"/>
        </w:tabs>
        <w:ind w:left="0" w:firstLine="284"/>
        <w:rPr>
          <w:sz w:val="28"/>
          <w:szCs w:val="28"/>
        </w:rPr>
      </w:pPr>
      <w:r>
        <w:rPr>
          <w:sz w:val="28"/>
          <w:szCs w:val="28"/>
        </w:rPr>
        <w:t xml:space="preserve">в міру зниження ціни товару </w:t>
      </w:r>
      <w:r>
        <w:rPr>
          <w:b/>
          <w:bCs/>
          <w:i/>
          <w:iCs/>
          <w:sz w:val="28"/>
          <w:szCs w:val="28"/>
        </w:rPr>
        <w:t>гранична норма заміни благ зменшується</w:t>
      </w:r>
      <w:r>
        <w:rPr>
          <w:sz w:val="28"/>
          <w:szCs w:val="28"/>
        </w:rPr>
        <w:t>, тобто справджується закон спадної граничної корисності.</w:t>
      </w:r>
    </w:p>
    <w:p w:rsidR="000F1508" w:rsidRDefault="000F1508">
      <w:pPr>
        <w:pStyle w:val="31"/>
        <w:ind w:firstLine="567"/>
        <w:rPr>
          <w:rFonts w:ascii="Book Antiqua" w:hAnsi="Book Antiqua" w:cs="Book Antiqua"/>
          <w:b/>
          <w:bCs/>
          <w:sz w:val="32"/>
          <w:szCs w:val="32"/>
          <w:lang w:val="en-US"/>
        </w:rPr>
      </w:pPr>
      <w:r>
        <w:rPr>
          <w:rFonts w:ascii="Book Antiqua" w:hAnsi="Book Antiqua" w:cs="Book Antiqua"/>
          <w:b/>
          <w:bCs/>
          <w:sz w:val="32"/>
          <w:szCs w:val="32"/>
          <w:lang w:val="ru-RU"/>
        </w:rPr>
        <w:t>3.</w:t>
      </w:r>
    </w:p>
    <w:p w:rsidR="000F1508" w:rsidRDefault="000F1508">
      <w:pPr>
        <w:pStyle w:val="31"/>
        <w:ind w:firstLine="567"/>
        <w:rPr>
          <w:b/>
          <w:bCs/>
          <w:sz w:val="28"/>
          <w:szCs w:val="28"/>
        </w:rPr>
      </w:pPr>
      <w:r>
        <w:rPr>
          <w:sz w:val="28"/>
          <w:szCs w:val="28"/>
        </w:rPr>
        <w:t xml:space="preserve"> чинить двоїстий вплив на споживчий кошик. З одного боку, благо стає дешевшим або дорожчим відносно інших товарів, що стимулює зміну структури споживання: дорожчі блага замінюються дешевшими. Це – </w:t>
      </w:r>
      <w:r>
        <w:rPr>
          <w:b/>
          <w:bCs/>
          <w:i/>
          <w:iCs/>
          <w:sz w:val="28"/>
          <w:szCs w:val="28"/>
        </w:rPr>
        <w:t>ефект заміни</w:t>
      </w:r>
      <w:r>
        <w:rPr>
          <w:b/>
          <w:bCs/>
          <w:sz w:val="28"/>
          <w:szCs w:val="28"/>
        </w:rPr>
        <w:t>.</w:t>
      </w:r>
      <w:r>
        <w:rPr>
          <w:sz w:val="28"/>
          <w:szCs w:val="28"/>
        </w:rPr>
        <w:t xml:space="preserve"> З іншого боку, одночасно відбувається зміна реального доходу споживача за незмінного номінального: якщо ціна одного з товарів знижується, то вивільняється частина доходу, котра може бути використана для купівлі додаткових одиниць даного блага або додаткових одиниць інших благ. Це – прояв </w:t>
      </w:r>
      <w:r>
        <w:rPr>
          <w:b/>
          <w:bCs/>
          <w:i/>
          <w:iCs/>
          <w:sz w:val="28"/>
          <w:szCs w:val="28"/>
        </w:rPr>
        <w:t>ефекту доходу</w:t>
      </w:r>
      <w:r>
        <w:rPr>
          <w:b/>
          <w:bCs/>
          <w:sz w:val="28"/>
          <w:szCs w:val="28"/>
        </w:rPr>
        <w:t>.</w:t>
      </w:r>
    </w:p>
    <w:p w:rsidR="000F1508" w:rsidRDefault="000F1508">
      <w:pPr>
        <w:spacing w:line="360" w:lineRule="auto"/>
        <w:ind w:firstLine="567"/>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В аналізі поведінки споживача важливо відокремити дію цих складових загального ефекту, тому що вони можуть мати однакову спрямованість, підсилюючи реакцію споживача на зміну ціни, або різну, викликаючи інші наслідки. Концепцію розмежування ефектів заміни та доходу розробили український економіст і математик </w:t>
      </w:r>
      <w:r>
        <w:rPr>
          <w:rFonts w:ascii="Times New Roman" w:hAnsi="Times New Roman" w:cs="Times New Roman"/>
          <w:b/>
          <w:bCs/>
          <w:i/>
          <w:iCs/>
          <w:spacing w:val="-2"/>
          <w:sz w:val="28"/>
          <w:szCs w:val="28"/>
        </w:rPr>
        <w:t>Євген Слуцький</w:t>
      </w:r>
      <w:r>
        <w:rPr>
          <w:rFonts w:ascii="Times New Roman" w:hAnsi="Times New Roman" w:cs="Times New Roman"/>
          <w:spacing w:val="-2"/>
          <w:sz w:val="28"/>
          <w:szCs w:val="28"/>
        </w:rPr>
        <w:t xml:space="preserve"> (1915 р.) та англійський економіст </w:t>
      </w:r>
      <w:r>
        <w:rPr>
          <w:rFonts w:ascii="Times New Roman" w:hAnsi="Times New Roman" w:cs="Times New Roman"/>
          <w:b/>
          <w:bCs/>
          <w:i/>
          <w:iCs/>
          <w:spacing w:val="-2"/>
          <w:sz w:val="28"/>
          <w:szCs w:val="28"/>
        </w:rPr>
        <w:t>Джон Хікс</w:t>
      </w:r>
      <w:r>
        <w:rPr>
          <w:rFonts w:ascii="Times New Roman" w:hAnsi="Times New Roman" w:cs="Times New Roman"/>
          <w:spacing w:val="-2"/>
          <w:sz w:val="28"/>
          <w:szCs w:val="28"/>
        </w:rPr>
        <w:t xml:space="preserve"> (30-ті рр. ХХ ст.). Хоча модель Слуцького була розроблена раніше, в сучасній мікроекономіці більш поширений аналіз моделі Хікса.</w:t>
      </w:r>
    </w:p>
    <w:p w:rsidR="000F1508" w:rsidRDefault="000F1508">
      <w:pPr>
        <w:spacing w:line="360" w:lineRule="auto"/>
        <w:ind w:firstLine="567"/>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Для визначення відокремленої дії кожного з ефектів спочатку припускають, що споживач після зміни ціни одного з благ зберігає незмінним свій рівень добробуту, умовно скоротивши свої видатки так, щоб реальний доход залишався на рівні початкового. Це дає можливість проаналізувати зміну споживання, враховуючи лише зміну відносних цін, яку графічно показує зміна кута нахилу бюджетної лінії, тобто виділити ефект заміни. </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розмежування дії ефектів графічно застосовується побудова допоміжної прямої – </w:t>
      </w:r>
      <w:r>
        <w:rPr>
          <w:rFonts w:ascii="Times New Roman" w:hAnsi="Times New Roman" w:cs="Times New Roman"/>
          <w:b/>
          <w:bCs/>
          <w:i/>
          <w:iCs/>
          <w:sz w:val="28"/>
          <w:szCs w:val="28"/>
        </w:rPr>
        <w:t>компенсуючої бюджетної лінії</w:t>
      </w:r>
      <w:r>
        <w:rPr>
          <w:rFonts w:ascii="Times New Roman" w:hAnsi="Times New Roman" w:cs="Times New Roman"/>
          <w:sz w:val="28"/>
          <w:szCs w:val="28"/>
        </w:rPr>
        <w:t xml:space="preserve">. Економічний смисл добудови – визначити, якою стала б структура ринкового споживчого кошика, якби змінились лише відносні ціни благ. Далі, залишаючи незмінними відносні ціни (новий кут нахилу бюджетної лінії незмінний), досліджують лише вплив зміни реального доходу, що графічно відображається паралельним зміщенням бюджетної лінії.    </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Розглянемо графічну </w:t>
      </w:r>
      <w:r>
        <w:rPr>
          <w:rFonts w:ascii="Times New Roman" w:hAnsi="Times New Roman" w:cs="Times New Roman"/>
          <w:b/>
          <w:bCs/>
          <w:i/>
          <w:iCs/>
          <w:sz w:val="28"/>
          <w:szCs w:val="28"/>
        </w:rPr>
        <w:t xml:space="preserve">модель </w:t>
      </w:r>
      <w:r>
        <w:rPr>
          <w:rFonts w:ascii="Times New Roman" w:hAnsi="Times New Roman" w:cs="Times New Roman"/>
          <w:sz w:val="28"/>
          <w:szCs w:val="28"/>
        </w:rPr>
        <w:t xml:space="preserve">відокремленої дії ефектів </w:t>
      </w:r>
      <w:r>
        <w:rPr>
          <w:rFonts w:ascii="Times New Roman" w:hAnsi="Times New Roman" w:cs="Times New Roman"/>
          <w:b/>
          <w:bCs/>
          <w:i/>
          <w:iCs/>
          <w:sz w:val="28"/>
          <w:szCs w:val="28"/>
        </w:rPr>
        <w:t>за Хіксом</w:t>
      </w:r>
      <w:r>
        <w:rPr>
          <w:rFonts w:ascii="Times New Roman" w:hAnsi="Times New Roman" w:cs="Times New Roman"/>
          <w:sz w:val="28"/>
          <w:szCs w:val="28"/>
        </w:rPr>
        <w:t xml:space="preserve"> для випадку зниження ціни товару </w:t>
      </w:r>
      <w:r w:rsidR="00DB2908">
        <w:rPr>
          <w:rFonts w:ascii="Times New Roman" w:hAnsi="Times New Roman" w:cs="Times New Roman"/>
          <w:position w:val="-4"/>
          <w:sz w:val="28"/>
          <w:szCs w:val="28"/>
        </w:rPr>
        <w:pict>
          <v:shape id="_x0000_i1054" type="#_x0000_t75" style="width:14.25pt;height:12.75pt">
            <v:imagedata r:id="rId21" o:title=""/>
          </v:shape>
        </w:pict>
      </w:r>
      <w:r>
        <w:rPr>
          <w:rFonts w:ascii="Times New Roman" w:hAnsi="Times New Roman" w:cs="Times New Roman"/>
          <w:sz w:val="28"/>
          <w:szCs w:val="28"/>
        </w:rPr>
        <w:t xml:space="preserve"> (рис. 5.5). Початковий оптимум споживача встановлюється у точці </w:t>
      </w:r>
      <w:r w:rsidR="00DB2908">
        <w:rPr>
          <w:rFonts w:ascii="Times New Roman" w:hAnsi="Times New Roman" w:cs="Times New Roman"/>
          <w:position w:val="-6"/>
          <w:sz w:val="28"/>
          <w:szCs w:val="28"/>
        </w:rPr>
        <w:pict>
          <v:shape id="_x0000_i1055" type="#_x0000_t75" style="width:25.5pt;height:21pt">
            <v:imagedata r:id="rId10" o:title=""/>
          </v:shape>
        </w:pict>
      </w:r>
      <w:r>
        <w:rPr>
          <w:rFonts w:ascii="Times New Roman" w:hAnsi="Times New Roman" w:cs="Times New Roman"/>
          <w:sz w:val="28"/>
          <w:szCs w:val="28"/>
        </w:rPr>
        <w:t xml:space="preserve">, де бюджетна лінія </w:t>
      </w:r>
      <w:r w:rsidR="00DB2908">
        <w:rPr>
          <w:rFonts w:ascii="Times New Roman" w:hAnsi="Times New Roman" w:cs="Times New Roman"/>
          <w:position w:val="-10"/>
          <w:sz w:val="28"/>
          <w:szCs w:val="28"/>
        </w:rPr>
        <w:pict>
          <v:shape id="_x0000_i1056" type="#_x0000_t75" style="width:18pt;height:21pt">
            <v:imagedata r:id="rId28" o:title=""/>
          </v:shape>
        </w:pict>
      </w:r>
      <w:r>
        <w:rPr>
          <w:rFonts w:ascii="Times New Roman" w:hAnsi="Times New Roman" w:cs="Times New Roman"/>
          <w:sz w:val="28"/>
          <w:szCs w:val="28"/>
        </w:rPr>
        <w:t xml:space="preserve"> є дотичною до кривої байдужості </w:t>
      </w:r>
      <w:r w:rsidR="00DB2908">
        <w:rPr>
          <w:rFonts w:ascii="Times New Roman" w:hAnsi="Times New Roman" w:cs="Times New Roman"/>
          <w:position w:val="-10"/>
          <w:sz w:val="28"/>
          <w:szCs w:val="28"/>
        </w:rPr>
        <w:pict>
          <v:shape id="_x0000_i1057" type="#_x0000_t75" style="width:19.5pt;height:21.75pt">
            <v:imagedata r:id="rId29" o:title=""/>
          </v:shape>
        </w:pict>
      </w:r>
      <w:r>
        <w:rPr>
          <w:rFonts w:ascii="Times New Roman" w:hAnsi="Times New Roman" w:cs="Times New Roman"/>
          <w:sz w:val="28"/>
          <w:szCs w:val="28"/>
        </w:rPr>
        <w:t>.</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Зниження ціни товару </w:t>
      </w:r>
      <w:r w:rsidR="00DB2908">
        <w:rPr>
          <w:rFonts w:ascii="Times New Roman" w:hAnsi="Times New Roman" w:cs="Times New Roman"/>
          <w:position w:val="-4"/>
          <w:sz w:val="28"/>
          <w:szCs w:val="28"/>
        </w:rPr>
        <w:pict>
          <v:shape id="_x0000_i1058" type="#_x0000_t75" style="width:14.25pt;height:12.75pt">
            <v:imagedata r:id="rId21" o:title=""/>
          </v:shape>
        </w:pict>
      </w:r>
      <w:r>
        <w:rPr>
          <w:rFonts w:ascii="Times New Roman" w:hAnsi="Times New Roman" w:cs="Times New Roman"/>
          <w:sz w:val="28"/>
          <w:szCs w:val="28"/>
        </w:rPr>
        <w:t xml:space="preserve"> змінює кут нахилу бюджетної лінії </w:t>
      </w:r>
      <w:r w:rsidR="00DB2908">
        <w:rPr>
          <w:rFonts w:ascii="Times New Roman" w:hAnsi="Times New Roman" w:cs="Times New Roman"/>
          <w:position w:val="-10"/>
          <w:sz w:val="28"/>
          <w:szCs w:val="28"/>
        </w:rPr>
        <w:pict>
          <v:shape id="_x0000_i1059" type="#_x0000_t75" style="width:17.25pt;height:20.25pt">
            <v:imagedata r:id="rId8" o:title=""/>
          </v:shape>
        </w:pict>
      </w:r>
      <w:r>
        <w:rPr>
          <w:rFonts w:ascii="Times New Roman" w:hAnsi="Times New Roman" w:cs="Times New Roman"/>
          <w:sz w:val="28"/>
          <w:szCs w:val="28"/>
        </w:rPr>
        <w:t xml:space="preserve">. При цьому бюджетна лінія, обертаючись, ковзає вздовж початкової кривої байдужості </w:t>
      </w:r>
      <w:r w:rsidR="00DB2908">
        <w:rPr>
          <w:rFonts w:ascii="Times New Roman" w:hAnsi="Times New Roman" w:cs="Times New Roman"/>
          <w:position w:val="-10"/>
          <w:sz w:val="28"/>
          <w:szCs w:val="28"/>
        </w:rPr>
        <w:pict>
          <v:shape id="_x0000_i1060" type="#_x0000_t75" style="width:17.25pt;height:19.5pt">
            <v:imagedata r:id="rId29" o:title=""/>
          </v:shape>
        </w:pict>
      </w:r>
      <w:r>
        <w:rPr>
          <w:rFonts w:ascii="Times New Roman" w:hAnsi="Times New Roman" w:cs="Times New Roman"/>
          <w:sz w:val="28"/>
          <w:szCs w:val="28"/>
        </w:rPr>
        <w:t xml:space="preserve"> і займає положення, яке показує компенсуюча бюджетна лінія </w:t>
      </w:r>
      <w:r w:rsidR="00DB2908">
        <w:rPr>
          <w:rFonts w:ascii="Times New Roman" w:hAnsi="Times New Roman" w:cs="Times New Roman"/>
          <w:position w:val="-10"/>
          <w:sz w:val="28"/>
          <w:szCs w:val="28"/>
        </w:rPr>
        <w:pict>
          <v:shape id="_x0000_i1061" type="#_x0000_t75" style="width:17.25pt;height:17.25pt">
            <v:imagedata r:id="rId30" o:title=""/>
          </v:shape>
        </w:pict>
      </w:r>
      <w:r>
        <w:rPr>
          <w:rFonts w:ascii="Times New Roman" w:hAnsi="Times New Roman" w:cs="Times New Roman"/>
          <w:sz w:val="28"/>
          <w:szCs w:val="28"/>
        </w:rPr>
        <w:t xml:space="preserve"> (пунктир). Оптимум переміщується в точку умовної рівноваги </w:t>
      </w:r>
      <w:r w:rsidR="00DB2908">
        <w:rPr>
          <w:rFonts w:ascii="Times New Roman" w:hAnsi="Times New Roman" w:cs="Times New Roman"/>
          <w:position w:val="-6"/>
          <w:sz w:val="28"/>
          <w:szCs w:val="28"/>
        </w:rPr>
        <w:pict>
          <v:shape id="_x0000_i1062" type="#_x0000_t75" style="width:23.25pt;height:18.75pt">
            <v:imagedata r:id="rId31" o:title=""/>
          </v:shape>
        </w:pict>
      </w:r>
      <w:r>
        <w:rPr>
          <w:rFonts w:ascii="Times New Roman" w:hAnsi="Times New Roman" w:cs="Times New Roman"/>
          <w:position w:val="-10"/>
          <w:sz w:val="28"/>
          <w:szCs w:val="28"/>
        </w:rPr>
        <w:t xml:space="preserve"> </w:t>
      </w:r>
      <w:r>
        <w:rPr>
          <w:rFonts w:ascii="Times New Roman" w:hAnsi="Times New Roman" w:cs="Times New Roman"/>
          <w:sz w:val="28"/>
          <w:szCs w:val="28"/>
        </w:rPr>
        <w:t xml:space="preserve">. Це означає, що, залишаючись на тому ж рівні корисності, споживач змінив би свій оптимальний вибір на користь відносно дешевшого блага </w:t>
      </w:r>
      <w:r w:rsidR="00DB2908">
        <w:rPr>
          <w:rFonts w:ascii="Times New Roman" w:hAnsi="Times New Roman" w:cs="Times New Roman"/>
          <w:position w:val="-4"/>
          <w:sz w:val="28"/>
          <w:szCs w:val="28"/>
        </w:rPr>
        <w:pict>
          <v:shape id="_x0000_i1063" type="#_x0000_t75" style="width:14.25pt;height:12.75pt">
            <v:imagedata r:id="rId21" o:title=""/>
          </v:shape>
        </w:pict>
      </w:r>
      <w:r>
        <w:rPr>
          <w:rFonts w:ascii="Times New Roman" w:hAnsi="Times New Roman" w:cs="Times New Roman"/>
          <w:sz w:val="28"/>
          <w:szCs w:val="28"/>
        </w:rPr>
        <w:t xml:space="preserve">. Оскільки перехід від </w:t>
      </w:r>
      <w:r w:rsidR="00DB2908">
        <w:rPr>
          <w:rFonts w:ascii="Times New Roman" w:hAnsi="Times New Roman" w:cs="Times New Roman"/>
          <w:position w:val="-6"/>
          <w:sz w:val="28"/>
          <w:szCs w:val="28"/>
        </w:rPr>
        <w:pict>
          <v:shape id="_x0000_i1064" type="#_x0000_t75" style="width:22.5pt;height:18.75pt">
            <v:imagedata r:id="rId32" o:title=""/>
          </v:shape>
        </w:pict>
      </w:r>
      <w:r>
        <w:rPr>
          <w:rFonts w:ascii="Times New Roman" w:hAnsi="Times New Roman" w:cs="Times New Roman"/>
          <w:sz w:val="28"/>
          <w:szCs w:val="28"/>
        </w:rPr>
        <w:t xml:space="preserve"> до </w:t>
      </w:r>
      <w:r w:rsidR="00DB2908">
        <w:rPr>
          <w:rFonts w:ascii="Times New Roman" w:hAnsi="Times New Roman" w:cs="Times New Roman"/>
          <w:position w:val="-6"/>
          <w:sz w:val="28"/>
          <w:szCs w:val="28"/>
        </w:rPr>
        <w:pict>
          <v:shape id="_x0000_i1065" type="#_x0000_t75" style="width:24.75pt;height:19.5pt">
            <v:imagedata r:id="rId33" o:title=""/>
          </v:shape>
        </w:pict>
      </w:r>
      <w:r>
        <w:rPr>
          <w:rFonts w:ascii="Times New Roman" w:hAnsi="Times New Roman" w:cs="Times New Roman"/>
          <w:sz w:val="28"/>
          <w:szCs w:val="28"/>
        </w:rPr>
        <w:t xml:space="preserve"> відображає лише вплив нової ціни, то зміна обсягу споживання від </w:t>
      </w:r>
      <w:r w:rsidR="00DB2908">
        <w:rPr>
          <w:rFonts w:ascii="Times New Roman" w:hAnsi="Times New Roman" w:cs="Times New Roman"/>
          <w:position w:val="-10"/>
          <w:sz w:val="28"/>
          <w:szCs w:val="28"/>
        </w:rPr>
        <w:pict>
          <v:shape id="_x0000_i1066" type="#_x0000_t75" style="width:18.75pt;height:20.25pt">
            <v:imagedata r:id="rId34" o:title=""/>
          </v:shape>
        </w:pict>
      </w:r>
      <w:r>
        <w:rPr>
          <w:rFonts w:ascii="Times New Roman" w:hAnsi="Times New Roman" w:cs="Times New Roman"/>
          <w:sz w:val="28"/>
          <w:szCs w:val="28"/>
        </w:rPr>
        <w:t xml:space="preserve"> до </w:t>
      </w:r>
      <w:r w:rsidR="00DB2908">
        <w:rPr>
          <w:rFonts w:ascii="Times New Roman" w:hAnsi="Times New Roman" w:cs="Times New Roman"/>
          <w:position w:val="-10"/>
          <w:sz w:val="28"/>
          <w:szCs w:val="28"/>
        </w:rPr>
        <w:pict>
          <v:shape id="_x0000_i1067" type="#_x0000_t75" style="width:20.25pt;height:20.25pt">
            <v:imagedata r:id="rId35" o:title=""/>
          </v:shape>
        </w:pict>
      </w:r>
      <w:r>
        <w:rPr>
          <w:rFonts w:ascii="Times New Roman" w:hAnsi="Times New Roman" w:cs="Times New Roman"/>
          <w:sz w:val="28"/>
          <w:szCs w:val="28"/>
        </w:rPr>
        <w:t xml:space="preserve"> розглядається як ефект заміни. Ефект заміни спонукає споживача збільшити обсяг попиту на товар </w:t>
      </w:r>
      <w:r w:rsidR="00DB2908">
        <w:rPr>
          <w:rFonts w:ascii="Times New Roman" w:hAnsi="Times New Roman" w:cs="Times New Roman"/>
          <w:position w:val="-4"/>
          <w:sz w:val="28"/>
          <w:szCs w:val="28"/>
        </w:rPr>
        <w:pict>
          <v:shape id="_x0000_i1068" type="#_x0000_t75" style="width:14.25pt;height:12.75pt">
            <v:imagedata r:id="rId36" o:title=""/>
          </v:shape>
        </w:pict>
      </w:r>
      <w:r>
        <w:rPr>
          <w:rFonts w:ascii="Times New Roman" w:hAnsi="Times New Roman" w:cs="Times New Roman"/>
          <w:sz w:val="28"/>
          <w:szCs w:val="28"/>
        </w:rPr>
        <w:t xml:space="preserve">, який витісняє частину попиту на благо </w:t>
      </w:r>
      <w:r w:rsidR="00DB2908">
        <w:rPr>
          <w:rFonts w:ascii="Times New Roman" w:hAnsi="Times New Roman" w:cs="Times New Roman"/>
          <w:position w:val="-4"/>
          <w:sz w:val="28"/>
          <w:szCs w:val="28"/>
        </w:rPr>
        <w:pict>
          <v:shape id="_x0000_i1069" type="#_x0000_t75" style="width:11.25pt;height:12.75pt">
            <v:imagedata r:id="rId24" o:title=""/>
          </v:shape>
        </w:pict>
      </w:r>
      <w:r>
        <w:rPr>
          <w:rFonts w:ascii="Times New Roman" w:hAnsi="Times New Roman" w:cs="Times New Roman"/>
          <w:sz w:val="28"/>
          <w:szCs w:val="28"/>
        </w:rPr>
        <w:t xml:space="preserve">. </w:t>
      </w:r>
    </w:p>
    <w:p w:rsidR="000F1508" w:rsidRDefault="00DB2908">
      <w:pPr>
        <w:spacing w:line="360" w:lineRule="auto"/>
        <w:ind w:firstLine="567"/>
        <w:jc w:val="both"/>
        <w:rPr>
          <w:rFonts w:ascii="Times New Roman" w:hAnsi="Times New Roman" w:cs="Times New Roman"/>
          <w:sz w:val="28"/>
          <w:szCs w:val="28"/>
        </w:rPr>
      </w:pPr>
      <w:r>
        <w:rPr>
          <w:noProof/>
          <w:lang w:val="ru-RU"/>
        </w:rPr>
        <w:pict>
          <v:group id="_x0000_s1044" style="position:absolute;left:0;text-align:left;margin-left:273.75pt;margin-top:54.45pt;width:250.7pt;height:216.3pt;z-index:251656192;mso-position-vertical-relative:page" coordorigin="851,5511" coordsize="3624,3358">
            <v:shape id="_x0000_s1045" type="#_x0000_t202" style="position:absolute;left:1031;top:8411;width:3444;height:458" strokecolor="white">
              <v:textbox style="mso-next-textbox:#_x0000_s1045" inset="0,0,0,0">
                <w:txbxContent>
                  <w:p w:rsidR="000F1508" w:rsidRDefault="000F1508">
                    <w:pPr>
                      <w:pStyle w:val="a3"/>
                      <w:rPr>
                        <w:rFonts w:ascii="Times New Roman" w:hAnsi="Times New Roman" w:cs="Times New Roman"/>
                        <w:b/>
                        <w:bCs/>
                        <w:i/>
                        <w:iCs/>
                        <w:sz w:val="22"/>
                        <w:szCs w:val="22"/>
                      </w:rPr>
                    </w:pPr>
                    <w:r>
                      <w:rPr>
                        <w:rFonts w:ascii="Times New Roman" w:hAnsi="Times New Roman" w:cs="Times New Roman"/>
                        <w:b/>
                        <w:bCs/>
                        <w:sz w:val="22"/>
                        <w:szCs w:val="22"/>
                      </w:rPr>
                      <w:t>Рис. 5.5.</w:t>
                    </w:r>
                    <w:r>
                      <w:rPr>
                        <w:rFonts w:ascii="Times New Roman" w:hAnsi="Times New Roman" w:cs="Times New Roman"/>
                        <w:b/>
                        <w:bCs/>
                        <w:i/>
                        <w:iCs/>
                        <w:sz w:val="22"/>
                        <w:szCs w:val="22"/>
                      </w:rPr>
                      <w:t xml:space="preserve"> Ефекти заміни та доходу </w:t>
                    </w:r>
                    <w:r>
                      <w:rPr>
                        <w:rFonts w:ascii="Times New Roman" w:hAnsi="Times New Roman" w:cs="Times New Roman"/>
                        <w:b/>
                        <w:bCs/>
                        <w:i/>
                        <w:iCs/>
                        <w:sz w:val="22"/>
                        <w:szCs w:val="22"/>
                      </w:rPr>
                      <w:br/>
                      <w:t>за Хіксом. Нормальне благо</w:t>
                    </w:r>
                  </w:p>
                </w:txbxContent>
              </v:textbox>
            </v:shape>
            <v:shape id="_x0000_s1046" type="#_x0000_t75" style="position:absolute;left:851;top:5511;width:3487;height:2892;mso-position-horizontal:left">
              <v:imagedata r:id="rId37" o:title="Rozd 6-10u"/>
            </v:shape>
            <w10:wrap type="square" anchory="page"/>
          </v:group>
        </w:pict>
      </w:r>
      <w:r w:rsidR="000F1508">
        <w:rPr>
          <w:rFonts w:ascii="Times New Roman" w:hAnsi="Times New Roman" w:cs="Times New Roman"/>
          <w:sz w:val="28"/>
          <w:szCs w:val="28"/>
        </w:rPr>
        <w:t xml:space="preserve">Ситуація незмінного реального доходу в моделі Хікса є умовною. В дійсності зі зниженням ціни одного з благ за того ж номінального доходу реальний доход зростає, що відображає паралельний зсув </w:t>
      </w:r>
      <w:r>
        <w:rPr>
          <w:rFonts w:ascii="Times New Roman" w:hAnsi="Times New Roman" w:cs="Times New Roman"/>
          <w:position w:val="-10"/>
          <w:sz w:val="28"/>
          <w:szCs w:val="28"/>
        </w:rPr>
        <w:pict>
          <v:shape id="_x0000_i1070" type="#_x0000_t75" style="width:21pt;height:21pt">
            <v:imagedata r:id="rId38" o:title=""/>
          </v:shape>
        </w:pict>
      </w:r>
      <w:r w:rsidR="000F1508">
        <w:rPr>
          <w:rFonts w:ascii="Times New Roman" w:hAnsi="Times New Roman" w:cs="Times New Roman"/>
          <w:sz w:val="28"/>
          <w:szCs w:val="28"/>
        </w:rPr>
        <w:t xml:space="preserve"> вгору в положення нової бюджетної лінії </w:t>
      </w:r>
      <w:r>
        <w:rPr>
          <w:rFonts w:ascii="Times New Roman" w:hAnsi="Times New Roman" w:cs="Times New Roman"/>
          <w:position w:val="-10"/>
          <w:sz w:val="28"/>
          <w:szCs w:val="28"/>
        </w:rPr>
        <w:pict>
          <v:shape id="_x0000_i1071" type="#_x0000_t75" style="width:18pt;height:20.25pt">
            <v:imagedata r:id="rId39" o:title=""/>
          </v:shape>
        </w:pict>
      </w:r>
      <w:r w:rsidR="000F1508">
        <w:rPr>
          <w:rFonts w:ascii="Times New Roman" w:hAnsi="Times New Roman" w:cs="Times New Roman"/>
          <w:sz w:val="28"/>
          <w:szCs w:val="28"/>
        </w:rPr>
        <w:t xml:space="preserve">. Споживач досягає нового рівня добробуту на вищій кривій байдужості </w:t>
      </w:r>
      <w:r>
        <w:rPr>
          <w:rFonts w:ascii="Times New Roman" w:hAnsi="Times New Roman" w:cs="Times New Roman"/>
          <w:position w:val="-10"/>
          <w:sz w:val="28"/>
          <w:szCs w:val="28"/>
        </w:rPr>
        <w:pict>
          <v:shape id="_x0000_i1072" type="#_x0000_t75" style="width:18.75pt;height:19.5pt">
            <v:imagedata r:id="rId40" o:title=""/>
          </v:shape>
        </w:pict>
      </w:r>
      <w:r w:rsidR="000F1508">
        <w:rPr>
          <w:rFonts w:ascii="Times New Roman" w:hAnsi="Times New Roman" w:cs="Times New Roman"/>
          <w:sz w:val="28"/>
          <w:szCs w:val="28"/>
        </w:rPr>
        <w:t xml:space="preserve">, в точці оптимуму </w:t>
      </w:r>
      <w:r>
        <w:rPr>
          <w:rFonts w:ascii="Times New Roman" w:hAnsi="Times New Roman" w:cs="Times New Roman"/>
          <w:position w:val="-6"/>
          <w:sz w:val="28"/>
          <w:szCs w:val="28"/>
        </w:rPr>
        <w:pict>
          <v:shape id="_x0000_i1073" type="#_x0000_t75" style="width:24pt;height:19.5pt">
            <v:imagedata r:id="rId41" o:title=""/>
          </v:shape>
        </w:pict>
      </w:r>
      <w:r w:rsidR="000F1508">
        <w:rPr>
          <w:rFonts w:ascii="Times New Roman" w:hAnsi="Times New Roman" w:cs="Times New Roman"/>
          <w:sz w:val="28"/>
          <w:szCs w:val="28"/>
        </w:rPr>
        <w:t xml:space="preserve">. Перехід же від </w:t>
      </w:r>
      <w:r>
        <w:rPr>
          <w:rFonts w:ascii="Times New Roman" w:hAnsi="Times New Roman" w:cs="Times New Roman"/>
          <w:position w:val="-6"/>
          <w:sz w:val="28"/>
          <w:szCs w:val="28"/>
        </w:rPr>
        <w:pict>
          <v:shape id="_x0000_i1074" type="#_x0000_t75" style="width:24pt;height:19.5pt">
            <v:imagedata r:id="rId31" o:title=""/>
          </v:shape>
        </w:pict>
      </w:r>
      <w:r w:rsidR="000F1508">
        <w:rPr>
          <w:rFonts w:ascii="Times New Roman" w:hAnsi="Times New Roman" w:cs="Times New Roman"/>
          <w:sz w:val="28"/>
          <w:szCs w:val="28"/>
        </w:rPr>
        <w:t xml:space="preserve"> до </w:t>
      </w:r>
      <w:r>
        <w:rPr>
          <w:rFonts w:ascii="Times New Roman" w:hAnsi="Times New Roman" w:cs="Times New Roman"/>
          <w:position w:val="-6"/>
          <w:sz w:val="28"/>
          <w:szCs w:val="28"/>
        </w:rPr>
        <w:pict>
          <v:shape id="_x0000_i1075" type="#_x0000_t75" style="width:24pt;height:19.5pt">
            <v:imagedata r:id="rId41" o:title=""/>
          </v:shape>
        </w:pict>
      </w:r>
      <w:r w:rsidR="000F1508">
        <w:rPr>
          <w:rFonts w:ascii="Times New Roman" w:hAnsi="Times New Roman" w:cs="Times New Roman"/>
          <w:sz w:val="28"/>
          <w:szCs w:val="28"/>
        </w:rPr>
        <w:t xml:space="preserve"> відбувається за незмінних відносних цін товарів, тому зміну обсягу споживання від </w:t>
      </w:r>
      <w:r w:rsidR="000F1508">
        <w:rPr>
          <w:rFonts w:ascii="Times New Roman" w:hAnsi="Times New Roman" w:cs="Times New Roman"/>
          <w:i/>
          <w:iCs/>
          <w:sz w:val="28"/>
          <w:szCs w:val="28"/>
        </w:rPr>
        <w:t xml:space="preserve"> </w:t>
      </w:r>
      <w:r>
        <w:rPr>
          <w:rFonts w:ascii="Times New Roman" w:hAnsi="Times New Roman" w:cs="Times New Roman"/>
          <w:i/>
          <w:iCs/>
          <w:position w:val="-10"/>
          <w:sz w:val="28"/>
          <w:szCs w:val="28"/>
        </w:rPr>
        <w:pict>
          <v:shape id="_x0000_i1076" type="#_x0000_t75" style="width:17.25pt;height:17.25pt">
            <v:imagedata r:id="rId42" o:title=""/>
          </v:shape>
        </w:pict>
      </w:r>
      <w:r w:rsidR="000F1508">
        <w:rPr>
          <w:rFonts w:ascii="Times New Roman" w:hAnsi="Times New Roman" w:cs="Times New Roman"/>
          <w:sz w:val="28"/>
          <w:szCs w:val="28"/>
        </w:rPr>
        <w:t xml:space="preserve"> до </w:t>
      </w:r>
      <w:r>
        <w:rPr>
          <w:rFonts w:ascii="Times New Roman" w:hAnsi="Times New Roman" w:cs="Times New Roman"/>
          <w:position w:val="-12"/>
          <w:sz w:val="28"/>
          <w:szCs w:val="28"/>
        </w:rPr>
        <w:pict>
          <v:shape id="_x0000_i1077" type="#_x0000_t75" style="width:17.25pt;height:18pt">
            <v:imagedata r:id="rId43" o:title=""/>
          </v:shape>
        </w:pict>
      </w:r>
      <w:r w:rsidR="000F1508">
        <w:rPr>
          <w:rFonts w:ascii="Times New Roman" w:hAnsi="Times New Roman" w:cs="Times New Roman"/>
          <w:sz w:val="28"/>
          <w:szCs w:val="28"/>
        </w:rPr>
        <w:t xml:space="preserve"> трактують як ефект доходу.</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Зміна рівноваги споживача від </w:t>
      </w:r>
      <w:r w:rsidR="00DB2908">
        <w:rPr>
          <w:rFonts w:ascii="Times New Roman" w:hAnsi="Times New Roman" w:cs="Times New Roman"/>
          <w:i/>
          <w:iCs/>
          <w:position w:val="-6"/>
          <w:sz w:val="28"/>
          <w:szCs w:val="28"/>
        </w:rPr>
        <w:pict>
          <v:shape id="_x0000_i1078" type="#_x0000_t75" style="width:23.25pt;height:19.5pt">
            <v:imagedata r:id="rId32" o:title=""/>
          </v:shape>
        </w:pict>
      </w:r>
      <w:r>
        <w:rPr>
          <w:rFonts w:ascii="Times New Roman" w:hAnsi="Times New Roman" w:cs="Times New Roman"/>
          <w:sz w:val="28"/>
          <w:szCs w:val="28"/>
        </w:rPr>
        <w:t xml:space="preserve"> до</w:t>
      </w:r>
      <w:r>
        <w:rPr>
          <w:rFonts w:ascii="Times New Roman" w:hAnsi="Times New Roman" w:cs="Times New Roman"/>
          <w:i/>
          <w:iCs/>
          <w:sz w:val="28"/>
          <w:szCs w:val="28"/>
        </w:rPr>
        <w:t xml:space="preserve"> </w:t>
      </w:r>
      <w:r w:rsidR="00DB2908">
        <w:rPr>
          <w:rFonts w:ascii="Times New Roman" w:hAnsi="Times New Roman" w:cs="Times New Roman"/>
          <w:position w:val="-6"/>
          <w:sz w:val="28"/>
          <w:szCs w:val="28"/>
        </w:rPr>
        <w:pict>
          <v:shape id="_x0000_i1079" type="#_x0000_t75" style="width:24pt;height:19.5pt">
            <v:imagedata r:id="rId41" o:title=""/>
          </v:shape>
        </w:pict>
      </w:r>
      <w:r>
        <w:rPr>
          <w:rFonts w:ascii="Times New Roman" w:hAnsi="Times New Roman" w:cs="Times New Roman"/>
          <w:sz w:val="28"/>
          <w:szCs w:val="28"/>
        </w:rPr>
        <w:t xml:space="preserve"> характеризує </w:t>
      </w:r>
      <w:r>
        <w:rPr>
          <w:rFonts w:ascii="Times New Roman" w:hAnsi="Times New Roman" w:cs="Times New Roman"/>
          <w:b/>
          <w:bCs/>
          <w:i/>
          <w:iCs/>
          <w:sz w:val="28"/>
          <w:szCs w:val="28"/>
        </w:rPr>
        <w:t>загальний ефект</w:t>
      </w:r>
      <w:r>
        <w:rPr>
          <w:rFonts w:ascii="Times New Roman" w:hAnsi="Times New Roman" w:cs="Times New Roman"/>
          <w:sz w:val="28"/>
          <w:szCs w:val="28"/>
        </w:rPr>
        <w:t xml:space="preserve"> зниження ціни товару </w:t>
      </w:r>
      <w:r w:rsidR="00DB2908">
        <w:rPr>
          <w:rFonts w:ascii="Times New Roman" w:hAnsi="Times New Roman" w:cs="Times New Roman"/>
          <w:position w:val="-4"/>
          <w:sz w:val="28"/>
          <w:szCs w:val="28"/>
        </w:rPr>
        <w:pict>
          <v:shape id="_x0000_i1080" type="#_x0000_t75" style="width:14.25pt;height:12.75pt">
            <v:imagedata r:id="rId36" o:title=""/>
          </v:shape>
        </w:pict>
      </w:r>
      <w:r>
        <w:rPr>
          <w:rFonts w:ascii="Times New Roman" w:hAnsi="Times New Roman" w:cs="Times New Roman"/>
          <w:sz w:val="28"/>
          <w:szCs w:val="28"/>
        </w:rPr>
        <w:t xml:space="preserve">, котрий складається з суми двох ефектів – заміни та доходу: </w:t>
      </w:r>
    </w:p>
    <w:p w:rsidR="000F1508" w:rsidRDefault="000F1508">
      <w:pPr>
        <w:numPr>
          <w:ilvl w:val="0"/>
          <w:numId w:val="2"/>
        </w:numPr>
        <w:spacing w:line="360" w:lineRule="auto"/>
        <w:jc w:val="both"/>
        <w:rPr>
          <w:rFonts w:ascii="Times New Roman" w:hAnsi="Times New Roman" w:cs="Times New Roman"/>
          <w:sz w:val="28"/>
          <w:szCs w:val="28"/>
        </w:rPr>
      </w:pPr>
      <w:r>
        <w:rPr>
          <w:rFonts w:ascii="Times New Roman" w:hAnsi="Times New Roman" w:cs="Times New Roman"/>
          <w:b/>
          <w:bCs/>
          <w:i/>
          <w:iCs/>
          <w:sz w:val="28"/>
          <w:szCs w:val="28"/>
        </w:rPr>
        <w:t>ефект заміни</w:t>
      </w:r>
      <w:r>
        <w:rPr>
          <w:rFonts w:ascii="Times New Roman" w:hAnsi="Times New Roman" w:cs="Times New Roman"/>
          <w:sz w:val="28"/>
          <w:szCs w:val="28"/>
        </w:rPr>
        <w:t xml:space="preserve"> полягає у зміні обсягу споживання внаслідок зміни відносних цін товарів за незмінного реального доходу споживача; </w:t>
      </w:r>
    </w:p>
    <w:p w:rsidR="000F1508" w:rsidRDefault="000F1508">
      <w:pPr>
        <w:numPr>
          <w:ilvl w:val="0"/>
          <w:numId w:val="2"/>
        </w:numPr>
        <w:spacing w:line="360" w:lineRule="auto"/>
        <w:jc w:val="both"/>
        <w:rPr>
          <w:rFonts w:ascii="Times New Roman" w:hAnsi="Times New Roman" w:cs="Times New Roman"/>
          <w:sz w:val="28"/>
          <w:szCs w:val="28"/>
        </w:rPr>
      </w:pPr>
      <w:r>
        <w:rPr>
          <w:rFonts w:ascii="Times New Roman" w:hAnsi="Times New Roman" w:cs="Times New Roman"/>
          <w:b/>
          <w:bCs/>
          <w:i/>
          <w:iCs/>
          <w:sz w:val="28"/>
          <w:szCs w:val="28"/>
        </w:rPr>
        <w:t>ефект доходу</w:t>
      </w:r>
      <w:r>
        <w:rPr>
          <w:rFonts w:ascii="Times New Roman" w:hAnsi="Times New Roman" w:cs="Times New Roman"/>
          <w:sz w:val="28"/>
          <w:szCs w:val="28"/>
        </w:rPr>
        <w:t xml:space="preserve"> – це зміна обсягу споживання внаслідок зміни реального доходу за незмінності відносних цін товарів. </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Зі зниженням ціни блага ефект заміни обов’язково зумовлює збільшення його споживання, тобто має додатне значення. На відміну від ефекту заміни, ефект доходу діє в різних напрямках, – в залежності від того, до якого типу належить товар. Для </w:t>
      </w:r>
      <w:r>
        <w:rPr>
          <w:rFonts w:ascii="Times New Roman" w:hAnsi="Times New Roman" w:cs="Times New Roman"/>
          <w:b/>
          <w:bCs/>
          <w:i/>
          <w:iCs/>
          <w:sz w:val="28"/>
          <w:szCs w:val="28"/>
        </w:rPr>
        <w:t>нормальних благ</w:t>
      </w:r>
      <w:r>
        <w:rPr>
          <w:rFonts w:ascii="Times New Roman" w:hAnsi="Times New Roman" w:cs="Times New Roman"/>
          <w:sz w:val="28"/>
          <w:szCs w:val="28"/>
        </w:rPr>
        <w:t xml:space="preserve"> ефект доходу діє в тому ж напрямку, що і ефект заміни, тобто є величиною додатною, і підсилює його (рис. 5.5). Для </w:t>
      </w:r>
      <w:r>
        <w:rPr>
          <w:rFonts w:ascii="Times New Roman" w:hAnsi="Times New Roman" w:cs="Times New Roman"/>
          <w:b/>
          <w:bCs/>
          <w:i/>
          <w:iCs/>
          <w:sz w:val="28"/>
          <w:szCs w:val="28"/>
        </w:rPr>
        <w:t>нижчих благ</w:t>
      </w:r>
      <w:r>
        <w:rPr>
          <w:rFonts w:ascii="Times New Roman" w:hAnsi="Times New Roman" w:cs="Times New Roman"/>
          <w:sz w:val="28"/>
          <w:szCs w:val="28"/>
        </w:rPr>
        <w:t xml:space="preserve"> ефект доходу діє в протилежному напрямку і має від’ємне значення. Але, як правило, ефект заміни для нижчих товарів значно більший, ніж ефект доходу, тому зі зниженням ціни нижчого блага попит на нього зростає.</w:t>
      </w:r>
    </w:p>
    <w:p w:rsidR="000F1508" w:rsidRDefault="000F1508">
      <w:pPr>
        <w:spacing w:line="360" w:lineRule="auto"/>
        <w:ind w:firstLine="567"/>
        <w:jc w:val="both"/>
        <w:rPr>
          <w:rFonts w:ascii="Times New Roman" w:hAnsi="Times New Roman" w:cs="Times New Roman"/>
          <w:b/>
          <w:bCs/>
          <w:sz w:val="28"/>
          <w:szCs w:val="28"/>
        </w:rPr>
      </w:pPr>
      <w:r>
        <w:rPr>
          <w:rFonts w:ascii="Times New Roman" w:hAnsi="Times New Roman" w:cs="Times New Roman"/>
          <w:sz w:val="28"/>
          <w:szCs w:val="28"/>
        </w:rPr>
        <w:t xml:space="preserve">Нормальні блага, а також нижчі блага, для яких ефект заміни перевищує ефект доходу так, що зі зниженням ціни їх споживання збільшується, називаються </w:t>
      </w:r>
      <w:r>
        <w:rPr>
          <w:rFonts w:ascii="Times New Roman" w:hAnsi="Times New Roman" w:cs="Times New Roman"/>
          <w:b/>
          <w:bCs/>
          <w:i/>
          <w:iCs/>
          <w:sz w:val="28"/>
          <w:szCs w:val="28"/>
        </w:rPr>
        <w:t>звичайними благами</w:t>
      </w:r>
      <w:r>
        <w:rPr>
          <w:rFonts w:ascii="Times New Roman" w:hAnsi="Times New Roman" w:cs="Times New Roman"/>
          <w:sz w:val="28"/>
          <w:szCs w:val="28"/>
        </w:rPr>
        <w:t xml:space="preserve">. Для звичайних благ справджується закон попиту: з підвищенням ціни попит на них скорочується, а зі зниженням ціни – зростає, крива попиту має від’ємний нахил, є спадною. Винятком є </w:t>
      </w:r>
      <w:r>
        <w:rPr>
          <w:rFonts w:ascii="Times New Roman" w:hAnsi="Times New Roman" w:cs="Times New Roman"/>
          <w:b/>
          <w:bCs/>
          <w:i/>
          <w:iCs/>
          <w:sz w:val="28"/>
          <w:szCs w:val="28"/>
        </w:rPr>
        <w:t>товар Гіффена</w:t>
      </w:r>
      <w:r>
        <w:rPr>
          <w:rFonts w:ascii="Times New Roman" w:hAnsi="Times New Roman" w:cs="Times New Roman"/>
          <w:sz w:val="28"/>
          <w:szCs w:val="28"/>
        </w:rPr>
        <w:t xml:space="preserve"> – нижчий товар, який займає значне місце у видатках споживача і для якого не виконується закон попиту, для нього ефект доходу перевищує ефект заміни, а крива попиту має додатний нахил і є висхідною. </w:t>
      </w:r>
    </w:p>
    <w:p w:rsidR="000F1508" w:rsidRDefault="000F1508">
      <w:pPr>
        <w:spacing w:line="360" w:lineRule="auto"/>
        <w:ind w:firstLine="567"/>
        <w:jc w:val="center"/>
        <w:rPr>
          <w:rFonts w:ascii="Bookman Old Style" w:hAnsi="Bookman Old Style" w:cs="Bookman Old Style"/>
          <w:b/>
          <w:bCs/>
          <w:sz w:val="28"/>
          <w:szCs w:val="28"/>
        </w:rPr>
      </w:pPr>
    </w:p>
    <w:p w:rsidR="000F1508" w:rsidRDefault="000F1508">
      <w:pPr>
        <w:spacing w:line="360" w:lineRule="auto"/>
        <w:ind w:firstLine="567"/>
        <w:jc w:val="center"/>
        <w:rPr>
          <w:rFonts w:ascii="Book Antiqua" w:hAnsi="Book Antiqua" w:cs="Book Antiqua"/>
          <w:b/>
          <w:bCs/>
          <w:i/>
          <w:iCs/>
          <w:sz w:val="32"/>
          <w:szCs w:val="32"/>
        </w:rPr>
      </w:pPr>
      <w:r>
        <w:rPr>
          <w:rFonts w:ascii="Book Antiqua" w:hAnsi="Book Antiqua" w:cs="Book Antiqua"/>
          <w:b/>
          <w:bCs/>
          <w:sz w:val="32"/>
          <w:szCs w:val="32"/>
        </w:rPr>
        <w:t>4. Ринковий попит. Поняття споживчого надлишку</w:t>
      </w:r>
    </w:p>
    <w:p w:rsidR="000F1508" w:rsidRDefault="000F1508">
      <w:pPr>
        <w:pStyle w:val="21"/>
        <w:jc w:val="both"/>
        <w:rPr>
          <w:sz w:val="28"/>
          <w:szCs w:val="28"/>
          <w:lang w:val="ru-RU"/>
        </w:rPr>
      </w:pPr>
      <w:r>
        <w:rPr>
          <w:rFonts w:ascii="Book Antiqua" w:hAnsi="Book Antiqua" w:cs="Book Antiqua"/>
          <w:b/>
          <w:bCs/>
          <w:i/>
          <w:iCs/>
          <w:sz w:val="28"/>
          <w:szCs w:val="28"/>
        </w:rPr>
        <w:t>Ринковий попит</w:t>
      </w:r>
      <w:r>
        <w:rPr>
          <w:sz w:val="28"/>
          <w:szCs w:val="28"/>
        </w:rPr>
        <w:t xml:space="preserve"> обчислюється додаванням показників індивіду</w:t>
      </w:r>
      <w:r>
        <w:rPr>
          <w:sz w:val="28"/>
          <w:szCs w:val="28"/>
        </w:rPr>
        <w:softHyphen/>
        <w:t xml:space="preserve">ального попиту всіх покупців за кожного значення ціни. Графічно крива ринкового попиту визначається як сума горизонтальних відрізків обсягів індивідуального попиту всіх покупців даного товару за всіх можливих значень ціни (рис. 5.6). </w:t>
      </w:r>
    </w:p>
    <w:p w:rsidR="000F1508" w:rsidRDefault="000F1508">
      <w:pPr>
        <w:pStyle w:val="21"/>
        <w:jc w:val="both"/>
        <w:rPr>
          <w:sz w:val="28"/>
          <w:szCs w:val="28"/>
          <w:lang w:val="ru-RU"/>
        </w:rPr>
      </w:pPr>
      <w:r>
        <w:rPr>
          <w:sz w:val="28"/>
          <w:szCs w:val="28"/>
        </w:rPr>
        <w:t xml:space="preserve">Нехай на ринку деякого товару є лише два споживача, попит яких представляють </w:t>
      </w:r>
      <w:r w:rsidR="00DB2908">
        <w:rPr>
          <w:noProof/>
          <w:lang w:val="ru-RU"/>
        </w:rPr>
        <w:pict>
          <v:group id="_x0000_s1047" style="position:absolute;left:0;text-align:left;margin-left:7.55pt;margin-top:58.65pt;width:264.6pt;height:251.15pt;z-index:251654144;mso-position-horizontal-relative:text;mso-position-vertical-relative:page" coordorigin="851,5822" coordsize="5292,5023">
            <v:shape id="_x0000_s1048" type="#_x0000_t202" style="position:absolute;left:951;top:10393;width:5192;height:452" filled="f" stroked="f">
              <v:textbox style="mso-next-textbox:#_x0000_s1048">
                <w:txbxContent>
                  <w:p w:rsidR="000F1508" w:rsidRDefault="000F1508">
                    <w:pPr>
                      <w:jc w:val="center"/>
                      <w:rPr>
                        <w:rFonts w:ascii="Times New Roman" w:hAnsi="Times New Roman" w:cs="Times New Roman"/>
                        <w:b/>
                        <w:bCs/>
                        <w:i/>
                        <w:iCs/>
                        <w:sz w:val="22"/>
                        <w:szCs w:val="22"/>
                      </w:rPr>
                    </w:pPr>
                    <w:r>
                      <w:rPr>
                        <w:b/>
                        <w:bCs/>
                        <w:sz w:val="22"/>
                        <w:szCs w:val="22"/>
                      </w:rPr>
                      <w:t xml:space="preserve">Рис. 5.6. </w:t>
                    </w:r>
                    <w:r>
                      <w:rPr>
                        <w:rFonts w:ascii="Times New Roman" w:hAnsi="Times New Roman" w:cs="Times New Roman"/>
                        <w:b/>
                        <w:bCs/>
                        <w:i/>
                        <w:iCs/>
                        <w:sz w:val="22"/>
                        <w:szCs w:val="22"/>
                      </w:rPr>
                      <w:t>Побудова кривої  ринкового попиту</w:t>
                    </w:r>
                  </w:p>
                </w:txbxContent>
              </v:textbox>
            </v:shape>
            <v:shape id="_x0000_s1049" type="#_x0000_t75" style="position:absolute;left:851;top:5822;width:5278;height:4618;mso-position-horizontal:left">
              <v:imagedata r:id="rId44" o:title="Rozd 6-14s"/>
            </v:shape>
            <w10:wrap type="square" anchory="page"/>
          </v:group>
        </w:pict>
      </w:r>
      <w:r>
        <w:rPr>
          <w:sz w:val="28"/>
          <w:szCs w:val="28"/>
        </w:rPr>
        <w:t xml:space="preserve">криві </w:t>
      </w:r>
      <w:r w:rsidR="00DB2908">
        <w:rPr>
          <w:position w:val="-10"/>
          <w:sz w:val="28"/>
          <w:szCs w:val="28"/>
        </w:rPr>
        <w:pict>
          <v:shape id="_x0000_i1081" type="#_x0000_t75" style="width:17.25pt;height:19.5pt">
            <v:imagedata r:id="rId45" o:title=""/>
          </v:shape>
        </w:pict>
      </w:r>
      <w:r>
        <w:rPr>
          <w:sz w:val="28"/>
          <w:szCs w:val="28"/>
          <w:vertAlign w:val="subscript"/>
          <w:lang w:val="ru-RU"/>
        </w:rPr>
        <w:t xml:space="preserve"> </w:t>
      </w:r>
      <w:r>
        <w:rPr>
          <w:sz w:val="28"/>
          <w:szCs w:val="28"/>
          <w:lang w:val="ru-RU"/>
        </w:rPr>
        <w:t>і</w:t>
      </w:r>
      <w:r>
        <w:rPr>
          <w:sz w:val="28"/>
          <w:szCs w:val="28"/>
          <w:vertAlign w:val="subscript"/>
          <w:lang w:val="ru-RU"/>
        </w:rPr>
        <w:t xml:space="preserve"> </w:t>
      </w:r>
      <w:r w:rsidR="00DB2908">
        <w:rPr>
          <w:position w:val="-10"/>
          <w:sz w:val="28"/>
          <w:szCs w:val="28"/>
          <w:lang w:val="ru-RU"/>
        </w:rPr>
        <w:pict>
          <v:shape id="_x0000_i1082" type="#_x0000_t75" style="width:19.5pt;height:20.25pt">
            <v:imagedata r:id="rId46" o:title=""/>
          </v:shape>
        </w:pict>
      </w:r>
      <w:r>
        <w:rPr>
          <w:sz w:val="28"/>
          <w:szCs w:val="28"/>
          <w:vertAlign w:val="subscript"/>
          <w:lang w:val="ru-RU"/>
        </w:rPr>
        <w:t>.</w:t>
      </w:r>
      <w:r>
        <w:rPr>
          <w:sz w:val="28"/>
          <w:szCs w:val="28"/>
          <w:lang w:val="ru-RU"/>
        </w:rPr>
        <w:t xml:space="preserve"> </w:t>
      </w:r>
      <w:r>
        <w:rPr>
          <w:sz w:val="28"/>
          <w:szCs w:val="28"/>
        </w:rPr>
        <w:t xml:space="preserve">Висота кривих індивідуального попиту показує готовність споживачів купувати за даною ціною певну кількість блага. Перший споживач починає купувати за ціною, нижчою за </w:t>
      </w:r>
      <w:r w:rsidR="00DB2908">
        <w:rPr>
          <w:position w:val="-10"/>
          <w:sz w:val="28"/>
          <w:szCs w:val="28"/>
        </w:rPr>
        <w:pict>
          <v:shape id="_x0000_i1083" type="#_x0000_t75" style="width:14.25pt;height:20.25pt">
            <v:imagedata r:id="rId47" o:title=""/>
          </v:shape>
        </w:pict>
      </w:r>
      <w:r>
        <w:rPr>
          <w:sz w:val="28"/>
          <w:szCs w:val="28"/>
        </w:rPr>
        <w:t xml:space="preserve">, а другий купує за значно вищою ціною, нижче рівня </w:t>
      </w:r>
      <w:r w:rsidR="00DB2908">
        <w:rPr>
          <w:position w:val="-10"/>
          <w:sz w:val="28"/>
          <w:szCs w:val="28"/>
        </w:rPr>
        <w:pict>
          <v:shape id="_x0000_i1084" type="#_x0000_t75" style="width:16.5pt;height:19.5pt">
            <v:imagedata r:id="rId48" o:title=""/>
          </v:shape>
        </w:pict>
      </w:r>
      <w:r>
        <w:rPr>
          <w:sz w:val="28"/>
          <w:szCs w:val="28"/>
        </w:rPr>
        <w:t xml:space="preserve">. В проміжку від </w:t>
      </w:r>
      <w:r w:rsidR="00DB2908">
        <w:rPr>
          <w:position w:val="-10"/>
          <w:sz w:val="28"/>
          <w:szCs w:val="28"/>
        </w:rPr>
        <w:pict>
          <v:shape id="_x0000_i1085" type="#_x0000_t75" style="width:16.5pt;height:20.25pt">
            <v:imagedata r:id="rId49" o:title=""/>
          </v:shape>
        </w:pict>
      </w:r>
      <w:r>
        <w:rPr>
          <w:sz w:val="28"/>
          <w:szCs w:val="28"/>
        </w:rPr>
        <w:t xml:space="preserve"> до </w:t>
      </w:r>
      <w:r w:rsidR="00DB2908">
        <w:rPr>
          <w:position w:val="-10"/>
          <w:sz w:val="28"/>
          <w:szCs w:val="28"/>
        </w:rPr>
        <w:pict>
          <v:shape id="_x0000_i1086" type="#_x0000_t75" style="width:14.25pt;height:21.75pt">
            <v:imagedata r:id="rId47" o:title=""/>
          </v:shape>
        </w:pict>
      </w:r>
      <w:r>
        <w:rPr>
          <w:sz w:val="28"/>
          <w:szCs w:val="28"/>
        </w:rPr>
        <w:t xml:space="preserve"> крива ринкового попиту співпадає з індивідуальною кривою попиту другого споживача. За ціною </w:t>
      </w:r>
      <w:r w:rsidR="00DB2908">
        <w:rPr>
          <w:position w:val="-4"/>
          <w:sz w:val="28"/>
          <w:szCs w:val="28"/>
        </w:rPr>
        <w:pict>
          <v:shape id="_x0000_i1087" type="#_x0000_t75" style="width:18pt;height:18pt">
            <v:imagedata r:id="rId50" o:title=""/>
          </v:shape>
        </w:pict>
      </w:r>
      <w:r>
        <w:rPr>
          <w:sz w:val="28"/>
          <w:szCs w:val="28"/>
        </w:rPr>
        <w:t xml:space="preserve"> ринковий попит складається з відрізків </w:t>
      </w:r>
      <w:r w:rsidR="00DB2908">
        <w:rPr>
          <w:position w:val="-10"/>
          <w:sz w:val="28"/>
          <w:szCs w:val="28"/>
        </w:rPr>
        <w:pict>
          <v:shape id="_x0000_i1088" type="#_x0000_t75" style="width:106.5pt;height:23.25pt">
            <v:imagedata r:id="rId51" o:title=""/>
          </v:shape>
        </w:pict>
      </w:r>
      <w:r>
        <w:rPr>
          <w:sz w:val="28"/>
          <w:szCs w:val="28"/>
        </w:rPr>
        <w:t xml:space="preserve">. Ламана крива </w:t>
      </w:r>
      <w:r w:rsidR="00DB2908">
        <w:rPr>
          <w:position w:val="-6"/>
          <w:sz w:val="28"/>
          <w:szCs w:val="28"/>
        </w:rPr>
        <w:pict>
          <v:shape id="_x0000_i1089" type="#_x0000_t75" style="width:38.25pt;height:18pt">
            <v:imagedata r:id="rId52" o:title=""/>
          </v:shape>
        </w:pict>
      </w:r>
      <w:r>
        <w:rPr>
          <w:sz w:val="28"/>
          <w:szCs w:val="28"/>
        </w:rPr>
        <w:t xml:space="preserve"> і є кривою ринкового попиту.</w:t>
      </w:r>
    </w:p>
    <w:p w:rsidR="000F1508" w:rsidRDefault="000F1508">
      <w:pPr>
        <w:pStyle w:val="21"/>
        <w:jc w:val="both"/>
        <w:rPr>
          <w:sz w:val="28"/>
          <w:szCs w:val="28"/>
        </w:rPr>
      </w:pPr>
      <w:r>
        <w:rPr>
          <w:sz w:val="28"/>
          <w:szCs w:val="28"/>
        </w:rPr>
        <w:t xml:space="preserve"> Якщо скласти попит значного числа покупців, то крива ринкового попиту буде плавною лінією з від’ємним нахилом. Вона має ті ж самі властивості, що й крива індивідуального попиту і може зміщуватись внаслідок дії нецінових детермінант. Дослід</w:t>
      </w:r>
      <w:r>
        <w:rPr>
          <w:sz w:val="28"/>
          <w:szCs w:val="28"/>
        </w:rPr>
        <w:softHyphen/>
        <w:t>ження кривих ринкового попиту мають практичне значення, надають важ</w:t>
      </w:r>
      <w:r>
        <w:rPr>
          <w:sz w:val="28"/>
          <w:szCs w:val="28"/>
        </w:rPr>
        <w:softHyphen/>
        <w:t>ливу інформацію про рівні попиту в різних регіонах, у різних демо</w:t>
      </w:r>
      <w:r>
        <w:rPr>
          <w:sz w:val="28"/>
          <w:szCs w:val="28"/>
        </w:rPr>
        <w:softHyphen/>
        <w:t xml:space="preserve">графічних групах споживачів. </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Звичайно криві індивідуального попиту утворюються виключно на основі смаків і уподобань певних споживачів, а попит інших покупців ніяк не впливає на попит окремого споживача. Проте попит на деякі товари однієї особи іноді зале</w:t>
      </w:r>
      <w:r>
        <w:rPr>
          <w:rFonts w:ascii="Times New Roman" w:hAnsi="Times New Roman" w:cs="Times New Roman"/>
          <w:sz w:val="28"/>
          <w:szCs w:val="28"/>
        </w:rPr>
        <w:softHyphen/>
        <w:t xml:space="preserve">жить від того, скільки ще людей придбали цей товар, що в свою чергу чинить вплив на величину та еластичність ринкового попиту. </w:t>
      </w:r>
    </w:p>
    <w:tbl>
      <w:tblPr>
        <w:tblpPr w:leftFromText="180" w:rightFromText="180" w:vertAnchor="text" w:horzAnchor="margin" w:tblpY="8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1275"/>
        <w:gridCol w:w="1134"/>
      </w:tblGrid>
      <w:tr w:rsidR="000F1508" w:rsidRPr="000F1508">
        <w:trPr>
          <w:cantSplit/>
        </w:trPr>
        <w:tc>
          <w:tcPr>
            <w:tcW w:w="4110" w:type="dxa"/>
            <w:gridSpan w:val="3"/>
            <w:tcBorders>
              <w:top w:val="nil"/>
              <w:left w:val="nil"/>
              <w:right w:val="nil"/>
            </w:tcBorders>
          </w:tcPr>
          <w:p w:rsidR="000F1508" w:rsidRPr="000F1508" w:rsidRDefault="000F1508">
            <w:pPr>
              <w:spacing w:line="360" w:lineRule="auto"/>
              <w:ind w:firstLine="567"/>
              <w:jc w:val="right"/>
              <w:rPr>
                <w:rFonts w:ascii="Times New Roman" w:hAnsi="Times New Roman" w:cs="Times New Roman"/>
                <w:b/>
                <w:bCs/>
              </w:rPr>
            </w:pPr>
            <w:r w:rsidRPr="000F1508">
              <w:rPr>
                <w:rFonts w:ascii="Times New Roman" w:hAnsi="Times New Roman" w:cs="Times New Roman"/>
                <w:b/>
                <w:bCs/>
                <w:i/>
                <w:iCs/>
              </w:rPr>
              <w:t>Таблиця 5.1</w:t>
            </w:r>
          </w:p>
        </w:tc>
      </w:tr>
      <w:tr w:rsidR="000F1508" w:rsidRPr="000F1508">
        <w:tc>
          <w:tcPr>
            <w:tcW w:w="1701" w:type="dxa"/>
          </w:tcPr>
          <w:p w:rsidR="000F1508" w:rsidRPr="000F1508" w:rsidRDefault="000F1508">
            <w:pPr>
              <w:spacing w:line="360" w:lineRule="auto"/>
              <w:jc w:val="both"/>
              <w:rPr>
                <w:rFonts w:ascii="Times New Roman" w:hAnsi="Times New Roman" w:cs="Times New Roman"/>
                <w:b/>
                <w:bCs/>
              </w:rPr>
            </w:pPr>
            <w:r w:rsidRPr="000F1508">
              <w:rPr>
                <w:rFonts w:ascii="Times New Roman" w:hAnsi="Times New Roman" w:cs="Times New Roman"/>
                <w:b/>
                <w:bCs/>
              </w:rPr>
              <w:t>Ціна, грн.</w:t>
            </w:r>
          </w:p>
        </w:tc>
        <w:tc>
          <w:tcPr>
            <w:tcW w:w="1275" w:type="dxa"/>
          </w:tcPr>
          <w:p w:rsidR="000F1508" w:rsidRPr="000F1508" w:rsidRDefault="000F1508">
            <w:pPr>
              <w:spacing w:line="360" w:lineRule="auto"/>
              <w:jc w:val="both"/>
              <w:rPr>
                <w:rFonts w:ascii="Times New Roman" w:hAnsi="Times New Roman" w:cs="Times New Roman"/>
                <w:b/>
                <w:bCs/>
              </w:rPr>
            </w:pPr>
            <w:r w:rsidRPr="000F1508">
              <w:rPr>
                <w:rFonts w:ascii="Times New Roman" w:hAnsi="Times New Roman" w:cs="Times New Roman"/>
                <w:b/>
                <w:bCs/>
              </w:rPr>
              <w:t>Кількість покупців</w:t>
            </w:r>
          </w:p>
        </w:tc>
        <w:tc>
          <w:tcPr>
            <w:tcW w:w="1134" w:type="dxa"/>
          </w:tcPr>
          <w:p w:rsidR="000F1508" w:rsidRPr="000F1508" w:rsidRDefault="000F1508">
            <w:pPr>
              <w:spacing w:line="360" w:lineRule="auto"/>
              <w:jc w:val="both"/>
              <w:rPr>
                <w:rFonts w:ascii="Times New Roman" w:hAnsi="Times New Roman" w:cs="Times New Roman"/>
                <w:b/>
                <w:bCs/>
              </w:rPr>
            </w:pPr>
            <w:r w:rsidRPr="000F1508">
              <w:rPr>
                <w:rFonts w:ascii="Times New Roman" w:hAnsi="Times New Roman" w:cs="Times New Roman"/>
                <w:b/>
                <w:bCs/>
              </w:rPr>
              <w:t xml:space="preserve">Обсяг </w:t>
            </w:r>
          </w:p>
          <w:p w:rsidR="000F1508" w:rsidRPr="000F1508" w:rsidRDefault="000F1508">
            <w:pPr>
              <w:spacing w:line="360" w:lineRule="auto"/>
              <w:jc w:val="both"/>
              <w:rPr>
                <w:rFonts w:ascii="Times New Roman" w:hAnsi="Times New Roman" w:cs="Times New Roman"/>
                <w:b/>
                <w:bCs/>
              </w:rPr>
            </w:pPr>
            <w:r w:rsidRPr="000F1508">
              <w:rPr>
                <w:rFonts w:ascii="Times New Roman" w:hAnsi="Times New Roman" w:cs="Times New Roman"/>
                <w:b/>
                <w:bCs/>
              </w:rPr>
              <w:t>попиту, од.</w:t>
            </w:r>
          </w:p>
        </w:tc>
      </w:tr>
      <w:tr w:rsidR="000F1508" w:rsidRPr="000F1508">
        <w:tc>
          <w:tcPr>
            <w:tcW w:w="1701" w:type="dxa"/>
          </w:tcPr>
          <w:p w:rsidR="000F1508" w:rsidRPr="000F1508" w:rsidRDefault="000F1508">
            <w:pPr>
              <w:spacing w:line="360" w:lineRule="auto"/>
              <w:jc w:val="both"/>
              <w:rPr>
                <w:rFonts w:ascii="Times New Roman" w:hAnsi="Times New Roman" w:cs="Times New Roman"/>
              </w:rPr>
            </w:pPr>
            <w:r w:rsidRPr="000F1508">
              <w:rPr>
                <w:rFonts w:ascii="Times New Roman" w:hAnsi="Times New Roman" w:cs="Times New Roman"/>
              </w:rPr>
              <w:t>Більше 100</w:t>
            </w:r>
          </w:p>
        </w:tc>
        <w:tc>
          <w:tcPr>
            <w:tcW w:w="1275"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0</w:t>
            </w:r>
          </w:p>
        </w:tc>
        <w:tc>
          <w:tcPr>
            <w:tcW w:w="1134"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0</w:t>
            </w:r>
          </w:p>
        </w:tc>
      </w:tr>
      <w:tr w:rsidR="000F1508" w:rsidRPr="000F1508">
        <w:tc>
          <w:tcPr>
            <w:tcW w:w="1701" w:type="dxa"/>
          </w:tcPr>
          <w:p w:rsidR="000F1508" w:rsidRPr="000F1508" w:rsidRDefault="000F1508">
            <w:pPr>
              <w:spacing w:line="360" w:lineRule="auto"/>
              <w:jc w:val="both"/>
              <w:rPr>
                <w:rFonts w:ascii="Times New Roman" w:hAnsi="Times New Roman" w:cs="Times New Roman"/>
              </w:rPr>
            </w:pPr>
            <w:r w:rsidRPr="000F1508">
              <w:rPr>
                <w:rFonts w:ascii="Times New Roman" w:hAnsi="Times New Roman" w:cs="Times New Roman"/>
              </w:rPr>
              <w:t>Від 80 до 100</w:t>
            </w:r>
          </w:p>
        </w:tc>
        <w:tc>
          <w:tcPr>
            <w:tcW w:w="1275"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1</w:t>
            </w:r>
          </w:p>
        </w:tc>
        <w:tc>
          <w:tcPr>
            <w:tcW w:w="1134"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1</w:t>
            </w:r>
          </w:p>
        </w:tc>
      </w:tr>
      <w:tr w:rsidR="000F1508" w:rsidRPr="000F1508">
        <w:tc>
          <w:tcPr>
            <w:tcW w:w="1701" w:type="dxa"/>
          </w:tcPr>
          <w:p w:rsidR="000F1508" w:rsidRPr="000F1508" w:rsidRDefault="000F1508">
            <w:pPr>
              <w:spacing w:line="360" w:lineRule="auto"/>
              <w:jc w:val="both"/>
              <w:rPr>
                <w:rFonts w:ascii="Times New Roman" w:hAnsi="Times New Roman" w:cs="Times New Roman"/>
              </w:rPr>
            </w:pPr>
            <w:r w:rsidRPr="000F1508">
              <w:rPr>
                <w:rFonts w:ascii="Times New Roman" w:hAnsi="Times New Roman" w:cs="Times New Roman"/>
              </w:rPr>
              <w:t>Від 70 до 80</w:t>
            </w:r>
          </w:p>
        </w:tc>
        <w:tc>
          <w:tcPr>
            <w:tcW w:w="1275"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2</w:t>
            </w:r>
          </w:p>
        </w:tc>
        <w:tc>
          <w:tcPr>
            <w:tcW w:w="1134"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2</w:t>
            </w:r>
          </w:p>
        </w:tc>
      </w:tr>
      <w:tr w:rsidR="000F1508" w:rsidRPr="000F1508">
        <w:tc>
          <w:tcPr>
            <w:tcW w:w="1701" w:type="dxa"/>
          </w:tcPr>
          <w:p w:rsidR="000F1508" w:rsidRPr="000F1508" w:rsidRDefault="000F1508">
            <w:pPr>
              <w:spacing w:line="360" w:lineRule="auto"/>
              <w:jc w:val="both"/>
              <w:rPr>
                <w:rFonts w:ascii="Times New Roman" w:hAnsi="Times New Roman" w:cs="Times New Roman"/>
              </w:rPr>
            </w:pPr>
            <w:r w:rsidRPr="000F1508">
              <w:rPr>
                <w:rFonts w:ascii="Times New Roman" w:hAnsi="Times New Roman" w:cs="Times New Roman"/>
              </w:rPr>
              <w:t>Від 50 до 70</w:t>
            </w:r>
          </w:p>
        </w:tc>
        <w:tc>
          <w:tcPr>
            <w:tcW w:w="1275"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3</w:t>
            </w:r>
          </w:p>
        </w:tc>
        <w:tc>
          <w:tcPr>
            <w:tcW w:w="1134"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3</w:t>
            </w:r>
          </w:p>
        </w:tc>
      </w:tr>
      <w:tr w:rsidR="000F1508" w:rsidRPr="000F1508">
        <w:tc>
          <w:tcPr>
            <w:tcW w:w="1701" w:type="dxa"/>
          </w:tcPr>
          <w:p w:rsidR="000F1508" w:rsidRPr="000F1508" w:rsidRDefault="000F1508">
            <w:pPr>
              <w:spacing w:line="360" w:lineRule="auto"/>
              <w:jc w:val="both"/>
              <w:rPr>
                <w:rFonts w:ascii="Times New Roman" w:hAnsi="Times New Roman" w:cs="Times New Roman"/>
              </w:rPr>
            </w:pPr>
            <w:r w:rsidRPr="000F1508">
              <w:rPr>
                <w:rFonts w:ascii="Times New Roman" w:hAnsi="Times New Roman" w:cs="Times New Roman"/>
              </w:rPr>
              <w:t>Нижче 50</w:t>
            </w:r>
          </w:p>
        </w:tc>
        <w:tc>
          <w:tcPr>
            <w:tcW w:w="1275"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4</w:t>
            </w:r>
          </w:p>
        </w:tc>
        <w:tc>
          <w:tcPr>
            <w:tcW w:w="1134" w:type="dxa"/>
          </w:tcPr>
          <w:p w:rsidR="000F1508" w:rsidRPr="000F1508" w:rsidRDefault="000F1508">
            <w:pPr>
              <w:spacing w:line="360" w:lineRule="auto"/>
              <w:jc w:val="center"/>
              <w:rPr>
                <w:rFonts w:ascii="Times New Roman" w:hAnsi="Times New Roman" w:cs="Times New Roman"/>
              </w:rPr>
            </w:pPr>
            <w:r w:rsidRPr="000F1508">
              <w:rPr>
                <w:rFonts w:ascii="Times New Roman" w:hAnsi="Times New Roman" w:cs="Times New Roman"/>
              </w:rPr>
              <w:t>4</w:t>
            </w:r>
          </w:p>
        </w:tc>
      </w:tr>
    </w:tbl>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основі аналізу кривих індивідуального і ринкового попиту розроблена </w:t>
      </w:r>
      <w:r>
        <w:rPr>
          <w:rFonts w:ascii="Times New Roman" w:hAnsi="Times New Roman" w:cs="Times New Roman"/>
          <w:b/>
          <w:bCs/>
          <w:i/>
          <w:iCs/>
          <w:sz w:val="28"/>
          <w:szCs w:val="28"/>
        </w:rPr>
        <w:t>концепція споживчого надлишку</w:t>
      </w:r>
      <w:r>
        <w:rPr>
          <w:rFonts w:ascii="Times New Roman" w:hAnsi="Times New Roman" w:cs="Times New Roman"/>
          <w:sz w:val="28"/>
          <w:szCs w:val="28"/>
        </w:rPr>
        <w:t>, яка застосовується для доказу переваг конкурентної ринкової системи, котра максимізує добробут споживачів і виробників.</w:t>
      </w:r>
    </w:p>
    <w:p w:rsidR="000F1508" w:rsidRDefault="00DB2908">
      <w:pPr>
        <w:spacing w:line="360" w:lineRule="auto"/>
        <w:ind w:firstLine="567"/>
        <w:jc w:val="both"/>
        <w:rPr>
          <w:rFonts w:ascii="Times New Roman" w:hAnsi="Times New Roman" w:cs="Times New Roman"/>
          <w:sz w:val="28"/>
          <w:szCs w:val="28"/>
        </w:rPr>
      </w:pPr>
      <w:r>
        <w:rPr>
          <w:noProof/>
          <w:lang w:val="ru-RU"/>
        </w:rPr>
        <w:pict>
          <v:group id="_x0000_s1050" style="position:absolute;left:0;text-align:left;margin-left:111.65pt;margin-top:111.6pt;width:210.75pt;height:161.85pt;z-index:251658240" coordorigin="851,4758" coordsize="4215,3237">
            <v:shape id="_x0000_s1051" type="#_x0000_t202" style="position:absolute;left:851;top:7560;width:4167;height:435" filled="f" stroked="f">
              <v:textbox style="mso-next-textbox:#_x0000_s1051">
                <w:txbxContent>
                  <w:p w:rsidR="000F1508" w:rsidRDefault="000F1508">
                    <w:pPr>
                      <w:jc w:val="center"/>
                      <w:rPr>
                        <w:rFonts w:ascii="Times New Roman" w:hAnsi="Times New Roman" w:cs="Times New Roman"/>
                        <w:sz w:val="22"/>
                        <w:szCs w:val="22"/>
                      </w:rPr>
                    </w:pPr>
                    <w:r>
                      <w:rPr>
                        <w:rFonts w:ascii="Times New Roman" w:hAnsi="Times New Roman" w:cs="Times New Roman"/>
                        <w:b/>
                        <w:bCs/>
                        <w:sz w:val="22"/>
                        <w:szCs w:val="22"/>
                      </w:rPr>
                      <w:t xml:space="preserve">Рис. 5.7. </w:t>
                    </w:r>
                    <w:r>
                      <w:rPr>
                        <w:rFonts w:ascii="Times New Roman" w:hAnsi="Times New Roman" w:cs="Times New Roman"/>
                        <w:b/>
                        <w:bCs/>
                        <w:i/>
                        <w:iCs/>
                        <w:sz w:val="22"/>
                        <w:szCs w:val="22"/>
                      </w:rPr>
                      <w:t>Споживчий надлишок</w:t>
                    </w:r>
                  </w:p>
                </w:txbxContent>
              </v:textbox>
            </v:shape>
            <v:shape id="_x0000_s1052" type="#_x0000_t75" style="position:absolute;left:917;top:4758;width:4149;height:2796">
              <v:imagedata r:id="rId53" o:title="Rozd 6-15New"/>
            </v:shape>
            <v:shape id="_x0000_s1053" type="#_x0000_t202" style="position:absolute;left:851;top:7239;width:508;height:521" filled="f" stroked="f">
              <v:textbox style="mso-next-textbox:#_x0000_s1053">
                <w:txbxContent>
                  <w:p w:rsidR="000F1508" w:rsidRDefault="000F1508">
                    <w:pPr>
                      <w:rPr>
                        <w:i/>
                        <w:iCs/>
                        <w:sz w:val="16"/>
                        <w:szCs w:val="16"/>
                        <w:lang w:val="en-US"/>
                      </w:rPr>
                    </w:pPr>
                    <w:r>
                      <w:rPr>
                        <w:i/>
                        <w:iCs/>
                        <w:sz w:val="16"/>
                        <w:szCs w:val="16"/>
                        <w:lang w:val="en-US"/>
                      </w:rPr>
                      <w:t>0</w:t>
                    </w:r>
                  </w:p>
                </w:txbxContent>
              </v:textbox>
            </v:shape>
            <w10:wrap type="square"/>
          </v:group>
        </w:pict>
      </w:r>
      <w:r w:rsidR="000F1508">
        <w:rPr>
          <w:rFonts w:ascii="Times New Roman" w:hAnsi="Times New Roman" w:cs="Times New Roman"/>
          <w:sz w:val="28"/>
          <w:szCs w:val="28"/>
        </w:rPr>
        <w:t xml:space="preserve">Кожен споживач визначає для себе граничну максимальну суму грошей, яку він міг би заплатити за товар згідно зі своєю оцінкою його граничної корисності. Ця </w:t>
      </w:r>
      <w:r w:rsidR="000F1508">
        <w:rPr>
          <w:rFonts w:ascii="Times New Roman" w:hAnsi="Times New Roman" w:cs="Times New Roman"/>
          <w:b/>
          <w:bCs/>
          <w:i/>
          <w:iCs/>
          <w:sz w:val="28"/>
          <w:szCs w:val="28"/>
        </w:rPr>
        <w:t>готовність платити</w:t>
      </w:r>
      <w:r w:rsidR="000F1508">
        <w:rPr>
          <w:rFonts w:ascii="Times New Roman" w:hAnsi="Times New Roman" w:cs="Times New Roman"/>
          <w:sz w:val="28"/>
          <w:szCs w:val="28"/>
        </w:rPr>
        <w:t xml:space="preserve"> є показником сприйняття цінності товару споживачем. У таблиці 5.1 представлені дані про готовність платити чотирьох покупців.</w:t>
      </w:r>
    </w:p>
    <w:p w:rsidR="000F1508" w:rsidRDefault="000F1508">
      <w:pPr>
        <w:spacing w:line="360" w:lineRule="auto"/>
        <w:ind w:firstLine="567"/>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Побудована за готовністю платити крива попиту має вигляд ламаної лінії (рис. 5.7). Якщо товар буде продаватись за ціною 70 грн., то на ринку залишаться 3 покупці, які куплять по одній одиниці товару. Перший покупець, який міг би заплатити максимум 100 грн., вважає, що зекономив 30 грн., другий, готовий платити максимум 80 грн., зекономив 10 грн., а третій заплатить суму, яку готовий був платити. Четвертий покупець взагалі залишить ринок. </w:t>
      </w:r>
    </w:p>
    <w:p w:rsidR="000F1508" w:rsidRDefault="000F1508">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Отже, крива ринкового попиту визначає ціну, яка відображає готовність платити </w:t>
      </w:r>
      <w:r>
        <w:rPr>
          <w:rFonts w:ascii="Times New Roman" w:hAnsi="Times New Roman" w:cs="Times New Roman"/>
          <w:b/>
          <w:bCs/>
          <w:i/>
          <w:iCs/>
          <w:sz w:val="28"/>
          <w:szCs w:val="28"/>
        </w:rPr>
        <w:t>граничного споживача</w:t>
      </w:r>
      <w:r>
        <w:rPr>
          <w:rFonts w:ascii="Times New Roman" w:hAnsi="Times New Roman" w:cs="Times New Roman"/>
          <w:sz w:val="28"/>
          <w:szCs w:val="28"/>
        </w:rPr>
        <w:t>, того, хто готовий першим залишити ринок за найменшого підвищення ціни. Це третій споживач: як тільки ціна перевищить 70 грн., він виходить з ринку. Уявна економія, яку одержали два перших покупця, складає загальну суму споживчого надлишку – 40 грн.</w:t>
      </w:r>
    </w:p>
    <w:p w:rsidR="000F1508" w:rsidRDefault="000F1508">
      <w:pPr>
        <w:spacing w:line="360" w:lineRule="auto"/>
        <w:ind w:firstLine="567"/>
        <w:jc w:val="both"/>
        <w:rPr>
          <w:rFonts w:ascii="Times New Roman" w:hAnsi="Times New Roman" w:cs="Times New Roman"/>
          <w:sz w:val="28"/>
          <w:szCs w:val="28"/>
        </w:rPr>
      </w:pPr>
      <w:r>
        <w:rPr>
          <w:rFonts w:ascii="Book Antiqua" w:hAnsi="Book Antiqua" w:cs="Book Antiqua"/>
          <w:b/>
          <w:bCs/>
          <w:i/>
          <w:iCs/>
          <w:sz w:val="28"/>
          <w:szCs w:val="28"/>
        </w:rPr>
        <w:t>Споживчий надлишок</w:t>
      </w:r>
      <w:r>
        <w:rPr>
          <w:rFonts w:ascii="Times New Roman" w:hAnsi="Times New Roman" w:cs="Times New Roman"/>
          <w:b/>
          <w:bCs/>
          <w:sz w:val="28"/>
          <w:szCs w:val="28"/>
        </w:rPr>
        <w:t xml:space="preserve"> – </w:t>
      </w:r>
      <w:r>
        <w:rPr>
          <w:rFonts w:ascii="Times New Roman" w:hAnsi="Times New Roman" w:cs="Times New Roman"/>
          <w:sz w:val="28"/>
          <w:szCs w:val="28"/>
        </w:rPr>
        <w:t>це різниця між максимальною сумою, яку споживач був готовий заплатити за кількість товару, на яку він пред’являє попит, і фактично заплаченою сумою.</w:t>
      </w:r>
    </w:p>
    <w:p w:rsidR="000F1508" w:rsidRDefault="00DB2908">
      <w:pPr>
        <w:spacing w:line="360" w:lineRule="auto"/>
        <w:ind w:firstLine="567"/>
        <w:jc w:val="both"/>
        <w:rPr>
          <w:rFonts w:ascii="Times New Roman" w:hAnsi="Times New Roman" w:cs="Times New Roman"/>
          <w:i/>
          <w:iCs/>
          <w:sz w:val="28"/>
          <w:szCs w:val="28"/>
        </w:rPr>
      </w:pPr>
      <w:r>
        <w:rPr>
          <w:noProof/>
          <w:lang w:val="ru-RU"/>
        </w:rPr>
        <w:pict>
          <v:group id="_x0000_s1054" style="position:absolute;left:0;text-align:left;margin-left:326.55pt;margin-top:5.9pt;width:210.75pt;height:199.1pt;z-index:251659264" coordorigin="851,9662" coordsize="4215,3982">
            <v:shape id="_x0000_s1055" type="#_x0000_t75" style="position:absolute;left:851;top:9662;width:4215;height:3287;mso-position-horizontal:left">
              <v:imagedata r:id="rId54" o:title="Rozd 6-16New"/>
            </v:shape>
            <v:shape id="_x0000_s1056" type="#_x0000_t202" style="position:absolute;left:934;top:12998;width:4108;height:646" filled="f" stroked="f">
              <v:textbox style="mso-next-textbox:#_x0000_s1056">
                <w:txbxContent>
                  <w:p w:rsidR="000F1508" w:rsidRDefault="000F1508">
                    <w:pPr>
                      <w:jc w:val="center"/>
                      <w:rPr>
                        <w:rFonts w:ascii="Times New Roman" w:hAnsi="Times New Roman" w:cs="Times New Roman"/>
                        <w:b/>
                        <w:bCs/>
                        <w:i/>
                        <w:iCs/>
                        <w:sz w:val="22"/>
                        <w:szCs w:val="22"/>
                      </w:rPr>
                    </w:pPr>
                    <w:r>
                      <w:rPr>
                        <w:rFonts w:ascii="Times New Roman" w:hAnsi="Times New Roman" w:cs="Times New Roman"/>
                        <w:b/>
                        <w:bCs/>
                        <w:sz w:val="22"/>
                        <w:szCs w:val="22"/>
                      </w:rPr>
                      <w:t xml:space="preserve">Рис. 5.8. </w:t>
                    </w:r>
                    <w:r>
                      <w:rPr>
                        <w:rFonts w:ascii="Times New Roman" w:hAnsi="Times New Roman" w:cs="Times New Roman"/>
                        <w:b/>
                        <w:bCs/>
                        <w:i/>
                        <w:iCs/>
                        <w:sz w:val="22"/>
                        <w:szCs w:val="22"/>
                      </w:rPr>
                      <w:t xml:space="preserve">Вплив зміни  ціни </w:t>
                    </w:r>
                  </w:p>
                  <w:p w:rsidR="000F1508" w:rsidRDefault="000F1508">
                    <w:pPr>
                      <w:jc w:val="center"/>
                      <w:rPr>
                        <w:rFonts w:ascii="Times New Roman" w:hAnsi="Times New Roman" w:cs="Times New Roman"/>
                        <w:sz w:val="22"/>
                        <w:szCs w:val="22"/>
                      </w:rPr>
                    </w:pPr>
                    <w:r>
                      <w:rPr>
                        <w:rFonts w:ascii="Times New Roman" w:hAnsi="Times New Roman" w:cs="Times New Roman"/>
                        <w:b/>
                        <w:bCs/>
                        <w:i/>
                        <w:iCs/>
                        <w:sz w:val="22"/>
                        <w:szCs w:val="22"/>
                      </w:rPr>
                      <w:t>на споживчий надлишок</w:t>
                    </w:r>
                  </w:p>
                </w:txbxContent>
              </v:textbox>
            </v:shape>
            <v:shape id="_x0000_s1057" type="#_x0000_t202" style="position:absolute;left:901;top:12628;width:807;height:485" filled="f" stroked="f">
              <v:textbox>
                <w:txbxContent>
                  <w:p w:rsidR="000F1508" w:rsidRDefault="000F1508">
                    <w:pPr>
                      <w:rPr>
                        <w:i/>
                        <w:iCs/>
                        <w:sz w:val="16"/>
                        <w:szCs w:val="16"/>
                        <w:lang w:val="en-US"/>
                      </w:rPr>
                    </w:pPr>
                    <w:r>
                      <w:rPr>
                        <w:i/>
                        <w:iCs/>
                        <w:sz w:val="16"/>
                        <w:szCs w:val="16"/>
                        <w:lang w:val="en-US"/>
                      </w:rPr>
                      <w:t>0</w:t>
                    </w:r>
                  </w:p>
                </w:txbxContent>
              </v:textbox>
            </v:shape>
            <w10:wrap type="square"/>
          </v:group>
        </w:pict>
      </w:r>
      <w:r w:rsidR="000F1508">
        <w:rPr>
          <w:rFonts w:ascii="Times New Roman" w:hAnsi="Times New Roman" w:cs="Times New Roman"/>
          <w:sz w:val="28"/>
          <w:szCs w:val="28"/>
        </w:rPr>
        <w:t xml:space="preserve">Величина </w:t>
      </w:r>
      <w:r w:rsidR="000F1508">
        <w:rPr>
          <w:rFonts w:ascii="Times New Roman" w:hAnsi="Times New Roman" w:cs="Times New Roman"/>
          <w:b/>
          <w:bCs/>
          <w:i/>
          <w:iCs/>
          <w:sz w:val="28"/>
          <w:szCs w:val="28"/>
        </w:rPr>
        <w:t>сукупного надлишку</w:t>
      </w:r>
      <w:r w:rsidR="000F1508">
        <w:rPr>
          <w:rFonts w:ascii="Times New Roman" w:hAnsi="Times New Roman" w:cs="Times New Roman"/>
          <w:sz w:val="28"/>
          <w:szCs w:val="28"/>
        </w:rPr>
        <w:t xml:space="preserve"> вимірюється площею фігури, обмеженої кривою ринкового попи</w:t>
      </w:r>
      <w:r w:rsidR="000F1508">
        <w:rPr>
          <w:rFonts w:ascii="Times New Roman" w:hAnsi="Times New Roman" w:cs="Times New Roman"/>
          <w:sz w:val="28"/>
          <w:szCs w:val="28"/>
        </w:rPr>
        <w:softHyphen/>
        <w:t>ту, лінією ринкової ціни та віссю ординат. На рис. 5.8 за початковою ціною</w:t>
      </w:r>
      <w:r>
        <w:rPr>
          <w:rFonts w:ascii="Times New Roman" w:hAnsi="Times New Roman" w:cs="Times New Roman"/>
          <w:position w:val="-10"/>
          <w:sz w:val="28"/>
          <w:szCs w:val="28"/>
        </w:rPr>
        <w:pict>
          <v:shape id="_x0000_i1090" type="#_x0000_t75" style="width:17.25pt;height:20.25pt">
            <v:imagedata r:id="rId55" o:title=""/>
          </v:shape>
        </w:pict>
      </w:r>
      <w:r w:rsidR="000F1508">
        <w:rPr>
          <w:rFonts w:ascii="Times New Roman" w:hAnsi="Times New Roman" w:cs="Times New Roman"/>
          <w:sz w:val="28"/>
          <w:szCs w:val="28"/>
        </w:rPr>
        <w:t xml:space="preserve">споживчому надлишку відповідає площа трикутника </w:t>
      </w:r>
      <w:r>
        <w:rPr>
          <w:rFonts w:ascii="Times New Roman" w:hAnsi="Times New Roman" w:cs="Times New Roman"/>
          <w:position w:val="-4"/>
          <w:sz w:val="28"/>
          <w:szCs w:val="28"/>
        </w:rPr>
        <w:pict>
          <v:shape id="_x0000_i1091" type="#_x0000_t75" style="width:12pt;height:12.75pt">
            <v:imagedata r:id="rId56" o:title=""/>
          </v:shape>
        </w:pict>
      </w:r>
      <w:r w:rsidR="000F1508">
        <w:rPr>
          <w:rFonts w:ascii="Times New Roman" w:hAnsi="Times New Roman" w:cs="Times New Roman"/>
          <w:sz w:val="28"/>
          <w:szCs w:val="28"/>
        </w:rPr>
        <w:t xml:space="preserve">. Якщо ціна знизилася від </w:t>
      </w:r>
      <w:r>
        <w:rPr>
          <w:rFonts w:ascii="Times New Roman" w:hAnsi="Times New Roman" w:cs="Times New Roman"/>
          <w:position w:val="-10"/>
          <w:sz w:val="28"/>
          <w:szCs w:val="28"/>
        </w:rPr>
        <w:pict>
          <v:shape id="_x0000_i1092" type="#_x0000_t75" style="width:14.25pt;height:17.25pt">
            <v:imagedata r:id="rId57" o:title=""/>
          </v:shape>
        </w:pict>
      </w:r>
      <w:r w:rsidR="000F1508">
        <w:rPr>
          <w:rFonts w:ascii="Times New Roman" w:hAnsi="Times New Roman" w:cs="Times New Roman"/>
          <w:sz w:val="28"/>
          <w:szCs w:val="28"/>
        </w:rPr>
        <w:t xml:space="preserve">до </w:t>
      </w:r>
      <w:r>
        <w:rPr>
          <w:rFonts w:ascii="Times New Roman" w:hAnsi="Times New Roman" w:cs="Times New Roman"/>
          <w:position w:val="-10"/>
          <w:sz w:val="28"/>
          <w:szCs w:val="28"/>
        </w:rPr>
        <w:pict>
          <v:shape id="_x0000_i1093" type="#_x0000_t75" style="width:15pt;height:17.25pt">
            <v:imagedata r:id="rId58" o:title=""/>
          </v:shape>
        </w:pict>
      </w:r>
      <w:r w:rsidR="000F1508">
        <w:rPr>
          <w:rFonts w:ascii="Times New Roman" w:hAnsi="Times New Roman" w:cs="Times New Roman"/>
          <w:sz w:val="28"/>
          <w:szCs w:val="28"/>
        </w:rPr>
        <w:t xml:space="preserve">, споживчий надлишок буде визначати сукупність площ </w:t>
      </w:r>
      <w:r>
        <w:rPr>
          <w:rFonts w:ascii="Times New Roman" w:hAnsi="Times New Roman" w:cs="Times New Roman"/>
          <w:position w:val="-6"/>
          <w:sz w:val="28"/>
          <w:szCs w:val="28"/>
        </w:rPr>
        <w:pict>
          <v:shape id="_x0000_i1094" type="#_x0000_t75" style="width:51.75pt;height:14.25pt">
            <v:imagedata r:id="rId59" o:title=""/>
          </v:shape>
        </w:pict>
      </w:r>
      <w:r w:rsidR="000F1508">
        <w:rPr>
          <w:rFonts w:ascii="Times New Roman" w:hAnsi="Times New Roman" w:cs="Times New Roman"/>
          <w:sz w:val="28"/>
          <w:szCs w:val="28"/>
        </w:rPr>
        <w:t xml:space="preserve">. Зниження ціни покращить рівень добробуту не тільки початкових споживачів даного товару, але й інших, які отримали можливість купувати цей товар. </w:t>
      </w:r>
    </w:p>
    <w:p w:rsidR="000F1508" w:rsidRDefault="000F1508">
      <w:pPr>
        <w:pStyle w:val="31"/>
        <w:ind w:firstLine="567"/>
      </w:pPr>
      <w:r>
        <w:rPr>
          <w:sz w:val="28"/>
          <w:szCs w:val="28"/>
        </w:rPr>
        <w:t xml:space="preserve">Споживчий надлишок є показником </w:t>
      </w:r>
      <w:r>
        <w:rPr>
          <w:b/>
          <w:bCs/>
          <w:i/>
          <w:iCs/>
          <w:sz w:val="28"/>
          <w:szCs w:val="28"/>
        </w:rPr>
        <w:t>економічного добробуту</w:t>
      </w:r>
      <w:r>
        <w:rPr>
          <w:sz w:val="28"/>
          <w:szCs w:val="28"/>
        </w:rPr>
        <w:t xml:space="preserve"> і повинен враховуватись політиками і урядом.</w:t>
      </w:r>
      <w:bookmarkStart w:id="0" w:name="_GoBack"/>
      <w:bookmarkEnd w:id="0"/>
    </w:p>
    <w:sectPr w:rsidR="000F1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831D8D"/>
    <w:multiLevelType w:val="hybridMultilevel"/>
    <w:tmpl w:val="9E162B9A"/>
    <w:lvl w:ilvl="0" w:tplc="04190005">
      <w:start w:val="1"/>
      <w:numFmt w:val="bullet"/>
      <w:lvlText w:val=""/>
      <w:lvlJc w:val="left"/>
      <w:pPr>
        <w:tabs>
          <w:tab w:val="num" w:pos="1004"/>
        </w:tabs>
        <w:ind w:left="1004" w:hanging="360"/>
      </w:pPr>
      <w:rPr>
        <w:rFonts w:ascii="Wingdings" w:hAnsi="Wingdings" w:cs="Wingdings" w:hint="default"/>
        <w:sz w:val="20"/>
        <w:szCs w:val="20"/>
      </w:r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1">
    <w:nsid w:val="3D813833"/>
    <w:multiLevelType w:val="hybridMultilevel"/>
    <w:tmpl w:val="9906E9A6"/>
    <w:lvl w:ilvl="0" w:tplc="04190005">
      <w:start w:val="1"/>
      <w:numFmt w:val="bullet"/>
      <w:lvlText w:val=""/>
      <w:lvlJc w:val="left"/>
      <w:pPr>
        <w:tabs>
          <w:tab w:val="num" w:pos="1004"/>
        </w:tabs>
        <w:ind w:left="1004" w:hanging="360"/>
      </w:pPr>
      <w:rPr>
        <w:rFonts w:ascii="Wingdings" w:hAnsi="Wingdings" w:cs="Wingdings" w:hint="default"/>
      </w:rPr>
    </w:lvl>
    <w:lvl w:ilvl="1" w:tplc="04190019">
      <w:start w:val="1"/>
      <w:numFmt w:val="bullet"/>
      <w:lvlText w:val="o"/>
      <w:lvlJc w:val="left"/>
      <w:pPr>
        <w:tabs>
          <w:tab w:val="num" w:pos="1724"/>
        </w:tabs>
        <w:ind w:left="1724" w:hanging="360"/>
      </w:pPr>
      <w:rPr>
        <w:rFonts w:ascii="Courier New" w:hAnsi="Courier New" w:cs="Courier New" w:hint="default"/>
      </w:rPr>
    </w:lvl>
    <w:lvl w:ilvl="2" w:tplc="0419001B">
      <w:start w:val="1"/>
      <w:numFmt w:val="bullet"/>
      <w:lvlText w:val=""/>
      <w:lvlJc w:val="left"/>
      <w:pPr>
        <w:tabs>
          <w:tab w:val="num" w:pos="2444"/>
        </w:tabs>
        <w:ind w:left="2444" w:hanging="360"/>
      </w:pPr>
      <w:rPr>
        <w:rFonts w:ascii="Wingdings" w:hAnsi="Wingdings" w:cs="Wingdings" w:hint="default"/>
      </w:rPr>
    </w:lvl>
    <w:lvl w:ilvl="3" w:tplc="0419000F">
      <w:start w:val="1"/>
      <w:numFmt w:val="bullet"/>
      <w:lvlText w:val=""/>
      <w:lvlJc w:val="left"/>
      <w:pPr>
        <w:tabs>
          <w:tab w:val="num" w:pos="3164"/>
        </w:tabs>
        <w:ind w:left="3164" w:hanging="360"/>
      </w:pPr>
      <w:rPr>
        <w:rFonts w:ascii="Symbol" w:hAnsi="Symbol" w:cs="Symbol" w:hint="default"/>
      </w:rPr>
    </w:lvl>
    <w:lvl w:ilvl="4" w:tplc="04190019">
      <w:start w:val="1"/>
      <w:numFmt w:val="bullet"/>
      <w:lvlText w:val="o"/>
      <w:lvlJc w:val="left"/>
      <w:pPr>
        <w:tabs>
          <w:tab w:val="num" w:pos="3884"/>
        </w:tabs>
        <w:ind w:left="3884" w:hanging="360"/>
      </w:pPr>
      <w:rPr>
        <w:rFonts w:ascii="Courier New" w:hAnsi="Courier New" w:cs="Courier New" w:hint="default"/>
      </w:rPr>
    </w:lvl>
    <w:lvl w:ilvl="5" w:tplc="0419001B">
      <w:start w:val="1"/>
      <w:numFmt w:val="bullet"/>
      <w:lvlText w:val=""/>
      <w:lvlJc w:val="left"/>
      <w:pPr>
        <w:tabs>
          <w:tab w:val="num" w:pos="4604"/>
        </w:tabs>
        <w:ind w:left="4604" w:hanging="360"/>
      </w:pPr>
      <w:rPr>
        <w:rFonts w:ascii="Wingdings" w:hAnsi="Wingdings" w:cs="Wingdings" w:hint="default"/>
      </w:rPr>
    </w:lvl>
    <w:lvl w:ilvl="6" w:tplc="0419000F">
      <w:start w:val="1"/>
      <w:numFmt w:val="bullet"/>
      <w:lvlText w:val=""/>
      <w:lvlJc w:val="left"/>
      <w:pPr>
        <w:tabs>
          <w:tab w:val="num" w:pos="5324"/>
        </w:tabs>
        <w:ind w:left="5324" w:hanging="360"/>
      </w:pPr>
      <w:rPr>
        <w:rFonts w:ascii="Symbol" w:hAnsi="Symbol" w:cs="Symbol" w:hint="default"/>
      </w:rPr>
    </w:lvl>
    <w:lvl w:ilvl="7" w:tplc="04190019">
      <w:start w:val="1"/>
      <w:numFmt w:val="bullet"/>
      <w:lvlText w:val="o"/>
      <w:lvlJc w:val="left"/>
      <w:pPr>
        <w:tabs>
          <w:tab w:val="num" w:pos="6044"/>
        </w:tabs>
        <w:ind w:left="6044" w:hanging="360"/>
      </w:pPr>
      <w:rPr>
        <w:rFonts w:ascii="Courier New" w:hAnsi="Courier New" w:cs="Courier New" w:hint="default"/>
      </w:rPr>
    </w:lvl>
    <w:lvl w:ilvl="8" w:tplc="0419001B">
      <w:start w:val="1"/>
      <w:numFmt w:val="bullet"/>
      <w:lvlText w:val=""/>
      <w:lvlJc w:val="left"/>
      <w:pPr>
        <w:tabs>
          <w:tab w:val="num" w:pos="6764"/>
        </w:tabs>
        <w:ind w:left="6764"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E6D"/>
    <w:rsid w:val="000F1508"/>
    <w:rsid w:val="005F08F6"/>
    <w:rsid w:val="00B92E6D"/>
    <w:rsid w:val="00DB2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o:shapelayout v:ext="edit">
      <o:idmap v:ext="edit" data="1"/>
    </o:shapelayout>
  </w:shapeDefaults>
  <w:decimalSymbol w:val=","/>
  <w:listSeparator w:val=";"/>
  <w14:defaultImageDpi w14:val="0"/>
  <w15:chartTrackingRefBased/>
  <w15:docId w15:val="{60E7BF0D-9335-45CB-B2C0-7FB49946A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Courier New" w:hAnsi="Courier New" w:cs="Courier New"/>
      <w:sz w:val="24"/>
      <w:szCs w:val="24"/>
      <w:lang w:val="uk-UA"/>
    </w:rPr>
  </w:style>
  <w:style w:type="paragraph" w:styleId="3">
    <w:name w:val="heading 3"/>
    <w:basedOn w:val="a"/>
    <w:next w:val="a"/>
    <w:link w:val="30"/>
    <w:uiPriority w:val="99"/>
    <w:qFormat/>
    <w:pPr>
      <w:keepNext/>
      <w:spacing w:line="360" w:lineRule="auto"/>
      <w:ind w:firstLine="284"/>
      <w:jc w:val="both"/>
      <w:outlineLvl w:val="2"/>
    </w:pPr>
    <w:rPr>
      <w:rFonts w:ascii="Times New Roman" w:hAnsi="Times New Roman" w:cs="Times New Roman"/>
      <w:b/>
      <w:bCs/>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2">
    <w:name w:val="Body Text 2"/>
    <w:basedOn w:val="a"/>
    <w:link w:val="20"/>
    <w:uiPriority w:val="99"/>
    <w:pPr>
      <w:spacing w:line="360" w:lineRule="auto"/>
      <w:ind w:firstLine="567"/>
      <w:jc w:val="both"/>
    </w:pPr>
    <w:rPr>
      <w:sz w:val="28"/>
      <w:szCs w:val="28"/>
    </w:rPr>
  </w:style>
  <w:style w:type="character" w:customStyle="1" w:styleId="20">
    <w:name w:val="Основний текст 2 Знак"/>
    <w:link w:val="2"/>
    <w:uiPriority w:val="99"/>
    <w:semiHidden/>
    <w:rPr>
      <w:rFonts w:ascii="Courier New" w:hAnsi="Courier New" w:cs="Courier New"/>
      <w:sz w:val="24"/>
      <w:szCs w:val="24"/>
      <w:lang w:val="uk-UA"/>
    </w:rPr>
  </w:style>
  <w:style w:type="paragraph" w:styleId="21">
    <w:name w:val="Body Text Indent 2"/>
    <w:basedOn w:val="a"/>
    <w:link w:val="22"/>
    <w:uiPriority w:val="99"/>
    <w:pPr>
      <w:spacing w:line="360" w:lineRule="auto"/>
      <w:ind w:firstLine="567"/>
    </w:pPr>
    <w:rPr>
      <w:rFonts w:ascii="Times New Roman" w:hAnsi="Times New Roman" w:cs="Times New Roman"/>
      <w:sz w:val="20"/>
      <w:szCs w:val="20"/>
    </w:rPr>
  </w:style>
  <w:style w:type="character" w:customStyle="1" w:styleId="22">
    <w:name w:val="Основний текст з відступом 2 Знак"/>
    <w:link w:val="21"/>
    <w:uiPriority w:val="99"/>
    <w:semiHidden/>
    <w:rPr>
      <w:rFonts w:ascii="Courier New" w:hAnsi="Courier New" w:cs="Courier New"/>
      <w:sz w:val="24"/>
      <w:szCs w:val="24"/>
      <w:lang w:val="uk-UA"/>
    </w:rPr>
  </w:style>
  <w:style w:type="paragraph" w:styleId="31">
    <w:name w:val="Body Text Indent 3"/>
    <w:basedOn w:val="a"/>
    <w:link w:val="32"/>
    <w:uiPriority w:val="99"/>
    <w:pPr>
      <w:spacing w:line="360" w:lineRule="auto"/>
      <w:ind w:firstLine="284"/>
      <w:jc w:val="both"/>
    </w:pPr>
    <w:rPr>
      <w:rFonts w:ascii="Times New Roman" w:hAnsi="Times New Roman" w:cs="Times New Roman"/>
      <w:sz w:val="20"/>
      <w:szCs w:val="20"/>
    </w:rPr>
  </w:style>
  <w:style w:type="character" w:customStyle="1" w:styleId="32">
    <w:name w:val="Основний текст з відступом 3 Знак"/>
    <w:link w:val="31"/>
    <w:uiPriority w:val="99"/>
    <w:semiHidden/>
    <w:rPr>
      <w:rFonts w:ascii="Courier New" w:hAnsi="Courier New" w:cs="Courier New"/>
      <w:sz w:val="16"/>
      <w:szCs w:val="16"/>
      <w:lang w:val="uk-UA"/>
    </w:rPr>
  </w:style>
  <w:style w:type="paragraph" w:styleId="a3">
    <w:name w:val="Body Text"/>
    <w:basedOn w:val="a"/>
    <w:link w:val="a4"/>
    <w:uiPriority w:val="99"/>
    <w:rPr>
      <w:sz w:val="20"/>
      <w:szCs w:val="20"/>
    </w:rPr>
  </w:style>
  <w:style w:type="character" w:customStyle="1" w:styleId="a4">
    <w:name w:val="Основний текст Знак"/>
    <w:link w:val="a3"/>
    <w:uiPriority w:val="99"/>
    <w:semiHidden/>
    <w:rPr>
      <w:rFonts w:ascii="Courier New" w:hAnsi="Courier New" w:cs="Courier New"/>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7"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png"/><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png"/><Relationship Id="rId58" Type="http://schemas.openxmlformats.org/officeDocument/2006/relationships/image" Target="media/image54.wmf"/><Relationship Id="rId5" Type="http://schemas.openxmlformats.org/officeDocument/2006/relationships/image" Target="media/image1.png"/><Relationship Id="rId61" Type="http://schemas.openxmlformats.org/officeDocument/2006/relationships/theme" Target="theme/theme1.xml"/><Relationship Id="rId19" Type="http://schemas.openxmlformats.org/officeDocument/2006/relationships/image" Target="media/image15.png"/><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8" Type="http://schemas.openxmlformats.org/officeDocument/2006/relationships/image" Target="media/image4.wmf"/><Relationship Id="rId51"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20" Type="http://schemas.openxmlformats.org/officeDocument/2006/relationships/image" Target="media/image16.png"/><Relationship Id="rId41" Type="http://schemas.openxmlformats.org/officeDocument/2006/relationships/image" Target="media/image37.wmf"/><Relationship Id="rId54" Type="http://schemas.openxmlformats.org/officeDocument/2006/relationships/image" Target="media/image50.png"/><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png"/><Relationship Id="rId52" Type="http://schemas.openxmlformats.org/officeDocument/2006/relationships/image" Target="media/image48.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1925</Words>
  <Characters>10973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ЗМІНА РІВНОВАГИ СПОЖИВАЧА</vt:lpstr>
    </vt:vector>
  </TitlesOfParts>
  <Company>Дом</Company>
  <LinksUpToDate>false</LinksUpToDate>
  <CharactersWithSpaces>12873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ЗМІНА РІВНОВАГИ СПОЖИВАЧА</dc:title>
  <dc:subject/>
  <dc:creator>Павел</dc:creator>
  <cp:keywords/>
  <dc:description/>
  <cp:lastModifiedBy>Irina</cp:lastModifiedBy>
  <cp:revision>2</cp:revision>
  <dcterms:created xsi:type="dcterms:W3CDTF">2014-08-08T11:51:00Z</dcterms:created>
  <dcterms:modified xsi:type="dcterms:W3CDTF">2014-08-08T11:51:00Z</dcterms:modified>
</cp:coreProperties>
</file>