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08F" w:rsidRPr="00D639B9" w:rsidRDefault="0071708F" w:rsidP="0071708F">
      <w:pPr>
        <w:spacing w:before="120"/>
        <w:jc w:val="center"/>
        <w:rPr>
          <w:b/>
          <w:bCs/>
          <w:sz w:val="32"/>
          <w:szCs w:val="32"/>
        </w:rPr>
      </w:pPr>
      <w:r w:rsidRPr="00D639B9">
        <w:rPr>
          <w:b/>
          <w:bCs/>
          <w:sz w:val="32"/>
          <w:szCs w:val="32"/>
        </w:rPr>
        <w:t>Механизмы нейтрализации финансовых рисков</w:t>
      </w:r>
    </w:p>
    <w:p w:rsidR="0071708F" w:rsidRPr="00D639B9" w:rsidRDefault="0071708F" w:rsidP="0071708F">
      <w:pPr>
        <w:spacing w:before="120"/>
        <w:jc w:val="center"/>
        <w:rPr>
          <w:sz w:val="28"/>
          <w:szCs w:val="28"/>
        </w:rPr>
      </w:pPr>
      <w:r w:rsidRPr="00D639B9">
        <w:rPr>
          <w:sz w:val="28"/>
          <w:szCs w:val="28"/>
        </w:rPr>
        <w:t xml:space="preserve">Виктор Андреевич Москвин, доктор экономических наук, профессор Государственного университета управления и Академии народного хозяйства при Правительстве РФ, главный научный сотрудник Государственного научного центра РФ «НАМИ». </w:t>
      </w:r>
    </w:p>
    <w:p w:rsidR="0071708F" w:rsidRPr="00771200" w:rsidRDefault="0071708F" w:rsidP="0071708F">
      <w:pPr>
        <w:spacing w:before="120"/>
        <w:ind w:firstLine="567"/>
        <w:jc w:val="both"/>
      </w:pPr>
      <w:r w:rsidRPr="00771200">
        <w:t>В системе методов управления финансовыми рисками предприятия основная роль принадлежит внутренним механизмам их нейтрализации.</w:t>
      </w:r>
    </w:p>
    <w:p w:rsidR="0071708F" w:rsidRPr="00771200" w:rsidRDefault="0071708F" w:rsidP="0071708F">
      <w:pPr>
        <w:spacing w:before="120"/>
        <w:ind w:firstLine="567"/>
        <w:jc w:val="both"/>
      </w:pPr>
      <w:r w:rsidRPr="00771200">
        <w:t>Внутренние механизмы нейтрализации финансовых рисков представляют собой систему методов минимизации их негативных последствий, избираемых и осуществляемых в рамках самого предприятия.</w:t>
      </w:r>
    </w:p>
    <w:p w:rsidR="0071708F" w:rsidRPr="00771200" w:rsidRDefault="0071708F" w:rsidP="0071708F">
      <w:pPr>
        <w:spacing w:before="120"/>
        <w:ind w:firstLine="567"/>
        <w:jc w:val="both"/>
      </w:pPr>
      <w:r w:rsidRPr="00771200">
        <w:t>Преимуществом использования внутренних механизмов нейтрализации финансовых рисков является высокая степень альтернативности принимаемых управленческих решений, не зависящих, как правило, от других субъектов хозяйствования. Они исходят из конкретных условий осуществления финансовой деятельности предприятия и его финансовых возможностей, позволяют в наибольшей степени учесть влияние внутренних факторов на уровень финансовых рисков в процессе нейтрализации их негативных последствий.</w:t>
      </w:r>
    </w:p>
    <w:p w:rsidR="0071708F" w:rsidRPr="00771200" w:rsidRDefault="0071708F" w:rsidP="0071708F">
      <w:pPr>
        <w:spacing w:before="120"/>
        <w:ind w:firstLine="567"/>
        <w:jc w:val="both"/>
      </w:pPr>
      <w:r w:rsidRPr="00771200">
        <w:t>Система внутренних механизмов нейтрализации финансовых рисков предусматривает использование следующих основных методов:</w:t>
      </w:r>
    </w:p>
    <w:p w:rsidR="0071708F" w:rsidRPr="00771200" w:rsidRDefault="0071708F" w:rsidP="0071708F">
      <w:pPr>
        <w:spacing w:before="120"/>
        <w:ind w:firstLine="567"/>
        <w:jc w:val="both"/>
      </w:pPr>
      <w:r w:rsidRPr="00771200">
        <w:t xml:space="preserve">избежание риска; </w:t>
      </w:r>
    </w:p>
    <w:p w:rsidR="0071708F" w:rsidRPr="00771200" w:rsidRDefault="0071708F" w:rsidP="0071708F">
      <w:pPr>
        <w:spacing w:before="120"/>
        <w:ind w:firstLine="567"/>
        <w:jc w:val="both"/>
      </w:pPr>
      <w:r w:rsidRPr="00771200">
        <w:t xml:space="preserve">лимитирование концентрации риска; </w:t>
      </w:r>
    </w:p>
    <w:p w:rsidR="0071708F" w:rsidRPr="00771200" w:rsidRDefault="0071708F" w:rsidP="0071708F">
      <w:pPr>
        <w:spacing w:before="120"/>
        <w:ind w:firstLine="567"/>
        <w:jc w:val="both"/>
      </w:pPr>
      <w:r w:rsidRPr="00771200">
        <w:t xml:space="preserve">хеджирование; </w:t>
      </w:r>
    </w:p>
    <w:p w:rsidR="0071708F" w:rsidRPr="00771200" w:rsidRDefault="0071708F" w:rsidP="0071708F">
      <w:pPr>
        <w:spacing w:before="120"/>
        <w:ind w:firstLine="567"/>
        <w:jc w:val="both"/>
      </w:pPr>
      <w:r w:rsidRPr="00771200">
        <w:t xml:space="preserve">диверсификация; </w:t>
      </w:r>
    </w:p>
    <w:p w:rsidR="0071708F" w:rsidRPr="00771200" w:rsidRDefault="0071708F" w:rsidP="0071708F">
      <w:pPr>
        <w:spacing w:before="120"/>
        <w:ind w:firstLine="567"/>
        <w:jc w:val="both"/>
      </w:pPr>
      <w:r w:rsidRPr="00771200">
        <w:t xml:space="preserve">трансферт риска; </w:t>
      </w:r>
    </w:p>
    <w:p w:rsidR="0071708F" w:rsidRPr="00771200" w:rsidRDefault="0071708F" w:rsidP="0071708F">
      <w:pPr>
        <w:spacing w:before="120"/>
        <w:ind w:firstLine="567"/>
        <w:jc w:val="both"/>
      </w:pPr>
      <w:r w:rsidRPr="00771200">
        <w:t xml:space="preserve">самострахование; </w:t>
      </w:r>
    </w:p>
    <w:p w:rsidR="0071708F" w:rsidRPr="00771200" w:rsidRDefault="0071708F" w:rsidP="0071708F">
      <w:pPr>
        <w:spacing w:before="120"/>
        <w:ind w:firstLine="567"/>
        <w:jc w:val="both"/>
      </w:pPr>
      <w:r w:rsidRPr="00771200">
        <w:t xml:space="preserve">прочие методы. </w:t>
      </w:r>
    </w:p>
    <w:p w:rsidR="0071708F" w:rsidRPr="00771200" w:rsidRDefault="0071708F" w:rsidP="0071708F">
      <w:pPr>
        <w:spacing w:before="120"/>
        <w:ind w:firstLine="567"/>
        <w:jc w:val="both"/>
      </w:pPr>
      <w:r w:rsidRPr="00771200">
        <w:t>1. Наиболее простым методом в системе внутренних механизмов нейтрализации финансовых рисков является их избежание. Оно заключается в разработке таких мероприятий внутреннего характера, которые полностью исключают конкретный вид финансового риска. К числу основных из таких мер относятся:</w:t>
      </w:r>
    </w:p>
    <w:p w:rsidR="0071708F" w:rsidRPr="00771200" w:rsidRDefault="0071708F" w:rsidP="0071708F">
      <w:pPr>
        <w:spacing w:before="120"/>
        <w:ind w:firstLine="567"/>
        <w:jc w:val="both"/>
      </w:pPr>
      <w:r w:rsidRPr="00771200">
        <w:t xml:space="preserve">отказ от осуществления финансовых операций, уровень риска по которым чрезмерно высок. Несмотря на высокую эффективность этой меры, ее использование носит ограниченный характер, так как большинство финансовых операций связано с осуществлением основной производственно-коммерческой деятельности предприятия, обеспечивающей регулярное поступление доходов и формирование его прибыли; </w:t>
      </w:r>
    </w:p>
    <w:p w:rsidR="0071708F" w:rsidRPr="00771200" w:rsidRDefault="0071708F" w:rsidP="0071708F">
      <w:pPr>
        <w:spacing w:before="120"/>
        <w:ind w:firstLine="567"/>
        <w:jc w:val="both"/>
      </w:pPr>
      <w:r w:rsidRPr="00771200">
        <w:t xml:space="preserve">отказ от продолжения хозяйственных отношений с партнерами, систематически нарушающими контрактные обязательства. Такая формулировка избежания риска является одной из самых эффективных и наиболее распространенных. Предприятие должно систематически анализировать состояние выполнения партнерами обязательств по заключенным контрактам, выявлять причины их невыполнения отдельными хозяйствующими субъектами и по результатам анализа периодически осуществлять необходимую ротацию партнеров по хозяйственным операциям; </w:t>
      </w:r>
    </w:p>
    <w:p w:rsidR="0071708F" w:rsidRPr="00771200" w:rsidRDefault="0071708F" w:rsidP="0071708F">
      <w:pPr>
        <w:spacing w:before="120"/>
        <w:ind w:firstLine="567"/>
        <w:jc w:val="both"/>
      </w:pPr>
      <w:r w:rsidRPr="00771200">
        <w:t xml:space="preserve">отказ от использования в высоких объемах заемного капитала. Снижение доли заемных финансовых средств в хозяйственном обороте позволяет избежать одного из наиболее существенных финансовых рисков — потери финансовой устойчивости предприятия. Вместе с тем, такое избежание риска влечет за собой снижение эффекта финансового левериджа, т.е. возможности получения дополнительной суммы прибыли на вложенный капитал; </w:t>
      </w:r>
    </w:p>
    <w:p w:rsidR="0071708F" w:rsidRPr="00771200" w:rsidRDefault="0071708F" w:rsidP="0071708F">
      <w:pPr>
        <w:spacing w:before="120"/>
        <w:ind w:firstLine="567"/>
        <w:jc w:val="both"/>
      </w:pPr>
      <w:r w:rsidRPr="00771200">
        <w:t xml:space="preserve">отказ от чрезмерного использования оборотных активов в низколиквидных формах. Повышение уровня ликвидности этих активов позволяет избежать риска неплатежеспособности предприятия в будущем периоде. Однако такое избежание риска лишает предприятие дополнительных доходов от расширения объемов продажи продукции в кредит и частично порождает новые риски, связанные с нарушением ритмичности операционного процесса из-за снижения размера страховых запасов сырья, материалов, готовой продукции; </w:t>
      </w:r>
    </w:p>
    <w:p w:rsidR="0071708F" w:rsidRPr="00771200" w:rsidRDefault="0071708F" w:rsidP="0071708F">
      <w:pPr>
        <w:spacing w:before="120"/>
        <w:ind w:firstLine="567"/>
        <w:jc w:val="both"/>
      </w:pPr>
      <w:r w:rsidRPr="00771200">
        <w:t xml:space="preserve">отказ от использования временно свободных денежных активов в краткосрочных финансовых инвестициях. Эта мера позволяет избежать депозитного и процентного риска, однако порождает потери от инфляционного риска, а также риска упущенной выгоды. </w:t>
      </w:r>
    </w:p>
    <w:p w:rsidR="0071708F" w:rsidRPr="00771200" w:rsidRDefault="0071708F" w:rsidP="0071708F">
      <w:pPr>
        <w:spacing w:before="120"/>
        <w:ind w:firstLine="567"/>
        <w:jc w:val="both"/>
      </w:pPr>
      <w:r w:rsidRPr="00771200">
        <w:t>Отвержение перечисленных рисков лишает предприятие дополнительных источников формирования прибыли, а соответственно отрицательно влияет на темпы его экономического развития и эффективность использования собственного капитала. Поэтому в системе внутренних механизмов нейтрализации рисков их избежание должно осуществляться очень взвешенно при следующих основных условиях:</w:t>
      </w:r>
    </w:p>
    <w:p w:rsidR="0071708F" w:rsidRPr="00771200" w:rsidRDefault="0071708F" w:rsidP="0071708F">
      <w:pPr>
        <w:spacing w:before="120"/>
        <w:ind w:firstLine="567"/>
        <w:jc w:val="both"/>
      </w:pPr>
      <w:r w:rsidRPr="00771200">
        <w:t xml:space="preserve">если отказ от одного финансового риска не влечет возникновения другого риска более высокого или однозначного уровня; </w:t>
      </w:r>
    </w:p>
    <w:p w:rsidR="0071708F" w:rsidRPr="00771200" w:rsidRDefault="0071708F" w:rsidP="0071708F">
      <w:pPr>
        <w:spacing w:before="120"/>
        <w:ind w:firstLine="567"/>
        <w:jc w:val="both"/>
      </w:pPr>
      <w:r w:rsidRPr="00771200">
        <w:t xml:space="preserve">если уровень риска несопоставим с уровнем доходности финансовой операции по шкале «доходность-риск»; </w:t>
      </w:r>
    </w:p>
    <w:p w:rsidR="0071708F" w:rsidRPr="00771200" w:rsidRDefault="0071708F" w:rsidP="0071708F">
      <w:pPr>
        <w:spacing w:before="120"/>
        <w:ind w:firstLine="567"/>
        <w:jc w:val="both"/>
      </w:pPr>
      <w:r w:rsidRPr="00771200">
        <w:t xml:space="preserve">если финансовые потери по данному виду риска превышают возможности их возмещения за счет собственных финансовых средств предприятия; </w:t>
      </w:r>
    </w:p>
    <w:p w:rsidR="0071708F" w:rsidRPr="00771200" w:rsidRDefault="0071708F" w:rsidP="0071708F">
      <w:pPr>
        <w:spacing w:before="120"/>
        <w:ind w:firstLine="567"/>
        <w:jc w:val="both"/>
      </w:pPr>
      <w:r w:rsidRPr="00771200">
        <w:t xml:space="preserve">если размер дохода от операции, генерирующей определенные виды риска, несущественен, т.е. занимает неощутимый удельный вес в формируемом положительном денежном потоке предприятия; </w:t>
      </w:r>
    </w:p>
    <w:p w:rsidR="0071708F" w:rsidRPr="00771200" w:rsidRDefault="0071708F" w:rsidP="0071708F">
      <w:pPr>
        <w:spacing w:before="120"/>
        <w:ind w:firstLine="567"/>
        <w:jc w:val="both"/>
      </w:pPr>
      <w:r w:rsidRPr="00771200">
        <w:t xml:space="preserve">если финансовые операции не характерны для финансовой деятельности предприятия, носят инновационный характер и по ним отсутствует информационная база, необходимая для определения уровня финансовых рисков и принятия соответствующих управленческих решений. </w:t>
      </w:r>
    </w:p>
    <w:p w:rsidR="0071708F" w:rsidRPr="00771200" w:rsidRDefault="0071708F" w:rsidP="0071708F">
      <w:pPr>
        <w:spacing w:before="120"/>
        <w:ind w:firstLine="567"/>
        <w:jc w:val="both"/>
      </w:pPr>
      <w:r w:rsidRPr="00771200">
        <w:t>2. Важным направлением нейтрализации финансовых рисков является лимитирование их концентрации. Механизм лимитирования концентрации финансовых рисков используется обычно по тем их видам, которые выходят за пределы допустимого их уровня, т.е. по финансовым операциям, осуществляемым в зоне критического или катастрофического риска. Такое лимитирование реализуется путем установления на предприятии соответствующих внутренних финансовых нормативов в процессе разработки политики осуществления различных аспектов финансовой деятельности.</w:t>
      </w:r>
    </w:p>
    <w:p w:rsidR="0071708F" w:rsidRPr="00771200" w:rsidRDefault="0071708F" w:rsidP="0071708F">
      <w:pPr>
        <w:spacing w:before="120"/>
        <w:ind w:firstLine="567"/>
        <w:jc w:val="both"/>
      </w:pPr>
      <w:r w:rsidRPr="00771200">
        <w:t>Система финансовых нормативов, обеспечивающих лимитирование концентрации рисков, может включать:</w:t>
      </w:r>
    </w:p>
    <w:p w:rsidR="0071708F" w:rsidRPr="00771200" w:rsidRDefault="0071708F" w:rsidP="0071708F">
      <w:pPr>
        <w:spacing w:before="120"/>
        <w:ind w:firstLine="567"/>
        <w:jc w:val="both"/>
      </w:pPr>
      <w:r w:rsidRPr="00771200">
        <w:t xml:space="preserve">предельный размер (удельный вес) заемных средств, используемых в хозяйственной деятельности. Этот лимит устанавливается раздельно для операционной и инвестиционной деятельности предприятия, а в ряде случаев — и для отдельных финансовых операций (финансирования реального инвестиционного проекта; финансирования формирования оборотных активов и т.п.); </w:t>
      </w:r>
    </w:p>
    <w:p w:rsidR="0071708F" w:rsidRPr="00771200" w:rsidRDefault="0071708F" w:rsidP="0071708F">
      <w:pPr>
        <w:spacing w:before="120"/>
        <w:ind w:firstLine="567"/>
        <w:jc w:val="both"/>
      </w:pPr>
      <w:r w:rsidRPr="00771200">
        <w:t xml:space="preserve">минимальный размер (удельный вес) активов в высоколиквидной форме. Этот лимит обеспечивает формирование так называемой «ликвидной подушки», характеризующей размер резервирования высоколиквидных активов с целью предстоящего погашения неотложных финансовых обязательств предприятия. В качестве «ликвидной подушки» в первую очередь выступают краткосрочные финансовые инвестиции предприятия, а также краткосрочные формы его дебиторской задолженности; </w:t>
      </w:r>
    </w:p>
    <w:p w:rsidR="0071708F" w:rsidRPr="00771200" w:rsidRDefault="0071708F" w:rsidP="0071708F">
      <w:pPr>
        <w:spacing w:before="120"/>
        <w:ind w:firstLine="567"/>
        <w:jc w:val="both"/>
      </w:pPr>
      <w:r w:rsidRPr="00771200">
        <w:t xml:space="preserve">максимальный размер товарного (коммерческого) или потребительского кредита, предоставляемого одному покупателю. Размер кредитного лимита, направленный на снижение концентрации кредитного риска, устанавливается при формировании политики предоставления товарного кредита покупателям продукции; </w:t>
      </w:r>
    </w:p>
    <w:p w:rsidR="0071708F" w:rsidRPr="00771200" w:rsidRDefault="0071708F" w:rsidP="0071708F">
      <w:pPr>
        <w:spacing w:before="120"/>
        <w:ind w:firstLine="567"/>
        <w:jc w:val="both"/>
      </w:pPr>
      <w:r w:rsidRPr="00771200">
        <w:t xml:space="preserve">максимальный размер депозитного вклада, размещаемого в одном банке. Лимитирование концентрации депозитного риска в этой форме осуществляется в процессе использования данного финансового инструмента инвестирования капитала предприятия; </w:t>
      </w:r>
    </w:p>
    <w:p w:rsidR="0071708F" w:rsidRPr="00771200" w:rsidRDefault="0071708F" w:rsidP="0071708F">
      <w:pPr>
        <w:spacing w:before="120"/>
        <w:ind w:firstLine="567"/>
        <w:jc w:val="both"/>
      </w:pPr>
      <w:r w:rsidRPr="00771200">
        <w:t xml:space="preserve">максимальный размер вложения средств в ценные бумаги одного эмитента. Эта форма лимитирования направлена на снижение концентрации несистематического (специфического) финансового риска при формировании портфеля ценных бумаг. Для ряда институциональных инвесторов этот лимит устанавливается в процессе государственного регулирования их деятельности в системе обязательных нормативов; </w:t>
      </w:r>
    </w:p>
    <w:p w:rsidR="0071708F" w:rsidRPr="00771200" w:rsidRDefault="0071708F" w:rsidP="0071708F">
      <w:pPr>
        <w:spacing w:before="120"/>
        <w:ind w:firstLine="567"/>
        <w:jc w:val="both"/>
      </w:pPr>
      <w:r w:rsidRPr="00771200">
        <w:t xml:space="preserve">максимальный период отвлечение средств в дебиторскую задолженность. За счет этого финансового норматива обеспечивается лимитирование риска неплатежеспособности, инфляционного риска, а также кредитного риска. </w:t>
      </w:r>
    </w:p>
    <w:p w:rsidR="0071708F" w:rsidRPr="00771200" w:rsidRDefault="0071708F" w:rsidP="0071708F">
      <w:pPr>
        <w:spacing w:before="120"/>
        <w:ind w:firstLine="567"/>
        <w:jc w:val="both"/>
      </w:pPr>
      <w:r w:rsidRPr="00771200">
        <w:t>Лимитирование концентрации финансовых рисков является одним из наиболее распространенных внутренних механизмов риск-менеджмента, реализующих финансовую идеологию предприятия в части принятия этих рисков и не требующих высоких затрат.</w:t>
      </w:r>
    </w:p>
    <w:p w:rsidR="0071708F" w:rsidRPr="00771200" w:rsidRDefault="0071708F" w:rsidP="0071708F">
      <w:pPr>
        <w:spacing w:before="120"/>
        <w:ind w:firstLine="567"/>
        <w:jc w:val="both"/>
      </w:pPr>
      <w:r w:rsidRPr="00771200">
        <w:t>3. Механизм диверсификации используется прежде всего для нейтрализации негативных финансовых последствий несистематических (специфических) видов рисков. Принцип действия механизма диверсификации основан на разделении рисков. В качестве основных форм диверсификации финансовых рисков предприятия могут быть использованы следующие ее направления:</w:t>
      </w:r>
    </w:p>
    <w:p w:rsidR="0071708F" w:rsidRPr="00771200" w:rsidRDefault="0071708F" w:rsidP="0071708F">
      <w:pPr>
        <w:spacing w:before="120"/>
        <w:ind w:firstLine="567"/>
        <w:jc w:val="both"/>
      </w:pPr>
      <w:r w:rsidRPr="00771200">
        <w:t xml:space="preserve">диверсификация видов финансовой деятельности. Использование альтернативных возможностей получения дохода от различных финансовых операций — краткосрочных финансовых вложений, формирования кредитного портфеля, осуществления реального инвестирования, формирования портфеля долгосрочных финансовых вложений и т.п. </w:t>
      </w:r>
    </w:p>
    <w:p w:rsidR="0071708F" w:rsidRPr="00771200" w:rsidRDefault="0071708F" w:rsidP="0071708F">
      <w:pPr>
        <w:spacing w:before="120"/>
        <w:ind w:firstLine="567"/>
        <w:jc w:val="both"/>
      </w:pPr>
      <w:r w:rsidRPr="00771200">
        <w:t xml:space="preserve">диверсификация валютного портфеля («валютной корзины») предприятия. Выбор для проведения внешнеэкономических операций нескольких видов валют. В процессе этого направления диверсификации обеспечивается снижение финансовых потерь по валютному риску предприятия; </w:t>
      </w:r>
    </w:p>
    <w:p w:rsidR="0071708F" w:rsidRPr="00771200" w:rsidRDefault="0071708F" w:rsidP="0071708F">
      <w:pPr>
        <w:spacing w:before="120"/>
        <w:ind w:firstLine="567"/>
        <w:jc w:val="both"/>
      </w:pPr>
      <w:r w:rsidRPr="00771200">
        <w:t xml:space="preserve">диверсификация депозитного портфеля. Размещение крупных сумм временно свободных денежных средств на хранение в нескольких банках, Так как условия размещения денежных активов при этом существенно не меняются, это направление диверсификации обеспечивает снижение уровня риска депозитного портфеля без изменения уровня его доходности; </w:t>
      </w:r>
    </w:p>
    <w:p w:rsidR="0071708F" w:rsidRPr="00771200" w:rsidRDefault="0071708F" w:rsidP="0071708F">
      <w:pPr>
        <w:spacing w:before="120"/>
        <w:ind w:firstLine="567"/>
        <w:jc w:val="both"/>
      </w:pPr>
      <w:r w:rsidRPr="00771200">
        <w:t xml:space="preserve">диверсификация кредитного портфеля. Расширение круга покупателей продукции предприятия и направлена на уменьшение его кредитного риска. Обычно диверсификация кредитного портфеля в процессе нейтрализации этого вида финансового риска осуществляется совместно с лимитированием концентрации кредитных операций путем установления дифференцированного по группам покупателей кредитного лимита; </w:t>
      </w:r>
    </w:p>
    <w:p w:rsidR="0071708F" w:rsidRPr="00771200" w:rsidRDefault="0071708F" w:rsidP="0071708F">
      <w:pPr>
        <w:spacing w:before="120"/>
        <w:ind w:firstLine="567"/>
        <w:jc w:val="both"/>
      </w:pPr>
      <w:r w:rsidRPr="00771200">
        <w:t xml:space="preserve">диверсификация портфеля ценных бумаг. Позволяет снижать уровень несистематического риска портфеля, не уменьшая при этом уровень его доходности; </w:t>
      </w:r>
    </w:p>
    <w:p w:rsidR="0071708F" w:rsidRPr="00771200" w:rsidRDefault="0071708F" w:rsidP="0071708F">
      <w:pPr>
        <w:spacing w:before="120"/>
        <w:ind w:firstLine="567"/>
        <w:jc w:val="both"/>
      </w:pPr>
      <w:r w:rsidRPr="00771200">
        <w:t xml:space="preserve">диверсификация программы реального инвестирования. Включение в программу инвестирования различных инвестиционных проектов с альтернативной отраслевой и региональной направленностью, что позволяет снизить общий инвестиционный риск по программе. </w:t>
      </w:r>
    </w:p>
    <w:p w:rsidR="0071708F" w:rsidRPr="00771200" w:rsidRDefault="0071708F" w:rsidP="0071708F">
      <w:pPr>
        <w:spacing w:before="120"/>
        <w:ind w:firstLine="567"/>
        <w:jc w:val="both"/>
      </w:pPr>
      <w:r w:rsidRPr="00771200">
        <w:t>Характеризуя механизм диверсификации в целом, следует отметить, что он избирательно воздействует на снижение негативных последствий отдельных финансовых рисков. Обеспечивая несомненный эффект в нейтрализации комплексных, портфельных финансовых рисков несистематической (специфической) группы, он не дает эффекта в нейтрализации подавляющей части систематических рисков — инфляционного, налогового и других. Поэтому использование этого механизма носит на предприятии ограниченный характер.</w:t>
      </w:r>
    </w:p>
    <w:p w:rsidR="0071708F" w:rsidRPr="00771200" w:rsidRDefault="0071708F" w:rsidP="0071708F">
      <w:pPr>
        <w:spacing w:before="120"/>
        <w:ind w:firstLine="567"/>
        <w:jc w:val="both"/>
      </w:pPr>
      <w:r w:rsidRPr="00771200">
        <w:t>4. Механизм трансферта финансовых рисков основан на частой их передаче передаче партнерам по отдельным финансовым операциям. При этом хозяйственным партнерам передается та часть финансовых рисков предприятия, по которой они имеют больше возможностей нейтрализации их негативных последствий и располагают более эффективными способами внутренней страховой защиты.</w:t>
      </w:r>
    </w:p>
    <w:p w:rsidR="0071708F" w:rsidRPr="00771200" w:rsidRDefault="0071708F" w:rsidP="0071708F">
      <w:pPr>
        <w:spacing w:before="120"/>
        <w:ind w:firstLine="567"/>
        <w:jc w:val="both"/>
      </w:pPr>
      <w:r w:rsidRPr="00771200">
        <w:t>В современной практике риск-менеджмента получили широкое распространение следующие основные направления распределения рисков (их трансферта партнерам):</w:t>
      </w:r>
    </w:p>
    <w:p w:rsidR="0071708F" w:rsidRPr="00771200" w:rsidRDefault="0071708F" w:rsidP="0071708F">
      <w:pPr>
        <w:spacing w:before="120"/>
        <w:ind w:firstLine="567"/>
        <w:jc w:val="both"/>
      </w:pPr>
      <w:r w:rsidRPr="00771200">
        <w:t xml:space="preserve">распределение риска между участниками инвестиционного проекта. В процессе такого распределения предприятие может осуществить трансферт подрядчикам финансовых рисков, связанных с невыполнением календарного плана строительно-монтажных работ, низким качеством этих работ, хищением переданных им строительных материалов и некоторых других. Для предприятия, осуществляющего трансферт таких рисков, их нейтрализация заключается в переделке работ за счет подрядчика, выплаты им сумм неустоек и штрафов и в других формах возмещения понесенных потерь; </w:t>
      </w:r>
    </w:p>
    <w:p w:rsidR="0071708F" w:rsidRPr="00771200" w:rsidRDefault="0071708F" w:rsidP="0071708F">
      <w:pPr>
        <w:spacing w:before="120"/>
        <w:ind w:firstLine="567"/>
        <w:jc w:val="both"/>
      </w:pPr>
      <w:r w:rsidRPr="00771200">
        <w:t xml:space="preserve">распределение риска между предприятием и поставщиками сырья и материалов. Предметом такого распределения являются прежде всего финансовые риски, связанные с потерей (порчей) имущества (активов) в процессе их транспортирования и осуществления погрузо-разгрузочных работ. Формы такого распределения рисков регулируются соответствующими международными правилами — «Инкотермс-2000»; </w:t>
      </w:r>
    </w:p>
    <w:p w:rsidR="0071708F" w:rsidRPr="00771200" w:rsidRDefault="0071708F" w:rsidP="0071708F">
      <w:pPr>
        <w:spacing w:before="120"/>
        <w:ind w:firstLine="567"/>
        <w:jc w:val="both"/>
      </w:pPr>
      <w:r w:rsidRPr="00771200">
        <w:t xml:space="preserve">распределение риска между участниками лизинговой операции. Так, при оперативном лизинге предприятие передает арендодателю риск морального устаревания используемого актива, риск потери им технической производительности (при соблюдении установленных правил эксплуатации) и ряд других видов рисков, предусматриваемых соответствующими специальными оговорками в заключаемом контракте; </w:t>
      </w:r>
    </w:p>
    <w:p w:rsidR="0071708F" w:rsidRPr="00771200" w:rsidRDefault="0071708F" w:rsidP="0071708F">
      <w:pPr>
        <w:spacing w:before="120"/>
        <w:ind w:firstLine="567"/>
        <w:jc w:val="both"/>
      </w:pPr>
      <w:r w:rsidRPr="00771200">
        <w:t xml:space="preserve">распределение риска между участниками факторинговой (форфейтинговой) операции. Предметом такого распределения является прежде всего кредитный риск предприятия, который в преимущественной его доле передается соответствующему финансовому институту — коммерческому банку или факторинговой компании. Эта форма распределения риска носит для предприятия платный характер, однако позволяет в существенной степени нейтрализовать негативные финансовые последствия его кредитного риска. </w:t>
      </w:r>
    </w:p>
    <w:p w:rsidR="0071708F" w:rsidRPr="00771200" w:rsidRDefault="0071708F" w:rsidP="0071708F">
      <w:pPr>
        <w:spacing w:before="120"/>
        <w:ind w:firstLine="567"/>
        <w:jc w:val="both"/>
      </w:pPr>
      <w:r w:rsidRPr="00771200">
        <w:t>Степень распределения рисков, а следовательно и уровень нейтрализации их негативных финансовых последствий для предприятия является предметом его контрактных переговоров с партнерами, отражаемых согласованными с ними условиями соответствующих контрактов.</w:t>
      </w:r>
    </w:p>
    <w:p w:rsidR="0071708F" w:rsidRPr="00771200" w:rsidRDefault="0071708F" w:rsidP="0071708F">
      <w:pPr>
        <w:spacing w:before="120"/>
        <w:ind w:firstLine="567"/>
        <w:jc w:val="both"/>
      </w:pPr>
      <w:r w:rsidRPr="00771200">
        <w:t>5. Механизм самострахования финансовых рисков основан на резервировании предприятием части финансовых ресурсов, позволяющем преодолевать негативные финансовые последствия по тем финансовым операциям, по которым эти риски не связаны с действиями контрагентов. Основными формами этого направления нейтрализации финансовых рисков являются:</w:t>
      </w:r>
    </w:p>
    <w:p w:rsidR="0071708F" w:rsidRPr="00771200" w:rsidRDefault="0071708F" w:rsidP="0071708F">
      <w:pPr>
        <w:spacing w:before="120"/>
        <w:ind w:firstLine="567"/>
        <w:jc w:val="both"/>
      </w:pPr>
      <w:r w:rsidRPr="00771200">
        <w:t xml:space="preserve">формирование резервного (страхового) фонда предприятия. Он создается в соответствии с требованиями законодательства и устава предприятия. На его формирование направляется не менее 5% суммы прибыли, полученной предприятием в отчетном периоде; </w:t>
      </w:r>
    </w:p>
    <w:p w:rsidR="0071708F" w:rsidRPr="00771200" w:rsidRDefault="0071708F" w:rsidP="0071708F">
      <w:pPr>
        <w:spacing w:before="120"/>
        <w:ind w:firstLine="567"/>
        <w:jc w:val="both"/>
      </w:pPr>
      <w:r w:rsidRPr="00771200">
        <w:t xml:space="preserve">формирование целевых резервных фондов. Примером такого формирования могут служить: фонд страхования ценового риска (на период временного ухудшения конъюнктуры рынка); фонд уценки товаров на предприятиях торговли; фонд погашения безнадежной дебиторской задолженности по кредитным операциям предприятия и т.п. Перечень таких фондов, источники их формирования и размеры отчислений в них определяются уставом предприятия и другими внутренними документами и нормативами; </w:t>
      </w:r>
    </w:p>
    <w:p w:rsidR="0071708F" w:rsidRPr="00771200" w:rsidRDefault="0071708F" w:rsidP="0071708F">
      <w:pPr>
        <w:spacing w:before="120"/>
        <w:ind w:firstLine="567"/>
        <w:jc w:val="both"/>
      </w:pPr>
      <w:r w:rsidRPr="00771200">
        <w:t xml:space="preserve">формирование резервных сумм финансовых ресурсов в системе бюджетов, доводимых различным центрам ответственности. Такие резервы предусматриваются обычно во всех видах капитальных бюджетов и в ряде гибких текущих бюджетов; </w:t>
      </w:r>
    </w:p>
    <w:p w:rsidR="0071708F" w:rsidRPr="00771200" w:rsidRDefault="0071708F" w:rsidP="0071708F">
      <w:pPr>
        <w:spacing w:before="120"/>
        <w:ind w:firstLine="567"/>
        <w:jc w:val="both"/>
      </w:pPr>
      <w:r w:rsidRPr="00771200">
        <w:t xml:space="preserve">формирование системы страховых запасов материальных и финансовых ресурсов по отдельным элементам оборотных активов предприятия. Такие страховые запасы создаются по денежным активам» сырью, материалам, готовой продукции. Размер потребности в страховых запасах по отдельным элементам оборотных активов устанавливается в процессе их нормирования; </w:t>
      </w:r>
    </w:p>
    <w:p w:rsidR="0071708F" w:rsidRPr="00771200" w:rsidRDefault="0071708F" w:rsidP="0071708F">
      <w:pPr>
        <w:spacing w:before="120"/>
        <w:ind w:firstLine="567"/>
        <w:jc w:val="both"/>
      </w:pPr>
      <w:r w:rsidRPr="00771200">
        <w:t xml:space="preserve">нераспределенный остаток прибыли, полученной в отчетном периоде. До его распределения в инвестиционном процессе он может рассматриваться как резерв финансовых ресурсов, направляемых в необходимом случае на ликвидацию негативных последствий отдельных финансовых рисков. </w:t>
      </w:r>
    </w:p>
    <w:p w:rsidR="0071708F" w:rsidRPr="00771200" w:rsidRDefault="0071708F" w:rsidP="0071708F">
      <w:pPr>
        <w:spacing w:before="120"/>
        <w:ind w:firstLine="567"/>
        <w:jc w:val="both"/>
      </w:pPr>
      <w:r w:rsidRPr="00771200">
        <w:t>Используя этот механизм нейтрализации финансовых рисков, необходимо иметь в виду, что страховые резервы во всех их формах, хотя и позволяют быстро возместить понесенные предприятием финансовые потери, однако «замораживают» использование достаточно ощутимой суммы финансовых ресурсов. В результате этого снижается эффективность использования собственного капитала предприятия, усиливается его зависимость от внешних источников финансирования. Это определяет необходимость оптимизации сумм резервируемых финансовых ресурсов с позиций предстоящего их использования для нейтрализации лишь отдельных видов финансовых рисков. К числу таких рисков могут быть отнесены:</w:t>
      </w:r>
    </w:p>
    <w:p w:rsidR="0071708F" w:rsidRPr="00771200" w:rsidRDefault="0071708F" w:rsidP="0071708F">
      <w:pPr>
        <w:spacing w:before="120"/>
        <w:ind w:firstLine="567"/>
        <w:jc w:val="both"/>
      </w:pPr>
      <w:r w:rsidRPr="00771200">
        <w:t xml:space="preserve">нестрахуемые виды финансовых рисков; </w:t>
      </w:r>
    </w:p>
    <w:p w:rsidR="0071708F" w:rsidRPr="00771200" w:rsidRDefault="0071708F" w:rsidP="0071708F">
      <w:pPr>
        <w:spacing w:before="120"/>
        <w:ind w:firstLine="567"/>
        <w:jc w:val="both"/>
      </w:pPr>
      <w:r w:rsidRPr="00771200">
        <w:t xml:space="preserve">финансовые риски допустимого и критического уровня с невысокой вероятностью возникновения; </w:t>
      </w:r>
    </w:p>
    <w:p w:rsidR="0071708F" w:rsidRPr="00771200" w:rsidRDefault="0071708F" w:rsidP="0071708F">
      <w:pPr>
        <w:spacing w:before="120"/>
        <w:ind w:firstLine="567"/>
        <w:jc w:val="both"/>
      </w:pPr>
      <w:r w:rsidRPr="00771200">
        <w:t xml:space="preserve">большинство финансовых рисков допустимого уровня, расчетная стоимость предполагаемого ущерба по которым невысока. </w:t>
      </w:r>
    </w:p>
    <w:p w:rsidR="0071708F" w:rsidRPr="00771200" w:rsidRDefault="0071708F" w:rsidP="0071708F">
      <w:pPr>
        <w:spacing w:before="120"/>
        <w:ind w:firstLine="567"/>
        <w:jc w:val="both"/>
      </w:pPr>
      <w:r w:rsidRPr="00771200">
        <w:t>6. Среди прочих методов внутренней нейтрализации финансовых рисков, используемых предприятием, могут быть:</w:t>
      </w:r>
    </w:p>
    <w:p w:rsidR="0071708F" w:rsidRPr="00771200" w:rsidRDefault="0071708F" w:rsidP="0071708F">
      <w:pPr>
        <w:spacing w:before="120"/>
        <w:ind w:firstLine="567"/>
        <w:jc w:val="both"/>
      </w:pPr>
      <w:r w:rsidRPr="00771200">
        <w:t xml:space="preserve">обеспечение востребования с контрагента по финансовой операции дополнительного уровня премии за риск. Если уровень риска по намечаемой к осуществлению финансовой операции превышает расчетный уровень дохода по ней (по шкале «доходность — риск»), необходимо обеспечить получение дополнительного дохода по ней или отказаться от ее проведения; </w:t>
      </w:r>
    </w:p>
    <w:p w:rsidR="0071708F" w:rsidRPr="00771200" w:rsidRDefault="0071708F" w:rsidP="0071708F">
      <w:pPr>
        <w:spacing w:before="120"/>
        <w:ind w:firstLine="567"/>
        <w:jc w:val="both"/>
      </w:pPr>
      <w:r w:rsidRPr="00771200">
        <w:t xml:space="preserve">получение от контрагентов определенных гарантий. Такие гарантии, связанные с нейтрализацией негативных финансовых последствий при наступлении рискового события, могут быть предоставлены в форме поручительства, гарантийных писем третьих лиц, страховых полисов в пользу предприятия со стороны его контрагентов по высокорисковым финансовым операциям; </w:t>
      </w:r>
    </w:p>
    <w:p w:rsidR="0071708F" w:rsidRPr="00771200" w:rsidRDefault="0071708F" w:rsidP="0071708F">
      <w:pPr>
        <w:spacing w:before="120"/>
        <w:ind w:firstLine="567"/>
        <w:jc w:val="both"/>
      </w:pPr>
      <w:r w:rsidRPr="00771200">
        <w:t xml:space="preserve">сокращение перечня форс-мажорных обстоятельств в контрактах с контрагентами. В современной отечественной хозяйственной практике этот перечень необоснованно расширяется (против общепринятых международных коммерческих и финансовых правил), что позволяет партнерам предприятия избегать в ряде случаев финансовой ответственности за невыполнение своих контрактных обязательств; </w:t>
      </w:r>
    </w:p>
    <w:p w:rsidR="0071708F" w:rsidRPr="00771200" w:rsidRDefault="0071708F" w:rsidP="0071708F">
      <w:pPr>
        <w:spacing w:before="120"/>
        <w:ind w:firstLine="567"/>
        <w:jc w:val="both"/>
      </w:pPr>
      <w:r w:rsidRPr="00771200">
        <w:t xml:space="preserve">обеспечение компенсации возможных финансовых потерь по рискам за счет предусматриваемой системы штрафных санкций. Это направление нейтрализации финансовых рисков предусматривает расчет и включение в условия контрактов с контрагентами необходимых размеров штрафов, пени, неустоек и других форм финансовых санкций в случае нарушения ими своих обязательств (несвоевременных платежей за продукцию, невыплаты процентов и т.п.). Уровень штрафных санкций должен в полной мере компенсировать финансовые потери предприятия в связи с неполучением расчетного дохода, инфляцией, снижением стоимости денег во времени и т.п. </w:t>
      </w:r>
    </w:p>
    <w:p w:rsidR="0071708F" w:rsidRPr="00771200" w:rsidRDefault="0071708F" w:rsidP="0071708F">
      <w:pPr>
        <w:spacing w:before="120"/>
        <w:ind w:firstLine="567"/>
        <w:jc w:val="both"/>
      </w:pPr>
      <w:r w:rsidRPr="00771200">
        <w:t>Здесь нами были рассмотрены лишь основные внутренние механизмы нейтрализации финансовых рисков. Они могут быть существенно дополнены с учетом специфики финансовой деятельности предприятия и конкретного состава портфеля его финансовых рисков.</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08F"/>
    <w:rsid w:val="00051FB8"/>
    <w:rsid w:val="00095BA6"/>
    <w:rsid w:val="00210DB3"/>
    <w:rsid w:val="0031418A"/>
    <w:rsid w:val="00350B15"/>
    <w:rsid w:val="00377A3D"/>
    <w:rsid w:val="00505E93"/>
    <w:rsid w:val="0052086C"/>
    <w:rsid w:val="005A2562"/>
    <w:rsid w:val="005F55A8"/>
    <w:rsid w:val="0071708F"/>
    <w:rsid w:val="00755964"/>
    <w:rsid w:val="00771200"/>
    <w:rsid w:val="008C19D7"/>
    <w:rsid w:val="00A44D32"/>
    <w:rsid w:val="00D639B9"/>
    <w:rsid w:val="00E12572"/>
    <w:rsid w:val="00EE4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44E1F30-91AD-403C-9A06-B28E60C28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08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170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2609</Words>
  <Characters>14872</Characters>
  <Application>Microsoft Office Word</Application>
  <DocSecurity>0</DocSecurity>
  <Lines>123</Lines>
  <Paragraphs>34</Paragraphs>
  <ScaleCrop>false</ScaleCrop>
  <Company>Home</Company>
  <LinksUpToDate>false</LinksUpToDate>
  <CharactersWithSpaces>17447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Механизмы нейтрализации финансовых рисков</dc:title>
  <dc:subject/>
  <dc:creator>Alena</dc:creator>
  <cp:keywords/>
  <dc:description/>
  <cp:lastModifiedBy>admin</cp:lastModifiedBy>
  <cp:revision>2</cp:revision>
  <dcterms:created xsi:type="dcterms:W3CDTF">2014-02-19T12:14:00Z</dcterms:created>
  <dcterms:modified xsi:type="dcterms:W3CDTF">2014-02-19T12:14:00Z</dcterms:modified>
</cp:coreProperties>
</file>