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662" w:rsidRPr="004037AE" w:rsidRDefault="002D6662" w:rsidP="002D6662">
      <w:pPr>
        <w:spacing w:before="120"/>
        <w:jc w:val="center"/>
        <w:rPr>
          <w:b/>
          <w:bCs/>
          <w:sz w:val="32"/>
          <w:szCs w:val="32"/>
        </w:rPr>
      </w:pPr>
      <w:r w:rsidRPr="004037AE">
        <w:rPr>
          <w:b/>
          <w:bCs/>
          <w:sz w:val="32"/>
          <w:szCs w:val="32"/>
        </w:rPr>
        <w:t>Азиатский банк развития: характеристика, история создания, цели, задачи, роль, особенности и перспективы развития</w:t>
      </w:r>
    </w:p>
    <w:p w:rsidR="002D6662" w:rsidRPr="00E80D94" w:rsidRDefault="002D6662" w:rsidP="002D6662">
      <w:pPr>
        <w:spacing w:before="120"/>
        <w:ind w:firstLine="567"/>
        <w:jc w:val="both"/>
      </w:pPr>
      <w:r w:rsidRPr="00E80D94">
        <w:t>В последние годы заметными стали усилия региональных банков развития, которые стали оказывать более серьезную конкуренцию группе Всемирного банка.</w:t>
      </w:r>
    </w:p>
    <w:p w:rsidR="002D6662" w:rsidRPr="00E80D94" w:rsidRDefault="002D6662" w:rsidP="002D6662">
      <w:pPr>
        <w:spacing w:before="120"/>
        <w:ind w:firstLine="567"/>
        <w:jc w:val="both"/>
      </w:pPr>
      <w:r w:rsidRPr="00E80D94">
        <w:t>Азиатский банк развития (АзБР) был создан в 1963 г. под эгидой Экономической комиссии для Азии и Дальнего Востока, позднее переименованной в Экономическую и социальную комиссию для Азии и Тихого океана (ЭСКАТО). Соглашение о создании АзБР вступило в силу 22 августа 1966, когда оно было ратифицировано 15 правительствами. Банк начал свои операции 19 декабря 1966. По уставу АБР его участниками могут быть страны, входящие в регион, а также другие государства - члены ООН или одного из ее специализированных агентств. Уставный капитал АзБР - более 43 млрд долл. США. [4, c.42]</w:t>
      </w:r>
    </w:p>
    <w:p w:rsidR="002D6662" w:rsidRPr="00E80D94" w:rsidRDefault="002D6662" w:rsidP="002D6662">
      <w:pPr>
        <w:spacing w:before="120"/>
        <w:ind w:firstLine="567"/>
        <w:jc w:val="both"/>
      </w:pPr>
      <w:r w:rsidRPr="00E80D94">
        <w:t xml:space="preserve">Члены АзБР - 61 страна (2002), большинство из которых располагается в данном регионе. Среди стран бывшего СССР акционерами Банка являются: Азербайджан, Казахстан, Киргизия, Таджикистан, Туркмения, Узбекистан Крупнейшие акционеры Банка: Япония (13% голосов в Совете управляющих и Правлении), США (13%), Китай (5,6%), Индия (5,5%), Австралия (5,1%), Индонезия (4,8%), Южная Корея (4,4%), Германия (3,9%). </w:t>
      </w:r>
    </w:p>
    <w:p w:rsidR="002D6662" w:rsidRPr="00E80D94" w:rsidRDefault="002D6662" w:rsidP="002D6662">
      <w:pPr>
        <w:spacing w:before="120"/>
        <w:ind w:firstLine="567"/>
        <w:jc w:val="both"/>
      </w:pPr>
      <w:r w:rsidRPr="00E80D94">
        <w:t xml:space="preserve">Всего на долю 43 стран региона, по данным годового отчета за 2001, приходится 65,5% голосов в Совете управляющих и Правлении и 63,7% акций; на долю 16 стран вне данного региона - соответственно 34,5 и 36,3%. </w:t>
      </w:r>
    </w:p>
    <w:p w:rsidR="002D6662" w:rsidRPr="00E80D94" w:rsidRDefault="002D6662" w:rsidP="002D6662">
      <w:pPr>
        <w:spacing w:before="120"/>
        <w:ind w:firstLine="567"/>
        <w:jc w:val="both"/>
      </w:pPr>
      <w:r w:rsidRPr="00E80D94">
        <w:t xml:space="preserve">Голосование в Совете управляющих и Правлении проводится по следующему принципу: 20% общего числа голосов распределяется поровну между всеми странами-участницами, остальные 80% - пропорционально доле участия каждой страны в уставном капитале. </w:t>
      </w:r>
    </w:p>
    <w:p w:rsidR="002D6662" w:rsidRPr="00E80D94" w:rsidRDefault="002D6662" w:rsidP="002D6662">
      <w:pPr>
        <w:spacing w:before="120"/>
        <w:ind w:firstLine="567"/>
        <w:jc w:val="both"/>
      </w:pPr>
      <w:r w:rsidRPr="00E80D94">
        <w:t>Штаб-квартира - в г. Маниле (Филиппины). АБР имеет также 23 региональных представительства в различных странах мира, в том числе 14 в странах Азии, в Германии (Франкфурт) - по Европе, США (Вашингтон) - по Северной Америке. Персонал Банка насчитывает около 2 тыс. работающих из 50 стран мира. [4, c.42-43]</w:t>
      </w:r>
    </w:p>
    <w:p w:rsidR="002D6662" w:rsidRPr="00E80D94" w:rsidRDefault="002D6662" w:rsidP="002D6662">
      <w:pPr>
        <w:spacing w:before="120"/>
        <w:ind w:firstLine="567"/>
        <w:jc w:val="both"/>
      </w:pPr>
      <w:r w:rsidRPr="00E80D94">
        <w:t>Цели АзБР:</w:t>
      </w:r>
    </w:p>
    <w:p w:rsidR="002D6662" w:rsidRPr="00E80D94" w:rsidRDefault="002D6662" w:rsidP="002D6662">
      <w:pPr>
        <w:spacing w:before="120"/>
        <w:ind w:firstLine="567"/>
        <w:jc w:val="both"/>
      </w:pPr>
      <w:r w:rsidRPr="00E80D94">
        <w:t>содействие экономическому росту и сотрудничеству в регионе Азии и Дальнего Востока;</w:t>
      </w:r>
    </w:p>
    <w:p w:rsidR="002D6662" w:rsidRPr="00E80D94" w:rsidRDefault="002D6662" w:rsidP="002D6662">
      <w:pPr>
        <w:spacing w:before="120"/>
        <w:ind w:firstLine="567"/>
        <w:jc w:val="both"/>
      </w:pPr>
      <w:r w:rsidRPr="00E80D94">
        <w:t>снижение уровня нищеты;</w:t>
      </w:r>
    </w:p>
    <w:p w:rsidR="002D6662" w:rsidRPr="00E80D94" w:rsidRDefault="002D6662" w:rsidP="002D6662">
      <w:pPr>
        <w:spacing w:before="120"/>
        <w:ind w:firstLine="567"/>
        <w:jc w:val="both"/>
      </w:pPr>
      <w:r w:rsidRPr="00E80D94">
        <w:t>улучшение положения женщин;</w:t>
      </w:r>
    </w:p>
    <w:p w:rsidR="002D6662" w:rsidRPr="00E80D94" w:rsidRDefault="002D6662" w:rsidP="002D6662">
      <w:pPr>
        <w:spacing w:before="120"/>
        <w:ind w:firstLine="567"/>
        <w:jc w:val="both"/>
      </w:pPr>
      <w:r w:rsidRPr="00E80D94">
        <w:t>развитие трудовых ресурсов, включая планирование в области народонаселения;</w:t>
      </w:r>
    </w:p>
    <w:p w:rsidR="002D6662" w:rsidRPr="00E80D94" w:rsidRDefault="002D6662" w:rsidP="002D6662">
      <w:pPr>
        <w:spacing w:before="120"/>
        <w:ind w:firstLine="567"/>
        <w:jc w:val="both"/>
      </w:pPr>
      <w:r w:rsidRPr="00E80D94">
        <w:t>обеспечение рационального природопользования. [2, c.138-139]</w:t>
      </w:r>
    </w:p>
    <w:p w:rsidR="002D6662" w:rsidRPr="00E80D94" w:rsidRDefault="002D6662" w:rsidP="002D6662">
      <w:pPr>
        <w:spacing w:before="120"/>
        <w:ind w:firstLine="567"/>
        <w:jc w:val="both"/>
      </w:pPr>
      <w:r w:rsidRPr="00E80D94">
        <w:t>Таким образом, важнейшей целью банка является содействие развитию экономики и внешней торговли развивающихся стран Азии, стимулирование регионального сотрудничества, оказание технического содействия в координации их экономической политики. Согласно уставу, банк производит капиталовложения только в развивающиеся страны региона. Средняя сумма одного кредита составляет 15 млн. долл. США, более крупные кредиты (до 50 млн. долл. США) банк предоставляет очень редко.</w:t>
      </w:r>
    </w:p>
    <w:p w:rsidR="002D6662" w:rsidRPr="00E80D94" w:rsidRDefault="002D6662" w:rsidP="002D6662">
      <w:pPr>
        <w:spacing w:before="120"/>
        <w:ind w:firstLine="567"/>
        <w:jc w:val="both"/>
      </w:pPr>
      <w:r w:rsidRPr="00E80D94">
        <w:t>Кредиты выдаются в основном из двух фондов: обычного и специального. Первый предназначен для кредитования развивающихся стран на коммерческих условиях, т.е. по рыночной процентной ставке и на более короткий срок (обычно 15-25 лет). Специальный фонд предназначен для долгосрочного кредитования (25-40 лет) по льготной процентной ставке (1-3%). Все кредиты банка имеют льготный период: для кредитов из обычного фонда банка он составляет 3-5 лет, иногда до 7 лет; а из специального фонда - как правило, 10 лет. Помимо предоставления кредитов, банк оказывает развивающимся странам Азии техническую помощь в виде услуг экспертов при подготовке и осуществлении различных проектов. [4, c.42-43]</w:t>
      </w:r>
    </w:p>
    <w:p w:rsidR="002D6662" w:rsidRPr="00E80D94" w:rsidRDefault="002D6662" w:rsidP="002D6662">
      <w:pPr>
        <w:spacing w:before="120"/>
        <w:ind w:firstLine="567"/>
        <w:jc w:val="both"/>
      </w:pPr>
      <w:bookmarkStart w:id="0" w:name="YANDEX_BOTTOM"/>
      <w:bookmarkEnd w:id="0"/>
      <w:r w:rsidRPr="00E80D94">
        <w:t>Функции банка:</w:t>
      </w:r>
    </w:p>
    <w:p w:rsidR="002D6662" w:rsidRPr="00E80D94" w:rsidRDefault="002D6662" w:rsidP="002D6662">
      <w:pPr>
        <w:spacing w:before="120"/>
        <w:ind w:firstLine="567"/>
        <w:jc w:val="both"/>
      </w:pPr>
      <w:r w:rsidRPr="00E80D94">
        <w:t>предоставление займов и вложение собственных средств в целях достижения экономического и социального прогресса развивающихся государств-членов;</w:t>
      </w:r>
    </w:p>
    <w:p w:rsidR="002D6662" w:rsidRPr="00E80D94" w:rsidRDefault="002D6662" w:rsidP="002D6662">
      <w:pPr>
        <w:spacing w:before="120"/>
        <w:ind w:firstLine="567"/>
        <w:jc w:val="both"/>
      </w:pPr>
      <w:r w:rsidRPr="00E80D94">
        <w:t>предоставление технической помощи и услуг экспертов в подготовке и осуществлении программ и проектов развития;</w:t>
      </w:r>
    </w:p>
    <w:p w:rsidR="002D6662" w:rsidRPr="00E80D94" w:rsidRDefault="002D6662" w:rsidP="002D6662">
      <w:pPr>
        <w:spacing w:before="120"/>
        <w:ind w:firstLine="567"/>
        <w:jc w:val="both"/>
      </w:pPr>
      <w:r w:rsidRPr="00E80D94">
        <w:t>стимулирование государственных и частных инвестиций в целях развития;</w:t>
      </w:r>
    </w:p>
    <w:p w:rsidR="002D6662" w:rsidRPr="00E80D94" w:rsidRDefault="002D6662" w:rsidP="002D6662">
      <w:pPr>
        <w:spacing w:before="120"/>
        <w:ind w:firstLine="567"/>
        <w:jc w:val="both"/>
      </w:pPr>
      <w:r w:rsidRPr="00E80D94">
        <w:t>оказание помощи в координации планов и целей развития. [2, c.139]</w:t>
      </w:r>
    </w:p>
    <w:p w:rsidR="002D6662" w:rsidRPr="00E80D94" w:rsidRDefault="002D6662" w:rsidP="002D6662">
      <w:pPr>
        <w:spacing w:before="120"/>
        <w:ind w:firstLine="567"/>
        <w:jc w:val="both"/>
      </w:pPr>
      <w:r w:rsidRPr="00E80D94">
        <w:t>Финансовые ресурсы АзБР состоят из обычных капитальных ресурсов, включающих подписной капитал, резервный капитал и средства, полученные путем заимствований на рынках капитала, а также специальных фондов (финансируемых в основном за счет взносов государств-членов), созданных в целях льготного кредитования и оказания технической помощи.</w:t>
      </w:r>
    </w:p>
    <w:p w:rsidR="002D6662" w:rsidRPr="00E80D94" w:rsidRDefault="002D6662" w:rsidP="002D6662">
      <w:pPr>
        <w:spacing w:before="120"/>
        <w:ind w:firstLine="567"/>
        <w:jc w:val="both"/>
      </w:pPr>
      <w:r w:rsidRPr="00E80D94">
        <w:t xml:space="preserve">Обычные источники: выплачиваемая доля капитала от стран - членов АБР, заимствования на мировом рынке капитала, доход от инвестиций. Кредиты из обычных источников выдаются на коммерческих условиях и на более короткий срок (10-25 лет с льготным периодом 3-5 лет). </w:t>
      </w:r>
    </w:p>
    <w:p w:rsidR="002D6662" w:rsidRPr="00E80D94" w:rsidRDefault="002D6662" w:rsidP="002D6662">
      <w:pPr>
        <w:spacing w:before="120"/>
        <w:ind w:firstLine="567"/>
        <w:jc w:val="both"/>
      </w:pPr>
      <w:r w:rsidRPr="00E80D94">
        <w:t xml:space="preserve">Специальные средства поступают в виде взносов от развитых стран-членов, дохода от специальных фондов, ссуд и инвестиций, а также сумм, переводимых из обычных источников капитала по специальному решению Совета директоров АБР. Специальные средства АБР составляют окно "льготных ссуд" по низким ставкам процента (1-3% годовых) для удовлетворения потребностей небольших и более бедных стран-членов. Кредиты из спецфонда выдаются на более длительный срок - 25-40 лет с 10-летним льготным периодом. </w:t>
      </w:r>
    </w:p>
    <w:p w:rsidR="002D6662" w:rsidRPr="00E80D94" w:rsidRDefault="002D6662" w:rsidP="002D6662">
      <w:pPr>
        <w:spacing w:before="120"/>
        <w:ind w:firstLine="567"/>
        <w:jc w:val="both"/>
      </w:pPr>
      <w:r w:rsidRPr="00E80D94">
        <w:t>В 1973 Банк создал Фонд азиатского</w:t>
      </w:r>
      <w:bookmarkStart w:id="1" w:name="YANDEX_5"/>
      <w:bookmarkEnd w:id="1"/>
      <w:r w:rsidRPr="00E80D94">
        <w:t xml:space="preserve"> развития</w:t>
      </w:r>
      <w:bookmarkStart w:id="2" w:name="YANDEX_LAST"/>
      <w:bookmarkEnd w:id="2"/>
      <w:r w:rsidRPr="00E80D94">
        <w:t xml:space="preserve"> (Asian Development Fund) для консолидации источников специальных средств. Однако продолжает существовать отдельный фонд для финансирования операций по технической помощи. [4, c. 43]</w:t>
      </w:r>
    </w:p>
    <w:p w:rsidR="002D6662" w:rsidRPr="00E80D94" w:rsidRDefault="002D6662" w:rsidP="002D6662">
      <w:pPr>
        <w:spacing w:before="120"/>
        <w:ind w:firstLine="567"/>
        <w:jc w:val="both"/>
      </w:pPr>
      <w:r w:rsidRPr="00E80D94">
        <w:t>АБР осуществляет инвестиции только в странах Азии и Тихоокеанского бассейна. Претендовать на заемные средства от АБР могут как правительства стран-участниц, так и юридические лица. Последние могут рассчитывать на кредиты до 10 тыс. долл. Приоритетные сферы вложений Банка - транспорт и связь, промышленность, энергетика, сельское хозяйство, финансовый сектор.</w:t>
      </w:r>
    </w:p>
    <w:p w:rsidR="002D6662" w:rsidRPr="00E80D94" w:rsidRDefault="002D6662" w:rsidP="002D6662">
      <w:pPr>
        <w:spacing w:before="120"/>
        <w:ind w:firstLine="567"/>
        <w:jc w:val="both"/>
      </w:pPr>
      <w:r w:rsidRPr="00E80D94">
        <w:t>АзБР осуществляет также совместное финансирование с официальными, коммерческими и экспортно-импортными организациями и производит вложения собственных средств. [2, c.139]</w:t>
      </w:r>
    </w:p>
    <w:p w:rsidR="002D6662" w:rsidRPr="00E80D94" w:rsidRDefault="002D6662" w:rsidP="002D6662">
      <w:pPr>
        <w:spacing w:before="120"/>
        <w:ind w:firstLine="567"/>
        <w:jc w:val="both"/>
      </w:pPr>
      <w:r w:rsidRPr="00E80D94">
        <w:t>Таким образом, АзБР представляет собой региональный институт долгосрочного кредитования проектов развития. Цели банка - содействие развитию экономики и внешней торговли развивающихся стран Азии, стимулирование регионального сотрудничества, оказание технического содействия в координации их экономической политики. Кредиты выдаются в основном из двух фондов: обычного и специального. Первый предназначен для кредитования развивающихся стран на коммерческих условиях, т.е. по рыночной процентной ставке и на более короткий срок (обычно 15-25 лет). Специальный фонд предназначен для долгосрочного кредитования (25-40 лет) по льготной процентной ставке (1-3%).</w:t>
      </w:r>
    </w:p>
    <w:p w:rsidR="002D6662" w:rsidRPr="00E80D94" w:rsidRDefault="002D6662" w:rsidP="002D6662">
      <w:pPr>
        <w:spacing w:before="120"/>
        <w:ind w:firstLine="567"/>
        <w:jc w:val="both"/>
      </w:pPr>
      <w:r w:rsidRPr="00E80D94">
        <w:t xml:space="preserve">Помимо предоставления кредитов, банк оказывает развивающимся странам Азии техническую помощь в виде услуг экспертов при подготовке и осуществлении различных проектов. </w:t>
      </w:r>
    </w:p>
    <w:p w:rsidR="002D6662" w:rsidRPr="004037AE" w:rsidRDefault="002D6662" w:rsidP="002D6662">
      <w:pPr>
        <w:spacing w:before="120"/>
        <w:jc w:val="center"/>
        <w:rPr>
          <w:b/>
          <w:bCs/>
          <w:sz w:val="28"/>
          <w:szCs w:val="28"/>
        </w:rPr>
      </w:pPr>
      <w:r w:rsidRPr="004037AE">
        <w:rPr>
          <w:b/>
          <w:bCs/>
          <w:sz w:val="28"/>
          <w:szCs w:val="28"/>
        </w:rPr>
        <w:t>Список литературы</w:t>
      </w:r>
    </w:p>
    <w:p w:rsidR="002D6662" w:rsidRPr="00E80D94" w:rsidRDefault="002D6662" w:rsidP="002D6662">
      <w:pPr>
        <w:spacing w:before="120"/>
        <w:ind w:firstLine="567"/>
        <w:jc w:val="both"/>
      </w:pPr>
      <w:r w:rsidRPr="00E80D94">
        <w:t>Верба Е. Финансы внешнеэкономической деятельности: Учебное пособие. -Мн.: БГЭУ, 2003. -458с.</w:t>
      </w:r>
    </w:p>
    <w:p w:rsidR="002D6662" w:rsidRPr="00E80D94" w:rsidRDefault="002D6662" w:rsidP="002D6662">
      <w:pPr>
        <w:spacing w:before="120"/>
        <w:ind w:firstLine="567"/>
        <w:jc w:val="both"/>
      </w:pPr>
      <w:r w:rsidRPr="00E80D94">
        <w:t>Жук И.Н., Киреева Е.Ф., Кравченко В.В. Международные финансы: Учеб. пособие / Под общ. ред. И.Н. Жук. -Мн.: БГЭУ, 2001. -149с.</w:t>
      </w:r>
    </w:p>
    <w:p w:rsidR="002D6662" w:rsidRPr="00E80D94" w:rsidRDefault="002D6662" w:rsidP="002D6662">
      <w:pPr>
        <w:spacing w:before="120"/>
        <w:ind w:firstLine="567"/>
        <w:jc w:val="both"/>
      </w:pPr>
      <w:r w:rsidRPr="00E80D94">
        <w:t>Мировая экономика: Учебник / А.С.Булатов, Е.Б.Рогатных, Р.Ф.Волков и др.; Под ред. А.С.Булатова. М.: Экономистъ, 2004. -736с.</w:t>
      </w:r>
    </w:p>
    <w:p w:rsidR="002D6662" w:rsidRPr="00E80D94" w:rsidRDefault="002D6662" w:rsidP="002D6662">
      <w:pPr>
        <w:spacing w:before="120"/>
        <w:ind w:firstLine="567"/>
        <w:jc w:val="both"/>
      </w:pPr>
      <w:r w:rsidRPr="00E80D94">
        <w:t>Румянцева Е.Е. Новая экономическая энциклопедия. -М.: ИНФРА-М, 2004. -724с.</w:t>
      </w:r>
    </w:p>
    <w:p w:rsidR="002D6662" w:rsidRPr="00E80D94" w:rsidRDefault="002D6662" w:rsidP="002D6662">
      <w:pPr>
        <w:spacing w:before="120"/>
        <w:ind w:firstLine="567"/>
        <w:jc w:val="both"/>
      </w:pPr>
      <w:r w:rsidRPr="00E80D94">
        <w:t>Седов В.В. Экономическая теория: В 3 ч. -Ч. 3. (Макроэкономика): Учеб. пособие / Челяб. гос. ун-т. -Челябинск, 2002. -115с.</w:t>
      </w:r>
    </w:p>
    <w:p w:rsidR="002D6662" w:rsidRPr="00E80D94" w:rsidRDefault="002D6662" w:rsidP="002D6662">
      <w:pPr>
        <w:spacing w:before="120"/>
        <w:ind w:firstLine="567"/>
        <w:jc w:val="both"/>
      </w:pPr>
      <w:r w:rsidRPr="00E80D94">
        <w:t xml:space="preserve">Сорокина Т.В. Государственный бюджет: Учеб.пособие для вузов / Т.В.Сорокина. -2 е изд., перераб. -Мн.: БГЭУ, 2004. -289с. </w:t>
      </w:r>
    </w:p>
    <w:p w:rsidR="002D6662" w:rsidRPr="00E80D94" w:rsidRDefault="002D6662" w:rsidP="002D6662">
      <w:pPr>
        <w:spacing w:before="120"/>
        <w:ind w:firstLine="567"/>
        <w:jc w:val="both"/>
      </w:pPr>
      <w:r w:rsidRPr="00E80D94">
        <w:t xml:space="preserve">Финансы и кредит: Учебник / Под ред. М.В.Романовского, Г.Н.Белоглазовой; СПб. гос. ун-т экон. и финансов. -М.: Юрайт-Издат, 2003. -576с. </w:t>
      </w:r>
    </w:p>
    <w:p w:rsidR="002D6662" w:rsidRPr="00E80D94" w:rsidRDefault="002D6662" w:rsidP="002D6662">
      <w:pPr>
        <w:spacing w:before="120"/>
        <w:ind w:firstLine="567"/>
        <w:jc w:val="both"/>
      </w:pPr>
      <w:r w:rsidRPr="00E80D94">
        <w:t>Экономика: Учебник. 3-е изд., перераб. и доп. / Под ред. А.С.Булатова. -М.: Юристъ, 2002.</w:t>
      </w:r>
    </w:p>
    <w:p w:rsidR="002D6662" w:rsidRPr="00E80D94" w:rsidRDefault="002D6662" w:rsidP="002D6662">
      <w:pPr>
        <w:spacing w:before="120"/>
        <w:ind w:firstLine="567"/>
        <w:jc w:val="both"/>
      </w:pPr>
      <w:r w:rsidRPr="00E80D94">
        <w:t>Экономическая теория / Под ред. А.И. Добрынина, Л.С. Тарасевича, -3-е изд. -СПб: СПбГУЭФ, ПИТЕР, -2002. -544с.</w:t>
      </w:r>
    </w:p>
    <w:p w:rsidR="002D6662" w:rsidRPr="00E80D94" w:rsidRDefault="002D6662" w:rsidP="002D6662">
      <w:pPr>
        <w:spacing w:before="120"/>
        <w:ind w:firstLine="567"/>
        <w:jc w:val="both"/>
      </w:pPr>
      <w:r w:rsidRPr="00E80D94">
        <w:t>Электронный ресурс http://ncpi.gov.by/minfin/SDDSr/MetData/Dolg_M.htm</w:t>
      </w:r>
    </w:p>
    <w:p w:rsidR="002D6662" w:rsidRPr="00E80D94" w:rsidRDefault="002D6662" w:rsidP="002D6662">
      <w:pPr>
        <w:spacing w:before="120"/>
        <w:ind w:firstLine="567"/>
        <w:jc w:val="both"/>
      </w:pPr>
      <w:r w:rsidRPr="00E80D94">
        <w:t>Электронный ресурс http://www.naviny.by/ru/content/rubriki/0-ya_gruppa/ novosti/finansy/05-08-05-19</w:t>
      </w:r>
    </w:p>
    <w:p w:rsidR="00E12572" w:rsidRDefault="00E12572">
      <w:bookmarkStart w:id="3" w:name="_GoBack"/>
      <w:bookmarkEnd w:id="3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6662"/>
    <w:rsid w:val="00051FB8"/>
    <w:rsid w:val="00095BA6"/>
    <w:rsid w:val="00210DB3"/>
    <w:rsid w:val="002D6662"/>
    <w:rsid w:val="0031418A"/>
    <w:rsid w:val="00350B15"/>
    <w:rsid w:val="00377A3D"/>
    <w:rsid w:val="004037AE"/>
    <w:rsid w:val="0052086C"/>
    <w:rsid w:val="005A2562"/>
    <w:rsid w:val="00755964"/>
    <w:rsid w:val="008C19D7"/>
    <w:rsid w:val="00A44D32"/>
    <w:rsid w:val="00BB4327"/>
    <w:rsid w:val="00E12572"/>
    <w:rsid w:val="00E80D94"/>
    <w:rsid w:val="00F11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7E09F18-85DA-44C3-B987-D44F8EA7E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66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D66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1151</Words>
  <Characters>6563</Characters>
  <Application>Microsoft Office Word</Application>
  <DocSecurity>0</DocSecurity>
  <Lines>54</Lines>
  <Paragraphs>15</Paragraphs>
  <ScaleCrop>false</ScaleCrop>
  <Company>Home</Company>
  <LinksUpToDate>false</LinksUpToDate>
  <CharactersWithSpaces>7699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Азиатский банк развития: характеристика, история создания, цели, задачи, роль, особенности и перспективы развития</dc:title>
  <dc:subject/>
  <dc:creator>Alena</dc:creator>
  <cp:keywords/>
  <dc:description/>
  <cp:lastModifiedBy>admin</cp:lastModifiedBy>
  <cp:revision>2</cp:revision>
  <dcterms:created xsi:type="dcterms:W3CDTF">2014-02-19T02:25:00Z</dcterms:created>
  <dcterms:modified xsi:type="dcterms:W3CDTF">2014-02-19T02:25:00Z</dcterms:modified>
</cp:coreProperties>
</file>