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762" w:rsidRPr="00697C67" w:rsidRDefault="00B41762" w:rsidP="00B41762">
      <w:pPr>
        <w:spacing w:before="120"/>
        <w:jc w:val="center"/>
        <w:rPr>
          <w:b/>
          <w:bCs/>
          <w:sz w:val="32"/>
          <w:szCs w:val="32"/>
        </w:rPr>
      </w:pPr>
      <w:r w:rsidRPr="00697C67">
        <w:rPr>
          <w:b/>
          <w:bCs/>
          <w:sz w:val="32"/>
          <w:szCs w:val="32"/>
        </w:rPr>
        <w:t>Управление готовой продукцией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В управлении запасами</w:t>
      </w:r>
      <w:bookmarkStart w:id="0" w:name="YANDEX_6"/>
      <w:bookmarkEnd w:id="0"/>
      <w:r w:rsidRPr="00B27E85">
        <w:t xml:space="preserve"> продукции на складе могут быть использованы различные приемы.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В классической теории запасов за рубежом разработано достаточно много моделей управления запасами. Так, Гуила-Ури Р. и Розенстиль Э. рекомендуют преимущественно статистические методы исследования. Букан Д. и Кинисберг Э. излагают в основном аналитические способы исследования: теорию массового обслуживания, методы линейного и нелинейного программирования. В зарубежной литературе по управлению запасами обычно приводятся следующие модели: определение «точки заказа», «оптимальной партии заказа» (с фиксированным заказом, с фиксированной периодичностью заказа), «системы с двумя фиксированными уровнями запасов» и т.д.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На основе анализа запросов потребителей и производственных возможностей может быть определен наиболее рациональный график поступления готовой</w:t>
      </w:r>
      <w:bookmarkStart w:id="1" w:name="YANDEX_7"/>
      <w:bookmarkEnd w:id="1"/>
      <w:r w:rsidRPr="00B27E85">
        <w:t xml:space="preserve"> продукции на склад и размер страхового запаса.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Затраты на хранение, учет и другие расходы, связанные с обеспечением ритмичности поставки произведенной продукции, необходимо сопоставить с преимуществами, которые дает бесперебойное снабжение традиционных покупателей и выполнение периодических срочных заказов.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При выработке оптимальной политики управления запасами принимается во внимание следующие: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уровень запасов, при котором делается заказ; 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минимально допустимый уровень запасов (страховой запас); 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оптимальная партия заказа. [5, c.31]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Для оптимального управления запасами необходимо: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оценить общую потребность в сырье на планируемый период; 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периодически уточнять оптимальную партию заказа и момент заказа сырья; 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периодически уточнять и сопоставлять затраты по заказу сырья и затраты по хранению. 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регулярно контролировать условия хранения запасов; 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иметь хорошую систему учета. [5, c.31]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При решении этих задач рекомендовано оценивать экономичность (и, если удается, оптимизацию) управления запасами. Оцениваются стоимости: хранения, поставок, штрафных санкций и т.п., осуществляется статистический анализ спроса и т.д.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 xml:space="preserve">Основной математической моделью, которая применяется авторами вышеуказанных работ для планирования запасов, является так называемая классическая модель экономического размера заказа, когда для упрощения принимаются условия равномерного потребления (расхода) и постоянного определенного отставания времени поставки от момента заказа продукции (марки материала) у поставщика (рис. 1). </w:t>
      </w:r>
    </w:p>
    <w:p w:rsidR="00B41762" w:rsidRPr="00B27E85" w:rsidRDefault="00B41762" w:rsidP="00B41762">
      <w:pPr>
        <w:spacing w:before="120"/>
        <w:ind w:firstLine="567"/>
        <w:jc w:val="both"/>
      </w:pPr>
    </w:p>
    <w:p w:rsidR="00B41762" w:rsidRDefault="00B41762" w:rsidP="00B41762">
      <w:pPr>
        <w:spacing w:before="120"/>
        <w:ind w:firstLine="567"/>
        <w:jc w:val="both"/>
      </w:pPr>
      <w:r w:rsidRPr="00B27E85">
        <w:t>При этом минимизируются суммарные издержки хранения запасов, которые берутся прямо пропорциональными объему этих запасов и времени хранения, и издержки, связанные с заказом, которые постоянны для каждого заказа и не связаны с объемом заказа (рис. 2).</w:t>
      </w:r>
    </w:p>
    <w:p w:rsidR="00B41762" w:rsidRPr="00B27E85" w:rsidRDefault="00B41762" w:rsidP="00B41762">
      <w:pPr>
        <w:spacing w:before="120"/>
        <w:ind w:firstLine="567"/>
        <w:jc w:val="both"/>
      </w:pPr>
      <w:r w:rsidRPr="00B27E85">
        <w:t>В заключение вопроса отметим, что в условиях рыночной экономики становится актуальным вопрос организации оперативного контроля и управления готовой продукцией. Решению данной проблемы в определенной степени способствует внедрение автоматизированных систем управления предприятиями. В Республике Беларусь в этих целях часто используется система «БЭСТ-4+», в частности такие ее модули как «Учет закупок», «Товары. Готовая продукция» и «Управление продажами».</w:t>
      </w:r>
    </w:p>
    <w:p w:rsidR="00B41762" w:rsidRDefault="00B41762" w:rsidP="00B41762">
      <w:pPr>
        <w:spacing w:before="120"/>
        <w:ind w:firstLine="567"/>
        <w:jc w:val="both"/>
      </w:pPr>
      <w:r w:rsidRPr="00B27E85">
        <w:t>Результатом решения задачи по оперативному контролю является получение информации о фактическом наличии запасов на складах предприятия и степени их соответствия установленным нормам. Это позволяет осуществлять непрерывный контроль за их величиной, своевременно и оперативно выявлять образование излишних остатков или дефицита по отдельным позициям, который может нарушить организацию бесперебойности функционирования потребителя.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62"/>
    <w:rsid w:val="00051FB8"/>
    <w:rsid w:val="00095BA6"/>
    <w:rsid w:val="00210DB3"/>
    <w:rsid w:val="0031418A"/>
    <w:rsid w:val="00350B15"/>
    <w:rsid w:val="00377A3D"/>
    <w:rsid w:val="0052086C"/>
    <w:rsid w:val="00554946"/>
    <w:rsid w:val="005A2562"/>
    <w:rsid w:val="00697C67"/>
    <w:rsid w:val="00755964"/>
    <w:rsid w:val="008C19D7"/>
    <w:rsid w:val="00A02A2B"/>
    <w:rsid w:val="00A44D32"/>
    <w:rsid w:val="00B27E85"/>
    <w:rsid w:val="00B4176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70D422-D622-4771-A1C5-CA10C30F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76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41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3000</Characters>
  <Application>Microsoft Office Word</Application>
  <DocSecurity>0</DocSecurity>
  <Lines>25</Lines>
  <Paragraphs>7</Paragraphs>
  <ScaleCrop>false</ScaleCrop>
  <Company>Home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готовой продукцией</dc:title>
  <dc:subject/>
  <dc:creator>Alena</dc:creator>
  <cp:keywords/>
  <dc:description/>
  <cp:lastModifiedBy>admin</cp:lastModifiedBy>
  <cp:revision>2</cp:revision>
  <dcterms:created xsi:type="dcterms:W3CDTF">2014-02-19T01:34:00Z</dcterms:created>
  <dcterms:modified xsi:type="dcterms:W3CDTF">2014-02-19T01:34:00Z</dcterms:modified>
</cp:coreProperties>
</file>