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FCF" w:rsidRDefault="00113FD1">
      <w:pPr>
        <w:pStyle w:val="a5"/>
        <w:rPr>
          <w:lang w:val="uk-UA"/>
        </w:rPr>
      </w:pPr>
      <w:r>
        <w:rPr>
          <w:lang w:val="uk-UA"/>
        </w:rPr>
        <w:t xml:space="preserve">ЕКОНОМІЧНА БЕЗПЕКА РОСІЇ </w:t>
      </w:r>
    </w:p>
    <w:p w:rsidR="00F73FCF" w:rsidRDefault="00113FD1">
      <w:pPr>
        <w:widowControl w:val="0"/>
        <w:spacing w:line="360" w:lineRule="auto"/>
        <w:ind w:right="498" w:firstLine="720"/>
        <w:jc w:val="center"/>
        <w:rPr>
          <w:b/>
          <w:bCs/>
          <w:sz w:val="28"/>
          <w:lang w:val="uk-UA"/>
        </w:rPr>
      </w:pPr>
      <w:r>
        <w:rPr>
          <w:b/>
          <w:bCs/>
          <w:sz w:val="28"/>
          <w:lang w:val="uk-UA"/>
        </w:rPr>
        <w:t>ПЛАН:</w:t>
      </w:r>
    </w:p>
    <w:p w:rsidR="00F73FCF" w:rsidRDefault="00F73FCF">
      <w:pPr>
        <w:widowControl w:val="0"/>
        <w:spacing w:line="360" w:lineRule="auto"/>
        <w:ind w:right="498" w:firstLine="720"/>
        <w:jc w:val="center"/>
        <w:rPr>
          <w:sz w:val="28"/>
          <w:lang w:val="uk-UA"/>
        </w:rPr>
      </w:pPr>
    </w:p>
    <w:p w:rsidR="00F73FCF" w:rsidRDefault="00113FD1">
      <w:pPr>
        <w:widowControl w:val="0"/>
        <w:spacing w:line="360" w:lineRule="auto"/>
        <w:ind w:right="498" w:firstLine="720"/>
        <w:jc w:val="both"/>
        <w:rPr>
          <w:sz w:val="28"/>
          <w:lang w:val="uk-UA"/>
        </w:rPr>
      </w:pPr>
      <w:r>
        <w:rPr>
          <w:noProof/>
          <w:sz w:val="28"/>
          <w:lang w:val="uk-UA"/>
        </w:rPr>
        <w:t>I.</w:t>
      </w:r>
      <w:r>
        <w:rPr>
          <w:sz w:val="28"/>
          <w:lang w:val="uk-UA"/>
        </w:rPr>
        <w:t xml:space="preserve"> Економічна безпека Росії: погрози і їхнє відображення</w:t>
      </w:r>
    </w:p>
    <w:p w:rsidR="00F73FCF" w:rsidRDefault="00113FD1">
      <w:pPr>
        <w:widowControl w:val="0"/>
        <w:spacing w:line="360" w:lineRule="auto"/>
        <w:ind w:right="498" w:firstLine="720"/>
        <w:jc w:val="both"/>
        <w:rPr>
          <w:sz w:val="28"/>
          <w:lang w:val="uk-UA"/>
        </w:rPr>
      </w:pPr>
      <w:r>
        <w:rPr>
          <w:sz w:val="28"/>
          <w:lang w:val="uk-UA"/>
        </w:rPr>
        <w:t xml:space="preserve">а) елементи економічної безпеки </w:t>
      </w:r>
    </w:p>
    <w:p w:rsidR="00F73FCF" w:rsidRDefault="00113FD1">
      <w:pPr>
        <w:widowControl w:val="0"/>
        <w:spacing w:line="360" w:lineRule="auto"/>
        <w:ind w:right="498" w:firstLine="720"/>
        <w:jc w:val="both"/>
        <w:rPr>
          <w:sz w:val="28"/>
          <w:lang w:val="uk-UA"/>
        </w:rPr>
      </w:pPr>
      <w:r>
        <w:rPr>
          <w:sz w:val="28"/>
          <w:lang w:val="uk-UA"/>
        </w:rPr>
        <w:t xml:space="preserve">б) концептуальні підходи </w:t>
      </w:r>
    </w:p>
    <w:p w:rsidR="00F73FCF" w:rsidRDefault="00113FD1">
      <w:pPr>
        <w:widowControl w:val="0"/>
        <w:spacing w:line="360" w:lineRule="auto"/>
        <w:ind w:right="498" w:firstLine="720"/>
        <w:jc w:val="both"/>
        <w:rPr>
          <w:sz w:val="28"/>
          <w:lang w:val="uk-UA"/>
        </w:rPr>
      </w:pPr>
      <w:r>
        <w:rPr>
          <w:sz w:val="28"/>
          <w:lang w:val="uk-UA"/>
        </w:rPr>
        <w:t xml:space="preserve">в) функції держави </w:t>
      </w:r>
      <w:bookmarkStart w:id="0" w:name="OCRUncertain1338"/>
    </w:p>
    <w:bookmarkEnd w:id="0"/>
    <w:p w:rsidR="00F73FCF" w:rsidRDefault="00113FD1">
      <w:pPr>
        <w:widowControl w:val="0"/>
        <w:spacing w:line="360" w:lineRule="auto"/>
        <w:ind w:right="498" w:firstLine="720"/>
        <w:jc w:val="both"/>
        <w:rPr>
          <w:sz w:val="28"/>
          <w:lang w:val="uk-UA"/>
        </w:rPr>
      </w:pPr>
      <w:r>
        <w:rPr>
          <w:sz w:val="28"/>
          <w:lang w:val="uk-UA"/>
        </w:rPr>
        <w:t>г) сучасні погрози:</w:t>
      </w:r>
    </w:p>
    <w:p w:rsidR="00F73FCF" w:rsidRDefault="00113FD1">
      <w:pPr>
        <w:widowControl w:val="0"/>
        <w:numPr>
          <w:ilvl w:val="0"/>
          <w:numId w:val="8"/>
        </w:numPr>
        <w:spacing w:line="360" w:lineRule="auto"/>
        <w:ind w:right="498"/>
        <w:jc w:val="both"/>
        <w:rPr>
          <w:sz w:val="28"/>
          <w:lang w:val="uk-UA"/>
        </w:rPr>
      </w:pPr>
      <w:r>
        <w:rPr>
          <w:noProof/>
          <w:sz w:val="28"/>
          <w:lang w:val="uk-UA"/>
        </w:rPr>
        <w:t>руйнування науково-технічного потенціалу</w:t>
      </w:r>
    </w:p>
    <w:p w:rsidR="00F73FCF" w:rsidRDefault="00113FD1">
      <w:pPr>
        <w:widowControl w:val="0"/>
        <w:numPr>
          <w:ilvl w:val="0"/>
          <w:numId w:val="8"/>
        </w:numPr>
        <w:spacing w:line="360" w:lineRule="auto"/>
        <w:ind w:right="498"/>
        <w:jc w:val="both"/>
        <w:rPr>
          <w:sz w:val="28"/>
          <w:lang w:val="uk-UA"/>
        </w:rPr>
      </w:pPr>
      <w:r>
        <w:rPr>
          <w:noProof/>
          <w:sz w:val="28"/>
          <w:lang w:val="uk-UA"/>
        </w:rPr>
        <w:t>небезпека втрати продовольчої незалежності</w:t>
      </w:r>
    </w:p>
    <w:p w:rsidR="00F73FCF" w:rsidRDefault="00113FD1">
      <w:pPr>
        <w:widowControl w:val="0"/>
        <w:numPr>
          <w:ilvl w:val="0"/>
          <w:numId w:val="8"/>
        </w:numPr>
        <w:spacing w:line="360" w:lineRule="auto"/>
        <w:ind w:right="498"/>
        <w:jc w:val="both"/>
        <w:rPr>
          <w:sz w:val="28"/>
          <w:lang w:val="uk-UA"/>
        </w:rPr>
      </w:pPr>
      <w:r>
        <w:rPr>
          <w:noProof/>
          <w:sz w:val="28"/>
          <w:lang w:val="uk-UA"/>
        </w:rPr>
        <w:t>ріст безробіття</w:t>
      </w:r>
    </w:p>
    <w:p w:rsidR="00F73FCF" w:rsidRDefault="00113FD1">
      <w:pPr>
        <w:widowControl w:val="0"/>
        <w:numPr>
          <w:ilvl w:val="0"/>
          <w:numId w:val="8"/>
        </w:numPr>
        <w:spacing w:line="360" w:lineRule="auto"/>
        <w:ind w:right="498"/>
        <w:jc w:val="both"/>
        <w:rPr>
          <w:sz w:val="28"/>
          <w:lang w:val="uk-UA"/>
        </w:rPr>
      </w:pPr>
      <w:r>
        <w:rPr>
          <w:noProof/>
          <w:sz w:val="28"/>
          <w:lang w:val="uk-UA"/>
        </w:rPr>
        <w:t>ослаблення трудової мотивації</w:t>
      </w:r>
    </w:p>
    <w:p w:rsidR="00F73FCF" w:rsidRDefault="00113FD1">
      <w:pPr>
        <w:widowControl w:val="0"/>
        <w:numPr>
          <w:ilvl w:val="0"/>
          <w:numId w:val="8"/>
        </w:numPr>
        <w:spacing w:line="360" w:lineRule="auto"/>
        <w:ind w:right="498"/>
        <w:jc w:val="both"/>
        <w:rPr>
          <w:sz w:val="28"/>
          <w:lang w:val="uk-UA"/>
        </w:rPr>
      </w:pPr>
      <w:r>
        <w:rPr>
          <w:noProof/>
          <w:sz w:val="28"/>
          <w:lang w:val="uk-UA"/>
        </w:rPr>
        <w:t>збільшення зовнішнього боргу</w:t>
      </w:r>
    </w:p>
    <w:p w:rsidR="00F73FCF" w:rsidRDefault="00113FD1">
      <w:pPr>
        <w:widowControl w:val="0"/>
        <w:numPr>
          <w:ilvl w:val="0"/>
          <w:numId w:val="8"/>
        </w:numPr>
        <w:spacing w:line="360" w:lineRule="auto"/>
        <w:ind w:right="498"/>
        <w:jc w:val="both"/>
        <w:rPr>
          <w:noProof/>
          <w:sz w:val="28"/>
          <w:lang w:val="uk-UA"/>
        </w:rPr>
      </w:pPr>
      <w:r>
        <w:rPr>
          <w:noProof/>
          <w:sz w:val="28"/>
          <w:lang w:val="uk-UA"/>
        </w:rPr>
        <w:t>криміналізація економіки</w:t>
      </w:r>
    </w:p>
    <w:p w:rsidR="00F73FCF" w:rsidRDefault="00113FD1">
      <w:pPr>
        <w:widowControl w:val="0"/>
        <w:numPr>
          <w:ilvl w:val="0"/>
          <w:numId w:val="8"/>
        </w:numPr>
        <w:spacing w:line="360" w:lineRule="auto"/>
        <w:ind w:right="498"/>
        <w:jc w:val="both"/>
        <w:rPr>
          <w:sz w:val="28"/>
          <w:lang w:val="uk-UA"/>
        </w:rPr>
      </w:pPr>
      <w:r>
        <w:rPr>
          <w:noProof/>
          <w:sz w:val="28"/>
          <w:lang w:val="uk-UA"/>
        </w:rPr>
        <w:t>проблеми митного контролю</w:t>
      </w:r>
    </w:p>
    <w:p w:rsidR="00F73FCF" w:rsidRDefault="00113FD1">
      <w:pPr>
        <w:widowControl w:val="0"/>
        <w:spacing w:line="360" w:lineRule="auto"/>
        <w:ind w:right="498" w:firstLine="720"/>
        <w:jc w:val="both"/>
        <w:rPr>
          <w:sz w:val="28"/>
          <w:lang w:val="uk-UA"/>
        </w:rPr>
      </w:pPr>
      <w:r>
        <w:rPr>
          <w:noProof/>
          <w:sz w:val="28"/>
          <w:lang w:val="uk-UA"/>
        </w:rPr>
        <w:t>II.</w:t>
      </w:r>
      <w:r>
        <w:rPr>
          <w:sz w:val="28"/>
          <w:lang w:val="uk-UA"/>
        </w:rPr>
        <w:t xml:space="preserve"> Євро та його значення для Росії</w:t>
      </w:r>
    </w:p>
    <w:p w:rsidR="00F73FCF" w:rsidRDefault="00113FD1">
      <w:pPr>
        <w:widowControl w:val="0"/>
        <w:numPr>
          <w:ilvl w:val="0"/>
          <w:numId w:val="15"/>
        </w:numPr>
        <w:spacing w:line="360" w:lineRule="auto"/>
        <w:ind w:right="498"/>
        <w:jc w:val="both"/>
        <w:rPr>
          <w:sz w:val="28"/>
          <w:lang w:val="uk-UA"/>
        </w:rPr>
      </w:pPr>
      <w:r>
        <w:rPr>
          <w:sz w:val="28"/>
          <w:lang w:val="uk-UA"/>
        </w:rPr>
        <w:t>Карбованець перед вибором: Долар чи Євро?</w:t>
      </w:r>
    </w:p>
    <w:p w:rsidR="00F73FCF" w:rsidRDefault="00113FD1">
      <w:pPr>
        <w:pStyle w:val="1"/>
        <w:numPr>
          <w:ilvl w:val="0"/>
          <w:numId w:val="15"/>
        </w:numPr>
        <w:spacing w:before="0" w:beforeAutospacing="0" w:after="0" w:afterAutospacing="0" w:line="360" w:lineRule="auto"/>
        <w:rPr>
          <w:rFonts w:ascii="Times New Roman" w:hAnsi="Times New Roman" w:cs="Times New Roman"/>
          <w:b w:val="0"/>
          <w:bCs w:val="0"/>
          <w:color w:val="auto"/>
          <w:sz w:val="28"/>
          <w:lang w:val="uk-UA"/>
        </w:rPr>
      </w:pPr>
      <w:r>
        <w:rPr>
          <w:rFonts w:ascii="Times New Roman" w:hAnsi="Times New Roman" w:cs="Times New Roman"/>
          <w:b w:val="0"/>
          <w:bCs w:val="0"/>
          <w:color w:val="auto"/>
          <w:sz w:val="28"/>
          <w:lang w:val="uk-UA"/>
        </w:rPr>
        <w:t>Євро - що воно обіцяє росіянам.</w:t>
      </w:r>
    </w:p>
    <w:p w:rsidR="00F73FCF" w:rsidRDefault="00113FD1">
      <w:pPr>
        <w:pStyle w:val="mzagolvok-center"/>
        <w:numPr>
          <w:ilvl w:val="0"/>
          <w:numId w:val="15"/>
        </w:numPr>
        <w:spacing w:before="0" w:beforeAutospacing="0" w:after="0" w:afterAutospacing="0" w:line="360" w:lineRule="auto"/>
        <w:rPr>
          <w:rFonts w:ascii="Times New Roman" w:hAnsi="Times New Roman" w:cs="Times New Roman"/>
          <w:bCs/>
          <w:color w:val="auto"/>
          <w:sz w:val="28"/>
          <w:lang w:val="uk-UA"/>
        </w:rPr>
      </w:pPr>
      <w:r>
        <w:rPr>
          <w:rFonts w:ascii="Times New Roman" w:hAnsi="Times New Roman" w:cs="Times New Roman"/>
          <w:bCs/>
          <w:color w:val="auto"/>
          <w:sz w:val="28"/>
          <w:szCs w:val="20"/>
          <w:lang w:val="uk-UA"/>
        </w:rPr>
        <w:t>Євро та економічна безпека Росії</w:t>
      </w:r>
    </w:p>
    <w:p w:rsidR="00F73FCF" w:rsidRDefault="00113FD1">
      <w:pPr>
        <w:widowControl w:val="0"/>
        <w:spacing w:line="360" w:lineRule="auto"/>
        <w:ind w:right="498" w:firstLine="720"/>
        <w:jc w:val="both"/>
        <w:rPr>
          <w:sz w:val="28"/>
          <w:lang w:val="uk-UA"/>
        </w:rPr>
      </w:pPr>
      <w:r>
        <w:rPr>
          <w:sz w:val="28"/>
          <w:lang w:val="uk-UA"/>
        </w:rPr>
        <w:t xml:space="preserve">III. Елементи концепції економічної безпеки: </w:t>
      </w:r>
    </w:p>
    <w:p w:rsidR="00F73FCF" w:rsidRDefault="00113FD1">
      <w:pPr>
        <w:widowControl w:val="0"/>
        <w:spacing w:line="360" w:lineRule="auto"/>
        <w:ind w:right="498" w:firstLine="720"/>
        <w:jc w:val="both"/>
        <w:rPr>
          <w:sz w:val="28"/>
          <w:lang w:val="uk-UA"/>
        </w:rPr>
      </w:pPr>
      <w:r>
        <w:rPr>
          <w:sz w:val="28"/>
          <w:lang w:val="uk-UA"/>
        </w:rPr>
        <w:t xml:space="preserve">а) збереження і підтримка народногосподарського комплексу </w:t>
      </w:r>
    </w:p>
    <w:p w:rsidR="00F73FCF" w:rsidRDefault="00113FD1">
      <w:pPr>
        <w:widowControl w:val="0"/>
        <w:spacing w:line="360" w:lineRule="auto"/>
        <w:ind w:right="498" w:firstLine="720"/>
        <w:jc w:val="both"/>
        <w:rPr>
          <w:sz w:val="28"/>
          <w:lang w:val="uk-UA"/>
        </w:rPr>
      </w:pPr>
      <w:r>
        <w:rPr>
          <w:sz w:val="28"/>
          <w:lang w:val="uk-UA"/>
        </w:rPr>
        <w:t xml:space="preserve">б) підтримка економіки в умовах надзвичайних ситуацій </w:t>
      </w:r>
    </w:p>
    <w:p w:rsidR="00F73FCF" w:rsidRDefault="00113FD1">
      <w:pPr>
        <w:pStyle w:val="a3"/>
        <w:rPr>
          <w:lang w:val="uk-UA"/>
        </w:rPr>
      </w:pPr>
      <w:r>
        <w:rPr>
          <w:lang w:val="uk-UA"/>
        </w:rPr>
        <w:t>в) перетворення відносин власності:</w:t>
      </w:r>
    </w:p>
    <w:p w:rsidR="00F73FCF" w:rsidRDefault="00113FD1">
      <w:pPr>
        <w:widowControl w:val="0"/>
        <w:numPr>
          <w:ilvl w:val="0"/>
          <w:numId w:val="10"/>
        </w:numPr>
        <w:spacing w:line="360" w:lineRule="auto"/>
        <w:ind w:right="498"/>
        <w:jc w:val="both"/>
        <w:rPr>
          <w:sz w:val="28"/>
          <w:lang w:val="uk-UA"/>
        </w:rPr>
      </w:pPr>
      <w:r>
        <w:rPr>
          <w:noProof/>
          <w:sz w:val="28"/>
          <w:lang w:val="uk-UA"/>
        </w:rPr>
        <w:t>відносини власності на додатковий продукт</w:t>
      </w:r>
    </w:p>
    <w:p w:rsidR="00F73FCF" w:rsidRDefault="00113FD1">
      <w:pPr>
        <w:widowControl w:val="0"/>
        <w:numPr>
          <w:ilvl w:val="0"/>
          <w:numId w:val="10"/>
        </w:numPr>
        <w:spacing w:line="360" w:lineRule="auto"/>
        <w:ind w:right="498"/>
        <w:jc w:val="both"/>
        <w:rPr>
          <w:sz w:val="28"/>
          <w:lang w:val="uk-UA"/>
        </w:rPr>
      </w:pPr>
      <w:r>
        <w:rPr>
          <w:noProof/>
          <w:sz w:val="28"/>
          <w:lang w:val="uk-UA"/>
        </w:rPr>
        <w:t>відносини власності на загальнонародне надбання</w:t>
      </w:r>
    </w:p>
    <w:p w:rsidR="00F73FCF" w:rsidRDefault="00113FD1">
      <w:pPr>
        <w:widowControl w:val="0"/>
        <w:spacing w:line="360" w:lineRule="auto"/>
        <w:ind w:right="498" w:firstLine="720"/>
        <w:jc w:val="both"/>
        <w:rPr>
          <w:sz w:val="28"/>
          <w:lang w:val="uk-UA"/>
        </w:rPr>
      </w:pPr>
      <w:r>
        <w:rPr>
          <w:noProof/>
          <w:sz w:val="28"/>
          <w:lang w:val="uk-UA"/>
        </w:rPr>
        <w:t>IV.</w:t>
      </w:r>
      <w:r>
        <w:rPr>
          <w:sz w:val="28"/>
          <w:lang w:val="uk-UA"/>
        </w:rPr>
        <w:t xml:space="preserve"> Макроаспекти економічної безпеки: </w:t>
      </w:r>
    </w:p>
    <w:p w:rsidR="00F73FCF" w:rsidRDefault="00113FD1">
      <w:pPr>
        <w:widowControl w:val="0"/>
        <w:spacing w:line="360" w:lineRule="auto"/>
        <w:ind w:right="498" w:firstLine="720"/>
        <w:jc w:val="both"/>
        <w:rPr>
          <w:sz w:val="28"/>
          <w:lang w:val="uk-UA"/>
        </w:rPr>
      </w:pPr>
      <w:r>
        <w:rPr>
          <w:sz w:val="28"/>
          <w:lang w:val="uk-UA"/>
        </w:rPr>
        <w:t xml:space="preserve">а) оцінка ризику і керуванням ризиком </w:t>
      </w:r>
    </w:p>
    <w:p w:rsidR="00F73FCF" w:rsidRDefault="00113FD1">
      <w:pPr>
        <w:widowControl w:val="0"/>
        <w:spacing w:line="360" w:lineRule="auto"/>
        <w:ind w:right="498" w:firstLine="720"/>
        <w:jc w:val="both"/>
        <w:rPr>
          <w:sz w:val="28"/>
          <w:lang w:val="uk-UA"/>
        </w:rPr>
      </w:pPr>
      <w:r>
        <w:rPr>
          <w:sz w:val="28"/>
          <w:lang w:val="uk-UA"/>
        </w:rPr>
        <w:t>б) компенсаційні ресурси і компенсаційний потенціал</w:t>
      </w:r>
    </w:p>
    <w:p w:rsidR="00F73FCF" w:rsidRDefault="00113FD1">
      <w:pPr>
        <w:widowControl w:val="0"/>
        <w:spacing w:line="360" w:lineRule="auto"/>
        <w:ind w:right="498" w:firstLine="720"/>
        <w:jc w:val="both"/>
        <w:rPr>
          <w:sz w:val="28"/>
          <w:lang w:val="uk-UA"/>
        </w:rPr>
      </w:pPr>
      <w:r>
        <w:rPr>
          <w:noProof/>
          <w:sz w:val="28"/>
          <w:lang w:val="uk-UA"/>
        </w:rPr>
        <w:t>V.</w:t>
      </w:r>
      <w:r>
        <w:rPr>
          <w:sz w:val="28"/>
          <w:lang w:val="uk-UA"/>
        </w:rPr>
        <w:t xml:space="preserve"> Оцінки, проблеми, заходи забезпечення економічної безпеки:</w:t>
      </w:r>
    </w:p>
    <w:p w:rsidR="00F73FCF" w:rsidRDefault="00113FD1">
      <w:pPr>
        <w:widowControl w:val="0"/>
        <w:spacing w:line="360" w:lineRule="auto"/>
        <w:ind w:right="498" w:firstLine="720"/>
        <w:jc w:val="both"/>
        <w:rPr>
          <w:sz w:val="28"/>
          <w:lang w:val="uk-UA"/>
        </w:rPr>
      </w:pPr>
      <w:r>
        <w:rPr>
          <w:sz w:val="28"/>
          <w:lang w:val="uk-UA"/>
        </w:rPr>
        <w:t xml:space="preserve">а) стан економічної безпеки в Росії </w:t>
      </w:r>
    </w:p>
    <w:p w:rsidR="00F73FCF" w:rsidRDefault="00113FD1">
      <w:pPr>
        <w:widowControl w:val="0"/>
        <w:spacing w:line="360" w:lineRule="auto"/>
        <w:ind w:right="498" w:firstLine="720"/>
        <w:jc w:val="both"/>
        <w:rPr>
          <w:sz w:val="28"/>
          <w:lang w:val="uk-UA"/>
        </w:rPr>
      </w:pPr>
      <w:r>
        <w:rPr>
          <w:sz w:val="28"/>
          <w:lang w:val="uk-UA"/>
        </w:rPr>
        <w:t xml:space="preserve">б) фінансова стабілізація і економічна безпека </w:t>
      </w:r>
    </w:p>
    <w:p w:rsidR="00F73FCF" w:rsidRDefault="00113FD1">
      <w:pPr>
        <w:widowControl w:val="0"/>
        <w:spacing w:line="360" w:lineRule="auto"/>
        <w:ind w:right="498" w:firstLine="720"/>
        <w:jc w:val="both"/>
        <w:rPr>
          <w:sz w:val="28"/>
          <w:lang w:val="uk-UA"/>
        </w:rPr>
      </w:pPr>
      <w:r>
        <w:rPr>
          <w:sz w:val="28"/>
          <w:lang w:val="uk-UA"/>
        </w:rPr>
        <w:t>в) валютна безпека країни</w:t>
      </w:r>
    </w:p>
    <w:p w:rsidR="00F73FCF" w:rsidRDefault="00113FD1">
      <w:pPr>
        <w:widowControl w:val="0"/>
        <w:spacing w:line="360" w:lineRule="auto"/>
        <w:ind w:right="498" w:firstLine="720"/>
        <w:jc w:val="both"/>
        <w:rPr>
          <w:sz w:val="28"/>
          <w:lang w:val="uk-UA"/>
        </w:rPr>
      </w:pPr>
      <w:r>
        <w:rPr>
          <w:noProof/>
          <w:sz w:val="28"/>
          <w:lang w:val="uk-UA"/>
        </w:rPr>
        <w:t>VI.</w:t>
      </w:r>
      <w:r>
        <w:rPr>
          <w:sz w:val="28"/>
          <w:lang w:val="uk-UA"/>
        </w:rPr>
        <w:t xml:space="preserve"> Додатки</w:t>
      </w:r>
    </w:p>
    <w:p w:rsidR="00F73FCF" w:rsidRDefault="00113FD1">
      <w:pPr>
        <w:pStyle w:val="2"/>
        <w:rPr>
          <w:lang w:val="uk-UA"/>
        </w:rPr>
      </w:pPr>
      <w:r>
        <w:rPr>
          <w:lang w:val="uk-UA"/>
        </w:rPr>
        <w:t>Основні соціально-економічні показники Росії</w:t>
      </w:r>
    </w:p>
    <w:p w:rsidR="00F73FCF" w:rsidRDefault="00113FD1">
      <w:pPr>
        <w:rPr>
          <w:lang w:val="uk-UA"/>
        </w:rPr>
      </w:pPr>
      <w:r>
        <w:rPr>
          <w:lang w:val="uk-UA"/>
        </w:rPr>
        <w:tab/>
      </w: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en-US"/>
        </w:rPr>
      </w:pPr>
    </w:p>
    <w:p w:rsidR="00F73FCF" w:rsidRDefault="00F73FCF">
      <w:pPr>
        <w:pStyle w:val="h1"/>
        <w:spacing w:line="360" w:lineRule="auto"/>
        <w:ind w:right="512"/>
        <w:jc w:val="both"/>
        <w:rPr>
          <w:rFonts w:ascii="Times New Roman" w:hAnsi="Times New Roman" w:cs="Times New Roman"/>
          <w:sz w:val="28"/>
          <w:lang w:val="uk-UA"/>
        </w:rPr>
      </w:pPr>
    </w:p>
    <w:p w:rsidR="00F73FCF" w:rsidRDefault="00F73FCF">
      <w:pPr>
        <w:pStyle w:val="h1"/>
        <w:spacing w:line="360" w:lineRule="auto"/>
        <w:ind w:right="512"/>
        <w:jc w:val="both"/>
        <w:rPr>
          <w:rFonts w:ascii="Times New Roman" w:hAnsi="Times New Roman" w:cs="Times New Roman"/>
          <w:sz w:val="28"/>
          <w:lang w:val="uk-UA"/>
        </w:rPr>
      </w:pPr>
    </w:p>
    <w:p w:rsidR="00F73FCF" w:rsidRDefault="00F73FCF">
      <w:pPr>
        <w:pStyle w:val="h1"/>
        <w:spacing w:line="360" w:lineRule="auto"/>
        <w:ind w:right="512"/>
        <w:jc w:val="both"/>
        <w:rPr>
          <w:rFonts w:ascii="Times New Roman" w:hAnsi="Times New Roman" w:cs="Times New Roman"/>
          <w:sz w:val="28"/>
          <w:lang w:val="uk-UA"/>
        </w:rPr>
      </w:pPr>
    </w:p>
    <w:p w:rsidR="00F73FCF" w:rsidRDefault="00F73FCF">
      <w:pPr>
        <w:pStyle w:val="h1"/>
        <w:spacing w:line="360" w:lineRule="auto"/>
        <w:ind w:right="512"/>
        <w:jc w:val="both"/>
        <w:rPr>
          <w:rFonts w:ascii="Times New Roman" w:hAnsi="Times New Roman" w:cs="Times New Roman"/>
          <w:sz w:val="28"/>
          <w:lang w:val="uk-UA"/>
        </w:rPr>
      </w:pPr>
    </w:p>
    <w:p w:rsidR="00F73FCF" w:rsidRDefault="00F73FCF">
      <w:pPr>
        <w:pStyle w:val="h1"/>
        <w:spacing w:line="360" w:lineRule="auto"/>
        <w:ind w:right="512"/>
        <w:jc w:val="both"/>
        <w:rPr>
          <w:rFonts w:ascii="Times New Roman" w:hAnsi="Times New Roman" w:cs="Times New Roman"/>
          <w:sz w:val="28"/>
          <w:lang w:val="uk-UA"/>
        </w:rPr>
      </w:pPr>
    </w:p>
    <w:p w:rsidR="00F73FCF" w:rsidRDefault="00113FD1">
      <w:pPr>
        <w:pStyle w:val="h1"/>
        <w:spacing w:line="360" w:lineRule="auto"/>
        <w:ind w:right="512" w:firstLine="708"/>
        <w:jc w:val="both"/>
        <w:rPr>
          <w:rFonts w:ascii="Times New Roman" w:hAnsi="Times New Roman" w:cs="Times New Roman"/>
          <w:sz w:val="28"/>
          <w:lang w:val="uk-UA"/>
        </w:rPr>
      </w:pPr>
      <w:r>
        <w:rPr>
          <w:rFonts w:ascii="Times New Roman" w:hAnsi="Times New Roman" w:cs="Times New Roman"/>
          <w:sz w:val="28"/>
          <w:lang w:val="uk-UA"/>
        </w:rPr>
        <w:t xml:space="preserve">Найважливішим елементом державної безпеки Росії є економічна безпека. Відповідно до Указу Президента Російської Федерації від 29.04.96 р. №608 "Про Державну стратегію економічної безпеки Російської Федерації (Основних положеннях)" економічна безпека Росії цей стан захищеності економічних інтересів особистості, суспільства і держави від внутрішніх і зовнішніх погроз, заснована на незалежності, ефективності і конкурентноздатності економіки країни [2]. Об'єктами економічної безпеки Російської Федерації, відповідно до Указу, є особистість, суспільство, держава й основні елементи економічної системи, включаючи систему інституціональних відносин. На думку фахівців, стан економічної безпеки може бути досягнуто лише при такому розвитку економіки, що забезпечило б: </w:t>
      </w:r>
    </w:p>
    <w:p w:rsidR="00F73FCF" w:rsidRDefault="00113FD1">
      <w:pPr>
        <w:pStyle w:val="h1"/>
        <w:numPr>
          <w:ilvl w:val="0"/>
          <w:numId w:val="11"/>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захист цивільних прав населення Росії, гідний рівень життя, що гарантує соціальний світ і спокій у суспільстві;</w:t>
      </w:r>
    </w:p>
    <w:p w:rsidR="00F73FCF" w:rsidRDefault="00113FD1">
      <w:pPr>
        <w:pStyle w:val="h1"/>
        <w:numPr>
          <w:ilvl w:val="0"/>
          <w:numId w:val="11"/>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ефективне рішення внутрішніх політичних, економічних і соціальних проблем, виходячи з національних інтересів;</w:t>
      </w:r>
    </w:p>
    <w:p w:rsidR="00F73FCF" w:rsidRDefault="00113FD1">
      <w:pPr>
        <w:pStyle w:val="h1"/>
        <w:numPr>
          <w:ilvl w:val="0"/>
          <w:numId w:val="11"/>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ефективний вплив на соціально-економічні процеси, що відбуваються в різних регіонах Землі, і національні інтереси, що торкаються, Росії.</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Стан економіки, що відповідає вимогам економічної безпеки Російської Федерації, повинен характеризуватися визначеними значеннями деяких параметрів, при яких забезпечуються прийнятні для більшості населення умови життя, стійкість соціально-економічної ситуації тощо. При переході значень одного чи декількох параметрів (індикаторів) через деякий рубіж (граничне значення) стан економіки країни стає небезпечним. У доповіді містяться рекомендації з вибору індикаторів і побудові системи моніторингу. Дано класифікацію індикаторів.</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Відповідно до Закону “Про безпеку” під погрозою безпеки розуміється сукупність умов і факторів, що створюють небезпеку життєво важливим інтересам особистості, суспільства і держави. Погрози виникають із протиріч економічних інтересів різних елементів, взаємодіючих як усередині, так і поза соціально-економічною системою. Вони і визначають зміст і напрямки діяльності по забезпеченню безпеки. Слід зазначити, що аналіз проблем економічної безпеки необхідно проводити, з огляду на взаємозв'язок економічних протиріч, погроз і втрат, до яких може приводити реалізація погроз. У доповіді представлений комплекс засобів моделювання й аналізу структурних взаємозв'язків соціально – економічїх систем (СЕС) з метою виявлення протиріч і погроз її економічної безпеки. Проведено класифікацію протиріч і погроз по сферах прояву. Реалізована в рамках апарата моделювання задача прогнозування і стратегічного планування.</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 xml:space="preserve">Рішення задач забезпечення економічної безпеки здійснюється на трьох рівнях: стратегічному, тактовному, оперативному. </w:t>
      </w:r>
    </w:p>
    <w:p w:rsidR="00F73FCF" w:rsidRDefault="00113FD1">
      <w:pPr>
        <w:pStyle w:val="h1"/>
        <w:numPr>
          <w:ilvl w:val="0"/>
          <w:numId w:val="12"/>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Стратегічний рівень забезпечення економічної безпеки припускає ліквідацію протиріч, або як мінімум їхню локалізацію й ослаблення. Фактично на стратегічному рівні повинні прийматися і реалізовуватися глобальні (з погляду національної економіки), системоутворюючі рішення.</w:t>
      </w:r>
    </w:p>
    <w:p w:rsidR="00F73FCF" w:rsidRDefault="00113FD1">
      <w:pPr>
        <w:pStyle w:val="h1"/>
        <w:numPr>
          <w:ilvl w:val="0"/>
          <w:numId w:val="12"/>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Тактичний рівень припускає рішення задач, зв'язаних з ліквідацією самих погроз чи запобіганням їхнього впливу на економічну сферу. На тактовному рівні повинні розроблятися комплекси превентивних заходів.</w:t>
      </w:r>
    </w:p>
    <w:p w:rsidR="00F73FCF" w:rsidRDefault="00113FD1">
      <w:pPr>
        <w:pStyle w:val="h1"/>
        <w:numPr>
          <w:ilvl w:val="0"/>
          <w:numId w:val="12"/>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На оперативному рівні економічна безпеку забезпечується шляхом ліквідації наслідків погроз. Результати рішення задач на даному рівні являють собою переважливо комплекси оперативних заходів.</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Основні задачі забезпечення економічної безпеки повинні зважуватися в такий спосіб. На першому етапі проводитися аналіз предметної області, метою якого є формування моделі, що описує стан і розвиток соціально-економічної системи і зовнішнього середовища. Розглянута модель задає безліч “фазових” станів, по яких оцінюється зміна стану соціально – економічної системи. Модель системи винна описувати її моментальні стани, стан зовнішнього середовища і динаміку зміни стану, а також задавати в кожен момент години поточні обмеження на критичні з погляду економічної безпеки стани системи. (Наприклад, у виді безлічі “нормальних” станів для шкірного параметра), вихід за які неприйнятний.</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На іншому етапі повинні бути сформовані безлічі показників економічної безпеки (індикаторів) як бази для оцінки і прогнозування стану соціально – економічної системи, розроблені комплекси методів і інструментальних засобів визначення їхніх значень, а також методи визначення граничних значень показників.</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На третьому етапі повинний здійснюватися безупинний моніторинг соціально – економічної обстановки. Основною метою моніторингу як оперативної системи спостережень за динамікою зміни значень економічних параметрів є визначення значень показників економічної безпеки й оцінка їхнього виходу за граничні значення.</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Основою для оцінки і розрахунку значень показників і їхнього відхилень повинний бути комплекс баз даних, що представляє собою істотно інтегроване сховище фактографічних і графічних даних, яку має інтерфейси з інформаційними й експертними системами, системами моделювання тощо, з використанням програмних засобів яких повинне здійснюватися рішення функціональних задач забезпечення економічної безпеки на рівні галузі.</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На основі даних моніторингу і результатів дослідження моделі системи повинні виявлятися погрози економічної безпеки країни, а також здійснюватися прогнозування й оцінка ваги наслідків.</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Для забезпечення економічної безпеки потрібно рішення управлінських задач, спрямованих на дозвіл виявлених протиріч, протидія погрозам, а також зниження ваги наслідків. У вітчизняній науці накопичений визначений досвід розробки методичних підходів до рішення подібних задач. Одним з них є специфічний різновид сценарного підходу.</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 xml:space="preserve">Представлення інформації у виді послідовності розгортання подій одержало назву сценарного підходу до аналізу рішення проблем. Сценарний підхід базується на модельному представленні системи, а в силу дискретності виміру оперує зведеннями лише про виділені дискретні її стани. Отже, будь-який прогноз поводження складної системи фактично є прогнозом “деякого сценарію поводження системи”, обумовлений тими передумовами, на які спирається аналіз поводження системи. Під сценаріями в даному випадку маються на увазі однобічні, внутрішньо несуперечливі варіанти рішення проблеми, спроби глянути на неї з різних сторін, сформулювати точки зору різних учасників федеральної і регіональної політики (у якомусь ступені за них самих), призначені для взаємної адаптації. </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Розглянутий підхід до рішення задач забезпечення економічної безпеки є ситуаційним і в той же час об’єктно-орієнтованим методом представлення інформації про обстановку і вироблення необхідних дій у ході вивчення поводження об'єкта, що наближається до можливостей природної мови. У доповіді зроблена спроба формалізувати процедури побудови сценаріїв. Вихідною позицією для формалізації служить об'єктно-суб'єктний підхід у сполученні з методологією структурного аналізу складних систем. Для проведення конкретних розрахунків його застосування вимагає чіткої математичної формалізації, при цьому можуть бути побудовані експертні системи, що дозволяють вивчати різні аспекти розвитку ситуацій у СЕС на основі генерації формалізованих сценаріїв їхнього поводження. Такий підхід до вивчення СЕС називають “сценарним аналізом соціально-економічної системи”, основними елементами якого є формалізовані способи побудови сценаріїв поводження системи, опис сценарних просторів і застосування сценарного числення.</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Підставою для оцінки протиріч, а також погроз і збитку від їхнього впливу як прийнятних чи неприйнятних є критерії економічної безпеки, що можуть бути якісними чи кількісними. Критерії у свою чергу виражаються показниками економічної безпеки. Таким чином, сутність економічної безпеки реалізується в системі її критеріїв і показників.</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Передбачається, що для кожної позиції можна і потрібно розробити свій сценарій, що включає:</w:t>
      </w:r>
    </w:p>
    <w:p w:rsidR="00F73FCF" w:rsidRDefault="00113FD1">
      <w:pPr>
        <w:pStyle w:val="h1"/>
        <w:numPr>
          <w:ilvl w:val="0"/>
          <w:numId w:val="13"/>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 xml:space="preserve">виділення "суб'єкта" (виразника) інтересів, тобто тієї групи, що має можливість виступати від імені даної позиції; </w:t>
      </w:r>
    </w:p>
    <w:p w:rsidR="00F73FCF" w:rsidRDefault="00113FD1">
      <w:pPr>
        <w:pStyle w:val="h1"/>
        <w:numPr>
          <w:ilvl w:val="0"/>
          <w:numId w:val="13"/>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 xml:space="preserve">аналіз критеріїв, якими керується суб'єкт при формулюванні своїх інтересів, з підрозділом їх на об'єктивні (заданою самою позицією) і суб'єктивні, котрі неминуче присутні в людській діяльності; </w:t>
      </w:r>
    </w:p>
    <w:p w:rsidR="00F73FCF" w:rsidRDefault="00113FD1">
      <w:pPr>
        <w:pStyle w:val="h1"/>
        <w:numPr>
          <w:ilvl w:val="0"/>
          <w:numId w:val="13"/>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 xml:space="preserve">аналіз порівняльної "сили" даної позиції, тобто реальної можливості її суб'єктів відстоювати свої інтереси перед обличчям інших позицій; </w:t>
      </w:r>
    </w:p>
    <w:p w:rsidR="00F73FCF" w:rsidRDefault="00113FD1">
      <w:pPr>
        <w:pStyle w:val="h1"/>
        <w:numPr>
          <w:ilvl w:val="0"/>
          <w:numId w:val="13"/>
        </w:numPr>
        <w:spacing w:line="360" w:lineRule="auto"/>
        <w:ind w:right="512" w:firstLine="0"/>
        <w:jc w:val="both"/>
        <w:rPr>
          <w:rFonts w:ascii="Times New Roman" w:hAnsi="Times New Roman" w:cs="Times New Roman"/>
          <w:sz w:val="28"/>
          <w:lang w:val="uk-UA"/>
        </w:rPr>
      </w:pPr>
      <w:r>
        <w:rPr>
          <w:rFonts w:ascii="Times New Roman" w:hAnsi="Times New Roman" w:cs="Times New Roman"/>
          <w:sz w:val="28"/>
          <w:lang w:val="uk-UA"/>
        </w:rPr>
        <w:t xml:space="preserve">власне сценарій, тобто спробу змоделювати поводження даного суб'єкта в умовах зіткнення інтересів, його дії й аргументи, можливі поступки, пункти, по яких поступки небажані чи принципово неможливі в рамках зайнятої позиції, реакцію на компромісні чи пропозиції непоступливість інших сторін. </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Одним з найважливіших додатків розроблювального напрямку є створення системного апарата вивчення і керування поводженням складних, у тому числі соціально-економічних систем (СЕС), що поєднує всі сторони зазначеної проблематики — від методологічних до практично реалізаційних.</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У цілому, сценарій розвитку об'єкта є необхідною проміжною ланкою між етапами цілезакладення і формуванням конкретних планів робіт.</w:t>
      </w:r>
    </w:p>
    <w:p w:rsidR="00F73FCF" w:rsidRDefault="00113FD1">
      <w:pPr>
        <w:pStyle w:val="h1"/>
        <w:spacing w:before="0" w:beforeAutospacing="0" w:after="0" w:afterAutospacing="0" w:line="360" w:lineRule="auto"/>
        <w:ind w:right="512"/>
        <w:jc w:val="both"/>
        <w:rPr>
          <w:rFonts w:ascii="Times New Roman" w:hAnsi="Times New Roman" w:cs="Times New Roman"/>
          <w:sz w:val="28"/>
          <w:lang w:val="uk-UA"/>
        </w:rPr>
      </w:pPr>
      <w:r>
        <w:rPr>
          <w:rFonts w:ascii="Times New Roman" w:hAnsi="Times New Roman" w:cs="Times New Roman"/>
          <w:sz w:val="28"/>
          <w:lang w:val="uk-UA"/>
        </w:rPr>
        <w:t>На основі розроблених сценаріїв, що пропонують концепцію і шлях рішення проблем економічної безпеки, будуються конкретні плани і програми управлінських дій і заходів. На наступному етапі зважуються традиційні задачі контролю виконання планів і аналізу їхньої ефективності.</w:t>
      </w:r>
    </w:p>
    <w:p w:rsidR="00F73FCF" w:rsidRDefault="00113FD1">
      <w:pPr>
        <w:widowControl w:val="0"/>
        <w:spacing w:line="360" w:lineRule="auto"/>
        <w:ind w:right="498" w:firstLine="720"/>
        <w:jc w:val="both"/>
        <w:rPr>
          <w:sz w:val="28"/>
          <w:lang w:val="uk-UA"/>
        </w:rPr>
      </w:pPr>
      <w:r>
        <w:rPr>
          <w:sz w:val="28"/>
          <w:lang w:val="uk-UA"/>
        </w:rPr>
        <w:t>Проблеми забезпечення економічної безпеки Росії як неодмінної умови її відродження залучають до себе все быльш пильну увагу політичних діячів, вчених, самих широких шарів населення. Така увага аж ніяк не випадкова. Масштаби погроз і навіть реальна втрата, нанесена економічній безпеці країни, висувають названі проблеми на авансцену громадського життя.</w:t>
      </w:r>
    </w:p>
    <w:p w:rsidR="00F73FCF" w:rsidRDefault="00113FD1">
      <w:pPr>
        <w:widowControl w:val="0"/>
        <w:spacing w:line="360" w:lineRule="auto"/>
        <w:ind w:right="498" w:firstLine="720"/>
        <w:jc w:val="both"/>
        <w:rPr>
          <w:sz w:val="28"/>
          <w:lang w:val="uk-UA"/>
        </w:rPr>
      </w:pPr>
      <w:r>
        <w:rPr>
          <w:sz w:val="28"/>
          <w:lang w:val="uk-UA"/>
        </w:rPr>
        <w:t>Тут неприпустиме легкодумство і спроби зменшити погрозливі небезпеки. Дуже велика і відповідальна роль науки в розробці концепції економічної безпеки. Причому мова йде не просто про словесні вправи і не про пошук красивих формул, різного роду класифікацій небезпек –зовнішніх і внутрішніх, довгострокових і поточних. Принципово важливо розкрити саму суть проблеми, виявити реальні погрози, запропонувати надійні й ефективні методи їхнього відображення.</w:t>
      </w:r>
    </w:p>
    <w:p w:rsidR="00F73FCF" w:rsidRDefault="00113FD1">
      <w:pPr>
        <w:widowControl w:val="0"/>
        <w:spacing w:line="360" w:lineRule="auto"/>
        <w:ind w:right="498" w:firstLine="720"/>
        <w:jc w:val="both"/>
        <w:rPr>
          <w:sz w:val="28"/>
          <w:lang w:val="uk-UA"/>
        </w:rPr>
      </w:pPr>
      <w:r>
        <w:rPr>
          <w:sz w:val="28"/>
          <w:lang w:val="uk-UA"/>
        </w:rPr>
        <w:t>Як показує світовий досвід, забезпечення економічної безпеки - це гарантія незалежності країни, умова стабільності й ефективності    життєдіяльності суспільства, досягнення успіху. Тому забезпечення економічної безпеки належить до числа найважливіших національних пріоритетів.</w:t>
      </w:r>
    </w:p>
    <w:p w:rsidR="00F73FCF" w:rsidRDefault="00113FD1">
      <w:pPr>
        <w:widowControl w:val="0"/>
        <w:spacing w:line="360" w:lineRule="auto"/>
        <w:ind w:right="498" w:firstLine="720"/>
        <w:jc w:val="both"/>
        <w:rPr>
          <w:sz w:val="28"/>
          <w:lang w:val="uk-UA"/>
        </w:rPr>
      </w:pPr>
      <w:r>
        <w:rPr>
          <w:sz w:val="28"/>
          <w:lang w:val="uk-UA"/>
        </w:rPr>
        <w:t>Економічна безпека органічно включена в систему державної безпеки разом з такими її доданками, як забезпечення надійної обороноздатності країни,  підтримка соціального світу в суспільстві, захист від екологічних бід. Тут усе взаємозалежно і один напрямок доповнює інший: не може бути військової безпеки при слабкій і неефективній економіці, як не може бути ні військової безпеки, ні ефективної економіки у суспільства, що роздирається соціальними конфліктами.</w:t>
      </w:r>
    </w:p>
    <w:p w:rsidR="00F73FCF" w:rsidRDefault="00F73FCF">
      <w:pPr>
        <w:widowControl w:val="0"/>
        <w:spacing w:line="360" w:lineRule="auto"/>
        <w:ind w:right="498" w:firstLine="720"/>
        <w:jc w:val="both"/>
        <w:rPr>
          <w:sz w:val="28"/>
          <w:lang w:val="uk-UA"/>
        </w:rPr>
      </w:pPr>
    </w:p>
    <w:p w:rsidR="00F73FCF" w:rsidRDefault="00113FD1">
      <w:pPr>
        <w:widowControl w:val="0"/>
        <w:spacing w:line="360" w:lineRule="auto"/>
        <w:ind w:right="498" w:firstLine="720"/>
        <w:jc w:val="both"/>
        <w:rPr>
          <w:sz w:val="28"/>
          <w:lang w:val="uk-UA"/>
        </w:rPr>
      </w:pPr>
      <w:r>
        <w:rPr>
          <w:sz w:val="28"/>
          <w:lang w:val="uk-UA"/>
        </w:rPr>
        <w:t xml:space="preserve">Сама економічна безпека має досить складну внутрішню структуру. Можна виділити три її найважливіших елементи: </w:t>
      </w:r>
      <w:bookmarkStart w:id="1" w:name="OCRUncertain1389"/>
    </w:p>
    <w:p w:rsidR="00F73FCF" w:rsidRDefault="00113FD1">
      <w:pPr>
        <w:widowControl w:val="0"/>
        <w:spacing w:line="360" w:lineRule="auto"/>
        <w:ind w:right="498" w:firstLine="720"/>
        <w:jc w:val="both"/>
        <w:rPr>
          <w:sz w:val="28"/>
          <w:lang w:val="uk-UA"/>
        </w:rPr>
      </w:pPr>
      <w:r>
        <w:rPr>
          <w:sz w:val="28"/>
          <w:lang w:val="uk-UA"/>
        </w:rPr>
        <w:t>-</w:t>
      </w:r>
      <w:bookmarkEnd w:id="1"/>
      <w:r>
        <w:rPr>
          <w:sz w:val="28"/>
          <w:lang w:val="uk-UA"/>
        </w:rPr>
        <w:t xml:space="preserve"> економічну незалежність, що в умовах сучасного світового  господарства  аж ніяк  не  носить абсолютного  характеру. Міжнародний поділ праці робить національні економіки взаємозалежними одну від одної. У цих умовах економічна незалежність  означає  можливість  контролю   держави  за національними ресурсами, досягнення такого рівня виробництва, ефективності і якості продукції, що забезпечує її конкурентноздатність і дозволяє на рівних брати участь у світовій торгівлі, обміні науково-технічними досягненнями; </w:t>
      </w:r>
    </w:p>
    <w:p w:rsidR="00F73FCF" w:rsidRDefault="00113FD1">
      <w:pPr>
        <w:widowControl w:val="0"/>
        <w:spacing w:line="360" w:lineRule="auto"/>
        <w:ind w:right="498" w:firstLine="720"/>
        <w:jc w:val="both"/>
        <w:rPr>
          <w:noProof/>
          <w:sz w:val="28"/>
          <w:lang w:val="uk-UA"/>
        </w:rPr>
      </w:pPr>
      <w:r>
        <w:rPr>
          <w:iCs/>
          <w:noProof/>
          <w:sz w:val="28"/>
          <w:lang w:val="uk-UA"/>
        </w:rPr>
        <w:t>-</w:t>
      </w:r>
      <w:r>
        <w:rPr>
          <w:sz w:val="28"/>
          <w:lang w:val="uk-UA"/>
        </w:rPr>
        <w:t xml:space="preserve"> стабільність і стійкість національної економіки, що припускають захист власності у всіх її формах, створення надійних умов і гарантій для підприємницької діяльності, боротьба з кримінальними структурами  в економіці,  недопущення серйозних розривів  у розподілі доходів, що грозять викликати соціальні потрясіння і т.д.</w:t>
      </w:r>
      <w:bookmarkStart w:id="2" w:name="OCRUncertain1396"/>
      <w:r>
        <w:rPr>
          <w:noProof/>
          <w:sz w:val="28"/>
          <w:lang w:val="uk-UA"/>
        </w:rPr>
        <w:t xml:space="preserve">; </w:t>
      </w:r>
      <w:bookmarkEnd w:id="2"/>
    </w:p>
    <w:p w:rsidR="00F73FCF" w:rsidRDefault="00113FD1">
      <w:pPr>
        <w:widowControl w:val="0"/>
        <w:spacing w:line="360" w:lineRule="auto"/>
        <w:ind w:right="498" w:firstLine="720"/>
        <w:jc w:val="both"/>
        <w:rPr>
          <w:sz w:val="28"/>
          <w:lang w:val="uk-UA"/>
        </w:rPr>
      </w:pPr>
      <w:r>
        <w:rPr>
          <w:iCs/>
          <w:sz w:val="28"/>
          <w:lang w:val="uk-UA"/>
        </w:rPr>
        <w:t>-</w:t>
      </w:r>
      <w:r>
        <w:rPr>
          <w:sz w:val="28"/>
          <w:lang w:val="uk-UA"/>
        </w:rPr>
        <w:t xml:space="preserve"> здатність до саморозвитку і прогресу, що особливо важливо в сучасному світі, який невпинно розвивається. Створення сприятливого клімату для інвестицій і інновацій, постійна модернізація виробництва,  підвищення професійного, освітнього і загальнокультурного рівня працівників стають необхідними й обов'язковими умовами стійкості і самозбереження національної економіки.</w:t>
      </w:r>
    </w:p>
    <w:p w:rsidR="00F73FCF" w:rsidRDefault="00113FD1">
      <w:pPr>
        <w:widowControl w:val="0"/>
        <w:spacing w:line="360" w:lineRule="auto"/>
        <w:ind w:right="498" w:firstLine="720"/>
        <w:jc w:val="both"/>
        <w:rPr>
          <w:sz w:val="28"/>
          <w:lang w:val="uk-UA"/>
        </w:rPr>
      </w:pPr>
      <w:r>
        <w:rPr>
          <w:sz w:val="28"/>
          <w:lang w:val="uk-UA"/>
        </w:rPr>
        <w:t>Таким чином, економічна безпека – це сукупність умов і факторів, що забезпечують незалежність національної економіки, її стабільність і стійкість, здатність до постійного відновлення і самовдосконалення.</w:t>
      </w:r>
    </w:p>
    <w:p w:rsidR="00F73FCF" w:rsidRDefault="00113FD1">
      <w:pPr>
        <w:widowControl w:val="0"/>
        <w:spacing w:line="360" w:lineRule="auto"/>
        <w:ind w:right="498" w:firstLine="720"/>
        <w:jc w:val="both"/>
        <w:rPr>
          <w:sz w:val="28"/>
          <w:lang w:val="uk-UA"/>
        </w:rPr>
      </w:pPr>
      <w:r>
        <w:rPr>
          <w:sz w:val="28"/>
          <w:lang w:val="uk-UA"/>
        </w:rPr>
        <w:t>Найглибша   криза, що   охопила   російське   суспільство, істотно ускладнює рішення задач, зв'язаних з відображенням погроз економічної безпеки. Утрата загальнонаціональних орієнтирів і ідеалів, інтуїтивний перехід до стратегії самовиживання, що спостерігається на всіх рівнях народного господарства (регіональні структури, підприємства, родини), турбота про миттєві інтереси відсувають на другий план рішення загальнодержавних задач, підривають основи майбутнього відродження Росії і її економіки.</w:t>
      </w:r>
    </w:p>
    <w:p w:rsidR="00F73FCF" w:rsidRDefault="00113FD1">
      <w:pPr>
        <w:widowControl w:val="0"/>
        <w:spacing w:line="360" w:lineRule="auto"/>
        <w:ind w:right="498" w:firstLine="720"/>
        <w:jc w:val="both"/>
        <w:rPr>
          <w:sz w:val="28"/>
          <w:lang w:val="uk-UA"/>
        </w:rPr>
      </w:pPr>
      <w:r>
        <w:rPr>
          <w:sz w:val="28"/>
          <w:lang w:val="uk-UA"/>
        </w:rPr>
        <w:t>Відображення погроз економічної безпеки вимагає не тільки високопрофесійних і ефективних політичних дій, але і зміни соціально-психологічних установок, що панують у суспільстві.</w:t>
      </w:r>
    </w:p>
    <w:p w:rsidR="00F73FCF" w:rsidRDefault="00113FD1">
      <w:pPr>
        <w:widowControl w:val="0"/>
        <w:spacing w:line="360" w:lineRule="auto"/>
        <w:ind w:right="498" w:firstLine="720"/>
        <w:jc w:val="both"/>
        <w:rPr>
          <w:sz w:val="28"/>
          <w:lang w:val="uk-UA"/>
        </w:rPr>
      </w:pPr>
      <w:r>
        <w:rPr>
          <w:sz w:val="28"/>
          <w:lang w:val="uk-UA"/>
        </w:rPr>
        <w:t>Якщо   говорити   про   вищі   довгострокові   національно-державні інтереси, на які спирається вироблення концепції економічної безпеки, то тут Росія має свої особливості, які диктуються як її федеративним пристроєм, так і статусом великої держави. Тут мова йде про ідентифікацію інтересів суб'єктів Федерації і, природно, їхнього населення з інтересами зміцнення і захисту російської державності. З обліком цього економічна безпека країни може виступати як вища цінність лише за умови, що вона гарантує стабільність і стійкий ріст у кожнім з регіонів.</w:t>
      </w:r>
    </w:p>
    <w:p w:rsidR="00F73FCF" w:rsidRDefault="00113FD1">
      <w:pPr>
        <w:widowControl w:val="0"/>
        <w:spacing w:line="360" w:lineRule="auto"/>
        <w:ind w:right="498" w:firstLine="720"/>
        <w:jc w:val="both"/>
        <w:rPr>
          <w:sz w:val="28"/>
          <w:lang w:val="uk-UA"/>
        </w:rPr>
      </w:pPr>
      <w:r>
        <w:rPr>
          <w:sz w:val="28"/>
          <w:lang w:val="uk-UA"/>
        </w:rPr>
        <w:t>Коли ж мова йде про статус Росії як великої держави, виникає новий зріз у розумінні її національно-державних інтересів і відповідно умов забезпечення економічної безпеки. Ці інтереси, як і будь-якої іншої великої держави, не можуть замикатися межами її границь. Росія має свої особливі життєво важливі інтереси в багатьох регіонах земної кулі, з якими вона зв'язана економічно і від обстановки в яких залежить забезпечення її стабільності.</w:t>
      </w:r>
    </w:p>
    <w:p w:rsidR="00F73FCF" w:rsidRDefault="00113FD1">
      <w:pPr>
        <w:widowControl w:val="0"/>
        <w:spacing w:line="360" w:lineRule="auto"/>
        <w:ind w:right="498" w:firstLine="720"/>
        <w:jc w:val="both"/>
        <w:rPr>
          <w:sz w:val="28"/>
          <w:lang w:val="uk-UA"/>
        </w:rPr>
      </w:pPr>
      <w:r>
        <w:rPr>
          <w:sz w:val="28"/>
          <w:lang w:val="uk-UA"/>
        </w:rPr>
        <w:t>Форми і методи захисту Росією своїх особливих життєво важливих інтересів повинні відповідати нормам міжнародного права. Однак варто підкреслити, що облік цих інтересів - необхідна ланка в розробці концепції економічної безпеки.</w:t>
      </w:r>
    </w:p>
    <w:p w:rsidR="00F73FCF" w:rsidRDefault="00113FD1">
      <w:pPr>
        <w:widowControl w:val="0"/>
        <w:spacing w:line="360" w:lineRule="auto"/>
        <w:ind w:right="498" w:firstLine="720"/>
        <w:jc w:val="both"/>
        <w:rPr>
          <w:sz w:val="28"/>
          <w:lang w:val="uk-UA"/>
        </w:rPr>
      </w:pPr>
      <w:r>
        <w:rPr>
          <w:sz w:val="28"/>
          <w:lang w:val="uk-UA"/>
        </w:rPr>
        <w:t>Крім численних задач, розв'язуваних у рамках цивільного суспільства і ринкової економіки, існують проблеми, що відносяться до виняткової  прерогативи  держави.   Ніхто інший, крім держави, їх просто не може вирішити. До числа таких проблем відноситься і забезпечення економічної безпеки країни. Строго говорячи, сама необхідність існування держави обумовлена наявністю проблем подібного рівня. Якби їх можна було вирішувати без його участі, то держава стала б непотрібною.</w:t>
      </w:r>
    </w:p>
    <w:p w:rsidR="00F73FCF" w:rsidRDefault="00113FD1">
      <w:pPr>
        <w:widowControl w:val="0"/>
        <w:spacing w:line="360" w:lineRule="auto"/>
        <w:ind w:right="498" w:firstLine="720"/>
        <w:jc w:val="both"/>
        <w:rPr>
          <w:sz w:val="28"/>
          <w:lang w:val="uk-UA"/>
        </w:rPr>
      </w:pPr>
      <w:r>
        <w:rPr>
          <w:sz w:val="28"/>
          <w:lang w:val="uk-UA"/>
        </w:rPr>
        <w:t>Ключова функція держави полягає в тому, щоб забезпечити стабільність суспільства, його самозбереження і розвиток, відбити можливі погрози безпеці країни. При цьому вирішальне значення має попередження ще тільки зароджуючихся небезпек, а не пасивне слідкування за подіями.</w:t>
      </w:r>
    </w:p>
    <w:p w:rsidR="00F73FCF" w:rsidRDefault="00113FD1">
      <w:pPr>
        <w:widowControl w:val="0"/>
        <w:spacing w:line="360" w:lineRule="auto"/>
        <w:ind w:right="498" w:firstLine="720"/>
        <w:jc w:val="both"/>
        <w:rPr>
          <w:sz w:val="28"/>
          <w:lang w:val="uk-UA"/>
        </w:rPr>
      </w:pPr>
      <w:r>
        <w:rPr>
          <w:sz w:val="28"/>
          <w:lang w:val="uk-UA"/>
        </w:rPr>
        <w:t>Забезпечення економічної безпеки - задача по самій своїй  істоті  довгострокова,   стратегічна.   Її  рішення припускає розробку і твердження Державної стратегії (доктрини) економічної безпеки Росії. Це повинна бути саме державна стратегія, що відповідає вищим національно-державним інтересам Росії і така, що має нормативний характер.</w:t>
      </w:r>
    </w:p>
    <w:p w:rsidR="00F73FCF" w:rsidRDefault="00113FD1">
      <w:pPr>
        <w:widowControl w:val="0"/>
        <w:spacing w:line="360" w:lineRule="auto"/>
        <w:ind w:right="498" w:firstLine="720"/>
        <w:jc w:val="both"/>
        <w:rPr>
          <w:sz w:val="28"/>
          <w:lang w:val="uk-UA"/>
        </w:rPr>
      </w:pPr>
      <w:r>
        <w:rPr>
          <w:sz w:val="28"/>
          <w:lang w:val="uk-UA"/>
        </w:rPr>
        <w:t>Державна стратегія економічної безпеки повинна бути прив'язана до реального часу (15-20 років) і стати орієнтиром при прийнятті   найважливіших   політичних   і   господарських   рішень. Довгостроковий характер державної стратегії економічної безпеки вимагає не тільки позначення в ній кінцевих цілей, але і виділення етапів їхнього досягнення. При цьому глибина сучасної кризи і безліч погроз роблять необхідним концентрацію уваги на першочергових негайних заходах.</w:t>
      </w:r>
    </w:p>
    <w:p w:rsidR="00F73FCF" w:rsidRDefault="00113FD1">
      <w:pPr>
        <w:widowControl w:val="0"/>
        <w:spacing w:line="360" w:lineRule="auto"/>
        <w:ind w:right="498" w:firstLine="720"/>
        <w:jc w:val="both"/>
        <w:rPr>
          <w:sz w:val="28"/>
          <w:lang w:val="uk-UA"/>
        </w:rPr>
      </w:pPr>
      <w:r>
        <w:rPr>
          <w:sz w:val="28"/>
          <w:lang w:val="uk-UA"/>
        </w:rPr>
        <w:t>Розробка стратегії економічної безпеки, додання їй нормативного  характеру  в  процесі  прийняття  політичних  і господарських   рішень,   включення   в   механізм   керування суспільними процесами індикаторів, що сигналізують про появу погроз, ефективні заходи по їхньому відображенню - такі головні напрямки діяльності держави як гаранта економічної безпеки країни.</w:t>
      </w:r>
    </w:p>
    <w:p w:rsidR="00F73FCF" w:rsidRDefault="00113FD1">
      <w:pPr>
        <w:widowControl w:val="0"/>
        <w:spacing w:line="360" w:lineRule="auto"/>
        <w:ind w:right="498" w:firstLine="720"/>
        <w:jc w:val="both"/>
        <w:rPr>
          <w:sz w:val="28"/>
          <w:lang w:val="uk-UA"/>
        </w:rPr>
      </w:pPr>
      <w:r>
        <w:rPr>
          <w:sz w:val="28"/>
          <w:lang w:val="uk-UA"/>
        </w:rPr>
        <w:t>Розробка програми першочергових заходів для забезпечення економічної безпеки Росії і практичних кроків у цьому напрямку повинні спиратися на чітке усвідомлення сучасних погроз.</w:t>
      </w:r>
    </w:p>
    <w:p w:rsidR="00F73FCF" w:rsidRDefault="00113FD1">
      <w:pPr>
        <w:widowControl w:val="0"/>
        <w:spacing w:line="360" w:lineRule="auto"/>
        <w:ind w:right="498" w:firstLine="720"/>
        <w:jc w:val="both"/>
        <w:rPr>
          <w:sz w:val="28"/>
          <w:lang w:val="uk-UA"/>
        </w:rPr>
      </w:pPr>
      <w:r>
        <w:rPr>
          <w:b/>
          <w:bCs/>
          <w:sz w:val="28"/>
          <w:lang w:val="uk-UA"/>
        </w:rPr>
        <w:t>Руйнування науково-технічного потенціалу і деіндустріалізація економіки.</w:t>
      </w:r>
      <w:r>
        <w:rPr>
          <w:sz w:val="28"/>
          <w:lang w:val="uk-UA"/>
        </w:rPr>
        <w:t xml:space="preserve"> Серйозну і дуже реальну погрозу економічній безпеці країни представляють згортання фундаментальних досліджень,   розпад   науково-дослідних   колективів   і конструкторських бюро світового класу, різке скорочення замовлень на цілком конкурентноздатну продукцію, "витік мозків" з Росії. Не менш серйозною небезпекою є відхід висококваліфікованих фахівців і робітників зі сфери своєї професійної діяльності в сектори економіки, які виявились більш престижними і високооплачуваними.</w:t>
      </w:r>
    </w:p>
    <w:p w:rsidR="00F73FCF" w:rsidRDefault="00113FD1">
      <w:pPr>
        <w:widowControl w:val="0"/>
        <w:spacing w:line="360" w:lineRule="auto"/>
        <w:ind w:right="498" w:firstLine="720"/>
        <w:jc w:val="both"/>
        <w:rPr>
          <w:sz w:val="28"/>
          <w:lang w:val="uk-UA"/>
        </w:rPr>
      </w:pPr>
      <w:r>
        <w:rPr>
          <w:sz w:val="28"/>
          <w:lang w:val="uk-UA"/>
        </w:rPr>
        <w:t>Істотно змінюється структура промислового виробництва, у якому усе більше починають переважати сировинні галузі – паливна промисловість і металургія – при скороченні питомої ваги фінішних галузей – машинобудування, хімічної, легкої і харчової промисловості.</w:t>
      </w:r>
    </w:p>
    <w:p w:rsidR="00F73FCF" w:rsidRDefault="00113FD1">
      <w:pPr>
        <w:widowControl w:val="0"/>
        <w:spacing w:line="360" w:lineRule="auto"/>
        <w:ind w:right="498" w:firstLine="720"/>
        <w:jc w:val="both"/>
        <w:rPr>
          <w:noProof/>
          <w:sz w:val="28"/>
          <w:lang w:val="uk-UA"/>
        </w:rPr>
      </w:pPr>
      <w:r>
        <w:rPr>
          <w:sz w:val="28"/>
          <w:lang w:val="uk-UA"/>
        </w:rPr>
        <w:t>При загальному спаді промислового виробництва в січні-вересні 1994р. на 23,1% у порівнянні з відповідним періодом 1993р. у ще великих масштабах скоротився випуск високоефективних видів промислової  продукції:   персональних  ЕОМ  -  на  26-46%, металорізальних верстатів – на 86%, вантажних автомобілів, що працюють на стиснутому і зрідженому газі – на 98%.</w:t>
      </w:r>
    </w:p>
    <w:p w:rsidR="00F73FCF" w:rsidRDefault="00113FD1">
      <w:pPr>
        <w:widowControl w:val="0"/>
        <w:spacing w:line="360" w:lineRule="auto"/>
        <w:ind w:right="498" w:firstLine="720"/>
        <w:jc w:val="both"/>
        <w:rPr>
          <w:sz w:val="28"/>
          <w:lang w:val="uk-UA"/>
        </w:rPr>
      </w:pPr>
      <w:r>
        <w:rPr>
          <w:b/>
          <w:bCs/>
          <w:sz w:val="28"/>
          <w:lang w:val="uk-UA"/>
        </w:rPr>
        <w:t>Небезпека втрати продовольчої незалежності країни.</w:t>
      </w:r>
      <w:r>
        <w:rPr>
          <w:sz w:val="28"/>
          <w:lang w:val="uk-UA"/>
        </w:rPr>
        <w:t xml:space="preserve"> Загострення цінових диспропорцій між промисловістю і сільським господарством, відмовлення від розумного патерналізму стосовно вітчизняних  виробників  і  практично  повне  відкриття внутрішнього ринку для імпорту продуктів харчування – усе це підриває базу для самозабезпечення країни продовольством. Але це не означає проведення курсу на повну ізоляцію країни від світового ринку. Світова практика виробила ряд важливих і надійних підходів до рішення даної проблеми, серед них – гнучкий і ефективний захист вітчизняних виробників, регулювання співвідношень, що дозволяють весь імпорт продуктів харчування покривати експортом також продуктів харчування, виробництво яких більш ефективне.</w:t>
      </w:r>
    </w:p>
    <w:p w:rsidR="00F73FCF" w:rsidRDefault="00113FD1">
      <w:pPr>
        <w:widowControl w:val="0"/>
        <w:spacing w:line="360" w:lineRule="auto"/>
        <w:ind w:right="498" w:firstLine="720"/>
        <w:jc w:val="both"/>
        <w:rPr>
          <w:sz w:val="28"/>
          <w:lang w:val="uk-UA"/>
        </w:rPr>
      </w:pPr>
      <w:r>
        <w:rPr>
          <w:sz w:val="28"/>
          <w:lang w:val="uk-UA"/>
        </w:rPr>
        <w:t>Зараз створюється погроза втрати продовольчої незалежності країни, що стане фактом, що здійснився, якщо небезпека не буде вчасно усвідомлена і не будуть прийняті радикальні заходи для її відображення.</w:t>
      </w:r>
    </w:p>
    <w:p w:rsidR="00F73FCF" w:rsidRDefault="00113FD1">
      <w:pPr>
        <w:widowControl w:val="0"/>
        <w:spacing w:line="360" w:lineRule="auto"/>
        <w:ind w:right="498" w:firstLine="720"/>
        <w:jc w:val="both"/>
        <w:rPr>
          <w:sz w:val="28"/>
          <w:lang w:val="uk-UA"/>
        </w:rPr>
      </w:pPr>
      <w:r>
        <w:rPr>
          <w:b/>
          <w:bCs/>
          <w:sz w:val="28"/>
          <w:lang w:val="uk-UA"/>
        </w:rPr>
        <w:t>Ріст безробіття й ослаблення трудової мотивації.</w:t>
      </w:r>
      <w:r>
        <w:rPr>
          <w:sz w:val="28"/>
          <w:lang w:val="uk-UA"/>
        </w:rPr>
        <w:t xml:space="preserve"> Ріст безробіття, негативний сам по собі, викликає особливу тривогу тоді, коли безробіття здобуває масовий і застійний характер.</w:t>
      </w:r>
    </w:p>
    <w:p w:rsidR="00F73FCF" w:rsidRDefault="00113FD1">
      <w:pPr>
        <w:widowControl w:val="0"/>
        <w:spacing w:line="360" w:lineRule="auto"/>
        <w:ind w:right="498" w:firstLine="720"/>
        <w:jc w:val="both"/>
        <w:rPr>
          <w:sz w:val="28"/>
          <w:lang w:val="uk-UA"/>
        </w:rPr>
      </w:pPr>
      <w:r>
        <w:rPr>
          <w:sz w:val="28"/>
          <w:lang w:val="uk-UA"/>
        </w:rPr>
        <w:t>Безробіття збільшує навантаження на зайнятих, переносячи на них витрати по змісту свого роду соціальних утриманців, тобто вона вкрай нераціональна і неефективна з економічної точки зору. За масове безробіття приходиться розплачуватися усім у першу чергу зниженням рівня життя, тому що на підвищення продуктивності праці розраховувати не приходиться. Нарешті, безробіття згодом неминуче веде до втрати кваліфікації і трудових навичок, що знов-таки завдає серйозної шкоди економіці.</w:t>
      </w:r>
    </w:p>
    <w:p w:rsidR="00F73FCF" w:rsidRDefault="00113FD1">
      <w:pPr>
        <w:widowControl w:val="0"/>
        <w:spacing w:line="360" w:lineRule="auto"/>
        <w:ind w:right="498" w:firstLine="720"/>
        <w:jc w:val="both"/>
        <w:rPr>
          <w:noProof/>
          <w:sz w:val="28"/>
          <w:lang w:val="uk-UA"/>
        </w:rPr>
      </w:pPr>
      <w:r>
        <w:rPr>
          <w:sz w:val="28"/>
          <w:lang w:val="uk-UA"/>
        </w:rPr>
        <w:t>Істотну погрозу соціальної стабільності й економічної безпеки представляє і різке посилення диференціації в доходах різних груп населення. Світовим досвідом доведено, що якщо децильный коефіцієнт перевищує відношення 1:10, то суспільство вступає в зону соціальної нестабільності. Якщо в найбільш розвинутих європейських країнах співвідношення в доходах 10% найбільш забезпечених і 10% найменш забезпечених груп населення коливається у відношенні 1:6-8, то в нас же це співвідношення росте, досягнувши до осені 1994р. 1:13.</w:t>
      </w:r>
    </w:p>
    <w:p w:rsidR="00F73FCF" w:rsidRDefault="00113FD1">
      <w:pPr>
        <w:widowControl w:val="0"/>
        <w:spacing w:line="360" w:lineRule="auto"/>
        <w:ind w:right="498" w:firstLine="720"/>
        <w:jc w:val="both"/>
        <w:rPr>
          <w:noProof/>
          <w:sz w:val="28"/>
          <w:lang w:val="uk-UA"/>
        </w:rPr>
      </w:pPr>
      <w:r>
        <w:rPr>
          <w:sz w:val="28"/>
          <w:lang w:val="uk-UA"/>
        </w:rPr>
        <w:t>Також сьогодні різко порушена структура особистих доходів населення по джерелах їхнього утворення. Якщо ще в 1993р. 2/3 особистих доходів формувалися за рахунок оплати праці, то в першому півріччі 1994р. ця частка знизилася до 50%, а в 1995р. вона упала до 41%. Подібної структури особистих доходів населення немає в жодній розвиненій країні і світу. Частка оплати праці в них не менш 60-65%.</w:t>
      </w:r>
    </w:p>
    <w:p w:rsidR="00F73FCF" w:rsidRDefault="00113FD1">
      <w:pPr>
        <w:widowControl w:val="0"/>
        <w:spacing w:line="360" w:lineRule="auto"/>
        <w:ind w:right="498" w:firstLine="720"/>
        <w:jc w:val="both"/>
        <w:rPr>
          <w:sz w:val="28"/>
          <w:lang w:val="uk-UA"/>
        </w:rPr>
      </w:pPr>
      <w:r>
        <w:rPr>
          <w:sz w:val="28"/>
          <w:lang w:val="uk-UA"/>
        </w:rPr>
        <w:t>Така структура особистих доходів підриває основи трудової мотивації поводження. Працювати ефективно і продуктивно стає невигідним і малоприваблюючим. А це вже серйозна погроза економічної безпеки країни.</w:t>
      </w:r>
    </w:p>
    <w:p w:rsidR="00F73FCF" w:rsidRDefault="00113FD1">
      <w:pPr>
        <w:widowControl w:val="0"/>
        <w:spacing w:line="360" w:lineRule="auto"/>
        <w:ind w:right="498" w:firstLine="720"/>
        <w:jc w:val="both"/>
        <w:rPr>
          <w:sz w:val="28"/>
          <w:lang w:val="uk-UA"/>
        </w:rPr>
      </w:pPr>
      <w:r>
        <w:rPr>
          <w:b/>
          <w:bCs/>
          <w:sz w:val="28"/>
          <w:lang w:val="uk-UA"/>
        </w:rPr>
        <w:t>Істотне збільшення зовнішнього боргу.</w:t>
      </w:r>
      <w:r>
        <w:rPr>
          <w:sz w:val="28"/>
          <w:lang w:val="uk-UA"/>
        </w:rPr>
        <w:t xml:space="preserve"> В умовах наростаючої економічної кризи і штучного стримування ділової й інвестиційної активності російське керівництво усе ширше використовує зовнішні запозичення для "латання дір" у фінансовій системі. Строго говорячи, використання іноземних позик саме по собі не є чимось негожим і небезпечним. Навпроти, воно може стати потужним важелем підйому економіки, її технічного переозброєння, підвищення конкурентноздатності виробленої продукції. Усе питання в цільовому використанні позик і в масштабах державного боргу.</w:t>
      </w:r>
    </w:p>
    <w:p w:rsidR="00F73FCF" w:rsidRDefault="00113FD1">
      <w:pPr>
        <w:widowControl w:val="0"/>
        <w:spacing w:line="360" w:lineRule="auto"/>
        <w:ind w:right="498" w:firstLine="720"/>
        <w:jc w:val="both"/>
        <w:rPr>
          <w:sz w:val="28"/>
          <w:lang w:val="uk-UA"/>
        </w:rPr>
      </w:pPr>
      <w:r>
        <w:rPr>
          <w:sz w:val="28"/>
          <w:lang w:val="uk-UA"/>
        </w:rPr>
        <w:t>Про    неефективність    зовнішніх   запозичень    наочно свідчить сам хід економічного розвитку: триваючий спад виробництва, погіршення його структури, зниження інвестиційної активності. Особливу тривогу викликає орієнтація на покриття дефіциту федерального бюджету за рахунок зовнішніх позик. Розмір зовнішнього боргу складе до кінця 1995р. 130 млрд. американських доларів. Це в півтора з зайвим разів більше, ніж зовнішній борг Радянського Союзу до моменту його розпаду. До того ж частка Росії у валовому внутрішньому продукті колишнього СРСР складала 65%, а в 1995р. абсолютний обсяг ВВП складе приблизно 32% від обсягу ВВП колишнього СРСР.</w:t>
      </w:r>
    </w:p>
    <w:p w:rsidR="00F73FCF" w:rsidRDefault="00113FD1">
      <w:pPr>
        <w:widowControl w:val="0"/>
        <w:spacing w:line="360" w:lineRule="auto"/>
        <w:ind w:right="498" w:firstLine="720"/>
        <w:jc w:val="both"/>
        <w:rPr>
          <w:sz w:val="28"/>
          <w:lang w:val="uk-UA"/>
        </w:rPr>
      </w:pPr>
      <w:r>
        <w:rPr>
          <w:sz w:val="28"/>
          <w:lang w:val="uk-UA"/>
        </w:rPr>
        <w:t>З обліком усіх цих факторів своєрідна "навантаження" зовнішнього боргу на ВВП виросте в 4,5 рази. Уже цього року на його обслуговування буде спрямоване понад 10 трлн. карбованців, чи близько 5% бюджетних витрат. В наступні роки вони будуть стрімко підвищуватися.</w:t>
      </w:r>
    </w:p>
    <w:p w:rsidR="00F73FCF" w:rsidRDefault="00113FD1">
      <w:pPr>
        <w:pStyle w:val="a3"/>
        <w:rPr>
          <w:lang w:val="uk-UA"/>
        </w:rPr>
      </w:pPr>
      <w:r>
        <w:rPr>
          <w:lang w:val="uk-UA"/>
        </w:rPr>
        <w:t>Усе це відбувається на тлі масштабного і слабко контрольованого відтоку валютних засобів, розташовуваних у західних банках. Таким чином, у наявності розвиток процесів, що представляють серйозну погрозу незалежності й економічної безпеки Росії.</w:t>
      </w:r>
    </w:p>
    <w:p w:rsidR="00F73FCF" w:rsidRDefault="00113FD1">
      <w:pPr>
        <w:widowControl w:val="0"/>
        <w:spacing w:line="360" w:lineRule="auto"/>
        <w:ind w:right="498" w:firstLine="720"/>
        <w:jc w:val="both"/>
        <w:rPr>
          <w:sz w:val="28"/>
          <w:lang w:val="uk-UA"/>
        </w:rPr>
      </w:pPr>
      <w:r>
        <w:rPr>
          <w:b/>
          <w:bCs/>
          <w:sz w:val="28"/>
          <w:lang w:val="uk-UA"/>
        </w:rPr>
        <w:t>Криміналізація економіки.</w:t>
      </w:r>
      <w:r>
        <w:rPr>
          <w:sz w:val="28"/>
          <w:lang w:val="uk-UA"/>
        </w:rPr>
        <w:t xml:space="preserve"> В останні роки різко погіршується криміногенна ситуація в економічній сфері, що уже сьогодні становить реальну небезпеку. Криміналізація охопила практично всі області господарського життя – відносини власності, фінансову і банківську діяльність,  виробництво,  торгівлю і послуги, зовнішньоекономічні відносини.</w:t>
      </w:r>
    </w:p>
    <w:p w:rsidR="00F73FCF" w:rsidRDefault="00113FD1">
      <w:pPr>
        <w:widowControl w:val="0"/>
        <w:spacing w:line="360" w:lineRule="auto"/>
        <w:ind w:right="498" w:firstLine="720"/>
        <w:jc w:val="both"/>
        <w:rPr>
          <w:noProof/>
          <w:sz w:val="28"/>
          <w:lang w:val="uk-UA"/>
        </w:rPr>
      </w:pPr>
      <w:r>
        <w:rPr>
          <w:sz w:val="28"/>
          <w:lang w:val="uk-UA"/>
        </w:rPr>
        <w:t>По офіційним даним Держкомстату РФ, за січень-вересень 1994р. число економічних і посадових злочинів зросло на 15%, у тому числі   виявлені факти шахрайства – на 2,9%, фальшивомонетництва – на 3,5%, хабарництва – на 17%.</w:t>
      </w:r>
    </w:p>
    <w:p w:rsidR="00F73FCF" w:rsidRDefault="00113FD1">
      <w:pPr>
        <w:widowControl w:val="0"/>
        <w:spacing w:line="360" w:lineRule="auto"/>
        <w:ind w:right="498" w:firstLine="720"/>
        <w:jc w:val="both"/>
        <w:rPr>
          <w:sz w:val="28"/>
          <w:lang w:val="uk-UA"/>
        </w:rPr>
      </w:pPr>
      <w:r>
        <w:rPr>
          <w:sz w:val="28"/>
          <w:lang w:val="uk-UA"/>
        </w:rPr>
        <w:t>Серйозну погрозу для економіки і насамперед для становлення сучасних ринкових структур представляють рекет у всіх його формах і терор стосовно працівників банків, керівникам державних і комерційних підприємств.</w:t>
      </w:r>
    </w:p>
    <w:p w:rsidR="00F73FCF" w:rsidRDefault="00113FD1">
      <w:pPr>
        <w:pStyle w:val="a3"/>
        <w:rPr>
          <w:lang w:val="uk-UA"/>
        </w:rPr>
      </w:pPr>
      <w:r>
        <w:rPr>
          <w:lang w:val="uk-UA"/>
        </w:rPr>
        <w:t>Усе це наносить серйозний економічний збиток і не може не робити вкрай негативного впливу на ділову активність і залучення закордонних партнерів.</w:t>
      </w:r>
    </w:p>
    <w:p w:rsidR="00F73FCF" w:rsidRDefault="00113FD1">
      <w:pPr>
        <w:widowControl w:val="0"/>
        <w:spacing w:line="360" w:lineRule="auto"/>
        <w:ind w:right="498" w:firstLine="720"/>
        <w:jc w:val="both"/>
        <w:rPr>
          <w:sz w:val="28"/>
          <w:lang w:val="uk-UA"/>
        </w:rPr>
      </w:pPr>
      <w:r>
        <w:rPr>
          <w:b/>
          <w:bCs/>
          <w:sz w:val="28"/>
          <w:lang w:val="uk-UA"/>
        </w:rPr>
        <w:t xml:space="preserve">Проблеми митного контролю. </w:t>
      </w:r>
      <w:r>
        <w:rPr>
          <w:sz w:val="28"/>
          <w:lang w:val="uk-UA"/>
        </w:rPr>
        <w:t>8 років тому були закладені основи сучасної російської митної служби, що є правонаступником митного органа СРСР і дореволюційної Росії. Основна задача російської митниці - забезпечення економічної безпеки країни в області зовнішньоекономічної діяльності.</w:t>
      </w:r>
      <w:r>
        <w:rPr>
          <w:sz w:val="28"/>
          <w:lang w:val="uk-UA"/>
        </w:rPr>
        <w:br/>
        <w:t>    Сьогодні існує досить багато факторів, що містять погрозу економічній безпеці Росії. Найбільш серйозні з них наступні: перевага в експорті сировинних товарів і втрата традиційних ринків збуту машинотехнічної продукції; спроби західних країн встановити контроль над російським ринком стратегічно важливої сировини, технологій, транспорту й інформації; залежність Росії від імпорту багатьох видів споживчих товарів, значний зовнішній борг і залежність від іноземних кредитів; прозорість митного кордону з боку СНД; наявність злочинного бізнесу.</w:t>
      </w:r>
      <w:r>
        <w:rPr>
          <w:sz w:val="28"/>
          <w:lang w:val="uk-UA"/>
        </w:rPr>
        <w:br/>
        <w:t>    Зазначені вище обставини визначили митній системі особливий статус. Митниця - єдина в країні силова структура, що, виконуючи правоохоронні функції, одночасно зобов'язана формувати федеральний бюджет: збирання податкових платежів і зборів від зовнішньоекономічної діяльності вище, ніж від "внутрішньої" реалізації товарів і послуг.</w:t>
      </w:r>
      <w:r>
        <w:rPr>
          <w:sz w:val="28"/>
          <w:lang w:val="uk-UA"/>
        </w:rPr>
        <w:br/>
        <w:t>    На території Карелії знаходяться три митниці: Петрозаводська, Сортавальська і Костомукшська, що входять до складу найбільшого в країні Північно-Західного митного керування Росії. Що бачиться очима місцевих "митарів"? Які проблеми? Добре знаємо, що в очах обивателя митницю нерідко представляють ненаситним фіскалом, що кривдить і оббирає своїх співгромадян. Мова йде в першу чергу про високі ставки імпортних мит. Дійсно, у розвитих країнах рівень імпортних мит відносно низький, у менш розвитих і що розвиваються - досить високий. До категорії яких країн відноситься Росія - висновок зробити неважко. Однак у найближчому майбутньому буде преважати тенденція до їхнього зниження, оскільки формально цього вимагає наша участь у міжнародній торговій системі.</w:t>
      </w:r>
      <w:r>
        <w:rPr>
          <w:sz w:val="28"/>
          <w:lang w:val="uk-UA"/>
        </w:rPr>
        <w:br/>
        <w:t>    Не будемо приховувати: не усе ще гладко і у взаєминах митниця - декларант. Одна з причин - недосконалість митного законодавства. Але і це минущо: Урядом Росії уже підготовлений проект нового Митного кодексу РФ. Зараз же проводяться заходи щодо удосконалювання митної структури.</w:t>
      </w:r>
    </w:p>
    <w:p w:rsidR="00F73FCF" w:rsidRDefault="00F73FCF">
      <w:pPr>
        <w:widowControl w:val="0"/>
        <w:spacing w:line="360" w:lineRule="auto"/>
        <w:ind w:right="498" w:firstLine="720"/>
        <w:jc w:val="both"/>
        <w:rPr>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113FD1">
      <w:pPr>
        <w:pStyle w:val="1"/>
        <w:spacing w:line="360" w:lineRule="auto"/>
        <w:ind w:right="512"/>
        <w:rPr>
          <w:rFonts w:ascii="Times New Roman" w:hAnsi="Times New Roman" w:cs="Times New Roman"/>
          <w:color w:val="auto"/>
          <w:sz w:val="28"/>
          <w:lang w:val="uk-UA"/>
        </w:rPr>
      </w:pPr>
      <w:r>
        <w:rPr>
          <w:rFonts w:ascii="Times New Roman" w:hAnsi="Times New Roman" w:cs="Times New Roman"/>
          <w:color w:val="auto"/>
          <w:sz w:val="28"/>
          <w:lang w:val="uk-UA"/>
        </w:rPr>
        <w:t>Карбованець перед вибором: Долар чи Євро?</w:t>
      </w:r>
    </w:p>
    <w:p w:rsidR="00F73FCF" w:rsidRDefault="00113FD1">
      <w:pPr>
        <w:pStyle w:val="a6"/>
        <w:spacing w:line="360" w:lineRule="auto"/>
        <w:ind w:right="512"/>
        <w:rPr>
          <w:rFonts w:ascii="Times New Roman" w:hAnsi="Times New Roman" w:cs="Times New Roman"/>
          <w:color w:val="auto"/>
          <w:sz w:val="28"/>
          <w:lang w:val="uk-UA"/>
        </w:rPr>
      </w:pPr>
      <w:r>
        <w:rPr>
          <w:rFonts w:ascii="Times New Roman" w:hAnsi="Times New Roman" w:cs="Times New Roman"/>
          <w:i/>
          <w:iCs/>
          <w:color w:val="auto"/>
          <w:sz w:val="28"/>
          <w:lang w:val="uk-UA"/>
        </w:rPr>
        <w:t>Європейці зможуть змусити американців жити по засобах</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Європейський валютний союз (ЄВС) з перших чисел 99-го року, з довго виношуваної романтичної ідеї перетворився в живу відчутну дійсність, настільки відчутну, що народження єдиної валюти 11 країн Євросоюзу - Євро - не пройшло непоміченим навіть у зануреній у фінансову смуту Росії.</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Здавалося б, яка справа російському дерев'яному карбованцю, зав'язаному борговими зобов'язаннями з твердокам'яним доларом, до поки ще абстрактної грошової одиниці, що тільки претендує у віддаленій перспективі стати другим універсальним платіжним інструментом у світовому масштабі. Але, як учать Камдесю і Вульфенсон, апостоли від МВФ і Всесвітнього банку, жити у світовій економіці і бути від неї вільною і захищеною - порожня витівка.</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І от уже Банк Росії приступив з 1 січня 1999 року до встановлення офіційного курсу євро до російського карбованця і проведення розрахунково-платіжних і фінансових операцій з євро як резервною валютою. І от вже оголошено, що засоби фізичних і юридичних осіб у національних валютах країн ЄВС на рахунках у російських банках можуть бути конвертовані в євро на добровільній основі, а фізичні особи можуть відкривати рахунки в євро. І от уже Банком Росії погоджений порядок проведення торгів по євро на уповноважених міжбанківських валютних біржах.</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Нічого дивного у швидкому підключенні Росії до "зони євро" немає: при новому економічному порядку, утім, як і при старому, слабкі валюти так чи інакше орієнтуються чи прив'язані до сильних валют. Хоча на сьогоднішній день у ролі безроздільно пануючого грошового мірила залишається американський долар. Саме в ньому виміряються обсяги майже половини торгових операцій, чинених у світі. У 80 відсотках усіх фінансових трансакцій долар виступає однією зі сторін. У різних країнах казначейства звичайно тримають 60 відсотків своїх валютних запасів у доларах США і 20 відсотків у німецьких марках.</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Але появу євро тому і потрібно розцінювати як початок процесу часткової дедоларизації світової економіки, хоча поки нікому не відомо, наскільки масовою буде втеча капіталів у "Євроландію". Але що можна з упевненістю прогнозувати, так це відносне ослаблення позицій долара. Адже не є секретом, що долар насолоджується своїм привілейованим положенням незаслужено - економіка Сполучених Штатів не настільки сильна, щоб "грінбек" залишався єдиним фаворитом фінансових ринків. Загальновідомо: частка США у світовому виробництві складає 27 відсотків, а у світовій торгівлі - менше 20 відсотків.</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Однак коли іноземні держави і їхні громадяни тримають свої заощадження чи ведуть розрахунки в доларах, вони в непрямій формі субсидіюють Сполучені Штати, забезпечуючи їм високий, а вірніше, завищений рівень життя, що не відповідає їх реальним доходам. З пришестям євро безтурботному існуванню долара може наступити кінець, а американцям прийдеться навчитися, як пророкують фінансисти, "жити за коштами".</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Для Росії важливо буде не упустити момент, коли євро доведе свою життєздатність. Подальший сценарій легко прораховується. Спершу сильне євро робить вигідним експорт американських товарів у Європу, але перетворює європейські товари на американському ринку в дороге задоволення, від якого, щоправда, США не можуть відмовитися, оскільки традиційно ввозять більше, ніж вивозять. У підсумку виникає інфляційний тиск, ціни повзуть нагору. Потім власники великих золотовалютних резервів, такі, як Японія, Тайвань і Великий Китай, переводять хоча б частину своїх авуарів у євро. У відповідь США підвищують дисконтну ставку банківського відсотка, щоб залучати іноземні капітали, але долар при цьому падає. Як резюмує експерт газети "Вашингтон пост", у підсумку "Сполучені Штати змушені будуть жити за коштами, як всі інші".</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Коли євро затвердиться в новій якості - другої резервної валюти, - відбудеться новий якісний стрибок у процесі європейської інтеграції і Європа зможе повною мірою скористатися своїм економічним потенціалом. Уже сьогодні валовий внутрішній продукт (ВВП) єдиної Європи наблизився до оцінки в 8 трильйонів доларів, і вона зовсім небагато уступає США, чий ВВП дорівнює близько 8,5 трильйона доларів. При використанні методів централізованого планування, що доручено зараз Європейському центральному банку зі штаб-квартирою у Франкфурті-на-Майні, Європа зможе утримувати під контролем процеси економічного розвитку у всій "зоні євро" шляхом регулювання бюджетного дефіциту (не більше 3 відсотків від ВВП), державної заборгованості (не більше 60 відсотків від ВВП), темпів інфляції, утримання на стабільно невисокому рівні дисконтної ставки. І ніякий біржовий спекулянт типу Джорджа Сороса не зможе обвалити євро - у нього просто не вистачить грошей, щоб зіграти на зниження його курсу.</w:t>
      </w:r>
      <w:r>
        <w:rPr>
          <w:rFonts w:ascii="Times New Roman" w:hAnsi="Times New Roman" w:cs="Times New Roman"/>
          <w:color w:val="auto"/>
          <w:sz w:val="28"/>
          <w:lang w:val="uk-UA"/>
        </w:rPr>
        <w:t xml:space="preserve"> </w:t>
      </w:r>
    </w:p>
    <w:p w:rsidR="00F73FCF" w:rsidRDefault="00113FD1">
      <w:pPr>
        <w:pStyle w:val="a6"/>
        <w:spacing w:before="0" w:beforeAutospacing="0" w:after="0" w:afterAutospacing="0" w:line="360" w:lineRule="auto"/>
        <w:ind w:right="512" w:firstLine="708"/>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З появою євро романтичний дует дерев'яного карбованця і твердокам'яного долара починає фальшивити. Так що в найближчі роки процес доларизації російської економіки, з чим упокорилися навіть такі геракли вітчизняної фінансової думки, як Віктор Геращенко, хоча і продовжиться, але не в темпі фокстроту, а повільного танго. Карбованець уже пильно вдивляється в новачка, примірюючись, а ну як саме він зможе підперти плечем у важку хвилину, називану з 1985 року "перехідним періодом".</w:t>
      </w: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F73FCF">
      <w:pPr>
        <w:pStyle w:val="1"/>
        <w:spacing w:line="360" w:lineRule="auto"/>
        <w:ind w:right="512"/>
        <w:rPr>
          <w:rFonts w:ascii="Times New Roman" w:hAnsi="Times New Roman" w:cs="Times New Roman"/>
          <w:color w:val="auto"/>
          <w:sz w:val="28"/>
          <w:lang w:val="uk-UA"/>
        </w:rPr>
      </w:pPr>
    </w:p>
    <w:p w:rsidR="00F73FCF" w:rsidRDefault="00113FD1">
      <w:pPr>
        <w:pStyle w:val="1"/>
        <w:spacing w:line="360" w:lineRule="auto"/>
        <w:ind w:right="512"/>
        <w:rPr>
          <w:rFonts w:ascii="Times New Roman" w:hAnsi="Times New Roman" w:cs="Times New Roman"/>
          <w:color w:val="auto"/>
          <w:sz w:val="28"/>
        </w:rPr>
      </w:pPr>
      <w:r>
        <w:rPr>
          <w:rFonts w:ascii="Times New Roman" w:hAnsi="Times New Roman" w:cs="Times New Roman"/>
          <w:color w:val="auto"/>
          <w:sz w:val="28"/>
        </w:rPr>
        <w:t>Євро - що воно обіцяє росіянам.</w:t>
      </w:r>
    </w:p>
    <w:p w:rsidR="00F73FCF" w:rsidRDefault="00113FD1">
      <w:pPr>
        <w:pStyle w:val="a6"/>
        <w:spacing w:before="0" w:beforeAutospacing="0" w:after="0" w:afterAutospacing="0" w:line="360" w:lineRule="auto"/>
        <w:ind w:right="512" w:firstLine="360"/>
        <w:jc w:val="both"/>
        <w:rPr>
          <w:rFonts w:ascii="Times New Roman" w:hAnsi="Times New Roman" w:cs="Times New Roman"/>
          <w:color w:val="auto"/>
          <w:sz w:val="28"/>
        </w:rPr>
      </w:pPr>
      <w:r>
        <w:rPr>
          <w:rFonts w:ascii="Times New Roman" w:hAnsi="Times New Roman" w:cs="Times New Roman"/>
          <w:color w:val="auto"/>
          <w:sz w:val="28"/>
          <w:szCs w:val="20"/>
          <w:lang w:val="uk-UA"/>
        </w:rPr>
        <w:t>1</w:t>
      </w:r>
      <w:r>
        <w:rPr>
          <w:rFonts w:ascii="Times New Roman" w:hAnsi="Times New Roman" w:cs="Times New Roman"/>
          <w:color w:val="auto"/>
          <w:sz w:val="28"/>
          <w:szCs w:val="20"/>
        </w:rPr>
        <w:t xml:space="preserve"> липня 2002 року світові фінанси перенесуть важку втрату. Після важкого і багаторічного процесу, мирно помруть наші старі друзі: французький і бельгійський франки, німецька марка, ірландський фунт, фінська марка, іспанська песета і португальське ескудо, італійська ліра й австрійський шилінг, голландський гульден. Відповідно до плану, Греція, поки не включена в цей список, зробить чергову спробу внести драхму до списку жертв. Тільки вперті британці, обережні датчани і консервативні шведи збережуть фунти і крони у своїх гаманцях. В інших європейців у кишенях задзвенять </w:t>
      </w:r>
      <w:r>
        <w:rPr>
          <w:rFonts w:ascii="Times New Roman" w:hAnsi="Times New Roman" w:cs="Times New Roman"/>
          <w:color w:val="auto"/>
          <w:sz w:val="28"/>
          <w:szCs w:val="20"/>
          <w:lang w:val="uk-UA"/>
        </w:rPr>
        <w:t>є</w:t>
      </w:r>
      <w:r>
        <w:rPr>
          <w:rFonts w:ascii="Times New Roman" w:hAnsi="Times New Roman" w:cs="Times New Roman"/>
          <w:color w:val="auto"/>
          <w:sz w:val="28"/>
          <w:szCs w:val="20"/>
        </w:rPr>
        <w:t>вроценти, а в гаманцях шурхнуть Євро, у старі часи відомі як ЕКЮ.</w:t>
      </w:r>
      <w:r>
        <w:rPr>
          <w:rFonts w:ascii="Times New Roman" w:hAnsi="Times New Roman" w:cs="Times New Roman"/>
          <w:color w:val="auto"/>
          <w:sz w:val="28"/>
        </w:rPr>
        <w:t xml:space="preserve"> </w:t>
      </w:r>
    </w:p>
    <w:p w:rsidR="00F73FCF" w:rsidRDefault="00113FD1">
      <w:pPr>
        <w:pStyle w:val="a6"/>
        <w:spacing w:before="0" w:beforeAutospacing="0" w:after="0" w:afterAutospacing="0" w:line="360" w:lineRule="auto"/>
        <w:ind w:right="512" w:firstLine="360"/>
        <w:jc w:val="both"/>
        <w:rPr>
          <w:rFonts w:ascii="Times New Roman" w:hAnsi="Times New Roman" w:cs="Times New Roman"/>
          <w:color w:val="auto"/>
          <w:sz w:val="28"/>
        </w:rPr>
      </w:pPr>
      <w:r>
        <w:rPr>
          <w:rFonts w:ascii="Times New Roman" w:hAnsi="Times New Roman" w:cs="Times New Roman"/>
          <w:color w:val="auto"/>
          <w:sz w:val="28"/>
          <w:szCs w:val="20"/>
        </w:rPr>
        <w:t>Усі згадані країни (а також Люксембург</w:t>
      </w:r>
      <w:r>
        <w:rPr>
          <w:rFonts w:ascii="Times New Roman" w:hAnsi="Times New Roman" w:cs="Times New Roman"/>
          <w:color w:val="auto"/>
          <w:sz w:val="28"/>
          <w:szCs w:val="20"/>
          <w:lang w:val="uk-UA"/>
        </w:rPr>
        <w:t xml:space="preserve">, </w:t>
      </w:r>
      <w:r>
        <w:rPr>
          <w:rFonts w:ascii="Times New Roman" w:hAnsi="Times New Roman" w:cs="Times New Roman"/>
          <w:color w:val="auto"/>
          <w:sz w:val="28"/>
          <w:szCs w:val="20"/>
        </w:rPr>
        <w:t>що здавна корист</w:t>
      </w:r>
      <w:r>
        <w:rPr>
          <w:rFonts w:ascii="Times New Roman" w:hAnsi="Times New Roman" w:cs="Times New Roman"/>
          <w:color w:val="auto"/>
          <w:sz w:val="28"/>
          <w:szCs w:val="20"/>
          <w:lang w:val="uk-UA"/>
        </w:rPr>
        <w:t>у</w:t>
      </w:r>
      <w:r>
        <w:rPr>
          <w:rFonts w:ascii="Times New Roman" w:hAnsi="Times New Roman" w:cs="Times New Roman"/>
          <w:color w:val="auto"/>
          <w:sz w:val="28"/>
          <w:szCs w:val="20"/>
        </w:rPr>
        <w:t>ється бельгійськими грошима) погодилися підкоритися винятково твердим правилам підтримки фінансової дисципліни і передати право випуску грошей централізованому органу – Європейськ</w:t>
      </w:r>
      <w:r>
        <w:rPr>
          <w:rFonts w:ascii="Times New Roman" w:hAnsi="Times New Roman" w:cs="Times New Roman"/>
          <w:color w:val="auto"/>
          <w:sz w:val="28"/>
          <w:szCs w:val="20"/>
          <w:lang w:val="uk-UA"/>
        </w:rPr>
        <w:t>ій</w:t>
      </w:r>
      <w:r>
        <w:rPr>
          <w:rFonts w:ascii="Times New Roman" w:hAnsi="Times New Roman" w:cs="Times New Roman"/>
          <w:color w:val="auto"/>
          <w:sz w:val="28"/>
          <w:szCs w:val="20"/>
        </w:rPr>
        <w:t xml:space="preserve"> Монетарн</w:t>
      </w:r>
      <w:r>
        <w:rPr>
          <w:rFonts w:ascii="Times New Roman" w:hAnsi="Times New Roman" w:cs="Times New Roman"/>
          <w:color w:val="auto"/>
          <w:sz w:val="28"/>
          <w:szCs w:val="20"/>
          <w:lang w:val="uk-UA"/>
        </w:rPr>
        <w:t>ій</w:t>
      </w:r>
      <w:r>
        <w:rPr>
          <w:rFonts w:ascii="Times New Roman" w:hAnsi="Times New Roman" w:cs="Times New Roman"/>
          <w:color w:val="auto"/>
          <w:sz w:val="28"/>
          <w:szCs w:val="20"/>
        </w:rPr>
        <w:t xml:space="preserve"> Адміністрації в Брюсселі. З метою боротьби з інфляцією вони домовилися жорстко контролювати бюджет і податкову політику. Щоб уникнути санкцій, слабкі країни повинні зміцнити свої банківські системи. </w:t>
      </w:r>
    </w:p>
    <w:p w:rsidR="00F73FCF" w:rsidRDefault="00113FD1">
      <w:pPr>
        <w:pStyle w:val="a6"/>
        <w:spacing w:before="0" w:beforeAutospacing="0" w:after="0" w:afterAutospacing="0" w:line="360" w:lineRule="auto"/>
        <w:ind w:right="512" w:firstLine="360"/>
        <w:jc w:val="both"/>
        <w:rPr>
          <w:rFonts w:ascii="Times New Roman" w:hAnsi="Times New Roman" w:cs="Times New Roman"/>
          <w:color w:val="auto"/>
          <w:sz w:val="28"/>
          <w:szCs w:val="20"/>
          <w:lang w:val="en-US"/>
        </w:rPr>
      </w:pPr>
      <w:r>
        <w:rPr>
          <w:rFonts w:ascii="Times New Roman" w:hAnsi="Times New Roman" w:cs="Times New Roman"/>
          <w:color w:val="auto"/>
          <w:sz w:val="28"/>
          <w:szCs w:val="20"/>
        </w:rPr>
        <w:t>Уже з наступного січня курси євровалют будуть взаємно зафіксовані, і розрахунки поступово перейдуть на Євро. Через рік усі цінні папери і фінансові операції будуть деноміновані в Євро, а ціни в магазинах і харчевнях повинні будуть вивішуватися паралельно й у місцевій валюті, і в Євро. З 1 січня 2002 старі валюти будуть прийматися до оплати, але здачу будуть давати тільки в євро, ну а ще через півроку відбудуться урочистий похорон...</w:t>
      </w:r>
    </w:p>
    <w:p w:rsidR="00F73FCF" w:rsidRDefault="00F73FCF">
      <w:pPr>
        <w:pStyle w:val="a6"/>
        <w:spacing w:before="0" w:beforeAutospacing="0" w:after="0" w:afterAutospacing="0" w:line="360" w:lineRule="auto"/>
        <w:ind w:right="512"/>
        <w:jc w:val="both"/>
        <w:rPr>
          <w:rFonts w:ascii="Times New Roman" w:hAnsi="Times New Roman" w:cs="Times New Roman"/>
          <w:color w:val="auto"/>
          <w:sz w:val="28"/>
          <w:lang w:val="en-US"/>
        </w:rPr>
      </w:pPr>
    </w:p>
    <w:p w:rsidR="00F73FCF" w:rsidRDefault="00113FD1">
      <w:pPr>
        <w:numPr>
          <w:ilvl w:val="0"/>
          <w:numId w:val="14"/>
        </w:numPr>
        <w:spacing w:line="360" w:lineRule="auto"/>
        <w:ind w:right="512"/>
        <w:jc w:val="right"/>
        <w:rPr>
          <w:sz w:val="28"/>
          <w:szCs w:val="20"/>
          <w:lang w:val="en-US"/>
        </w:rPr>
      </w:pPr>
      <w:r>
        <w:rPr>
          <w:i/>
          <w:iCs/>
          <w:sz w:val="28"/>
          <w:szCs w:val="20"/>
        </w:rPr>
        <w:t>Ти знаєш, у зоопарку народилося слоненя...</w:t>
      </w:r>
      <w:r>
        <w:rPr>
          <w:i/>
          <w:iCs/>
          <w:sz w:val="28"/>
          <w:szCs w:val="20"/>
        </w:rPr>
        <w:br/>
        <w:t xml:space="preserve"> - І що нам за </w:t>
      </w:r>
      <w:r>
        <w:rPr>
          <w:i/>
          <w:iCs/>
          <w:sz w:val="28"/>
          <w:szCs w:val="20"/>
          <w:lang w:val="uk-UA"/>
        </w:rPr>
        <w:t>це</w:t>
      </w:r>
      <w:r>
        <w:rPr>
          <w:i/>
          <w:iCs/>
          <w:sz w:val="28"/>
          <w:szCs w:val="20"/>
        </w:rPr>
        <w:t xml:space="preserve"> буде?</w:t>
      </w:r>
      <w:r>
        <w:rPr>
          <w:sz w:val="28"/>
        </w:rPr>
        <w:t xml:space="preserve"> </w:t>
      </w:r>
      <w:r>
        <w:rPr>
          <w:sz w:val="28"/>
          <w:szCs w:val="20"/>
        </w:rPr>
        <w:t> </w:t>
      </w:r>
    </w:p>
    <w:p w:rsidR="00F73FCF" w:rsidRDefault="00113FD1">
      <w:pPr>
        <w:pStyle w:val="a6"/>
        <w:spacing w:line="360" w:lineRule="auto"/>
        <w:ind w:right="512"/>
        <w:rPr>
          <w:rFonts w:ascii="Times New Roman" w:hAnsi="Times New Roman" w:cs="Times New Roman"/>
          <w:color w:val="auto"/>
          <w:sz w:val="28"/>
        </w:rPr>
      </w:pPr>
      <w:r>
        <w:rPr>
          <w:rFonts w:ascii="Times New Roman" w:hAnsi="Times New Roman" w:cs="Times New Roman"/>
          <w:b/>
          <w:bCs/>
          <w:color w:val="auto"/>
          <w:sz w:val="28"/>
          <w:szCs w:val="20"/>
        </w:rPr>
        <w:t>Засмучуватися чи</w:t>
      </w:r>
      <w:r>
        <w:rPr>
          <w:rFonts w:ascii="Times New Roman" w:hAnsi="Times New Roman" w:cs="Times New Roman"/>
          <w:b/>
          <w:bCs/>
          <w:color w:val="auto"/>
          <w:sz w:val="28"/>
          <w:szCs w:val="20"/>
          <w:lang w:val="uk-UA"/>
        </w:rPr>
        <w:t xml:space="preserve"> </w:t>
      </w:r>
      <w:r>
        <w:rPr>
          <w:rFonts w:ascii="Times New Roman" w:hAnsi="Times New Roman" w:cs="Times New Roman"/>
          <w:b/>
          <w:bCs/>
          <w:color w:val="auto"/>
          <w:sz w:val="28"/>
          <w:szCs w:val="20"/>
        </w:rPr>
        <w:t>радуватися?</w:t>
      </w:r>
      <w:r>
        <w:rPr>
          <w:rFonts w:ascii="Times New Roman" w:hAnsi="Times New Roman" w:cs="Times New Roman"/>
          <w:color w:val="auto"/>
          <w:sz w:val="28"/>
        </w:rPr>
        <w:br/>
      </w:r>
      <w:r>
        <w:rPr>
          <w:rFonts w:ascii="Times New Roman" w:hAnsi="Times New Roman" w:cs="Times New Roman"/>
          <w:color w:val="auto"/>
          <w:sz w:val="28"/>
          <w:szCs w:val="20"/>
        </w:rPr>
        <w:t xml:space="preserve">Виникає резонне питання: що все це значить для </w:t>
      </w:r>
      <w:r>
        <w:rPr>
          <w:rFonts w:ascii="Times New Roman" w:hAnsi="Times New Roman" w:cs="Times New Roman"/>
          <w:color w:val="auto"/>
          <w:sz w:val="28"/>
          <w:szCs w:val="20"/>
          <w:lang w:val="uk-UA"/>
        </w:rPr>
        <w:t>Росії</w:t>
      </w:r>
      <w:r>
        <w:rPr>
          <w:rFonts w:ascii="Times New Roman" w:hAnsi="Times New Roman" w:cs="Times New Roman"/>
          <w:color w:val="auto"/>
          <w:sz w:val="28"/>
          <w:szCs w:val="20"/>
        </w:rPr>
        <w:t>? Однозначної відповіді тут просто не може бути. Але деякі прогнози робляться вже зараз. Їх можна розділити на дві частин</w:t>
      </w:r>
      <w:r>
        <w:rPr>
          <w:rFonts w:ascii="Times New Roman" w:hAnsi="Times New Roman" w:cs="Times New Roman"/>
          <w:color w:val="auto"/>
          <w:sz w:val="28"/>
          <w:szCs w:val="20"/>
          <w:lang w:val="uk-UA"/>
        </w:rPr>
        <w:t>и</w:t>
      </w:r>
      <w:r>
        <w:rPr>
          <w:rFonts w:ascii="Times New Roman" w:hAnsi="Times New Roman" w:cs="Times New Roman"/>
          <w:color w:val="auto"/>
          <w:sz w:val="28"/>
          <w:szCs w:val="20"/>
        </w:rPr>
        <w:t>: чим уведення Євро грозить</w:t>
      </w:r>
      <w:r>
        <w:rPr>
          <w:rFonts w:ascii="Times New Roman" w:hAnsi="Times New Roman" w:cs="Times New Roman"/>
          <w:color w:val="auto"/>
          <w:sz w:val="28"/>
          <w:szCs w:val="20"/>
          <w:lang w:val="uk-UA"/>
        </w:rPr>
        <w:t>,</w:t>
      </w:r>
      <w:r>
        <w:rPr>
          <w:rFonts w:ascii="Times New Roman" w:hAnsi="Times New Roman" w:cs="Times New Roman"/>
          <w:color w:val="auto"/>
          <w:sz w:val="28"/>
          <w:szCs w:val="20"/>
        </w:rPr>
        <w:t xml:space="preserve"> і що ця радість обіцяє Росії і її економіці в цілому, а зокрема</w:t>
      </w:r>
      <w:r>
        <w:rPr>
          <w:rFonts w:ascii="Times New Roman" w:hAnsi="Times New Roman" w:cs="Times New Roman"/>
          <w:color w:val="auto"/>
          <w:sz w:val="28"/>
          <w:szCs w:val="20"/>
          <w:lang w:val="uk-UA"/>
        </w:rPr>
        <w:t xml:space="preserve"> </w:t>
      </w:r>
      <w:r>
        <w:rPr>
          <w:rFonts w:ascii="Times New Roman" w:hAnsi="Times New Roman" w:cs="Times New Roman"/>
          <w:color w:val="auto"/>
          <w:sz w:val="28"/>
          <w:szCs w:val="20"/>
        </w:rPr>
        <w:t>росіянам, що відправляються на відпочинок за рубіж.</w:t>
      </w:r>
      <w:r>
        <w:rPr>
          <w:rFonts w:ascii="Times New Roman" w:hAnsi="Times New Roman" w:cs="Times New Roman"/>
          <w:color w:val="auto"/>
          <w:sz w:val="28"/>
        </w:rPr>
        <w:t xml:space="preserve"> </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color w:val="auto"/>
          <w:sz w:val="28"/>
          <w:szCs w:val="20"/>
        </w:rPr>
        <w:t xml:space="preserve">На глобальному рівні введення євро повинне спростити життя бізнесменам, що ведуть справи з Європою, тому що введення єдиної валюти зробить непотрібним закупівлю різних валют і зніме ризик падіння тієї чи іншої валюти стосовно карбованця. З іншого боку, існує зв'язаний з </w:t>
      </w:r>
      <w:r>
        <w:rPr>
          <w:rFonts w:ascii="Times New Roman" w:hAnsi="Times New Roman" w:cs="Times New Roman"/>
          <w:color w:val="auto"/>
          <w:sz w:val="28"/>
          <w:szCs w:val="20"/>
          <w:lang w:val="uk-UA"/>
        </w:rPr>
        <w:t>цим</w:t>
      </w:r>
      <w:r>
        <w:rPr>
          <w:rFonts w:ascii="Times New Roman" w:hAnsi="Times New Roman" w:cs="Times New Roman"/>
          <w:color w:val="auto"/>
          <w:sz w:val="28"/>
          <w:szCs w:val="20"/>
        </w:rPr>
        <w:t xml:space="preserve"> один принциповий ризик для російської економіки в цілому. </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color w:val="auto"/>
          <w:sz w:val="28"/>
          <w:szCs w:val="20"/>
        </w:rPr>
        <w:t>Так склалося, що ЄС - найбільший торговий партнер Росії, що поглинає до 40% російських експортно-імпортних оборотів. Тому Євро буде валютою розрахунків по приблизно половині торгових операцій РФ (адже більшість східноєвропейських валют прив'язані не до долара США, а до дойчмарки). Однак у Росії - і в населення, і в підприємств, і в держави - домінуюч</w:t>
      </w:r>
      <w:r>
        <w:rPr>
          <w:rFonts w:ascii="Times New Roman" w:hAnsi="Times New Roman" w:cs="Times New Roman"/>
          <w:color w:val="auto"/>
          <w:sz w:val="28"/>
          <w:szCs w:val="20"/>
          <w:lang w:val="uk-UA"/>
        </w:rPr>
        <w:t>ою</w:t>
      </w:r>
      <w:r>
        <w:rPr>
          <w:rFonts w:ascii="Times New Roman" w:hAnsi="Times New Roman" w:cs="Times New Roman"/>
          <w:color w:val="auto"/>
          <w:sz w:val="28"/>
          <w:szCs w:val="20"/>
        </w:rPr>
        <w:t xml:space="preserve"> резервною валютою служить американський долар (тобто саме його прийнято мати в панчосі на всякий пожежний випадок). В останні два роки це виявилося вигідно - стурбовані світові інвестори збили курс марки (і відповідно майже всіх інших євровалют) з 1.30 до 1.75 за долар, і європейські товари сильно подешевіли. </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color w:val="auto"/>
          <w:sz w:val="28"/>
          <w:szCs w:val="20"/>
        </w:rPr>
        <w:t>Чому? Тут довгий ланцюжок причин і наслідків. Німеччина, що пережила дві дивовижних гіперінфляції в 1923 і 1945-48 роках (у першому випадку після стабілізації довелося змінювати гроші в пропорції 1 мільярд старих за одну нову марку), поставила своєму Центральному банку єдиний обов'язок - недопущення інфляції за будь-яку ціну. У результаті цього дойчмарка була і залишається гордістю німців: післявоєнний рівень інфляції був нижче тільки в Японії. Тому, до речі, 80% жителів Німеччини проти введення Євро (за даними опитувань). </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color w:val="auto"/>
          <w:sz w:val="28"/>
          <w:szCs w:val="20"/>
        </w:rPr>
        <w:t>Уведення ж Євро передасть дом</w:t>
      </w:r>
      <w:r>
        <w:rPr>
          <w:rFonts w:ascii="Times New Roman" w:hAnsi="Times New Roman" w:cs="Times New Roman"/>
          <w:color w:val="auto"/>
          <w:sz w:val="28"/>
          <w:szCs w:val="20"/>
          <w:lang w:val="uk-UA"/>
        </w:rPr>
        <w:t>інуючу</w:t>
      </w:r>
      <w:r>
        <w:rPr>
          <w:rFonts w:ascii="Times New Roman" w:hAnsi="Times New Roman" w:cs="Times New Roman"/>
          <w:color w:val="auto"/>
          <w:sz w:val="28"/>
          <w:szCs w:val="20"/>
        </w:rPr>
        <w:t xml:space="preserve"> роль у європейських фінансів від Бундесбанка Німеччини під керівництвом записного борця з інфляцією доктора Титмаєра до нового банку колегіально керованому представниками різних європейських країн. Будуть серед них і представники Італії й Іспанії, валюти яких страждали від найжорстокішої інфляції, що була збита тільки шляхом твердих мір перед уведенням Євро. Будуть фіни й австр</w:t>
      </w:r>
      <w:r>
        <w:rPr>
          <w:rFonts w:ascii="Times New Roman" w:hAnsi="Times New Roman" w:cs="Times New Roman"/>
          <w:color w:val="auto"/>
          <w:sz w:val="28"/>
          <w:szCs w:val="20"/>
          <w:lang w:val="uk-UA"/>
        </w:rPr>
        <w:t>ійці</w:t>
      </w:r>
      <w:r>
        <w:rPr>
          <w:rFonts w:ascii="Times New Roman" w:hAnsi="Times New Roman" w:cs="Times New Roman"/>
          <w:color w:val="auto"/>
          <w:sz w:val="28"/>
          <w:szCs w:val="20"/>
        </w:rPr>
        <w:t>, центробанки яких зобов'язані не тільки бороти</w:t>
      </w:r>
      <w:r>
        <w:rPr>
          <w:rFonts w:ascii="Times New Roman" w:hAnsi="Times New Roman" w:cs="Times New Roman"/>
          <w:color w:val="auto"/>
          <w:sz w:val="28"/>
          <w:szCs w:val="20"/>
          <w:lang w:val="uk-UA"/>
        </w:rPr>
        <w:t>ся</w:t>
      </w:r>
      <w:r>
        <w:rPr>
          <w:rFonts w:ascii="Times New Roman" w:hAnsi="Times New Roman" w:cs="Times New Roman"/>
          <w:color w:val="auto"/>
          <w:sz w:val="28"/>
          <w:szCs w:val="20"/>
        </w:rPr>
        <w:t xml:space="preserve"> з інфляцією, але ще і сприяти розвитку </w:t>
      </w:r>
      <w:r>
        <w:rPr>
          <w:rFonts w:ascii="Times New Roman" w:hAnsi="Times New Roman" w:cs="Times New Roman"/>
          <w:color w:val="auto"/>
          <w:sz w:val="28"/>
          <w:szCs w:val="20"/>
          <w:lang w:val="uk-UA"/>
        </w:rPr>
        <w:t>економіки</w:t>
      </w:r>
      <w:r>
        <w:rPr>
          <w:rFonts w:ascii="Times New Roman" w:hAnsi="Times New Roman" w:cs="Times New Roman"/>
          <w:color w:val="auto"/>
          <w:sz w:val="28"/>
          <w:szCs w:val="20"/>
        </w:rPr>
        <w:t xml:space="preserve">, боротьбі з безробіттям і ін. У багатьох виник сумнів у здатності нової адміністрації підтримати стабільність євро. Тому-те валюти європейських країн і </w:t>
      </w:r>
      <w:r>
        <w:rPr>
          <w:rFonts w:ascii="Times New Roman" w:hAnsi="Times New Roman" w:cs="Times New Roman"/>
          <w:color w:val="auto"/>
          <w:sz w:val="28"/>
          <w:szCs w:val="20"/>
          <w:lang w:val="uk-UA"/>
        </w:rPr>
        <w:t>впали</w:t>
      </w:r>
      <w:r>
        <w:rPr>
          <w:rFonts w:ascii="Times New Roman" w:hAnsi="Times New Roman" w:cs="Times New Roman"/>
          <w:color w:val="auto"/>
          <w:sz w:val="28"/>
          <w:szCs w:val="20"/>
        </w:rPr>
        <w:t xml:space="preserve"> стосовно</w:t>
      </w:r>
      <w:r>
        <w:rPr>
          <w:rFonts w:ascii="Times New Roman" w:hAnsi="Times New Roman" w:cs="Times New Roman"/>
          <w:color w:val="auto"/>
          <w:sz w:val="28"/>
          <w:szCs w:val="20"/>
          <w:lang w:val="uk-UA"/>
        </w:rPr>
        <w:t xml:space="preserve"> до</w:t>
      </w:r>
      <w:r>
        <w:rPr>
          <w:rFonts w:ascii="Times New Roman" w:hAnsi="Times New Roman" w:cs="Times New Roman"/>
          <w:color w:val="auto"/>
          <w:sz w:val="28"/>
          <w:szCs w:val="20"/>
        </w:rPr>
        <w:t xml:space="preserve"> долара і до ієни.</w:t>
      </w:r>
    </w:p>
    <w:p w:rsidR="00F73FCF" w:rsidRDefault="00113FD1">
      <w:pPr>
        <w:pStyle w:val="a6"/>
        <w:spacing w:line="360" w:lineRule="auto"/>
        <w:ind w:right="512"/>
        <w:jc w:val="both"/>
        <w:rPr>
          <w:rFonts w:ascii="Times New Roman" w:hAnsi="Times New Roman" w:cs="Times New Roman"/>
          <w:color w:val="auto"/>
          <w:sz w:val="28"/>
          <w:szCs w:val="20"/>
          <w:lang w:val="uk-UA"/>
        </w:rPr>
      </w:pPr>
      <w:r>
        <w:rPr>
          <w:rFonts w:ascii="Times New Roman" w:hAnsi="Times New Roman" w:cs="Times New Roman"/>
          <w:color w:val="auto"/>
          <w:sz w:val="28"/>
          <w:szCs w:val="20"/>
        </w:rPr>
        <w:t>А тепер уявимо собі, що новий загальноєвропейський центробанк буде цілком дієздатний, стабільність Євро не буде піддаватися сумнівам. Курс Євро, що вже існує в безготівковій формі, підніметься. І тоді європейські товари, а головне техніка і запчастини різко виростуть у застосов</w:t>
      </w:r>
      <w:r>
        <w:rPr>
          <w:rFonts w:ascii="Times New Roman" w:hAnsi="Times New Roman" w:cs="Times New Roman"/>
          <w:color w:val="auto"/>
          <w:sz w:val="28"/>
          <w:szCs w:val="20"/>
          <w:lang w:val="uk-UA"/>
        </w:rPr>
        <w:t>ува</w:t>
      </w:r>
      <w:r>
        <w:rPr>
          <w:rFonts w:ascii="Times New Roman" w:hAnsi="Times New Roman" w:cs="Times New Roman"/>
          <w:color w:val="auto"/>
          <w:sz w:val="28"/>
          <w:szCs w:val="20"/>
        </w:rPr>
        <w:t>них у Росії доларах. З іншого боку, російська сировина, ціни на яку традиційно доларизован</w:t>
      </w:r>
      <w:r>
        <w:rPr>
          <w:rFonts w:ascii="Times New Roman" w:hAnsi="Times New Roman" w:cs="Times New Roman"/>
          <w:color w:val="auto"/>
          <w:sz w:val="28"/>
          <w:szCs w:val="20"/>
          <w:lang w:val="uk-UA"/>
        </w:rPr>
        <w:t>і</w:t>
      </w:r>
      <w:r>
        <w:rPr>
          <w:rFonts w:ascii="Times New Roman" w:hAnsi="Times New Roman" w:cs="Times New Roman"/>
          <w:color w:val="auto"/>
          <w:sz w:val="28"/>
          <w:szCs w:val="20"/>
        </w:rPr>
        <w:t>, не подорожчає…</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b/>
          <w:bCs/>
          <w:color w:val="auto"/>
          <w:sz w:val="28"/>
          <w:szCs w:val="20"/>
        </w:rPr>
        <w:t>Вміст панчох не зміниться</w:t>
      </w:r>
    </w:p>
    <w:p w:rsidR="00F73FCF" w:rsidRDefault="00113FD1">
      <w:pPr>
        <w:pStyle w:val="a6"/>
        <w:spacing w:line="360" w:lineRule="auto"/>
        <w:ind w:right="512"/>
        <w:jc w:val="both"/>
        <w:rPr>
          <w:rFonts w:ascii="Times New Roman" w:hAnsi="Times New Roman" w:cs="Times New Roman"/>
          <w:color w:val="auto"/>
          <w:sz w:val="28"/>
          <w:szCs w:val="20"/>
          <w:lang w:val="en-US"/>
        </w:rPr>
      </w:pPr>
      <w:r>
        <w:rPr>
          <w:rFonts w:ascii="Times New Roman" w:hAnsi="Times New Roman" w:cs="Times New Roman"/>
          <w:color w:val="auto"/>
          <w:sz w:val="28"/>
          <w:szCs w:val="20"/>
        </w:rPr>
        <w:t>Можливість перетворення євро в конкурента долара як резервної валюти малоймовірна. </w:t>
      </w:r>
    </w:p>
    <w:p w:rsidR="00F73FCF" w:rsidRDefault="00113FD1">
      <w:pPr>
        <w:pStyle w:val="a6"/>
        <w:numPr>
          <w:ilvl w:val="0"/>
          <w:numId w:val="14"/>
        </w:numPr>
        <w:spacing w:line="360" w:lineRule="auto"/>
        <w:ind w:right="512"/>
        <w:jc w:val="both"/>
        <w:rPr>
          <w:rFonts w:ascii="Times New Roman" w:hAnsi="Times New Roman" w:cs="Times New Roman"/>
          <w:color w:val="auto"/>
          <w:sz w:val="28"/>
          <w:szCs w:val="20"/>
          <w:lang w:val="en-US"/>
        </w:rPr>
      </w:pPr>
      <w:r>
        <w:rPr>
          <w:rFonts w:ascii="Times New Roman" w:hAnsi="Times New Roman" w:cs="Times New Roman"/>
          <w:color w:val="auto"/>
          <w:sz w:val="28"/>
          <w:szCs w:val="20"/>
        </w:rPr>
        <w:t>По-перше, звичка відіграє велику роль і у фінансах. </w:t>
      </w:r>
    </w:p>
    <w:p w:rsidR="00F73FCF" w:rsidRDefault="00113FD1">
      <w:pPr>
        <w:pStyle w:val="a6"/>
        <w:numPr>
          <w:ilvl w:val="0"/>
          <w:numId w:val="14"/>
        </w:numPr>
        <w:spacing w:line="360" w:lineRule="auto"/>
        <w:ind w:right="512"/>
        <w:jc w:val="both"/>
        <w:rPr>
          <w:rFonts w:ascii="Times New Roman" w:hAnsi="Times New Roman" w:cs="Times New Roman"/>
          <w:color w:val="auto"/>
          <w:sz w:val="28"/>
          <w:lang w:val="en-US"/>
        </w:rPr>
      </w:pPr>
      <w:r>
        <w:rPr>
          <w:rFonts w:ascii="Times New Roman" w:hAnsi="Times New Roman" w:cs="Times New Roman"/>
          <w:color w:val="auto"/>
          <w:sz w:val="28"/>
          <w:szCs w:val="20"/>
        </w:rPr>
        <w:t xml:space="preserve">А по-друге, долар став улюбленою валютою росіян просто тому, що доларова </w:t>
      </w:r>
      <w:r>
        <w:rPr>
          <w:rFonts w:ascii="Times New Roman" w:hAnsi="Times New Roman" w:cs="Times New Roman"/>
          <w:color w:val="auto"/>
          <w:sz w:val="28"/>
          <w:szCs w:val="20"/>
          <w:lang w:val="uk-UA"/>
        </w:rPr>
        <w:t>готівка</w:t>
      </w:r>
      <w:r>
        <w:rPr>
          <w:rFonts w:ascii="Times New Roman" w:hAnsi="Times New Roman" w:cs="Times New Roman"/>
          <w:color w:val="auto"/>
          <w:sz w:val="28"/>
          <w:szCs w:val="20"/>
        </w:rPr>
        <w:t xml:space="preserve"> мається в достатку. </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color w:val="auto"/>
          <w:sz w:val="28"/>
          <w:szCs w:val="20"/>
        </w:rPr>
        <w:t>Європейці, боячись використання євро колумбійськими наркобаронами і росі</w:t>
      </w:r>
      <w:r>
        <w:rPr>
          <w:rFonts w:ascii="Times New Roman" w:hAnsi="Times New Roman" w:cs="Times New Roman"/>
          <w:color w:val="auto"/>
          <w:sz w:val="28"/>
          <w:szCs w:val="20"/>
          <w:lang w:val="uk-UA"/>
        </w:rPr>
        <w:t>йськими</w:t>
      </w:r>
      <w:r>
        <w:rPr>
          <w:rFonts w:ascii="Times New Roman" w:hAnsi="Times New Roman" w:cs="Times New Roman"/>
          <w:color w:val="auto"/>
          <w:sz w:val="28"/>
          <w:szCs w:val="20"/>
        </w:rPr>
        <w:t xml:space="preserve"> мафіозі, будуть жорстко стежить за використанням сво</w:t>
      </w:r>
      <w:r>
        <w:rPr>
          <w:rFonts w:ascii="Times New Roman" w:hAnsi="Times New Roman" w:cs="Times New Roman"/>
          <w:color w:val="auto"/>
          <w:sz w:val="28"/>
          <w:szCs w:val="20"/>
          <w:lang w:val="uk-UA"/>
        </w:rPr>
        <w:t>єї</w:t>
      </w:r>
      <w:r>
        <w:rPr>
          <w:rFonts w:ascii="Times New Roman" w:hAnsi="Times New Roman" w:cs="Times New Roman"/>
          <w:color w:val="auto"/>
          <w:sz w:val="28"/>
          <w:szCs w:val="20"/>
        </w:rPr>
        <w:t xml:space="preserve"> </w:t>
      </w:r>
      <w:r>
        <w:rPr>
          <w:rFonts w:ascii="Times New Roman" w:hAnsi="Times New Roman" w:cs="Times New Roman"/>
          <w:color w:val="auto"/>
          <w:sz w:val="28"/>
          <w:szCs w:val="20"/>
          <w:lang w:val="uk-UA"/>
        </w:rPr>
        <w:t>готівки</w:t>
      </w:r>
      <w:r>
        <w:rPr>
          <w:rFonts w:ascii="Times New Roman" w:hAnsi="Times New Roman" w:cs="Times New Roman"/>
          <w:color w:val="auto"/>
          <w:sz w:val="28"/>
          <w:szCs w:val="20"/>
        </w:rPr>
        <w:t>. І навряд чи внески в євро будуть такі ж популярними, як доларові депозити - зрештою внески в дойчмарках приймали завжди, але також завжди вони були екзотикою.</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b/>
          <w:bCs/>
          <w:color w:val="auto"/>
          <w:sz w:val="28"/>
          <w:szCs w:val="20"/>
        </w:rPr>
        <w:t>В особистому плані для росіян, що їдуть за рубіж, буде і гарне і погане. </w:t>
      </w:r>
    </w:p>
    <w:p w:rsidR="00F73FCF" w:rsidRDefault="00113FD1">
      <w:pPr>
        <w:pStyle w:val="a6"/>
        <w:tabs>
          <w:tab w:val="left" w:pos="4320"/>
        </w:tabs>
        <w:spacing w:line="360" w:lineRule="auto"/>
        <w:ind w:right="512"/>
        <w:jc w:val="both"/>
        <w:rPr>
          <w:rFonts w:ascii="Times New Roman" w:hAnsi="Times New Roman" w:cs="Times New Roman"/>
          <w:color w:val="auto"/>
          <w:sz w:val="28"/>
        </w:rPr>
      </w:pPr>
      <w:r>
        <w:rPr>
          <w:rFonts w:ascii="Times New Roman" w:hAnsi="Times New Roman" w:cs="Times New Roman"/>
          <w:b/>
          <w:bCs/>
          <w:color w:val="auto"/>
          <w:sz w:val="28"/>
          <w:szCs w:val="20"/>
        </w:rPr>
        <w:t>Гарне</w:t>
      </w:r>
      <w:r>
        <w:rPr>
          <w:rFonts w:ascii="Times New Roman" w:hAnsi="Times New Roman" w:cs="Times New Roman"/>
          <w:color w:val="auto"/>
          <w:sz w:val="28"/>
          <w:szCs w:val="20"/>
        </w:rPr>
        <w:t xml:space="preserve"> При поїздках за кордон можна буде не томитися з обміном валюти в кожній країні. Економія може бути велика - у середньому на $1000 покупки валюти в Європі люди витрачають 30 доларів на комісіях обмінних пунктів. При новій системі єдина валюта (так само, як єдина шенгенс</w:t>
      </w:r>
      <w:r>
        <w:rPr>
          <w:rFonts w:ascii="Times New Roman" w:hAnsi="Times New Roman" w:cs="Times New Roman"/>
          <w:color w:val="auto"/>
          <w:sz w:val="28"/>
          <w:szCs w:val="20"/>
          <w:lang w:val="uk-UA"/>
        </w:rPr>
        <w:t>ь</w:t>
      </w:r>
      <w:r>
        <w:rPr>
          <w:rFonts w:ascii="Times New Roman" w:hAnsi="Times New Roman" w:cs="Times New Roman"/>
          <w:color w:val="auto"/>
          <w:sz w:val="28"/>
          <w:szCs w:val="20"/>
        </w:rPr>
        <w:t>ка віза) буде діяти на всьому просторі EC. Так що, проїжджаючи по маршруті Німеччина - Бельгія - Франція, вам не прийдеться змінювати спершу карбованці на марки, потім на бельгійські, а наприкінці і на французькі франки.</w:t>
      </w:r>
    </w:p>
    <w:p w:rsidR="00F73FCF" w:rsidRDefault="00113FD1">
      <w:pPr>
        <w:pStyle w:val="a6"/>
        <w:spacing w:line="360" w:lineRule="auto"/>
        <w:ind w:right="512"/>
        <w:jc w:val="both"/>
        <w:rPr>
          <w:rFonts w:ascii="Times New Roman" w:hAnsi="Times New Roman" w:cs="Times New Roman"/>
          <w:color w:val="auto"/>
          <w:sz w:val="28"/>
        </w:rPr>
      </w:pPr>
      <w:r>
        <w:rPr>
          <w:rFonts w:ascii="Times New Roman" w:hAnsi="Times New Roman" w:cs="Times New Roman"/>
          <w:b/>
          <w:bCs/>
          <w:color w:val="auto"/>
          <w:sz w:val="28"/>
          <w:szCs w:val="20"/>
        </w:rPr>
        <w:t>Погане</w:t>
      </w:r>
      <w:r>
        <w:rPr>
          <w:rFonts w:ascii="Times New Roman" w:hAnsi="Times New Roman" w:cs="Times New Roman"/>
          <w:color w:val="auto"/>
          <w:sz w:val="28"/>
          <w:szCs w:val="20"/>
        </w:rPr>
        <w:t xml:space="preserve"> При єдиній валюті і єдиному економічному просторі ціни на товари і послуги в різних країнах будуть зрівнюватися. Відповідно ціни у відносно дешевій Португалії й обурливо дорог</w:t>
      </w:r>
      <w:r>
        <w:rPr>
          <w:rFonts w:ascii="Times New Roman" w:hAnsi="Times New Roman" w:cs="Times New Roman"/>
          <w:color w:val="auto"/>
          <w:sz w:val="28"/>
          <w:szCs w:val="20"/>
          <w:lang w:val="uk-UA"/>
        </w:rPr>
        <w:t>ій</w:t>
      </w:r>
      <w:r>
        <w:rPr>
          <w:rFonts w:ascii="Times New Roman" w:hAnsi="Times New Roman" w:cs="Times New Roman"/>
          <w:color w:val="auto"/>
          <w:sz w:val="28"/>
          <w:szCs w:val="20"/>
        </w:rPr>
        <w:t xml:space="preserve"> Швеції будуть рухатися приблизно до рівних значень, а, як відомо, ціни мають звичку рости, але рідко знижуються. З іншого боку, для “доларових” росіян падіння курсу євро до долара може привести до збільшення їхньої купівельної спроможності.</w:t>
      </w:r>
    </w:p>
    <w:p w:rsidR="00F73FCF" w:rsidRDefault="00113FD1">
      <w:pPr>
        <w:pStyle w:val="a6"/>
        <w:spacing w:line="360" w:lineRule="auto"/>
        <w:ind w:right="512"/>
        <w:jc w:val="both"/>
        <w:rPr>
          <w:rFonts w:ascii="Times New Roman" w:hAnsi="Times New Roman" w:cs="Times New Roman"/>
          <w:color w:val="auto"/>
          <w:sz w:val="28"/>
          <w:lang w:val="en-US"/>
        </w:rPr>
      </w:pPr>
      <w:r>
        <w:rPr>
          <w:rFonts w:ascii="Times New Roman" w:hAnsi="Times New Roman" w:cs="Times New Roman"/>
          <w:color w:val="auto"/>
          <w:sz w:val="28"/>
          <w:szCs w:val="20"/>
        </w:rPr>
        <w:t>На закінчення можна помітити, що фінансові прогнози по точності  дуже близькі до</w:t>
      </w:r>
      <w:r>
        <w:rPr>
          <w:rFonts w:ascii="Times New Roman" w:hAnsi="Times New Roman" w:cs="Times New Roman"/>
          <w:color w:val="auto"/>
          <w:sz w:val="28"/>
          <w:szCs w:val="20"/>
          <w:lang w:val="uk-UA"/>
        </w:rPr>
        <w:t xml:space="preserve"> </w:t>
      </w:r>
      <w:r>
        <w:rPr>
          <w:rFonts w:ascii="Times New Roman" w:hAnsi="Times New Roman" w:cs="Times New Roman"/>
          <w:color w:val="auto"/>
          <w:sz w:val="28"/>
          <w:szCs w:val="20"/>
        </w:rPr>
        <w:t>прогноз</w:t>
      </w:r>
      <w:r>
        <w:rPr>
          <w:rFonts w:ascii="Times New Roman" w:hAnsi="Times New Roman" w:cs="Times New Roman"/>
          <w:color w:val="auto"/>
          <w:sz w:val="28"/>
          <w:szCs w:val="20"/>
          <w:lang w:val="uk-UA"/>
        </w:rPr>
        <w:t>ів</w:t>
      </w:r>
      <w:r>
        <w:rPr>
          <w:rFonts w:ascii="Times New Roman" w:hAnsi="Times New Roman" w:cs="Times New Roman"/>
          <w:color w:val="auto"/>
          <w:sz w:val="28"/>
          <w:szCs w:val="20"/>
        </w:rPr>
        <w:t xml:space="preserve"> погоди. Так що довідатися, чи буде ураган чи</w:t>
      </w:r>
      <w:r>
        <w:rPr>
          <w:rFonts w:ascii="Times New Roman" w:hAnsi="Times New Roman" w:cs="Times New Roman"/>
          <w:color w:val="auto"/>
          <w:sz w:val="28"/>
          <w:szCs w:val="20"/>
          <w:lang w:val="uk-UA"/>
        </w:rPr>
        <w:t xml:space="preserve"> </w:t>
      </w:r>
      <w:r>
        <w:rPr>
          <w:rFonts w:ascii="Times New Roman" w:hAnsi="Times New Roman" w:cs="Times New Roman"/>
          <w:color w:val="auto"/>
          <w:sz w:val="28"/>
          <w:szCs w:val="20"/>
        </w:rPr>
        <w:t>ясна погода, ми зможемо тільки після урочистого похорону франків і гульденів через два роки.</w:t>
      </w:r>
    </w:p>
    <w:p w:rsidR="00F73FCF" w:rsidRDefault="00F73FCF">
      <w:pPr>
        <w:pStyle w:val="mzagolvok-center"/>
        <w:spacing w:before="120" w:beforeAutospacing="0" w:after="120" w:afterAutospacing="0" w:line="360" w:lineRule="auto"/>
        <w:ind w:right="512"/>
        <w:rPr>
          <w:rFonts w:ascii="Times New Roman" w:hAnsi="Times New Roman" w:cs="Times New Roman"/>
          <w:b/>
          <w:color w:val="auto"/>
          <w:sz w:val="32"/>
          <w:szCs w:val="20"/>
          <w:lang w:val="uk-UA"/>
        </w:rPr>
      </w:pPr>
    </w:p>
    <w:p w:rsidR="00F73FCF" w:rsidRDefault="00F73FCF">
      <w:pPr>
        <w:pStyle w:val="mzagolvok-center"/>
        <w:spacing w:before="120" w:beforeAutospacing="0" w:after="120" w:afterAutospacing="0" w:line="360" w:lineRule="auto"/>
        <w:ind w:right="512"/>
        <w:rPr>
          <w:rFonts w:ascii="Times New Roman" w:hAnsi="Times New Roman" w:cs="Times New Roman"/>
          <w:b/>
          <w:color w:val="auto"/>
          <w:sz w:val="32"/>
          <w:szCs w:val="20"/>
          <w:lang w:val="uk-UA"/>
        </w:rPr>
      </w:pPr>
    </w:p>
    <w:p w:rsidR="00F73FCF" w:rsidRDefault="00F73FCF">
      <w:pPr>
        <w:pStyle w:val="mzagolvok-center"/>
        <w:spacing w:before="120" w:beforeAutospacing="0" w:after="120" w:afterAutospacing="0" w:line="360" w:lineRule="auto"/>
        <w:ind w:right="512"/>
        <w:rPr>
          <w:rFonts w:ascii="Times New Roman" w:hAnsi="Times New Roman" w:cs="Times New Roman"/>
          <w:b/>
          <w:color w:val="auto"/>
          <w:sz w:val="32"/>
          <w:szCs w:val="20"/>
          <w:lang w:val="uk-UA"/>
        </w:rPr>
      </w:pPr>
    </w:p>
    <w:p w:rsidR="00F73FCF" w:rsidRDefault="00F73FCF">
      <w:pPr>
        <w:pStyle w:val="mzagolvok-center"/>
        <w:spacing w:before="120" w:beforeAutospacing="0" w:after="120" w:afterAutospacing="0" w:line="360" w:lineRule="auto"/>
        <w:ind w:right="512"/>
        <w:rPr>
          <w:rFonts w:ascii="Times New Roman" w:hAnsi="Times New Roman" w:cs="Times New Roman"/>
          <w:b/>
          <w:color w:val="auto"/>
          <w:sz w:val="32"/>
          <w:szCs w:val="20"/>
          <w:lang w:val="uk-UA"/>
        </w:rPr>
      </w:pPr>
    </w:p>
    <w:p w:rsidR="00F73FCF" w:rsidRDefault="00113FD1">
      <w:pPr>
        <w:pStyle w:val="mzagolvok-center"/>
        <w:spacing w:before="120" w:beforeAutospacing="0" w:after="120" w:afterAutospacing="0" w:line="360" w:lineRule="auto"/>
        <w:ind w:right="512"/>
        <w:rPr>
          <w:rFonts w:ascii="Times New Roman" w:hAnsi="Times New Roman" w:cs="Times New Roman"/>
          <w:color w:val="auto"/>
          <w:sz w:val="32"/>
          <w:lang w:val="uk-UA"/>
        </w:rPr>
      </w:pPr>
      <w:r>
        <w:rPr>
          <w:rFonts w:ascii="Times New Roman" w:hAnsi="Times New Roman" w:cs="Times New Roman"/>
          <w:b/>
          <w:color w:val="auto"/>
          <w:sz w:val="32"/>
          <w:szCs w:val="20"/>
          <w:lang w:val="uk-UA"/>
        </w:rPr>
        <w:t>Євро та економічна безпека Росії</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Геополітичні наслідки введення євро прямо торкаються економічної безпеки Росії.</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В даний час ступінь економічної залежності країни від зовнішнього світу є неприйнятно високий. До 70% продовольства, споживаного населенням великих міст, надходить з-за кордону. Держава не в змозі припинити незаконний масований вивіз капіталу. Розміри виплат по зовнішніх боргах перевищують можливості російської економіки. Країна змушена підбудовувати свою економічну політику під універсалистські вимоги міжнародних економічних організацій, що нерідко не враховують належною мірою російську специфіку.</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Особливо небезпечним є положення, що склалося у валютній сфері. Глибока доларизація економіки привела до того, що в цій сфері Росія знаходиться в стані не просто зовнішньої залежності, а в залежності від однієї країни і її валюти.</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 xml:space="preserve">Це, зокрема, привело до перекосу між структурою валютних відносин Росії і структурою її зовнішньоекономічних зв'язків. Зараз гнітюча частина зовнішньої торгівлі Росії - до 2/3 - зв'язана з Європою, з яких одна третина приходиться на ЄС, а інша третина - на країни Центральної і Східної Європи і європейські держави СНД, у той час як частка США в експортно-імпортних операціях РФ не перевищує 10%. Останнім часом Євросоюз став і ведучим іноземним інвестором в економіку Росії. </w:t>
      </w:r>
    </w:p>
    <w:p w:rsidR="00F73FCF" w:rsidRDefault="00113FD1">
      <w:pPr>
        <w:pStyle w:val="a6"/>
        <w:spacing w:before="120" w:beforeAutospacing="0" w:after="60" w:afterAutospacing="0" w:line="360" w:lineRule="auto"/>
        <w:ind w:right="512"/>
        <w:jc w:val="both"/>
        <w:rPr>
          <w:rFonts w:ascii="Times New Roman" w:hAnsi="Times New Roman" w:cs="Times New Roman"/>
          <w:b/>
          <w:color w:val="auto"/>
          <w:sz w:val="28"/>
          <w:szCs w:val="20"/>
          <w:lang w:val="en-US"/>
        </w:rPr>
      </w:pPr>
      <w:r>
        <w:rPr>
          <w:rFonts w:ascii="Times New Roman" w:hAnsi="Times New Roman" w:cs="Times New Roman"/>
          <w:b/>
          <w:color w:val="auto"/>
          <w:sz w:val="28"/>
          <w:szCs w:val="20"/>
          <w:lang w:val="uk-UA"/>
        </w:rPr>
        <w:t xml:space="preserve">Таблиця 1. ЄС і США в зовнішньоекономічних зв'язках Росії </w:t>
      </w:r>
    </w:p>
    <w:p w:rsidR="00F73FCF" w:rsidRDefault="00113FD1">
      <w:pPr>
        <w:pStyle w:val="a6"/>
        <w:spacing w:before="120" w:beforeAutospacing="0" w:after="6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b/>
          <w:color w:val="auto"/>
          <w:sz w:val="28"/>
          <w:szCs w:val="20"/>
          <w:lang w:val="uk-UA"/>
        </w:rPr>
        <w:t>в 1998 р., %</w:t>
      </w:r>
    </w:p>
    <w:tbl>
      <w:tblPr>
        <w:tblW w:w="93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20"/>
        <w:gridCol w:w="2040"/>
        <w:gridCol w:w="1835"/>
      </w:tblGrid>
      <w:tr w:rsidR="00F73FCF">
        <w:trPr>
          <w:tblHeader/>
        </w:trPr>
        <w:tc>
          <w:tcPr>
            <w:tcW w:w="552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lang w:val="uk-UA"/>
              </w:rPr>
              <w:t> </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b/>
                <w:bCs/>
                <w:color w:val="auto"/>
                <w:sz w:val="28"/>
                <w:szCs w:val="20"/>
                <w:lang w:val="uk-UA"/>
              </w:rPr>
              <w:t>ЄС</w:t>
            </w:r>
          </w:p>
        </w:tc>
        <w:tc>
          <w:tcPr>
            <w:tcW w:w="1835"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b/>
                <w:bCs/>
                <w:color w:val="auto"/>
                <w:sz w:val="28"/>
                <w:szCs w:val="20"/>
                <w:lang w:val="uk-UA"/>
              </w:rPr>
              <w:t>США</w:t>
            </w:r>
          </w:p>
        </w:tc>
      </w:tr>
      <w:tr w:rsidR="00F73FCF">
        <w:tc>
          <w:tcPr>
            <w:tcW w:w="552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Зовнішньоторговельний оборот</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33</w:t>
            </w:r>
          </w:p>
        </w:tc>
        <w:tc>
          <w:tcPr>
            <w:tcW w:w="1835"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8</w:t>
            </w:r>
          </w:p>
        </w:tc>
      </w:tr>
      <w:tr w:rsidR="00F73FCF">
        <w:tc>
          <w:tcPr>
            <w:tcW w:w="552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Прямі іноземні інвестиції (накопичений обсяг)</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38</w:t>
            </w:r>
          </w:p>
        </w:tc>
        <w:tc>
          <w:tcPr>
            <w:tcW w:w="1835"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41</w:t>
            </w:r>
          </w:p>
        </w:tc>
      </w:tr>
      <w:tr w:rsidR="00F73FCF">
        <w:tc>
          <w:tcPr>
            <w:tcW w:w="552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Прямі іноземні інвестиції в 1998 р.</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44</w:t>
            </w:r>
          </w:p>
        </w:tc>
        <w:tc>
          <w:tcPr>
            <w:tcW w:w="1835"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35</w:t>
            </w:r>
          </w:p>
        </w:tc>
      </w:tr>
      <w:tr w:rsidR="00F73FCF">
        <w:tc>
          <w:tcPr>
            <w:tcW w:w="552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Іноземні інвестиції в 1998 р.</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64</w:t>
            </w:r>
          </w:p>
        </w:tc>
        <w:tc>
          <w:tcPr>
            <w:tcW w:w="1835"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19</w:t>
            </w:r>
          </w:p>
        </w:tc>
      </w:tr>
    </w:tbl>
    <w:p w:rsidR="00F73FCF" w:rsidRDefault="00113FD1">
      <w:pPr>
        <w:pStyle w:val="a6"/>
        <w:spacing w:before="12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 xml:space="preserve">Однак самою використовуваною і ліквідною іноземною валютою в Росії є долар США. Причому обсяги операцій з ним по ряду параметрів далеко перевершують аналогічні показники у світі в цілому. Невиправдано велика роль долара в зовнішній торгівлі і банківських валютних депозитах. </w:t>
      </w:r>
    </w:p>
    <w:p w:rsidR="00F73FCF" w:rsidRDefault="00113FD1">
      <w:pPr>
        <w:pStyle w:val="a6"/>
        <w:spacing w:before="120" w:beforeAutospacing="0" w:after="6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b/>
          <w:color w:val="auto"/>
          <w:sz w:val="28"/>
          <w:szCs w:val="20"/>
          <w:lang w:val="uk-UA"/>
        </w:rPr>
        <w:t>Таблиця 2. Долар США у світовій і російській економіці, %</w:t>
      </w:r>
    </w:p>
    <w:tbl>
      <w:tblPr>
        <w:tblW w:w="962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33"/>
        <w:gridCol w:w="2040"/>
        <w:gridCol w:w="2048"/>
      </w:tblGrid>
      <w:tr w:rsidR="00F73FCF">
        <w:trPr>
          <w:tblHeader/>
          <w:jc w:val="center"/>
        </w:trPr>
        <w:tc>
          <w:tcPr>
            <w:tcW w:w="5533"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lang w:val="uk-UA"/>
              </w:rPr>
              <w:t> </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b/>
                <w:bCs/>
                <w:color w:val="auto"/>
                <w:sz w:val="28"/>
                <w:szCs w:val="20"/>
                <w:lang w:val="uk-UA"/>
              </w:rPr>
              <w:t xml:space="preserve">Світ, </w:t>
            </w:r>
            <w:r>
              <w:rPr>
                <w:rFonts w:ascii="Times New Roman" w:hAnsi="Times New Roman" w:cs="Times New Roman"/>
                <w:color w:val="auto"/>
                <w:sz w:val="28"/>
                <w:szCs w:val="20"/>
                <w:lang w:val="uk-UA"/>
              </w:rPr>
              <w:t>1995 р.</w:t>
            </w:r>
          </w:p>
        </w:tc>
        <w:tc>
          <w:tcPr>
            <w:tcW w:w="2048"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b/>
                <w:bCs/>
                <w:color w:val="auto"/>
                <w:sz w:val="28"/>
                <w:szCs w:val="20"/>
                <w:lang w:val="uk-UA"/>
              </w:rPr>
              <w:t xml:space="preserve">Росія, </w:t>
            </w:r>
            <w:r>
              <w:rPr>
                <w:rFonts w:ascii="Times New Roman" w:hAnsi="Times New Roman" w:cs="Times New Roman"/>
                <w:color w:val="auto"/>
                <w:sz w:val="28"/>
                <w:szCs w:val="20"/>
                <w:lang w:val="uk-UA"/>
              </w:rPr>
              <w:t>1998 р.</w:t>
            </w:r>
            <w:r>
              <w:rPr>
                <w:rFonts w:ascii="Times New Roman" w:hAnsi="Times New Roman" w:cs="Times New Roman"/>
                <w:color w:val="auto"/>
                <w:sz w:val="28"/>
                <w:szCs w:val="20"/>
                <w:vertAlign w:val="superscript"/>
                <w:lang w:val="uk-UA"/>
              </w:rPr>
              <w:t>1</w:t>
            </w:r>
          </w:p>
        </w:tc>
      </w:tr>
      <w:tr w:rsidR="00F73FCF">
        <w:trPr>
          <w:jc w:val="center"/>
        </w:trPr>
        <w:tc>
          <w:tcPr>
            <w:tcW w:w="5533"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Зовнішньоторговельні контракти</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48</w:t>
            </w:r>
          </w:p>
        </w:tc>
        <w:tc>
          <w:tcPr>
            <w:tcW w:w="2048"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80</w:t>
            </w:r>
          </w:p>
        </w:tc>
      </w:tr>
      <w:tr w:rsidR="00F73FCF">
        <w:trPr>
          <w:jc w:val="center"/>
        </w:trPr>
        <w:tc>
          <w:tcPr>
            <w:tcW w:w="5533"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Банківські депозити в іноземній валюті</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65</w:t>
            </w:r>
            <w:r>
              <w:rPr>
                <w:rFonts w:ascii="Times New Roman" w:hAnsi="Times New Roman" w:cs="Times New Roman"/>
                <w:color w:val="auto"/>
                <w:sz w:val="28"/>
                <w:szCs w:val="20"/>
                <w:vertAlign w:val="superscript"/>
                <w:lang w:val="uk-UA"/>
              </w:rPr>
              <w:t>2</w:t>
            </w:r>
          </w:p>
        </w:tc>
        <w:tc>
          <w:tcPr>
            <w:tcW w:w="2048"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90</w:t>
            </w:r>
          </w:p>
        </w:tc>
      </w:tr>
      <w:tr w:rsidR="00F73FCF">
        <w:trPr>
          <w:jc w:val="center"/>
        </w:trPr>
        <w:tc>
          <w:tcPr>
            <w:tcW w:w="5533"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Офіційні валютні резерви</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65</w:t>
            </w:r>
          </w:p>
        </w:tc>
        <w:tc>
          <w:tcPr>
            <w:tcW w:w="2048"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65</w:t>
            </w:r>
          </w:p>
        </w:tc>
      </w:tr>
      <w:tr w:rsidR="00F73FCF">
        <w:trPr>
          <w:jc w:val="center"/>
        </w:trPr>
        <w:tc>
          <w:tcPr>
            <w:tcW w:w="5533"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Державний борг країн, що розвиваються</w:t>
            </w:r>
          </w:p>
        </w:tc>
        <w:tc>
          <w:tcPr>
            <w:tcW w:w="2040"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50</w:t>
            </w:r>
          </w:p>
        </w:tc>
        <w:tc>
          <w:tcPr>
            <w:tcW w:w="2048" w:type="dxa"/>
            <w:tcBorders>
              <w:top w:val="single" w:sz="6" w:space="0" w:color="auto"/>
              <w:left w:val="single" w:sz="6" w:space="0" w:color="auto"/>
              <w:bottom w:val="single" w:sz="6" w:space="0" w:color="auto"/>
              <w:right w:val="single" w:sz="6" w:space="0" w:color="auto"/>
            </w:tcBorders>
          </w:tcPr>
          <w:p w:rsidR="00F73FCF" w:rsidRDefault="00113FD1">
            <w:pPr>
              <w:pStyle w:val="a6"/>
              <w:spacing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67</w:t>
            </w:r>
          </w:p>
        </w:tc>
      </w:tr>
    </w:tbl>
    <w:p w:rsidR="00F73FCF" w:rsidRDefault="00113FD1">
      <w:pPr>
        <w:pStyle w:val="a6"/>
        <w:spacing w:before="6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vertAlign w:val="superscript"/>
          <w:lang w:val="uk-UA"/>
        </w:rPr>
        <w:t>1</w:t>
      </w:r>
      <w:r>
        <w:rPr>
          <w:rFonts w:ascii="Times New Roman" w:hAnsi="Times New Roman" w:cs="Times New Roman"/>
          <w:color w:val="auto"/>
          <w:sz w:val="28"/>
          <w:szCs w:val="20"/>
          <w:lang w:val="uk-UA"/>
        </w:rPr>
        <w:t xml:space="preserve"> Усі дані по Росії є оцінюючими.</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vertAlign w:val="superscript"/>
          <w:lang w:val="uk-UA"/>
        </w:rPr>
        <w:t>2</w:t>
      </w:r>
      <w:r>
        <w:rPr>
          <w:rFonts w:ascii="Times New Roman" w:hAnsi="Times New Roman" w:cs="Times New Roman"/>
          <w:color w:val="auto"/>
          <w:sz w:val="28"/>
          <w:szCs w:val="20"/>
          <w:lang w:val="uk-UA"/>
        </w:rPr>
        <w:t xml:space="preserve"> Не включаючи ЄС, кінець 1996 р.</w:t>
      </w:r>
    </w:p>
    <w:p w:rsidR="00F73FCF" w:rsidRDefault="00113FD1">
      <w:pPr>
        <w:pStyle w:val="a6"/>
        <w:spacing w:before="12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Можливі наслідки цього перекосу очевидні. Обвал долара на міжнародних валютних ринках мав би руйнівні наслідки для російської економіки. Це - реальна погроза безпеки країни.</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Істотне значення має і геополітичний аспект проблеми. Сполучені Штати лише побічно залежать від розвитку економічної і політичної ситуації в Росії, тоді як Європейський Союз і Росія безпосередньо взаємозалежні. Їх поєднують тісні зовнішньоекономічні відносини, спільні транспортні мережі і науково-технічні проекти. Географічна близькість змушує їх разом вирішувати проблеми екології, міграції населення, незаконної торгівлі зброєю, поширення наркотиків і ін. Відносини між ЄС і Росією будуються на солідній юридичній базі - Угоді про партнерство і співробітництво.</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Необхідно підкреслити, що сильні позиції долара у вітчизняній економіці визначаються головним чином об'єктивною слабістю національної валюти. Тому ключем до відновлення економічної незалежності держави є оздоровлення внутрішньої економічної системи - зовнішньоекономічні важелі можуть зіграти в цьому плані лише допоміжну роль. Це, зрозуміло, не применшує усієї важливості їхнього розумного використання. Визначене місце серед цих важелів покликана зайняти і єдина європейська валюта.</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У контексті економічної безпеки Росії поява євро і викликане цією появою зрушення убік біполярності представляються, безумовно, сприятливими. З уведенням євро в Росії, як і в будь-якій третьій країні (тобто не вхідної в ЄС), з'являється більше поле для маневру при рішенні питань режиму валютного курсу, складу валютних резервів, валютної структури зовнішніх запозичень і торгівлі.</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У стратегічному плані представляється доцільною поступова диверсифікованість валютних відносин Росії. Однак проводити її потрібно обачно, керуючись принципами економічної обґрунтованості і поступовості.</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Оскільки коливання курсів долара і євро, як уже відзначалося вище, практично непереборне, більш збалансований розподіл активів і пасивів по основних міжнародних грошових одиницях дозволить Росії (як на державному, так і на приватному рівні) мінімізувати ризик курсових утрат. Можливість вибору накладає на Росію і нові зобов'язання. Відтепер державним органам прийдеться більш скрупульозно вибудовувати лінію поводження, прораховувати ризики і передбачати наслідку своїх дій. Винятково важливого значення набуває моніторинг економічної ситуації в ЄС і США, динаміки процентних ставок і курсових співвідношень валют.</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 xml:space="preserve">У Росії широко поширена думка, начебто євро - усього лише ще одна валюта, і тому виникаючі питання носять чисто технічний характер і можуть бути вирішені в робочому порядку. У дійсності проблеми євро набагато складніше і масштабніше, чим прийнято вважати. Поява євро істотно підсилює процеси економічної (а в перспективі і політичної) консолідації в Європі. </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По-перше, різко зростає глибина інтеграції усередині самої "зони євро". По суті справи, зі створенням ЕВС усередині Європейського Союзу виникло так зване тверде ядро. Вхідні в нього країни зв'язані відносинами більш сильної, чим раніше, економічної і політичної згуртованості. Це може мати як позитивні, так і негативні наслідки для Росії (досить нагадати недавні події навколо Югославії).</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По-друге, незважаючи на те, що ряд держав - членів ЄС не ввійшов до складу ЕВС, доцентрові сили усередині Євросоюзу помітно зросли: країни-"аутсайдери" об'єктивно випробують на собі тиск, що підсилюється, на користь вступу в ЕВС.</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 xml:space="preserve">По-третє, валютний союз, безперечно, стане центром зрослого притягання для інших частин Європи, насамперед Центральної і Східної (країни-кандидати в члени ЄС традиційно широко використовують німецьку марку й інші валюти "зони євро" у своїй зовнішній торгівлі, і більшість з них мають режими валютних курсів, орієнтовані на євро). Швейцарія, Норвегія й Ісландія також будуть змушені усе більше будувати свою економічну політику з обліком на те, що відбувається в ЄС. Усі ці тенденції помітно змінюють зовнішнє середовище, у якому приходиться діяти Російській Федерації, і роблять доцільним більш активну взаємодію з ЄС (у тому числі в плані досягнення більш вигідного для Росії балансу вимог і поступок обох сторін). </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Винятково важливе значення має участь Росії в скоординованих міжнародних зусиллях, спрямованих на протидію діяльності транснаціональних злочинних співтовариств у валютно-фінансовій сфері. Судячи з повідомлень західної преси, ці співтовариства, з якими тісно зв'язаний і російський злочинний світ, розраховують максимально використовувати у своїх інтересах елементи невизначеності, що неминуче супроводжують появу нової міжнародної валюти. Особливу небезпеку представляє застосування "високих технологій" з метою відмивання кримінальних доходів і здійснення нелегального перекидання капіталів із країни в країну.</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 xml:space="preserve">З метою протидії цієї небезпеки керівні органи ЄС і уряду держав-членів, у першу чергу учасників ЕВС, прагнуть здійснити перехід до більш упорядкованих форм розрахунків і зміцненню фінансової дисципліни у всьому європейському фінансовому просторі. ЄС підсилює боротьбу з легалізацією незаконних доходів, посилює правила фінансового нагляду і звітності, починає спроби домовитися із сусідами по регіону про більш чіткі і "прозорі" правила ведення фінансових операцій. Підключившись до цих процесів, Росія зробила би крок у бік цивілізованого бізнесу, розширила б наявні у неї засоби боротьби з криміналізацією економіки. </w:t>
      </w:r>
    </w:p>
    <w:p w:rsidR="00F73FCF" w:rsidRDefault="00113FD1">
      <w:pPr>
        <w:pStyle w:val="a6"/>
        <w:spacing w:before="0" w:beforeAutospacing="0" w:after="0" w:afterAutospacing="0" w:line="360" w:lineRule="auto"/>
        <w:ind w:right="512"/>
        <w:jc w:val="both"/>
        <w:rPr>
          <w:rFonts w:ascii="Times New Roman" w:hAnsi="Times New Roman" w:cs="Times New Roman"/>
          <w:color w:val="auto"/>
          <w:sz w:val="28"/>
          <w:lang w:val="uk-UA"/>
        </w:rPr>
      </w:pPr>
      <w:r>
        <w:rPr>
          <w:rFonts w:ascii="Times New Roman" w:hAnsi="Times New Roman" w:cs="Times New Roman"/>
          <w:color w:val="auto"/>
          <w:sz w:val="28"/>
          <w:szCs w:val="20"/>
          <w:lang w:val="uk-UA"/>
        </w:rPr>
        <w:t>Актуальність необхідних для цього мір підсилюється міжнародними зобов'язаннями Росії за Згодою про партнерство і співробітництво, якими, зокрема, передбачається поступова лібералізація руху капіталів, товарів і послуг між Російською Федерацією і країнами ЄС, а також політичною лінією Російської держави по питанню приєднання Росії до Страсбурзьскої (1990 р.) конвенції про відмивання, виявлення, вилучення і конфіскацію доходів від злочинної діяльності. Ключовими складовими цієї політики є, по-перше, створення єдиної загальнодержавної системи боротьби з легалізацією злочинних доходів і незаконно нажитих капіталів, забезпечення повернення незаконно вивезених з Росії валютних засобів і, по-друге, тісне, довірче співробітництво спецслужб і правоохоронних органів Росії і країн ЕВС.</w:t>
      </w:r>
    </w:p>
    <w:p w:rsidR="00F73FCF" w:rsidRDefault="00F73FCF">
      <w:pPr>
        <w:widowControl w:val="0"/>
        <w:spacing w:line="360" w:lineRule="auto"/>
        <w:ind w:right="498" w:firstLine="708"/>
        <w:jc w:val="both"/>
        <w:rPr>
          <w:sz w:val="28"/>
          <w:lang w:val="uk-UA"/>
        </w:rPr>
      </w:pPr>
    </w:p>
    <w:p w:rsidR="00F73FCF" w:rsidRDefault="00F73FCF">
      <w:pPr>
        <w:widowControl w:val="0"/>
        <w:spacing w:line="360" w:lineRule="auto"/>
        <w:ind w:right="498" w:firstLine="708"/>
        <w:jc w:val="both"/>
        <w:rPr>
          <w:sz w:val="28"/>
          <w:lang w:val="uk-UA"/>
        </w:rPr>
      </w:pPr>
    </w:p>
    <w:p w:rsidR="00F73FCF" w:rsidRDefault="00F73FCF">
      <w:pPr>
        <w:widowControl w:val="0"/>
        <w:spacing w:line="360" w:lineRule="auto"/>
        <w:ind w:right="498" w:firstLine="708"/>
        <w:jc w:val="both"/>
        <w:rPr>
          <w:sz w:val="28"/>
          <w:lang w:val="uk-UA"/>
        </w:rPr>
      </w:pPr>
    </w:p>
    <w:p w:rsidR="00F73FCF" w:rsidRDefault="00F73FCF">
      <w:pPr>
        <w:widowControl w:val="0"/>
        <w:spacing w:line="360" w:lineRule="auto"/>
        <w:ind w:right="498" w:firstLine="708"/>
        <w:jc w:val="both"/>
        <w:rPr>
          <w:sz w:val="28"/>
          <w:lang w:val="uk-UA"/>
        </w:rPr>
      </w:pPr>
    </w:p>
    <w:p w:rsidR="00F73FCF" w:rsidRDefault="00F73FCF">
      <w:pPr>
        <w:widowControl w:val="0"/>
        <w:spacing w:line="360" w:lineRule="auto"/>
        <w:ind w:right="498" w:firstLine="708"/>
        <w:jc w:val="both"/>
        <w:rPr>
          <w:sz w:val="28"/>
          <w:lang w:val="uk-UA"/>
        </w:rPr>
      </w:pPr>
    </w:p>
    <w:p w:rsidR="00F73FCF" w:rsidRDefault="00113FD1">
      <w:pPr>
        <w:widowControl w:val="0"/>
        <w:spacing w:line="360" w:lineRule="auto"/>
        <w:ind w:right="498" w:firstLine="708"/>
        <w:jc w:val="both"/>
        <w:rPr>
          <w:sz w:val="28"/>
        </w:rPr>
      </w:pPr>
      <w:r>
        <w:rPr>
          <w:sz w:val="28"/>
        </w:rPr>
        <w:t xml:space="preserve">Навіть короткий аналіз сучасних погроз дозволяє зробити висновок про необхідність радикальної зміни підходів до забезпечення економічної безпеки країни. Наростання цих погроз багато в чому зв'язано з прорахунками у виборі стратегії і тактики російських реформ і тому їхнє відображення припускає серйозні зміни проведеного курсу. Вони повинні бути здійснені в рамках Середньострокової програми реформ і розвитку російської економіки в 1995-1997 роках. Її прийняття дозволить позбутися від примітивного методу "латання дір", чітко  сформулювати  пріоритети  інвестиційної, структурної, фінансово-кредитної і податкової </w:t>
      </w:r>
      <w:r>
        <w:rPr>
          <w:sz w:val="28"/>
          <w:lang w:val="uk-UA"/>
        </w:rPr>
        <w:t>п</w:t>
      </w:r>
      <w:r>
        <w:rPr>
          <w:sz w:val="28"/>
        </w:rPr>
        <w:t>олітики,     визначити послідовність і терміни рішення соціальних проблем, що нагромадилися.</w:t>
      </w:r>
    </w:p>
    <w:p w:rsidR="00F73FCF" w:rsidRDefault="00113FD1">
      <w:pPr>
        <w:widowControl w:val="0"/>
        <w:spacing w:line="360" w:lineRule="auto"/>
        <w:ind w:right="498" w:firstLine="720"/>
        <w:jc w:val="both"/>
        <w:rPr>
          <w:sz w:val="28"/>
          <w:lang w:val="uk-UA"/>
        </w:rPr>
      </w:pPr>
      <w:r>
        <w:rPr>
          <w:sz w:val="28"/>
        </w:rPr>
        <w:t xml:space="preserve">У своїх пропозиціях по розробці програми "Реформи і розвиток російської економіки в 1995-1997 роках" Інститут економіки РАН не міг охопити всі проблеми середньострокової перспективи. Головна увага була зосереджена: </w:t>
      </w:r>
    </w:p>
    <w:p w:rsidR="00F73FCF" w:rsidRDefault="00113FD1">
      <w:pPr>
        <w:widowControl w:val="0"/>
        <w:spacing w:line="360" w:lineRule="auto"/>
        <w:ind w:right="498" w:firstLine="720"/>
        <w:jc w:val="both"/>
        <w:rPr>
          <w:sz w:val="28"/>
          <w:lang w:val="uk-UA"/>
        </w:rPr>
      </w:pPr>
      <w:r>
        <w:rPr>
          <w:sz w:val="28"/>
          <w:lang w:val="uk-UA"/>
        </w:rPr>
        <w:t xml:space="preserve">- </w:t>
      </w:r>
      <w:r>
        <w:rPr>
          <w:sz w:val="28"/>
        </w:rPr>
        <w:t xml:space="preserve">на обґрунтуванні вихідних  положень  і  принципів  побудови  програми;   </w:t>
      </w:r>
    </w:p>
    <w:p w:rsidR="00F73FCF" w:rsidRDefault="00113FD1">
      <w:pPr>
        <w:widowControl w:val="0"/>
        <w:spacing w:line="360" w:lineRule="auto"/>
        <w:ind w:right="498" w:firstLine="720"/>
        <w:jc w:val="both"/>
        <w:rPr>
          <w:sz w:val="28"/>
          <w:lang w:val="uk-UA"/>
        </w:rPr>
      </w:pPr>
      <w:r>
        <w:rPr>
          <w:sz w:val="28"/>
          <w:lang w:val="uk-UA"/>
        </w:rPr>
        <w:t xml:space="preserve">- </w:t>
      </w:r>
      <w:r>
        <w:rPr>
          <w:sz w:val="28"/>
        </w:rPr>
        <w:t xml:space="preserve">на розгляді ключових питань соціально-економічної політики й інституціональних перетворень; </w:t>
      </w:r>
    </w:p>
    <w:p w:rsidR="00F73FCF" w:rsidRDefault="00113FD1">
      <w:pPr>
        <w:widowControl w:val="0"/>
        <w:spacing w:line="360" w:lineRule="auto"/>
        <w:ind w:right="498" w:firstLine="720"/>
        <w:jc w:val="both"/>
        <w:rPr>
          <w:sz w:val="28"/>
        </w:rPr>
      </w:pPr>
      <w:r>
        <w:rPr>
          <w:sz w:val="28"/>
          <w:lang w:val="uk-UA"/>
        </w:rPr>
        <w:t xml:space="preserve">- </w:t>
      </w:r>
      <w:r>
        <w:rPr>
          <w:sz w:val="28"/>
        </w:rPr>
        <w:t>на формуванні нового типу відносин між центром і регіоном.</w:t>
      </w:r>
    </w:p>
    <w:p w:rsidR="00F73FCF" w:rsidRDefault="00113FD1">
      <w:pPr>
        <w:widowControl w:val="0"/>
        <w:spacing w:line="360" w:lineRule="auto"/>
        <w:ind w:right="498" w:firstLine="720"/>
        <w:jc w:val="both"/>
        <w:rPr>
          <w:sz w:val="28"/>
        </w:rPr>
      </w:pPr>
      <w:r>
        <w:rPr>
          <w:sz w:val="28"/>
        </w:rPr>
        <w:t>Ще раз необхідно підкреслити, що розробка середньострокової програми дає шанс зупинити розвал російської економіки, що почався, вивести країну з найглибшої економічної і соціально-політичної кризи. Успішне рішення цієї задачі, крім якості, виваженості і реальності самої середньострокової програми, багато в чому залежить від зміни суспільного клімату в країні. Важливе значення тут має рішення наступних питань:</w:t>
      </w:r>
    </w:p>
    <w:p w:rsidR="00F73FCF" w:rsidRDefault="00113FD1">
      <w:pPr>
        <w:widowControl w:val="0"/>
        <w:spacing w:line="360" w:lineRule="auto"/>
        <w:ind w:right="498" w:firstLine="720"/>
        <w:jc w:val="both"/>
        <w:rPr>
          <w:sz w:val="28"/>
          <w:lang w:val="uk-UA"/>
        </w:rPr>
      </w:pPr>
      <w:r>
        <w:rPr>
          <w:noProof/>
          <w:sz w:val="28"/>
        </w:rPr>
        <w:t>1.</w:t>
      </w:r>
      <w:r>
        <w:rPr>
          <w:sz w:val="28"/>
        </w:rPr>
        <w:t xml:space="preserve"> Відновлення довіри до керівництва країни і до діяльності уряду,  що можливо лише при Проведенні чесної і передбачуваної</w:t>
      </w:r>
      <w:r>
        <w:rPr>
          <w:sz w:val="28"/>
          <w:lang w:val="uk-UA"/>
        </w:rPr>
        <w:t xml:space="preserve"> </w:t>
      </w:r>
      <w:r>
        <w:rPr>
          <w:sz w:val="28"/>
        </w:rPr>
        <w:t>соціально-економічної   політики, досягненні відповідності між словами і справами. У противному випадку шанси на в</w:t>
      </w:r>
      <w:r>
        <w:rPr>
          <w:sz w:val="28"/>
          <w:lang w:val="uk-UA"/>
        </w:rPr>
        <w:t>и</w:t>
      </w:r>
      <w:r>
        <w:rPr>
          <w:sz w:val="28"/>
        </w:rPr>
        <w:t>хід з кризи невеликі, і країна прийде до хаосу.</w:t>
      </w:r>
    </w:p>
    <w:p w:rsidR="00F73FCF" w:rsidRDefault="00113FD1">
      <w:pPr>
        <w:widowControl w:val="0"/>
        <w:spacing w:line="360" w:lineRule="auto"/>
        <w:ind w:right="498" w:firstLine="720"/>
        <w:jc w:val="both"/>
        <w:rPr>
          <w:sz w:val="28"/>
        </w:rPr>
      </w:pPr>
      <w:r>
        <w:rPr>
          <w:noProof/>
          <w:sz w:val="28"/>
        </w:rPr>
        <w:t>2.</w:t>
      </w:r>
      <w:r>
        <w:rPr>
          <w:sz w:val="28"/>
        </w:rPr>
        <w:t xml:space="preserve"> Розширення соціальної бази реформ, зацікавлене залучення в процес перетворень широких шарів населення. Якщо цього не вдасться </w:t>
      </w:r>
      <w:r>
        <w:rPr>
          <w:sz w:val="28"/>
          <w:lang w:val="uk-UA"/>
        </w:rPr>
        <w:t>д</w:t>
      </w:r>
      <w:r>
        <w:rPr>
          <w:sz w:val="28"/>
        </w:rPr>
        <w:t>омогтися, то подальший процес реформування російської економіки або буде взагалі припинений, або зажадає переходу до сугубо авторитарних методів продовження курсу, що вже довів свою неспроможність.</w:t>
      </w:r>
    </w:p>
    <w:p w:rsidR="00F73FCF" w:rsidRDefault="00113FD1">
      <w:pPr>
        <w:widowControl w:val="0"/>
        <w:spacing w:line="360" w:lineRule="auto"/>
        <w:ind w:right="498" w:firstLine="720"/>
        <w:jc w:val="both"/>
        <w:rPr>
          <w:sz w:val="28"/>
        </w:rPr>
      </w:pPr>
      <w:r>
        <w:rPr>
          <w:noProof/>
          <w:sz w:val="28"/>
        </w:rPr>
        <w:t>3.</w:t>
      </w:r>
      <w:r>
        <w:rPr>
          <w:sz w:val="28"/>
        </w:rPr>
        <w:t xml:space="preserve">  Відновлення законності і правопорядку в країні, рішуча боротьба з криміналізацією економіки, що стала головною перешкодою на шляху активізації сил відродження і відновлення російського суспільства. У цьому сьогодні – одна із самих серйозних погроз економічної безпеки країни.   Боротьба з наростаючою криміналізацією економіки, що охопила всі її ланки, включаючи вищі ешелони влади, повинна стати складовою частиною програми дій на найближчу і середньострокову перспективи.</w:t>
      </w:r>
    </w:p>
    <w:p w:rsidR="00F73FCF" w:rsidRDefault="00113FD1">
      <w:pPr>
        <w:widowControl w:val="0"/>
        <w:spacing w:line="360" w:lineRule="auto"/>
        <w:ind w:right="498" w:firstLine="720"/>
        <w:jc w:val="both"/>
        <w:rPr>
          <w:sz w:val="28"/>
        </w:rPr>
      </w:pPr>
      <w:r>
        <w:rPr>
          <w:sz w:val="28"/>
        </w:rPr>
        <w:t>Чіткість  цільових  настанов  середньострокової програми і створювана на цій основі стабільність умов чи господарювання "правил гри" дозволяє різко підвищити ділову активність, розширити обрій мислення підприємницьких кадрів.</w:t>
      </w:r>
    </w:p>
    <w:p w:rsidR="00F73FCF" w:rsidRDefault="00113FD1">
      <w:pPr>
        <w:widowControl w:val="0"/>
        <w:spacing w:line="360" w:lineRule="auto"/>
        <w:ind w:right="498" w:firstLine="720"/>
        <w:jc w:val="both"/>
        <w:rPr>
          <w:sz w:val="28"/>
          <w:lang w:val="uk-UA"/>
        </w:rPr>
      </w:pPr>
      <w:r>
        <w:rPr>
          <w:sz w:val="28"/>
        </w:rPr>
        <w:t>Проблема економічної безпеки має як власний об'єкт - економічну систему країни, так і об'єкти на перетині з іншими можливими сферами: військовою, суспільно</w:t>
      </w:r>
      <w:r>
        <w:rPr>
          <w:sz w:val="28"/>
          <w:lang w:val="uk-UA"/>
        </w:rPr>
        <w:t>ю</w:t>
      </w:r>
      <w:r>
        <w:rPr>
          <w:sz w:val="28"/>
        </w:rPr>
        <w:t>, екологічно</w:t>
      </w:r>
      <w:r>
        <w:rPr>
          <w:sz w:val="28"/>
          <w:lang w:val="uk-UA"/>
        </w:rPr>
        <w:t>ю</w:t>
      </w:r>
      <w:r>
        <w:rPr>
          <w:sz w:val="28"/>
        </w:rPr>
        <w:t>, інформаційно</w:t>
      </w:r>
      <w:r>
        <w:rPr>
          <w:sz w:val="28"/>
          <w:lang w:val="uk-UA"/>
        </w:rPr>
        <w:t>ю</w:t>
      </w:r>
      <w:r>
        <w:rPr>
          <w:sz w:val="28"/>
        </w:rPr>
        <w:t xml:space="preserve"> і т.д. Тому проблему економічної безпеки необхідно розглядати: </w:t>
      </w:r>
    </w:p>
    <w:p w:rsidR="00F73FCF" w:rsidRDefault="00113FD1">
      <w:pPr>
        <w:widowControl w:val="0"/>
        <w:numPr>
          <w:ilvl w:val="0"/>
          <w:numId w:val="1"/>
        </w:numPr>
        <w:spacing w:line="360" w:lineRule="auto"/>
        <w:ind w:right="498"/>
        <w:jc w:val="both"/>
        <w:rPr>
          <w:sz w:val="28"/>
          <w:lang w:val="uk-UA"/>
        </w:rPr>
      </w:pPr>
      <w:r>
        <w:rPr>
          <w:sz w:val="28"/>
        </w:rPr>
        <w:t>у власне економічній сфері, включаючи внутрі</w:t>
      </w:r>
      <w:r>
        <w:rPr>
          <w:sz w:val="28"/>
          <w:lang w:val="uk-UA"/>
        </w:rPr>
        <w:t>шньо</w:t>
      </w:r>
      <w:r>
        <w:rPr>
          <w:sz w:val="28"/>
        </w:rPr>
        <w:t xml:space="preserve">економічні і зовнішньоекономічні проблеми, у тому числі проблеми на їхньому стику; </w:t>
      </w:r>
    </w:p>
    <w:p w:rsidR="00F73FCF" w:rsidRDefault="00113FD1">
      <w:pPr>
        <w:pStyle w:val="a4"/>
        <w:numPr>
          <w:ilvl w:val="0"/>
          <w:numId w:val="1"/>
        </w:numPr>
        <w:rPr>
          <w:lang w:val="uk-UA"/>
        </w:rPr>
      </w:pPr>
      <w:r>
        <w:t xml:space="preserve">в областях перетинання економічної сфери із суміжними позаекономічними сферами. До них відносяться: </w:t>
      </w:r>
    </w:p>
    <w:p w:rsidR="00F73FCF" w:rsidRDefault="00113FD1">
      <w:pPr>
        <w:pStyle w:val="a4"/>
        <w:numPr>
          <w:ilvl w:val="2"/>
          <w:numId w:val="1"/>
        </w:numPr>
        <w:rPr>
          <w:lang w:val="uk-UA"/>
        </w:rPr>
      </w:pPr>
      <w:r>
        <w:t xml:space="preserve">військово-економічна   сфера;   </w:t>
      </w:r>
    </w:p>
    <w:p w:rsidR="00F73FCF" w:rsidRDefault="00113FD1">
      <w:pPr>
        <w:pStyle w:val="a4"/>
        <w:numPr>
          <w:ilvl w:val="2"/>
          <w:numId w:val="1"/>
        </w:numPr>
        <w:rPr>
          <w:lang w:val="uk-UA"/>
        </w:rPr>
      </w:pPr>
      <w:r>
        <w:t xml:space="preserve">сфера   захисту   науково-технічного   й інтелектуального потенціалу країни; </w:t>
      </w:r>
    </w:p>
    <w:p w:rsidR="00F73FCF" w:rsidRDefault="00113FD1">
      <w:pPr>
        <w:pStyle w:val="a4"/>
        <w:numPr>
          <w:ilvl w:val="2"/>
          <w:numId w:val="1"/>
        </w:numPr>
        <w:rPr>
          <w:lang w:val="uk-UA"/>
        </w:rPr>
      </w:pPr>
      <w:r>
        <w:t xml:space="preserve">сфера забезпечення суспільної безпеки   (проблеми   тіньової   економіки,   організованої злочинності  і  корупції в економіці,  економічних афер, здійснюваних у рамках закону, і т.д.); </w:t>
      </w:r>
    </w:p>
    <w:p w:rsidR="00F73FCF" w:rsidRDefault="00113FD1">
      <w:pPr>
        <w:pStyle w:val="a4"/>
        <w:numPr>
          <w:ilvl w:val="2"/>
          <w:numId w:val="1"/>
        </w:numPr>
      </w:pPr>
      <w:r>
        <w:t>сфера взаємодії економіки і природи і т.д. безпосередньо в суміжних позаекономічних сферах (військової й ін.).</w:t>
      </w:r>
    </w:p>
    <w:p w:rsidR="00F73FCF" w:rsidRDefault="00113FD1">
      <w:pPr>
        <w:widowControl w:val="0"/>
        <w:spacing w:line="360" w:lineRule="auto"/>
        <w:ind w:right="498" w:firstLine="720"/>
        <w:jc w:val="both"/>
        <w:rPr>
          <w:sz w:val="28"/>
        </w:rPr>
      </w:pPr>
      <w:r>
        <w:rPr>
          <w:sz w:val="28"/>
        </w:rPr>
        <w:t>Не принижуючи важливості рішення проблеми безпеки у всіх областях і сферах діяльності, потрібно ще раз підкреслити базисну роль економіки, тому що виробництво, розподіл і споживання матеріальних благ первинні для кожної з них,  визначають життєдіяльність і життєздатність суспільства.</w:t>
      </w:r>
    </w:p>
    <w:p w:rsidR="00F73FCF" w:rsidRDefault="00113FD1">
      <w:pPr>
        <w:widowControl w:val="0"/>
        <w:spacing w:line="360" w:lineRule="auto"/>
        <w:ind w:right="498" w:firstLine="720"/>
        <w:jc w:val="both"/>
        <w:rPr>
          <w:sz w:val="28"/>
        </w:rPr>
      </w:pPr>
      <w:r>
        <w:rPr>
          <w:sz w:val="28"/>
        </w:rPr>
        <w:t>Криза суспільства в найбільшій мері охопила саме економіку, оскільки практично відбулася катастрофа сформованої економічної системи, і робить спроби побудувати щось інше, схоже на капіталізм західного зразка. Подібна "перебудова" сама по собі є джерелом незлічимих потрясінь, а отже, і погроз безпеці країни.</w:t>
      </w:r>
    </w:p>
    <w:p w:rsidR="00F73FCF" w:rsidRDefault="00113FD1">
      <w:pPr>
        <w:widowControl w:val="0"/>
        <w:spacing w:line="360" w:lineRule="auto"/>
        <w:ind w:right="498" w:firstLine="720"/>
        <w:jc w:val="both"/>
        <w:rPr>
          <w:sz w:val="28"/>
        </w:rPr>
      </w:pPr>
      <w:r>
        <w:rPr>
          <w:sz w:val="28"/>
        </w:rPr>
        <w:t>Ізольоване, некомплексне виявлення всіляких погроз безпеки малопродуктивне і навряд чи може бути використано як основу при розробці державної стратегії в області економічної безпеки країни.</w:t>
      </w:r>
    </w:p>
    <w:p w:rsidR="00F73FCF" w:rsidRDefault="00113FD1">
      <w:pPr>
        <w:widowControl w:val="0"/>
        <w:spacing w:line="360" w:lineRule="auto"/>
        <w:ind w:right="498" w:firstLine="720"/>
        <w:jc w:val="both"/>
        <w:rPr>
          <w:sz w:val="28"/>
        </w:rPr>
      </w:pPr>
      <w:r>
        <w:rPr>
          <w:sz w:val="28"/>
        </w:rPr>
        <w:t>Економічна   безпека   забезпечується   як   чисто економічними методами, так і засобами неекономічного характеру: політичними, військовими й іншими, включаючи захист секретів. У свою чергу,   варто  підкреслити,   що   безпека   в   суміжних позаекономічних сферах забезпечується не тільки специфічними для них методами, але значною мірою й економічними засобами, у тому числі завжди з залученням грошових і інших ресурсів економічного характеру.</w:t>
      </w:r>
    </w:p>
    <w:p w:rsidR="00F73FCF" w:rsidRDefault="00113FD1">
      <w:pPr>
        <w:widowControl w:val="0"/>
        <w:spacing w:line="360" w:lineRule="auto"/>
        <w:ind w:right="498" w:firstLine="720"/>
        <w:jc w:val="both"/>
        <w:rPr>
          <w:sz w:val="28"/>
        </w:rPr>
      </w:pPr>
      <w:r>
        <w:rPr>
          <w:sz w:val="28"/>
        </w:rPr>
        <w:t>При дослідженні проблем безпеки, незважаючи на окремі методологічні і практичні успіхи, дотепер продовжують панувати безсистемність, вибірковий і незважений підхід до окремих аспектів даної проблеми. Нашим сьогоднішнім підходам до аналізу питань безпеки явно бракує системності. Це або імпульсивна реакція, націлена на "латання дір", або відомче стягування на себе старої ковдри. Повною мірою це відноситься і до проблеми економічної безпеки. Така ситуація в більшому ступені відбиває втрату представлення про економіку країни як про систему. Головна системна вимога економічної безпеки складається в забезпеченні розвитку економіки країни і як мінімум - у створенні передумов для її виживання.</w:t>
      </w:r>
    </w:p>
    <w:p w:rsidR="00F73FCF" w:rsidRDefault="00113FD1">
      <w:pPr>
        <w:widowControl w:val="0"/>
        <w:spacing w:line="360" w:lineRule="auto"/>
        <w:ind w:right="498" w:firstLine="720"/>
        <w:jc w:val="both"/>
        <w:rPr>
          <w:sz w:val="28"/>
        </w:rPr>
      </w:pPr>
      <w:r>
        <w:rPr>
          <w:sz w:val="28"/>
        </w:rPr>
        <w:t>В даний час сучасна економічна ситуація в Росії наблизилася до того рубежу, за яким, як у воєнний час, мова може йти про виживання частини населення в умовах можливого голоду, холоду, погроз середовищу місця знаходження, викликаних різноманітними причинами, у тому числі епідеміями, порушенням транспортних і інформаційних комунікацій, утратою стійкості енергетичних і інших техніко-економічних систем. Звичайно, у подібній постановці проблема виживання стосується не всіх жителів країни, а найбільш слабких, непрацездатних громадян, до того ж матеріально малозабезпечених.</w:t>
      </w:r>
    </w:p>
    <w:p w:rsidR="00F73FCF" w:rsidRDefault="00113FD1">
      <w:pPr>
        <w:widowControl w:val="0"/>
        <w:spacing w:line="360" w:lineRule="auto"/>
        <w:ind w:right="498" w:firstLine="720"/>
        <w:jc w:val="both"/>
        <w:rPr>
          <w:sz w:val="28"/>
        </w:rPr>
      </w:pPr>
      <w:r>
        <w:rPr>
          <w:sz w:val="28"/>
        </w:rPr>
        <w:t xml:space="preserve">У визначеному змісті проблема виживання торкнулася і так названу головну виробничу ланку – підприємства, більшість з яких виявилося на грані фінансової неспроможності. На макроекономічному рівні проблема виживання, звичайно, не </w:t>
      </w:r>
      <w:r>
        <w:rPr>
          <w:sz w:val="28"/>
          <w:lang w:val="uk-UA"/>
        </w:rPr>
        <w:t>стоїть</w:t>
      </w:r>
      <w:r>
        <w:rPr>
          <w:sz w:val="28"/>
        </w:rPr>
        <w:t xml:space="preserve"> настільки буквально і прямолінійно.</w:t>
      </w:r>
    </w:p>
    <w:p w:rsidR="00F73FCF" w:rsidRDefault="00113FD1">
      <w:pPr>
        <w:widowControl w:val="0"/>
        <w:spacing w:line="360" w:lineRule="auto"/>
        <w:ind w:right="498" w:firstLine="720"/>
        <w:jc w:val="both"/>
        <w:rPr>
          <w:sz w:val="28"/>
        </w:rPr>
      </w:pPr>
      <w:r>
        <w:rPr>
          <w:sz w:val="28"/>
        </w:rPr>
        <w:t>У виживанні і розвитку економічної системи виняткову роль грає активізація внутрішніх стимулів, на що в даний час і робиться ставка. Але тут не повинно бути ілюзій: у досить короткий термін</w:t>
      </w:r>
      <w:r>
        <w:rPr>
          <w:sz w:val="28"/>
          <w:lang w:val="uk-UA"/>
        </w:rPr>
        <w:t xml:space="preserve"> </w:t>
      </w:r>
      <w:r>
        <w:rPr>
          <w:sz w:val="28"/>
        </w:rPr>
        <w:t>можливі лише розширення економічних зв'язків і визначені позитивні зрушення у використанні окремих елементів ресурсного потенціалу (зрозуміло, поки в ньому не почалися необоротні процеси), оскільки створення ефективної економіки немислимо без корінної структурної перебудови народного господарства.</w:t>
      </w:r>
    </w:p>
    <w:p w:rsidR="00F73FCF" w:rsidRDefault="00113FD1">
      <w:pPr>
        <w:widowControl w:val="0"/>
        <w:spacing w:line="360" w:lineRule="auto"/>
        <w:ind w:right="498" w:firstLine="720"/>
        <w:jc w:val="both"/>
        <w:rPr>
          <w:sz w:val="28"/>
        </w:rPr>
      </w:pPr>
      <w:r>
        <w:rPr>
          <w:sz w:val="28"/>
        </w:rPr>
        <w:t>Виживання, підтримка системи як мінімум припускають збереження її найважливіших структурних елементів і забезпечення взаємодії між ними, дотримання визначених економічних і технологічних пропорцій. До того ж ситуація збільшилася розвалом економічного простору внаслідок розпаду Радянського Союзу. У багатьох випадках мова йде навіть не про порушення економічних пропорцій, а про розрив технологічних зв'язків часто на рівні елементарних виробничих ланок і процесів. Ус</w:t>
      </w:r>
      <w:r>
        <w:rPr>
          <w:sz w:val="28"/>
          <w:lang w:val="uk-UA"/>
        </w:rPr>
        <w:t>е</w:t>
      </w:r>
      <w:r>
        <w:rPr>
          <w:sz w:val="28"/>
        </w:rPr>
        <w:t xml:space="preserve"> зростаюча відкритість економіки Росії стосовно країн з розвит</w:t>
      </w:r>
      <w:r>
        <w:rPr>
          <w:sz w:val="28"/>
          <w:lang w:val="uk-UA"/>
        </w:rPr>
        <w:t>ою</w:t>
      </w:r>
      <w:r>
        <w:rPr>
          <w:sz w:val="28"/>
        </w:rPr>
        <w:t xml:space="preserve"> економікою не забезпечує ефекту внутрі</w:t>
      </w:r>
      <w:r>
        <w:rPr>
          <w:sz w:val="28"/>
          <w:lang w:val="uk-UA"/>
        </w:rPr>
        <w:t>шньо</w:t>
      </w:r>
      <w:r>
        <w:rPr>
          <w:sz w:val="28"/>
        </w:rPr>
        <w:t>економічних диспропорцій, що компенсу</w:t>
      </w:r>
      <w:r>
        <w:rPr>
          <w:sz w:val="28"/>
          <w:lang w:val="uk-UA"/>
        </w:rPr>
        <w:t>ються</w:t>
      </w:r>
      <w:r>
        <w:rPr>
          <w:sz w:val="28"/>
        </w:rPr>
        <w:t>, а навпаки, таїть у собі погрозу їхнього посилення.</w:t>
      </w:r>
    </w:p>
    <w:p w:rsidR="00F73FCF" w:rsidRDefault="00113FD1">
      <w:pPr>
        <w:widowControl w:val="0"/>
        <w:spacing w:line="360" w:lineRule="auto"/>
        <w:ind w:right="498" w:firstLine="720"/>
        <w:jc w:val="both"/>
        <w:rPr>
          <w:sz w:val="28"/>
        </w:rPr>
      </w:pPr>
      <w:r>
        <w:rPr>
          <w:sz w:val="28"/>
        </w:rPr>
        <w:t xml:space="preserve">Існування економічної системи </w:t>
      </w:r>
      <w:r>
        <w:rPr>
          <w:sz w:val="28"/>
          <w:lang w:val="uk-UA"/>
        </w:rPr>
        <w:t>х</w:t>
      </w:r>
      <w:r>
        <w:rPr>
          <w:sz w:val="28"/>
        </w:rPr>
        <w:t>арактеризується збереженням на визначеному рівні її найважливіших структуроутворюючих показників. Розвиток системи звичайно зв'язується з їхнім ростом, а їхні темпи розглядаються як характеристики цього росту. При спаді показників вірніше було б говорити не про негативний ріст, а про деградацію системи.</w:t>
      </w:r>
    </w:p>
    <w:p w:rsidR="00F73FCF" w:rsidRDefault="00113FD1">
      <w:pPr>
        <w:widowControl w:val="0"/>
        <w:spacing w:line="360" w:lineRule="auto"/>
        <w:ind w:right="498" w:firstLine="720"/>
        <w:jc w:val="both"/>
        <w:rPr>
          <w:sz w:val="28"/>
        </w:rPr>
      </w:pPr>
      <w:r>
        <w:rPr>
          <w:sz w:val="28"/>
        </w:rPr>
        <w:t>Зберегти систему в цьому випадку можна ціною мобілізації (витрати) її внутрішніх ресурсів і резервів, у тому числі призначених для майбутнього розвитку. Це характерно для нинішнього стану російської економіки: зношене устаткування, скорочення розвіданих запасів корисних копалин, руйнування системи утворення, фундаментальної науки і культури, підрив здоров'я народу і генофонду нації і т.д. Подібний вихід із кризи чреватий істотною деградацією економіки і суспільства в цілому, але не веде до повного руйнування системи і зберігає визначені шанси на "</w:t>
      </w:r>
      <w:r>
        <w:rPr>
          <w:sz w:val="28"/>
          <w:lang w:val="uk-UA"/>
        </w:rPr>
        <w:t>ви</w:t>
      </w:r>
      <w:r>
        <w:rPr>
          <w:sz w:val="28"/>
        </w:rPr>
        <w:t>дужання".</w:t>
      </w:r>
    </w:p>
    <w:p w:rsidR="00F73FCF" w:rsidRDefault="00113FD1">
      <w:pPr>
        <w:widowControl w:val="0"/>
        <w:spacing w:line="360" w:lineRule="auto"/>
        <w:ind w:right="498" w:firstLine="720"/>
        <w:jc w:val="both"/>
        <w:rPr>
          <w:sz w:val="28"/>
        </w:rPr>
      </w:pPr>
      <w:r>
        <w:rPr>
          <w:sz w:val="28"/>
        </w:rPr>
        <w:t>Однак не виключений і більш важкий розвиток подій, при якому   відбувається швидкоплинне погіршення всіх показників, що характеризують систему: катастрофічні процеси, руйнування системи, її необоротні зміни.</w:t>
      </w:r>
    </w:p>
    <w:p w:rsidR="00F73FCF" w:rsidRDefault="00113FD1">
      <w:pPr>
        <w:widowControl w:val="0"/>
        <w:spacing w:line="360" w:lineRule="auto"/>
        <w:ind w:right="498" w:firstLine="720"/>
        <w:jc w:val="both"/>
        <w:rPr>
          <w:sz w:val="28"/>
          <w:lang w:val="uk-UA"/>
        </w:rPr>
      </w:pPr>
      <w:r>
        <w:rPr>
          <w:sz w:val="28"/>
        </w:rPr>
        <w:t>Розвиток катастрофічних процесів у деградац</w:t>
      </w:r>
      <w:r>
        <w:rPr>
          <w:sz w:val="28"/>
          <w:lang w:val="uk-UA"/>
        </w:rPr>
        <w:t>ійної</w:t>
      </w:r>
      <w:r>
        <w:rPr>
          <w:sz w:val="28"/>
        </w:rPr>
        <w:t xml:space="preserve"> системі може відбуватися в результаті щодо невеликих погроз і впливів, у тому числі і внутрішньому характері. Це случається, якщо система уже вичерпала свої ресурси і резерви чи в ній відсутні механізми протидії погрозам і негативним впливам (система втратила стійкість чи близька до цього стану).</w:t>
      </w:r>
    </w:p>
    <w:p w:rsidR="00F73FCF" w:rsidRDefault="00113FD1">
      <w:pPr>
        <w:widowControl w:val="0"/>
        <w:spacing w:line="360" w:lineRule="auto"/>
        <w:ind w:right="498" w:firstLine="720"/>
        <w:jc w:val="both"/>
        <w:rPr>
          <w:sz w:val="28"/>
        </w:rPr>
      </w:pPr>
      <w:r>
        <w:rPr>
          <w:sz w:val="28"/>
        </w:rPr>
        <w:t>Багато ідей системного підходу представляються плідними при організації моніторингу показників економіки Росії з метою виявлення погроз безпеки і прогнозування їхніх наслідків. Моніторинг у першу чергу припускає фактичне відстеження, аналіз і прогнозування найважливіших груп економічних показників (індикаторів), включаючи показники:</w:t>
      </w:r>
    </w:p>
    <w:p w:rsidR="00F73FCF" w:rsidRDefault="00113FD1">
      <w:pPr>
        <w:widowControl w:val="0"/>
        <w:spacing w:line="360" w:lineRule="auto"/>
        <w:ind w:right="498" w:firstLine="720"/>
        <w:jc w:val="both"/>
        <w:rPr>
          <w:sz w:val="28"/>
        </w:rPr>
      </w:pPr>
      <w:r>
        <w:rPr>
          <w:noProof/>
          <w:sz w:val="28"/>
        </w:rPr>
        <w:t>- загальноекономічні (ВВП, обсяги виробництва по галузях, найважливіших видів продукції і т.д.);</w:t>
      </w:r>
    </w:p>
    <w:p w:rsidR="00F73FCF" w:rsidRDefault="00113FD1">
      <w:pPr>
        <w:widowControl w:val="0"/>
        <w:spacing w:line="360" w:lineRule="auto"/>
        <w:ind w:right="498" w:firstLine="720"/>
        <w:jc w:val="both"/>
        <w:rPr>
          <w:sz w:val="28"/>
        </w:rPr>
      </w:pPr>
      <w:r>
        <w:rPr>
          <w:noProof/>
          <w:sz w:val="28"/>
        </w:rPr>
        <w:t>- специфічні, у найбільшій мері відображуючі економічну ситуацію в країні на даному етапі (рівень інфляції, споживання</w:t>
      </w:r>
      <w:r>
        <w:rPr>
          <w:noProof/>
          <w:sz w:val="28"/>
          <w:lang w:val="uk-UA"/>
        </w:rPr>
        <w:t xml:space="preserve"> на душу населення</w:t>
      </w:r>
      <w:r>
        <w:rPr>
          <w:noProof/>
          <w:sz w:val="28"/>
        </w:rPr>
        <w:t>, безробіття, міграція населення, смертність і т.д.);</w:t>
      </w:r>
    </w:p>
    <w:p w:rsidR="00F73FCF" w:rsidRDefault="00113FD1">
      <w:pPr>
        <w:widowControl w:val="0"/>
        <w:spacing w:line="360" w:lineRule="auto"/>
        <w:ind w:right="498" w:firstLine="720"/>
        <w:jc w:val="both"/>
        <w:rPr>
          <w:sz w:val="28"/>
        </w:rPr>
      </w:pPr>
      <w:r>
        <w:rPr>
          <w:sz w:val="28"/>
        </w:rPr>
        <w:t>-</w:t>
      </w:r>
      <w:r>
        <w:rPr>
          <w:sz w:val="28"/>
          <w:lang w:val="uk-UA"/>
        </w:rPr>
        <w:t xml:space="preserve"> </w:t>
      </w:r>
      <w:r>
        <w:rPr>
          <w:sz w:val="28"/>
        </w:rPr>
        <w:t>частки, що є важливими для характеристики конкретної ситуації в країні (наприклад, хід сівби чи збирання врожаю, ліквідація стихійного лиха чи великомасштабної аварії і т.д.).</w:t>
      </w:r>
    </w:p>
    <w:p w:rsidR="00F73FCF" w:rsidRDefault="00113FD1">
      <w:pPr>
        <w:widowControl w:val="0"/>
        <w:spacing w:line="360" w:lineRule="auto"/>
        <w:ind w:right="498" w:firstLine="720"/>
        <w:jc w:val="both"/>
        <w:rPr>
          <w:sz w:val="28"/>
        </w:rPr>
      </w:pPr>
      <w:r>
        <w:rPr>
          <w:sz w:val="28"/>
        </w:rPr>
        <w:t>З позицій задач забезпечення економічної безпеки визначальну роль грає якісний аналіз характеру зміни показників у процесі моніторингу.</w:t>
      </w:r>
    </w:p>
    <w:p w:rsidR="00F73FCF" w:rsidRDefault="00113FD1">
      <w:pPr>
        <w:widowControl w:val="0"/>
        <w:spacing w:line="360" w:lineRule="auto"/>
        <w:ind w:right="498" w:firstLine="720"/>
        <w:jc w:val="both"/>
        <w:rPr>
          <w:sz w:val="28"/>
        </w:rPr>
      </w:pPr>
      <w:r>
        <w:rPr>
          <w:sz w:val="28"/>
        </w:rPr>
        <w:t>Хоча    проблеми    економічної    безпеки    повинні розглядатися переважно в рамках економічних процесів, глибокі катастрофічні   наслідки   виявляються   і   в позаекономічній   сфері.   Найбільшу   небезпеку   представляють політичні потрясіння в суспільстві через невдоволення мас своїм економічним становищем,  а також викликані економічними причинами прямі великомасштабні руйнування виробничого потенціалу, соціальної інфраструктури і природного середовища.</w:t>
      </w:r>
    </w:p>
    <w:p w:rsidR="00F73FCF" w:rsidRDefault="00113FD1">
      <w:pPr>
        <w:widowControl w:val="0"/>
        <w:spacing w:line="360" w:lineRule="auto"/>
        <w:ind w:right="498" w:firstLine="720"/>
        <w:jc w:val="both"/>
        <w:rPr>
          <w:sz w:val="28"/>
        </w:rPr>
      </w:pPr>
      <w:r>
        <w:rPr>
          <w:sz w:val="28"/>
        </w:rPr>
        <w:t>І проте в будь-якому випадку однієї з найважливіших задач держави була і залишається реалізація визначених суспільно-політичних і соціально-економічних цілей. Забезпечення ж безпеки є лише одним із засобів досягнення цих цілей.</w:t>
      </w:r>
    </w:p>
    <w:p w:rsidR="00F73FCF" w:rsidRDefault="00113FD1">
      <w:pPr>
        <w:widowControl w:val="0"/>
        <w:spacing w:line="360" w:lineRule="auto"/>
        <w:ind w:right="498" w:firstLine="720"/>
        <w:jc w:val="both"/>
        <w:rPr>
          <w:sz w:val="28"/>
        </w:rPr>
      </w:pPr>
      <w:r>
        <w:rPr>
          <w:sz w:val="28"/>
        </w:rPr>
        <w:t>При всій розмаїтості надзвичайних ситуацій, що у силу своєї специфіки можуть бути віднесені чи до техногенної безпеки, чи до екологічної безпеки, чи до суспільної безпеки і т.д., їхні економічні наслідки якісно досить подібні.</w:t>
      </w:r>
    </w:p>
    <w:p w:rsidR="00F73FCF" w:rsidRDefault="00113FD1">
      <w:pPr>
        <w:widowControl w:val="0"/>
        <w:spacing w:line="360" w:lineRule="auto"/>
        <w:ind w:right="498" w:firstLine="720"/>
        <w:jc w:val="both"/>
        <w:rPr>
          <w:sz w:val="28"/>
        </w:rPr>
      </w:pPr>
      <w:r>
        <w:rPr>
          <w:sz w:val="28"/>
        </w:rPr>
        <w:t>Надзвичайні ситуації в економічній системі можуть викликатися і чисто економічними факторами, наприклад, рішеннями органів державного     керування (указами, постановами, розпорядженнями). Своєрідність ситуації полягає в тім, що, здавався б, порівняно незначний вплив здатний ініціювати ланцюг глибоких змін в економічній системі часто з непередбаченими   негативними   наслідками,   а   іноді   і катастрофічними. Це вимагає експертизи прийнятих рішень на предмет їхньої економічної безпеки.</w:t>
      </w:r>
    </w:p>
    <w:p w:rsidR="00F73FCF" w:rsidRDefault="00113FD1">
      <w:pPr>
        <w:widowControl w:val="0"/>
        <w:spacing w:line="360" w:lineRule="auto"/>
        <w:ind w:right="498" w:firstLine="720"/>
        <w:jc w:val="both"/>
        <w:rPr>
          <w:sz w:val="28"/>
        </w:rPr>
      </w:pPr>
      <w:r>
        <w:rPr>
          <w:sz w:val="28"/>
        </w:rPr>
        <w:t>В даний час у російській економіці важливе місце також займають перетворення відносин власності. Їхній можливий вплив на економічну систему до кінця ще не усвідомлено. Переважає умоглядний підхід до цієї проблеми, головним чином з погляду тих плюсів, що може дати економіці перехід від суспільної власності до приватно</w:t>
      </w:r>
      <w:r>
        <w:rPr>
          <w:sz w:val="28"/>
          <w:lang w:val="uk-UA"/>
        </w:rPr>
        <w:t>ї</w:t>
      </w:r>
      <w:r>
        <w:rPr>
          <w:sz w:val="28"/>
        </w:rPr>
        <w:t xml:space="preserve">. Мінуси практично не аналізуються і відкидаються переважно на основі політичної аргументації. Що відбуваються та </w:t>
      </w:r>
      <w:r>
        <w:rPr>
          <w:sz w:val="28"/>
          <w:lang w:val="uk-UA"/>
        </w:rPr>
        <w:t>очікувані</w:t>
      </w:r>
      <w:r>
        <w:rPr>
          <w:sz w:val="28"/>
        </w:rPr>
        <w:t xml:space="preserve"> зміни в структурі власності не сприймаються як погроза економічної безпеки країни. Дрібне злодійство державного майна як і раніше розглядається як карний злочин, а масштабна афера, зв'язана з присвоєнням загальнонародної власності в процесі приватизації, - як прояв заповзятливості в умовах будівництва ринкової економіки. У процесі переділу власності можуть бути виділені дві фази:</w:t>
      </w:r>
    </w:p>
    <w:p w:rsidR="00F73FCF" w:rsidRDefault="00113FD1">
      <w:pPr>
        <w:widowControl w:val="0"/>
        <w:spacing w:line="360" w:lineRule="auto"/>
        <w:ind w:right="498" w:firstLine="720"/>
        <w:jc w:val="both"/>
        <w:rPr>
          <w:sz w:val="28"/>
        </w:rPr>
      </w:pPr>
      <w:r>
        <w:rPr>
          <w:b/>
          <w:bCs/>
          <w:sz w:val="28"/>
        </w:rPr>
        <w:t>Перша фаза.</w:t>
      </w:r>
      <w:r>
        <w:rPr>
          <w:sz w:val="28"/>
        </w:rPr>
        <w:t xml:space="preserve"> Переділ відносин власності на </w:t>
      </w:r>
      <w:r>
        <w:rPr>
          <w:sz w:val="28"/>
          <w:lang w:val="uk-UA"/>
        </w:rPr>
        <w:t>додатковий</w:t>
      </w:r>
      <w:r>
        <w:rPr>
          <w:sz w:val="28"/>
        </w:rPr>
        <w:t xml:space="preserve"> продукт, укладений у ціні на товар, що реалізується в основному через звільнення цін. Цей процес проходив і продовжує проходити практично при повній відсутності реальних елементів ринку. </w:t>
      </w:r>
      <w:r>
        <w:rPr>
          <w:sz w:val="28"/>
          <w:lang w:val="uk-UA"/>
        </w:rPr>
        <w:t>М</w:t>
      </w:r>
      <w:r>
        <w:rPr>
          <w:sz w:val="28"/>
        </w:rPr>
        <w:t>онополія виробництва і дефіцит більшості товарів дозволяють виробникам і посередникам диктувати споживчі ціни, збігачуючи</w:t>
      </w:r>
      <w:r>
        <w:rPr>
          <w:sz w:val="28"/>
          <w:lang w:val="uk-UA"/>
        </w:rPr>
        <w:t>сь</w:t>
      </w:r>
      <w:r>
        <w:rPr>
          <w:sz w:val="28"/>
        </w:rPr>
        <w:t xml:space="preserve"> при цьому з небаченою "ефективністю" (якщоїї оцінювати як доход на одиницю витрат).</w:t>
      </w:r>
    </w:p>
    <w:p w:rsidR="00F73FCF" w:rsidRDefault="00113FD1">
      <w:pPr>
        <w:pStyle w:val="a3"/>
      </w:pPr>
      <w:r>
        <w:t>Вивільнення цін значною мірою породило інфляцію, що з'їла і з'їдає нагромадження як громадян, так і підприємств. Важливо те, що відсутність нагромаджень, резервів, оборотних коштів і т.д. знижує здатність громадян і підприємств до опору при вимаганні в процесі змушеної покупки ними товарів першої необхідності.   Це,   у   свою   чергу,   полегшує   даний перерозподіл власності.</w:t>
      </w:r>
    </w:p>
    <w:p w:rsidR="00F73FCF" w:rsidRDefault="00113FD1">
      <w:pPr>
        <w:widowControl w:val="0"/>
        <w:spacing w:line="360" w:lineRule="auto"/>
        <w:ind w:right="498" w:firstLine="720"/>
        <w:jc w:val="both"/>
        <w:rPr>
          <w:sz w:val="28"/>
        </w:rPr>
      </w:pPr>
      <w:r>
        <w:rPr>
          <w:b/>
          <w:bCs/>
          <w:sz w:val="28"/>
        </w:rPr>
        <w:t>Друга фаза.</w:t>
      </w:r>
      <w:r>
        <w:rPr>
          <w:sz w:val="28"/>
        </w:rPr>
        <w:t xml:space="preserve"> Переділ відносин власності на загальнонародне надбання, що реалізується в основному через приватизацію державної власності. Досягнення в області приватизації носять формальний  характер.   Власне  кажучи  ж,   приватизація державної власності робить лише перші кроки, оскільки ще не відбулося реального твердження нових власників у своїх правах.</w:t>
      </w:r>
    </w:p>
    <w:p w:rsidR="00F73FCF" w:rsidRDefault="00113FD1">
      <w:pPr>
        <w:widowControl w:val="0"/>
        <w:spacing w:line="360" w:lineRule="auto"/>
        <w:ind w:right="498" w:firstLine="720"/>
        <w:jc w:val="both"/>
        <w:rPr>
          <w:sz w:val="28"/>
        </w:rPr>
      </w:pPr>
      <w:r>
        <w:rPr>
          <w:sz w:val="28"/>
        </w:rPr>
        <w:t xml:space="preserve">В даний час реалізуються </w:t>
      </w:r>
      <w:r>
        <w:rPr>
          <w:sz w:val="28"/>
          <w:lang w:val="uk-UA"/>
        </w:rPr>
        <w:t>різнонаправлені</w:t>
      </w:r>
      <w:r>
        <w:rPr>
          <w:sz w:val="28"/>
        </w:rPr>
        <w:t xml:space="preserve"> процеси: </w:t>
      </w:r>
      <w:r>
        <w:rPr>
          <w:sz w:val="28"/>
          <w:lang w:val="uk-UA"/>
        </w:rPr>
        <w:t>в</w:t>
      </w:r>
      <w:r>
        <w:rPr>
          <w:sz w:val="28"/>
        </w:rPr>
        <w:t>изначені успіхи (просування) в області приватизації (у сфері організаційно-правових   перетворень)   при   одночасному неухильному спаді виробництва. При цьому матеріальні інтереси, що сформувалися в ході переділу власності і її приватизації, носять короткостроковий характер: одержання прибутку, виплата дивідендів, вигідний перепродаж акціонерної власності. Вони майже не зв'язані із системними економічними процесами. Можна припустити, що в довгостроковій перспективі система особистих інтересів, заснована на приватизованій власності, як бачимо, розставить усе на свої місця і буде сприяти створенню досить економічно ефективного суспільства.</w:t>
      </w:r>
    </w:p>
    <w:p w:rsidR="00F73FCF" w:rsidRDefault="00113FD1">
      <w:pPr>
        <w:widowControl w:val="0"/>
        <w:spacing w:line="360" w:lineRule="auto"/>
        <w:ind w:right="498" w:firstLine="720"/>
        <w:jc w:val="both"/>
        <w:rPr>
          <w:sz w:val="28"/>
        </w:rPr>
      </w:pPr>
      <w:r>
        <w:rPr>
          <w:sz w:val="28"/>
        </w:rPr>
        <w:t>Погроза економічної безпеки значно зросте у випадку явної чи   схованої   взаємодії   комерційних   структур, адміністрації підприємств, а також представників держави. Як би те не було, однією з головних задач забезпечення економічної безпеки є аналіз і прогноз процесів перерозподілу власності, у першу чергу власності на виробничі фонди, природні копалини, землю, нерухомість і т.д., виявлення на цій основі погрози економічному розвитку країни, регіонів, галузей, окремим підприємствам і громадянам Росії і розробка заходів для запобігання погрози.</w:t>
      </w:r>
    </w:p>
    <w:p w:rsidR="00F73FCF" w:rsidRDefault="00113FD1">
      <w:pPr>
        <w:widowControl w:val="0"/>
        <w:spacing w:line="360" w:lineRule="auto"/>
        <w:ind w:right="498" w:firstLine="720"/>
        <w:jc w:val="both"/>
        <w:rPr>
          <w:sz w:val="28"/>
        </w:rPr>
      </w:pPr>
      <w:r>
        <w:rPr>
          <w:sz w:val="28"/>
        </w:rPr>
        <w:t>Паралельно з законною економічною діяльністю (чи принаймні не супереч</w:t>
      </w:r>
      <w:r>
        <w:rPr>
          <w:sz w:val="28"/>
          <w:lang w:val="uk-UA"/>
        </w:rPr>
        <w:t>ливою з</w:t>
      </w:r>
      <w:r>
        <w:rPr>
          <w:sz w:val="28"/>
        </w:rPr>
        <w:t xml:space="preserve"> закон</w:t>
      </w:r>
      <w:r>
        <w:rPr>
          <w:sz w:val="28"/>
          <w:lang w:val="uk-UA"/>
        </w:rPr>
        <w:t>ом</w:t>
      </w:r>
      <w:r>
        <w:rPr>
          <w:sz w:val="28"/>
        </w:rPr>
        <w:t>), як відомо, існує і кримінальна сфера. І особливістю дійсного періоду є зрощування законної і кримінальної економічної діяльності. Ситуація збільшується наявністю великих пробілів у чинному законодавстві, нечіткістю, двозначністю і суперечливістю багатьох положень законів, указів і інших нормативних актів.</w:t>
      </w:r>
    </w:p>
    <w:p w:rsidR="00F73FCF" w:rsidRDefault="00113FD1">
      <w:pPr>
        <w:widowControl w:val="0"/>
        <w:spacing w:line="360" w:lineRule="auto"/>
        <w:ind w:right="498" w:firstLine="720"/>
        <w:jc w:val="both"/>
        <w:rPr>
          <w:sz w:val="28"/>
        </w:rPr>
      </w:pPr>
      <w:r>
        <w:rPr>
          <w:sz w:val="28"/>
        </w:rPr>
        <w:t>Нестабільність і непередбачуваність суспільно-політичної ситуації заохочують підприємців до сміливих і рішучих дій на грані криміналу і порушення елементарних етичних норм чи за цією гранню. І навпаки, підприємці, що тяжіють до подібної діяльності,  самі виявляються зацікавленими в суспільно-політичній і економічній нестабільності.</w:t>
      </w:r>
    </w:p>
    <w:p w:rsidR="00F73FCF" w:rsidRDefault="00113FD1">
      <w:pPr>
        <w:widowControl w:val="0"/>
        <w:spacing w:line="360" w:lineRule="auto"/>
        <w:ind w:right="498" w:firstLine="720"/>
        <w:jc w:val="both"/>
        <w:rPr>
          <w:sz w:val="28"/>
        </w:rPr>
      </w:pPr>
      <w:r>
        <w:rPr>
          <w:sz w:val="28"/>
        </w:rPr>
        <w:t xml:space="preserve">Економічна безпека традиційно розглядається як найважливіша  якісна  характеристика економічної  системи, що визначає її здатність підтримувати нормальні умови життєдіяльності населення,  стійке забезпечення ресурсами розвитку народного господарства, а також послідовну реалізацію національно-державних інтересів Росії. Варто також мати </w:t>
      </w:r>
      <w:r>
        <w:rPr>
          <w:sz w:val="28"/>
          <w:lang w:val="uk-UA"/>
        </w:rPr>
        <w:t>на увазі</w:t>
      </w:r>
      <w:r>
        <w:rPr>
          <w:sz w:val="28"/>
        </w:rPr>
        <w:t>, що необхідність забезпечення економічної безпеки як складової частини національної безпеки істотно зростає в умовах кризової фази розвитку. Неминучі економічні і соціальні витрати цієї фази багато в чому деформують фактори і критерії безпеки і разом з тим додатково обтяжуються всі механізми  підтримки  стабільності  в  суспільстві.   Знач</w:t>
      </w:r>
      <w:r>
        <w:rPr>
          <w:sz w:val="28"/>
          <w:lang w:val="uk-UA"/>
        </w:rPr>
        <w:t>учість</w:t>
      </w:r>
      <w:r>
        <w:rPr>
          <w:sz w:val="28"/>
        </w:rPr>
        <w:t xml:space="preserve"> макроекономічних аспектів економічної безпеки помітно підвищується також і в умовах великих національно-державних перетворень, що торкнулися в останні кілька років Росію як зовні її (розпад СРСР і заміщення його таким поки досить аморфним утворенням, як СНД), так і усередині (різке посилення значимості факторів федеративного пристрою держави, ріст числа суб'єктів Федерації,  загальна децентрал</w:t>
      </w:r>
      <w:r>
        <w:rPr>
          <w:sz w:val="28"/>
          <w:lang w:val="uk-UA"/>
        </w:rPr>
        <w:t>і</w:t>
      </w:r>
      <w:r>
        <w:rPr>
          <w:sz w:val="28"/>
        </w:rPr>
        <w:t>з</w:t>
      </w:r>
      <w:r>
        <w:rPr>
          <w:sz w:val="28"/>
          <w:lang w:val="uk-UA"/>
        </w:rPr>
        <w:t>а</w:t>
      </w:r>
      <w:r>
        <w:rPr>
          <w:sz w:val="28"/>
        </w:rPr>
        <w:t>ц</w:t>
      </w:r>
      <w:r>
        <w:rPr>
          <w:sz w:val="28"/>
          <w:lang w:val="uk-UA"/>
        </w:rPr>
        <w:t>і</w:t>
      </w:r>
      <w:r>
        <w:rPr>
          <w:sz w:val="28"/>
        </w:rPr>
        <w:t>я процесів господарювання і керування й ін.).</w:t>
      </w:r>
    </w:p>
    <w:p w:rsidR="00F73FCF" w:rsidRDefault="00113FD1">
      <w:pPr>
        <w:widowControl w:val="0"/>
        <w:spacing w:line="360" w:lineRule="auto"/>
        <w:ind w:right="498" w:firstLine="720"/>
        <w:jc w:val="both"/>
        <w:rPr>
          <w:sz w:val="28"/>
        </w:rPr>
      </w:pPr>
      <w:r>
        <w:rPr>
          <w:sz w:val="28"/>
        </w:rPr>
        <w:t>В умовах кризових і великомасштабних перехідних процесів економічного і позаекономічного характеру механізми стабілізації і   забезпечення   безпеки   являють   собою   досить суперечливу  систему.   Як  приклад  можна  назвати протиріччя, що стосуються першочергово</w:t>
      </w:r>
      <w:r>
        <w:rPr>
          <w:sz w:val="28"/>
          <w:lang w:val="uk-UA"/>
        </w:rPr>
        <w:t>ї</w:t>
      </w:r>
      <w:r>
        <w:rPr>
          <w:sz w:val="28"/>
        </w:rPr>
        <w:t xml:space="preserve"> підтримки або граничні значення в області споживання, або мінімально необхідних масштабів </w:t>
      </w:r>
      <w:r>
        <w:rPr>
          <w:sz w:val="28"/>
          <w:lang w:val="uk-UA"/>
        </w:rPr>
        <w:t>і</w:t>
      </w:r>
      <w:r>
        <w:rPr>
          <w:sz w:val="28"/>
        </w:rPr>
        <w:t>нвестиц</w:t>
      </w:r>
      <w:r>
        <w:rPr>
          <w:sz w:val="28"/>
          <w:lang w:val="uk-UA"/>
        </w:rPr>
        <w:t>ійно</w:t>
      </w:r>
      <w:r>
        <w:rPr>
          <w:sz w:val="28"/>
        </w:rPr>
        <w:t>-</w:t>
      </w:r>
      <w:r>
        <w:rPr>
          <w:sz w:val="28"/>
          <w:lang w:val="uk-UA"/>
        </w:rPr>
        <w:t>і</w:t>
      </w:r>
      <w:r>
        <w:rPr>
          <w:sz w:val="28"/>
        </w:rPr>
        <w:t>новац</w:t>
      </w:r>
      <w:r>
        <w:rPr>
          <w:sz w:val="28"/>
          <w:lang w:val="uk-UA"/>
        </w:rPr>
        <w:t>ійних</w:t>
      </w:r>
      <w:r>
        <w:rPr>
          <w:sz w:val="28"/>
        </w:rPr>
        <w:t xml:space="preserve"> процесів.</w:t>
      </w:r>
    </w:p>
    <w:p w:rsidR="00F73FCF" w:rsidRDefault="00113FD1">
      <w:pPr>
        <w:widowControl w:val="0"/>
        <w:spacing w:line="360" w:lineRule="auto"/>
        <w:ind w:right="498" w:firstLine="720"/>
        <w:jc w:val="both"/>
        <w:rPr>
          <w:sz w:val="28"/>
        </w:rPr>
      </w:pPr>
      <w:r>
        <w:rPr>
          <w:sz w:val="28"/>
        </w:rPr>
        <w:t>Найважливішою проблемою характеристики економічної безпеки на макрорівні є визначення її основних критеріїв. І прийняття тут як основний критерій лише досягнення стійкого, динамічного й ефективного розвитку економіки з першочерговим рішенням задач підвищення якості життя не відповідає реаліям сього</w:t>
      </w:r>
      <w:r>
        <w:rPr>
          <w:sz w:val="28"/>
          <w:lang w:val="uk-UA"/>
        </w:rPr>
        <w:t>дення</w:t>
      </w:r>
      <w:r>
        <w:rPr>
          <w:sz w:val="28"/>
        </w:rPr>
        <w:t>.</w:t>
      </w:r>
    </w:p>
    <w:p w:rsidR="00F73FCF" w:rsidRDefault="00113FD1">
      <w:pPr>
        <w:widowControl w:val="0"/>
        <w:spacing w:line="360" w:lineRule="auto"/>
        <w:ind w:right="498" w:firstLine="720"/>
        <w:jc w:val="both"/>
        <w:rPr>
          <w:sz w:val="28"/>
        </w:rPr>
      </w:pPr>
      <w:r>
        <w:rPr>
          <w:sz w:val="28"/>
        </w:rPr>
        <w:t xml:space="preserve">В умовах глибокої кризи, розмаїтості перехідних процесів таким критерієм може бути "мінімум сукупного збитку, </w:t>
      </w:r>
      <w:r>
        <w:rPr>
          <w:sz w:val="28"/>
          <w:lang w:val="uk-UA"/>
        </w:rPr>
        <w:t>що завдаєтся</w:t>
      </w:r>
      <w:r>
        <w:rPr>
          <w:sz w:val="28"/>
        </w:rPr>
        <w:t xml:space="preserve"> суспільству,  економіці,  людині".  Конкретизацією такого підходу виступає прийняття як критерій безпеки особливої прикордонної "риси" як ознаки критичного чи граничного стану соціально-економічної системи, за межами яко</w:t>
      </w:r>
      <w:r>
        <w:rPr>
          <w:sz w:val="28"/>
          <w:lang w:val="uk-UA"/>
        </w:rPr>
        <w:t>ї</w:t>
      </w:r>
      <w:r>
        <w:rPr>
          <w:sz w:val="28"/>
        </w:rPr>
        <w:t xml:space="preserve"> виникає погроза чи навіть фактично відбувається деградація і руйнування цієї системи. Для визначення (у тому числі і кількісному вираженні) таких граничних значень необхідно розглянути основні умови функціонування економічної системи і виділити найбільш важливі показники, що характеризують ці умови; визначити фактори її дестабілізації; оцінити можливості настання різних за характер</w:t>
      </w:r>
      <w:r>
        <w:rPr>
          <w:sz w:val="28"/>
          <w:lang w:val="uk-UA"/>
        </w:rPr>
        <w:t>ом</w:t>
      </w:r>
      <w:r>
        <w:rPr>
          <w:sz w:val="28"/>
        </w:rPr>
        <w:t xml:space="preserve"> і наслідкам критичних ситуацій; виявити шляхи запобігання погрози безпеки і підтримки стабільності.</w:t>
      </w:r>
    </w:p>
    <w:p w:rsidR="00F73FCF" w:rsidRDefault="00113FD1">
      <w:pPr>
        <w:widowControl w:val="0"/>
        <w:spacing w:line="360" w:lineRule="auto"/>
        <w:ind w:right="498" w:firstLine="720"/>
        <w:jc w:val="both"/>
        <w:rPr>
          <w:sz w:val="28"/>
        </w:rPr>
      </w:pPr>
      <w:r>
        <w:rPr>
          <w:sz w:val="28"/>
        </w:rPr>
        <w:t>Рішення поставлених задач вимагає теоретичного обґрунтування і розробки цілого ряду нових категорій і показників, що дозволяють описувати  й  аналізувати базисні тенденції  економічної безпеки Росії і шляхи її забезпечення. Основою формування цих показників є тісний взаємозв'язок поняття безпеки з категорією ризику, використання якої дозволяє значно підвищити ефективність керування, особливо у випадку, коли на зміну методам адміністративно-командного господарювання    приходить    система переважно ринкових взаємозв'язків в економіці, коли відбувається різка децентралізація керування господарськими і соціальними процесами в суспільстві.</w:t>
      </w:r>
    </w:p>
    <w:p w:rsidR="00F73FCF" w:rsidRDefault="00113FD1">
      <w:pPr>
        <w:widowControl w:val="0"/>
        <w:spacing w:line="360" w:lineRule="auto"/>
        <w:ind w:right="498" w:firstLine="720"/>
        <w:jc w:val="both"/>
        <w:rPr>
          <w:sz w:val="28"/>
        </w:rPr>
      </w:pPr>
      <w:r>
        <w:rPr>
          <w:sz w:val="28"/>
        </w:rPr>
        <w:t>Концепція ризику в стратегії економічної безпеки містить у собі два найважливіших елементи: оцінку ризику і керування ризиком.</w:t>
      </w:r>
    </w:p>
    <w:p w:rsidR="00F73FCF" w:rsidRDefault="00113FD1">
      <w:pPr>
        <w:widowControl w:val="0"/>
        <w:spacing w:line="360" w:lineRule="auto"/>
        <w:ind w:right="498" w:firstLine="720"/>
        <w:jc w:val="both"/>
        <w:rPr>
          <w:sz w:val="28"/>
        </w:rPr>
      </w:pPr>
      <w:r>
        <w:rPr>
          <w:sz w:val="28"/>
        </w:rPr>
        <w:t xml:space="preserve">Оцінка ризику носить, як правило, експертний, </w:t>
      </w:r>
      <w:r>
        <w:rPr>
          <w:sz w:val="28"/>
          <w:lang w:val="uk-UA"/>
        </w:rPr>
        <w:t>імовірносний</w:t>
      </w:r>
      <w:r>
        <w:rPr>
          <w:sz w:val="28"/>
        </w:rPr>
        <w:t xml:space="preserve"> характер у силу невизначеності багатьох негативних наслідків як дії об'єктивних факторів, так і прийнятих господарських рішень. Проте можна затверджувати, що російська економіка, що переживає кризу, має мінімум внутрішньої стійкості, у результаті чого практично усі фактори ризику здатні сьогодні створювати в ній ситуації критичного характеру.</w:t>
      </w:r>
    </w:p>
    <w:p w:rsidR="00F73FCF" w:rsidRDefault="00113FD1">
      <w:pPr>
        <w:widowControl w:val="0"/>
        <w:spacing w:line="360" w:lineRule="auto"/>
        <w:ind w:right="498" w:firstLine="720"/>
        <w:jc w:val="both"/>
        <w:rPr>
          <w:sz w:val="28"/>
        </w:rPr>
      </w:pPr>
      <w:r>
        <w:rPr>
          <w:sz w:val="28"/>
        </w:rPr>
        <w:t>Керування   ризиком   припускає   передбачення   можливих надзвичайних (критичних) соціально-економічних ситуацій для того, щоб запобігти, послабити і зм'якшити їх наслід</w:t>
      </w:r>
      <w:r>
        <w:rPr>
          <w:sz w:val="28"/>
          <w:lang w:val="uk-UA"/>
        </w:rPr>
        <w:t>о</w:t>
      </w:r>
      <w:r>
        <w:rPr>
          <w:sz w:val="28"/>
        </w:rPr>
        <w:t xml:space="preserve">к. Тому поряд з оцінкою імовірності появи тієї чи іншої критичної ситуації необхідна   й   оцінка  втрат   (збитку), що   супроводжують  її виникнення. Звідси випливає, що оцінка рівня економічної безпеки припускає поряд з аналізом факторів ризику також використання категорій </w:t>
      </w:r>
      <w:r>
        <w:rPr>
          <w:sz w:val="28"/>
          <w:lang w:val="uk-UA"/>
        </w:rPr>
        <w:t>ви</w:t>
      </w:r>
      <w:r>
        <w:rPr>
          <w:sz w:val="28"/>
        </w:rPr>
        <w:t xml:space="preserve">трат (збитку) – фактичних, очікуваних, потенційних, </w:t>
      </w:r>
      <w:r>
        <w:rPr>
          <w:sz w:val="28"/>
          <w:lang w:val="uk-UA"/>
        </w:rPr>
        <w:t>компенсуємих</w:t>
      </w:r>
      <w:r>
        <w:rPr>
          <w:sz w:val="28"/>
        </w:rPr>
        <w:t xml:space="preserve"> та некомпенсуємих.</w:t>
      </w:r>
    </w:p>
    <w:p w:rsidR="00F73FCF" w:rsidRDefault="00113FD1">
      <w:pPr>
        <w:widowControl w:val="0"/>
        <w:spacing w:line="360" w:lineRule="auto"/>
        <w:ind w:right="498" w:firstLine="720"/>
        <w:jc w:val="both"/>
        <w:rPr>
          <w:sz w:val="28"/>
        </w:rPr>
      </w:pPr>
      <w:r>
        <w:rPr>
          <w:sz w:val="28"/>
        </w:rPr>
        <w:t>Сьогодні  чітко  просліджується  наростання  критичних соціально-економічних ситуацій на всіх рівнях: локальному рівні, у межах суб'єктів Федерації, загальнонаціональному і транснаціональному (глобальному)  рівнях.   Більш того,   при визначеній  частоті повторюваності локальні і регіональні критичні ситуації (як, наприклад, остання катастрофа з нафтопроводом у Республіці Комі) самі по собі починають формувати проблему безпеки на макрорівні.</w:t>
      </w:r>
    </w:p>
    <w:p w:rsidR="00F73FCF" w:rsidRDefault="00113FD1">
      <w:pPr>
        <w:widowControl w:val="0"/>
        <w:spacing w:line="360" w:lineRule="auto"/>
        <w:ind w:right="498" w:firstLine="720"/>
        <w:jc w:val="both"/>
        <w:rPr>
          <w:sz w:val="28"/>
        </w:rPr>
      </w:pPr>
      <w:r>
        <w:rPr>
          <w:sz w:val="28"/>
        </w:rPr>
        <w:t>У проблематиці економічної безпеки важливо також виділити такі категорії, як компенсаційні ресурси і компенсаційний потенціал. Між   ними   маються   визначені   розходження. Компенсаційні ресурси як більш вузьке поняття близькі за своїм значенням до традиційно</w:t>
      </w:r>
      <w:r>
        <w:rPr>
          <w:sz w:val="28"/>
          <w:lang w:val="uk-UA"/>
        </w:rPr>
        <w:t>го</w:t>
      </w:r>
      <w:r>
        <w:rPr>
          <w:sz w:val="28"/>
        </w:rPr>
        <w:t xml:space="preserve"> страхово</w:t>
      </w:r>
      <w:r>
        <w:rPr>
          <w:sz w:val="28"/>
          <w:lang w:val="uk-UA"/>
        </w:rPr>
        <w:t>го</w:t>
      </w:r>
      <w:r>
        <w:rPr>
          <w:sz w:val="28"/>
        </w:rPr>
        <w:t>, резервно</w:t>
      </w:r>
      <w:r>
        <w:rPr>
          <w:sz w:val="28"/>
          <w:lang w:val="uk-UA"/>
        </w:rPr>
        <w:t>го</w:t>
      </w:r>
      <w:r>
        <w:rPr>
          <w:sz w:val="28"/>
        </w:rPr>
        <w:t xml:space="preserve"> чи "аварійного" запасу. Вони відповідають поняттю втрат чи збитку (очікуваного, фактичного),  що у кожн</w:t>
      </w:r>
      <w:r>
        <w:rPr>
          <w:sz w:val="28"/>
          <w:lang w:val="uk-UA"/>
        </w:rPr>
        <w:t>ому</w:t>
      </w:r>
      <w:r>
        <w:rPr>
          <w:sz w:val="28"/>
        </w:rPr>
        <w:t xml:space="preserve"> конкретному випадку обмежен</w:t>
      </w:r>
      <w:r>
        <w:rPr>
          <w:sz w:val="28"/>
          <w:lang w:val="uk-UA"/>
        </w:rPr>
        <w:t>і</w:t>
      </w:r>
      <w:r>
        <w:rPr>
          <w:sz w:val="28"/>
        </w:rPr>
        <w:t xml:space="preserve"> визначеними рамками. Компенсаційний потенціал як категорія значно більш широка повинна характеризувати загальну здатність економіки країни реагувати на критичні ситуації, попереджати і переборювати їх, відновлювати стабільність і стійкість процесів господарського, соціального й екологічного розвитку у випадку їхнього порушення в тому чи іншому ключовому секторі народного господарства, у тому чи іншому великому регіоні.</w:t>
      </w:r>
    </w:p>
    <w:p w:rsidR="00F73FCF" w:rsidRDefault="00113FD1">
      <w:pPr>
        <w:widowControl w:val="0"/>
        <w:spacing w:line="360" w:lineRule="auto"/>
        <w:ind w:right="498" w:firstLine="720"/>
        <w:jc w:val="both"/>
        <w:rPr>
          <w:sz w:val="28"/>
        </w:rPr>
      </w:pPr>
      <w:r>
        <w:rPr>
          <w:sz w:val="28"/>
        </w:rPr>
        <w:t>Даний підхід повинний знайти відображення у відповідній системі показників, що характеризують економічну безпеку Росії і тенденції її зміни на макрорівні.</w:t>
      </w:r>
    </w:p>
    <w:p w:rsidR="00F73FCF" w:rsidRDefault="00113FD1">
      <w:pPr>
        <w:widowControl w:val="0"/>
        <w:spacing w:line="360" w:lineRule="auto"/>
        <w:ind w:right="498" w:firstLine="720"/>
        <w:jc w:val="both"/>
        <w:rPr>
          <w:sz w:val="28"/>
        </w:rPr>
      </w:pPr>
      <w:r>
        <w:rPr>
          <w:sz w:val="28"/>
        </w:rPr>
        <w:t>Економічна безпека країни сьогодні висунулася в число проблем, що залучають пильну увагу фахівців усілякого профілю, що працюють у сферах економіки, політики, міжнародних відносин. Найбільш зримі її прояви зв'язані з наростаючими   хвилями   економічної   злочинності,   що перетворилася в предмет комплексного міждисциплінарного наукового аналізу.</w:t>
      </w:r>
    </w:p>
    <w:p w:rsidR="00F73FCF" w:rsidRDefault="00113FD1">
      <w:pPr>
        <w:widowControl w:val="0"/>
        <w:spacing w:line="360" w:lineRule="auto"/>
        <w:ind w:right="498" w:firstLine="720"/>
        <w:jc w:val="both"/>
        <w:rPr>
          <w:sz w:val="28"/>
        </w:rPr>
      </w:pPr>
      <w:r>
        <w:rPr>
          <w:sz w:val="28"/>
        </w:rPr>
        <w:t>Спроби створення федеральних органів типу Комітету з захисту економічних інтересів Росії (спочатку був створений при президенті), Робочої групи по економічній безпеці при уряді РФ, інших аналогічних структур успіху не мали. Ці спроби були просто приречені на провал через відсутність ясно сформульованих доктрин національно-державних інтересів, національної безпеки.</w:t>
      </w:r>
    </w:p>
    <w:p w:rsidR="00F73FCF" w:rsidRDefault="00113FD1">
      <w:pPr>
        <w:widowControl w:val="0"/>
        <w:spacing w:line="360" w:lineRule="auto"/>
        <w:ind w:right="498" w:firstLine="720"/>
        <w:jc w:val="both"/>
        <w:rPr>
          <w:sz w:val="28"/>
        </w:rPr>
      </w:pPr>
      <w:r>
        <w:rPr>
          <w:sz w:val="28"/>
        </w:rPr>
        <w:t>Статистика, що свідчить про різке погіршення економічної безпеки, підтверджує всю серйозність положення, що складається. Економічна злочинність проникає в усі галузі економіки і бюджетної сфери, уражає всі напрямки економічної реформи. Найбільш криміналізованою сферою вважається кредитно-фінансова система. Але ж саме по стану справ в області фінансів держави прийнято судити про успіхи в просуванні ринкових реформ. За перше півріччя 1994 р. у кредитно-фінансовій сфері виявлено 5,5 тис. економічних злочинів, що майже в три рази більше в порівнянні з аналогічним періодом 1993 року.</w:t>
      </w:r>
    </w:p>
    <w:p w:rsidR="00F73FCF" w:rsidRDefault="00113FD1">
      <w:pPr>
        <w:widowControl w:val="0"/>
        <w:spacing w:line="360" w:lineRule="auto"/>
        <w:ind w:right="498" w:firstLine="720"/>
        <w:jc w:val="both"/>
        <w:rPr>
          <w:sz w:val="28"/>
        </w:rPr>
      </w:pPr>
      <w:r>
        <w:rPr>
          <w:sz w:val="28"/>
        </w:rPr>
        <w:t>Економічна безпека містить у собі комплекс власне економічних,  політичних, правових, геополітичних умов, що забезпечують захист життєво важливих інтересів країни у відношенні</w:t>
      </w:r>
      <w:r>
        <w:rPr>
          <w:sz w:val="28"/>
          <w:lang w:val="uk-UA"/>
        </w:rPr>
        <w:t xml:space="preserve"> до</w:t>
      </w:r>
      <w:r>
        <w:rPr>
          <w:sz w:val="28"/>
        </w:rPr>
        <w:t xml:space="preserve"> її  ресурсного  потенціалу,   можливостей  збалансован</w:t>
      </w:r>
      <w:r>
        <w:rPr>
          <w:sz w:val="28"/>
          <w:lang w:val="uk-UA"/>
        </w:rPr>
        <w:t>ого</w:t>
      </w:r>
      <w:r>
        <w:rPr>
          <w:sz w:val="28"/>
        </w:rPr>
        <w:t xml:space="preserve">  і динамічн</w:t>
      </w:r>
      <w:r>
        <w:rPr>
          <w:sz w:val="28"/>
          <w:lang w:val="uk-UA"/>
        </w:rPr>
        <w:t>ого</w:t>
      </w:r>
      <w:r>
        <w:rPr>
          <w:sz w:val="28"/>
        </w:rPr>
        <w:t xml:space="preserve"> росту, соціального розвитку, екології. Говорячи про економічну безпеку країни, необхідно мати на увазі широкий спектр питань починаючи з кримінальних аспектів проблеми і </w:t>
      </w:r>
      <w:r>
        <w:rPr>
          <w:sz w:val="28"/>
          <w:lang w:val="uk-UA"/>
        </w:rPr>
        <w:t>закінчу</w:t>
      </w:r>
      <w:r>
        <w:rPr>
          <w:sz w:val="28"/>
        </w:rPr>
        <w:t xml:space="preserve">ючи </w:t>
      </w:r>
      <w:r>
        <w:rPr>
          <w:sz w:val="28"/>
          <w:lang w:val="uk-UA"/>
        </w:rPr>
        <w:t>наважчими</w:t>
      </w:r>
      <w:r>
        <w:rPr>
          <w:sz w:val="28"/>
        </w:rPr>
        <w:t xml:space="preserve"> проблемами, зв'язаними з її геополітичним порядком. Поняття економічної безпеки</w:t>
      </w:r>
      <w:r>
        <w:rPr>
          <w:sz w:val="28"/>
          <w:lang w:val="uk-UA"/>
        </w:rPr>
        <w:t xml:space="preserve"> може бути</w:t>
      </w:r>
      <w:r>
        <w:rPr>
          <w:sz w:val="28"/>
        </w:rPr>
        <w:t xml:space="preserve"> застосов</w:t>
      </w:r>
      <w:r>
        <w:rPr>
          <w:sz w:val="28"/>
          <w:lang w:val="uk-UA"/>
        </w:rPr>
        <w:t>ане</w:t>
      </w:r>
      <w:r>
        <w:rPr>
          <w:sz w:val="28"/>
        </w:rPr>
        <w:t xml:space="preserve"> до різних суб'єктів, як</w:t>
      </w:r>
      <w:r>
        <w:rPr>
          <w:sz w:val="28"/>
          <w:lang w:val="uk-UA"/>
        </w:rPr>
        <w:t>-то</w:t>
      </w:r>
      <w:r>
        <w:rPr>
          <w:sz w:val="28"/>
        </w:rPr>
        <w:t xml:space="preserve">: </w:t>
      </w:r>
      <w:r>
        <w:rPr>
          <w:sz w:val="28"/>
          <w:lang w:val="uk-UA"/>
        </w:rPr>
        <w:t xml:space="preserve">до </w:t>
      </w:r>
      <w:r>
        <w:rPr>
          <w:sz w:val="28"/>
        </w:rPr>
        <w:t>окреми</w:t>
      </w:r>
      <w:r>
        <w:rPr>
          <w:sz w:val="28"/>
          <w:lang w:val="uk-UA"/>
        </w:rPr>
        <w:t>х</w:t>
      </w:r>
      <w:r>
        <w:rPr>
          <w:sz w:val="28"/>
        </w:rPr>
        <w:t xml:space="preserve"> громадян, </w:t>
      </w:r>
      <w:r>
        <w:rPr>
          <w:sz w:val="28"/>
          <w:lang w:val="uk-UA"/>
        </w:rPr>
        <w:t>до приватного</w:t>
      </w:r>
      <w:r>
        <w:rPr>
          <w:sz w:val="28"/>
        </w:rPr>
        <w:t xml:space="preserve">   підприємництва,</w:t>
      </w:r>
      <w:r>
        <w:rPr>
          <w:sz w:val="28"/>
          <w:lang w:val="uk-UA"/>
        </w:rPr>
        <w:t xml:space="preserve"> до</w:t>
      </w:r>
      <w:r>
        <w:rPr>
          <w:sz w:val="28"/>
        </w:rPr>
        <w:t xml:space="preserve"> державних підприємств, національної економіки і держави в цілому.</w:t>
      </w:r>
    </w:p>
    <w:p w:rsidR="00F73FCF" w:rsidRDefault="00113FD1">
      <w:pPr>
        <w:widowControl w:val="0"/>
        <w:spacing w:line="360" w:lineRule="auto"/>
        <w:ind w:right="498" w:firstLine="720"/>
        <w:jc w:val="both"/>
        <w:rPr>
          <w:sz w:val="28"/>
        </w:rPr>
      </w:pPr>
      <w:r>
        <w:rPr>
          <w:sz w:val="28"/>
        </w:rPr>
        <w:t>У внутрі</w:t>
      </w:r>
      <w:r>
        <w:rPr>
          <w:sz w:val="28"/>
          <w:lang w:val="uk-UA"/>
        </w:rPr>
        <w:t>шньо</w:t>
      </w:r>
      <w:r>
        <w:rPr>
          <w:sz w:val="28"/>
        </w:rPr>
        <w:t>економічній сфері безпека зв'язується з природними,      техніко-технологічними, інфраструктурними, соціальними й іншими факторами макро- і мікроекономічного розвитку, із внутрішнім імунітетом і зовнішньою захищеністю від різного роду дестабілізуючих і деструктивних впливів. В зовнішньоекономічній сфері економічна безпека характеризує конкурентноздатність країни на світових ринках, стійкість її валюти, фінансове положення держави. В умовах відкритої економіки в процесі залучення її у світове господарство ключовою проблемою стає економічна незалежність країни.</w:t>
      </w:r>
    </w:p>
    <w:p w:rsidR="00F73FCF" w:rsidRDefault="00113FD1">
      <w:pPr>
        <w:widowControl w:val="0"/>
        <w:spacing w:line="360" w:lineRule="auto"/>
        <w:ind w:right="498" w:firstLine="720"/>
        <w:jc w:val="both"/>
        <w:rPr>
          <w:sz w:val="28"/>
        </w:rPr>
      </w:pPr>
      <w:r>
        <w:rPr>
          <w:sz w:val="28"/>
        </w:rPr>
        <w:t>В   умовах   кризи   встають   питання   технологічної, екологічної, фінансової, валютної безпеки. Зниження рівня життя і зростаюч</w:t>
      </w:r>
      <w:r>
        <w:rPr>
          <w:sz w:val="28"/>
          <w:lang w:val="uk-UA"/>
        </w:rPr>
        <w:t>е</w:t>
      </w:r>
      <w:r>
        <w:rPr>
          <w:sz w:val="28"/>
        </w:rPr>
        <w:t xml:space="preserve"> безробіття перетворюють проблему соціальної захищеності громадян у проблему їхньої соціальної безпеки. Криміналізація економіки ставить під удар їхню особисту безпеку і правову захищеність (безпеку) бізнесу від криміналізації і корупції.</w:t>
      </w:r>
    </w:p>
    <w:p w:rsidR="00F73FCF" w:rsidRDefault="00113FD1">
      <w:pPr>
        <w:widowControl w:val="0"/>
        <w:spacing w:line="360" w:lineRule="auto"/>
        <w:ind w:right="498" w:firstLine="720"/>
        <w:jc w:val="both"/>
        <w:rPr>
          <w:sz w:val="28"/>
        </w:rPr>
      </w:pPr>
      <w:r>
        <w:rPr>
          <w:sz w:val="28"/>
        </w:rPr>
        <w:t>Внутрішні фактори, що викликали розвал економіки, у контексті погроз економічної безпеки країни ніколи не досліджувалися, хоча їхній руйнівний вплив на всі сфери господарства вияви</w:t>
      </w:r>
      <w:r>
        <w:rPr>
          <w:sz w:val="28"/>
          <w:lang w:val="uk-UA"/>
        </w:rPr>
        <w:t>в</w:t>
      </w:r>
      <w:r>
        <w:rPr>
          <w:sz w:val="28"/>
        </w:rPr>
        <w:t>ся куди більш  масштабним,   чим зовнішніх.   Наприклад,   заперечення  (по ідеологічних розуміннях) наявності в країні розгалуженої тіньової економіки нанесло величезний економічний і моральний збиток суспільству (це явище притаманне нашій економіці протягом багатьох десятиліть, включаючи сталінський період).</w:t>
      </w:r>
    </w:p>
    <w:p w:rsidR="00F73FCF" w:rsidRDefault="00113FD1">
      <w:pPr>
        <w:widowControl w:val="0"/>
        <w:spacing w:line="360" w:lineRule="auto"/>
        <w:ind w:right="498" w:firstLine="720"/>
        <w:jc w:val="both"/>
        <w:rPr>
          <w:sz w:val="28"/>
        </w:rPr>
      </w:pPr>
      <w:r>
        <w:rPr>
          <w:sz w:val="28"/>
        </w:rPr>
        <w:t>Слід зазначити, що сьогодні вплив внутрішніх факторів, що ведуть до розвалу економіки, не тільки не припинений, а навпроти, підсилилося і продовжує наростати. Однак, якими б причинами не порозумівався кризовий стан економіки, фактом залишається те, що головна небезпека знаходиться усередині, а не за межами Росії. Також не</w:t>
      </w:r>
      <w:r>
        <w:rPr>
          <w:sz w:val="28"/>
          <w:lang w:val="uk-UA"/>
        </w:rPr>
        <w:t xml:space="preserve"> </w:t>
      </w:r>
      <w:r>
        <w:rPr>
          <w:sz w:val="28"/>
        </w:rPr>
        <w:t xml:space="preserve">були враховані погрози ослаблення російської економіки, зв'язані з включенням її </w:t>
      </w:r>
      <w:r>
        <w:rPr>
          <w:sz w:val="28"/>
          <w:lang w:val="uk-UA"/>
        </w:rPr>
        <w:t>до</w:t>
      </w:r>
      <w:r>
        <w:rPr>
          <w:sz w:val="28"/>
        </w:rPr>
        <w:t xml:space="preserve"> </w:t>
      </w:r>
      <w:r>
        <w:rPr>
          <w:sz w:val="28"/>
          <w:lang w:val="uk-UA"/>
        </w:rPr>
        <w:t>мікрогосподарські</w:t>
      </w:r>
      <w:r>
        <w:rPr>
          <w:sz w:val="28"/>
        </w:rPr>
        <w:t xml:space="preserve"> зв'язк</w:t>
      </w:r>
      <w:r>
        <w:rPr>
          <w:sz w:val="28"/>
          <w:lang w:val="uk-UA"/>
        </w:rPr>
        <w:t>и</w:t>
      </w:r>
      <w:r>
        <w:rPr>
          <w:sz w:val="28"/>
        </w:rPr>
        <w:t>, із впровадженням іноземного капіталу в   країну,   з інтернаціоналізацією організованої злочинності, із прагненням іноземного капіталу послабити Росію як потенційного конкурента на світових ринках.</w:t>
      </w:r>
    </w:p>
    <w:p w:rsidR="00F73FCF" w:rsidRDefault="00113FD1">
      <w:pPr>
        <w:widowControl w:val="0"/>
        <w:spacing w:line="360" w:lineRule="auto"/>
        <w:ind w:right="498" w:firstLine="720"/>
        <w:jc w:val="both"/>
        <w:rPr>
          <w:sz w:val="28"/>
        </w:rPr>
      </w:pPr>
      <w:r>
        <w:rPr>
          <w:sz w:val="28"/>
        </w:rPr>
        <w:t>Таким чином, концепція економічної безпеки Росії повинна ґрунтуватися на обліку всього р</w:t>
      </w:r>
      <w:r>
        <w:rPr>
          <w:sz w:val="28"/>
          <w:lang w:val="uk-UA"/>
        </w:rPr>
        <w:t>озмаї</w:t>
      </w:r>
      <w:r>
        <w:rPr>
          <w:sz w:val="28"/>
        </w:rPr>
        <w:t xml:space="preserve">ття факторів, включаючи її головний елемент – ріст ефективності економіки. Виходячи з цього можна сказати,   що   економічна   безпека   являє   собою сукупність внутрішніх і зовнішніх умов, </w:t>
      </w:r>
      <w:r>
        <w:rPr>
          <w:sz w:val="28"/>
          <w:lang w:val="uk-UA"/>
        </w:rPr>
        <w:t>сприяючих</w:t>
      </w:r>
      <w:r>
        <w:rPr>
          <w:sz w:val="28"/>
        </w:rPr>
        <w:t xml:space="preserve"> ефективному динамічному росту національної  економіки,   її здатності   задовольняти   потреби   суспільства,   держави, індивіда, забезпечувати конкурентноздатність на зовнішніх ринках, що гарантує захист від різного роду погроз і втрат.</w:t>
      </w:r>
    </w:p>
    <w:p w:rsidR="00F73FCF" w:rsidRDefault="00113FD1">
      <w:pPr>
        <w:widowControl w:val="0"/>
        <w:spacing w:line="360" w:lineRule="auto"/>
        <w:ind w:right="498" w:firstLine="720"/>
        <w:jc w:val="both"/>
        <w:rPr>
          <w:sz w:val="28"/>
        </w:rPr>
      </w:pPr>
      <w:r>
        <w:rPr>
          <w:sz w:val="28"/>
        </w:rPr>
        <w:t>Безпосередню небезпеку економічним інтересам створюють економічні погрози, що порушують нормальний хід суспільного відтворення. До таких погроз можна віднести наступні:</w:t>
      </w:r>
    </w:p>
    <w:p w:rsidR="00F73FCF" w:rsidRDefault="00113FD1">
      <w:pPr>
        <w:widowControl w:val="0"/>
        <w:numPr>
          <w:ilvl w:val="0"/>
          <w:numId w:val="2"/>
        </w:numPr>
        <w:spacing w:line="360" w:lineRule="auto"/>
        <w:ind w:right="498"/>
        <w:jc w:val="both"/>
        <w:rPr>
          <w:sz w:val="28"/>
        </w:rPr>
      </w:pPr>
      <w:r>
        <w:rPr>
          <w:sz w:val="28"/>
        </w:rPr>
        <w:t xml:space="preserve">перетворення російської економіки в об'єкт політичного протиборства політичних </w:t>
      </w:r>
      <w:r>
        <w:rPr>
          <w:sz w:val="28"/>
          <w:lang w:val="uk-UA"/>
        </w:rPr>
        <w:t>еліт</w:t>
      </w:r>
      <w:r>
        <w:rPr>
          <w:sz w:val="28"/>
        </w:rPr>
        <w:t>, партій і рухів;</w:t>
      </w:r>
    </w:p>
    <w:p w:rsidR="00F73FCF" w:rsidRDefault="00113FD1">
      <w:pPr>
        <w:widowControl w:val="0"/>
        <w:numPr>
          <w:ilvl w:val="0"/>
          <w:numId w:val="2"/>
        </w:numPr>
        <w:spacing w:line="360" w:lineRule="auto"/>
        <w:ind w:right="498"/>
        <w:jc w:val="both"/>
        <w:rPr>
          <w:sz w:val="28"/>
        </w:rPr>
      </w:pPr>
      <w:r>
        <w:rPr>
          <w:sz w:val="28"/>
        </w:rPr>
        <w:t xml:space="preserve">розрив господарських зв'язків по горизонталі і вертикалі, утрата керованості даними зв'язками: це веде до зниження ефективності використання обмежених ресурсів,  викликає глибокий  спад виробництва </w:t>
      </w:r>
      <w:r>
        <w:rPr>
          <w:sz w:val="28"/>
          <w:lang w:val="uk-UA"/>
        </w:rPr>
        <w:t>та</w:t>
      </w:r>
      <w:r>
        <w:rPr>
          <w:sz w:val="28"/>
        </w:rPr>
        <w:t xml:space="preserve"> інвестицій;</w:t>
      </w:r>
    </w:p>
    <w:p w:rsidR="00F73FCF" w:rsidRDefault="00113FD1">
      <w:pPr>
        <w:widowControl w:val="0"/>
        <w:numPr>
          <w:ilvl w:val="0"/>
          <w:numId w:val="2"/>
        </w:numPr>
        <w:spacing w:line="360" w:lineRule="auto"/>
        <w:ind w:right="498"/>
        <w:jc w:val="both"/>
        <w:rPr>
          <w:noProof/>
          <w:sz w:val="28"/>
        </w:rPr>
      </w:pPr>
      <w:r>
        <w:rPr>
          <w:noProof/>
          <w:sz w:val="28"/>
        </w:rPr>
        <w:t>деградація техніко-технологічної бази господарства: темпи вибуття основних фондів у даний час складають приблизно 19%, а запровадження в дію нових фондів не перевищує 1%;</w:t>
      </w:r>
    </w:p>
    <w:p w:rsidR="00F73FCF" w:rsidRDefault="00113FD1">
      <w:pPr>
        <w:widowControl w:val="0"/>
        <w:numPr>
          <w:ilvl w:val="0"/>
          <w:numId w:val="2"/>
        </w:numPr>
        <w:spacing w:line="360" w:lineRule="auto"/>
        <w:ind w:right="498"/>
        <w:jc w:val="both"/>
        <w:rPr>
          <w:noProof/>
          <w:sz w:val="28"/>
        </w:rPr>
      </w:pPr>
      <w:r>
        <w:rPr>
          <w:noProof/>
          <w:sz w:val="28"/>
        </w:rPr>
        <w:t>безробіття: якщо російський уряд зважиться на запуск механізму банкрутств підприємств, те це буде означати перехід від сховано</w:t>
      </w:r>
      <w:r>
        <w:rPr>
          <w:noProof/>
          <w:sz w:val="28"/>
          <w:lang w:val="uk-UA"/>
        </w:rPr>
        <w:t>го</w:t>
      </w:r>
      <w:r>
        <w:rPr>
          <w:noProof/>
          <w:sz w:val="28"/>
        </w:rPr>
        <w:t xml:space="preserve"> до відкритого безробіття, рівень якого може піднятися до 15-20%;</w:t>
      </w:r>
    </w:p>
    <w:p w:rsidR="00F73FCF" w:rsidRDefault="00113FD1">
      <w:pPr>
        <w:widowControl w:val="0"/>
        <w:numPr>
          <w:ilvl w:val="0"/>
          <w:numId w:val="2"/>
        </w:numPr>
        <w:spacing w:line="360" w:lineRule="auto"/>
        <w:ind w:right="498"/>
        <w:jc w:val="both"/>
        <w:rPr>
          <w:sz w:val="28"/>
        </w:rPr>
      </w:pPr>
      <w:r>
        <w:rPr>
          <w:noProof/>
          <w:sz w:val="28"/>
        </w:rPr>
        <w:t>інфляція: це одна із самих гострих проблем.</w:t>
      </w:r>
    </w:p>
    <w:p w:rsidR="00F73FCF" w:rsidRDefault="00113FD1">
      <w:pPr>
        <w:widowControl w:val="0"/>
        <w:spacing w:line="360" w:lineRule="auto"/>
        <w:ind w:right="498" w:firstLine="720"/>
        <w:jc w:val="both"/>
        <w:rPr>
          <w:sz w:val="28"/>
          <w:lang w:val="uk-UA"/>
        </w:rPr>
      </w:pPr>
      <w:r>
        <w:rPr>
          <w:sz w:val="28"/>
        </w:rPr>
        <w:t>До інших видів внутрішніх економічних погроз можна віднести:</w:t>
      </w:r>
    </w:p>
    <w:p w:rsidR="00F73FCF" w:rsidRDefault="00113FD1">
      <w:pPr>
        <w:widowControl w:val="0"/>
        <w:numPr>
          <w:ilvl w:val="0"/>
          <w:numId w:val="3"/>
        </w:numPr>
        <w:spacing w:line="360" w:lineRule="auto"/>
        <w:ind w:right="498"/>
        <w:jc w:val="both"/>
        <w:rPr>
          <w:sz w:val="28"/>
          <w:lang w:val="uk-UA"/>
        </w:rPr>
      </w:pPr>
      <w:r>
        <w:rPr>
          <w:sz w:val="28"/>
        </w:rPr>
        <w:t xml:space="preserve">масове відхилення від оподатковування; </w:t>
      </w:r>
    </w:p>
    <w:p w:rsidR="00F73FCF" w:rsidRDefault="00113FD1">
      <w:pPr>
        <w:widowControl w:val="0"/>
        <w:numPr>
          <w:ilvl w:val="0"/>
          <w:numId w:val="3"/>
        </w:numPr>
        <w:spacing w:line="360" w:lineRule="auto"/>
        <w:ind w:right="498"/>
        <w:jc w:val="both"/>
        <w:rPr>
          <w:sz w:val="28"/>
          <w:lang w:val="uk-UA"/>
        </w:rPr>
      </w:pPr>
      <w:r>
        <w:rPr>
          <w:sz w:val="28"/>
        </w:rPr>
        <w:t xml:space="preserve">монополізацію російської економіки; </w:t>
      </w:r>
    </w:p>
    <w:p w:rsidR="00F73FCF" w:rsidRDefault="00113FD1">
      <w:pPr>
        <w:widowControl w:val="0"/>
        <w:numPr>
          <w:ilvl w:val="0"/>
          <w:numId w:val="3"/>
        </w:numPr>
        <w:spacing w:line="360" w:lineRule="auto"/>
        <w:ind w:right="498"/>
        <w:jc w:val="both"/>
        <w:rPr>
          <w:sz w:val="28"/>
          <w:lang w:val="uk-UA"/>
        </w:rPr>
      </w:pPr>
      <w:r>
        <w:rPr>
          <w:sz w:val="28"/>
        </w:rPr>
        <w:t xml:space="preserve">криміналізацію економіки і суспільства; </w:t>
      </w:r>
    </w:p>
    <w:p w:rsidR="00F73FCF" w:rsidRDefault="00113FD1">
      <w:pPr>
        <w:widowControl w:val="0"/>
        <w:numPr>
          <w:ilvl w:val="0"/>
          <w:numId w:val="3"/>
        </w:numPr>
        <w:spacing w:line="360" w:lineRule="auto"/>
        <w:ind w:right="498"/>
        <w:jc w:val="both"/>
        <w:rPr>
          <w:sz w:val="28"/>
          <w:lang w:val="uk-UA"/>
        </w:rPr>
      </w:pPr>
      <w:r>
        <w:rPr>
          <w:sz w:val="28"/>
        </w:rPr>
        <w:t xml:space="preserve">великі розміри внутрішнього і зовнішнього боргу; </w:t>
      </w:r>
    </w:p>
    <w:p w:rsidR="00F73FCF" w:rsidRDefault="00113FD1">
      <w:pPr>
        <w:widowControl w:val="0"/>
        <w:numPr>
          <w:ilvl w:val="0"/>
          <w:numId w:val="3"/>
        </w:numPr>
        <w:spacing w:line="360" w:lineRule="auto"/>
        <w:ind w:right="498"/>
        <w:jc w:val="both"/>
        <w:rPr>
          <w:sz w:val="28"/>
        </w:rPr>
      </w:pPr>
      <w:r>
        <w:rPr>
          <w:sz w:val="28"/>
        </w:rPr>
        <w:t>витік валютних ресурсів.</w:t>
      </w:r>
    </w:p>
    <w:p w:rsidR="00F73FCF" w:rsidRDefault="00113FD1">
      <w:pPr>
        <w:widowControl w:val="0"/>
        <w:spacing w:line="360" w:lineRule="auto"/>
        <w:ind w:right="498" w:firstLine="720"/>
        <w:jc w:val="both"/>
        <w:rPr>
          <w:sz w:val="28"/>
        </w:rPr>
      </w:pPr>
      <w:r>
        <w:rPr>
          <w:sz w:val="28"/>
        </w:rPr>
        <w:t>До зовнішніх погроз можна віднести обвал</w:t>
      </w:r>
      <w:r>
        <w:rPr>
          <w:sz w:val="28"/>
          <w:lang w:val="uk-UA"/>
        </w:rPr>
        <w:t>оподібне</w:t>
      </w:r>
      <w:r>
        <w:rPr>
          <w:sz w:val="28"/>
        </w:rPr>
        <w:t xml:space="preserve"> наростання імпортної залежності, надмірна відкритість економіки, перетворення Росії</w:t>
      </w:r>
      <w:r>
        <w:rPr>
          <w:sz w:val="28"/>
          <w:lang w:val="uk-UA"/>
        </w:rPr>
        <w:t>,</w:t>
      </w:r>
      <w:r>
        <w:rPr>
          <w:sz w:val="28"/>
        </w:rPr>
        <w:t xml:space="preserve"> часто за власною ініціативою</w:t>
      </w:r>
      <w:r>
        <w:rPr>
          <w:sz w:val="28"/>
          <w:lang w:val="uk-UA"/>
        </w:rPr>
        <w:t>,</w:t>
      </w:r>
      <w:r>
        <w:rPr>
          <w:sz w:val="28"/>
        </w:rPr>
        <w:t xml:space="preserve"> в нетто-експортера природних ресурсів, ослаблення її позицій на ринках країн СНД, небезпека якого  недооцінюється  російським  керівництвом. </w:t>
      </w:r>
      <w:r>
        <w:rPr>
          <w:sz w:val="28"/>
          <w:lang w:val="uk-UA"/>
        </w:rPr>
        <w:t>Якщо взяти до уваги те, що Росія має</w:t>
      </w:r>
      <w:r>
        <w:rPr>
          <w:sz w:val="28"/>
        </w:rPr>
        <w:t xml:space="preserve"> значни</w:t>
      </w:r>
      <w:r>
        <w:rPr>
          <w:sz w:val="28"/>
          <w:lang w:val="uk-UA"/>
        </w:rPr>
        <w:t>й</w:t>
      </w:r>
      <w:r>
        <w:rPr>
          <w:sz w:val="28"/>
        </w:rPr>
        <w:t xml:space="preserve"> потенціал природних ресурсів, </w:t>
      </w:r>
      <w:r>
        <w:rPr>
          <w:sz w:val="28"/>
          <w:lang w:val="uk-UA"/>
        </w:rPr>
        <w:t>вона</w:t>
      </w:r>
      <w:r>
        <w:rPr>
          <w:sz w:val="28"/>
        </w:rPr>
        <w:t xml:space="preserve"> може і повинна при необхідності використовувати цю обставину як важіль впливу на своїх закордонних партнерів, інструмент реалізації національних інтересів. Так </w:t>
      </w:r>
      <w:r>
        <w:rPr>
          <w:sz w:val="28"/>
          <w:lang w:val="uk-UA"/>
        </w:rPr>
        <w:t>робили</w:t>
      </w:r>
      <w:r>
        <w:rPr>
          <w:sz w:val="28"/>
        </w:rPr>
        <w:t xml:space="preserve"> і </w:t>
      </w:r>
      <w:r>
        <w:rPr>
          <w:sz w:val="28"/>
          <w:lang w:val="uk-UA"/>
        </w:rPr>
        <w:t>робля</w:t>
      </w:r>
      <w:r>
        <w:rPr>
          <w:sz w:val="28"/>
        </w:rPr>
        <w:t>ть усі країни світу, що мають аналогічн</w:t>
      </w:r>
      <w:r>
        <w:rPr>
          <w:sz w:val="28"/>
          <w:lang w:val="uk-UA"/>
        </w:rPr>
        <w:t xml:space="preserve">і </w:t>
      </w:r>
      <w:r>
        <w:rPr>
          <w:sz w:val="28"/>
        </w:rPr>
        <w:t>можливост</w:t>
      </w:r>
      <w:r>
        <w:rPr>
          <w:sz w:val="28"/>
          <w:lang w:val="uk-UA"/>
        </w:rPr>
        <w:t>і</w:t>
      </w:r>
      <w:r>
        <w:rPr>
          <w:sz w:val="28"/>
        </w:rPr>
        <w:t>.</w:t>
      </w:r>
    </w:p>
    <w:p w:rsidR="00F73FCF" w:rsidRDefault="00113FD1">
      <w:pPr>
        <w:widowControl w:val="0"/>
        <w:spacing w:line="360" w:lineRule="auto"/>
        <w:ind w:right="498" w:firstLine="720"/>
        <w:jc w:val="both"/>
        <w:rPr>
          <w:sz w:val="28"/>
        </w:rPr>
      </w:pPr>
      <w:r>
        <w:rPr>
          <w:sz w:val="28"/>
        </w:rPr>
        <w:t>У центр макроекономічної політики за минулі роки уряд поставив   подолання   дефіциту   держбюджету, встановлення контролю над грошовою емісією, приборкання інфляції.</w:t>
      </w:r>
    </w:p>
    <w:p w:rsidR="00F73FCF" w:rsidRDefault="00113FD1">
      <w:pPr>
        <w:widowControl w:val="0"/>
        <w:spacing w:line="360" w:lineRule="auto"/>
        <w:ind w:right="498" w:firstLine="720"/>
        <w:jc w:val="both"/>
        <w:rPr>
          <w:sz w:val="28"/>
        </w:rPr>
      </w:pPr>
      <w:r>
        <w:rPr>
          <w:sz w:val="28"/>
        </w:rPr>
        <w:t>Звичайно,   аналіз   і   оцінка   виявлених  тенденцій   по загальновизнаним у світовій практиці параметрам і критеріям багато в чому умовні не тільки через унікальність російської економіки в перехідний період, але і через її історичні тенденції. Разом з тим такий критер</w:t>
      </w:r>
      <w:r>
        <w:rPr>
          <w:sz w:val="28"/>
          <w:lang w:val="uk-UA"/>
        </w:rPr>
        <w:t>і</w:t>
      </w:r>
      <w:r>
        <w:rPr>
          <w:sz w:val="28"/>
        </w:rPr>
        <w:t>альний підхід дозволяє різко знизити небезпеку різного роду довільних тлумачень і спроб видавати бажане за дійсне.</w:t>
      </w:r>
    </w:p>
    <w:p w:rsidR="00F73FCF" w:rsidRDefault="00113FD1">
      <w:pPr>
        <w:widowControl w:val="0"/>
        <w:spacing w:line="360" w:lineRule="auto"/>
        <w:ind w:right="498" w:firstLine="720"/>
        <w:jc w:val="both"/>
        <w:rPr>
          <w:sz w:val="28"/>
        </w:rPr>
      </w:pPr>
      <w:r>
        <w:rPr>
          <w:sz w:val="28"/>
        </w:rPr>
        <w:t>Темпи інфляції в 1992-1994 р. свідчать про те, що вона протікала в режимі гіперінфляції (тобто за межами 1000% у рік), вийшовши далеко (по мірках як західних</w:t>
      </w:r>
      <w:r>
        <w:rPr>
          <w:sz w:val="28"/>
          <w:lang w:val="uk-UA"/>
        </w:rPr>
        <w:t xml:space="preserve"> економік</w:t>
      </w:r>
      <w:r>
        <w:rPr>
          <w:sz w:val="28"/>
        </w:rPr>
        <w:t xml:space="preserve">, так і економік, що розвиваються) за межі інфляційної безпеки. Масштаби і темпи інфляції </w:t>
      </w:r>
      <w:r>
        <w:rPr>
          <w:sz w:val="28"/>
          <w:lang w:val="uk-UA"/>
        </w:rPr>
        <w:t>гнітюче</w:t>
      </w:r>
      <w:r>
        <w:rPr>
          <w:sz w:val="28"/>
        </w:rPr>
        <w:t xml:space="preserve"> позначилися на виробництві, "підірвали" сформований рівень і якість життя широких мас населення, створюючи ситуацію постійної соціальної напруженості і конфл</w:t>
      </w:r>
      <w:r>
        <w:rPr>
          <w:sz w:val="28"/>
          <w:lang w:val="uk-UA"/>
        </w:rPr>
        <w:t>і</w:t>
      </w:r>
      <w:r>
        <w:rPr>
          <w:sz w:val="28"/>
        </w:rPr>
        <w:t>ктності в суспільстві. Стійкість зниження темпів інфляції в другій половині 1994 р. виявилася нетривалою.</w:t>
      </w:r>
    </w:p>
    <w:p w:rsidR="00F73FCF" w:rsidRDefault="00113FD1">
      <w:pPr>
        <w:widowControl w:val="0"/>
        <w:spacing w:line="360" w:lineRule="auto"/>
        <w:ind w:right="498" w:firstLine="720"/>
        <w:jc w:val="both"/>
        <w:rPr>
          <w:sz w:val="28"/>
        </w:rPr>
      </w:pPr>
      <w:r>
        <w:rPr>
          <w:sz w:val="28"/>
        </w:rPr>
        <w:t>Політика   фінансової   стабілізації   під   кутом   зору міжнародної  практики  терпить  серйозні  невдачі  і  самий безпосередній образ позначається на фінансовій безпеці країни. Неплатежі в народному господарстві несуть у собі реальну погрозу наростання неконтрольованих банкрутств і неминуче супутньої їм фінансової паніки. Ступінь дезорганізації фінансової сфери настільки велика, що чревата втратою економічної незалежності країни.</w:t>
      </w:r>
    </w:p>
    <w:p w:rsidR="00F73FCF" w:rsidRDefault="00113FD1">
      <w:pPr>
        <w:widowControl w:val="0"/>
        <w:spacing w:line="360" w:lineRule="auto"/>
        <w:ind w:right="498" w:firstLine="720"/>
        <w:jc w:val="both"/>
        <w:rPr>
          <w:sz w:val="28"/>
        </w:rPr>
      </w:pPr>
      <w:r>
        <w:rPr>
          <w:sz w:val="28"/>
        </w:rPr>
        <w:t>Далеко   за   межі   економічної   безпеки   вийшов економічний спад. Падіння обсягів виробництва, утрата ринків, структурна деградація і технологічний регрес грозять непоправним</w:t>
      </w:r>
      <w:r>
        <w:rPr>
          <w:sz w:val="28"/>
          <w:lang w:val="uk-UA"/>
        </w:rPr>
        <w:t xml:space="preserve"> </w:t>
      </w:r>
      <w:r>
        <w:rPr>
          <w:sz w:val="28"/>
        </w:rPr>
        <w:t>руйнуванням потенціалу країни. Прогресує розвал інтелектуального, інформаційного і науково-технічного потенціалу Росії.</w:t>
      </w:r>
    </w:p>
    <w:p w:rsidR="00F73FCF" w:rsidRDefault="00113FD1">
      <w:pPr>
        <w:widowControl w:val="0"/>
        <w:spacing w:line="360" w:lineRule="auto"/>
        <w:ind w:right="498" w:firstLine="720"/>
        <w:jc w:val="both"/>
        <w:rPr>
          <w:sz w:val="28"/>
        </w:rPr>
      </w:pPr>
      <w:r>
        <w:rPr>
          <w:sz w:val="28"/>
        </w:rPr>
        <w:t>У ряді негативних факторів, що носять довгостроковий характер, треба відзначити безпрецедентну інвестиційну кризу, що ще довго буде позначатися на майбутньому російської економіки.  Погрози технологічної безпеки і утрати від різного роду надзвичайних ситуацій, аварій і катастроф стали повсякденним фактом сучасного господарського життя.</w:t>
      </w:r>
    </w:p>
    <w:p w:rsidR="00F73FCF" w:rsidRDefault="00113FD1">
      <w:pPr>
        <w:widowControl w:val="0"/>
        <w:spacing w:line="360" w:lineRule="auto"/>
        <w:ind w:right="498" w:firstLine="720"/>
        <w:jc w:val="both"/>
        <w:rPr>
          <w:sz w:val="28"/>
        </w:rPr>
      </w:pPr>
      <w:r>
        <w:rPr>
          <w:sz w:val="28"/>
        </w:rPr>
        <w:t>Економічна    дійсність    ставить    нас    перед принциповими питаннями необхідності зміни концепції ринкових реформ, розробки шляхів виходу з кризи, відновлення економічного потенціалу, оздоровлення фінансів.</w:t>
      </w:r>
    </w:p>
    <w:p w:rsidR="00F73FCF" w:rsidRDefault="00113FD1">
      <w:pPr>
        <w:widowControl w:val="0"/>
        <w:spacing w:line="360" w:lineRule="auto"/>
        <w:ind w:right="498" w:firstLine="720"/>
        <w:jc w:val="both"/>
        <w:rPr>
          <w:sz w:val="28"/>
        </w:rPr>
      </w:pPr>
      <w:r>
        <w:rPr>
          <w:sz w:val="28"/>
        </w:rPr>
        <w:t>Застосовувані протягом останніх 2-3 років різні різновиди шоків попиту та пропозиції (тверді варіанти грошової і бюджетної політики, шоки пропозиції, зв'язані з інфляцією витрат і кризою готівки) є засобами регулювання нормального ділового циклу. Для економіки в період спаду реалізація твердих варіантів політики попиту, зв'язаних з обмеженням ділової активності, не адекватна сформован</w:t>
      </w:r>
      <w:r>
        <w:rPr>
          <w:sz w:val="28"/>
          <w:lang w:val="uk-UA"/>
        </w:rPr>
        <w:t>ій</w:t>
      </w:r>
      <w:r>
        <w:rPr>
          <w:sz w:val="28"/>
        </w:rPr>
        <w:t xml:space="preserve"> ситуації. Це підтверджується і досвідом країн Заходу. Монетаристс</w:t>
      </w:r>
      <w:r>
        <w:rPr>
          <w:sz w:val="28"/>
          <w:lang w:val="uk-UA"/>
        </w:rPr>
        <w:t>ь</w:t>
      </w:r>
      <w:r>
        <w:rPr>
          <w:sz w:val="28"/>
        </w:rPr>
        <w:t>к</w:t>
      </w:r>
      <w:r>
        <w:rPr>
          <w:sz w:val="28"/>
          <w:lang w:val="uk-UA"/>
        </w:rPr>
        <w:t>і</w:t>
      </w:r>
      <w:r>
        <w:rPr>
          <w:sz w:val="28"/>
        </w:rPr>
        <w:t xml:space="preserve"> методи ніде не застосовувалися в чистому виді. Їхнє використання сусідило з опорою на концепції економіки пропозиції.</w:t>
      </w:r>
    </w:p>
    <w:p w:rsidR="00F73FCF" w:rsidRDefault="00113FD1">
      <w:pPr>
        <w:widowControl w:val="0"/>
        <w:spacing w:line="360" w:lineRule="auto"/>
        <w:ind w:right="498" w:firstLine="720"/>
        <w:jc w:val="both"/>
        <w:rPr>
          <w:sz w:val="28"/>
        </w:rPr>
      </w:pPr>
      <w:r>
        <w:rPr>
          <w:sz w:val="28"/>
        </w:rPr>
        <w:t>Сьогодні   гноблення   виробництва   й   інвестицій   викликано одночасною твердістю і грошової,  і бюджетної політики (обмеження грошової маси,  реальних грошей;  різке скидання урядових витрат; надзвичайно громіздка податкова система і високий рівень податкових вилучень). Більш реалістичний підхід полягає в сполученні, скажемо, твердої грошової політики з м'якої бюджетною чи, навпаки, у варіюванні окремих регулюючих параметрів цих видів політики.</w:t>
      </w:r>
    </w:p>
    <w:p w:rsidR="00F73FCF" w:rsidRDefault="00113FD1">
      <w:pPr>
        <w:widowControl w:val="0"/>
        <w:spacing w:line="360" w:lineRule="auto"/>
        <w:ind w:right="498" w:firstLine="720"/>
        <w:jc w:val="both"/>
        <w:rPr>
          <w:sz w:val="28"/>
        </w:rPr>
      </w:pPr>
      <w:r>
        <w:rPr>
          <w:sz w:val="28"/>
        </w:rPr>
        <w:t>Для успішного проведення твердої грошової політики необхідний розвитий ринок капіталу, включаючи ринок облігацій із властивими йому</w:t>
      </w:r>
      <w:r>
        <w:rPr>
          <w:sz w:val="28"/>
          <w:lang w:val="uk-UA"/>
        </w:rPr>
        <w:t xml:space="preserve"> </w:t>
      </w:r>
      <w:r>
        <w:rPr>
          <w:sz w:val="28"/>
        </w:rPr>
        <w:t>механізмами й інфраструктурою, що у Росії знаходяться в самій початковій фазі становлення. У таких умовах Центробанк замість нормальних операцій на відкритому ринку облігацій змушений безпосередньо регулювати ставку відсотка і кредитну емісію, об'єктивно виступаючи державним розподільником кредитів. Замість "пожежних" заходів для наведення порядку заднім числом (як це було після "чорного вівторка" на ММВБ) державі варто було б, по-перше, цілеспрямовано формувати ринок і його інфраструктуру і, по-друге, здійснювати систематичне регулювання найбільш нестабільних сегментів фінансового ринку.</w:t>
      </w:r>
    </w:p>
    <w:p w:rsidR="00F73FCF" w:rsidRDefault="00113FD1">
      <w:pPr>
        <w:widowControl w:val="0"/>
        <w:spacing w:line="360" w:lineRule="auto"/>
        <w:ind w:right="498" w:firstLine="720"/>
        <w:jc w:val="both"/>
        <w:rPr>
          <w:sz w:val="28"/>
        </w:rPr>
      </w:pPr>
      <w:r>
        <w:rPr>
          <w:sz w:val="28"/>
        </w:rPr>
        <w:t>Необхідно переглянути політику скорочення бюджетного дефіциту, проведену протягом останн</w:t>
      </w:r>
      <w:r>
        <w:rPr>
          <w:sz w:val="28"/>
          <w:lang w:val="uk-UA"/>
        </w:rPr>
        <w:t>іх</w:t>
      </w:r>
      <w:r>
        <w:rPr>
          <w:sz w:val="28"/>
        </w:rPr>
        <w:t xml:space="preserve"> років. Справа в тому, що дефіцит є наслідк</w:t>
      </w:r>
      <w:r>
        <w:rPr>
          <w:sz w:val="28"/>
          <w:lang w:val="uk-UA"/>
        </w:rPr>
        <w:t>ом</w:t>
      </w:r>
      <w:r>
        <w:rPr>
          <w:sz w:val="28"/>
        </w:rPr>
        <w:t xml:space="preserve"> не тільки бюджетно-податкової політики. Його ріст може бути результатом коливань економічного циклу. Не </w:t>
      </w:r>
      <w:r>
        <w:rPr>
          <w:sz w:val="28"/>
          <w:lang w:val="uk-UA"/>
        </w:rPr>
        <w:t>приймаючи до уваги даної</w:t>
      </w:r>
      <w:r>
        <w:rPr>
          <w:sz w:val="28"/>
        </w:rPr>
        <w:t xml:space="preserve"> обставини, не можна бороти</w:t>
      </w:r>
      <w:r>
        <w:rPr>
          <w:sz w:val="28"/>
          <w:lang w:val="uk-UA"/>
        </w:rPr>
        <w:t>сь</w:t>
      </w:r>
      <w:r>
        <w:rPr>
          <w:sz w:val="28"/>
        </w:rPr>
        <w:t xml:space="preserve"> проти нібито марнотратної політики державних витрат. Бюджетні "стиски" дають мізерний і минущий "ефект" з погляду дотримання необхідного МВФ нормативу. А от значення і стійкість "ефекту" падіння виробництва під впливом зниження урядових витрат і високих податків досягли вже екстремальних значень. Продовження незмінної  по  своїй  глибинній  суті  політики  фінансової стабілізації в її нинішньому варіанті перетворюється в реальну погрозу економічної безпеки Росії.</w:t>
      </w:r>
    </w:p>
    <w:p w:rsidR="00F73FCF" w:rsidRDefault="00113FD1">
      <w:pPr>
        <w:widowControl w:val="0"/>
        <w:spacing w:line="360" w:lineRule="auto"/>
        <w:ind w:right="498" w:firstLine="720"/>
        <w:jc w:val="both"/>
        <w:rPr>
          <w:sz w:val="28"/>
        </w:rPr>
      </w:pPr>
      <w:r>
        <w:rPr>
          <w:sz w:val="28"/>
        </w:rPr>
        <w:t>Нинішній ступінь відкритості російської економіки породив складні проблеми у валютній сфері. Склалася ситуація, коли Росія при її колосальній потребі в інвестиційних ресурсах, по суті, виступає кредитором інших країн з більш благополучною економікою. Точка зору, відповідно до якої осілі в іноземних банках валютні ресурси повинні відлежатися і за певних умов повернутися в Росію, не заможна. Фактор часу в рішенні даної проблеми є визначальним.</w:t>
      </w:r>
    </w:p>
    <w:p w:rsidR="00F73FCF" w:rsidRDefault="00113FD1">
      <w:pPr>
        <w:widowControl w:val="0"/>
        <w:spacing w:line="360" w:lineRule="auto"/>
        <w:ind w:right="498" w:firstLine="720"/>
        <w:jc w:val="both"/>
        <w:rPr>
          <w:sz w:val="28"/>
        </w:rPr>
      </w:pPr>
      <w:r>
        <w:rPr>
          <w:sz w:val="28"/>
        </w:rPr>
        <w:t>Вирішити   проблему   "витоку"   валютних   ресурсів   тільки економічними (ринковими) методами неможливо. Запобігти несанкціонованому   вивозу   валютних   ресурсів   можна   шляхом використання системи мір, спрямованої на створення сприятливого інвестиційного клімату, - на основі реалізації ефективної бюджетної, податкової, кредитної політики, раціонального грошового обігу, валютного і митного регулювання і т.п. Припинення "витоку" валютних засобів припускає створення твердої й ефективної системи державного валютного контролю за поверненням валютного виторгу російських експортерів. До такої системи взаємозалежних і одночасно діючих мір доцільно віднести наступні:</w:t>
      </w:r>
    </w:p>
    <w:p w:rsidR="00F73FCF" w:rsidRDefault="00113FD1">
      <w:pPr>
        <w:widowControl w:val="0"/>
        <w:spacing w:line="360" w:lineRule="auto"/>
        <w:ind w:right="498" w:firstLine="720"/>
        <w:jc w:val="both"/>
        <w:rPr>
          <w:sz w:val="28"/>
        </w:rPr>
      </w:pPr>
      <w:r>
        <w:rPr>
          <w:noProof/>
          <w:sz w:val="28"/>
        </w:rPr>
        <w:t>- створення кваліфікованої аудиторської служби, головними задачами якої повинні стати відстеження об'єктивності і повноти обліку валютних операцій учасниками зовнішньоторговельних операцій;</w:t>
      </w:r>
    </w:p>
    <w:p w:rsidR="00F73FCF" w:rsidRDefault="00113FD1">
      <w:pPr>
        <w:widowControl w:val="0"/>
        <w:spacing w:line="360" w:lineRule="auto"/>
        <w:ind w:right="498" w:firstLine="720"/>
        <w:jc w:val="both"/>
        <w:rPr>
          <w:sz w:val="28"/>
        </w:rPr>
      </w:pPr>
      <w:r>
        <w:rPr>
          <w:noProof/>
          <w:sz w:val="28"/>
        </w:rPr>
        <w:t>- реформування фінансової і податкової служби в напрямку створення сприятливих умов для здійснення зовнішньоторговельних операцій;</w:t>
      </w:r>
    </w:p>
    <w:p w:rsidR="00F73FCF" w:rsidRDefault="00113FD1">
      <w:pPr>
        <w:widowControl w:val="0"/>
        <w:spacing w:line="360" w:lineRule="auto"/>
        <w:ind w:right="498" w:firstLine="720"/>
        <w:jc w:val="both"/>
        <w:rPr>
          <w:sz w:val="28"/>
        </w:rPr>
      </w:pPr>
      <w:r>
        <w:rPr>
          <w:noProof/>
          <w:sz w:val="28"/>
        </w:rPr>
        <w:t>- налагодження ефективної системи єдиного митно-банківського контролю за надходженням валютного експортного виторгу російських експортерів.</w:t>
      </w:r>
    </w:p>
    <w:p w:rsidR="00F73FCF" w:rsidRDefault="00F73FCF">
      <w:pPr>
        <w:widowControl w:val="0"/>
        <w:spacing w:line="360" w:lineRule="auto"/>
        <w:ind w:right="498" w:firstLine="720"/>
        <w:jc w:val="both"/>
        <w:rPr>
          <w:sz w:val="28"/>
          <w:lang w:val="uk-UA"/>
        </w:rPr>
      </w:pPr>
    </w:p>
    <w:p w:rsidR="00F73FCF" w:rsidRDefault="00113FD1">
      <w:pPr>
        <w:widowControl w:val="0"/>
        <w:spacing w:line="360" w:lineRule="auto"/>
        <w:ind w:right="498" w:firstLine="720"/>
        <w:jc w:val="both"/>
        <w:rPr>
          <w:sz w:val="28"/>
        </w:rPr>
      </w:pPr>
      <w:r>
        <w:rPr>
          <w:sz w:val="28"/>
        </w:rPr>
        <w:t>Передбачається, що нова система мір валютного контролю зробить його більш ефективним, оскільки до контролю підключаються банки, відповідальність яких за надходження валютного виторгу від експортних</w:t>
      </w:r>
      <w:r>
        <w:rPr>
          <w:sz w:val="28"/>
          <w:lang w:val="uk-UA"/>
        </w:rPr>
        <w:t xml:space="preserve"> </w:t>
      </w:r>
      <w:r>
        <w:rPr>
          <w:sz w:val="28"/>
        </w:rPr>
        <w:t>угод значно зростає, інформація про зроблену угоду, суму і терміни надходження валютного виторгу документально фіксується і знаходиться під контролем різних по підпорядкованості установ. Потрійний контроль за кожною експортною угодою утруднить змова між банком і експортером або між експортером і митним інспектором, перекриє канали "витоку" валютних ресурсів.</w:t>
      </w:r>
    </w:p>
    <w:p w:rsidR="00F73FCF" w:rsidRDefault="00113FD1">
      <w:pPr>
        <w:widowControl w:val="0"/>
        <w:spacing w:line="360" w:lineRule="auto"/>
        <w:ind w:right="498" w:firstLine="720"/>
        <w:jc w:val="both"/>
        <w:rPr>
          <w:sz w:val="28"/>
        </w:rPr>
      </w:pPr>
      <w:r>
        <w:rPr>
          <w:sz w:val="28"/>
        </w:rPr>
        <w:t>Це нововведення здатне кардинальним образом уплинути на поповнення бюджету країни валютними ресурсами, скоротити "витік" валютних ресурсів, забезпечити економічну безпеку країни.</w:t>
      </w:r>
    </w:p>
    <w:p w:rsidR="00F73FCF" w:rsidRDefault="00113FD1">
      <w:pPr>
        <w:widowControl w:val="0"/>
        <w:spacing w:line="360" w:lineRule="auto"/>
        <w:ind w:right="498" w:firstLine="720"/>
        <w:jc w:val="both"/>
        <w:rPr>
          <w:sz w:val="28"/>
        </w:rPr>
      </w:pPr>
      <w:r>
        <w:rPr>
          <w:sz w:val="28"/>
        </w:rPr>
        <w:t>Державна стратегія в області забезпечення економічної безпеки Російської Федерації повинна буду</w:t>
      </w:r>
      <w:r>
        <w:rPr>
          <w:sz w:val="28"/>
          <w:lang w:val="uk-UA"/>
        </w:rPr>
        <w:t>ватися</w:t>
      </w:r>
      <w:r>
        <w:rPr>
          <w:sz w:val="28"/>
        </w:rPr>
        <w:t xml:space="preserve"> на варіантних прогнозах економічного і соціального розвитку Росії і її регіонів і коректуватися в залежності від розвитку подій по т</w:t>
      </w:r>
      <w:r>
        <w:rPr>
          <w:sz w:val="28"/>
          <w:lang w:val="uk-UA"/>
        </w:rPr>
        <w:t>ому</w:t>
      </w:r>
      <w:r>
        <w:rPr>
          <w:sz w:val="28"/>
        </w:rPr>
        <w:t xml:space="preserve"> чи іншому варіанті, а також з обліком визначених тимчасових періодів.</w:t>
      </w:r>
    </w:p>
    <w:p w:rsidR="00F73FCF" w:rsidRDefault="00113FD1">
      <w:pPr>
        <w:widowControl w:val="0"/>
        <w:spacing w:line="360" w:lineRule="auto"/>
        <w:ind w:right="498" w:firstLine="720"/>
        <w:jc w:val="both"/>
        <w:rPr>
          <w:sz w:val="28"/>
        </w:rPr>
      </w:pPr>
      <w:r>
        <w:rPr>
          <w:sz w:val="28"/>
        </w:rPr>
        <w:t xml:space="preserve">Різноманітна стратегія надає </w:t>
      </w:r>
      <w:bookmarkStart w:id="3" w:name="OCRUncertain1886"/>
      <w:r>
        <w:rPr>
          <w:sz w:val="28"/>
        </w:rPr>
        <w:t xml:space="preserve">визначені </w:t>
      </w:r>
      <w:bookmarkEnd w:id="3"/>
      <w:r>
        <w:rPr>
          <w:sz w:val="28"/>
        </w:rPr>
        <w:t>переваги і, зокрема, можливість "переключення" на той чи інший варіант у залежності від конкретного розвитку ситуації</w:t>
      </w:r>
      <w:r>
        <w:rPr>
          <w:b/>
          <w:sz w:val="28"/>
        </w:rPr>
        <w:t xml:space="preserve"> </w:t>
      </w:r>
      <w:r>
        <w:rPr>
          <w:bCs/>
          <w:sz w:val="28"/>
        </w:rPr>
        <w:t>без</w:t>
      </w:r>
      <w:r>
        <w:rPr>
          <w:b/>
          <w:sz w:val="28"/>
        </w:rPr>
        <w:t xml:space="preserve"> </w:t>
      </w:r>
      <w:r>
        <w:rPr>
          <w:sz w:val="28"/>
        </w:rPr>
        <w:t>прийняття екстрених, недостатньо пророблених і взаємопов'язаних рішень.</w:t>
      </w:r>
    </w:p>
    <w:p w:rsidR="00F73FCF" w:rsidRDefault="00113FD1">
      <w:pPr>
        <w:widowControl w:val="0"/>
        <w:spacing w:line="360" w:lineRule="auto"/>
        <w:ind w:right="498" w:firstLine="720"/>
        <w:jc w:val="both"/>
        <w:rPr>
          <w:sz w:val="28"/>
        </w:rPr>
      </w:pPr>
      <w:r>
        <w:rPr>
          <w:sz w:val="28"/>
        </w:rPr>
        <w:t>При цьому повинна бути сформована повноцінна система державного впливу на економіку, що дозволяє здійснювати з найменшими втратами регулювання найважливіших структурних зрушень і здатна взяти на себе функцію підтримки економіки країни на безпечному рівні на основі чітко визначених границь і критеріїв (умов) державного втручання в економіку (зокрема, границь державного сектора), а також розробку ефективних методів державного регулювання.</w:t>
      </w:r>
    </w:p>
    <w:p w:rsidR="00F73FCF" w:rsidRDefault="00113FD1">
      <w:pPr>
        <w:widowControl w:val="0"/>
        <w:spacing w:line="360" w:lineRule="auto"/>
        <w:ind w:right="498" w:firstLine="720"/>
        <w:jc w:val="both"/>
        <w:rPr>
          <w:sz w:val="28"/>
        </w:rPr>
      </w:pPr>
      <w:r>
        <w:rPr>
          <w:sz w:val="28"/>
        </w:rPr>
        <w:t>З огляду на</w:t>
      </w:r>
      <w:r>
        <w:rPr>
          <w:sz w:val="28"/>
          <w:lang w:val="uk-UA"/>
        </w:rPr>
        <w:t xml:space="preserve"> те</w:t>
      </w:r>
      <w:r>
        <w:rPr>
          <w:sz w:val="28"/>
        </w:rPr>
        <w:t>, що економічна безпека держави базується насамперед на ефективному господарюванні кожного агента ринку, на перший план виходить робота по проведенню структурних перетворень.</w:t>
      </w:r>
    </w:p>
    <w:p w:rsidR="00F73FCF" w:rsidRDefault="00F73FCF">
      <w:pPr>
        <w:widowControl w:val="0"/>
        <w:spacing w:line="360" w:lineRule="auto"/>
        <w:ind w:right="498" w:firstLine="720"/>
        <w:jc w:val="both"/>
        <w:rPr>
          <w:sz w:val="28"/>
          <w:lang w:val="uk-UA"/>
        </w:rPr>
      </w:pPr>
    </w:p>
    <w:p w:rsidR="00F73FCF" w:rsidRDefault="00113FD1">
      <w:pPr>
        <w:widowControl w:val="0"/>
        <w:spacing w:line="360" w:lineRule="auto"/>
        <w:ind w:right="498" w:firstLine="720"/>
        <w:jc w:val="both"/>
        <w:rPr>
          <w:sz w:val="28"/>
        </w:rPr>
      </w:pPr>
      <w:r>
        <w:rPr>
          <w:sz w:val="28"/>
        </w:rPr>
        <w:t>Зміна типу господарювання, що відбуває</w:t>
      </w:r>
      <w:r>
        <w:rPr>
          <w:sz w:val="28"/>
          <w:lang w:val="uk-UA"/>
        </w:rPr>
        <w:t>ться</w:t>
      </w:r>
      <w:r>
        <w:rPr>
          <w:sz w:val="28"/>
        </w:rPr>
        <w:t xml:space="preserve"> в ході реформ, поклала початок істотним структурним змінам – від зміни форм власності, лібералізації цін і умов зовнішньоекономічної діяльності до об'єктивної зміни структури виробництва в результаті її пристосування до платоспроможного попиту.</w:t>
      </w:r>
    </w:p>
    <w:p w:rsidR="00F73FCF" w:rsidRDefault="00113FD1">
      <w:pPr>
        <w:widowControl w:val="0"/>
        <w:spacing w:line="360" w:lineRule="auto"/>
        <w:ind w:right="498" w:firstLine="720"/>
        <w:jc w:val="both"/>
        <w:rPr>
          <w:sz w:val="28"/>
        </w:rPr>
      </w:pPr>
      <w:r>
        <w:rPr>
          <w:sz w:val="28"/>
        </w:rPr>
        <w:t>У зв'язку з цим в основу формування Основних положень державної стратегії в області економічної безпеки Російської Федерації доцільно покласти наступні принципи економічної політики:</w:t>
      </w:r>
    </w:p>
    <w:p w:rsidR="00F73FCF" w:rsidRDefault="00113FD1">
      <w:pPr>
        <w:widowControl w:val="0"/>
        <w:numPr>
          <w:ilvl w:val="0"/>
          <w:numId w:val="4"/>
        </w:numPr>
        <w:spacing w:line="360" w:lineRule="auto"/>
        <w:ind w:right="498"/>
        <w:jc w:val="both"/>
        <w:rPr>
          <w:sz w:val="28"/>
        </w:rPr>
      </w:pPr>
      <w:r>
        <w:rPr>
          <w:noProof/>
          <w:sz w:val="28"/>
        </w:rPr>
        <w:t>формування шару активних власників;</w:t>
      </w:r>
    </w:p>
    <w:p w:rsidR="00F73FCF" w:rsidRDefault="00113FD1">
      <w:pPr>
        <w:widowControl w:val="0"/>
        <w:numPr>
          <w:ilvl w:val="0"/>
          <w:numId w:val="4"/>
        </w:numPr>
        <w:spacing w:line="360" w:lineRule="auto"/>
        <w:ind w:right="498"/>
        <w:jc w:val="both"/>
        <w:rPr>
          <w:sz w:val="28"/>
        </w:rPr>
      </w:pPr>
      <w:r>
        <w:rPr>
          <w:noProof/>
          <w:sz w:val="28"/>
        </w:rPr>
        <w:t>створення однакових умов поводження для всіх</w:t>
      </w:r>
      <w:r>
        <w:rPr>
          <w:noProof/>
          <w:sz w:val="28"/>
          <w:lang w:val="uk-UA"/>
        </w:rPr>
        <w:t xml:space="preserve"> хазяюючих</w:t>
      </w:r>
      <w:r>
        <w:rPr>
          <w:noProof/>
          <w:sz w:val="28"/>
        </w:rPr>
        <w:t xml:space="preserve"> суб'єктів;</w:t>
      </w:r>
    </w:p>
    <w:p w:rsidR="00F73FCF" w:rsidRDefault="00113FD1">
      <w:pPr>
        <w:widowControl w:val="0"/>
        <w:numPr>
          <w:ilvl w:val="0"/>
          <w:numId w:val="4"/>
        </w:numPr>
        <w:spacing w:line="360" w:lineRule="auto"/>
        <w:ind w:right="498"/>
        <w:jc w:val="both"/>
        <w:rPr>
          <w:sz w:val="28"/>
        </w:rPr>
      </w:pPr>
      <w:r>
        <w:rPr>
          <w:noProof/>
          <w:sz w:val="28"/>
        </w:rPr>
        <w:t>активізація міжгалузевого переливу капіталів;</w:t>
      </w:r>
    </w:p>
    <w:p w:rsidR="00F73FCF" w:rsidRDefault="00113FD1">
      <w:pPr>
        <w:widowControl w:val="0"/>
        <w:numPr>
          <w:ilvl w:val="0"/>
          <w:numId w:val="4"/>
        </w:numPr>
        <w:spacing w:line="360" w:lineRule="auto"/>
        <w:ind w:right="498"/>
        <w:jc w:val="both"/>
        <w:rPr>
          <w:sz w:val="28"/>
        </w:rPr>
      </w:pPr>
      <w:r>
        <w:rPr>
          <w:noProof/>
          <w:sz w:val="28"/>
        </w:rPr>
        <w:t>наступність цілей економічної політики для перспективного і середньострокового періодів;</w:t>
      </w:r>
    </w:p>
    <w:p w:rsidR="00F73FCF" w:rsidRDefault="00113FD1">
      <w:pPr>
        <w:widowControl w:val="0"/>
        <w:numPr>
          <w:ilvl w:val="0"/>
          <w:numId w:val="4"/>
        </w:numPr>
        <w:spacing w:line="360" w:lineRule="auto"/>
        <w:ind w:right="498"/>
        <w:jc w:val="both"/>
        <w:rPr>
          <w:sz w:val="28"/>
        </w:rPr>
      </w:pPr>
      <w:r>
        <w:rPr>
          <w:noProof/>
          <w:sz w:val="28"/>
        </w:rPr>
        <w:t>необхідність порівняння і сполучення цілей економічної політики з реальними соціальними, фінансовими обмеженнями, а також обмеженнями, обумовленими станом інфраструктури російської економіки.</w:t>
      </w:r>
    </w:p>
    <w:p w:rsidR="00F73FCF" w:rsidRDefault="00113FD1">
      <w:pPr>
        <w:widowControl w:val="0"/>
        <w:spacing w:line="360" w:lineRule="auto"/>
        <w:ind w:right="498" w:firstLine="720"/>
        <w:jc w:val="both"/>
        <w:rPr>
          <w:sz w:val="28"/>
        </w:rPr>
      </w:pPr>
      <w:r>
        <w:rPr>
          <w:sz w:val="28"/>
        </w:rPr>
        <w:t>Виходячи з цього структурна політика повинна реалізовуватися на макро- і мікроекономічному рівнях по трьох основних напрямках, що визначають орієнтири діяльності органів державної влади по селективній підтримці елементів російської економіки для забезпечення економічної безпеки держави.</w:t>
      </w:r>
    </w:p>
    <w:p w:rsidR="00F73FCF" w:rsidRDefault="00113FD1">
      <w:pPr>
        <w:widowControl w:val="0"/>
        <w:spacing w:line="360" w:lineRule="auto"/>
        <w:ind w:right="498" w:firstLine="720"/>
        <w:jc w:val="both"/>
        <w:rPr>
          <w:sz w:val="28"/>
        </w:rPr>
      </w:pPr>
      <w:r>
        <w:rPr>
          <w:sz w:val="28"/>
        </w:rPr>
        <w:t>На макроекономічному рівні – у ході проведення структурної політики повинні зважуватися наступні задачі:</w:t>
      </w:r>
    </w:p>
    <w:p w:rsidR="00F73FCF" w:rsidRDefault="00113FD1">
      <w:pPr>
        <w:widowControl w:val="0"/>
        <w:numPr>
          <w:ilvl w:val="0"/>
          <w:numId w:val="5"/>
        </w:numPr>
        <w:spacing w:line="360" w:lineRule="auto"/>
        <w:ind w:right="498"/>
        <w:jc w:val="both"/>
        <w:rPr>
          <w:sz w:val="28"/>
        </w:rPr>
      </w:pPr>
      <w:r>
        <w:rPr>
          <w:noProof/>
          <w:sz w:val="28"/>
        </w:rPr>
        <w:t>підвищення сукупного попиту;</w:t>
      </w:r>
    </w:p>
    <w:p w:rsidR="00F73FCF" w:rsidRDefault="00113FD1">
      <w:pPr>
        <w:widowControl w:val="0"/>
        <w:numPr>
          <w:ilvl w:val="0"/>
          <w:numId w:val="5"/>
        </w:numPr>
        <w:spacing w:line="360" w:lineRule="auto"/>
        <w:ind w:right="498"/>
        <w:jc w:val="both"/>
        <w:rPr>
          <w:sz w:val="28"/>
        </w:rPr>
      </w:pPr>
      <w:r>
        <w:rPr>
          <w:noProof/>
          <w:sz w:val="28"/>
        </w:rPr>
        <w:t>збільшення норми заощаджень і забезпечення умов трансформації нагромаджень в інвестиції;</w:t>
      </w:r>
    </w:p>
    <w:p w:rsidR="00F73FCF" w:rsidRDefault="00113FD1">
      <w:pPr>
        <w:widowControl w:val="0"/>
        <w:numPr>
          <w:ilvl w:val="0"/>
          <w:numId w:val="5"/>
        </w:numPr>
        <w:spacing w:line="360" w:lineRule="auto"/>
        <w:ind w:right="498"/>
        <w:jc w:val="both"/>
        <w:rPr>
          <w:sz w:val="28"/>
        </w:rPr>
      </w:pPr>
      <w:r>
        <w:rPr>
          <w:noProof/>
          <w:sz w:val="28"/>
        </w:rPr>
        <w:t xml:space="preserve">стимулювання переливу усіх видів ресурсів зі </w:t>
      </w:r>
      <w:r>
        <w:rPr>
          <w:noProof/>
          <w:sz w:val="28"/>
          <w:lang w:val="uk-UA"/>
        </w:rPr>
        <w:t>стагнуючих</w:t>
      </w:r>
      <w:r>
        <w:rPr>
          <w:noProof/>
          <w:sz w:val="28"/>
        </w:rPr>
        <w:t xml:space="preserve"> секторів у сектори росту;</w:t>
      </w:r>
    </w:p>
    <w:p w:rsidR="00F73FCF" w:rsidRDefault="00113FD1">
      <w:pPr>
        <w:widowControl w:val="0"/>
        <w:numPr>
          <w:ilvl w:val="0"/>
          <w:numId w:val="5"/>
        </w:numPr>
        <w:spacing w:line="360" w:lineRule="auto"/>
        <w:ind w:right="498"/>
        <w:jc w:val="both"/>
        <w:rPr>
          <w:sz w:val="28"/>
        </w:rPr>
      </w:pPr>
      <w:r>
        <w:rPr>
          <w:noProof/>
          <w:sz w:val="28"/>
        </w:rPr>
        <w:t>збільшення валових інвестицій;</w:t>
      </w:r>
    </w:p>
    <w:p w:rsidR="00F73FCF" w:rsidRDefault="00113FD1">
      <w:pPr>
        <w:widowControl w:val="0"/>
        <w:numPr>
          <w:ilvl w:val="0"/>
          <w:numId w:val="5"/>
        </w:numPr>
        <w:spacing w:line="360" w:lineRule="auto"/>
        <w:ind w:right="498"/>
        <w:jc w:val="both"/>
        <w:rPr>
          <w:sz w:val="28"/>
        </w:rPr>
      </w:pPr>
      <w:r>
        <w:rPr>
          <w:noProof/>
          <w:sz w:val="28"/>
        </w:rPr>
        <w:t>регулювання імпорту з метою захисту вітчизняних виробників у рамках загальноприйнятих процедур.</w:t>
      </w:r>
    </w:p>
    <w:p w:rsidR="00F73FCF" w:rsidRDefault="00113FD1">
      <w:pPr>
        <w:widowControl w:val="0"/>
        <w:spacing w:line="360" w:lineRule="auto"/>
        <w:ind w:right="498" w:firstLine="720"/>
        <w:jc w:val="both"/>
        <w:rPr>
          <w:sz w:val="28"/>
        </w:rPr>
      </w:pPr>
      <w:r>
        <w:rPr>
          <w:sz w:val="28"/>
        </w:rPr>
        <w:t>На мікроекономічному рівні в ході здійснення структурної політики необхідно вирішити наступні задачі:</w:t>
      </w:r>
    </w:p>
    <w:p w:rsidR="00F73FCF" w:rsidRDefault="00113FD1">
      <w:pPr>
        <w:widowControl w:val="0"/>
        <w:numPr>
          <w:ilvl w:val="0"/>
          <w:numId w:val="6"/>
        </w:numPr>
        <w:spacing w:line="360" w:lineRule="auto"/>
        <w:ind w:right="498"/>
        <w:jc w:val="both"/>
        <w:rPr>
          <w:sz w:val="28"/>
        </w:rPr>
      </w:pPr>
      <w:r>
        <w:rPr>
          <w:noProof/>
          <w:sz w:val="28"/>
        </w:rPr>
        <w:t>підтримка і стимулювання розвитку економічно ефективних підприємств і організацій;</w:t>
      </w:r>
    </w:p>
    <w:p w:rsidR="00F73FCF" w:rsidRDefault="00113FD1">
      <w:pPr>
        <w:widowControl w:val="0"/>
        <w:numPr>
          <w:ilvl w:val="0"/>
          <w:numId w:val="6"/>
        </w:numPr>
        <w:spacing w:line="360" w:lineRule="auto"/>
        <w:ind w:right="498"/>
        <w:jc w:val="both"/>
        <w:rPr>
          <w:sz w:val="28"/>
        </w:rPr>
      </w:pPr>
      <w:r>
        <w:rPr>
          <w:noProof/>
          <w:sz w:val="28"/>
        </w:rPr>
        <w:t>ліквідація чи реорганізація неефективних економічних структур;</w:t>
      </w:r>
    </w:p>
    <w:p w:rsidR="00F73FCF" w:rsidRDefault="00113FD1">
      <w:pPr>
        <w:widowControl w:val="0"/>
        <w:numPr>
          <w:ilvl w:val="0"/>
          <w:numId w:val="6"/>
        </w:numPr>
        <w:spacing w:line="360" w:lineRule="auto"/>
        <w:ind w:right="498"/>
        <w:jc w:val="both"/>
        <w:rPr>
          <w:sz w:val="28"/>
        </w:rPr>
      </w:pPr>
      <w:r>
        <w:rPr>
          <w:noProof/>
          <w:sz w:val="28"/>
        </w:rPr>
        <w:t>недопущення можливості появи нових монополій;</w:t>
      </w:r>
    </w:p>
    <w:p w:rsidR="00F73FCF" w:rsidRDefault="00113FD1">
      <w:pPr>
        <w:widowControl w:val="0"/>
        <w:numPr>
          <w:ilvl w:val="0"/>
          <w:numId w:val="6"/>
        </w:numPr>
        <w:spacing w:line="360" w:lineRule="auto"/>
        <w:ind w:right="498"/>
        <w:jc w:val="both"/>
        <w:rPr>
          <w:sz w:val="28"/>
        </w:rPr>
      </w:pPr>
      <w:r>
        <w:rPr>
          <w:noProof/>
          <w:sz w:val="28"/>
        </w:rPr>
        <w:t>стимулювання і регулювання розвитку фондового ринку в інтересах забезпечення міжгалузевого переливу капіталу;</w:t>
      </w:r>
    </w:p>
    <w:p w:rsidR="00F73FCF" w:rsidRDefault="00113FD1">
      <w:pPr>
        <w:widowControl w:val="0"/>
        <w:numPr>
          <w:ilvl w:val="0"/>
          <w:numId w:val="6"/>
        </w:numPr>
        <w:spacing w:line="360" w:lineRule="auto"/>
        <w:ind w:right="498"/>
        <w:jc w:val="both"/>
        <w:rPr>
          <w:sz w:val="28"/>
        </w:rPr>
      </w:pPr>
      <w:r>
        <w:rPr>
          <w:noProof/>
          <w:sz w:val="28"/>
        </w:rPr>
        <w:t>організація єднального процесу з метою гальмування росту цін;</w:t>
      </w:r>
    </w:p>
    <w:p w:rsidR="00F73FCF" w:rsidRDefault="00113FD1">
      <w:pPr>
        <w:widowControl w:val="0"/>
        <w:numPr>
          <w:ilvl w:val="0"/>
          <w:numId w:val="6"/>
        </w:numPr>
        <w:spacing w:line="360" w:lineRule="auto"/>
        <w:ind w:right="498"/>
        <w:jc w:val="both"/>
        <w:rPr>
          <w:sz w:val="28"/>
        </w:rPr>
      </w:pPr>
      <w:r>
        <w:rPr>
          <w:noProof/>
          <w:sz w:val="28"/>
        </w:rPr>
        <w:t>стимулювання впровадження ринкових норм поводження економічних суб'єктів.</w:t>
      </w:r>
    </w:p>
    <w:p w:rsidR="00F73FCF" w:rsidRDefault="00113FD1">
      <w:pPr>
        <w:widowControl w:val="0"/>
        <w:spacing w:line="360" w:lineRule="auto"/>
        <w:ind w:right="498" w:firstLine="720"/>
        <w:jc w:val="both"/>
        <w:rPr>
          <w:sz w:val="28"/>
        </w:rPr>
      </w:pPr>
      <w:r>
        <w:rPr>
          <w:sz w:val="28"/>
        </w:rPr>
        <w:t xml:space="preserve">Перший  напрямок  структурної  політики  полягає  в безпосередній роботі з агентами ринку і </w:t>
      </w:r>
      <w:r>
        <w:rPr>
          <w:sz w:val="28"/>
          <w:lang w:val="uk-UA"/>
        </w:rPr>
        <w:t>по</w:t>
      </w:r>
      <w:r>
        <w:rPr>
          <w:sz w:val="28"/>
        </w:rPr>
        <w:t>в'язано:</w:t>
      </w:r>
    </w:p>
    <w:p w:rsidR="00F73FCF" w:rsidRDefault="00113FD1">
      <w:pPr>
        <w:widowControl w:val="0"/>
        <w:spacing w:line="360" w:lineRule="auto"/>
        <w:ind w:right="498" w:firstLine="720"/>
        <w:jc w:val="both"/>
        <w:rPr>
          <w:sz w:val="28"/>
        </w:rPr>
      </w:pPr>
      <w:r>
        <w:rPr>
          <w:noProof/>
          <w:sz w:val="28"/>
        </w:rPr>
        <w:t>- по-перше, з ідентифікацією "точок росту", тобто підприємств, організацій, що реалізують проекти і програми, що забезпечують перебування й освоєння реального платоспроможного попиту на вільному ринку.</w:t>
      </w:r>
      <w:r>
        <w:rPr>
          <w:sz w:val="28"/>
        </w:rPr>
        <w:t xml:space="preserve"> Той чи інший елемент економічного простору може бути віднесений до "</w:t>
      </w:r>
      <w:r>
        <w:rPr>
          <w:sz w:val="28"/>
          <w:lang w:val="uk-UA"/>
        </w:rPr>
        <w:t>точок</w:t>
      </w:r>
      <w:r>
        <w:rPr>
          <w:sz w:val="28"/>
        </w:rPr>
        <w:t xml:space="preserve"> росту" у змісті пріоритетів структурної політики, якщо він діє економічно ефективно, розширює обсяг, що втягується в сферу своєї діяльності фінансових, трудових і інших ресурсів, не наближається до своє</w:t>
      </w:r>
      <w:r>
        <w:rPr>
          <w:sz w:val="28"/>
          <w:lang w:val="uk-UA"/>
        </w:rPr>
        <w:t>ї</w:t>
      </w:r>
      <w:r>
        <w:rPr>
          <w:sz w:val="28"/>
        </w:rPr>
        <w:t xml:space="preserve"> "межі росту", обумовленої кон'юнктурою   ринку  і якими-небудь  ресурсними   чи   іншими обмеженнями, сприяє формуванню на базі "</w:t>
      </w:r>
      <w:r>
        <w:rPr>
          <w:sz w:val="28"/>
          <w:lang w:val="uk-UA"/>
        </w:rPr>
        <w:t>точок</w:t>
      </w:r>
      <w:r>
        <w:rPr>
          <w:sz w:val="28"/>
        </w:rPr>
        <w:t xml:space="preserve"> росту" "секторів" росту.</w:t>
      </w:r>
    </w:p>
    <w:p w:rsidR="00F73FCF" w:rsidRDefault="00113FD1">
      <w:pPr>
        <w:widowControl w:val="0"/>
        <w:spacing w:line="360" w:lineRule="auto"/>
        <w:ind w:right="498" w:firstLine="720"/>
        <w:jc w:val="both"/>
        <w:rPr>
          <w:sz w:val="28"/>
        </w:rPr>
      </w:pPr>
      <w:r>
        <w:rPr>
          <w:noProof/>
          <w:sz w:val="28"/>
        </w:rPr>
        <w:t>- по-друге, з виведенням з господарського обороту неефективних підприємств і виробництв;</w:t>
      </w:r>
    </w:p>
    <w:p w:rsidR="00F73FCF" w:rsidRDefault="00113FD1">
      <w:pPr>
        <w:widowControl w:val="0"/>
        <w:spacing w:line="360" w:lineRule="auto"/>
        <w:ind w:right="498" w:firstLine="720"/>
        <w:jc w:val="both"/>
        <w:rPr>
          <w:sz w:val="28"/>
        </w:rPr>
      </w:pPr>
      <w:r>
        <w:rPr>
          <w:noProof/>
          <w:sz w:val="28"/>
        </w:rPr>
        <w:t>- по-третє, з необхідністю в сьогоднішніх умовах підтримки життєво важливих галузей економіки з метою забезпечення економічної безпеки РФ.</w:t>
      </w:r>
    </w:p>
    <w:p w:rsidR="00F73FCF" w:rsidRDefault="00113FD1">
      <w:pPr>
        <w:widowControl w:val="0"/>
        <w:spacing w:line="360" w:lineRule="auto"/>
        <w:ind w:right="498" w:firstLine="720"/>
        <w:jc w:val="both"/>
        <w:rPr>
          <w:sz w:val="28"/>
        </w:rPr>
      </w:pPr>
      <w:r>
        <w:rPr>
          <w:sz w:val="28"/>
        </w:rPr>
        <w:t>До життєво важливих галузей і виробництв із погляду економічної безпеки варто віднести паливну промисловість і енергетику, харчову промисловість, транспорт, зв'язок і ін.</w:t>
      </w:r>
    </w:p>
    <w:p w:rsidR="00F73FCF" w:rsidRDefault="00113FD1">
      <w:pPr>
        <w:widowControl w:val="0"/>
        <w:spacing w:line="360" w:lineRule="auto"/>
        <w:ind w:right="498" w:firstLine="720"/>
        <w:jc w:val="both"/>
        <w:rPr>
          <w:sz w:val="28"/>
        </w:rPr>
      </w:pPr>
      <w:r>
        <w:rPr>
          <w:sz w:val="28"/>
        </w:rPr>
        <w:t xml:space="preserve">Другий  напрямок  структурної  політики  полягає  у впливі держави на обсяг сукупного попиту на товари </w:t>
      </w:r>
      <w:r>
        <w:rPr>
          <w:sz w:val="28"/>
          <w:lang w:val="uk-UA"/>
        </w:rPr>
        <w:t>та</w:t>
      </w:r>
      <w:r>
        <w:rPr>
          <w:sz w:val="28"/>
        </w:rPr>
        <w:t xml:space="preserve"> послуги через утворення державного попиту, що формується на основі державних нестатків і програм федеральних відомств, регіональних адміністрацій і органів місцевого самоврядування в рамках бюджетних обмежень усіх рівнів. Цей напрямок визначає обсяги гарантованого попиту для суб'єктів вільного ринку, а також обсяги і напрямки вкладення державних ресурсів для забезпечення функціонування тих сфер життєдіяльності, за які зазначені структури несуть пряму відповідальність.</w:t>
      </w:r>
    </w:p>
    <w:p w:rsidR="00F73FCF" w:rsidRDefault="00113FD1">
      <w:pPr>
        <w:widowControl w:val="0"/>
        <w:spacing w:line="360" w:lineRule="auto"/>
        <w:ind w:right="498" w:firstLine="720"/>
        <w:jc w:val="both"/>
        <w:rPr>
          <w:sz w:val="28"/>
        </w:rPr>
      </w:pPr>
      <w:r>
        <w:rPr>
          <w:sz w:val="28"/>
        </w:rPr>
        <w:t>Третій напрямок структурної політики визначається як система проектів і  програм заділового характеру - як наукових і інноваційних, так і виробничих і інвестиційних. Така система спирається насамперед на результати аналізу перспектив розвитку світового ринку і націлена на прорив у середньостроковій і довгостроковій перспективі на нові сегменти ринку, на освоєння прогнозованих ніш платоспроможного попиту, на  забезпечення  життєво   важливих національних інтересів у майбутньому. До числа останніх відноситься і задача збереження можливості активізувати діяльність у тих чи інших потенційно важливих для держави наукових чи господарських сферах, що у даний час не можуть бути віднесені до першого чи другого напрямку. Реалізація зазначених цілей вимагає найближчим часом:</w:t>
      </w:r>
    </w:p>
    <w:p w:rsidR="00F73FCF" w:rsidRDefault="00113FD1">
      <w:pPr>
        <w:pStyle w:val="a3"/>
        <w:rPr>
          <w:noProof/>
        </w:rPr>
      </w:pPr>
      <w:r>
        <w:rPr>
          <w:noProof/>
        </w:rPr>
        <w:t>- розробки державної політики в області правового захисту прав інтелектуальної власності;</w:t>
      </w:r>
    </w:p>
    <w:p w:rsidR="00F73FCF" w:rsidRDefault="00113FD1">
      <w:pPr>
        <w:widowControl w:val="0"/>
        <w:spacing w:line="360" w:lineRule="auto"/>
        <w:ind w:right="498" w:firstLine="720"/>
        <w:jc w:val="both"/>
        <w:rPr>
          <w:sz w:val="28"/>
        </w:rPr>
      </w:pPr>
      <w:r>
        <w:rPr>
          <w:noProof/>
          <w:sz w:val="28"/>
        </w:rPr>
        <w:t>- підготовки і прийняття нормативних актів, що забезпечують діяльність некомерційних наукових організацій;</w:t>
      </w:r>
    </w:p>
    <w:p w:rsidR="00F73FCF" w:rsidRDefault="00113FD1">
      <w:pPr>
        <w:widowControl w:val="0"/>
        <w:spacing w:line="360" w:lineRule="auto"/>
        <w:ind w:right="498" w:firstLine="720"/>
        <w:jc w:val="both"/>
        <w:rPr>
          <w:sz w:val="28"/>
        </w:rPr>
      </w:pPr>
      <w:r>
        <w:rPr>
          <w:noProof/>
          <w:sz w:val="28"/>
        </w:rPr>
        <w:t>- створення цілісної системи державного регулювання експорту технологій;</w:t>
      </w:r>
    </w:p>
    <w:p w:rsidR="00F73FCF" w:rsidRDefault="00113FD1">
      <w:pPr>
        <w:widowControl w:val="0"/>
        <w:spacing w:line="360" w:lineRule="auto"/>
        <w:ind w:right="498" w:firstLine="720"/>
        <w:jc w:val="both"/>
        <w:rPr>
          <w:sz w:val="28"/>
        </w:rPr>
      </w:pPr>
      <w:r>
        <w:rPr>
          <w:noProof/>
          <w:sz w:val="28"/>
        </w:rPr>
        <w:t>- підтримки міжнародних зв'язків російських наукових шкіл у пріоритетних областях фундаментальних досліджень;</w:t>
      </w:r>
    </w:p>
    <w:p w:rsidR="00F73FCF" w:rsidRDefault="00113FD1">
      <w:pPr>
        <w:widowControl w:val="0"/>
        <w:spacing w:line="360" w:lineRule="auto"/>
        <w:ind w:right="498" w:firstLine="720"/>
        <w:jc w:val="both"/>
        <w:rPr>
          <w:sz w:val="28"/>
        </w:rPr>
      </w:pPr>
      <w:r>
        <w:rPr>
          <w:noProof/>
          <w:sz w:val="28"/>
        </w:rPr>
        <w:t>- створення системи стимулювання приватних інвестицій у НІОКР, у наукомістке виробництво;</w:t>
      </w:r>
    </w:p>
    <w:p w:rsidR="00F73FCF" w:rsidRDefault="00113FD1">
      <w:pPr>
        <w:widowControl w:val="0"/>
        <w:spacing w:line="360" w:lineRule="auto"/>
        <w:ind w:right="498" w:firstLine="720"/>
        <w:jc w:val="both"/>
        <w:rPr>
          <w:sz w:val="28"/>
        </w:rPr>
      </w:pPr>
      <w:r>
        <w:rPr>
          <w:noProof/>
          <w:sz w:val="28"/>
        </w:rPr>
        <w:t xml:space="preserve">- розвитку наукової інфраструктури </w:t>
      </w:r>
      <w:r>
        <w:rPr>
          <w:noProof/>
          <w:sz w:val="28"/>
          <w:lang w:val="uk-UA"/>
        </w:rPr>
        <w:t>і</w:t>
      </w:r>
      <w:r>
        <w:rPr>
          <w:noProof/>
          <w:sz w:val="28"/>
        </w:rPr>
        <w:t xml:space="preserve"> у першу чергу її основи –системи науково-технічної інформації.</w:t>
      </w:r>
    </w:p>
    <w:p w:rsidR="00F73FCF" w:rsidRDefault="00113FD1">
      <w:pPr>
        <w:widowControl w:val="0"/>
        <w:spacing w:line="360" w:lineRule="auto"/>
        <w:ind w:right="498" w:firstLine="720"/>
        <w:jc w:val="both"/>
        <w:rPr>
          <w:sz w:val="28"/>
        </w:rPr>
      </w:pPr>
      <w:r>
        <w:rPr>
          <w:sz w:val="28"/>
        </w:rPr>
        <w:t>З метою стабілізації суспільства проведена державою соціальна політика повинна сприяти консолідації суспільства при умовах досягнення стійкого економічного становища громадян, підвищення рівня життя населення, у тому числі за рахунок збільшення грошових доходів, що дозволить запобігти погрозі безпеки Росії з погляду можливих соціальних конфліктів.</w:t>
      </w:r>
    </w:p>
    <w:p w:rsidR="00F73FCF" w:rsidRDefault="00113FD1">
      <w:pPr>
        <w:widowControl w:val="0"/>
        <w:spacing w:line="360" w:lineRule="auto"/>
        <w:ind w:right="498" w:firstLine="720"/>
        <w:jc w:val="both"/>
        <w:rPr>
          <w:sz w:val="28"/>
          <w:lang w:val="uk-UA"/>
        </w:rPr>
      </w:pPr>
      <w:r>
        <w:rPr>
          <w:sz w:val="28"/>
        </w:rPr>
        <w:t>Усі вищесказані погляди на розроблювальну проблему забезпечення економічної безпеки Російської Федерації далеко не повною мірою розкривають усі її аспекти. У проекті Основних положень державної стратегії в області  економічної безпеки РФ знаходять висвітлення і питання,  зв'язані з інвестиційною політикою, мірами у фінансовій і кредитно-грошовій сфері, регіональною політикою, зовнішньоекономічною діяльністю, а також з рішенням проблеми наростання економічної злочинності.</w:t>
      </w:r>
    </w:p>
    <w:p w:rsidR="00F73FCF" w:rsidRDefault="00F73FCF">
      <w:pPr>
        <w:widowControl w:val="0"/>
        <w:spacing w:line="360" w:lineRule="auto"/>
        <w:ind w:right="498" w:firstLine="720"/>
        <w:jc w:val="both"/>
        <w:rPr>
          <w:sz w:val="28"/>
          <w:lang w:val="uk-UA"/>
        </w:rPr>
      </w:pPr>
    </w:p>
    <w:p w:rsidR="00F73FCF" w:rsidRDefault="00F73FCF">
      <w:pPr>
        <w:widowControl w:val="0"/>
        <w:spacing w:line="360" w:lineRule="auto"/>
        <w:ind w:right="498" w:firstLine="720"/>
        <w:jc w:val="both"/>
        <w:rPr>
          <w:sz w:val="28"/>
          <w:lang w:val="uk-UA"/>
        </w:rPr>
      </w:pPr>
    </w:p>
    <w:p w:rsidR="00F73FCF" w:rsidRDefault="00F73FCF">
      <w:pPr>
        <w:widowControl w:val="0"/>
        <w:spacing w:line="360" w:lineRule="auto"/>
        <w:ind w:right="498" w:firstLine="720"/>
        <w:jc w:val="both"/>
        <w:rPr>
          <w:sz w:val="28"/>
          <w:lang w:val="uk-UA"/>
        </w:rPr>
      </w:pPr>
    </w:p>
    <w:tbl>
      <w:tblPr>
        <w:tblW w:w="4900" w:type="pct"/>
        <w:jc w:val="center"/>
        <w:tblCellSpacing w:w="0" w:type="dxa"/>
        <w:tblCellMar>
          <w:left w:w="0" w:type="dxa"/>
          <w:right w:w="0" w:type="dxa"/>
        </w:tblCellMar>
        <w:tblLook w:val="0000" w:firstRow="0" w:lastRow="0" w:firstColumn="0" w:lastColumn="0" w:noHBand="0" w:noVBand="0"/>
      </w:tblPr>
      <w:tblGrid>
        <w:gridCol w:w="9534"/>
      </w:tblGrid>
      <w:tr w:rsidR="00F73FCF">
        <w:trPr>
          <w:tblCellSpacing w:w="0" w:type="dxa"/>
          <w:jc w:val="center"/>
        </w:trPr>
        <w:tc>
          <w:tcPr>
            <w:tcW w:w="0" w:type="auto"/>
            <w:shd w:val="clear" w:color="auto" w:fill="999999"/>
            <w:vAlign w:val="center"/>
          </w:tcPr>
          <w:p w:rsidR="00F73FCF" w:rsidRDefault="00113FD1">
            <w:pPr>
              <w:jc w:val="center"/>
              <w:rPr>
                <w:rFonts w:eastAsia="Arial Unicode MS"/>
                <w:sz w:val="28"/>
                <w:szCs w:val="18"/>
              </w:rPr>
            </w:pPr>
            <w:r>
              <w:rPr>
                <w:b/>
                <w:bCs/>
                <w:sz w:val="28"/>
                <w:szCs w:val="18"/>
              </w:rPr>
              <w:t>Основні соціально-економічні показники Росії</w:t>
            </w:r>
          </w:p>
        </w:tc>
      </w:tr>
    </w:tbl>
    <w:p w:rsidR="00F73FCF" w:rsidRDefault="00F73FCF">
      <w:pPr>
        <w:rPr>
          <w:rFonts w:ascii="Tahoma" w:hAnsi="Tahoma" w:cs="Tahoma"/>
          <w:sz w:val="28"/>
          <w:szCs w:val="18"/>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63"/>
        <w:gridCol w:w="936"/>
        <w:gridCol w:w="941"/>
        <w:gridCol w:w="936"/>
        <w:gridCol w:w="941"/>
        <w:gridCol w:w="941"/>
        <w:gridCol w:w="936"/>
        <w:gridCol w:w="1035"/>
      </w:tblGrid>
      <w:tr w:rsidR="00F73FCF">
        <w:trPr>
          <w:cantSplit/>
          <w:tblCellSpacing w:w="0" w:type="dxa"/>
          <w:jc w:val="center"/>
        </w:trPr>
        <w:tc>
          <w:tcPr>
            <w:tcW w:w="1575"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 xml:space="preserve">Листопад </w:t>
            </w:r>
            <w:r>
              <w:rPr>
                <w:rFonts w:ascii="Times New Roman" w:hAnsi="Times New Roman" w:cs="Times New Roman"/>
                <w:i/>
                <w:iCs/>
                <w:sz w:val="20"/>
              </w:rPr>
              <w:br/>
              <w:t>2001р.</w:t>
            </w:r>
          </w:p>
        </w:tc>
        <w:tc>
          <w:tcPr>
            <w:tcW w:w="964" w:type="pct"/>
            <w:gridSpan w:val="2"/>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У % до</w:t>
            </w:r>
          </w:p>
        </w:tc>
        <w:tc>
          <w:tcPr>
            <w:tcW w:w="482"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Січень-</w:t>
            </w:r>
            <w:r>
              <w:rPr>
                <w:rFonts w:ascii="Times New Roman" w:hAnsi="Times New Roman" w:cs="Times New Roman"/>
                <w:i/>
                <w:iCs/>
                <w:sz w:val="20"/>
              </w:rPr>
              <w:br/>
              <w:t xml:space="preserve"> листопад</w:t>
            </w:r>
            <w:r>
              <w:rPr>
                <w:rFonts w:ascii="Times New Roman" w:hAnsi="Times New Roman" w:cs="Times New Roman"/>
                <w:i/>
                <w:iCs/>
                <w:sz w:val="20"/>
              </w:rPr>
              <w:br/>
              <w:t xml:space="preserve"> 2001р.</w:t>
            </w:r>
            <w:r>
              <w:rPr>
                <w:rFonts w:ascii="Times New Roman" w:hAnsi="Times New Roman" w:cs="Times New Roman"/>
                <w:i/>
                <w:iCs/>
                <w:sz w:val="20"/>
              </w:rPr>
              <w:br/>
              <w:t xml:space="preserve"> у % до</w:t>
            </w:r>
            <w:r>
              <w:rPr>
                <w:rFonts w:ascii="Times New Roman" w:hAnsi="Times New Roman" w:cs="Times New Roman"/>
                <w:i/>
                <w:iCs/>
                <w:sz w:val="20"/>
              </w:rPr>
              <w:br/>
              <w:t xml:space="preserve"> січня-</w:t>
            </w:r>
            <w:r>
              <w:rPr>
                <w:rFonts w:ascii="Times New Roman" w:hAnsi="Times New Roman" w:cs="Times New Roman"/>
                <w:i/>
                <w:iCs/>
                <w:sz w:val="20"/>
              </w:rPr>
              <w:br/>
              <w:t>листопаду</w:t>
            </w:r>
            <w:r>
              <w:rPr>
                <w:rFonts w:ascii="Times New Roman" w:hAnsi="Times New Roman" w:cs="Times New Roman"/>
                <w:i/>
                <w:iCs/>
                <w:sz w:val="20"/>
              </w:rPr>
              <w:br/>
              <w:t xml:space="preserve"> 2000р.</w:t>
            </w:r>
          </w:p>
        </w:tc>
        <w:tc>
          <w:tcPr>
            <w:tcW w:w="1497" w:type="pct"/>
            <w:gridSpan w:val="3"/>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lang w:val="uk-UA"/>
              </w:rPr>
            </w:pPr>
            <w:r>
              <w:rPr>
                <w:rFonts w:ascii="Times New Roman" w:hAnsi="Times New Roman" w:cs="Times New Roman"/>
                <w:i/>
                <w:iCs/>
                <w:sz w:val="20"/>
              </w:rPr>
              <w:t>Справка</w:t>
            </w:r>
          </w:p>
        </w:tc>
      </w:tr>
      <w:tr w:rsidR="00F73FCF">
        <w:trPr>
          <w:cantSplit/>
          <w:tblCellSpacing w:w="0" w:type="dxa"/>
          <w:jc w:val="center"/>
        </w:trPr>
        <w:tc>
          <w:tcPr>
            <w:tcW w:w="1575" w:type="pct"/>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482"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листопаду</w:t>
            </w:r>
            <w:r>
              <w:rPr>
                <w:rFonts w:ascii="Times New Roman" w:hAnsi="Times New Roman" w:cs="Times New Roman"/>
                <w:i/>
                <w:iCs/>
                <w:sz w:val="20"/>
              </w:rPr>
              <w:br/>
              <w:t xml:space="preserve"> 2000р.</w:t>
            </w:r>
          </w:p>
        </w:tc>
        <w:tc>
          <w:tcPr>
            <w:tcW w:w="482"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жовтн</w:t>
            </w:r>
            <w:r>
              <w:rPr>
                <w:rFonts w:ascii="Times New Roman" w:hAnsi="Times New Roman" w:cs="Times New Roman"/>
                <w:i/>
                <w:iCs/>
                <w:sz w:val="20"/>
                <w:lang w:val="uk-UA"/>
              </w:rPr>
              <w:t>я</w:t>
            </w:r>
            <w:r>
              <w:rPr>
                <w:rFonts w:ascii="Times New Roman" w:hAnsi="Times New Roman" w:cs="Times New Roman"/>
                <w:i/>
                <w:iCs/>
                <w:sz w:val="20"/>
              </w:rPr>
              <w:br/>
              <w:t xml:space="preserve"> 2001р.</w:t>
            </w: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964" w:type="pct"/>
            <w:gridSpan w:val="2"/>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lang w:val="uk-UA"/>
              </w:rPr>
            </w:pPr>
            <w:r>
              <w:rPr>
                <w:rFonts w:ascii="Times New Roman" w:hAnsi="Times New Roman" w:cs="Times New Roman"/>
                <w:i/>
                <w:iCs/>
                <w:sz w:val="20"/>
              </w:rPr>
              <w:t>листопал 2000г.</w:t>
            </w:r>
            <w:r>
              <w:rPr>
                <w:rFonts w:ascii="Times New Roman" w:hAnsi="Times New Roman" w:cs="Times New Roman"/>
                <w:i/>
                <w:iCs/>
                <w:sz w:val="20"/>
              </w:rPr>
              <w:br/>
            </w:r>
            <w:r>
              <w:rPr>
                <w:rFonts w:ascii="Times New Roman" w:hAnsi="Times New Roman" w:cs="Times New Roman"/>
                <w:i/>
                <w:iCs/>
                <w:sz w:val="20"/>
                <w:lang w:val="uk-UA"/>
              </w:rPr>
              <w:t>у</w:t>
            </w:r>
            <w:r>
              <w:rPr>
                <w:rFonts w:ascii="Times New Roman" w:hAnsi="Times New Roman" w:cs="Times New Roman"/>
                <w:i/>
                <w:iCs/>
                <w:sz w:val="20"/>
              </w:rPr>
              <w:t xml:space="preserve"> % </w:t>
            </w:r>
            <w:r>
              <w:rPr>
                <w:rFonts w:ascii="Times New Roman" w:hAnsi="Times New Roman" w:cs="Times New Roman"/>
                <w:i/>
                <w:iCs/>
                <w:sz w:val="20"/>
                <w:lang w:val="uk-UA"/>
              </w:rPr>
              <w:t>до</w:t>
            </w:r>
          </w:p>
        </w:tc>
        <w:tc>
          <w:tcPr>
            <w:tcW w:w="533" w:type="pct"/>
            <w:vMerge w:val="restar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lang w:val="uk-UA"/>
              </w:rPr>
              <w:t>січень</w:t>
            </w:r>
            <w:r>
              <w:rPr>
                <w:rFonts w:ascii="Times New Roman" w:hAnsi="Times New Roman" w:cs="Times New Roman"/>
                <w:i/>
                <w:iCs/>
                <w:sz w:val="20"/>
              </w:rPr>
              <w:t>-</w:t>
            </w:r>
            <w:r>
              <w:rPr>
                <w:rFonts w:ascii="Times New Roman" w:hAnsi="Times New Roman" w:cs="Times New Roman"/>
                <w:i/>
                <w:iCs/>
                <w:sz w:val="20"/>
              </w:rPr>
              <w:br/>
            </w:r>
            <w:r>
              <w:rPr>
                <w:rFonts w:ascii="Times New Roman" w:hAnsi="Times New Roman" w:cs="Times New Roman"/>
                <w:i/>
                <w:iCs/>
                <w:sz w:val="20"/>
                <w:lang w:val="uk-UA"/>
              </w:rPr>
              <w:t>листопад</w:t>
            </w:r>
            <w:r>
              <w:rPr>
                <w:rFonts w:ascii="Times New Roman" w:hAnsi="Times New Roman" w:cs="Times New Roman"/>
                <w:i/>
                <w:iCs/>
                <w:sz w:val="20"/>
              </w:rPr>
              <w:br/>
              <w:t>2000г.</w:t>
            </w:r>
            <w:r>
              <w:rPr>
                <w:rFonts w:ascii="Times New Roman" w:hAnsi="Times New Roman" w:cs="Times New Roman"/>
                <w:i/>
                <w:iCs/>
                <w:sz w:val="20"/>
              </w:rPr>
              <w:br/>
              <w:t>у % до</w:t>
            </w:r>
            <w:r>
              <w:rPr>
                <w:rFonts w:ascii="Times New Roman" w:hAnsi="Times New Roman" w:cs="Times New Roman"/>
                <w:i/>
                <w:iCs/>
                <w:sz w:val="20"/>
              </w:rPr>
              <w:br/>
            </w:r>
            <w:r>
              <w:rPr>
                <w:rFonts w:ascii="Times New Roman" w:hAnsi="Times New Roman" w:cs="Times New Roman"/>
                <w:i/>
                <w:iCs/>
                <w:sz w:val="20"/>
                <w:lang w:val="uk-UA"/>
              </w:rPr>
              <w:t>січня</w:t>
            </w:r>
            <w:r>
              <w:rPr>
                <w:rFonts w:ascii="Times New Roman" w:hAnsi="Times New Roman" w:cs="Times New Roman"/>
                <w:i/>
                <w:iCs/>
                <w:sz w:val="20"/>
              </w:rPr>
              <w:t>-</w:t>
            </w:r>
            <w:r>
              <w:rPr>
                <w:rFonts w:ascii="Times New Roman" w:hAnsi="Times New Roman" w:cs="Times New Roman"/>
                <w:i/>
                <w:iCs/>
                <w:sz w:val="20"/>
              </w:rPr>
              <w:br/>
            </w:r>
            <w:r>
              <w:rPr>
                <w:rFonts w:ascii="Times New Roman" w:hAnsi="Times New Roman" w:cs="Times New Roman"/>
                <w:i/>
                <w:iCs/>
                <w:sz w:val="20"/>
                <w:lang w:val="uk-UA"/>
              </w:rPr>
              <w:t>листопада</w:t>
            </w:r>
            <w:r>
              <w:rPr>
                <w:rFonts w:ascii="Times New Roman" w:hAnsi="Times New Roman" w:cs="Times New Roman"/>
                <w:i/>
                <w:iCs/>
                <w:sz w:val="20"/>
              </w:rPr>
              <w:br/>
              <w:t>1999г.</w:t>
            </w:r>
          </w:p>
        </w:tc>
      </w:tr>
      <w:tr w:rsidR="00F73FCF">
        <w:trPr>
          <w:cantSplit/>
          <w:tblCellSpacing w:w="0" w:type="dxa"/>
          <w:jc w:val="center"/>
        </w:trPr>
        <w:tc>
          <w:tcPr>
            <w:tcW w:w="1575" w:type="pct"/>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c>
          <w:tcPr>
            <w:tcW w:w="482" w:type="pc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rPr>
              <w:t>листопаду</w:t>
            </w:r>
            <w:r>
              <w:rPr>
                <w:rFonts w:ascii="Times New Roman" w:hAnsi="Times New Roman" w:cs="Times New Roman"/>
                <w:i/>
                <w:iCs/>
                <w:sz w:val="20"/>
              </w:rPr>
              <w:br/>
              <w:t>1999г.</w:t>
            </w:r>
          </w:p>
        </w:tc>
        <w:tc>
          <w:tcPr>
            <w:tcW w:w="482" w:type="pct"/>
            <w:tcBorders>
              <w:top w:val="outset" w:sz="6" w:space="0" w:color="auto"/>
              <w:left w:val="outset" w:sz="6" w:space="0" w:color="auto"/>
              <w:bottom w:val="outset" w:sz="6" w:space="0" w:color="auto"/>
              <w:right w:val="outset" w:sz="6" w:space="0" w:color="auto"/>
            </w:tcBorders>
          </w:tcPr>
          <w:p w:rsidR="00F73FCF" w:rsidRDefault="00113FD1">
            <w:pPr>
              <w:pStyle w:val="Web1"/>
              <w:jc w:val="center"/>
              <w:rPr>
                <w:rFonts w:ascii="Times New Roman" w:hAnsi="Times New Roman" w:cs="Times New Roman"/>
                <w:sz w:val="20"/>
              </w:rPr>
            </w:pPr>
            <w:r>
              <w:rPr>
                <w:rFonts w:ascii="Times New Roman" w:hAnsi="Times New Roman" w:cs="Times New Roman"/>
                <w:i/>
                <w:iCs/>
                <w:sz w:val="20"/>
                <w:lang w:val="uk-UA"/>
              </w:rPr>
              <w:t>жовтня</w:t>
            </w:r>
            <w:r>
              <w:rPr>
                <w:rFonts w:ascii="Times New Roman" w:hAnsi="Times New Roman" w:cs="Times New Roman"/>
                <w:i/>
                <w:iCs/>
                <w:sz w:val="20"/>
              </w:rPr>
              <w:br/>
              <w:t>2000г.</w:t>
            </w:r>
          </w:p>
        </w:tc>
        <w:tc>
          <w:tcPr>
            <w:tcW w:w="533" w:type="pct"/>
            <w:vMerge/>
            <w:tcBorders>
              <w:top w:val="outset" w:sz="6" w:space="0" w:color="auto"/>
              <w:left w:val="outset" w:sz="6" w:space="0" w:color="auto"/>
              <w:bottom w:val="outset" w:sz="6" w:space="0" w:color="auto"/>
              <w:right w:val="outset" w:sz="6" w:space="0" w:color="auto"/>
            </w:tcBorders>
            <w:vAlign w:val="center"/>
          </w:tcPr>
          <w:p w:rsidR="00F73FCF" w:rsidRDefault="00F73FCF">
            <w:pPr>
              <w:rPr>
                <w:rFonts w:eastAsia="Arial Unicode MS"/>
                <w:sz w:val="20"/>
                <w:szCs w:val="18"/>
              </w:rPr>
            </w:pP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lang w:val="uk-UA"/>
              </w:rPr>
            </w:pPr>
            <w:r>
              <w:rPr>
                <w:rFonts w:ascii="Times New Roman" w:hAnsi="Times New Roman" w:cs="Times New Roman"/>
                <w:sz w:val="20"/>
              </w:rPr>
              <w:t>Валовой внутр</w:t>
            </w:r>
            <w:r>
              <w:rPr>
                <w:rFonts w:ascii="Times New Roman" w:hAnsi="Times New Roman" w:cs="Times New Roman"/>
                <w:sz w:val="20"/>
                <w:lang w:val="uk-UA"/>
              </w:rPr>
              <w:t>ішній</w:t>
            </w:r>
            <w:r>
              <w:rPr>
                <w:rFonts w:ascii="Times New Roman" w:hAnsi="Times New Roman" w:cs="Times New Roman"/>
                <w:sz w:val="20"/>
              </w:rPr>
              <w:t>й продукт,</w:t>
            </w:r>
            <w:r>
              <w:rPr>
                <w:rFonts w:ascii="Times New Roman" w:hAnsi="Times New Roman" w:cs="Times New Roman"/>
                <w:sz w:val="20"/>
              </w:rPr>
              <w:br/>
              <w:t>млрд.</w:t>
            </w:r>
            <w:r>
              <w:rPr>
                <w:rFonts w:ascii="Times New Roman" w:hAnsi="Times New Roman" w:cs="Times New Roman"/>
                <w:sz w:val="20"/>
                <w:lang w:val="uk-UA"/>
              </w:rPr>
              <w:t xml:space="preserve"> карбованців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6545,0</w:t>
            </w:r>
            <w:r>
              <w:rPr>
                <w:rFonts w:ascii="Times New Roman" w:hAnsi="Times New Roman" w:cs="Times New Roman"/>
                <w:sz w:val="20"/>
                <w:vertAlign w:val="superscript"/>
              </w:rPr>
              <w:t>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105,0</w:t>
            </w:r>
            <w:r>
              <w:rPr>
                <w:rFonts w:ascii="Times New Roman" w:hAnsi="Times New Roman" w:cs="Times New Roman"/>
                <w:sz w:val="20"/>
                <w:vertAlign w:val="superscript"/>
              </w:rPr>
              <w:t>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108,8</w:t>
            </w:r>
            <w:r>
              <w:rPr>
                <w:rFonts w:ascii="Times New Roman" w:hAnsi="Times New Roman" w:cs="Times New Roman"/>
                <w:sz w:val="20"/>
                <w:vertAlign w:val="superscript"/>
              </w:rPr>
              <w:t>3)</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Выпуск продукц</w:t>
            </w:r>
            <w:r>
              <w:rPr>
                <w:rFonts w:ascii="Times New Roman" w:hAnsi="Times New Roman" w:cs="Times New Roman"/>
                <w:sz w:val="20"/>
                <w:lang w:val="uk-UA"/>
              </w:rPr>
              <w:t>ії</w:t>
            </w:r>
            <w:r>
              <w:rPr>
                <w:rFonts w:ascii="Times New Roman" w:hAnsi="Times New Roman" w:cs="Times New Roman"/>
                <w:sz w:val="20"/>
              </w:rPr>
              <w:t xml:space="preserve"> та </w:t>
            </w:r>
            <w:r>
              <w:rPr>
                <w:rFonts w:ascii="Times New Roman" w:hAnsi="Times New Roman" w:cs="Times New Roman"/>
                <w:sz w:val="20"/>
                <w:lang w:val="uk-UA"/>
              </w:rPr>
              <w:t>по</w:t>
            </w:r>
            <w:r>
              <w:rPr>
                <w:rFonts w:ascii="Times New Roman" w:hAnsi="Times New Roman" w:cs="Times New Roman"/>
                <w:sz w:val="20"/>
              </w:rPr>
              <w:t xml:space="preserve">слуг </w:t>
            </w:r>
            <w:r>
              <w:rPr>
                <w:rFonts w:ascii="Times New Roman" w:hAnsi="Times New Roman" w:cs="Times New Roman"/>
                <w:sz w:val="20"/>
              </w:rPr>
              <w:br/>
              <w:t>базовых отраслей</w:t>
            </w:r>
            <w:r>
              <w:rPr>
                <w:rFonts w:ascii="Times New Roman" w:hAnsi="Times New Roman" w:cs="Times New Roman"/>
                <w:sz w:val="20"/>
                <w:vertAlign w:val="superscript"/>
              </w:rPr>
              <w:t>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106,3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93,7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109,9</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92,9</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110,8</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lang w:val="uk-UA"/>
              </w:rPr>
            </w:pPr>
            <w:r>
              <w:rPr>
                <w:rFonts w:ascii="Times New Roman" w:hAnsi="Times New Roman" w:cs="Times New Roman"/>
                <w:sz w:val="20"/>
              </w:rPr>
              <w:t>Об</w:t>
            </w:r>
            <w:r>
              <w:rPr>
                <w:rFonts w:ascii="Times New Roman" w:hAnsi="Times New Roman" w:cs="Times New Roman"/>
                <w:sz w:val="20"/>
                <w:lang w:val="uk-UA"/>
              </w:rPr>
              <w:t>‘є</w:t>
            </w:r>
            <w:r>
              <w:rPr>
                <w:rFonts w:ascii="Times New Roman" w:hAnsi="Times New Roman" w:cs="Times New Roman"/>
                <w:sz w:val="20"/>
              </w:rPr>
              <w:t>м пром</w:t>
            </w:r>
            <w:r>
              <w:rPr>
                <w:rFonts w:ascii="Times New Roman" w:hAnsi="Times New Roman" w:cs="Times New Roman"/>
                <w:sz w:val="20"/>
                <w:lang w:val="uk-UA"/>
              </w:rPr>
              <w:t>ислової</w:t>
            </w:r>
            <w:r>
              <w:rPr>
                <w:rFonts w:ascii="Times New Roman" w:hAnsi="Times New Roman" w:cs="Times New Roman"/>
                <w:sz w:val="20"/>
              </w:rPr>
              <w:t xml:space="preserve"> продукц</w:t>
            </w:r>
            <w:r>
              <w:rPr>
                <w:rFonts w:ascii="Times New Roman" w:hAnsi="Times New Roman" w:cs="Times New Roman"/>
                <w:sz w:val="20"/>
                <w:lang w:val="uk-UA"/>
              </w:rPr>
              <w:t>ії</w:t>
            </w:r>
            <w:r>
              <w:rPr>
                <w:rFonts w:ascii="Times New Roman" w:hAnsi="Times New Roman" w:cs="Times New Roman"/>
                <w:sz w:val="20"/>
              </w:rPr>
              <w:t xml:space="preserve">, </w:t>
            </w:r>
            <w:r>
              <w:rPr>
                <w:rFonts w:ascii="Times New Roman" w:hAnsi="Times New Roman" w:cs="Times New Roman"/>
                <w:sz w:val="20"/>
              </w:rPr>
              <w:br/>
              <w:t>млрд.</w:t>
            </w:r>
            <w:r>
              <w:rPr>
                <w:rFonts w:ascii="Times New Roman" w:hAnsi="Times New Roman" w:cs="Times New Roman"/>
                <w:sz w:val="20"/>
                <w:lang w:val="uk-UA"/>
              </w:rPr>
              <w:t xml:space="preserve"> карбованців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548,5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104,7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97,1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111,6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97,4</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112,7</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Інвестиц</w:t>
            </w:r>
            <w:r>
              <w:rPr>
                <w:rFonts w:ascii="Times New Roman" w:hAnsi="Times New Roman" w:cs="Times New Roman"/>
                <w:sz w:val="20"/>
                <w:lang w:val="uk-UA"/>
              </w:rPr>
              <w:t>ії</w:t>
            </w:r>
            <w:r>
              <w:rPr>
                <w:rFonts w:ascii="Times New Roman" w:hAnsi="Times New Roman" w:cs="Times New Roman"/>
                <w:sz w:val="20"/>
              </w:rPr>
              <w:t xml:space="preserve"> в основн</w:t>
            </w:r>
            <w:r>
              <w:rPr>
                <w:rFonts w:ascii="Times New Roman" w:hAnsi="Times New Roman" w:cs="Times New Roman"/>
                <w:sz w:val="20"/>
                <w:lang w:val="uk-UA"/>
              </w:rPr>
              <w:t>и</w:t>
            </w:r>
            <w:r>
              <w:rPr>
                <w:rFonts w:ascii="Times New Roman" w:hAnsi="Times New Roman" w:cs="Times New Roman"/>
                <w:sz w:val="20"/>
              </w:rPr>
              <w:t>й кап</w:t>
            </w:r>
            <w:r>
              <w:rPr>
                <w:rFonts w:ascii="Times New Roman" w:hAnsi="Times New Roman" w:cs="Times New Roman"/>
                <w:sz w:val="20"/>
                <w:lang w:val="uk-UA"/>
              </w:rPr>
              <w:t>і</w:t>
            </w:r>
            <w:r>
              <w:rPr>
                <w:rFonts w:ascii="Times New Roman" w:hAnsi="Times New Roman" w:cs="Times New Roman"/>
                <w:sz w:val="20"/>
              </w:rPr>
              <w:t xml:space="preserve">тал, </w:t>
            </w:r>
            <w:r>
              <w:rPr>
                <w:rFonts w:ascii="Times New Roman" w:hAnsi="Times New Roman" w:cs="Times New Roman"/>
                <w:sz w:val="20"/>
              </w:rPr>
              <w:br/>
              <w:t>млрд.</w:t>
            </w:r>
            <w:r>
              <w:rPr>
                <w:rFonts w:ascii="Times New Roman" w:hAnsi="Times New Roman" w:cs="Times New Roman"/>
                <w:sz w:val="20"/>
                <w:lang w:val="uk-UA"/>
              </w:rPr>
              <w:t xml:space="preserve"> карбованців</w:t>
            </w:r>
            <w:r>
              <w:rPr>
                <w:rFonts w:ascii="Times New Roman" w:hAnsi="Times New Roman" w:cs="Times New Roman"/>
                <w:sz w:val="20"/>
                <w:vertAlign w:val="superscript"/>
              </w:rPr>
              <w:t>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159,7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108,9</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102,5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108,3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118,5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104,6</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118,1</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lang w:val="uk-UA"/>
              </w:rPr>
            </w:pPr>
            <w:r>
              <w:rPr>
                <w:rFonts w:ascii="Times New Roman" w:hAnsi="Times New Roman" w:cs="Times New Roman"/>
                <w:sz w:val="20"/>
              </w:rPr>
              <w:t xml:space="preserve">Продукція сільского </w:t>
            </w:r>
            <w:r>
              <w:rPr>
                <w:rFonts w:ascii="Times New Roman" w:hAnsi="Times New Roman" w:cs="Times New Roman"/>
                <w:sz w:val="20"/>
                <w:lang w:val="uk-UA"/>
              </w:rPr>
              <w:t>господарства</w:t>
            </w:r>
            <w:r>
              <w:rPr>
                <w:rFonts w:ascii="Times New Roman" w:hAnsi="Times New Roman" w:cs="Times New Roman"/>
                <w:sz w:val="20"/>
              </w:rPr>
              <w:t xml:space="preserve">, </w:t>
            </w:r>
            <w:r>
              <w:rPr>
                <w:rFonts w:ascii="Times New Roman" w:hAnsi="Times New Roman" w:cs="Times New Roman"/>
                <w:sz w:val="20"/>
              </w:rPr>
              <w:br/>
              <w:t>млрд.</w:t>
            </w:r>
            <w:r>
              <w:rPr>
                <w:rFonts w:ascii="Times New Roman" w:hAnsi="Times New Roman" w:cs="Times New Roman"/>
                <w:sz w:val="20"/>
                <w:lang w:val="uk-UA"/>
              </w:rPr>
              <w:t xml:space="preserve"> карбованців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68,0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107,7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61,5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106,0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55,7</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107,4</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Грузооб</w:t>
            </w:r>
            <w:r>
              <w:rPr>
                <w:rFonts w:ascii="Times New Roman" w:hAnsi="Times New Roman" w:cs="Times New Roman"/>
                <w:sz w:val="20"/>
                <w:lang w:val="uk-UA"/>
              </w:rPr>
              <w:t>іг</w:t>
            </w:r>
            <w:r>
              <w:rPr>
                <w:rFonts w:ascii="Times New Roman" w:hAnsi="Times New Roman" w:cs="Times New Roman"/>
                <w:sz w:val="20"/>
              </w:rPr>
              <w:t xml:space="preserve"> транспорта, млрд.т-км</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318,7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96,0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104,6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97,8</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105,3</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в том</w:t>
            </w:r>
            <w:r>
              <w:rPr>
                <w:rFonts w:ascii="Times New Roman" w:hAnsi="Times New Roman" w:cs="Times New Roman"/>
                <w:sz w:val="20"/>
                <w:lang w:val="uk-UA"/>
              </w:rPr>
              <w:t>у</w:t>
            </w:r>
            <w:r>
              <w:rPr>
                <w:rFonts w:ascii="Times New Roman" w:hAnsi="Times New Roman" w:cs="Times New Roman"/>
                <w:sz w:val="20"/>
              </w:rPr>
              <w:t xml:space="preserve"> числ</w:t>
            </w:r>
            <w:r>
              <w:rPr>
                <w:rFonts w:ascii="Times New Roman" w:hAnsi="Times New Roman" w:cs="Times New Roman"/>
                <w:sz w:val="20"/>
                <w:lang w:val="uk-UA"/>
              </w:rPr>
              <w:t>і</w:t>
            </w:r>
            <w:r>
              <w:rPr>
                <w:rFonts w:ascii="Times New Roman" w:hAnsi="Times New Roman" w:cs="Times New Roman"/>
                <w:sz w:val="20"/>
              </w:rPr>
              <w:t xml:space="preserve"> </w:t>
            </w:r>
            <w:r>
              <w:rPr>
                <w:rFonts w:ascii="Times New Roman" w:hAnsi="Times New Roman" w:cs="Times New Roman"/>
                <w:sz w:val="20"/>
                <w:lang w:val="uk-UA"/>
              </w:rPr>
              <w:t>залізничного</w:t>
            </w:r>
            <w:r>
              <w:rPr>
                <w:rFonts w:ascii="Times New Roman" w:hAnsi="Times New Roman" w:cs="Times New Roman"/>
                <w:sz w:val="20"/>
              </w:rPr>
              <w:t xml:space="preserve"> </w:t>
            </w:r>
            <w:r>
              <w:rPr>
                <w:rFonts w:ascii="Times New Roman" w:hAnsi="Times New Roman" w:cs="Times New Roman"/>
                <w:sz w:val="20"/>
              </w:rPr>
              <w:br/>
              <w:t>транспорта</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123,8</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102,9</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92,6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111,5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97,6</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114,8</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lang w:val="uk-UA"/>
              </w:rPr>
            </w:pPr>
            <w:r>
              <w:rPr>
                <w:rFonts w:ascii="Times New Roman" w:hAnsi="Times New Roman" w:cs="Times New Roman"/>
                <w:sz w:val="20"/>
              </w:rPr>
              <w:t>Об</w:t>
            </w:r>
            <w:r>
              <w:rPr>
                <w:rFonts w:ascii="Times New Roman" w:hAnsi="Times New Roman" w:cs="Times New Roman"/>
                <w:sz w:val="20"/>
                <w:lang w:val="uk-UA"/>
              </w:rPr>
              <w:t>іг</w:t>
            </w:r>
            <w:r>
              <w:rPr>
                <w:rFonts w:ascii="Times New Roman" w:hAnsi="Times New Roman" w:cs="Times New Roman"/>
                <w:sz w:val="20"/>
              </w:rPr>
              <w:t xml:space="preserve"> ро</w:t>
            </w:r>
            <w:r>
              <w:rPr>
                <w:rFonts w:ascii="Times New Roman" w:hAnsi="Times New Roman" w:cs="Times New Roman"/>
                <w:sz w:val="20"/>
                <w:lang w:val="uk-UA"/>
              </w:rPr>
              <w:t>здрібної</w:t>
            </w:r>
            <w:r>
              <w:rPr>
                <w:rFonts w:ascii="Times New Roman" w:hAnsi="Times New Roman" w:cs="Times New Roman"/>
                <w:sz w:val="20"/>
              </w:rPr>
              <w:t xml:space="preserve"> торг</w:t>
            </w:r>
            <w:r>
              <w:rPr>
                <w:rFonts w:ascii="Times New Roman" w:hAnsi="Times New Roman" w:cs="Times New Roman"/>
                <w:sz w:val="20"/>
                <w:lang w:val="uk-UA"/>
              </w:rPr>
              <w:t>і</w:t>
            </w:r>
            <w:r>
              <w:rPr>
                <w:rFonts w:ascii="Times New Roman" w:hAnsi="Times New Roman" w:cs="Times New Roman"/>
                <w:sz w:val="20"/>
              </w:rPr>
              <w:t>вл</w:t>
            </w:r>
            <w:r>
              <w:rPr>
                <w:rFonts w:ascii="Times New Roman" w:hAnsi="Times New Roman" w:cs="Times New Roman"/>
                <w:sz w:val="20"/>
                <w:lang w:val="uk-UA"/>
              </w:rPr>
              <w:t>і</w:t>
            </w:r>
            <w:r>
              <w:rPr>
                <w:rFonts w:ascii="Times New Roman" w:hAnsi="Times New Roman" w:cs="Times New Roman"/>
                <w:sz w:val="20"/>
              </w:rPr>
              <w:t xml:space="preserve">, </w:t>
            </w:r>
            <w:r>
              <w:rPr>
                <w:rFonts w:ascii="Times New Roman" w:hAnsi="Times New Roman" w:cs="Times New Roman"/>
                <w:sz w:val="20"/>
              </w:rPr>
              <w:br/>
              <w:t>млрд.</w:t>
            </w:r>
            <w:r>
              <w:rPr>
                <w:rFonts w:ascii="Times New Roman" w:hAnsi="Times New Roman" w:cs="Times New Roman"/>
                <w:sz w:val="20"/>
                <w:lang w:val="uk-UA"/>
              </w:rPr>
              <w:t xml:space="preserve"> карбованців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277,6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112,2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100,9</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110,6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109,2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101,2</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108,7</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lang w:val="uk-UA"/>
              </w:rPr>
              <w:t>Зовнішньоторгівельний обіг</w:t>
            </w:r>
            <w:r>
              <w:rPr>
                <w:rFonts w:ascii="Times New Roman" w:hAnsi="Times New Roman" w:cs="Times New Roman"/>
                <w:sz w:val="20"/>
                <w:vertAlign w:val="superscript"/>
              </w:rPr>
              <w:t>6)</w:t>
            </w:r>
            <w:r>
              <w:rPr>
                <w:rFonts w:ascii="Times New Roman" w:hAnsi="Times New Roman" w:cs="Times New Roman"/>
                <w:sz w:val="20"/>
              </w:rPr>
              <w:t xml:space="preserve">, </w:t>
            </w:r>
            <w:r>
              <w:rPr>
                <w:rFonts w:ascii="Times New Roman" w:hAnsi="Times New Roman" w:cs="Times New Roman"/>
                <w:sz w:val="20"/>
              </w:rPr>
              <w:br/>
              <w:t>млрд.доларів США</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13,0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98,5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100,6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107,1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127,8</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103,5</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133,4</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у том</w:t>
            </w:r>
            <w:r>
              <w:rPr>
                <w:rFonts w:ascii="Times New Roman" w:hAnsi="Times New Roman" w:cs="Times New Roman"/>
                <w:sz w:val="20"/>
                <w:lang w:val="uk-UA"/>
              </w:rPr>
              <w:t>у</w:t>
            </w:r>
            <w:r>
              <w:rPr>
                <w:rFonts w:ascii="Times New Roman" w:hAnsi="Times New Roman" w:cs="Times New Roman"/>
                <w:sz w:val="20"/>
              </w:rPr>
              <w:t xml:space="preserve"> числі:</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експорт товарів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8,2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91,0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96,1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130,5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100,7</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145,7</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імпорт товарів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4,8</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115,0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109,5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120,3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122,3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110,2</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111,0</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b/>
                <w:bCs/>
                <w:sz w:val="20"/>
              </w:rPr>
              <w:t>Реальн</w:t>
            </w:r>
            <w:r>
              <w:rPr>
                <w:rFonts w:ascii="Times New Roman" w:hAnsi="Times New Roman" w:cs="Times New Roman"/>
                <w:b/>
                <w:bCs/>
                <w:sz w:val="20"/>
                <w:lang w:val="uk-UA"/>
              </w:rPr>
              <w:t>і</w:t>
            </w:r>
            <w:r>
              <w:rPr>
                <w:rFonts w:ascii="Times New Roman" w:hAnsi="Times New Roman" w:cs="Times New Roman"/>
                <w:b/>
                <w:bCs/>
                <w:sz w:val="20"/>
              </w:rPr>
              <w:t xml:space="preserve"> грошові доходи</w:t>
            </w:r>
            <w:r>
              <w:rPr>
                <w:rFonts w:ascii="Times New Roman" w:hAnsi="Times New Roman" w:cs="Times New Roman"/>
                <w:b/>
                <w:bCs/>
                <w:sz w:val="20"/>
                <w:lang w:val="uk-UA"/>
              </w:rPr>
              <w:t>, що є в розпоряджені</w:t>
            </w:r>
            <w:r>
              <w:rPr>
                <w:rFonts w:ascii="Times New Roman" w:hAnsi="Times New Roman" w:cs="Times New Roman"/>
                <w:sz w:val="20"/>
                <w:vertAlign w:val="superscript"/>
              </w:rPr>
              <w:t>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106,3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112,2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105,1</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110,6</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lang w:val="uk-UA"/>
              </w:rPr>
              <w:t>Нарахована</w:t>
            </w:r>
            <w:r>
              <w:rPr>
                <w:rFonts w:ascii="Times New Roman" w:hAnsi="Times New Roman" w:cs="Times New Roman"/>
                <w:sz w:val="20"/>
              </w:rPr>
              <w:t xml:space="preserve"> с</w:t>
            </w:r>
            <w:r>
              <w:rPr>
                <w:rFonts w:ascii="Times New Roman" w:hAnsi="Times New Roman" w:cs="Times New Roman"/>
                <w:sz w:val="20"/>
                <w:lang w:val="uk-UA"/>
              </w:rPr>
              <w:t>е</w:t>
            </w:r>
            <w:r>
              <w:rPr>
                <w:rFonts w:ascii="Times New Roman" w:hAnsi="Times New Roman" w:cs="Times New Roman"/>
                <w:sz w:val="20"/>
              </w:rPr>
              <w:t>редня зар</w:t>
            </w:r>
            <w:r>
              <w:rPr>
                <w:rFonts w:ascii="Times New Roman" w:hAnsi="Times New Roman" w:cs="Times New Roman"/>
                <w:sz w:val="20"/>
                <w:lang w:val="uk-UA"/>
              </w:rPr>
              <w:t>о</w:t>
            </w:r>
            <w:r>
              <w:rPr>
                <w:rFonts w:ascii="Times New Roman" w:hAnsi="Times New Roman" w:cs="Times New Roman"/>
                <w:sz w:val="20"/>
              </w:rPr>
              <w:t>б</w:t>
            </w:r>
            <w:r>
              <w:rPr>
                <w:rFonts w:ascii="Times New Roman" w:hAnsi="Times New Roman" w:cs="Times New Roman"/>
                <w:sz w:val="20"/>
                <w:lang w:val="uk-UA"/>
              </w:rPr>
              <w:t>і</w:t>
            </w:r>
            <w:r>
              <w:rPr>
                <w:rFonts w:ascii="Times New Roman" w:hAnsi="Times New Roman" w:cs="Times New Roman"/>
                <w:sz w:val="20"/>
              </w:rPr>
              <w:t>тн</w:t>
            </w:r>
            <w:r>
              <w:rPr>
                <w:rFonts w:ascii="Times New Roman" w:hAnsi="Times New Roman" w:cs="Times New Roman"/>
                <w:sz w:val="20"/>
                <w:lang w:val="uk-UA"/>
              </w:rPr>
              <w:t>а</w:t>
            </w:r>
            <w:r>
              <w:rPr>
                <w:rFonts w:ascii="Times New Roman" w:hAnsi="Times New Roman" w:cs="Times New Roman"/>
                <w:sz w:val="20"/>
              </w:rPr>
              <w:t xml:space="preserve"> </w:t>
            </w:r>
            <w:r>
              <w:rPr>
                <w:rFonts w:ascii="Times New Roman" w:hAnsi="Times New Roman" w:cs="Times New Roman"/>
                <w:sz w:val="20"/>
              </w:rPr>
              <w:br/>
              <w:t>плат</w:t>
            </w:r>
            <w:r>
              <w:rPr>
                <w:rFonts w:ascii="Times New Roman" w:hAnsi="Times New Roman" w:cs="Times New Roman"/>
                <w:sz w:val="20"/>
                <w:lang w:val="uk-UA"/>
              </w:rPr>
              <w:t>ня</w:t>
            </w:r>
            <w:r>
              <w:rPr>
                <w:rFonts w:ascii="Times New Roman" w:hAnsi="Times New Roman" w:cs="Times New Roman"/>
                <w:sz w:val="20"/>
              </w:rPr>
              <w:t xml:space="preserve"> одного р</w:t>
            </w:r>
            <w:r>
              <w:rPr>
                <w:rFonts w:ascii="Times New Roman" w:hAnsi="Times New Roman" w:cs="Times New Roman"/>
                <w:sz w:val="20"/>
                <w:lang w:val="uk-UA"/>
              </w:rPr>
              <w:t>о</w:t>
            </w:r>
            <w:r>
              <w:rPr>
                <w:rFonts w:ascii="Times New Roman" w:hAnsi="Times New Roman" w:cs="Times New Roman"/>
                <w:sz w:val="20"/>
              </w:rPr>
              <w:t>б</w:t>
            </w:r>
            <w:r>
              <w:rPr>
                <w:rFonts w:ascii="Times New Roman" w:hAnsi="Times New Roman" w:cs="Times New Roman"/>
                <w:sz w:val="20"/>
                <w:lang w:val="uk-UA"/>
              </w:rPr>
              <w:t>і</w:t>
            </w:r>
            <w:r>
              <w:rPr>
                <w:rFonts w:ascii="Times New Roman" w:hAnsi="Times New Roman" w:cs="Times New Roman"/>
                <w:sz w:val="20"/>
              </w:rPr>
              <w:t>тника</w:t>
            </w:r>
            <w:r>
              <w:rPr>
                <w:rFonts w:ascii="Times New Roman" w:hAnsi="Times New Roman" w:cs="Times New Roman"/>
                <w:sz w:val="20"/>
                <w:vertAlign w:val="superscript"/>
              </w:rPr>
              <w:t>5)</w:t>
            </w:r>
            <w:r>
              <w:rPr>
                <w:rFonts w:ascii="Times New Roman" w:hAnsi="Times New Roman" w:cs="Times New Roman"/>
                <w:sz w:val="20"/>
              </w:rPr>
              <w:t>:</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lang w:val="uk-UA"/>
              </w:rPr>
            </w:pPr>
            <w:r>
              <w:rPr>
                <w:rFonts w:ascii="Times New Roman" w:hAnsi="Times New Roman" w:cs="Times New Roman"/>
                <w:sz w:val="20"/>
              </w:rPr>
              <w:t xml:space="preserve">номінальна, </w:t>
            </w:r>
            <w:r>
              <w:rPr>
                <w:rFonts w:ascii="Times New Roman" w:hAnsi="Times New Roman" w:cs="Times New Roman"/>
                <w:sz w:val="20"/>
                <w:lang w:val="uk-UA"/>
              </w:rPr>
              <w:t>карбованців</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3655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146,5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104,0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146,2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143,0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103,4</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148,7</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xml:space="preserve">Реальна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123,5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102,6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120,1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119,4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101,9</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123,3</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lang w:val="uk-UA"/>
              </w:rPr>
              <w:t>Загальна кількість безробітних</w:t>
            </w:r>
            <w:r>
              <w:rPr>
                <w:rFonts w:ascii="Times New Roman" w:hAnsi="Times New Roman" w:cs="Times New Roman"/>
                <w:sz w:val="20"/>
              </w:rPr>
              <w:t xml:space="preserve">, </w:t>
            </w:r>
            <w:r>
              <w:rPr>
                <w:rFonts w:ascii="Times New Roman" w:hAnsi="Times New Roman" w:cs="Times New Roman"/>
                <w:sz w:val="20"/>
              </w:rPr>
              <w:br/>
              <w:t>млн.ч</w:t>
            </w:r>
            <w:r>
              <w:rPr>
                <w:rFonts w:ascii="Times New Roman" w:hAnsi="Times New Roman" w:cs="Times New Roman"/>
                <w:sz w:val="20"/>
                <w:lang w:val="uk-UA"/>
              </w:rPr>
              <w:t>ол</w:t>
            </w:r>
            <w:r>
              <w:rPr>
                <w:rFonts w:ascii="Times New Roman" w:hAnsi="Times New Roman" w:cs="Times New Roman"/>
                <w:sz w:val="20"/>
              </w:rPr>
              <w:t>ов</w:t>
            </w:r>
            <w:r>
              <w:rPr>
                <w:rFonts w:ascii="Times New Roman" w:hAnsi="Times New Roman" w:cs="Times New Roman"/>
                <w:sz w:val="20"/>
                <w:lang w:val="uk-UA"/>
              </w:rPr>
              <w:t>і</w:t>
            </w:r>
            <w:r>
              <w:rPr>
                <w:rFonts w:ascii="Times New Roman" w:hAnsi="Times New Roman" w:cs="Times New Roman"/>
                <w:sz w:val="20"/>
              </w:rPr>
              <w:t xml:space="preserve">к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6,3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90,0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84,5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77,0</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99,6</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81,6</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lang w:val="uk-UA"/>
              </w:rPr>
              <w:t>Кількість офіційно зареєстрованих безробітних</w:t>
            </w:r>
            <w:r>
              <w:rPr>
                <w:rFonts w:ascii="Times New Roman" w:hAnsi="Times New Roman" w:cs="Times New Roman"/>
                <w:sz w:val="20"/>
              </w:rPr>
              <w:t>, млн.ч</w:t>
            </w:r>
            <w:r>
              <w:rPr>
                <w:rFonts w:ascii="Times New Roman" w:hAnsi="Times New Roman" w:cs="Times New Roman"/>
                <w:sz w:val="20"/>
                <w:lang w:val="uk-UA"/>
              </w:rPr>
              <w:t>олові</w:t>
            </w:r>
            <w:r>
              <w:rPr>
                <w:rFonts w:ascii="Times New Roman" w:hAnsi="Times New Roman" w:cs="Times New Roman"/>
                <w:sz w:val="20"/>
              </w:rPr>
              <w:t>к</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106,5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105,4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97,2</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79,3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103,3</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66,4</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b/>
                <w:bCs/>
                <w:sz w:val="20"/>
              </w:rPr>
              <w:t xml:space="preserve">Індекс </w:t>
            </w:r>
            <w:r>
              <w:rPr>
                <w:rFonts w:ascii="Times New Roman" w:hAnsi="Times New Roman" w:cs="Times New Roman"/>
                <w:b/>
                <w:bCs/>
                <w:sz w:val="20"/>
                <w:lang w:val="uk-UA"/>
              </w:rPr>
              <w:t>споживацьких</w:t>
            </w:r>
            <w:r>
              <w:rPr>
                <w:rFonts w:ascii="Times New Roman" w:hAnsi="Times New Roman" w:cs="Times New Roman"/>
                <w:b/>
                <w:bCs/>
                <w:sz w:val="20"/>
              </w:rPr>
              <w:t xml:space="preserve"> ц</w:t>
            </w:r>
            <w:r>
              <w:rPr>
                <w:rFonts w:ascii="Times New Roman" w:hAnsi="Times New Roman" w:cs="Times New Roman"/>
                <w:b/>
                <w:bCs/>
                <w:sz w:val="20"/>
                <w:lang w:val="uk-UA"/>
              </w:rPr>
              <w:t>і</w:t>
            </w:r>
            <w:r>
              <w:rPr>
                <w:rFonts w:ascii="Times New Roman" w:hAnsi="Times New Roman" w:cs="Times New Roman"/>
                <w:b/>
                <w:bCs/>
                <w:sz w:val="20"/>
              </w:rPr>
              <w:t xml:space="preserve">н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118,6</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116,7</w:t>
            </w:r>
            <w:r>
              <w:rPr>
                <w:rFonts w:ascii="Times New Roman" w:hAnsi="Times New Roman" w:cs="Times New Roman"/>
                <w:sz w:val="20"/>
                <w:vertAlign w:val="superscript"/>
              </w:rPr>
              <w:t xml:space="preserve">7)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119,8</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101,5</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118,2</w:t>
            </w:r>
            <w:r>
              <w:rPr>
                <w:rFonts w:ascii="Times New Roman" w:hAnsi="Times New Roman" w:cs="Times New Roman"/>
                <w:sz w:val="20"/>
                <w:vertAlign w:val="superscript"/>
              </w:rPr>
              <w:t>7)</w:t>
            </w:r>
          </w:p>
        </w:tc>
      </w:tr>
      <w:tr w:rsidR="00F73FCF">
        <w:trPr>
          <w:tblCellSpacing w:w="0" w:type="dxa"/>
          <w:jc w:val="center"/>
        </w:trPr>
        <w:tc>
          <w:tcPr>
            <w:tcW w:w="1575"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b/>
                <w:bCs/>
                <w:sz w:val="20"/>
              </w:rPr>
              <w:t xml:space="preserve">Індекс цін </w:t>
            </w:r>
            <w:r>
              <w:rPr>
                <w:rFonts w:ascii="Times New Roman" w:hAnsi="Times New Roman" w:cs="Times New Roman"/>
                <w:b/>
                <w:bCs/>
                <w:sz w:val="20"/>
                <w:lang w:val="uk-UA"/>
              </w:rPr>
              <w:t>виробників</w:t>
            </w:r>
            <w:r>
              <w:rPr>
                <w:rFonts w:ascii="Times New Roman" w:hAnsi="Times New Roman" w:cs="Times New Roman"/>
                <w:b/>
                <w:bCs/>
                <w:sz w:val="20"/>
              </w:rPr>
              <w:t xml:space="preserve"> </w:t>
            </w:r>
            <w:r>
              <w:rPr>
                <w:rFonts w:ascii="Times New Roman" w:hAnsi="Times New Roman" w:cs="Times New Roman"/>
                <w:b/>
                <w:bCs/>
                <w:sz w:val="20"/>
              </w:rPr>
              <w:br/>
              <w:t>пром</w:t>
            </w:r>
            <w:r>
              <w:rPr>
                <w:rFonts w:ascii="Times New Roman" w:hAnsi="Times New Roman" w:cs="Times New Roman"/>
                <w:b/>
                <w:bCs/>
                <w:sz w:val="20"/>
                <w:lang w:val="uk-UA"/>
              </w:rPr>
              <w:t>ислової</w:t>
            </w:r>
            <w:r>
              <w:rPr>
                <w:rFonts w:ascii="Times New Roman" w:hAnsi="Times New Roman" w:cs="Times New Roman"/>
                <w:b/>
                <w:bCs/>
                <w:sz w:val="20"/>
              </w:rPr>
              <w:t xml:space="preserve"> продукц</w:t>
            </w:r>
            <w:r>
              <w:rPr>
                <w:rFonts w:ascii="Times New Roman" w:hAnsi="Times New Roman" w:cs="Times New Roman"/>
                <w:b/>
                <w:bCs/>
                <w:sz w:val="20"/>
                <w:lang w:val="uk-UA"/>
              </w:rPr>
              <w:t>ії</w:t>
            </w:r>
            <w:r>
              <w:rPr>
                <w:rFonts w:ascii="Times New Roman" w:hAnsi="Times New Roman" w:cs="Times New Roman"/>
                <w:b/>
                <w:bCs/>
                <w:sz w:val="20"/>
              </w:rPr>
              <w:t xml:space="preserve">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sz w:val="20"/>
              </w:rPr>
              <w:t> </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111,5</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100,3</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110,4</w:t>
            </w:r>
            <w:r>
              <w:rPr>
                <w:rFonts w:ascii="Times New Roman" w:hAnsi="Times New Roman" w:cs="Times New Roman"/>
                <w:sz w:val="20"/>
                <w:vertAlign w:val="superscript"/>
              </w:rPr>
              <w:t>7)</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133,4</w:t>
            </w:r>
          </w:p>
        </w:tc>
        <w:tc>
          <w:tcPr>
            <w:tcW w:w="482"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101,2</w:t>
            </w:r>
          </w:p>
        </w:tc>
        <w:tc>
          <w:tcPr>
            <w:tcW w:w="533" w:type="pct"/>
            <w:tcBorders>
              <w:top w:val="outset" w:sz="6" w:space="0" w:color="auto"/>
              <w:left w:val="outset" w:sz="6" w:space="0" w:color="auto"/>
              <w:bottom w:val="outset" w:sz="6" w:space="0" w:color="auto"/>
              <w:right w:val="outset" w:sz="6" w:space="0" w:color="auto"/>
            </w:tcBorders>
            <w:vAlign w:val="bottom"/>
          </w:tcPr>
          <w:p w:rsidR="00F73FCF" w:rsidRDefault="00113FD1">
            <w:pPr>
              <w:pStyle w:val="Web1"/>
              <w:jc w:val="right"/>
              <w:rPr>
                <w:rFonts w:ascii="Times New Roman" w:hAnsi="Times New Roman" w:cs="Times New Roman"/>
                <w:sz w:val="20"/>
              </w:rPr>
            </w:pPr>
            <w:r>
              <w:rPr>
                <w:rFonts w:ascii="Times New Roman" w:hAnsi="Times New Roman" w:cs="Times New Roman"/>
                <w:sz w:val="20"/>
              </w:rPr>
              <w:t>130,3</w:t>
            </w:r>
            <w:r>
              <w:rPr>
                <w:rFonts w:ascii="Times New Roman" w:hAnsi="Times New Roman" w:cs="Times New Roman"/>
                <w:sz w:val="20"/>
                <w:vertAlign w:val="superscript"/>
              </w:rPr>
              <w:t>7)</w:t>
            </w:r>
          </w:p>
        </w:tc>
      </w:tr>
      <w:tr w:rsidR="00F73FCF">
        <w:trPr>
          <w:tblCellSpacing w:w="0" w:type="dxa"/>
          <w:jc w:val="center"/>
        </w:trPr>
        <w:tc>
          <w:tcPr>
            <w:tcW w:w="5000" w:type="pct"/>
            <w:gridSpan w:val="8"/>
            <w:tcBorders>
              <w:top w:val="outset" w:sz="6" w:space="0" w:color="auto"/>
              <w:left w:val="outset" w:sz="6" w:space="0" w:color="auto"/>
              <w:bottom w:val="outset" w:sz="6" w:space="0" w:color="auto"/>
              <w:right w:val="outset" w:sz="6" w:space="0" w:color="auto"/>
            </w:tcBorders>
            <w:vAlign w:val="bottom"/>
          </w:tcPr>
          <w:p w:rsidR="00F73FCF" w:rsidRDefault="00113FD1">
            <w:pPr>
              <w:pStyle w:val="Web1"/>
              <w:rPr>
                <w:rFonts w:ascii="Times New Roman" w:hAnsi="Times New Roman" w:cs="Times New Roman"/>
                <w:sz w:val="20"/>
              </w:rPr>
            </w:pPr>
            <w:r>
              <w:rPr>
                <w:rFonts w:ascii="Times New Roman" w:hAnsi="Times New Roman" w:cs="Times New Roman"/>
                <w:i/>
                <w:iCs/>
                <w:sz w:val="20"/>
              </w:rPr>
              <w:t>___________________</w:t>
            </w:r>
            <w:r>
              <w:rPr>
                <w:rFonts w:ascii="Times New Roman" w:hAnsi="Times New Roman" w:cs="Times New Roman"/>
                <w:i/>
                <w:iCs/>
                <w:sz w:val="20"/>
              </w:rPr>
              <w:br/>
              <w:t>1) Дан</w:t>
            </w:r>
            <w:r>
              <w:rPr>
                <w:rFonts w:ascii="Times New Roman" w:hAnsi="Times New Roman" w:cs="Times New Roman"/>
                <w:i/>
                <w:iCs/>
                <w:sz w:val="20"/>
                <w:lang w:val="uk-UA"/>
              </w:rPr>
              <w:t>і</w:t>
            </w:r>
            <w:r>
              <w:rPr>
                <w:rFonts w:ascii="Times New Roman" w:hAnsi="Times New Roman" w:cs="Times New Roman"/>
                <w:i/>
                <w:iCs/>
                <w:sz w:val="20"/>
              </w:rPr>
              <w:t xml:space="preserve"> за </w:t>
            </w:r>
            <w:r>
              <w:rPr>
                <w:rFonts w:ascii="Times New Roman" w:hAnsi="Times New Roman" w:cs="Times New Roman"/>
                <w:i/>
                <w:iCs/>
                <w:sz w:val="20"/>
                <w:lang w:val="uk-UA"/>
              </w:rPr>
              <w:t>січень-вересень</w:t>
            </w:r>
            <w:r>
              <w:rPr>
                <w:rFonts w:ascii="Times New Roman" w:hAnsi="Times New Roman" w:cs="Times New Roman"/>
                <w:i/>
                <w:iCs/>
                <w:sz w:val="20"/>
              </w:rPr>
              <w:t xml:space="preserve"> 2001 </w:t>
            </w:r>
            <w:r>
              <w:rPr>
                <w:rFonts w:ascii="Times New Roman" w:hAnsi="Times New Roman" w:cs="Times New Roman"/>
                <w:i/>
                <w:iCs/>
                <w:sz w:val="20"/>
                <w:lang w:val="uk-UA"/>
              </w:rPr>
              <w:t>року</w:t>
            </w:r>
            <w:r>
              <w:rPr>
                <w:rFonts w:ascii="Times New Roman" w:hAnsi="Times New Roman" w:cs="Times New Roman"/>
                <w:i/>
                <w:iCs/>
                <w:sz w:val="20"/>
              </w:rPr>
              <w:t>.</w:t>
            </w:r>
            <w:r>
              <w:rPr>
                <w:rFonts w:ascii="Times New Roman" w:hAnsi="Times New Roman" w:cs="Times New Roman"/>
                <w:i/>
                <w:iCs/>
                <w:sz w:val="20"/>
              </w:rPr>
              <w:br/>
              <w:t xml:space="preserve">2) </w:t>
            </w:r>
            <w:r>
              <w:rPr>
                <w:rFonts w:ascii="Times New Roman" w:hAnsi="Times New Roman" w:cs="Times New Roman"/>
                <w:i/>
                <w:iCs/>
                <w:sz w:val="20"/>
                <w:lang w:val="uk-UA"/>
              </w:rPr>
              <w:t>Січень-вересень</w:t>
            </w:r>
            <w:r>
              <w:rPr>
                <w:rFonts w:ascii="Times New Roman" w:hAnsi="Times New Roman" w:cs="Times New Roman"/>
                <w:i/>
                <w:iCs/>
                <w:sz w:val="20"/>
              </w:rPr>
              <w:t xml:space="preserve"> 2001р. у % </w:t>
            </w:r>
            <w:r>
              <w:rPr>
                <w:rFonts w:ascii="Times New Roman" w:hAnsi="Times New Roman" w:cs="Times New Roman"/>
                <w:i/>
                <w:iCs/>
                <w:sz w:val="20"/>
                <w:lang w:val="uk-UA"/>
              </w:rPr>
              <w:t>до</w:t>
            </w:r>
            <w:r>
              <w:rPr>
                <w:rFonts w:ascii="Times New Roman" w:hAnsi="Times New Roman" w:cs="Times New Roman"/>
                <w:i/>
                <w:iCs/>
                <w:sz w:val="20"/>
              </w:rPr>
              <w:t xml:space="preserve"> </w:t>
            </w:r>
            <w:r>
              <w:rPr>
                <w:rFonts w:ascii="Times New Roman" w:hAnsi="Times New Roman" w:cs="Times New Roman"/>
                <w:i/>
                <w:iCs/>
                <w:sz w:val="20"/>
                <w:lang w:val="uk-UA"/>
              </w:rPr>
              <w:t>січня-вересня</w:t>
            </w:r>
            <w:r>
              <w:rPr>
                <w:rFonts w:ascii="Times New Roman" w:hAnsi="Times New Roman" w:cs="Times New Roman"/>
                <w:i/>
                <w:iCs/>
                <w:sz w:val="20"/>
              </w:rPr>
              <w:t xml:space="preserve"> 2000 </w:t>
            </w:r>
            <w:r>
              <w:rPr>
                <w:rFonts w:ascii="Times New Roman" w:hAnsi="Times New Roman" w:cs="Times New Roman"/>
                <w:i/>
                <w:iCs/>
                <w:sz w:val="20"/>
                <w:lang w:val="uk-UA"/>
              </w:rPr>
              <w:t>року</w:t>
            </w:r>
            <w:r>
              <w:rPr>
                <w:rFonts w:ascii="Times New Roman" w:hAnsi="Times New Roman" w:cs="Times New Roman"/>
                <w:i/>
                <w:iCs/>
                <w:sz w:val="20"/>
              </w:rPr>
              <w:t>.</w:t>
            </w:r>
            <w:r>
              <w:rPr>
                <w:rFonts w:ascii="Times New Roman" w:hAnsi="Times New Roman" w:cs="Times New Roman"/>
                <w:i/>
                <w:iCs/>
                <w:sz w:val="20"/>
              </w:rPr>
              <w:br/>
              <w:t xml:space="preserve">3) </w:t>
            </w:r>
            <w:r>
              <w:rPr>
                <w:rFonts w:ascii="Times New Roman" w:hAnsi="Times New Roman" w:cs="Times New Roman"/>
                <w:i/>
                <w:iCs/>
                <w:sz w:val="20"/>
                <w:lang w:val="uk-UA"/>
              </w:rPr>
              <w:t>Січень-вересень</w:t>
            </w:r>
            <w:r>
              <w:rPr>
                <w:rFonts w:ascii="Times New Roman" w:hAnsi="Times New Roman" w:cs="Times New Roman"/>
                <w:i/>
                <w:iCs/>
                <w:sz w:val="20"/>
              </w:rPr>
              <w:t xml:space="preserve"> 2000</w:t>
            </w:r>
            <w:r>
              <w:rPr>
                <w:rFonts w:ascii="Times New Roman" w:hAnsi="Times New Roman" w:cs="Times New Roman"/>
                <w:i/>
                <w:iCs/>
                <w:sz w:val="20"/>
                <w:lang w:val="uk-UA"/>
              </w:rPr>
              <w:t>р</w:t>
            </w:r>
            <w:r>
              <w:rPr>
                <w:rFonts w:ascii="Times New Roman" w:hAnsi="Times New Roman" w:cs="Times New Roman"/>
                <w:i/>
                <w:iCs/>
                <w:sz w:val="20"/>
              </w:rPr>
              <w:t xml:space="preserve">. у % до </w:t>
            </w:r>
            <w:r>
              <w:rPr>
                <w:rFonts w:ascii="Times New Roman" w:hAnsi="Times New Roman" w:cs="Times New Roman"/>
                <w:i/>
                <w:iCs/>
                <w:sz w:val="20"/>
                <w:lang w:val="uk-UA"/>
              </w:rPr>
              <w:t>січня-вересня</w:t>
            </w:r>
            <w:r>
              <w:rPr>
                <w:rFonts w:ascii="Times New Roman" w:hAnsi="Times New Roman" w:cs="Times New Roman"/>
                <w:i/>
                <w:iCs/>
                <w:sz w:val="20"/>
              </w:rPr>
              <w:t xml:space="preserve"> 1999 </w:t>
            </w:r>
            <w:r>
              <w:rPr>
                <w:rFonts w:ascii="Times New Roman" w:hAnsi="Times New Roman" w:cs="Times New Roman"/>
                <w:i/>
                <w:iCs/>
                <w:sz w:val="20"/>
                <w:lang w:val="uk-UA"/>
              </w:rPr>
              <w:t>року</w:t>
            </w:r>
            <w:r>
              <w:rPr>
                <w:rFonts w:ascii="Times New Roman" w:hAnsi="Times New Roman" w:cs="Times New Roman"/>
                <w:i/>
                <w:iCs/>
                <w:sz w:val="20"/>
              </w:rPr>
              <w:t>.</w:t>
            </w:r>
            <w:r>
              <w:rPr>
                <w:rFonts w:ascii="Times New Roman" w:hAnsi="Times New Roman" w:cs="Times New Roman"/>
                <w:i/>
                <w:iCs/>
                <w:sz w:val="20"/>
              </w:rPr>
              <w:br/>
              <w:t>4) Індекс випуску продукц</w:t>
            </w:r>
            <w:r>
              <w:rPr>
                <w:rFonts w:ascii="Times New Roman" w:hAnsi="Times New Roman" w:cs="Times New Roman"/>
                <w:i/>
                <w:iCs/>
                <w:sz w:val="20"/>
                <w:lang w:val="uk-UA"/>
              </w:rPr>
              <w:t>ії</w:t>
            </w:r>
            <w:r>
              <w:rPr>
                <w:rFonts w:ascii="Times New Roman" w:hAnsi="Times New Roman" w:cs="Times New Roman"/>
                <w:i/>
                <w:iCs/>
                <w:sz w:val="20"/>
              </w:rPr>
              <w:t xml:space="preserve"> </w:t>
            </w:r>
            <w:r>
              <w:rPr>
                <w:rFonts w:ascii="Times New Roman" w:hAnsi="Times New Roman" w:cs="Times New Roman"/>
                <w:i/>
                <w:iCs/>
                <w:sz w:val="20"/>
                <w:lang w:val="uk-UA"/>
              </w:rPr>
              <w:t>та</w:t>
            </w:r>
            <w:r>
              <w:rPr>
                <w:rFonts w:ascii="Times New Roman" w:hAnsi="Times New Roman" w:cs="Times New Roman"/>
                <w:i/>
                <w:iCs/>
                <w:sz w:val="20"/>
              </w:rPr>
              <w:t xml:space="preserve"> </w:t>
            </w:r>
            <w:r>
              <w:rPr>
                <w:rFonts w:ascii="Times New Roman" w:hAnsi="Times New Roman" w:cs="Times New Roman"/>
                <w:i/>
                <w:iCs/>
                <w:sz w:val="20"/>
                <w:lang w:val="uk-UA"/>
              </w:rPr>
              <w:t>по</w:t>
            </w:r>
            <w:r>
              <w:rPr>
                <w:rFonts w:ascii="Times New Roman" w:hAnsi="Times New Roman" w:cs="Times New Roman"/>
                <w:i/>
                <w:iCs/>
                <w:sz w:val="20"/>
              </w:rPr>
              <w:t xml:space="preserve">слуг </w:t>
            </w:r>
            <w:r>
              <w:rPr>
                <w:rFonts w:ascii="Times New Roman" w:hAnsi="Times New Roman" w:cs="Times New Roman"/>
                <w:i/>
                <w:iCs/>
                <w:sz w:val="20"/>
                <w:lang w:val="uk-UA"/>
              </w:rPr>
              <w:t>базових галузей</w:t>
            </w:r>
            <w:r>
              <w:rPr>
                <w:rFonts w:ascii="Times New Roman" w:hAnsi="Times New Roman" w:cs="Times New Roman"/>
                <w:i/>
                <w:iCs/>
                <w:sz w:val="20"/>
              </w:rPr>
              <w:t xml:space="preserve"> </w:t>
            </w:r>
            <w:r>
              <w:rPr>
                <w:rFonts w:ascii="Times New Roman" w:hAnsi="Times New Roman" w:cs="Times New Roman"/>
                <w:i/>
                <w:iCs/>
                <w:sz w:val="20"/>
                <w:lang w:val="uk-UA"/>
              </w:rPr>
              <w:t>вираховується</w:t>
            </w:r>
            <w:r>
              <w:rPr>
                <w:rFonts w:ascii="Times New Roman" w:hAnsi="Times New Roman" w:cs="Times New Roman"/>
                <w:i/>
                <w:iCs/>
                <w:sz w:val="20"/>
              </w:rPr>
              <w:t xml:space="preserve"> на основі дан</w:t>
            </w:r>
            <w:r>
              <w:rPr>
                <w:rFonts w:ascii="Times New Roman" w:hAnsi="Times New Roman" w:cs="Times New Roman"/>
                <w:i/>
                <w:iCs/>
                <w:sz w:val="20"/>
                <w:lang w:val="uk-UA"/>
              </w:rPr>
              <w:t>и</w:t>
            </w:r>
            <w:r>
              <w:rPr>
                <w:rFonts w:ascii="Times New Roman" w:hAnsi="Times New Roman" w:cs="Times New Roman"/>
                <w:i/>
                <w:iCs/>
                <w:sz w:val="20"/>
              </w:rPr>
              <w:t xml:space="preserve">х </w:t>
            </w:r>
            <w:r>
              <w:rPr>
                <w:rFonts w:ascii="Times New Roman" w:hAnsi="Times New Roman" w:cs="Times New Roman"/>
                <w:i/>
                <w:iCs/>
                <w:sz w:val="20"/>
                <w:lang w:val="uk-UA"/>
              </w:rPr>
              <w:t>про</w:t>
            </w:r>
            <w:r>
              <w:rPr>
                <w:rFonts w:ascii="Times New Roman" w:hAnsi="Times New Roman" w:cs="Times New Roman"/>
                <w:i/>
                <w:iCs/>
                <w:sz w:val="20"/>
              </w:rPr>
              <w:t xml:space="preserve"> </w:t>
            </w:r>
            <w:r>
              <w:rPr>
                <w:rFonts w:ascii="Times New Roman" w:hAnsi="Times New Roman" w:cs="Times New Roman"/>
                <w:i/>
                <w:iCs/>
                <w:sz w:val="20"/>
                <w:lang w:val="uk-UA"/>
              </w:rPr>
              <w:t>зміну фізичного об‘єму випуску продукції промисловості, будівництва, сільського господарства, транспорту, роздрібної торгівлі.</w:t>
            </w:r>
            <w:r>
              <w:rPr>
                <w:rFonts w:ascii="Times New Roman" w:hAnsi="Times New Roman" w:cs="Times New Roman"/>
                <w:i/>
                <w:iCs/>
                <w:sz w:val="20"/>
              </w:rPr>
              <w:br/>
              <w:t xml:space="preserve">5) </w:t>
            </w:r>
            <w:r>
              <w:rPr>
                <w:rFonts w:ascii="Times New Roman" w:hAnsi="Times New Roman" w:cs="Times New Roman"/>
                <w:i/>
                <w:iCs/>
                <w:sz w:val="20"/>
                <w:lang w:val="uk-UA"/>
              </w:rPr>
              <w:t>Попередні дані</w:t>
            </w:r>
            <w:r>
              <w:rPr>
                <w:rFonts w:ascii="Times New Roman" w:hAnsi="Times New Roman" w:cs="Times New Roman"/>
                <w:i/>
                <w:iCs/>
                <w:sz w:val="20"/>
              </w:rPr>
              <w:t>.</w:t>
            </w:r>
            <w:r>
              <w:rPr>
                <w:rFonts w:ascii="Times New Roman" w:hAnsi="Times New Roman" w:cs="Times New Roman"/>
                <w:i/>
                <w:iCs/>
                <w:sz w:val="20"/>
              </w:rPr>
              <w:br/>
              <w:t>6) Дан</w:t>
            </w:r>
            <w:r>
              <w:rPr>
                <w:rFonts w:ascii="Times New Roman" w:hAnsi="Times New Roman" w:cs="Times New Roman"/>
                <w:i/>
                <w:iCs/>
                <w:sz w:val="20"/>
                <w:lang w:val="uk-UA"/>
              </w:rPr>
              <w:t>і</w:t>
            </w:r>
            <w:r>
              <w:rPr>
                <w:rFonts w:ascii="Times New Roman" w:hAnsi="Times New Roman" w:cs="Times New Roman"/>
                <w:i/>
                <w:iCs/>
                <w:sz w:val="20"/>
              </w:rPr>
              <w:t xml:space="preserve"> за </w:t>
            </w:r>
            <w:r>
              <w:rPr>
                <w:rFonts w:ascii="Times New Roman" w:hAnsi="Times New Roman" w:cs="Times New Roman"/>
                <w:i/>
                <w:iCs/>
                <w:sz w:val="20"/>
                <w:lang w:val="uk-UA"/>
              </w:rPr>
              <w:t>жовтень</w:t>
            </w:r>
            <w:r>
              <w:rPr>
                <w:rFonts w:ascii="Times New Roman" w:hAnsi="Times New Roman" w:cs="Times New Roman"/>
                <w:i/>
                <w:iCs/>
                <w:sz w:val="20"/>
              </w:rPr>
              <w:t xml:space="preserve"> 2001</w:t>
            </w:r>
            <w:r>
              <w:rPr>
                <w:rFonts w:ascii="Times New Roman" w:hAnsi="Times New Roman" w:cs="Times New Roman"/>
                <w:i/>
                <w:iCs/>
                <w:sz w:val="20"/>
                <w:lang w:val="uk-UA"/>
              </w:rPr>
              <w:t>р</w:t>
            </w:r>
            <w:r>
              <w:rPr>
                <w:rFonts w:ascii="Times New Roman" w:hAnsi="Times New Roman" w:cs="Times New Roman"/>
                <w:i/>
                <w:iCs/>
                <w:sz w:val="20"/>
              </w:rPr>
              <w:t xml:space="preserve">. </w:t>
            </w:r>
            <w:r>
              <w:rPr>
                <w:rFonts w:ascii="Times New Roman" w:hAnsi="Times New Roman" w:cs="Times New Roman"/>
                <w:i/>
                <w:iCs/>
                <w:sz w:val="20"/>
                <w:lang w:val="uk-UA"/>
              </w:rPr>
              <w:t>розраховані Банком Росії у співвідношенні до методології платіжного балансу в цінах франко-границя країни-експортера</w:t>
            </w:r>
            <w:r>
              <w:rPr>
                <w:rFonts w:ascii="Times New Roman" w:hAnsi="Times New Roman" w:cs="Times New Roman"/>
                <w:i/>
                <w:iCs/>
                <w:sz w:val="20"/>
              </w:rPr>
              <w:t xml:space="preserve">. </w:t>
            </w:r>
            <w:r>
              <w:rPr>
                <w:rFonts w:ascii="Times New Roman" w:hAnsi="Times New Roman" w:cs="Times New Roman"/>
                <w:i/>
                <w:iCs/>
                <w:sz w:val="20"/>
                <w:lang w:val="uk-UA"/>
              </w:rPr>
              <w:t>Відносні показники наведені у відсотках за жовтень і січень-жовтень 2001 р. і 2000р. в поточних цінах</w:t>
            </w:r>
            <w:r>
              <w:rPr>
                <w:rFonts w:ascii="Times New Roman" w:hAnsi="Times New Roman" w:cs="Times New Roman"/>
                <w:i/>
                <w:iCs/>
                <w:sz w:val="20"/>
              </w:rPr>
              <w:t>.</w:t>
            </w:r>
            <w:r>
              <w:rPr>
                <w:rFonts w:ascii="Times New Roman" w:hAnsi="Times New Roman" w:cs="Times New Roman"/>
                <w:i/>
                <w:iCs/>
                <w:sz w:val="20"/>
              </w:rPr>
              <w:br/>
              <w:t xml:space="preserve">7) У % </w:t>
            </w:r>
            <w:r>
              <w:rPr>
                <w:rFonts w:ascii="Times New Roman" w:hAnsi="Times New Roman" w:cs="Times New Roman"/>
                <w:i/>
                <w:iCs/>
                <w:sz w:val="20"/>
                <w:lang w:val="uk-UA"/>
              </w:rPr>
              <w:t>до грудня попереднього року.</w:t>
            </w:r>
          </w:p>
        </w:tc>
      </w:tr>
    </w:tbl>
    <w:p w:rsidR="00F73FCF" w:rsidRDefault="00F73FCF">
      <w:pPr>
        <w:rPr>
          <w:sz w:val="20"/>
        </w:rPr>
      </w:pPr>
    </w:p>
    <w:p w:rsidR="00F73FCF" w:rsidRDefault="00F73FCF">
      <w:pPr>
        <w:widowControl w:val="0"/>
        <w:spacing w:line="360" w:lineRule="auto"/>
        <w:ind w:right="498" w:firstLine="720"/>
        <w:jc w:val="both"/>
        <w:rPr>
          <w:sz w:val="28"/>
          <w:lang w:val="uk-UA"/>
        </w:rPr>
      </w:pPr>
    </w:p>
    <w:p w:rsidR="00F73FCF" w:rsidRDefault="00F73FCF">
      <w:pPr>
        <w:widowControl w:val="0"/>
        <w:spacing w:line="360" w:lineRule="auto"/>
        <w:ind w:right="498" w:firstLine="720"/>
        <w:jc w:val="both"/>
        <w:rPr>
          <w:sz w:val="28"/>
          <w:lang w:val="uk-UA"/>
        </w:rPr>
      </w:pPr>
    </w:p>
    <w:p w:rsidR="00F73FCF" w:rsidRDefault="00113FD1">
      <w:pPr>
        <w:pStyle w:val="h1"/>
        <w:spacing w:line="360" w:lineRule="auto"/>
        <w:jc w:val="center"/>
        <w:rPr>
          <w:rFonts w:ascii="Times New Roman" w:hAnsi="Times New Roman" w:cs="Times New Roman"/>
          <w:b/>
          <w:bCs/>
          <w:sz w:val="28"/>
          <w:lang w:val="uk-UA"/>
        </w:rPr>
      </w:pPr>
      <w:r>
        <w:rPr>
          <w:rFonts w:ascii="Times New Roman" w:hAnsi="Times New Roman" w:cs="Times New Roman"/>
          <w:b/>
          <w:bCs/>
          <w:sz w:val="28"/>
          <w:lang w:val="uk-UA"/>
        </w:rPr>
        <w:t>Список використаної літератури</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1.</w:t>
      </w:r>
      <w:r>
        <w:rPr>
          <w:rFonts w:ascii="Times New Roman" w:hAnsi="Times New Roman" w:cs="Times New Roman"/>
          <w:sz w:val="28"/>
          <w:lang w:val="en-US"/>
        </w:rPr>
        <w:t xml:space="preserve"> </w:t>
      </w:r>
      <w:r>
        <w:rPr>
          <w:rFonts w:ascii="Times New Roman" w:hAnsi="Times New Roman" w:cs="Times New Roman"/>
          <w:sz w:val="28"/>
        </w:rPr>
        <w:t>О безопасности: Сборник законодательных и нормативных документов по состоянию на февраль 1998 г. – М., Буквица, 1998 г. (Серия “Федеральное законодательство”)</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2.</w:t>
      </w:r>
      <w:r>
        <w:rPr>
          <w:rFonts w:ascii="Times New Roman" w:hAnsi="Times New Roman" w:cs="Times New Roman"/>
          <w:sz w:val="28"/>
          <w:lang w:val="en-US"/>
        </w:rPr>
        <w:t xml:space="preserve"> </w:t>
      </w:r>
      <w:r>
        <w:rPr>
          <w:rFonts w:ascii="Times New Roman" w:hAnsi="Times New Roman" w:cs="Times New Roman"/>
          <w:sz w:val="28"/>
        </w:rPr>
        <w:t>"О Государственной стратегии экономической безопасности Российской Федерации (Основных положениях)". Указ Президента Российской Федерации от 29.04.96 г. №608</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3.</w:t>
      </w:r>
      <w:r>
        <w:rPr>
          <w:rFonts w:ascii="Times New Roman" w:hAnsi="Times New Roman" w:cs="Times New Roman"/>
          <w:sz w:val="28"/>
          <w:lang w:val="en-US"/>
        </w:rPr>
        <w:t xml:space="preserve"> </w:t>
      </w:r>
      <w:r>
        <w:rPr>
          <w:rFonts w:ascii="Times New Roman" w:hAnsi="Times New Roman" w:cs="Times New Roman"/>
          <w:sz w:val="28"/>
        </w:rPr>
        <w:t>М.Арсентьев. Экономическая безопасность. Обозреватель, №5, 1998 г.</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4.</w:t>
      </w:r>
      <w:r>
        <w:rPr>
          <w:rFonts w:ascii="Times New Roman" w:hAnsi="Times New Roman" w:cs="Times New Roman"/>
          <w:sz w:val="28"/>
          <w:lang w:val="en-US"/>
        </w:rPr>
        <w:t xml:space="preserve"> </w:t>
      </w:r>
      <w:r>
        <w:rPr>
          <w:rFonts w:ascii="Times New Roman" w:hAnsi="Times New Roman" w:cs="Times New Roman"/>
          <w:sz w:val="28"/>
        </w:rPr>
        <w:t>В.С.Загашвили. Экономическая безопасность России. М., ЮристьБ 1997 г.</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5.</w:t>
      </w:r>
      <w:r>
        <w:rPr>
          <w:rFonts w:ascii="Times New Roman" w:hAnsi="Times New Roman" w:cs="Times New Roman"/>
          <w:sz w:val="28"/>
          <w:lang w:val="en-US"/>
        </w:rPr>
        <w:t xml:space="preserve"> </w:t>
      </w:r>
      <w:r>
        <w:rPr>
          <w:rFonts w:ascii="Times New Roman" w:hAnsi="Times New Roman" w:cs="Times New Roman"/>
          <w:sz w:val="28"/>
        </w:rPr>
        <w:t>Основы экономической безопасности (государство, регион, предприятие, личность)./Под ред. Олейникова Е.А. М, ЗАО “Бизнес школа “Интел-Синтез”, 1997</w:t>
      </w:r>
    </w:p>
    <w:p w:rsidR="00F73FCF" w:rsidRDefault="00113FD1">
      <w:pPr>
        <w:pStyle w:val="h1"/>
        <w:spacing w:line="360" w:lineRule="auto"/>
        <w:rPr>
          <w:rFonts w:ascii="Times New Roman" w:hAnsi="Times New Roman" w:cs="Times New Roman"/>
          <w:sz w:val="28"/>
        </w:rPr>
      </w:pPr>
      <w:r>
        <w:rPr>
          <w:rFonts w:ascii="Times New Roman" w:hAnsi="Times New Roman" w:cs="Times New Roman"/>
          <w:sz w:val="28"/>
        </w:rPr>
        <w:t>6.</w:t>
      </w:r>
      <w:r>
        <w:rPr>
          <w:rFonts w:ascii="Times New Roman" w:hAnsi="Times New Roman" w:cs="Times New Roman"/>
          <w:sz w:val="28"/>
          <w:lang w:val="en-US"/>
        </w:rPr>
        <w:t xml:space="preserve"> </w:t>
      </w:r>
      <w:r>
        <w:rPr>
          <w:rFonts w:ascii="Times New Roman" w:hAnsi="Times New Roman" w:cs="Times New Roman"/>
          <w:sz w:val="28"/>
        </w:rPr>
        <w:t>К.Х.Ипполитов. Экономическая безопасность: стратегия возрождения России. М., Российский Союз предприятий безопасности, 1996 г.</w:t>
      </w:r>
    </w:p>
    <w:p w:rsidR="00F73FCF" w:rsidRDefault="00113FD1">
      <w:pPr>
        <w:spacing w:line="360" w:lineRule="auto"/>
        <w:rPr>
          <w:sz w:val="28"/>
          <w:lang w:val="en-US"/>
        </w:rPr>
      </w:pPr>
      <w:r>
        <w:rPr>
          <w:sz w:val="28"/>
        </w:rPr>
        <w:t>7.</w:t>
      </w:r>
      <w:r>
        <w:rPr>
          <w:sz w:val="28"/>
          <w:lang w:val="en-US"/>
        </w:rPr>
        <w:t xml:space="preserve"> </w:t>
      </w:r>
      <w:r>
        <w:rPr>
          <w:sz w:val="28"/>
        </w:rPr>
        <w:t>Д.А.Кононов, В.В.Кульба, С.С.Ковалевский, С.А.Косяченко Формирование сценарных пространстви анализ динамики поведения социально – экономических систем. Препринт. М, ИПУ РАН, 1999</w:t>
      </w:r>
      <w:r>
        <w:rPr>
          <w:sz w:val="28"/>
        </w:rPr>
        <w:br w:type="textWrapping" w:clear="all"/>
      </w:r>
    </w:p>
    <w:p w:rsidR="00F73FCF" w:rsidRDefault="00113FD1">
      <w:pPr>
        <w:spacing w:line="360" w:lineRule="auto"/>
        <w:rPr>
          <w:noProof/>
          <w:sz w:val="28"/>
          <w:lang w:val="en-US"/>
        </w:rPr>
      </w:pPr>
      <w:r>
        <w:rPr>
          <w:sz w:val="28"/>
          <w:lang w:val="en-US"/>
        </w:rPr>
        <w:t xml:space="preserve">8. </w:t>
      </w:r>
      <w:r>
        <w:rPr>
          <w:sz w:val="28"/>
        </w:rPr>
        <w:t xml:space="preserve">А.Архипов, А.Городецкий, Б.Михайлов "Экономическая безопасность: оценки, проблемы, способы </w:t>
      </w:r>
      <w:bookmarkStart w:id="4" w:name="OCRUncertain1357"/>
      <w:r>
        <w:rPr>
          <w:sz w:val="28"/>
        </w:rPr>
        <w:t>обесп</w:t>
      </w:r>
      <w:bookmarkEnd w:id="4"/>
      <w:r>
        <w:rPr>
          <w:sz w:val="28"/>
        </w:rPr>
        <w:t>е</w:t>
      </w:r>
      <w:bookmarkStart w:id="5" w:name="OCRUncertain1358"/>
      <w:r>
        <w:rPr>
          <w:sz w:val="28"/>
        </w:rPr>
        <w:t>чения"</w:t>
      </w:r>
      <w:bookmarkEnd w:id="5"/>
      <w:r>
        <w:rPr>
          <w:sz w:val="28"/>
        </w:rPr>
        <w:t xml:space="preserve"> "Вопросы экономики"</w:t>
      </w:r>
      <w:r>
        <w:rPr>
          <w:sz w:val="28"/>
          <w:lang w:val="en-US"/>
        </w:rPr>
        <w:t xml:space="preserve"> N</w:t>
      </w:r>
      <w:r>
        <w:rPr>
          <w:noProof/>
          <w:sz w:val="28"/>
        </w:rPr>
        <w:t xml:space="preserve"> 12 (1994),</w:t>
      </w:r>
      <w:r>
        <w:rPr>
          <w:sz w:val="28"/>
        </w:rPr>
        <w:t xml:space="preserve"> стр.</w:t>
      </w:r>
      <w:r>
        <w:rPr>
          <w:noProof/>
          <w:sz w:val="28"/>
        </w:rPr>
        <w:t xml:space="preserve"> 36-44</w:t>
      </w:r>
    </w:p>
    <w:p w:rsidR="00F73FCF" w:rsidRDefault="00F73FCF">
      <w:pPr>
        <w:spacing w:line="360" w:lineRule="auto"/>
        <w:rPr>
          <w:noProof/>
          <w:sz w:val="28"/>
          <w:lang w:val="en-US"/>
        </w:rPr>
      </w:pPr>
    </w:p>
    <w:p w:rsidR="00F73FCF" w:rsidRDefault="00113FD1">
      <w:pPr>
        <w:widowControl w:val="0"/>
        <w:spacing w:line="360" w:lineRule="auto"/>
        <w:ind w:right="498"/>
        <w:jc w:val="both"/>
        <w:rPr>
          <w:noProof/>
          <w:sz w:val="28"/>
          <w:lang w:val="uk-UA"/>
        </w:rPr>
      </w:pPr>
      <w:bookmarkStart w:id="6" w:name="OCRUncertain1359"/>
      <w:r>
        <w:rPr>
          <w:sz w:val="28"/>
          <w:lang w:val="en-US"/>
        </w:rPr>
        <w:t xml:space="preserve">9. </w:t>
      </w:r>
      <w:r>
        <w:rPr>
          <w:sz w:val="28"/>
        </w:rPr>
        <w:t>Е.Бухвальд,</w:t>
      </w:r>
      <w:bookmarkStart w:id="7" w:name="OCRUncertain1360"/>
      <w:bookmarkEnd w:id="6"/>
      <w:r>
        <w:rPr>
          <w:sz w:val="28"/>
          <w:lang w:val="en-US"/>
        </w:rPr>
        <w:t xml:space="preserve"> </w:t>
      </w:r>
      <w:r>
        <w:rPr>
          <w:sz w:val="28"/>
        </w:rPr>
        <w:t>Н.Гловацкая,</w:t>
      </w:r>
      <w:bookmarkEnd w:id="7"/>
      <w:r>
        <w:rPr>
          <w:sz w:val="28"/>
        </w:rPr>
        <w:t xml:space="preserve"> </w:t>
      </w:r>
      <w:bookmarkStart w:id="8" w:name="OCRUncertain1361"/>
      <w:r>
        <w:rPr>
          <w:sz w:val="28"/>
        </w:rPr>
        <w:t>С.Лазуренко</w:t>
      </w:r>
      <w:bookmarkEnd w:id="8"/>
      <w:r>
        <w:rPr>
          <w:sz w:val="28"/>
        </w:rPr>
        <w:t xml:space="preserve"> "Макроаспекты экономической безопасности: факторы, критерии и показатели" "Вопросы экономики"</w:t>
      </w:r>
      <w:r>
        <w:rPr>
          <w:noProof/>
          <w:sz w:val="28"/>
        </w:rPr>
        <w:t xml:space="preserve"> N 12 (1994),</w:t>
      </w:r>
      <w:r>
        <w:rPr>
          <w:sz w:val="28"/>
        </w:rPr>
        <w:t xml:space="preserve"> стр.</w:t>
      </w:r>
      <w:r>
        <w:rPr>
          <w:noProof/>
          <w:sz w:val="28"/>
        </w:rPr>
        <w:t xml:space="preserve"> 25-35</w:t>
      </w:r>
    </w:p>
    <w:p w:rsidR="00F73FCF" w:rsidRDefault="00F73FCF">
      <w:pPr>
        <w:widowControl w:val="0"/>
        <w:spacing w:line="360" w:lineRule="auto"/>
        <w:ind w:right="498"/>
        <w:jc w:val="both"/>
        <w:rPr>
          <w:noProof/>
          <w:sz w:val="28"/>
          <w:lang w:val="uk-UA"/>
        </w:rPr>
      </w:pPr>
    </w:p>
    <w:p w:rsidR="00F73FCF" w:rsidRDefault="00113FD1">
      <w:pPr>
        <w:widowControl w:val="0"/>
        <w:spacing w:line="360" w:lineRule="auto"/>
        <w:ind w:right="498"/>
        <w:jc w:val="both"/>
        <w:rPr>
          <w:noProof/>
          <w:sz w:val="28"/>
        </w:rPr>
      </w:pPr>
      <w:bookmarkStart w:id="9" w:name="OCRUncertain1362"/>
      <w:r>
        <w:rPr>
          <w:sz w:val="28"/>
          <w:lang w:val="en-US"/>
        </w:rPr>
        <w:t xml:space="preserve">10. </w:t>
      </w:r>
      <w:r>
        <w:rPr>
          <w:sz w:val="28"/>
        </w:rPr>
        <w:t>С.Лыкшин,</w:t>
      </w:r>
      <w:bookmarkEnd w:id="9"/>
      <w:r>
        <w:rPr>
          <w:sz w:val="28"/>
        </w:rPr>
        <w:t xml:space="preserve"> </w:t>
      </w:r>
      <w:bookmarkStart w:id="10" w:name="OCRUncertain1363"/>
      <w:r>
        <w:rPr>
          <w:sz w:val="28"/>
        </w:rPr>
        <w:t>А.Свинаренко</w:t>
      </w:r>
      <w:bookmarkEnd w:id="10"/>
      <w:r>
        <w:rPr>
          <w:sz w:val="28"/>
        </w:rPr>
        <w:t xml:space="preserve"> "Развити</w:t>
      </w:r>
      <w:bookmarkStart w:id="11" w:name="OCRUncertain1364"/>
      <w:r>
        <w:rPr>
          <w:sz w:val="28"/>
        </w:rPr>
        <w:t>е</w:t>
      </w:r>
      <w:bookmarkEnd w:id="11"/>
      <w:r>
        <w:rPr>
          <w:sz w:val="28"/>
        </w:rPr>
        <w:t xml:space="preserve"> экономики </w:t>
      </w:r>
      <w:bookmarkStart w:id="12" w:name="OCRUncertain1365"/>
      <w:r>
        <w:rPr>
          <w:sz w:val="28"/>
        </w:rPr>
        <w:t>Росиии</w:t>
      </w:r>
      <w:bookmarkEnd w:id="12"/>
      <w:r>
        <w:rPr>
          <w:sz w:val="28"/>
        </w:rPr>
        <w:t xml:space="preserve"> и ее </w:t>
      </w:r>
      <w:bookmarkStart w:id="13" w:name="OCRUncertain1366"/>
      <w:r>
        <w:rPr>
          <w:sz w:val="28"/>
        </w:rPr>
        <w:t>реструктуризация</w:t>
      </w:r>
      <w:bookmarkEnd w:id="13"/>
      <w:r>
        <w:rPr>
          <w:sz w:val="28"/>
        </w:rPr>
        <w:t xml:space="preserve"> как гарантия экономической б</w:t>
      </w:r>
      <w:bookmarkStart w:id="14" w:name="OCRUncertain1367"/>
      <w:r>
        <w:rPr>
          <w:sz w:val="28"/>
        </w:rPr>
        <w:t>е</w:t>
      </w:r>
      <w:bookmarkEnd w:id="14"/>
      <w:r>
        <w:rPr>
          <w:sz w:val="28"/>
        </w:rPr>
        <w:t>зопасности" "Вопросы экономики"</w:t>
      </w:r>
      <w:r>
        <w:rPr>
          <w:noProof/>
          <w:sz w:val="28"/>
        </w:rPr>
        <w:t xml:space="preserve"> N12 (1994),</w:t>
      </w:r>
      <w:r>
        <w:rPr>
          <w:sz w:val="28"/>
        </w:rPr>
        <w:t xml:space="preserve"> стр.</w:t>
      </w:r>
      <w:r>
        <w:rPr>
          <w:noProof/>
          <w:sz w:val="28"/>
        </w:rPr>
        <w:t>115-125</w:t>
      </w:r>
    </w:p>
    <w:p w:rsidR="00F73FCF" w:rsidRDefault="00F73FCF">
      <w:pPr>
        <w:spacing w:line="360" w:lineRule="auto"/>
        <w:rPr>
          <w:sz w:val="28"/>
          <w:lang w:val="en-US"/>
        </w:rPr>
      </w:pPr>
    </w:p>
    <w:p w:rsidR="00F73FCF" w:rsidRDefault="00113FD1">
      <w:pPr>
        <w:spacing w:line="360" w:lineRule="auto"/>
        <w:rPr>
          <w:sz w:val="28"/>
        </w:rPr>
      </w:pPr>
      <w:r>
        <w:rPr>
          <w:sz w:val="28"/>
          <w:lang w:val="en-US"/>
        </w:rPr>
        <w:t xml:space="preserve">11. </w:t>
      </w:r>
      <w:r>
        <w:rPr>
          <w:sz w:val="28"/>
        </w:rPr>
        <w:t>Обеспечена ли экономическая безопсность России? // Газета «Карелия» №64 (23 октября 1999 г.)</w:t>
      </w:r>
    </w:p>
    <w:p w:rsidR="00F73FCF" w:rsidRDefault="00F73FCF">
      <w:pPr>
        <w:spacing w:line="360" w:lineRule="auto"/>
        <w:rPr>
          <w:sz w:val="28"/>
        </w:rPr>
      </w:pPr>
    </w:p>
    <w:p w:rsidR="00F73FCF" w:rsidRDefault="00113FD1">
      <w:pPr>
        <w:spacing w:line="360" w:lineRule="auto"/>
        <w:rPr>
          <w:sz w:val="28"/>
          <w:lang w:val="en-US"/>
        </w:rPr>
      </w:pPr>
      <w:r>
        <w:rPr>
          <w:sz w:val="28"/>
          <w:lang w:val="en-US"/>
        </w:rPr>
        <w:t xml:space="preserve">12. </w:t>
      </w:r>
      <w:hyperlink r:id="rId5" w:history="1">
        <w:r>
          <w:rPr>
            <w:rStyle w:val="a8"/>
            <w:sz w:val="28"/>
            <w:lang w:val="en-US"/>
          </w:rPr>
          <w:t>www.evro.ru</w:t>
        </w:r>
      </w:hyperlink>
    </w:p>
    <w:p w:rsidR="00F73FCF" w:rsidRDefault="00F73FCF">
      <w:pPr>
        <w:spacing w:line="360" w:lineRule="auto"/>
        <w:rPr>
          <w:sz w:val="28"/>
          <w:lang w:val="en-US"/>
        </w:rPr>
      </w:pPr>
    </w:p>
    <w:p w:rsidR="00F73FCF" w:rsidRDefault="00113FD1">
      <w:pPr>
        <w:spacing w:line="360" w:lineRule="auto"/>
        <w:rPr>
          <w:sz w:val="28"/>
          <w:lang w:val="en-US"/>
        </w:rPr>
      </w:pPr>
      <w:r>
        <w:rPr>
          <w:sz w:val="28"/>
          <w:lang w:val="en-US"/>
        </w:rPr>
        <w:t xml:space="preserve">13. Госкомстат России – </w:t>
      </w:r>
      <w:hyperlink r:id="rId6" w:history="1">
        <w:r>
          <w:rPr>
            <w:rStyle w:val="a8"/>
            <w:sz w:val="28"/>
            <w:lang w:val="en-US"/>
          </w:rPr>
          <w:t>www.gks.ru</w:t>
        </w:r>
      </w:hyperlink>
    </w:p>
    <w:p w:rsidR="00F73FCF" w:rsidRDefault="00F73FCF">
      <w:pPr>
        <w:widowControl w:val="0"/>
        <w:spacing w:line="360" w:lineRule="auto"/>
        <w:ind w:right="498" w:firstLine="720"/>
        <w:jc w:val="both"/>
        <w:rPr>
          <w:sz w:val="28"/>
          <w:lang w:val="uk-UA"/>
        </w:rPr>
      </w:pPr>
      <w:bookmarkStart w:id="15" w:name="_GoBack"/>
      <w:bookmarkEnd w:id="15"/>
    </w:p>
    <w:sectPr w:rsidR="00F73FCF">
      <w:pgSz w:w="11900" w:h="16820"/>
      <w:pgMar w:top="1134" w:right="500" w:bottom="1134" w:left="1701" w:header="720" w:footer="851"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83F20"/>
    <w:multiLevelType w:val="hybridMultilevel"/>
    <w:tmpl w:val="ECDEA2A2"/>
    <w:lvl w:ilvl="0" w:tplc="EBB04170">
      <w:numFmt w:val="bullet"/>
      <w:lvlText w:val="-"/>
      <w:lvlJc w:val="left"/>
      <w:pPr>
        <w:tabs>
          <w:tab w:val="num" w:pos="720"/>
        </w:tabs>
        <w:ind w:left="720" w:hanging="360"/>
      </w:pPr>
      <w:rPr>
        <w:rFonts w:ascii="Arial" w:eastAsia="Times New Roman" w:hAnsi="Arial" w:cs="Arial" w:hint="default"/>
        <w:i/>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F1652"/>
    <w:multiLevelType w:val="hybridMultilevel"/>
    <w:tmpl w:val="E352513A"/>
    <w:lvl w:ilvl="0" w:tplc="4D2015C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BB640DA"/>
    <w:multiLevelType w:val="hybridMultilevel"/>
    <w:tmpl w:val="6180CF96"/>
    <w:lvl w:ilvl="0" w:tplc="6BA2931E">
      <w:start w:val="1"/>
      <w:numFmt w:val="bullet"/>
      <w:lvlText w:val=""/>
      <w:lvlJc w:val="left"/>
      <w:pPr>
        <w:tabs>
          <w:tab w:val="num" w:pos="720"/>
        </w:tabs>
        <w:ind w:left="720" w:hanging="360"/>
      </w:pPr>
      <w:rPr>
        <w:rFonts w:ascii="Symbol" w:hAnsi="Symbol" w:hint="default"/>
        <w:sz w:val="20"/>
      </w:rPr>
    </w:lvl>
    <w:lvl w:ilvl="1" w:tplc="71924F18" w:tentative="1">
      <w:start w:val="1"/>
      <w:numFmt w:val="bullet"/>
      <w:lvlText w:val="o"/>
      <w:lvlJc w:val="left"/>
      <w:pPr>
        <w:tabs>
          <w:tab w:val="num" w:pos="1440"/>
        </w:tabs>
        <w:ind w:left="1440" w:hanging="360"/>
      </w:pPr>
      <w:rPr>
        <w:rFonts w:ascii="Courier New" w:hAnsi="Courier New" w:hint="default"/>
        <w:sz w:val="20"/>
      </w:rPr>
    </w:lvl>
    <w:lvl w:ilvl="2" w:tplc="D3E45DCC" w:tentative="1">
      <w:start w:val="1"/>
      <w:numFmt w:val="bullet"/>
      <w:lvlText w:val=""/>
      <w:lvlJc w:val="left"/>
      <w:pPr>
        <w:tabs>
          <w:tab w:val="num" w:pos="2160"/>
        </w:tabs>
        <w:ind w:left="2160" w:hanging="360"/>
      </w:pPr>
      <w:rPr>
        <w:rFonts w:ascii="Wingdings" w:hAnsi="Wingdings" w:hint="default"/>
        <w:sz w:val="20"/>
      </w:rPr>
    </w:lvl>
    <w:lvl w:ilvl="3" w:tplc="E5A0A822" w:tentative="1">
      <w:start w:val="1"/>
      <w:numFmt w:val="bullet"/>
      <w:lvlText w:val=""/>
      <w:lvlJc w:val="left"/>
      <w:pPr>
        <w:tabs>
          <w:tab w:val="num" w:pos="2880"/>
        </w:tabs>
        <w:ind w:left="2880" w:hanging="360"/>
      </w:pPr>
      <w:rPr>
        <w:rFonts w:ascii="Wingdings" w:hAnsi="Wingdings" w:hint="default"/>
        <w:sz w:val="20"/>
      </w:rPr>
    </w:lvl>
    <w:lvl w:ilvl="4" w:tplc="C0F4F6A0" w:tentative="1">
      <w:start w:val="1"/>
      <w:numFmt w:val="bullet"/>
      <w:lvlText w:val=""/>
      <w:lvlJc w:val="left"/>
      <w:pPr>
        <w:tabs>
          <w:tab w:val="num" w:pos="3600"/>
        </w:tabs>
        <w:ind w:left="3600" w:hanging="360"/>
      </w:pPr>
      <w:rPr>
        <w:rFonts w:ascii="Wingdings" w:hAnsi="Wingdings" w:hint="default"/>
        <w:sz w:val="20"/>
      </w:rPr>
    </w:lvl>
    <w:lvl w:ilvl="5" w:tplc="1A72EBE4" w:tentative="1">
      <w:start w:val="1"/>
      <w:numFmt w:val="bullet"/>
      <w:lvlText w:val=""/>
      <w:lvlJc w:val="left"/>
      <w:pPr>
        <w:tabs>
          <w:tab w:val="num" w:pos="4320"/>
        </w:tabs>
        <w:ind w:left="4320" w:hanging="360"/>
      </w:pPr>
      <w:rPr>
        <w:rFonts w:ascii="Wingdings" w:hAnsi="Wingdings" w:hint="default"/>
        <w:sz w:val="20"/>
      </w:rPr>
    </w:lvl>
    <w:lvl w:ilvl="6" w:tplc="3EF6E5F2" w:tentative="1">
      <w:start w:val="1"/>
      <w:numFmt w:val="bullet"/>
      <w:lvlText w:val=""/>
      <w:lvlJc w:val="left"/>
      <w:pPr>
        <w:tabs>
          <w:tab w:val="num" w:pos="5040"/>
        </w:tabs>
        <w:ind w:left="5040" w:hanging="360"/>
      </w:pPr>
      <w:rPr>
        <w:rFonts w:ascii="Wingdings" w:hAnsi="Wingdings" w:hint="default"/>
        <w:sz w:val="20"/>
      </w:rPr>
    </w:lvl>
    <w:lvl w:ilvl="7" w:tplc="2480A788" w:tentative="1">
      <w:start w:val="1"/>
      <w:numFmt w:val="bullet"/>
      <w:lvlText w:val=""/>
      <w:lvlJc w:val="left"/>
      <w:pPr>
        <w:tabs>
          <w:tab w:val="num" w:pos="5760"/>
        </w:tabs>
        <w:ind w:left="5760" w:hanging="360"/>
      </w:pPr>
      <w:rPr>
        <w:rFonts w:ascii="Wingdings" w:hAnsi="Wingdings" w:hint="default"/>
        <w:sz w:val="20"/>
      </w:rPr>
    </w:lvl>
    <w:lvl w:ilvl="8" w:tplc="B22A7BB2" w:tentative="1">
      <w:start w:val="1"/>
      <w:numFmt w:val="bullet"/>
      <w:lvlText w:val=""/>
      <w:lvlJc w:val="left"/>
      <w:pPr>
        <w:tabs>
          <w:tab w:val="num" w:pos="6480"/>
        </w:tabs>
        <w:ind w:left="6480" w:hanging="360"/>
      </w:pPr>
      <w:rPr>
        <w:rFonts w:ascii="Wingdings" w:hAnsi="Wingdings" w:hint="default"/>
        <w:sz w:val="20"/>
      </w:rPr>
    </w:lvl>
  </w:abstractNum>
  <w:abstractNum w:abstractNumId="3">
    <w:nsid w:val="422261AF"/>
    <w:multiLevelType w:val="hybridMultilevel"/>
    <w:tmpl w:val="8E04BB12"/>
    <w:lvl w:ilvl="0" w:tplc="4D2015C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BC3376C"/>
    <w:multiLevelType w:val="hybridMultilevel"/>
    <w:tmpl w:val="DD8A8728"/>
    <w:lvl w:ilvl="0" w:tplc="4D2015C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DAC7568"/>
    <w:multiLevelType w:val="hybridMultilevel"/>
    <w:tmpl w:val="E4E49B44"/>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F373B6D"/>
    <w:multiLevelType w:val="hybridMultilevel"/>
    <w:tmpl w:val="2C3412FE"/>
    <w:lvl w:ilvl="0" w:tplc="4D2015C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4DC3BE1"/>
    <w:multiLevelType w:val="hybridMultilevel"/>
    <w:tmpl w:val="AFD2ADD8"/>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68B692B"/>
    <w:multiLevelType w:val="hybridMultilevel"/>
    <w:tmpl w:val="A6ACB2AA"/>
    <w:lvl w:ilvl="0" w:tplc="4D2015CE">
      <w:numFmt w:val="bullet"/>
      <w:lvlText w:val="-"/>
      <w:lvlJc w:val="left"/>
      <w:pPr>
        <w:tabs>
          <w:tab w:val="num" w:pos="2496"/>
        </w:tabs>
        <w:ind w:left="2496" w:hanging="360"/>
      </w:pPr>
      <w:rPr>
        <w:rFonts w:ascii="Times New Roman" w:eastAsia="Times New Roman" w:hAnsi="Times New Roman" w:cs="Times New Roman"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9">
    <w:nsid w:val="5C462DED"/>
    <w:multiLevelType w:val="hybridMultilevel"/>
    <w:tmpl w:val="52AC1A2C"/>
    <w:lvl w:ilvl="0" w:tplc="49A25FDC">
      <w:start w:val="1"/>
      <w:numFmt w:val="decimal"/>
      <w:lvlText w:val="%1."/>
      <w:lvlJc w:val="left"/>
      <w:pPr>
        <w:tabs>
          <w:tab w:val="num" w:pos="720"/>
        </w:tabs>
        <w:ind w:left="720" w:hanging="360"/>
      </w:pPr>
    </w:lvl>
    <w:lvl w:ilvl="1" w:tplc="0DC8EC8C" w:tentative="1">
      <w:start w:val="1"/>
      <w:numFmt w:val="decimal"/>
      <w:lvlText w:val="%2."/>
      <w:lvlJc w:val="left"/>
      <w:pPr>
        <w:tabs>
          <w:tab w:val="num" w:pos="1440"/>
        </w:tabs>
        <w:ind w:left="1440" w:hanging="360"/>
      </w:pPr>
    </w:lvl>
    <w:lvl w:ilvl="2" w:tplc="576AFB2C" w:tentative="1">
      <w:start w:val="1"/>
      <w:numFmt w:val="decimal"/>
      <w:lvlText w:val="%3."/>
      <w:lvlJc w:val="left"/>
      <w:pPr>
        <w:tabs>
          <w:tab w:val="num" w:pos="2160"/>
        </w:tabs>
        <w:ind w:left="2160" w:hanging="360"/>
      </w:pPr>
    </w:lvl>
    <w:lvl w:ilvl="3" w:tplc="93E4F634" w:tentative="1">
      <w:start w:val="1"/>
      <w:numFmt w:val="decimal"/>
      <w:lvlText w:val="%4."/>
      <w:lvlJc w:val="left"/>
      <w:pPr>
        <w:tabs>
          <w:tab w:val="num" w:pos="2880"/>
        </w:tabs>
        <w:ind w:left="2880" w:hanging="360"/>
      </w:pPr>
    </w:lvl>
    <w:lvl w:ilvl="4" w:tplc="E9D40D02" w:tentative="1">
      <w:start w:val="1"/>
      <w:numFmt w:val="decimal"/>
      <w:lvlText w:val="%5."/>
      <w:lvlJc w:val="left"/>
      <w:pPr>
        <w:tabs>
          <w:tab w:val="num" w:pos="3600"/>
        </w:tabs>
        <w:ind w:left="3600" w:hanging="360"/>
      </w:pPr>
    </w:lvl>
    <w:lvl w:ilvl="5" w:tplc="4580C03A" w:tentative="1">
      <w:start w:val="1"/>
      <w:numFmt w:val="decimal"/>
      <w:lvlText w:val="%6."/>
      <w:lvlJc w:val="left"/>
      <w:pPr>
        <w:tabs>
          <w:tab w:val="num" w:pos="4320"/>
        </w:tabs>
        <w:ind w:left="4320" w:hanging="360"/>
      </w:pPr>
    </w:lvl>
    <w:lvl w:ilvl="6" w:tplc="FF88B0DE" w:tentative="1">
      <w:start w:val="1"/>
      <w:numFmt w:val="decimal"/>
      <w:lvlText w:val="%7."/>
      <w:lvlJc w:val="left"/>
      <w:pPr>
        <w:tabs>
          <w:tab w:val="num" w:pos="5040"/>
        </w:tabs>
        <w:ind w:left="5040" w:hanging="360"/>
      </w:pPr>
    </w:lvl>
    <w:lvl w:ilvl="7" w:tplc="9FEEED64" w:tentative="1">
      <w:start w:val="1"/>
      <w:numFmt w:val="decimal"/>
      <w:lvlText w:val="%8."/>
      <w:lvlJc w:val="left"/>
      <w:pPr>
        <w:tabs>
          <w:tab w:val="num" w:pos="5760"/>
        </w:tabs>
        <w:ind w:left="5760" w:hanging="360"/>
      </w:pPr>
    </w:lvl>
    <w:lvl w:ilvl="8" w:tplc="C6508640" w:tentative="1">
      <w:start w:val="1"/>
      <w:numFmt w:val="decimal"/>
      <w:lvlText w:val="%9."/>
      <w:lvlJc w:val="left"/>
      <w:pPr>
        <w:tabs>
          <w:tab w:val="num" w:pos="6480"/>
        </w:tabs>
        <w:ind w:left="6480" w:hanging="360"/>
      </w:pPr>
    </w:lvl>
  </w:abstractNum>
  <w:abstractNum w:abstractNumId="10">
    <w:nsid w:val="5EBE5B49"/>
    <w:multiLevelType w:val="hybridMultilevel"/>
    <w:tmpl w:val="865A90A6"/>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9C75556"/>
    <w:multiLevelType w:val="hybridMultilevel"/>
    <w:tmpl w:val="F63851F2"/>
    <w:lvl w:ilvl="0" w:tplc="04190007">
      <w:start w:val="1"/>
      <w:numFmt w:val="bullet"/>
      <w:lvlText w:val=""/>
      <w:lvlJc w:val="left"/>
      <w:pPr>
        <w:tabs>
          <w:tab w:val="num" w:pos="720"/>
        </w:tabs>
        <w:ind w:left="72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FCE0797"/>
    <w:multiLevelType w:val="hybridMultilevel"/>
    <w:tmpl w:val="D9FE72F8"/>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73B65933"/>
    <w:multiLevelType w:val="hybridMultilevel"/>
    <w:tmpl w:val="7CAC321A"/>
    <w:lvl w:ilvl="0" w:tplc="82126A8A">
      <w:start w:val="1"/>
      <w:numFmt w:val="bullet"/>
      <w:lvlText w:val=""/>
      <w:lvlJc w:val="left"/>
      <w:pPr>
        <w:tabs>
          <w:tab w:val="num" w:pos="720"/>
        </w:tabs>
        <w:ind w:left="720" w:hanging="360"/>
      </w:pPr>
      <w:rPr>
        <w:rFonts w:ascii="Symbol" w:hAnsi="Symbol" w:hint="default"/>
        <w:sz w:val="20"/>
      </w:rPr>
    </w:lvl>
    <w:lvl w:ilvl="1" w:tplc="89806B8C" w:tentative="1">
      <w:start w:val="1"/>
      <w:numFmt w:val="bullet"/>
      <w:lvlText w:val="o"/>
      <w:lvlJc w:val="left"/>
      <w:pPr>
        <w:tabs>
          <w:tab w:val="num" w:pos="1440"/>
        </w:tabs>
        <w:ind w:left="1440" w:hanging="360"/>
      </w:pPr>
      <w:rPr>
        <w:rFonts w:ascii="Courier New" w:hAnsi="Courier New" w:hint="default"/>
        <w:sz w:val="20"/>
      </w:rPr>
    </w:lvl>
    <w:lvl w:ilvl="2" w:tplc="35487C76" w:tentative="1">
      <w:start w:val="1"/>
      <w:numFmt w:val="bullet"/>
      <w:lvlText w:val=""/>
      <w:lvlJc w:val="left"/>
      <w:pPr>
        <w:tabs>
          <w:tab w:val="num" w:pos="2160"/>
        </w:tabs>
        <w:ind w:left="2160" w:hanging="360"/>
      </w:pPr>
      <w:rPr>
        <w:rFonts w:ascii="Wingdings" w:hAnsi="Wingdings" w:hint="default"/>
        <w:sz w:val="20"/>
      </w:rPr>
    </w:lvl>
    <w:lvl w:ilvl="3" w:tplc="60503120" w:tentative="1">
      <w:start w:val="1"/>
      <w:numFmt w:val="bullet"/>
      <w:lvlText w:val=""/>
      <w:lvlJc w:val="left"/>
      <w:pPr>
        <w:tabs>
          <w:tab w:val="num" w:pos="2880"/>
        </w:tabs>
        <w:ind w:left="2880" w:hanging="360"/>
      </w:pPr>
      <w:rPr>
        <w:rFonts w:ascii="Wingdings" w:hAnsi="Wingdings" w:hint="default"/>
        <w:sz w:val="20"/>
      </w:rPr>
    </w:lvl>
    <w:lvl w:ilvl="4" w:tplc="1F8ED224" w:tentative="1">
      <w:start w:val="1"/>
      <w:numFmt w:val="bullet"/>
      <w:lvlText w:val=""/>
      <w:lvlJc w:val="left"/>
      <w:pPr>
        <w:tabs>
          <w:tab w:val="num" w:pos="3600"/>
        </w:tabs>
        <w:ind w:left="3600" w:hanging="360"/>
      </w:pPr>
      <w:rPr>
        <w:rFonts w:ascii="Wingdings" w:hAnsi="Wingdings" w:hint="default"/>
        <w:sz w:val="20"/>
      </w:rPr>
    </w:lvl>
    <w:lvl w:ilvl="5" w:tplc="244A9644" w:tentative="1">
      <w:start w:val="1"/>
      <w:numFmt w:val="bullet"/>
      <w:lvlText w:val=""/>
      <w:lvlJc w:val="left"/>
      <w:pPr>
        <w:tabs>
          <w:tab w:val="num" w:pos="4320"/>
        </w:tabs>
        <w:ind w:left="4320" w:hanging="360"/>
      </w:pPr>
      <w:rPr>
        <w:rFonts w:ascii="Wingdings" w:hAnsi="Wingdings" w:hint="default"/>
        <w:sz w:val="20"/>
      </w:rPr>
    </w:lvl>
    <w:lvl w:ilvl="6" w:tplc="4A60D456" w:tentative="1">
      <w:start w:val="1"/>
      <w:numFmt w:val="bullet"/>
      <w:lvlText w:val=""/>
      <w:lvlJc w:val="left"/>
      <w:pPr>
        <w:tabs>
          <w:tab w:val="num" w:pos="5040"/>
        </w:tabs>
        <w:ind w:left="5040" w:hanging="360"/>
      </w:pPr>
      <w:rPr>
        <w:rFonts w:ascii="Wingdings" w:hAnsi="Wingdings" w:hint="default"/>
        <w:sz w:val="20"/>
      </w:rPr>
    </w:lvl>
    <w:lvl w:ilvl="7" w:tplc="78720A2E" w:tentative="1">
      <w:start w:val="1"/>
      <w:numFmt w:val="bullet"/>
      <w:lvlText w:val=""/>
      <w:lvlJc w:val="left"/>
      <w:pPr>
        <w:tabs>
          <w:tab w:val="num" w:pos="5760"/>
        </w:tabs>
        <w:ind w:left="5760" w:hanging="360"/>
      </w:pPr>
      <w:rPr>
        <w:rFonts w:ascii="Wingdings" w:hAnsi="Wingdings" w:hint="default"/>
        <w:sz w:val="20"/>
      </w:rPr>
    </w:lvl>
    <w:lvl w:ilvl="8" w:tplc="02C0EC9A" w:tentative="1">
      <w:start w:val="1"/>
      <w:numFmt w:val="bullet"/>
      <w:lvlText w:val=""/>
      <w:lvlJc w:val="left"/>
      <w:pPr>
        <w:tabs>
          <w:tab w:val="num" w:pos="6480"/>
        </w:tabs>
        <w:ind w:left="6480" w:hanging="360"/>
      </w:pPr>
      <w:rPr>
        <w:rFonts w:ascii="Wingdings" w:hAnsi="Wingdings" w:hint="default"/>
        <w:sz w:val="20"/>
      </w:rPr>
    </w:lvl>
  </w:abstractNum>
  <w:abstractNum w:abstractNumId="14">
    <w:nsid w:val="76D107A6"/>
    <w:multiLevelType w:val="hybridMultilevel"/>
    <w:tmpl w:val="214CEC52"/>
    <w:lvl w:ilvl="0" w:tplc="04190007">
      <w:start w:val="1"/>
      <w:numFmt w:val="bullet"/>
      <w:lvlText w:val=""/>
      <w:lvlJc w:val="left"/>
      <w:pPr>
        <w:tabs>
          <w:tab w:val="num" w:pos="1440"/>
        </w:tabs>
        <w:ind w:left="1440" w:hanging="360"/>
      </w:pPr>
      <w:rPr>
        <w:rFonts w:ascii="Wingdings" w:hAnsi="Wingdings" w:hint="default"/>
        <w:sz w:val="16"/>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7"/>
  </w:num>
  <w:num w:numId="3">
    <w:abstractNumId w:val="12"/>
  </w:num>
  <w:num w:numId="4">
    <w:abstractNumId w:val="14"/>
  </w:num>
  <w:num w:numId="5">
    <w:abstractNumId w:val="10"/>
  </w:num>
  <w:num w:numId="6">
    <w:abstractNumId w:val="5"/>
  </w:num>
  <w:num w:numId="7">
    <w:abstractNumId w:val="4"/>
  </w:num>
  <w:num w:numId="8">
    <w:abstractNumId w:val="3"/>
  </w:num>
  <w:num w:numId="9">
    <w:abstractNumId w:val="1"/>
  </w:num>
  <w:num w:numId="10">
    <w:abstractNumId w:val="8"/>
  </w:num>
  <w:num w:numId="11">
    <w:abstractNumId w:val="2"/>
  </w:num>
  <w:num w:numId="12">
    <w:abstractNumId w:val="9"/>
  </w:num>
  <w:num w:numId="13">
    <w:abstractNumId w:val="13"/>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FD1"/>
    <w:rsid w:val="00113FD1"/>
    <w:rsid w:val="005C1933"/>
    <w:rsid w:val="00F73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C91024-466A-4A28-AE58-F3BE006D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2">
    <w:name w:val="heading 2"/>
    <w:basedOn w:val="a"/>
    <w:next w:val="a"/>
    <w:qFormat/>
    <w:pPr>
      <w:keepNext/>
      <w:widowControl w:val="0"/>
      <w:spacing w:line="360" w:lineRule="auto"/>
      <w:ind w:right="498" w:firstLine="720"/>
      <w:jc w:val="both"/>
      <w:outlineLvl w:val="1"/>
    </w:pPr>
    <w:rPr>
      <w:sz w:val="28"/>
      <w:szCs w:val="18"/>
    </w:rPr>
  </w:style>
  <w:style w:type="paragraph" w:styleId="3">
    <w:name w:val="heading 3"/>
    <w:basedOn w:val="a"/>
    <w:next w:val="a"/>
    <w:qFormat/>
    <w:pPr>
      <w:keepNext/>
      <w:widowControl w:val="0"/>
      <w:spacing w:line="360" w:lineRule="auto"/>
      <w:ind w:right="498" w:firstLine="720"/>
      <w:jc w:val="right"/>
      <w:outlineLvl w:val="2"/>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pacing w:line="360" w:lineRule="auto"/>
      <w:ind w:right="498" w:firstLine="720"/>
      <w:jc w:val="both"/>
    </w:pPr>
    <w:rPr>
      <w:sz w:val="28"/>
    </w:rPr>
  </w:style>
  <w:style w:type="paragraph" w:styleId="a4">
    <w:name w:val="Body Text"/>
    <w:basedOn w:val="a"/>
    <w:semiHidden/>
    <w:pPr>
      <w:widowControl w:val="0"/>
      <w:spacing w:line="360" w:lineRule="auto"/>
      <w:ind w:right="498"/>
      <w:jc w:val="both"/>
    </w:pPr>
    <w:rPr>
      <w:sz w:val="28"/>
    </w:rPr>
  </w:style>
  <w:style w:type="paragraph" w:styleId="a5">
    <w:name w:val="Title"/>
    <w:basedOn w:val="a"/>
    <w:qFormat/>
    <w:pPr>
      <w:widowControl w:val="0"/>
      <w:spacing w:line="360" w:lineRule="auto"/>
      <w:ind w:right="498" w:firstLine="720"/>
      <w:jc w:val="center"/>
    </w:pPr>
    <w:rPr>
      <w:b/>
      <w:sz w:val="32"/>
    </w:rPr>
  </w:style>
  <w:style w:type="paragraph" w:customStyle="1" w:styleId="h1">
    <w:name w:val="h1"/>
    <w:basedOn w:val="a"/>
    <w:pPr>
      <w:spacing w:before="100" w:beforeAutospacing="1" w:after="100" w:afterAutospacing="1"/>
    </w:pPr>
    <w:rPr>
      <w:rFonts w:ascii="Tahoma" w:eastAsia="Arial Unicode MS" w:hAnsi="Tahoma" w:cs="Tahoma"/>
      <w:spacing w:val="20"/>
      <w:sz w:val="20"/>
      <w:szCs w:val="20"/>
    </w:rPr>
  </w:style>
  <w:style w:type="paragraph" w:styleId="a6">
    <w:name w:val="Normal (Web)"/>
    <w:basedOn w:val="a"/>
    <w:semiHidden/>
    <w:pPr>
      <w:spacing w:before="100" w:beforeAutospacing="1" w:after="100" w:afterAutospacing="1"/>
    </w:pPr>
    <w:rPr>
      <w:rFonts w:ascii="Arial Unicode MS" w:eastAsia="Arial Unicode MS" w:hAnsi="Arial Unicode MS" w:cs="Arial Unicode MS"/>
      <w:color w:val="000000"/>
    </w:rPr>
  </w:style>
  <w:style w:type="paragraph" w:customStyle="1" w:styleId="mzagolvok-center">
    <w:name w:val="mzagolvok-center"/>
    <w:basedOn w:val="a"/>
    <w:pPr>
      <w:spacing w:before="100" w:beforeAutospacing="1" w:after="100" w:afterAutospacing="1"/>
    </w:pPr>
    <w:rPr>
      <w:rFonts w:ascii="Arial Unicode MS" w:eastAsia="Arial Unicode MS" w:hAnsi="Arial Unicode MS" w:cs="Arial Unicode MS"/>
      <w:color w:val="000000"/>
    </w:rPr>
  </w:style>
  <w:style w:type="paragraph" w:styleId="a7">
    <w:name w:val="Subtitle"/>
    <w:basedOn w:val="a"/>
    <w:qFormat/>
    <w:pPr>
      <w:widowControl w:val="0"/>
      <w:spacing w:line="360" w:lineRule="auto"/>
      <w:ind w:right="498" w:firstLine="720"/>
      <w:jc w:val="right"/>
    </w:pPr>
    <w:rPr>
      <w:i/>
      <w:iCs/>
      <w:sz w:val="28"/>
      <w:lang w:val="uk-UA"/>
    </w:rPr>
  </w:style>
  <w:style w:type="character" w:styleId="a8">
    <w:name w:val="Hyperlink"/>
    <w:basedOn w:val="a0"/>
    <w:semiHidden/>
    <w:rPr>
      <w:color w:val="0000FF"/>
      <w:u w:val="single"/>
    </w:rPr>
  </w:style>
  <w:style w:type="paragraph" w:customStyle="1" w:styleId="Web1">
    <w:name w:val="Обычный (Web)1"/>
    <w:basedOn w:val="a"/>
    <w:pPr>
      <w:spacing w:before="100" w:beforeAutospacing="1" w:after="100" w:afterAutospacing="1"/>
    </w:pPr>
    <w:rPr>
      <w:rFonts w:ascii="Tahoma" w:eastAsia="Arial Unicode MS"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ks.ru" TargetMode="External"/><Relationship Id="rId5" Type="http://schemas.openxmlformats.org/officeDocument/2006/relationships/hyperlink" Target="http://www.evr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13798</Words>
  <Characters>78651</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московський комерційний університет</vt:lpstr>
    </vt:vector>
  </TitlesOfParts>
  <Company>2</Company>
  <LinksUpToDate>false</LinksUpToDate>
  <CharactersWithSpaces>92265</CharactersWithSpaces>
  <SharedDoc>false</SharedDoc>
  <HLinks>
    <vt:vector size="12" baseType="variant">
      <vt:variant>
        <vt:i4>6422624</vt:i4>
      </vt:variant>
      <vt:variant>
        <vt:i4>3</vt:i4>
      </vt:variant>
      <vt:variant>
        <vt:i4>0</vt:i4>
      </vt:variant>
      <vt:variant>
        <vt:i4>5</vt:i4>
      </vt:variant>
      <vt:variant>
        <vt:lpwstr>http://www.gks.ru/</vt:lpwstr>
      </vt:variant>
      <vt:variant>
        <vt:lpwstr/>
      </vt:variant>
      <vt:variant>
        <vt:i4>6750267</vt:i4>
      </vt:variant>
      <vt:variant>
        <vt:i4>0</vt:i4>
      </vt:variant>
      <vt:variant>
        <vt:i4>0</vt:i4>
      </vt:variant>
      <vt:variant>
        <vt:i4>5</vt:i4>
      </vt:variant>
      <vt:variant>
        <vt:lpwstr>http://www.evro.ru/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московський комерційний університет</dc:title>
  <dc:subject/>
  <dc:creator>1</dc:creator>
  <cp:keywords/>
  <dc:description/>
  <cp:lastModifiedBy>admin</cp:lastModifiedBy>
  <cp:revision>2</cp:revision>
  <dcterms:created xsi:type="dcterms:W3CDTF">2014-02-03T09:42:00Z</dcterms:created>
  <dcterms:modified xsi:type="dcterms:W3CDTF">2014-02-03T09:42:00Z</dcterms:modified>
</cp:coreProperties>
</file>