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31F" w:rsidRDefault="006262E4">
      <w:pPr>
        <w:jc w:val="center"/>
        <w:rPr>
          <w:b/>
          <w:bCs/>
        </w:rPr>
      </w:pPr>
      <w:r>
        <w:rPr>
          <w:b/>
          <w:bCs/>
          <w:sz w:val="40"/>
          <w:szCs w:val="40"/>
        </w:rPr>
        <w:t>Налог  на  прибыль  предприятий</w:t>
      </w:r>
    </w:p>
    <w:p w:rsidR="0023631F" w:rsidRDefault="0023631F">
      <w:pPr>
        <w:jc w:val="center"/>
        <w:rPr>
          <w:b/>
          <w:bCs/>
        </w:rPr>
      </w:pPr>
    </w:p>
    <w:p w:rsidR="0023631F" w:rsidRDefault="0023631F">
      <w:pPr>
        <w:ind w:firstLine="284"/>
        <w:jc w:val="both"/>
      </w:pPr>
    </w:p>
    <w:p w:rsidR="0023631F" w:rsidRDefault="006262E4">
      <w:pPr>
        <w:ind w:firstLine="284"/>
        <w:jc w:val="both"/>
      </w:pPr>
      <w:r>
        <w:t>Налог на прибыль наряду с налогом на добавленную стоимость является составным элементом налоговой системы России и служит инструментом перераспределения национального дохода. Однако в отличие от НДС данный налог является прямым, т.е. его окончательная сумма целиком и полностью зависит от конечного финансового результата. Плательщиками налога на прибыль являются предприятия и организации, их филиалы и другие аналогичные подразделения, имеющие отдельный баланс и расчетный счет. Объектом обложения налогом является валовая прибыль, которая представляет собой сумму прибыли убытка от реализации продукт работ, услуг, основных фондов, иного имущества предприятия и доходов от в реализационных операций, уменьшенных на сумму расходов по этим операциям.</w:t>
      </w:r>
    </w:p>
    <w:p w:rsidR="0023631F" w:rsidRDefault="006262E4">
      <w:pPr>
        <w:ind w:firstLine="284"/>
        <w:jc w:val="both"/>
      </w:pPr>
      <w:r>
        <w:t>Решение проблем, связанных с правильным применением действующего законодательства о налогообложении. Во вложении прибыли предприятий и организаций, следует начинать с ответа на следующий вопрос: какие средства, полученные предприятием при создании и в процессе осуществления финансово-хозяйственной деятельности как в денежной, так и в материально-вещественной форме, следует считать доходами, подлежащими обложению налогом на прибыль.</w:t>
      </w:r>
    </w:p>
    <w:p w:rsidR="0023631F" w:rsidRDefault="006262E4">
      <w:pPr>
        <w:ind w:firstLine="284"/>
        <w:jc w:val="both"/>
      </w:pPr>
      <w:r>
        <w:t xml:space="preserve">Для этих целей предприятия следует разделить на две основные группы: </w:t>
      </w:r>
    </w:p>
    <w:p w:rsidR="0023631F" w:rsidRDefault="006262E4">
      <w:pPr>
        <w:numPr>
          <w:ilvl w:val="0"/>
          <w:numId w:val="1"/>
        </w:numPr>
        <w:jc w:val="both"/>
      </w:pPr>
      <w:r>
        <w:t xml:space="preserve">осуществляющие деятельность с целью получения прибыли (дохода); </w:t>
      </w:r>
    </w:p>
    <w:p w:rsidR="0023631F" w:rsidRDefault="006262E4">
      <w:pPr>
        <w:numPr>
          <w:ilvl w:val="0"/>
          <w:numId w:val="1"/>
        </w:numPr>
        <w:jc w:val="both"/>
      </w:pPr>
      <w:r>
        <w:t>преследующие цели получения дохода.</w:t>
      </w:r>
    </w:p>
    <w:p w:rsidR="0023631F" w:rsidRDefault="006262E4">
      <w:pPr>
        <w:ind w:firstLine="284"/>
        <w:jc w:val="both"/>
      </w:pPr>
      <w:r>
        <w:t>К первой группе относятся практически все предприятия, созданные для осуществления предпринимательской деятельности.</w:t>
      </w:r>
    </w:p>
    <w:p w:rsidR="0023631F" w:rsidRDefault="006262E4">
      <w:pPr>
        <w:ind w:firstLine="284"/>
        <w:jc w:val="both"/>
      </w:pPr>
      <w:r>
        <w:t>Ко второй группе предприятий следует отняв бюджетные организации, т.е. предприятия, расходы которых, связанные с осуществлением основной деятельности, полностью или частично покрываются из бюджетов всех уровней, а также некоммерческие организации (общественные организации и фонды, концерны, объединения и союзы предприятий, международные некоммерческие организации и фонды), деятельность которых согласно условиям, определенным в их уставах, финансируется главным образом учредителями.</w:t>
      </w:r>
    </w:p>
    <w:p w:rsidR="0023631F" w:rsidRDefault="006262E4">
      <w:pPr>
        <w:ind w:firstLine="284"/>
        <w:jc w:val="both"/>
      </w:pPr>
      <w:r>
        <w:t>В состав доходов предприятий, относящихся ко второй группе, не включаются средства, полученные как в денежной, так и в материально-вещественной форме (основные средства, нематериальные активы, материалы, фактически произведенные затраты и т.н,) в результате целевых отчислений на содержание таких предприятий от других предприятий и организаций (так называемые спонсорские взносы), членские вспомогательные взносы, долевые (паевые и целевые) вклады участников этих предприятий. К этой же группе средств относятся ««гранды», которые следует понимать как целевые средства, предоставляемые безвозмездно иностранными благотворительными организациями предприятиям и организациям в денежной и .и натуральной форме на проведение научно-исследовательских и опытно-конструкторских работ, обучении, лечение и другие цели с последующим отчетом об ~~х использовании.</w:t>
      </w:r>
    </w:p>
    <w:p w:rsidR="0023631F" w:rsidRDefault="006262E4">
      <w:pPr>
        <w:ind w:firstLine="284"/>
        <w:jc w:val="both"/>
      </w:pPr>
      <w:r>
        <w:t>Для всех без исключения предприятий не включаются в состав налогооблагаемой прибыли следующие средства:</w:t>
      </w:r>
    </w:p>
    <w:p w:rsidR="0023631F" w:rsidRDefault="006262E4">
      <w:pPr>
        <w:ind w:firstLine="284"/>
        <w:jc w:val="both"/>
      </w:pPr>
      <w:r>
        <w:t>а) внесенные участниками предприятия доли в уставный фонд в размерах, предусмотренных учредительными документами. Средства, направленные на пополнение уставного фонда сверх вышеназванных размеров, в полном объеме включаются в состав облагаемой прибыли. С целью недопущения возникновения таких ситуаций в процессе осуществления деятельности при возникновении необходимости увеличения доли участников предприятия в уставном фонде, прежде чем производить операции по передаче средств в распоряжение предприятия, необходимо в соответствии с установленным законодательством порядком внести изменения в учредительные документы.</w:t>
      </w:r>
    </w:p>
    <w:p w:rsidR="0023631F" w:rsidRDefault="006262E4">
      <w:pPr>
        <w:ind w:firstLine="284"/>
        <w:jc w:val="both"/>
      </w:pPr>
      <w:r>
        <w:t>В случае когда взнос участника в уставный фонд предприятия осуществляется в иностранной валюте по курсу Центрального банка РФ, на дату подписания учредительного договора или другую дату, установленную учредительными документами, возникшая на момент фактического внесения средств в уставный фонд курсовая разница относится не на финансовые результаты, а на увеличение (уменьшение) средств фондов специального назначения;</w:t>
      </w:r>
    </w:p>
    <w:p w:rsidR="0023631F" w:rsidRDefault="006262E4">
      <w:pPr>
        <w:ind w:firstLine="284"/>
        <w:jc w:val="both"/>
      </w:pPr>
      <w:r>
        <w:t>б) объединяемые предприятиями для осуществления совместной деятельности без образования юридического лица на балансе одного из участников такой: деятельности, который в соответствии с достигнутыми соглашениями выполняет обязанности по ведению учета доходов и расходов, возникающих при осуществлении совместной деятельности, в пределах размеров, установленных договором о совместной деятельности. Не подлежат обложению налогом на прибыль такие средства:</w:t>
      </w:r>
    </w:p>
    <w:p w:rsidR="0023631F" w:rsidRDefault="006262E4">
      <w:pPr>
        <w:ind w:firstLine="284"/>
        <w:jc w:val="both"/>
      </w:pPr>
      <w:r>
        <w:t>а) от добровольных пожертвований и взносов граждан</w:t>
      </w:r>
    </w:p>
    <w:p w:rsidR="0023631F" w:rsidRDefault="006262E4">
      <w:pPr>
        <w:ind w:firstLine="284"/>
        <w:jc w:val="both"/>
      </w:pPr>
      <w:r>
        <w:t>б) полученные от учреждений банков, других кредитных учреждений, предприятий и организаций во временное пользование в виде ссуд, займов, финансовой помощи (в том числе и по договорам совместной деятельности). Если по истечении установленного договорами срока пользования временно полученными средствами, а также установленного законодательством срока исковой давности (в настоящее время срок давности составляет три года) такие средства не будут возвращены кредитору, они в полном размере включаются в состав вне реализационных доходов;</w:t>
      </w:r>
    </w:p>
    <w:p w:rsidR="0023631F" w:rsidRDefault="006262E4">
      <w:pPr>
        <w:ind w:firstLine="284"/>
        <w:jc w:val="both"/>
      </w:pPr>
      <w:r>
        <w:t>в) поступившие предприятия либо филиалу или структурному подразделению, не имеющему статуса юридического лица, от других филиалом и структурных подразделений, входящих в состав данного предприятия, в порядке перераспределения средств, оставшихся в их распоряжении после уплаты налога на прибыль;</w:t>
      </w:r>
    </w:p>
    <w:p w:rsidR="0023631F" w:rsidRDefault="006262E4">
      <w:pPr>
        <w:ind w:firstLine="284"/>
        <w:jc w:val="both"/>
      </w:pPr>
      <w:r>
        <w:t>г) ассигнования из бюджета, полученные для финансирования капитальных вложений, других мероприятий целевого назначения (кроме ассигнований на покрытие убытков);</w:t>
      </w:r>
    </w:p>
    <w:p w:rsidR="0023631F" w:rsidRDefault="006262E4">
      <w:pPr>
        <w:ind w:firstLine="284"/>
        <w:jc w:val="both"/>
      </w:pPr>
      <w:r>
        <w:t>д) доходы, полученные от  долевого  участия  в деятельности других предприятий, от акций, облигаций и других ценных бумаг (налогообложение таких доходов, выплачиваемых за счет средств, остающихся в распоряжении предприятий после уплаты налога на прибыль, производится по установленным ставкам у источника выплаты).</w:t>
      </w:r>
    </w:p>
    <w:p w:rsidR="0023631F" w:rsidRDefault="006262E4">
      <w:pPr>
        <w:ind w:firstLine="284"/>
        <w:jc w:val="both"/>
      </w:pPr>
      <w:r>
        <w:t>Определив перечень доходов, не подлежащих налогообложению, переходим к рассмотрению отдельных элементов облагаемой прибыли.</w:t>
      </w:r>
    </w:p>
    <w:p w:rsidR="0023631F" w:rsidRDefault="006262E4">
      <w:pPr>
        <w:ind w:right="51" w:firstLine="284"/>
        <w:jc w:val="both"/>
      </w:pPr>
      <w:r>
        <w:t>Прибыль от реализации продукции (работ, услуг) исчисляется исходя из полученной выручки от реализации и затрат на производство и реализацию продукции (Работ, услуг), перечень которых согласно действующему законодательству устанавливается Правительством РФ. Для предприятий, осуществляющих прямой обмен или реализацию продукции (работ, услуг) по ценам ниже себестоимости, под выручкой для целей налогообложения понимается сумма сделки, которая определяется исходя из рыночных цен.</w:t>
      </w:r>
    </w:p>
    <w:p w:rsidR="0023631F" w:rsidRDefault="006262E4">
      <w:pPr>
        <w:ind w:right="51" w:firstLine="284"/>
        <w:jc w:val="both"/>
      </w:pPr>
      <w:r>
        <w:t>Затраты на производство продукции (работ, услуг) включаются в себестоимость продукции работ, услуг) того отчетного периода, к которому они относятся, независимо от времени их оплаты – предварительной или последующей.</w:t>
      </w:r>
    </w:p>
    <w:p w:rsidR="0023631F" w:rsidRDefault="006262E4">
      <w:pPr>
        <w:ind w:right="51" w:firstLine="284"/>
        <w:jc w:val="both"/>
      </w:pPr>
      <w:r>
        <w:t>Материальные затраты включаются в себестоимость продукции (работ, услуг) в том периоде, в котором сырье, материалы, запасные части, горюче-смазочные материалы, покупные комплектующие изделия и полуфабрикаты были фактически использованы при производстве продукции (выполнении работ, оказании услуг). Такие расходы должны быть документально подтверждены путем составления соответствующим должностным лицом предприятия отчета об использовании материальных ресурсов.</w:t>
      </w:r>
    </w:p>
    <w:p w:rsidR="0023631F" w:rsidRDefault="006262E4">
      <w:pPr>
        <w:pStyle w:val="2"/>
      </w:pPr>
      <w:r>
        <w:t>Стоимость работ и услуг производственного характера, выполняемых сторонними предприятиями, производствами или хозяйствами, а также гражданами, осуществляющими предпринимательскую деятельность без образования юридического лица, включается в издержки производства и обращения в том периоде, в котором они выполнены. Для этих целей в актах о выполнении работ (оказание услуг) в обязательном порядке необходимо отражать календарный период, в котором работы выполнены (услуги оказаны).</w:t>
      </w:r>
    </w:p>
    <w:p w:rsidR="0023631F" w:rsidRDefault="006262E4">
      <w:pPr>
        <w:ind w:right="51" w:firstLine="284"/>
        <w:jc w:val="both"/>
      </w:pPr>
      <w:r>
        <w:t>При этом необходимо учесть, что для включения в издержки производства и обращения стоимости работ и услуг, выполненных гражданами, зарегистрированными в установленном порядке в качестве предпринимателей, необходимо наличие в заключенных между предприятиями и гражданами хозяйственных договорах сведений о реквизитах свидетельства о регистрации, выданного местным органом государственного управления, даты выдачи свидетельства и его порядкового номера, наименования органа, выдавшего свидетельство, календарного периода, на который данное свидетельство выдано, вида предпринимательской деятельности. При отсутствии -таких сведений, а также несоответствии вида деятельности, которым гражданину разрешено заниматься без образования юридического лица, характеру работ, являющихся предметом заключенного договора, стоимость выполненных гражданином работ (оказанных услуг) включается в себестоимость продукции (работ, услуг) не по статье «Услуги производственного характера», а входит в состав расходов на оплату труда.</w:t>
      </w:r>
    </w:p>
    <w:p w:rsidR="0023631F" w:rsidRDefault="006262E4">
      <w:pPr>
        <w:pStyle w:val="2"/>
      </w:pPr>
      <w:r>
        <w:t>Затраты на оплату труда персонала предприятия, занятого в основной деятельности, работающего по трудовому соглашению (контракту), совместительству, по договорам гражданско-правового характера, включаются в себестоимость продукции (работ, услуг) в том периоде, в котором гражданами были выполнены работы (оказаны услуги), независимо от времени фактической выплаты заработной платы как по объективным (отсутствие денежных средств на расчетном счете, наличие условий, согласно которым вознаграждение выплачивается по окончании производства работ), так и субъективным (невозможность выплаты заработной платы ввиду отсутствия работника и др.) причинам. Календарный период, в котором заработная плата должна быть начислена, определяется на основании данных учета фактически отработанного времени, которое при выполнении работ по совместительству не может превышать половины установленной трудовым законодательством продолжительности рабочего дня, а по договорам подряда и другим договорам гражданско-правового характера – срок действия договора.</w:t>
      </w:r>
    </w:p>
    <w:p w:rsidR="0023631F" w:rsidRDefault="006262E4">
      <w:pPr>
        <w:ind w:right="51" w:firstLine="284"/>
        <w:jc w:val="both"/>
      </w:pPr>
      <w:r>
        <w:t>Платежи за пользование кредитами банк о в (кроме процентов по отсроченным и просроченным ссудам) в пределах учетной ставки Центрального банка РФ, увеличенной на три пункта, подлежат включению в себестоимость продукции (работ, услуг) равномерно в течение срока действия кредитного договора независимо от установленного этим договором порядка и сроков выплаты ссудного процента. Отражение данной операции в бухгалтерском учете производится по дебету счетов 26 «Общехозяйственные расходы», 43 «Коммерческие расходы», 44 «Издержки обращения» и кредиту счета 90 «Краткосрочные кредиты банков.</w:t>
      </w:r>
    </w:p>
    <w:p w:rsidR="0023631F" w:rsidRDefault="006262E4">
      <w:pPr>
        <w:ind w:right="51" w:firstLine="284"/>
        <w:jc w:val="both"/>
      </w:pPr>
      <w:r>
        <w:t>При формировании данной статьи затрат необходимо учесть следующее.</w:t>
      </w:r>
    </w:p>
    <w:p w:rsidR="0023631F" w:rsidRDefault="006262E4">
      <w:pPr>
        <w:ind w:right="51" w:firstLine="284"/>
        <w:jc w:val="both"/>
      </w:pPr>
      <w:r>
        <w:t>В соответствии с действующим законодательством банки – это коммерческие учреждения, являющиеся юридическими лицами, которым при наличии лицензии, выдаваемой Центральным банком РФ, предоставлено право привлекать от предприятий и граждан денежные средства и от своего имени размещать их на условиях возвратности, плотности и срочности, а также осуществлять иные банковские операции.</w:t>
      </w:r>
    </w:p>
    <w:p w:rsidR="0023631F" w:rsidRDefault="006262E4">
      <w:pPr>
        <w:ind w:firstLine="284"/>
        <w:jc w:val="both"/>
      </w:pPr>
      <w:r>
        <w:t>Отдельные банковские операции при наличии лицензии Центрального банка РФ могут выполнять учреждения, не являющиеся банками, которые именуются другими кредитными учреждениями.</w:t>
      </w:r>
    </w:p>
    <w:p w:rsidR="0023631F" w:rsidRDefault="006262E4">
      <w:pPr>
        <w:ind w:firstLine="284"/>
        <w:jc w:val="both"/>
      </w:pPr>
      <w:r>
        <w:t>Предприятия могут также получать денежные средства во временное пользование (займы) от других предприятий и организаций на условиях платности.</w:t>
      </w:r>
    </w:p>
    <w:p w:rsidR="0023631F" w:rsidRDefault="006262E4">
      <w:pPr>
        <w:ind w:firstLine="284"/>
        <w:jc w:val="both"/>
      </w:pPr>
      <w:r>
        <w:t>Однако поскольку в себестоимость продукции (работ, услуг) включаются только платежи по кредитам банков, а также затраты на оплату процентов по кредитам поставщиков (производителей работ, услуг) за приобретение товарно-материальных ценностей (проведение работ, оказание услуг), не подлежат включению в издержки производства и обращения расходы пс уплате процентов за пользование заемными средствами, предоставленные другими (кроме банков) кредитными учреждениями, а также предприятиями и организациями в виде различных ссуд, займов, времен ной финансовой помощи.</w:t>
      </w:r>
    </w:p>
    <w:p w:rsidR="0023631F" w:rsidRDefault="006262E4">
      <w:pPr>
        <w:ind w:firstLine="284"/>
        <w:jc w:val="both"/>
      </w:pPr>
      <w:r>
        <w:t>Включение в себестоимость продукции (работ услуг) услуг банков по расчетно-кассовом обслуживанию, услуг связи и вычисли тельных центров, консультационных, и н формационных и других услуг, оказываемы: сторонними предприятиями и организациями и носящих разовый характер, производится, как правило, в момент их оплаты. В случаях когда, например, консультационные и информационные услуги оказываются в соответствии с заключенными договорами в течение длительного времени (абонементное обслуживание и т.д.), расходы по их оплате включаются в издержки производства и обращения равномерно в течение периода, на который заключен договор, независимо о даты их оплаты.</w:t>
      </w:r>
    </w:p>
    <w:p w:rsidR="0023631F" w:rsidRDefault="006262E4">
      <w:pPr>
        <w:ind w:firstLine="284"/>
        <w:jc w:val="both"/>
      </w:pPr>
      <w:r>
        <w:t>Плата за аренду в случае аренды отдельны объектов основных производственных фондов включается в себестоимость продукции равными долями " течение срока действия договора аренды.</w:t>
      </w:r>
    </w:p>
    <w:p w:rsidR="0023631F" w:rsidRDefault="006262E4">
      <w:pPr>
        <w:ind w:firstLine="284"/>
        <w:jc w:val="both"/>
      </w:pPr>
      <w:r>
        <w:t>При этом, если арендодателем является физическое лицо, оно должно быть зарегистрировано в качестве предпринимателя, осуществляющего деятельность бе образования юридического лица.</w:t>
      </w:r>
    </w:p>
    <w:p w:rsidR="0023631F" w:rsidRDefault="006262E4">
      <w:pPr>
        <w:ind w:firstLine="284"/>
        <w:jc w:val="both"/>
      </w:pPr>
      <w:r>
        <w:t>В состав доходов (расходов) от  не реализационных операций включаются: доходы, получаемые от долевого участия в деятельности других предприятий, от сдачи имущества в аренду, доходы (дивиденды, проценты) по акциям, облигациям и иным ценным бумагам, принадлежащим предприятию, а также другие доходы (расходы) от операций, непосредственно не связанных с производством продукции (работ, услуг) и ее реализацией, включая суммы, полученные и уплаченные в виде санкций и в возмещение убытков (за исключением сумм экономических санкций, вносимых в доход государственного бюджета, – за нарушения налогового законодательства, дисциплины цен и др.).</w:t>
      </w:r>
    </w:p>
    <w:p w:rsidR="0023631F" w:rsidRDefault="006262E4">
      <w:pPr>
        <w:ind w:firstLine="284"/>
        <w:jc w:val="both"/>
      </w:pPr>
      <w:r>
        <w:t>Доходы предприятий, полученные в иностранной валюте, подлежат налогообложению по совокупности с выручкой, полученной в рублях. При этом доходы, полученные в иностранной валюте, пересчитываются в рубли по курсу Центрального банка РФ, действовавшему на день получения дохода.</w:t>
      </w:r>
    </w:p>
    <w:p w:rsidR="0023631F" w:rsidRDefault="006262E4">
      <w:pPr>
        <w:ind w:firstLine="284"/>
        <w:jc w:val="both"/>
      </w:pPr>
      <w:r>
        <w:t>Одна из самых сложных проблем в налоговом законодательстве – это правильное определение для целей налогообложения доходов и расходов, полученных и произведенных в иностранной валюте, возникающих как при проведении операций в иностранной валюте в пределах РФ, так и осуществлении деятельности за рубежом и экспортно-импортных операций (включая товарообменные (бартерные) сделки).</w:t>
      </w:r>
    </w:p>
    <w:p w:rsidR="0023631F" w:rsidRDefault="006262E4">
      <w:pPr>
        <w:ind w:firstLine="284"/>
        <w:jc w:val="both"/>
      </w:pPr>
      <w:r>
        <w:t>В соответствии с действующими правилами выручки от реализации продукции, товаров, работ и услуг за иностранную валюту определяется по курсу рубля, котируемому Банком России на дату совершения операции, которая в зависимости от принятой на предприятии в отчетном периоде учетной политики представляет собой либо дату отгрузки продукции (выполнения работ, оказания услуг), либо дату поступления денежных средств на валютный счет или в кассу предприятия. При этом зачислением денежных средств на валютные счета предприятий считается первичное поступление иностранной валюты на один из видов открытых им валютных счетов, а именно: транзитный Валютный счет, текущий валютный счет, валютные счета за рубежом. В случае когда выручка от реализации поступает на транзитный валютный счет и после обязательной продажи ее части поступает на текущий валютный счет, моментом включения денежных средств в состав доходов от реализации продукции, работ, услуг считается дата зачисления денежных средств на транзитный валютный счет.</w:t>
      </w:r>
    </w:p>
    <w:p w:rsidR="0023631F" w:rsidRDefault="006262E4">
      <w:pPr>
        <w:ind w:firstLine="284"/>
        <w:jc w:val="both"/>
      </w:pPr>
      <w:r>
        <w:t>При экспорте продукции (работ, услуг) в условиях, когда выручка от реализации определяется предприятием на момент отгрузки продукции (выполнения работ, оказания услуг), доход исчисляется по курсу рубля к иностранной валюте на дату составления экспортной грузовой таможенной декларации. Аналогично определяется величина дохода от реализации продукции, работ и услуг при осуществлении товарообменных операций.</w:t>
      </w:r>
    </w:p>
    <w:p w:rsidR="0023631F" w:rsidRDefault="006262E4">
      <w:pPr>
        <w:ind w:firstLine="284"/>
        <w:jc w:val="both"/>
      </w:pPr>
      <w:r>
        <w:t>Если в соответствии с принятой на предприятия учетной политикой выручка от реализации определяется по мере поступления денежных средств на счета учреждения банков или в кажу предприятия, выручка от реализации продукции (работ, услуг) при осуществлении экспортно-импортных товарообменных операций определяется исходя из фактурной (таможенной; стоимости товарно-материальных ценностей, поступивших из-за границы по бартеру, пересчитанной в рубли по курсу Банка России на да~ составления грузовой (импортной) таможенной декларации.</w:t>
      </w:r>
    </w:p>
    <w:p w:rsidR="0023631F" w:rsidRDefault="006262E4">
      <w:pPr>
        <w:ind w:firstLine="284"/>
        <w:jc w:val="both"/>
      </w:pPr>
      <w:r>
        <w:t>Затраты предприятия, произведенные в иностранной валюте, для целей налогообложения определяются по курсу, котируемому Банком России на дату совершения операции, которая определяется следующим образом.</w:t>
      </w:r>
    </w:p>
    <w:p w:rsidR="0023631F" w:rsidRDefault="006262E4">
      <w:pPr>
        <w:ind w:firstLine="284"/>
        <w:jc w:val="both"/>
      </w:pPr>
      <w:r>
        <w:t>При приобретении основных средств, нематериальных активов, товаров и прочих материальных ценностей за иностранную валюту их стоимость для целей налогообложения пересчитывается в рубли по курсу на дату оприходования в бухгалтерском учете, т.е. в день фактического поступления, а при осуществлении импортных операций  – на дату составления грузов таможенной декларации.</w:t>
      </w:r>
    </w:p>
    <w:p w:rsidR="0023631F" w:rsidRDefault="006262E4">
      <w:pPr>
        <w:ind w:firstLine="284"/>
        <w:jc w:val="both"/>
      </w:pPr>
      <w:r>
        <w:t>Расходы по оплате выполненных работ оказанных . услуг), произведенные в иностранной валюте, пересчитываются в рубли на дату составления жтов выполненных работ (оказанных услуг).</w:t>
      </w:r>
    </w:p>
    <w:p w:rsidR="0023631F" w:rsidRDefault="006262E4">
      <w:pPr>
        <w:ind w:firstLine="284"/>
        <w:jc w:val="both"/>
      </w:pPr>
      <w:r>
        <w:t>Заработная плата, выплачиваемая сотрудникам предприятий в иностранной валюте за выполнение трудовых и приравненных к ним обязанностей по основному месту работы, по совместительству, договорам гражданско-правового характера, и по которым работы выполняются более одного месяца, для целей включения в издержки производства и обращения пересчитывается в рубли по курсу на последний кадендарный день того периода, в котором она начислена.</w:t>
      </w:r>
    </w:p>
    <w:p w:rsidR="0023631F" w:rsidRDefault="006262E4">
      <w:pPr>
        <w:ind w:firstLine="284"/>
        <w:jc w:val="both"/>
      </w:pPr>
      <w:r>
        <w:t>Затраты, произведенные за счет денежных средств в иностранной валюте, выданных под отчет, - определяются в рублях по курсу на дату утверждения авансового отчета.</w:t>
      </w:r>
    </w:p>
    <w:p w:rsidR="0023631F" w:rsidRDefault="006262E4">
      <w:pPr>
        <w:ind w:firstLine="284"/>
        <w:jc w:val="both"/>
      </w:pPr>
      <w:r>
        <w:t>Другие доходы и расходы предприятий, полученные и произведенные в иностранной валюте, возникают вследствие наличия положительных и отрицательных курсовых разниц от переоценки валютных статей баланса, а также от осуществления операций по купле-продаже иностранной валюты.</w:t>
      </w:r>
    </w:p>
    <w:p w:rsidR="0023631F" w:rsidRDefault="006262E4">
      <w:pPr>
        <w:ind w:firstLine="284"/>
        <w:jc w:val="both"/>
      </w:pPr>
      <w:r>
        <w:t>В соответствии с действующими правилами и нормами при текущем изменении курса рубля к иностранным валютам подлежат переоценке с отнесением вознижающих курсовых разниц на финансовые результаты отчетного года следующие статьи баланса: в активе – денежные средства на транзитном, текущем, других валютных счетах и кассе предприятия, прочие денежные средства и денежные документы (чеки, векселя, аккредитивы и др.), ценные бумаги с номиналом в иностранной валюте (акции, облигации, депозитные и сберегательные сертификаты), средства в расчетах (авансы, выданные предприятиям и гражданам, включая средства, выданные под отчет), ссуды, краткосрочные и долгосрочные займы, выданные юридическим и физическим лицам на определенный срок, различная дебиторская задолженность, включая задолженность по арендованным основным средствам, сданным в долгосрочную аренду с правом выкупа; в пассиве – кредиторская задолженность (в том числе задолженность за основные средства, полученные в долгосрочную аренду с правом выкупа, задолженность бюджету по платежам и ассигнованиям, производимым в иностранной валюте), задолженность по расчетам с работниками, ссуды, краткосрочные и долгосрочные займы, полученные от учреждений банков, других кредитных учреждений, предприятий и организаций.</w:t>
      </w:r>
    </w:p>
    <w:p w:rsidR="0023631F" w:rsidRDefault="006262E4">
      <w:pPr>
        <w:ind w:firstLine="284"/>
        <w:jc w:val="both"/>
      </w:pPr>
      <w:r>
        <w:t>Не подлежат переоценке в связи с текущим изменением курса рубля к иностранным валютам следующие активы и пассивы: приобретенные за иностранную валюту основные средства (включая основные фонды, Полученные в долгосрочную аренду), нематериальные жтивы, товарно-материальные ценности, ценные бумаги с номиналом в рублях РФ; произведенные в иностранной валюте расходы будущих периодов, производственные затраты, оборудование к установке, законченные капитальные вложения; уставный фонд в части, сформированной за счет поступлений в иностранной валюте; задолженность по средствам в иностранной валюте, объединенным для осуществления совместной деятельности; доходы будущих периодов, полученные в иностранной валюте, а также задолженность бюджета (дебиторская) по налогам и другим обязательным платежам в иностранной валюте (данная статья не подлежит переоценке постольку, поскольку в соответствии с действующим порядком размер платежей в бюджет, производимых в иностранной валюте, пересчитывается в рубли по курсу на день уплаты).</w:t>
      </w:r>
    </w:p>
    <w:p w:rsidR="0023631F" w:rsidRDefault="006262E4">
      <w:pPr>
        <w:ind w:firstLine="284"/>
        <w:jc w:val="both"/>
      </w:pPr>
      <w:r>
        <w:t>Оценка таких статей баланса производится также по курсу рубля к иностранным валютам на дату совершения хозяйственных операций.</w:t>
      </w:r>
    </w:p>
    <w:p w:rsidR="0023631F" w:rsidRDefault="006262E4">
      <w:pPr>
        <w:ind w:firstLine="284"/>
        <w:jc w:val="both"/>
      </w:pPr>
      <w:r>
        <w:t>Доходы и расходы по операциям купли-продажи иностранной валюты, связанные с текущим изменением курса рубля, также подлежат отнесению на финансовые результаты по завершении таких операций.</w:t>
      </w:r>
    </w:p>
    <w:p w:rsidR="0023631F" w:rsidRDefault="006262E4">
      <w:pPr>
        <w:ind w:firstLine="284"/>
        <w:jc w:val="both"/>
      </w:pPr>
      <w:r>
        <w:t>При исчислении облагаемой прибыли валовая прибыль уменьшается на сумму отчисления в резервный или другие аналогичные по назначению фонды, создаваемые в соответствии с законодательством предприятиями, для которых предусмотрено создание таких фондов до достижения размеров, установленных учредительными документами, но не более 25% уставного фонда. При этом сумма отчислений в указанные фонды не должна превышать 50% налогооблагаемой прибыли предприятий.</w:t>
      </w:r>
    </w:p>
    <w:p w:rsidR="0023631F" w:rsidRDefault="006262E4">
      <w:pPr>
        <w:ind w:firstLine="284"/>
        <w:jc w:val="both"/>
      </w:pPr>
      <w:r>
        <w:t>Налог на прибыль предприятий и организаций уплачивается в бюджет исходя из облагаемой прибыли и установленной ставки налоги. Например, в 1992 – 1993 гг. ставка налога на прибыль была установлена в размере 32%, а по доходам от посреднических операций и сделок – 45%. При этом к посредническим операциям и сделкам относится деятельность предприятия, выступающего в роли комиссионера или поверенного в договоре комиссии или поручения. В соответствии с действующим законодательством по договору поручения поверенный обязуется совершить от имени и за счет доверителя определенные юридические действия за вознаграждение, по договору комиссии комиссионер обязуется по поручению комитента (л~ ца, по поручению которого совершается сделка) совершить одну или несколько сделок от своего имени за счет комитента за вознаграждение.</w:t>
      </w:r>
    </w:p>
    <w:p w:rsidR="0023631F" w:rsidRDefault="006262E4">
      <w:pPr>
        <w:ind w:firstLine="284"/>
        <w:jc w:val="both"/>
      </w:pPr>
      <w:r>
        <w:t>Начиная с 1994 г. налог на прибыль уплачивается предприятиями и организациями в федеральный бюджет по ставке 13%, в бюджете субъектов РФ – 22%. В то  же время органы государственной власти субъектов Российской Федерации могут устанавливать максимальную ставку налога на прибыль, зачисляемого в их бюджеты, в размере 25%, а для банков и страховщиков – 30%.</w:t>
      </w:r>
    </w:p>
    <w:p w:rsidR="0023631F" w:rsidRDefault="006262E4">
      <w:pPr>
        <w:ind w:firstLine="284"/>
        <w:jc w:val="both"/>
      </w:pPr>
      <w:r>
        <w:t>Кроме налога с прибыли предприятия и организации уплачивают в бюджет налог с суммы превышения расходов на оплату труда работников предприятия, занятых в основной деятельности, в составе себестоимости продукции (работ, услуг) по сравнению с их нормируемой величиной, по ставкам налога на прибыль. Порядок определения нормируемой величины расходов на оплату труда работников предприятий, занятых в основной деятельности; устанавливается действующим законодательством, и в настоящее время она составляет шесть установленных законом размеров минимальной месячной заработной платы.</w:t>
      </w:r>
    </w:p>
    <w:p w:rsidR="0023631F" w:rsidRDefault="006262E4">
      <w:pPr>
        <w:ind w:firstLine="284"/>
        <w:jc w:val="both"/>
      </w:pPr>
      <w:r>
        <w:t>Для решения наиболее важных задач, решаемых государством в рамках реализации основных направлений экономической политики, действующим законодательством установлена система налоговых лыою, позволяющих существенно снизить сумму налога на прибыль.</w:t>
      </w:r>
    </w:p>
    <w:p w:rsidR="0023631F" w:rsidRDefault="006262E4">
      <w:pPr>
        <w:ind w:firstLine="284"/>
        <w:jc w:val="both"/>
      </w:pPr>
      <w:r>
        <w:t>При исчислении налога на прибыль облагаемая прибыль при фактически произведенных затратах и расходах за счет прибыли, остающейся в распоряжении предприятия, уменьшается на суммы:</w:t>
      </w:r>
    </w:p>
    <w:p w:rsidR="0023631F" w:rsidRDefault="006262E4">
      <w:pPr>
        <w:ind w:firstLine="284"/>
        <w:jc w:val="both"/>
      </w:pPr>
      <w:r>
        <w:t>1)направленные на финансирование капитальных вложений по развитию собственной производственной и непроизводственной базы, а также в порядке долевого участия, включая расходы на погашение кредитов банков, выданных на эти цели.</w:t>
      </w:r>
    </w:p>
    <w:p w:rsidR="0023631F" w:rsidRDefault="006262E4">
      <w:pPr>
        <w:ind w:firstLine="284"/>
        <w:jc w:val="both"/>
      </w:pPr>
      <w:r>
        <w:t>Данная льгота, являясь наиболее существенной налоговой льготой для всех категорий плательщиков, предоставляется при условии полного использования ими сумм начисленного износа на последнюю отчетную дату и не должна уменьшать фактическую сумму налога на прибыль, исчисленную без учета льгот, более чем на 50%.</w:t>
      </w:r>
    </w:p>
    <w:p w:rsidR="0023631F" w:rsidRDefault="006262E4">
      <w:pPr>
        <w:ind w:firstLine="284"/>
        <w:jc w:val="both"/>
      </w:pPr>
      <w:r>
        <w:t>Под собственной производственной и непроизводственной базой следует понимать совокупность объектов основных производственных и непроизводственных фондов, находящихся в собственности предприятия или в его полном хозяйственном ведении (последнее условие характерно для государственных и муниципальных предприятий, использующих для осуществления уставной деятельности объекты федеральной и муниципальной собственности) и учитываемых на балансе, включая основные фонды, переданные в краткосрочную аренду. Не относятся к собственной производственной и непроизводственной базе предприятий объекты основных фондов, построенные при долевом участии и числящиеся на балансе других предприятий, а также переданные в долгосрочную аренду с правом выкупа и безвозмездно другим предприятиям как при наличии, так и отсутствии совместной деятельности, а также в качестве паевых взносов в уставные фонды вновь созданных предприятий.</w:t>
      </w:r>
    </w:p>
    <w:p w:rsidR="0023631F" w:rsidRDefault="006262E4">
      <w:pPr>
        <w:ind w:firstLine="284"/>
        <w:jc w:val="both"/>
      </w:pPr>
      <w:r>
        <w:t>В состав затрат на капитальные вложения включаются:</w:t>
      </w:r>
    </w:p>
    <w:p w:rsidR="0023631F" w:rsidRDefault="006262E4">
      <w:pPr>
        <w:ind w:firstLine="284"/>
        <w:jc w:val="both"/>
      </w:pPr>
      <w:r>
        <w:t>приобретенное оборудование (силовые и рабочие машины и оборудование, измерительные и регулирующие приборы, вычислительная техника, транспортные средства, включая служебные легковые автомобили и автобусы, инструмент, офисное оборудование (копировальные машины, теле-, аудио- и видеоаппаратура, приемно-переговорные устройства, факсимильные аппараты, телефонные станции и т.д.), передаточные устройства (различные кабельные сети, сети связи и др.), прочий производственный и хозяйственный инвентарь);</w:t>
      </w:r>
    </w:p>
    <w:p w:rsidR="0023631F" w:rsidRDefault="006262E4">
      <w:pPr>
        <w:ind w:firstLine="284"/>
        <w:jc w:val="both"/>
      </w:pPr>
      <w:r>
        <w:t>выполненные строительно-монтажные, ремонтно-строительные, проектно-изыскательские, научно-исследовательские, опытно-конструкторские и другие работы, связанные с осуществлением нового строительства, реконструкции, расширения и технического перевооружения действующего производства, проведением предпроектных обследований и разработкой проектов, составлением титульных списков, осуществлением авторского надзора за соблюдением утвержденных проектов при производстве строительно-монтажных работ, проведением научных исследований в связи с необходимостью адаптации проекта к специфическим условиям строительства данного объекта;</w:t>
      </w:r>
    </w:p>
    <w:p w:rsidR="0023631F" w:rsidRDefault="006262E4">
      <w:pPr>
        <w:ind w:firstLine="284"/>
        <w:jc w:val="both"/>
      </w:pPr>
      <w:r>
        <w:t>затраты по отводу земельных участков и переселению в связи со строительством, на приобретение в собственность земельных участков;</w:t>
      </w:r>
    </w:p>
    <w:p w:rsidR="0023631F" w:rsidRDefault="006262E4">
      <w:pPr>
        <w:ind w:firstLine="284"/>
        <w:jc w:val="both"/>
      </w:pPr>
      <w:r>
        <w:t>расходы на подготовку эксплуатационных кадров для вновь созданных предприятий или структурных подразделений (цехов, участков, технологических комплексов и т.д.);</w:t>
      </w:r>
    </w:p>
    <w:p w:rsidR="0023631F" w:rsidRDefault="006262E4">
      <w:pPr>
        <w:ind w:firstLine="284"/>
        <w:jc w:val="both"/>
      </w:pPr>
      <w:r>
        <w:t>затраты на оплату труда строительных рабочих, накладные и другие расходы при выполнении капитальных работ хозяйственным способом;</w:t>
      </w:r>
    </w:p>
    <w:p w:rsidR="0023631F" w:rsidRDefault="006262E4">
      <w:pPr>
        <w:ind w:firstLine="284"/>
        <w:jc w:val="both"/>
      </w:pPr>
      <w:r>
        <w:t>другие расходы.</w:t>
      </w:r>
    </w:p>
    <w:p w:rsidR="0023631F" w:rsidRDefault="006262E4">
      <w:pPr>
        <w:ind w:firstLine="284"/>
        <w:jc w:val="both"/>
      </w:pPr>
      <w:r>
        <w:t>Для целей налогообложения фактическими расходами на капитальные вложения, произведенными за счет собственных средств, независимо от времени их оплаты ~предварительной или последующей) считаются:</w:t>
      </w:r>
    </w:p>
    <w:p w:rsidR="0023631F" w:rsidRDefault="006262E4">
      <w:pPr>
        <w:ind w:firstLine="284"/>
        <w:jc w:val="both"/>
      </w:pPr>
      <w:r>
        <w:t>а) стоимость оборудования, не требующего монтажа, – на момент оприходования в бухгалтерском учете по счету 08 «Капитальные вложения», а оборудования, требующего монтажа, – по состоянию на дату его сдачи в монтаж;</w:t>
      </w:r>
    </w:p>
    <w:p w:rsidR="0023631F" w:rsidRDefault="006262E4">
      <w:pPr>
        <w:ind w:firstLine="284"/>
        <w:jc w:val="both"/>
      </w:pPr>
      <w:r>
        <w:t>б) стоимость строительно-монтажных и других работ, о выполнении которых составлен соответствующий акт, того отчетного периода, в котором они выполнены;</w:t>
      </w:r>
    </w:p>
    <w:p w:rsidR="0023631F" w:rsidRDefault="006262E4">
      <w:pPr>
        <w:ind w:firstLine="284"/>
        <w:jc w:val="both"/>
      </w:pPr>
      <w:r>
        <w:t>в) стоимость приобретенных в собственность земельных участков по состоянию на дату оформления свидетельства о праве собственности на землю;</w:t>
      </w:r>
    </w:p>
    <w:p w:rsidR="0023631F" w:rsidRDefault="006262E4">
      <w:pPr>
        <w:ind w:firstLine="284"/>
        <w:jc w:val="both"/>
      </w:pPr>
      <w:r>
        <w:t>д) затраты на обучение эксплуатационных кадров, распределяемые равномерно между различными отчетными периодами в течение всего срока действия договора с учебным заведением либо в момент оплаты (если обучение производится в рамках одного отчетного периода);</w:t>
      </w:r>
    </w:p>
    <w:p w:rsidR="0023631F" w:rsidRDefault="006262E4">
      <w:pPr>
        <w:ind w:firstLine="284"/>
        <w:jc w:val="both"/>
      </w:pPr>
      <w:r>
        <w:t>е) затраты на выполнение капитальных работ хозяйственным способом и прочие затраты (кроме затрат на погашение ссуд банка, полученных на финансирование капитальных вложений) – в порядке, установленном для включения в себестоимость продукции (работ, услуг) затрат на производство и реализацию продукции (работ, услуг).</w:t>
      </w:r>
    </w:p>
    <w:p w:rsidR="0023631F" w:rsidRDefault="006262E4">
      <w:pPr>
        <w:ind w:firstLine="284"/>
        <w:jc w:val="both"/>
      </w:pPr>
      <w:r>
        <w:t>Фактические расходы на капитальные вложения до отнесения их величины на уменьшение налогооблагаемой прибыли уменьшаются на величину износа основных средств, исчисленного по нормам амортизационных отчислений на полное восстановление и относящегося к отчетным периодам, начиная с 1993 г. Износ начисляется на введенные в эксплуатацию основные средства, приобретенные за счет всех источников финансирования, а также полученные в долгосрочную аренду с правом выкупа;</w:t>
      </w:r>
    </w:p>
    <w:p w:rsidR="0023631F" w:rsidRDefault="006262E4">
      <w:pPr>
        <w:ind w:firstLine="284"/>
        <w:jc w:val="both"/>
      </w:pPr>
      <w:r>
        <w:t>2)~ размере 30% от капитальных вложений на природоохранные мероприятия, включая долевое участие, в том числе на реализацию мер и программ по охране природы и воспроизводству природных ресурсов, гарантированному снижению выбросов и сбросов загрязняющих веществ, внедрению экологически чистых, мало- и безотходных технологий, использованию вторичных ресурсов, выпуску экологически чистой продукции;</w:t>
      </w:r>
    </w:p>
    <w:p w:rsidR="0023631F" w:rsidRDefault="006262E4">
      <w:pPr>
        <w:ind w:firstLine="284"/>
        <w:jc w:val="both"/>
      </w:pPr>
      <w:r>
        <w:t>3) затрат предприятий (в соответствии с утвержденными местными органами государственной власти нормативами) на содержание находящихся на их балансе объектов и учреждений здравоохранения, народного образования, культуры и спорта, детских дошкольных учреждений, детских лагерей отдыха, домов престарелых и инвалидов, жилищного фонда, а также затрат на эти цели при долевом участии предприятий в содержании указанных объектов и учреждений. Затраты предприятий при долевом участии принимаются в пределах норм, утвержденных местными органами государственной власти, на территориях которых находятся указанные объекты и учреждения. Если такие нормативы местными органами государственной власти не утверждены, то следует применять порядок определения расходов на содержание этих учреждений, действующий для аналогичных учреждений данной территории, подведомственной указанным органам;</w:t>
      </w:r>
    </w:p>
    <w:p w:rsidR="0023631F" w:rsidRDefault="006262E4">
      <w:pPr>
        <w:ind w:firstLine="284"/>
        <w:jc w:val="both"/>
      </w:pPr>
      <w:r>
        <w:t>4) взносов на благотворительные цели (включая связанные с реализацией программ переквалификации офицеров и социальной защиты воинов-интернационалистов, воевавших в Афганистане, и военнослужащих, увольняемых в запас), в экологические и оздоровительные фонды, общественным организациям инвалидов, религиозным организациям (объединениям), зарегистрированным в установленном порядке, а также средств, перечисленных предприятиям, учреждениям и организациям здравоохранения, народного образования, социального обеспечения, культуры и спорта, но не более 5% облагаемой налогом прибыли.</w:t>
      </w:r>
    </w:p>
    <w:p w:rsidR="0023631F" w:rsidRDefault="006262E4">
      <w:pPr>
        <w:ind w:firstLine="284"/>
        <w:jc w:val="both"/>
      </w:pPr>
      <w:r>
        <w:t>Кроме того, справки налога на прибыль предприятия понижаются на 50%, если из общего числа их работников инвалиды составляют не менее 500/о либо инвалиды и (или) пенсионеры – не менее 70%. Для предприятий, находящихся в собственности религиозных и общественных организаций и объединений (кроме профессиональных союзов, политических партий и движений), творческих союзов, общественных благотворительных фондов, зарегистрированных в установленном порядке, налогооблагаемая прибыль уменьшается на сумму прибыли, направленной на осуществление уставной деятельности этих организаций, объединений, союзов и фондов.</w:t>
      </w:r>
    </w:p>
    <w:p w:rsidR="0023631F" w:rsidRDefault="006262E4">
      <w:pPr>
        <w:ind w:firstLine="284"/>
        <w:jc w:val="both"/>
      </w:pPr>
      <w:r>
        <w:t>По предприятиям, получившим в предыдущем году убыток (на основании бухгалтерского баланса), освобождается от уплаты налога часть прибыли, направленная на его покрытие в течение последующих 5 лет (при условии полного использования на эти цели средств резервного и других аналогичных фондов).</w:t>
      </w:r>
    </w:p>
    <w:p w:rsidR="0023631F" w:rsidRDefault="006262E4">
      <w:pPr>
        <w:ind w:firstLine="284"/>
        <w:jc w:val="both"/>
      </w:pPr>
      <w:r>
        <w:t>Не подлежит налогообложению прибыль: религиозных организаций (объединений) от культовой деятельности и от реализации предметов, необходимых для совершения культа;</w:t>
      </w:r>
    </w:p>
    <w:p w:rsidR="0023631F" w:rsidRDefault="006262E4">
      <w:pPr>
        <w:ind w:firstLine="284"/>
        <w:jc w:val="both"/>
      </w:pPr>
      <w:r>
        <w:t>общественных организаций инвалидов, а также находящихся в собственности этих организаций учреждений, предприятий и объединений в части, направляемой на уставную деятельность этих организаций;</w:t>
      </w:r>
    </w:p>
    <w:p w:rsidR="0023631F" w:rsidRDefault="006262E4">
      <w:pPr>
        <w:ind w:firstLine="284"/>
        <w:jc w:val="both"/>
      </w:pPr>
      <w:r>
        <w:t>образовательных учреждений в части, направленной на нужды обеспечения, развития и совершенствования образовательного процесса.</w:t>
      </w:r>
    </w:p>
    <w:p w:rsidR="0023631F" w:rsidRDefault="006262E4">
      <w:pPr>
        <w:ind w:firstLine="284"/>
        <w:jc w:val="both"/>
      </w:pPr>
      <w:r>
        <w:t>При исчислении налога на прибыль облагаемая прибыль без всяких ограничений уменьшается на суммы, направленные государственными и муниципальными образовательными учреждениями, а также негосударственными образовательными учреждениями, получившими в установленном порядке лицензии на осуществление образовательной деятельности, непосредственно на нужды обеспечения развития и совершенствования образовательного процесса (включая оплату труда) в данном образовательном учреждении.</w:t>
      </w:r>
    </w:p>
    <w:p w:rsidR="0023631F" w:rsidRDefault="006262E4">
      <w:pPr>
        <w:ind w:firstLine="284"/>
        <w:jc w:val="both"/>
      </w:pPr>
      <w:r>
        <w:t>Для получения вышеназванной льготы в первую очередь следует получить в государственных органах управления образованием лицензию на осуществление образовательной  деятельности.  Далее  необходимо иметь в виду, что уменьшению подлежит прибыль, полученная образовательным учреждением от всех без исключения видов деятельности, скорректированная на величину вне реализационных доходов и потерь, включая положительные и отрицательные курсовые разницы по валютным счетам и операциям в иностранной валюте. Что касается расходов, произведенных образовательным учреждением в отчетном периоде, то для целей определения размера налоговой льготы не учитываются суммы, направленные на нужды обеспечения, развития и совершенствования других видов деятельности ~кроме образовательной), которые осуществляет данное учреждение образования.</w:t>
      </w:r>
    </w:p>
    <w:p w:rsidR="0023631F" w:rsidRDefault="006262E4">
      <w:pPr>
        <w:ind w:firstLine="284"/>
        <w:jc w:val="both"/>
      </w:pPr>
      <w:r>
        <w:t>В связи с этим предоставление данной налоговой льготы учреждениям образования, осуществляющим другие (кроме образовательной) виды деятельности, может производиться только при наличии раздельного учета доходов и расходов по каждому виду деятельности.</w:t>
      </w:r>
    </w:p>
    <w:p w:rsidR="0023631F" w:rsidRDefault="006262E4">
      <w:pPr>
        <w:ind w:firstLine="284"/>
        <w:jc w:val="both"/>
      </w:pPr>
      <w:r>
        <w:t>К расходам на нужды обеспечения образовательного процесса относятся все затраты, производимые учреждением образования в процессе осуществления образовательной деятельности, которые в соответствии с действующим порядком подлежат включению в себестоимость продукции, работ, услуг в порядке, изложенном выше. Кроме того, к таким расходам относятся также некоторые затраты, производимые за счет прибыли, остающейся в распоряжении предприятий после уплаты налогов:</w:t>
      </w:r>
    </w:p>
    <w:p w:rsidR="0023631F" w:rsidRDefault="006262E4">
      <w:pPr>
        <w:ind w:firstLine="284"/>
        <w:jc w:val="both"/>
      </w:pPr>
      <w:r>
        <w:t>оплата услуг, осуществляемых сторонними организациями по управлению производством (в части, относящейся к образовательному процессу), в случаях, когда штатным расписанием учреждения образования предусмотрены те или иные функциональные службы; произведенные сверх утвержденных в установленном законодательством порядке норм представительские расходы, связанные с осуществлением образовательной деятельности (расходы по проведению официального приема представителей других предприятий, включая иностранных, на посещение культурно-зрелищных мероприятий, оплата услуг переводчиков, не состоящих в штате предприятия), расходы по проведению заседаний совета (правления) предприятия и ревизионной комиссии предприятия, расходы на командировки, связанные с производственной деятельностью, затраты, связанные с подготовкой и переподготовкой кадров для образовательной деятельности, расходы на рекламу услуг в сфере образования, связанных с учено-производственным процессом в данном образовательном учреждении;</w:t>
      </w:r>
    </w:p>
    <w:p w:rsidR="0023631F" w:rsidRDefault="006262E4">
      <w:pPr>
        <w:ind w:firstLine="284"/>
        <w:jc w:val="both"/>
      </w:pPr>
      <w:r>
        <w:t>платежи по кредитам банков, выданным для нужд обеспечения, развития и совершенствования образовательного процесса, производимые сверх сумм, исчисленных исходя из учетной ставки Центрального банка РФ, увеличенной на три пункта (за исключением процентов по отсроченным и просроченным ссудам), а также проценты за пользование полученными на эти цели временно свободными средствами других кредитных учреждений, предприятий и организаций.</w:t>
      </w:r>
    </w:p>
    <w:p w:rsidR="0023631F" w:rsidRDefault="006262E4">
      <w:pPr>
        <w:ind w:firstLine="284"/>
        <w:jc w:val="both"/>
      </w:pPr>
      <w:r>
        <w:t>В состав затрат на развитие и совершенствование образовательного процесса включаются расходы, производимые учреждением образования за счет собственных средств, на:</w:t>
      </w:r>
    </w:p>
    <w:p w:rsidR="0023631F" w:rsidRDefault="006262E4">
      <w:pPr>
        <w:ind w:firstLine="284"/>
        <w:jc w:val="both"/>
      </w:pPr>
      <w:r>
        <w:t>финансирование капитальных вложений (перечень статей расходов изложен выше);</w:t>
      </w:r>
    </w:p>
    <w:p w:rsidR="0023631F" w:rsidRDefault="006262E4">
      <w:pPr>
        <w:ind w:firstLine="284"/>
        <w:jc w:val="both"/>
      </w:pPr>
      <w:r>
        <w:t>проведение научно-исследовательских и опытно-конструкторских работ, связанных с совершенствованием образовательного процесса;</w:t>
      </w:r>
    </w:p>
    <w:p w:rsidR="0023631F" w:rsidRDefault="006262E4">
      <w:pPr>
        <w:ind w:firstLine="284"/>
        <w:jc w:val="both"/>
      </w:pPr>
      <w:r>
        <w:t>создание и совершенствование систем и средств удавления образовательным процессом (в том числе расходы по приобретению программных продуктов с целью их использования в образовательной деятельности и управления ею).</w:t>
      </w:r>
    </w:p>
    <w:p w:rsidR="0023631F" w:rsidRDefault="006262E4">
      <w:pPr>
        <w:ind w:firstLine="284"/>
        <w:jc w:val="both"/>
      </w:pPr>
      <w:r>
        <w:t>Не включаются в расходы на нужды обеспечения, развития и совершенствования образовательного спроса следующие затраты:</w:t>
      </w:r>
    </w:p>
    <w:p w:rsidR="0023631F" w:rsidRDefault="006262E4">
      <w:pPr>
        <w:ind w:firstLine="284"/>
        <w:jc w:val="both"/>
      </w:pPr>
      <w:r>
        <w:t>выплаты персоналу учреждения, занятому в образовательной деятельности, в виде материальной помощи, премий из средств специального назначения и целевых поступлений, оплаты дополнительно предоставляемых по коллективному договору (сверх установленных законодательством) отпусков, надбавок к пенсиям сверх установленных законодательством размеров, дивидендов по акциям, других выплат, которые в соответствии с действующим порядком не включаются в состав расходов на оплату труда;</w:t>
      </w:r>
    </w:p>
    <w:p w:rsidR="0023631F" w:rsidRDefault="006262E4">
      <w:pPr>
        <w:ind w:firstLine="284"/>
        <w:jc w:val="both"/>
      </w:pPr>
      <w:r>
        <w:t>затраты на содержание находящихся на балансе образовательных  учреждений  объектов  социально-культурной сферы;</w:t>
      </w:r>
    </w:p>
    <w:p w:rsidR="0023631F" w:rsidRDefault="006262E4">
      <w:pPr>
        <w:ind w:firstLine="284"/>
        <w:jc w:val="both"/>
      </w:pPr>
      <w:r>
        <w:t>вклады на благотворительные цели, в экологические и оздоровительные фонды, общественным организациям и объединениям, учреждениям здравоохранения, народного образования, социального обеспечения, культуры и искусства и др.;</w:t>
      </w:r>
    </w:p>
    <w:p w:rsidR="0023631F" w:rsidRDefault="006262E4">
      <w:pPr>
        <w:ind w:firstLine="284"/>
        <w:jc w:val="both"/>
      </w:pPr>
      <w:r>
        <w:t>безвозмездное перечисление денежных средств гражданам, сторонним предприятиям и организациям на различные цели;</w:t>
      </w:r>
    </w:p>
    <w:p w:rsidR="0023631F" w:rsidRDefault="006262E4">
      <w:pPr>
        <w:ind w:firstLine="284"/>
        <w:jc w:val="both"/>
      </w:pPr>
      <w:r>
        <w:t>внесение в бюджет сумм экономических и финансовых санкций за нарушение налогового и иного законодательства;</w:t>
      </w:r>
    </w:p>
    <w:p w:rsidR="0023631F" w:rsidRDefault="006262E4">
      <w:pPr>
        <w:ind w:firstLine="284"/>
        <w:jc w:val="both"/>
      </w:pPr>
      <w:r>
        <w:t>другие затраты, производимые учреждениями образования за счет прибыли, остающейся в их распоряжении после уплаты налогов, для целей, не связанных с обеспечением нужд обеспечения развития и совершенствования образовательного процесса, другими предприятиями и организациями в соответствии с действующим законодательством.</w:t>
      </w:r>
    </w:p>
    <w:p w:rsidR="0023631F" w:rsidRDefault="006262E4">
      <w:pPr>
        <w:ind w:firstLine="284"/>
        <w:jc w:val="both"/>
      </w:pPr>
      <w:r>
        <w:t>Органы государственной власти национально-государственных и административно-территориальных образований помимо льгот, предусмотренных законом, могут устанавливать для отдельных категорий плательщиков дополнительные льготы по налогу в пределах сумм налоговых платежей, направляемых в их бюджеты.</w:t>
      </w:r>
    </w:p>
    <w:p w:rsidR="0023631F" w:rsidRDefault="006262E4">
      <w:pPr>
        <w:ind w:firstLine="284"/>
        <w:jc w:val="both"/>
      </w:pPr>
      <w:r>
        <w:t>Сумма налога определяется плательщиками на основании бухгалтерского отчета и отчетности самостоятельно (см. с. 364 – 367, 380).</w:t>
      </w:r>
    </w:p>
    <w:p w:rsidR="0023631F" w:rsidRDefault="006262E4">
      <w:pPr>
        <w:ind w:firstLine="284"/>
        <w:jc w:val="both"/>
      </w:pPr>
      <w:r>
        <w:t>В течение квартала плательщики, за исключением предприятий с иностранными инвестициями, а также малых предприятий, производят авансовые взносы налога исходя из предполагаемой суммы прибыли за налогооблагаемый период и ставки налога. Для контроля за правильностью определения и полнотой перечисления в бюджет авансовых сумм налога на прибыль предприятия представляют налоговым органам по месту своего нахождения справки о предполагаемой сумме прибыли на текущий квартал.</w:t>
      </w:r>
    </w:p>
    <w:p w:rsidR="0023631F" w:rsidRDefault="006262E4">
      <w:pPr>
        <w:ind w:firstLine="284"/>
        <w:jc w:val="both"/>
      </w:pPr>
      <w:r>
        <w:t>По окончании первого квартала, полугодия, девяти месяцев и года плательщики самостоятельно исчисляют сумму налога на прибыль нарастающим итогом с начала года исходя из фактически полученной ими прибыли, подлежащей налогообложению учетом предоставленных льгот и ставки налога на прибыль. Сумма налога, подлежащая уплате в бюджет, определяется с учетом ранее начисленных платежей.</w:t>
      </w:r>
    </w:p>
    <w:p w:rsidR="0023631F" w:rsidRDefault="006262E4">
      <w:pPr>
        <w:ind w:firstLine="284"/>
        <w:jc w:val="both"/>
      </w:pPr>
      <w:r>
        <w:t>Предприятия с иностранными инвестициями уплачивают в течение года авансовые платежи в размере 1/4 годовой суммы налога не позднее 15-го числа последнего месяца каждого квартала. Авансовая сумма налога на текущий год определяется исходя из предполагаемой прибыли и ставки налога. Налог на прибыль, фактически полученную за истекший календарный год, исчисляется на основании годового бухгалтерского отчета не позднее 15 марта года, следующего за отчетным.</w:t>
      </w:r>
    </w:p>
    <w:p w:rsidR="0023631F" w:rsidRDefault="006262E4">
      <w:pPr>
        <w:ind w:firstLine="284"/>
        <w:jc w:val="both"/>
      </w:pPr>
      <w:r>
        <w:t>Уплата налога на прибыль производится в безналичном порядке в рублях РФ в сроки, установленные действующим законодательством. Предприятия с иностранными инвестициями могут уплачивать налог в иностранной валюте по курсу Банка России, действующему на дату получения дохода.</w:t>
      </w:r>
    </w:p>
    <w:p w:rsidR="0023631F" w:rsidRDefault="006262E4">
      <w:pPr>
        <w:ind w:firstLine="284"/>
        <w:jc w:val="both"/>
      </w:pPr>
      <w:r>
        <w:t>Помимо налога на прибыль предприятиям и организациям уплачивают налоги со следующих видов доходов в прибыли:</w:t>
      </w:r>
    </w:p>
    <w:p w:rsidR="0023631F" w:rsidRDefault="006262E4">
      <w:pPr>
        <w:ind w:firstLine="284"/>
        <w:jc w:val="both"/>
      </w:pPr>
      <w:r>
        <w:t>дивидендов, процентов, полученных по акциям, облигациям и иным выпущенным в Российской Федерации ценным бумагам, принадлежащим предприятиям, за исключением доходов, полученных по государственным облигациям и иным государственным ценным бумагам;</w:t>
      </w:r>
    </w:p>
    <w:p w:rsidR="0023631F" w:rsidRDefault="006262E4">
      <w:pPr>
        <w:ind w:firstLine="284"/>
        <w:jc w:val="both"/>
      </w:pPr>
      <w:r>
        <w:t>доходов от долевого участия в других предприятиях, созданных на территории РФ;</w:t>
      </w:r>
    </w:p>
    <w:p w:rsidR="0023631F" w:rsidRDefault="006262E4">
      <w:pPr>
        <w:ind w:firstLine="284"/>
        <w:jc w:val="both"/>
      </w:pPr>
      <w:r>
        <w:t>доходов (включая доходы от аренды и иных видов использования) кплто, видео салонов, от видео показа, от проката видео- и пуднокиссет и записи на них, игровых автоматов с денежным выигрьшем. При определении суммы дохода, подлежащего налогообложению, из полученной выручки вычитаются материальные затраты, связанные с получением этого дохода;</w:t>
      </w:r>
    </w:p>
    <w:p w:rsidR="0023631F" w:rsidRDefault="006262E4">
      <w:pPr>
        <w:ind w:firstLine="284"/>
        <w:jc w:val="both"/>
      </w:pPr>
      <w:r>
        <w:t>прибыли от проведенная массовых концертно-зрелищных мероприятий на открытых площадках, стадионах, во дворцах спорта, в других помещениях, число мест в которых превышает две тысячи.</w:t>
      </w:r>
    </w:p>
    <w:p w:rsidR="0023631F" w:rsidRDefault="006262E4">
      <w:pPr>
        <w:ind w:firstLine="284"/>
        <w:jc w:val="both"/>
      </w:pPr>
      <w:r>
        <w:t>Налоги с доходов от акций, облигаций и других ценных бумаг, а также от участия в уставных фондах других предприятий взимаются по ставке 15%, с доходов банков – 13% у источника этих доходов. Ответственность за правильность перечисления в бюджет данных налогов несет предприятие, выплачивающее доход.</w:t>
      </w:r>
    </w:p>
    <w:p w:rsidR="0023631F" w:rsidRDefault="006262E4">
      <w:pPr>
        <w:ind w:firstLine="284"/>
        <w:jc w:val="both"/>
      </w:pPr>
      <w:r>
        <w:t>Помимо вышеназванных платежей плательщики налога на прибыль вносил в доход бюджета дополнительные платежи, исчисленные в виде разницы между суммой, подлежащей внесению в бюджет по фактически полученной прибыли, и авансовыми взносами налога на прибыль по ставке, рассчитанной исходя из учетной ставки, установленной в истекшем квартале Центральным банком РФ, при определении размера которых необходимо учитывать следующее.</w:t>
      </w:r>
    </w:p>
    <w:p w:rsidR="0023631F" w:rsidRDefault="006262E4">
      <w:pPr>
        <w:ind w:firstLine="284"/>
        <w:jc w:val="both"/>
      </w:pPr>
      <w:r>
        <w:t>Авансовыми взносами налога на прибыль за истекший квартал следует считать сумму фактически внесенных авансовых платежей за квартал с учетом платежей, произведенных в предыдущем периоде в счет авансовых платежей данного квартала (переплата на начало квартала), но не более суммы авансовых платежей, заявленной в справке о предполагаемой прибыли на квартал.</w:t>
      </w:r>
    </w:p>
    <w:p w:rsidR="0023631F" w:rsidRDefault="006262E4">
      <w:pPr>
        <w:ind w:firstLine="284"/>
        <w:jc w:val="both"/>
      </w:pPr>
      <w:r>
        <w:t>Фактически внесенные в доход бюджета авансовые платежи засчитываются в погашение авансовых взносов налога на прибыль, указанных в представленной в налоговый орган справке, если они были внесены до конца отчетного квартала.</w:t>
      </w:r>
    </w:p>
    <w:p w:rsidR="0023631F" w:rsidRDefault="006262E4">
      <w:pPr>
        <w:ind w:firstLine="284"/>
        <w:jc w:val="both"/>
      </w:pPr>
      <w:r>
        <w:t>Если в истекшем квартале по лицевому счету предприятия были отражены какие-либо суммы платежей к уменьшению, они засчитываются для целей исчисления дополнительных платежей (возврата из бюджета) в счет авансовых взносов налога на прибыль.</w:t>
      </w:r>
    </w:p>
    <w:p w:rsidR="0023631F" w:rsidRDefault="006262E4">
      <w:pPr>
        <w:ind w:firstLine="284"/>
        <w:jc w:val="both"/>
      </w:pPr>
      <w:r>
        <w:t>Расчет дополнительных платежей (возврата из бюджета) составляется за каждый истекший квартал в целом по предприятиям, получившим в отчетном квартале прибыль.</w:t>
      </w:r>
    </w:p>
    <w:p w:rsidR="0023631F" w:rsidRDefault="006262E4">
      <w:pPr>
        <w:ind w:firstLine="284"/>
        <w:jc w:val="both"/>
      </w:pPr>
      <w:r>
        <w:t>Расчет не составляется:</w:t>
      </w:r>
    </w:p>
    <w:p w:rsidR="0023631F" w:rsidRDefault="006262E4">
      <w:pPr>
        <w:ind w:firstLine="284"/>
        <w:jc w:val="both"/>
      </w:pPr>
      <w:r>
        <w:t>а) предприятиями, полностью освобожденными от</w:t>
      </w:r>
    </w:p>
    <w:p w:rsidR="0023631F" w:rsidRDefault="006262E4">
      <w:pPr>
        <w:ind w:firstLine="284"/>
        <w:jc w:val="both"/>
      </w:pPr>
      <w:r>
        <w:t>уплаты налога на прибыль;</w:t>
      </w:r>
    </w:p>
    <w:p w:rsidR="0023631F" w:rsidRDefault="006262E4">
      <w:pPr>
        <w:ind w:firstLine="284"/>
        <w:jc w:val="both"/>
      </w:pPr>
      <w:r>
        <w:t>б) предприятиями с иностранными инвестициями;</w:t>
      </w:r>
    </w:p>
    <w:p w:rsidR="0023631F" w:rsidRDefault="006262E4">
      <w:pPr>
        <w:ind w:firstLine="284"/>
        <w:jc w:val="both"/>
      </w:pPr>
      <w:r>
        <w:t>в) иностранными юридическими лицами, получающими доходы от деятельности в РФ;</w:t>
      </w:r>
    </w:p>
    <w:p w:rsidR="0023631F" w:rsidRDefault="006262E4">
      <w:pPr>
        <w:ind w:firstLine="284"/>
        <w:jc w:val="both"/>
      </w:pPr>
      <w:r>
        <w:t>г) предприятиями, объединениями и организациями в части прибыли, полученной от игорного бизнеса, видеосалонов, видеопоказа, проката видео- и аудио-кассет и записи на них, проведения массовых концертно-зрелищных мероприятий на открытых площадках, стадионах, во дворцах спорта, других помещениях, число мест в которых превышает 2 тыс.;</w:t>
      </w:r>
    </w:p>
    <w:p w:rsidR="0023631F" w:rsidRDefault="006262E4">
      <w:pPr>
        <w:ind w:firstLine="284"/>
        <w:jc w:val="both"/>
      </w:pPr>
      <w:r>
        <w:t>д) предприятиями, получившими в отчетном квартале убыток либо нулевой финансовый результат (до-ходы равны расходам), так как в соответствии с действующим порядком общая сумма возврата не может превышать величину денежных средств, фактически внесенных в истекшем квартале в счет авансовых взносов налога на, прибыль (включая переплату на начало квартала);</w:t>
      </w:r>
    </w:p>
    <w:p w:rsidR="0023631F" w:rsidRDefault="006262E4">
      <w:pPr>
        <w:ind w:firstLine="284"/>
        <w:jc w:val="both"/>
      </w:pPr>
      <w:r>
        <w:t>е) другими предприятиями, освобожденными от внесения в бюджет авансовых взносов налога на прибыль.</w:t>
      </w:r>
    </w:p>
    <w:p w:rsidR="0023631F" w:rsidRDefault="006262E4">
      <w:pPr>
        <w:ind w:firstLine="284"/>
        <w:jc w:val="both"/>
      </w:pPr>
      <w:r>
        <w:t>Суммы дополнительных платежей в бюджет (возврата из бюджета) относятся на финансовые результаты хозяйственной деятельности предприятий в квартале, следующим за кварталом, за который представлен расчет таких платежей ~возврата из бюджета). Отражение таких операций в бухгалтерском учете производится при начислении дополнительных платежей по дебету счета 80 «Прибыли и убытки и кредиту счета 68 «Расчеты с бюджетом», а при начислении сумм, дополнительно причитающихся к возврату из бюджета, – по дебету счета 68 в корреспонденции с кредитом счета 80.</w:t>
      </w:r>
    </w:p>
    <w:p w:rsidR="0023631F" w:rsidRDefault="006262E4">
      <w:pPr>
        <w:ind w:firstLine="284"/>
        <w:jc w:val="both"/>
      </w:pPr>
      <w:r>
        <w:t>При наличии у предприятия нескольких видов деятельности, прибыль от которых облагается по различным ставкам налога, распределение дополнительных платежей по видам бюджетов производится исходя из соотношения, возникшего при исчислении основных платежей налога на прибыль.</w:t>
      </w:r>
      <w:bookmarkStart w:id="0" w:name="_GoBack"/>
      <w:bookmarkEnd w:id="0"/>
    </w:p>
    <w:sectPr w:rsidR="0023631F">
      <w:type w:val="continuous"/>
      <w:pgSz w:w="12242" w:h="15842"/>
      <w:pgMar w:top="1134" w:right="1134" w:bottom="1134" w:left="1134" w:header="720" w:footer="720" w:gutter="0"/>
      <w:cols w:space="28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305AA7"/>
    <w:multiLevelType w:val="hybridMultilevel"/>
    <w:tmpl w:val="8E90A1E4"/>
    <w:lvl w:ilvl="0" w:tplc="3EE085EE">
      <w:start w:val="1"/>
      <w:numFmt w:val="decimal"/>
      <w:lvlText w:val="%1)"/>
      <w:lvlJc w:val="left"/>
      <w:pPr>
        <w:tabs>
          <w:tab w:val="num" w:pos="644"/>
        </w:tabs>
        <w:ind w:left="644" w:hanging="360"/>
      </w:pPr>
      <w:rPr>
        <w:rFonts w:hint="default"/>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2E4"/>
    <w:rsid w:val="0023631F"/>
    <w:rsid w:val="00560933"/>
    <w:rsid w:val="00626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651B5F-A1AC-4448-BDD8-F5F4A4939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right="51" w:firstLine="284"/>
      <w:jc w:val="both"/>
    </w:pPr>
  </w:style>
  <w:style w:type="character" w:customStyle="1" w:styleId="20">
    <w:name w:val="Основной текст 2 Знак"/>
    <w:basedOn w:val="a0"/>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6368</Words>
  <Characters>36298</Characters>
  <Application>Microsoft Office Word</Application>
  <DocSecurity>0</DocSecurity>
  <Lines>302</Lines>
  <Paragraphs>85</Paragraphs>
  <ScaleCrop>false</ScaleCrop>
  <Company>Home</Company>
  <LinksUpToDate>false</LinksUpToDate>
  <CharactersWithSpaces>42581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 НАЛОГ ИА ПРИБЫЛЬ ПРЕДПРИЯТИЙ,</dc:title>
  <dc:subject/>
  <dc:creator>DANILOV</dc:creator>
  <cp:keywords/>
  <dc:description/>
  <cp:lastModifiedBy>admin</cp:lastModifiedBy>
  <cp:revision>2</cp:revision>
  <dcterms:created xsi:type="dcterms:W3CDTF">2014-02-19T00:32:00Z</dcterms:created>
  <dcterms:modified xsi:type="dcterms:W3CDTF">2014-02-19T00:32:00Z</dcterms:modified>
</cp:coreProperties>
</file>