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389" w:rsidRPr="002A74A0" w:rsidRDefault="00DC6389" w:rsidP="00DC6389">
      <w:pPr>
        <w:spacing w:before="120"/>
        <w:jc w:val="center"/>
        <w:rPr>
          <w:b/>
          <w:bCs/>
          <w:sz w:val="32"/>
          <w:szCs w:val="32"/>
        </w:rPr>
      </w:pPr>
      <w:r w:rsidRPr="002A74A0">
        <w:rPr>
          <w:b/>
          <w:bCs/>
          <w:sz w:val="32"/>
          <w:szCs w:val="32"/>
        </w:rPr>
        <w:t xml:space="preserve">Системы учета "стандарт-кост" и нормативного метода - основа организации управленческого учета </w:t>
      </w:r>
    </w:p>
    <w:p w:rsidR="00DC6389" w:rsidRPr="002A74A0" w:rsidRDefault="00DC6389" w:rsidP="00DC6389">
      <w:pPr>
        <w:spacing w:before="120"/>
        <w:jc w:val="center"/>
        <w:rPr>
          <w:sz w:val="28"/>
          <w:szCs w:val="28"/>
        </w:rPr>
      </w:pPr>
      <w:r w:rsidRPr="002A74A0">
        <w:rPr>
          <w:sz w:val="28"/>
          <w:szCs w:val="28"/>
        </w:rPr>
        <w:t>Ф.П. Васин, профессор кафедры "Бухгалтерский учет"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В соответствии с международными стандартами принято различать финансовый и управленческий учет. Финансовый учет охватывает информацию, которая используется главным образом сторонними организациями и лицами (акционерами, банками, налоговыми органами и т.п.), а также применяется для внутреннего управления. Управленческий учет охватывает все виды учетной информации, необ-ходимой для управления в пределах данного предприятия (фирмы). Его важ-нейшей функцией является обоснование процесса принятия управленческих решений.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Информация управленческого учета может быть представлена как в денежном, так и натурально-вещественном выражении, в ней допустимы приблизительные и примерные оценки, в частности при разработке планов на будущее. Подробные, детализированные отчеты в управленческом учете могут составляться ежемесячно, а по от-дельным видам деятельности, центрам ответственности - ежене-дельно, ежедневно, а в некоторых случаях - немедленно.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Важнейшее значение в осуществлении процесса принятия решения, а также планирования, контроля и регулирования имеет рациональ-ная организация учета издержек производства на основе универ-сальных систем учета "стандарт-кост" и нормативного метода. Рас-смотрим сущность каждой из этих систем учета и пути их совершенствования.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"Стандарт-кост"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Создателем системы "стандарт-кост" является американский экономист Чартер Гаррисон, разработавший ее положения в начале 30-х годов нашего столетия (* Гаррисон Ч. Оперативно-калькуляционный учет производства и сбыта. М., 1931.Следует отметить, что в США первым автором идеи "Standart cost" считают инженера Эмерсона.).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В основе системы "стандарт-кост" лежит предварительное (до начала производственного процесса) нормирование затрат по статьям расходов: основные материалы; оплата труда производственных рабочих; производственные накладные расходы (заработная плата вспомогательных рабочих, вспомогательные материалы, арендная плата, амортизация оборудования и др.); коммерческие расходы (расходы по сбыту, реализации продукции).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Нормы расхода материалов и производственной заработной платы устанавливаются обычно в расчете на одно изделие. Для контроля за накладными расходами разрабатываются сметные ставки (нор-мы) за определенный период исходя из намеченного объема про-дукции. Сметы накладных расходов носят постоянный характер. Однако при колебаниях объема производства для контроля за на-кладными расходами создаются переменные стандарты и скользя-щие сметы, в основе которых лежит классификация затрат в зави-симости от величины объема выпуска на постоянные, переменные и полупеременные.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На предприятиях, применяющих систему "стандарт-кост", учет от-клонений фактических расходов от стандартных норм ведут, как правило, на следующих отдельных четырех счетах.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Отклонения по расходу материалов.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Отклонения по заработной плате.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Отклонения по накладным расходам.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Отклонения от стандартной коммерческой себестоимости.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При необходимости - например при отражении отклонений с подразделением по причинам - каждый из этих счетов может быть расчленен на более мелкие аналитические счета.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Таким образом, "стандарт-кост" - это система оперативного управления и контроля за ходом производственного процесса и затратами на производство, а также система анализа причин, в силу которых образовалась разница между стандартной и фактической себе-стоимостью продукции и выручкой от ее реализации. Принципы этой системы являются универсальными, и поэтому их применение це-лесообразно при любом методе учета затрат на производство и калькулирования себестоимости продукции.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Нормативный метод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Система нормативного учета затрат на производство появилась в нашей стране в 30-40-е годы применительно к условиям плановой экономики. При ее разработке использованы многие принципиальные положения, лежащие в основе системы учета "стандарт-кост", что предопределило наличие ряда общих методологических момен-тов в этих системах учета.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В соответствии с "Типовыми указаниями по применению норматив-ного метода учета затрат на производство и калькулированию нор-мативной (плановой) и фактической себестоимости продукции (работ)" от 24 января 1983 г. (* См.: Бухгалтерский учет. 1983. № 5.) в основе системы нормативного учета лежат следующие важнейшие принципы: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предварительное нормирование затрат и исчисление норматив-ной себестоимости единицы продукции;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систематический и своевременный учет изменений норм (по мере внедрения оргтехмероприятий) и определение влияния этих из-менений на себестоимость продукции;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предварительный контроль затрат на основе первичных документов и фиксирование отклонений от норм в момент их возникнове-ния с одновременным выявлением причин и виновников;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ежедневная информация об отклонениях от норм.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При нормативном учете фактическая себестоимость продукции ис-числяется путем алгебраического суммирования нормативной себе-стоимости и выявленных за отчетный период изменений норм и отклонений от норм.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Важным условием внедрения системы нормативного учета является наличие четко разработанного технологического процесса изготов-ления продукции, несоблюдение которого вызывает отклонения от установленных норм затрат на производство. Своевременная, до запуска изделия в производство, разработка всей технологической документации позволяет заблаговременно составить калькуляции нормативной себестоимости и глубоко проанализировать их с целью изыскания резервов снижения себестоимости в период подготовки производства.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Нормативный учет в его полном виде предполагает, что текущее вы-явление отк-ло-нений от норм и изменений норм органически включа-ется в системы бухгалтер--ского учета и кладется в основу исчисле-ния отчетной себестоимости продукции.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Ежедневное обобщение и анализ отклонений от норм по местам возникновения затрат и центрам ответственности позволяет руко-водителям производственных подразделений своевременно устра-нять возникающие неполадки в организации производства и преду-преждать возможность их появления в будущем. Иначе говоря, сис-тема нормативного учета издержек создает предпосылки для орга-низации управления производством по отклонениям от норм. В этом - главное достоинство нормативного учета.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В условиях использования современных электронных вычислитель-ных машин и компьютерной техники создается возможность для ав-томатизированного ведения нормативного хозяйства, что значи-тельно повышает эффективность применения нормативного учета в качестве важнейшего инструмента управления производственными затратами.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Сравнение системы нормативного учета затрат на производство с системой учета "стан-дарт-кост", широко применяемой в странах Запа-да с развитой рыночной эко-но-микой, позволяет сделать следующие выводы. В основе обеих систем лежит следующее: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строгое нормирование затрат; предварительное (до начала отчетного периода) составление нормативных калькуляций на ос-нове установленных норм (стандартов) расхода ресурсов по отдельным статьям издержек;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осуществление раздельного учета и контроля затрат на производство по действующим нормам и отклонениям от норм по мес-там их возникновения и центрам ответственности;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 xml:space="preserve">систематическое обобщение отклонений от расходных норм с целью использования информации об отклонениях для устране-ния негативных явлений в производственном процессе и управления издержками. 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Та и другая системы учета являются универсальными и могут при-меняться при любом методе учета затрат на производство и кальку-лирования себестоимости продукции.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Однако наряду с общими основополагающими моментами в органи-зации нормативного учета затрат на производство и по системе "стандарт-кост" есть существенные различия. Важнейшее из них со-стоит в следующем.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При системе учета "стандарт-кост": не ведется обособленного учета изменений норм расхода, так как нормы (стандарты) затрат уста-навливаются на длительный период и пересматриваются на протя-жении года только при существенных сдвигах в организации произ-водства; возможно применение различной напряженности норм затрат по их видам (в том числе жестких, трудно выполнимых, "иде-альных" норм); ведение учета отклонений от норм на отдельном счете по каждой статье затрат (счета Отклонений от норм по расхо-ду материалов, расходу заработной платы, накладных расходов, коммерческих расходов); накапливание отклонений от норм расхода в течение отчетного периода на соответствующих счетах и их последующее списание на финансовые результаты.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Как указано выше, при нормативной системе учет затрат по измене-ниям норм и по отклонениям от расходных норм вводится в общую систему бухгалтерского учета затрат на производство и калькулиро-вания себестоимости продукции. Выявленная величина затрат от изменений норм, а также отклонений от норм по статьям расхода ежемесячно списывается на себестоимость продукции (включая ос-татки незавершенного производства - в части затрат по изменени-ям норм). Нормы пересматриваются по мере осуществления орга-низационно-технических мероприятий. Соответственно пересматри-ваются и нормативные калькуляции на изделия при поступлении в нормативное бюро извещений об изменении норм затрат. Отклоне-ния от норм по местам их возникновения выявляются в оперативном порядке на основании сигнальной и другой документации для при-нятия управленческих решений. В отличие от системы "стандарт-кост" отклонения от норм по статьям затрат на отдельных счетах не учитываются. Величина затрат по отклонениям от норм (а также по изменениям норм) находит отражение в оборотных ведомостях за-трат и выпуска из производства по отдельным видам изделий, а также в калькуляциях фактической себестоимости этих изделий.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В целях дальнейшего совершенствования системы нормативного учета издержек (как и системы учета "стандарт-кост") целесообразно их применение в сочетании с системой учета "директ-костинг", широко используемой в западных странах.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В основе организации производственного учета по системе "директ-костинг" лежит деление затрат по отношению к объему производст-ва на постоянные и переменные. Производственная себестоимость выпущенной и реализованной продукции формируется только из переменных производственных затрат, находящихся в прямой зависимости от технологического процесса и организации производства. По способу отнесения на себестоимость продукции они в основном являются прямыми и потому легко поддаются нормированию на единицу выпускаемой продукции. По переменным расходам оцени-ваются также остатки готовой продукции на складах на начало и ко-нец отчетного периода, а также незавершенное производство. По-стоянные расходы не связаны непосредственно с производствен-ным процессом и потому не включаются в производственную себе-стоимость продукции (работ, услуг). Эти расходы (называемые ина-че периодическими, т.е. за данный отчетный период) собираются на отдельном счете и по истечении отчетного периода полностью (без распределения по видам продукции) списываются на уменьшение прибыли от реализации продукции, полученной в данном отчетном периоде.</w:t>
      </w:r>
    </w:p>
    <w:p w:rsidR="00DC6389" w:rsidRPr="00FC147D" w:rsidRDefault="00DC6389" w:rsidP="00DC6389">
      <w:pPr>
        <w:spacing w:before="120"/>
        <w:ind w:firstLine="567"/>
        <w:jc w:val="both"/>
      </w:pPr>
      <w:r w:rsidRPr="00FC147D">
        <w:t>Важным преимуществом системы "директ-костинг" является то, что она позволяет решать стратегические задачи по управлению пред-приятием, представляет дан-ные: для оптимизации производствен-ной программы по критерию максимума мар-жинального дохода; для решения вопросов установления и регулирования цен на продук-цию, как новую, так уже и реализованную на рынке; для разработки инвестиционной и инновационной программы (сокращение или рас-ширение производственных мощностей, модернизация оборудова-ния, приобретение нового и т.д.); для принятия решений о целесообразности получения допол-нительного заказа и др.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389"/>
    <w:rsid w:val="00095BA6"/>
    <w:rsid w:val="000A5E22"/>
    <w:rsid w:val="002A74A0"/>
    <w:rsid w:val="0031418A"/>
    <w:rsid w:val="005A2562"/>
    <w:rsid w:val="00A44D32"/>
    <w:rsid w:val="00DC6389"/>
    <w:rsid w:val="00DD0189"/>
    <w:rsid w:val="00E12572"/>
    <w:rsid w:val="00FC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B012C2-972C-417A-83B4-977D1D1E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38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C6389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1736</Words>
  <Characters>9899</Characters>
  <Application>Microsoft Office Word</Application>
  <DocSecurity>0</DocSecurity>
  <Lines>82</Lines>
  <Paragraphs>23</Paragraphs>
  <ScaleCrop>false</ScaleCrop>
  <Company>Home</Company>
  <LinksUpToDate>false</LinksUpToDate>
  <CharactersWithSpaces>11612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Системы учета "стандарт-кост" и нормативного метода - основа организации управленческого учета </dc:title>
  <dc:subject/>
  <dc:creator>Alena</dc:creator>
  <cp:keywords/>
  <dc:description/>
  <cp:lastModifiedBy>admin</cp:lastModifiedBy>
  <cp:revision>2</cp:revision>
  <dcterms:created xsi:type="dcterms:W3CDTF">2014-02-16T09:32:00Z</dcterms:created>
  <dcterms:modified xsi:type="dcterms:W3CDTF">2014-02-16T09:32:00Z</dcterms:modified>
</cp:coreProperties>
</file>